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34A9" w14:textId="18F73133" w:rsidR="00844CE9" w:rsidRDefault="00B7572F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Інформація про п</w:t>
      </w:r>
      <w:r w:rsidR="00844CE9">
        <w:rPr>
          <w:b/>
          <w:bCs/>
          <w:color w:val="212529"/>
          <w:sz w:val="28"/>
          <w:szCs w:val="28"/>
        </w:rPr>
        <w:t xml:space="preserve">орядок </w:t>
      </w:r>
    </w:p>
    <w:p w14:paraId="66D4BE4B" w14:textId="77777777" w:rsidR="00461911" w:rsidRDefault="00844CE9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проведення особистого прийому громадян</w:t>
      </w:r>
    </w:p>
    <w:p w14:paraId="45972EE8" w14:textId="51321702" w:rsidR="00844CE9" w:rsidRDefault="00844CE9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в органах Кіровоградської облас</w:t>
      </w:r>
      <w:r w:rsidR="00461911">
        <w:rPr>
          <w:b/>
          <w:bCs/>
          <w:color w:val="212529"/>
          <w:sz w:val="28"/>
          <w:szCs w:val="28"/>
        </w:rPr>
        <w:t>ної прокуратури</w:t>
      </w:r>
    </w:p>
    <w:p w14:paraId="601DD616" w14:textId="77777777" w:rsidR="00812224" w:rsidRDefault="00812224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</w:p>
    <w:p w14:paraId="50A0AF9D" w14:textId="203CBB33" w:rsidR="00DF10C7" w:rsidRDefault="001F064C" w:rsidP="001D7526">
      <w:pPr>
        <w:shd w:val="clear" w:color="auto" w:fill="FFFFFF"/>
        <w:ind w:firstLine="567"/>
        <w:jc w:val="both"/>
        <w:rPr>
          <w:b/>
          <w:szCs w:val="28"/>
        </w:rPr>
      </w:pPr>
      <w:bookmarkStart w:id="0" w:name="_Hlk134790759"/>
      <w:r>
        <w:rPr>
          <w:rFonts w:eastAsia="Times New Roman"/>
          <w:szCs w:val="28"/>
          <w:lang w:eastAsia="uk-UA"/>
        </w:rPr>
        <w:t>О</w:t>
      </w:r>
      <w:r w:rsidR="009D56CC">
        <w:rPr>
          <w:rFonts w:eastAsia="Times New Roman"/>
          <w:szCs w:val="28"/>
          <w:lang w:eastAsia="uk-UA"/>
        </w:rPr>
        <w:t xml:space="preserve">рганізація </w:t>
      </w:r>
      <w:r w:rsidR="00FE457F">
        <w:rPr>
          <w:rFonts w:eastAsia="Times New Roman"/>
          <w:szCs w:val="28"/>
          <w:lang w:eastAsia="uk-UA"/>
        </w:rPr>
        <w:t xml:space="preserve">проведення особистого прийому громадян </w:t>
      </w:r>
      <w:r w:rsidR="00B8700F">
        <w:rPr>
          <w:rFonts w:eastAsia="Times New Roman"/>
          <w:szCs w:val="28"/>
          <w:lang w:eastAsia="uk-UA"/>
        </w:rPr>
        <w:t xml:space="preserve">здійснюється відповідно до вимог Закону України «Про звернення громадян», </w:t>
      </w:r>
      <w:r w:rsidR="00A42B9E">
        <w:rPr>
          <w:rFonts w:eastAsia="Times New Roman"/>
          <w:szCs w:val="28"/>
          <w:lang w:eastAsia="uk-UA"/>
        </w:rPr>
        <w:t xml:space="preserve">Інструкції про порядок розгляду звернень і запитів та особистого прийому громадян в органах прокуратури України, затвердженої </w:t>
      </w:r>
      <w:r w:rsidR="00310E40">
        <w:rPr>
          <w:rFonts w:eastAsia="Times New Roman"/>
          <w:szCs w:val="28"/>
          <w:lang w:eastAsia="uk-UA"/>
        </w:rPr>
        <w:t xml:space="preserve">наказом Генерального прокурора </w:t>
      </w:r>
      <w:r w:rsidR="00B8700F">
        <w:rPr>
          <w:rFonts w:eastAsia="Times New Roman"/>
          <w:szCs w:val="28"/>
          <w:lang w:eastAsia="uk-UA"/>
        </w:rPr>
        <w:t>від 06.08.2020 №363</w:t>
      </w:r>
      <w:r w:rsidR="00A32AF1">
        <w:rPr>
          <w:rFonts w:eastAsia="Times New Roman"/>
          <w:szCs w:val="28"/>
          <w:lang w:eastAsia="uk-UA"/>
        </w:rPr>
        <w:t xml:space="preserve"> зі змінами</w:t>
      </w:r>
      <w:r w:rsidR="00310E40">
        <w:rPr>
          <w:rFonts w:eastAsia="Times New Roman"/>
          <w:szCs w:val="28"/>
          <w:lang w:eastAsia="uk-UA"/>
        </w:rPr>
        <w:t xml:space="preserve"> </w:t>
      </w:r>
      <w:r w:rsidR="00A32AF1">
        <w:rPr>
          <w:rFonts w:eastAsia="Times New Roman"/>
          <w:szCs w:val="28"/>
          <w:lang w:eastAsia="uk-UA"/>
        </w:rPr>
        <w:t>від 27.04.2023 № 117</w:t>
      </w:r>
      <w:r w:rsidR="00310E40">
        <w:rPr>
          <w:rFonts w:eastAsia="Times New Roman"/>
          <w:szCs w:val="28"/>
          <w:lang w:eastAsia="uk-UA"/>
        </w:rPr>
        <w:t xml:space="preserve"> та</w:t>
      </w:r>
      <w:r w:rsidR="00C33301">
        <w:rPr>
          <w:rFonts w:eastAsia="Times New Roman"/>
          <w:szCs w:val="28"/>
          <w:lang w:eastAsia="uk-UA"/>
        </w:rPr>
        <w:t xml:space="preserve"> від 01.11.2023 №</w:t>
      </w:r>
      <w:r w:rsidR="00BB2200">
        <w:rPr>
          <w:rFonts w:eastAsia="Times New Roman"/>
          <w:szCs w:val="28"/>
          <w:lang w:eastAsia="uk-UA"/>
        </w:rPr>
        <w:t xml:space="preserve"> </w:t>
      </w:r>
      <w:r w:rsidR="00C33301">
        <w:rPr>
          <w:rFonts w:eastAsia="Times New Roman"/>
          <w:szCs w:val="28"/>
          <w:lang w:eastAsia="uk-UA"/>
        </w:rPr>
        <w:t xml:space="preserve">296, </w:t>
      </w:r>
      <w:r w:rsidR="00310E40">
        <w:rPr>
          <w:rFonts w:eastAsia="Times New Roman"/>
          <w:szCs w:val="28"/>
          <w:lang w:eastAsia="uk-UA"/>
        </w:rPr>
        <w:t xml:space="preserve">а також </w:t>
      </w:r>
      <w:r w:rsidR="0045528D">
        <w:rPr>
          <w:rFonts w:eastAsia="Times New Roman"/>
          <w:szCs w:val="28"/>
          <w:lang w:eastAsia="uk-UA"/>
        </w:rPr>
        <w:t>наказ</w:t>
      </w:r>
      <w:r w:rsidR="00FE457F">
        <w:rPr>
          <w:rFonts w:eastAsia="Times New Roman"/>
          <w:szCs w:val="28"/>
          <w:lang w:eastAsia="uk-UA"/>
        </w:rPr>
        <w:t>у</w:t>
      </w:r>
      <w:r w:rsidR="0045528D">
        <w:rPr>
          <w:rFonts w:eastAsia="Times New Roman"/>
          <w:szCs w:val="28"/>
          <w:lang w:eastAsia="uk-UA"/>
        </w:rPr>
        <w:t xml:space="preserve"> керівника Кіровоградської обласної прокуратури від </w:t>
      </w:r>
      <w:r w:rsidR="007D7255">
        <w:rPr>
          <w:rFonts w:eastAsia="Times New Roman"/>
          <w:szCs w:val="28"/>
          <w:lang w:eastAsia="uk-UA"/>
        </w:rPr>
        <w:t>09.11.2023</w:t>
      </w:r>
      <w:r w:rsidR="00C6428E">
        <w:rPr>
          <w:rFonts w:eastAsia="Times New Roman"/>
          <w:szCs w:val="28"/>
          <w:lang w:eastAsia="uk-UA"/>
        </w:rPr>
        <w:t xml:space="preserve"> № 12</w:t>
      </w:r>
      <w:r w:rsidR="007D7255">
        <w:rPr>
          <w:rFonts w:eastAsia="Times New Roman"/>
          <w:szCs w:val="28"/>
          <w:lang w:eastAsia="uk-UA"/>
        </w:rPr>
        <w:t>7</w:t>
      </w:r>
      <w:r w:rsidR="00DF10C7">
        <w:rPr>
          <w:rFonts w:eastAsia="Times New Roman"/>
          <w:szCs w:val="28"/>
          <w:lang w:eastAsia="uk-UA"/>
        </w:rPr>
        <w:t xml:space="preserve"> «Про порядок організації особистого прийому </w:t>
      </w:r>
      <w:r w:rsidR="00DF10C7" w:rsidRPr="00DF10C7">
        <w:rPr>
          <w:bCs/>
          <w:szCs w:val="28"/>
        </w:rPr>
        <w:t>у Кіровоградській обласній прокуратурі</w:t>
      </w:r>
      <w:r w:rsidR="00FE457F">
        <w:rPr>
          <w:bCs/>
          <w:szCs w:val="28"/>
        </w:rPr>
        <w:t>»</w:t>
      </w:r>
      <w:r w:rsidR="00C33301">
        <w:rPr>
          <w:bCs/>
          <w:szCs w:val="28"/>
        </w:rPr>
        <w:t>.</w:t>
      </w:r>
    </w:p>
    <w:bookmarkEnd w:id="0"/>
    <w:p w14:paraId="0E621552" w14:textId="670229DA" w:rsidR="00310E40" w:rsidRPr="00025F2F" w:rsidRDefault="00175254" w:rsidP="00BB2200">
      <w:pPr>
        <w:shd w:val="clear" w:color="auto" w:fill="FFFFFF"/>
        <w:ind w:firstLine="567"/>
        <w:jc w:val="both"/>
        <w:rPr>
          <w:rFonts w:eastAsia="Times New Roman"/>
          <w:color w:val="212529"/>
          <w:szCs w:val="28"/>
          <w:shd w:val="clear" w:color="auto" w:fill="FFFFFF"/>
          <w:lang w:eastAsia="uk-UA"/>
        </w:rPr>
      </w:pPr>
      <w:r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>Адреса приймальні громадян</w:t>
      </w:r>
      <w:r w:rsidR="00310E40"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 xml:space="preserve"> Кіровоградської обласної прокуратури</w:t>
      </w:r>
      <w:r w:rsidR="00947BFB">
        <w:rPr>
          <w:rFonts w:eastAsia="Times New Roman"/>
          <w:color w:val="212529"/>
          <w:szCs w:val="28"/>
          <w:shd w:val="clear" w:color="auto" w:fill="FFFFFF"/>
          <w:lang w:eastAsia="uk-UA"/>
        </w:rPr>
        <w:t xml:space="preserve">: проспект </w:t>
      </w:r>
      <w:r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>Європейський, 4, м. Кропивницький, Кіровоградська область, 25006</w:t>
      </w:r>
      <w:r w:rsidR="001D7526"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>.</w:t>
      </w:r>
    </w:p>
    <w:p w14:paraId="5B1EC5F4" w14:textId="77777777" w:rsidR="00A0706C" w:rsidRDefault="00310E40" w:rsidP="00A0706C">
      <w:pPr>
        <w:shd w:val="clear" w:color="auto" w:fill="FFFFFF"/>
        <w:ind w:firstLine="567"/>
        <w:rPr>
          <w:rFonts w:eastAsia="Times New Roman"/>
          <w:color w:val="212529"/>
          <w:szCs w:val="28"/>
          <w:shd w:val="clear" w:color="auto" w:fill="FFFFFF"/>
          <w:lang w:eastAsia="uk-UA"/>
        </w:rPr>
      </w:pPr>
      <w:r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>Те</w:t>
      </w:r>
      <w:r w:rsidR="000A2ECC" w:rsidRPr="00025F2F">
        <w:rPr>
          <w:rFonts w:eastAsia="Times New Roman"/>
          <w:color w:val="212529"/>
          <w:szCs w:val="28"/>
          <w:shd w:val="clear" w:color="auto" w:fill="FFFFFF"/>
          <w:lang w:eastAsia="uk-UA"/>
        </w:rPr>
        <w:t>лефон приймальні – (05255) 32-10-18</w:t>
      </w:r>
      <w:r w:rsidR="00BB2200">
        <w:rPr>
          <w:rFonts w:eastAsia="Times New Roman"/>
          <w:color w:val="212529"/>
          <w:szCs w:val="28"/>
          <w:shd w:val="clear" w:color="auto" w:fill="FFFFFF"/>
          <w:lang w:eastAsia="uk-UA"/>
        </w:rPr>
        <w:t>.</w:t>
      </w:r>
    </w:p>
    <w:p w14:paraId="19E222E4" w14:textId="23AA662E" w:rsidR="00906567" w:rsidRPr="00BB2200" w:rsidRDefault="00906567" w:rsidP="00A0706C">
      <w:pPr>
        <w:shd w:val="clear" w:color="auto" w:fill="FFFFFF"/>
        <w:ind w:firstLine="567"/>
        <w:jc w:val="both"/>
        <w:rPr>
          <w:rFonts w:eastAsia="Times New Roman"/>
          <w:color w:val="212529"/>
          <w:szCs w:val="28"/>
          <w:shd w:val="clear" w:color="auto" w:fill="FFFFFF"/>
          <w:lang w:eastAsia="uk-UA"/>
        </w:rPr>
      </w:pPr>
      <w:r w:rsidRPr="00906567">
        <w:rPr>
          <w:rFonts w:eastAsia="Times New Roman"/>
          <w:iCs/>
          <w:szCs w:val="28"/>
          <w:lang w:eastAsia="uk-UA"/>
        </w:rPr>
        <w:t xml:space="preserve">Особистий прийом громадян в </w:t>
      </w:r>
      <w:r>
        <w:rPr>
          <w:rFonts w:eastAsia="Times New Roman"/>
          <w:iCs/>
          <w:szCs w:val="28"/>
          <w:lang w:eastAsia="uk-UA"/>
        </w:rPr>
        <w:t xml:space="preserve">органах Кіровоградської обласної </w:t>
      </w:r>
      <w:r w:rsidRPr="00906567">
        <w:rPr>
          <w:rFonts w:eastAsia="Times New Roman"/>
          <w:iCs/>
          <w:szCs w:val="28"/>
          <w:lang w:eastAsia="uk-UA"/>
        </w:rPr>
        <w:t>прокуратури проводиться керівниками обласн</w:t>
      </w:r>
      <w:r>
        <w:rPr>
          <w:rFonts w:eastAsia="Times New Roman"/>
          <w:iCs/>
          <w:szCs w:val="28"/>
          <w:lang w:eastAsia="uk-UA"/>
        </w:rPr>
        <w:t>ої</w:t>
      </w:r>
      <w:r w:rsidRPr="00906567">
        <w:rPr>
          <w:rFonts w:eastAsia="Times New Roman"/>
          <w:iCs/>
          <w:szCs w:val="28"/>
          <w:lang w:eastAsia="uk-UA"/>
        </w:rPr>
        <w:t xml:space="preserve"> і окружних прокуратур, їх першими заступниками та заступниками, </w:t>
      </w:r>
      <w:r w:rsidR="00A42B9E">
        <w:rPr>
          <w:rFonts w:eastAsia="Times New Roman"/>
          <w:iCs/>
          <w:szCs w:val="28"/>
          <w:lang w:eastAsia="uk-UA"/>
        </w:rPr>
        <w:t xml:space="preserve">відповідальними працівниками </w:t>
      </w:r>
      <w:r>
        <w:rPr>
          <w:rFonts w:eastAsia="Times New Roman"/>
          <w:iCs/>
          <w:szCs w:val="28"/>
          <w:lang w:eastAsia="uk-UA"/>
        </w:rPr>
        <w:t xml:space="preserve">обласної та окружних </w:t>
      </w:r>
      <w:r w:rsidRPr="00906567">
        <w:rPr>
          <w:rFonts w:eastAsia="Times New Roman"/>
          <w:iCs/>
          <w:szCs w:val="28"/>
          <w:lang w:eastAsia="uk-UA"/>
        </w:rPr>
        <w:t>прокуратур.</w:t>
      </w:r>
    </w:p>
    <w:p w14:paraId="4681A8F2" w14:textId="7AB4E6B1" w:rsidR="003078AE" w:rsidRDefault="00906567" w:rsidP="001D7526">
      <w:pPr>
        <w:ind w:firstLine="567"/>
        <w:jc w:val="both"/>
        <w:rPr>
          <w:szCs w:val="28"/>
        </w:rPr>
      </w:pPr>
      <w:r>
        <w:rPr>
          <w:szCs w:val="28"/>
        </w:rPr>
        <w:t xml:space="preserve">Особистий прийом громадян керівництвом </w:t>
      </w:r>
      <w:r w:rsidR="0050239D">
        <w:rPr>
          <w:szCs w:val="28"/>
        </w:rPr>
        <w:t xml:space="preserve">Кіровоградської </w:t>
      </w:r>
      <w:r>
        <w:rPr>
          <w:szCs w:val="28"/>
        </w:rPr>
        <w:t>обласної</w:t>
      </w:r>
      <w:r w:rsidR="00AD2C1B">
        <w:rPr>
          <w:szCs w:val="28"/>
        </w:rPr>
        <w:t xml:space="preserve"> </w:t>
      </w:r>
      <w:r>
        <w:rPr>
          <w:szCs w:val="28"/>
        </w:rPr>
        <w:t>прокуратур</w:t>
      </w:r>
      <w:r w:rsidR="0050239D">
        <w:rPr>
          <w:szCs w:val="28"/>
        </w:rPr>
        <w:t>и</w:t>
      </w:r>
      <w:r>
        <w:rPr>
          <w:szCs w:val="28"/>
        </w:rPr>
        <w:t xml:space="preserve"> </w:t>
      </w:r>
      <w:r w:rsidR="00FC1746">
        <w:rPr>
          <w:szCs w:val="28"/>
        </w:rPr>
        <w:t xml:space="preserve">та окружних прокуратур </w:t>
      </w:r>
      <w:r>
        <w:rPr>
          <w:szCs w:val="28"/>
        </w:rPr>
        <w:t>здійсню</w:t>
      </w:r>
      <w:r w:rsidR="00157F48">
        <w:rPr>
          <w:szCs w:val="28"/>
        </w:rPr>
        <w:t xml:space="preserve">ється </w:t>
      </w:r>
      <w:r>
        <w:rPr>
          <w:szCs w:val="28"/>
        </w:rPr>
        <w:t>у встановлені дні та години згідно з графіком, затвердженим керівник</w:t>
      </w:r>
      <w:r w:rsidR="00FC1746">
        <w:rPr>
          <w:szCs w:val="28"/>
        </w:rPr>
        <w:t xml:space="preserve">ами цих прокуратур, </w:t>
      </w:r>
      <w:r>
        <w:rPr>
          <w:szCs w:val="28"/>
        </w:rPr>
        <w:t xml:space="preserve">а </w:t>
      </w:r>
      <w:r w:rsidR="00310E40">
        <w:rPr>
          <w:szCs w:val="28"/>
        </w:rPr>
        <w:t xml:space="preserve">відповідальними працівниками </w:t>
      </w:r>
      <w:r>
        <w:rPr>
          <w:szCs w:val="28"/>
        </w:rPr>
        <w:t>– у день їх звернення у робочі дні з 9 по 13 години та з 13 години 45 хвилин по 17 годину 30 хвилин; у п’ятницю – з 9 по 13 години та з 13 години 45 хвилин по 16 годину 15 хвилин.</w:t>
      </w:r>
    </w:p>
    <w:p w14:paraId="50A59F2C" w14:textId="6707B698" w:rsidR="003078AE" w:rsidRPr="003078AE" w:rsidRDefault="003078AE" w:rsidP="001D7526">
      <w:pPr>
        <w:ind w:firstLine="567"/>
        <w:jc w:val="both"/>
        <w:rPr>
          <w:szCs w:val="28"/>
        </w:rPr>
      </w:pPr>
      <w:r>
        <w:rPr>
          <w:szCs w:val="28"/>
        </w:rPr>
        <w:t>У</w:t>
      </w:r>
      <w:r w:rsidRPr="003078AE">
        <w:rPr>
          <w:rFonts w:eastAsia="Times New Roman"/>
          <w:iCs/>
          <w:szCs w:val="28"/>
          <w:lang w:eastAsia="uk-UA"/>
        </w:rPr>
        <w:t xml:space="preserve"> разі відсутності керівник</w:t>
      </w:r>
      <w:r w:rsidR="00A206C0">
        <w:rPr>
          <w:rFonts w:eastAsia="Times New Roman"/>
          <w:iCs/>
          <w:szCs w:val="28"/>
          <w:lang w:eastAsia="uk-UA"/>
        </w:rPr>
        <w:t>а</w:t>
      </w:r>
      <w:r w:rsidR="0003581A">
        <w:rPr>
          <w:rFonts w:eastAsia="Times New Roman"/>
          <w:iCs/>
          <w:szCs w:val="28"/>
          <w:lang w:eastAsia="uk-UA"/>
        </w:rPr>
        <w:t xml:space="preserve"> </w:t>
      </w:r>
      <w:r w:rsidRPr="003078AE">
        <w:rPr>
          <w:rFonts w:eastAsia="Times New Roman"/>
          <w:iCs/>
          <w:szCs w:val="28"/>
          <w:lang w:eastAsia="uk-UA"/>
        </w:rPr>
        <w:t xml:space="preserve">обласної </w:t>
      </w:r>
      <w:r w:rsidR="00A206C0">
        <w:rPr>
          <w:rFonts w:eastAsia="Times New Roman"/>
          <w:iCs/>
          <w:szCs w:val="28"/>
          <w:lang w:eastAsia="uk-UA"/>
        </w:rPr>
        <w:t>чи</w:t>
      </w:r>
      <w:r w:rsidR="000A2ECC">
        <w:rPr>
          <w:rFonts w:eastAsia="Times New Roman"/>
          <w:iCs/>
          <w:szCs w:val="28"/>
          <w:lang w:eastAsia="uk-UA"/>
        </w:rPr>
        <w:t xml:space="preserve"> окружної </w:t>
      </w:r>
      <w:r w:rsidRPr="003078AE">
        <w:rPr>
          <w:rFonts w:eastAsia="Times New Roman"/>
          <w:iCs/>
          <w:szCs w:val="28"/>
          <w:lang w:eastAsia="uk-UA"/>
        </w:rPr>
        <w:t>прокуратур</w:t>
      </w:r>
      <w:r w:rsidR="00A206C0">
        <w:rPr>
          <w:rFonts w:eastAsia="Times New Roman"/>
          <w:iCs/>
          <w:szCs w:val="28"/>
          <w:lang w:eastAsia="uk-UA"/>
        </w:rPr>
        <w:t>и</w:t>
      </w:r>
      <w:r w:rsidRPr="003078AE">
        <w:rPr>
          <w:rFonts w:eastAsia="Times New Roman"/>
          <w:iCs/>
          <w:szCs w:val="28"/>
          <w:lang w:eastAsia="uk-UA"/>
        </w:rPr>
        <w:t xml:space="preserve"> прийом громадян проводиться виконувач</w:t>
      </w:r>
      <w:r w:rsidR="009F4035">
        <w:rPr>
          <w:rFonts w:eastAsia="Times New Roman"/>
          <w:iCs/>
          <w:szCs w:val="28"/>
          <w:lang w:eastAsia="uk-UA"/>
        </w:rPr>
        <w:t>ами</w:t>
      </w:r>
      <w:r w:rsidRPr="003078AE">
        <w:rPr>
          <w:rFonts w:eastAsia="Times New Roman"/>
          <w:iCs/>
          <w:szCs w:val="28"/>
          <w:lang w:eastAsia="uk-UA"/>
        </w:rPr>
        <w:t xml:space="preserve"> </w:t>
      </w:r>
      <w:r w:rsidR="000A2ECC">
        <w:rPr>
          <w:rFonts w:eastAsia="Times New Roman"/>
          <w:iCs/>
          <w:szCs w:val="28"/>
          <w:lang w:eastAsia="uk-UA"/>
        </w:rPr>
        <w:t>їх</w:t>
      </w:r>
      <w:r w:rsidRPr="003078AE">
        <w:rPr>
          <w:rFonts w:eastAsia="Times New Roman"/>
          <w:iCs/>
          <w:szCs w:val="28"/>
          <w:lang w:eastAsia="uk-UA"/>
        </w:rPr>
        <w:t xml:space="preserve"> обов’язків, а заступник</w:t>
      </w:r>
      <w:r>
        <w:rPr>
          <w:rFonts w:eastAsia="Times New Roman"/>
          <w:iCs/>
          <w:szCs w:val="28"/>
          <w:lang w:eastAsia="uk-UA"/>
        </w:rPr>
        <w:t>а</w:t>
      </w:r>
      <w:r w:rsidRPr="003078AE">
        <w:rPr>
          <w:rFonts w:eastAsia="Times New Roman"/>
          <w:iCs/>
          <w:szCs w:val="28"/>
          <w:lang w:eastAsia="uk-UA"/>
        </w:rPr>
        <w:t xml:space="preserve"> керівника обласної </w:t>
      </w:r>
      <w:r w:rsidR="000A2ECC">
        <w:rPr>
          <w:rFonts w:eastAsia="Times New Roman"/>
          <w:iCs/>
          <w:szCs w:val="28"/>
          <w:lang w:eastAsia="uk-UA"/>
        </w:rPr>
        <w:t xml:space="preserve">(окружної) </w:t>
      </w:r>
      <w:r w:rsidRPr="003078AE">
        <w:rPr>
          <w:rFonts w:eastAsia="Times New Roman"/>
          <w:iCs/>
          <w:szCs w:val="28"/>
          <w:lang w:eastAsia="uk-UA"/>
        </w:rPr>
        <w:t xml:space="preserve">– особою, що виконує </w:t>
      </w:r>
      <w:r w:rsidR="0003581A">
        <w:rPr>
          <w:rFonts w:eastAsia="Times New Roman"/>
          <w:iCs/>
          <w:szCs w:val="28"/>
          <w:lang w:eastAsia="uk-UA"/>
        </w:rPr>
        <w:t xml:space="preserve">його </w:t>
      </w:r>
      <w:r w:rsidRPr="003078AE">
        <w:rPr>
          <w:rFonts w:eastAsia="Times New Roman"/>
          <w:iCs/>
          <w:szCs w:val="28"/>
          <w:lang w:eastAsia="uk-UA"/>
        </w:rPr>
        <w:t>обов’язки</w:t>
      </w:r>
      <w:r w:rsidR="00A206C0">
        <w:rPr>
          <w:rFonts w:eastAsia="Times New Roman"/>
          <w:iCs/>
          <w:szCs w:val="28"/>
          <w:lang w:eastAsia="uk-UA"/>
        </w:rPr>
        <w:t>.</w:t>
      </w:r>
    </w:p>
    <w:p w14:paraId="611A08D9" w14:textId="77777777" w:rsidR="00F371C2" w:rsidRDefault="00F371C2" w:rsidP="001D7526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Під час звернення на особистий прийом громадянин повинен пред’явити документ, що посвідчує його особу, а в разі представництва ним інтересів інших осіб, у тому числі здійснення їх захисту, – також документи, що підтверджують відповідні повноваження, за винятком випадків, передбачених Законом України «Про запобігання та протидію домашньому насильству» та іншим законодавством.</w:t>
      </w:r>
    </w:p>
    <w:p w14:paraId="098452E6" w14:textId="6184CBC1" w:rsidR="00F371C2" w:rsidRDefault="00BB2200" w:rsidP="001D7526">
      <w:pPr>
        <w:shd w:val="clear" w:color="auto" w:fill="FFFFFF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Керівники </w:t>
      </w:r>
      <w:r w:rsidR="00F371C2">
        <w:rPr>
          <w:szCs w:val="28"/>
          <w:shd w:val="clear" w:color="auto" w:fill="FFFFFF"/>
        </w:rPr>
        <w:t xml:space="preserve">органів прокуратури приймають громадян за зверненнями у задоволенні яких відмовлено їхніми заступниками, або у разі оскарження їхніх дій чи рішень. </w:t>
      </w:r>
    </w:p>
    <w:p w14:paraId="16511ED9" w14:textId="77777777" w:rsidR="001D7526" w:rsidRDefault="006A0EA3" w:rsidP="001D7526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6A0EA3">
        <w:rPr>
          <w:rFonts w:eastAsia="Times New Roman"/>
          <w:iCs/>
          <w:szCs w:val="28"/>
          <w:lang w:eastAsia="uk-UA"/>
        </w:rPr>
        <w:t>Заступники керівника обласної прокуратури приймають громадян у разі незгоди з діями чи рішеннями, прийнятими керівником самостійного структурного підрозділу цієї прокуратури, керівником окружної прокуратури, а також з питань зволікання, тривалого неприйняття ними рішень.</w:t>
      </w:r>
    </w:p>
    <w:p w14:paraId="7B7E9FEA" w14:textId="1A4A678B" w:rsidR="001D7526" w:rsidRDefault="006A0EA3" w:rsidP="001D7526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6A0EA3">
        <w:rPr>
          <w:rFonts w:eastAsia="Times New Roman"/>
          <w:iCs/>
          <w:szCs w:val="28"/>
          <w:lang w:eastAsia="uk-UA"/>
        </w:rPr>
        <w:t xml:space="preserve">Заступники керівника окружної прокуратури здійснюють особистий прийом громадян щодо дій чи рішень, прийнятих </w:t>
      </w:r>
      <w:r w:rsidR="00886804">
        <w:rPr>
          <w:rFonts w:eastAsia="Times New Roman"/>
          <w:iCs/>
          <w:szCs w:val="28"/>
          <w:lang w:eastAsia="uk-UA"/>
        </w:rPr>
        <w:t xml:space="preserve">начальником відділу </w:t>
      </w:r>
      <w:r w:rsidRPr="006A0EA3">
        <w:rPr>
          <w:rFonts w:eastAsia="Times New Roman"/>
          <w:iCs/>
          <w:szCs w:val="28"/>
          <w:lang w:eastAsia="uk-UA"/>
        </w:rPr>
        <w:t>окружної прокуратури, підлеглими працівниками, в тому числі з питань зволікання, тривалого неприйняття ними рішень.</w:t>
      </w:r>
    </w:p>
    <w:p w14:paraId="58399BB7" w14:textId="77777777" w:rsidR="00B030A5" w:rsidRDefault="00B030A5" w:rsidP="00B030A5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C50D32">
        <w:rPr>
          <w:rFonts w:eastAsia="Times New Roman"/>
          <w:iCs/>
          <w:szCs w:val="28"/>
          <w:lang w:eastAsia="uk-UA"/>
        </w:rPr>
        <w:lastRenderedPageBreak/>
        <w:t>Прийом народних депутатів України, депутатів місцевих рад проводиться у порядку, визначеному Законами України «Про статус народного депутата України», «Про статус депутатів місцевих рад».</w:t>
      </w:r>
    </w:p>
    <w:p w14:paraId="79138EF9" w14:textId="49A502E9" w:rsidR="009F4035" w:rsidRPr="00DA5817" w:rsidRDefault="009F4035" w:rsidP="001D7526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3F5572">
        <w:rPr>
          <w:rFonts w:eastAsia="Times New Roman"/>
          <w:iCs/>
          <w:szCs w:val="28"/>
          <w:lang w:eastAsia="uk-UA"/>
        </w:rPr>
        <w:t xml:space="preserve">Організація прийому громадян керівником Кіровоградської обласної  прокуратури, його першим заступником та заступником </w:t>
      </w:r>
      <w:r w:rsidR="003F5572" w:rsidRPr="003F5572">
        <w:rPr>
          <w:rFonts w:eastAsia="Times New Roman"/>
          <w:iCs/>
          <w:szCs w:val="28"/>
          <w:lang w:eastAsia="uk-UA"/>
        </w:rPr>
        <w:t xml:space="preserve">здійснюється </w:t>
      </w:r>
      <w:r w:rsidR="00DA5817" w:rsidRPr="003F5572">
        <w:rPr>
          <w:rFonts w:eastAsia="Times New Roman"/>
          <w:iCs/>
          <w:szCs w:val="28"/>
          <w:lang w:eastAsia="uk-UA"/>
        </w:rPr>
        <w:t>відділ</w:t>
      </w:r>
      <w:r w:rsidR="003F5572" w:rsidRPr="003F5572">
        <w:rPr>
          <w:rFonts w:eastAsia="Times New Roman"/>
          <w:iCs/>
          <w:szCs w:val="28"/>
          <w:lang w:eastAsia="uk-UA"/>
        </w:rPr>
        <w:t>ом</w:t>
      </w:r>
      <w:r w:rsidR="00DA5817" w:rsidRPr="003F5572">
        <w:rPr>
          <w:rFonts w:eastAsia="Times New Roman"/>
          <w:iCs/>
          <w:szCs w:val="28"/>
          <w:lang w:eastAsia="uk-UA"/>
        </w:rPr>
        <w:t xml:space="preserve"> організації прийому громадян, розгляду звернень та запитів</w:t>
      </w:r>
      <w:r w:rsidR="00DA5817">
        <w:rPr>
          <w:rFonts w:eastAsia="Times New Roman"/>
          <w:iCs/>
          <w:szCs w:val="28"/>
          <w:lang w:eastAsia="uk-UA"/>
        </w:rPr>
        <w:t xml:space="preserve"> </w:t>
      </w:r>
      <w:r w:rsidRPr="00DA5817">
        <w:rPr>
          <w:rFonts w:eastAsia="Times New Roman"/>
          <w:iCs/>
          <w:szCs w:val="28"/>
          <w:lang w:eastAsia="uk-UA"/>
        </w:rPr>
        <w:t>або проводиться за їхнім безпосереднім дорученням.</w:t>
      </w:r>
    </w:p>
    <w:p w14:paraId="4078BC76" w14:textId="38C7A81F" w:rsidR="009949A5" w:rsidRPr="003F5572" w:rsidRDefault="003078AE" w:rsidP="001D7526">
      <w:pPr>
        <w:ind w:firstLine="567"/>
        <w:jc w:val="both"/>
        <w:rPr>
          <w:rFonts w:eastAsia="Times New Roman"/>
          <w:b/>
          <w:bCs/>
          <w:szCs w:val="28"/>
          <w:lang w:eastAsia="uk-UA"/>
        </w:rPr>
      </w:pPr>
      <w:r>
        <w:rPr>
          <w:szCs w:val="28"/>
        </w:rPr>
        <w:t xml:space="preserve">Керівником </w:t>
      </w:r>
      <w:r w:rsidRPr="003078AE">
        <w:rPr>
          <w:rFonts w:eastAsia="Times New Roman"/>
          <w:iCs/>
          <w:szCs w:val="28"/>
          <w:lang w:eastAsia="uk-UA"/>
        </w:rPr>
        <w:t>обласн</w:t>
      </w:r>
      <w:r>
        <w:rPr>
          <w:rFonts w:eastAsia="Times New Roman"/>
          <w:iCs/>
          <w:szCs w:val="28"/>
          <w:lang w:eastAsia="uk-UA"/>
        </w:rPr>
        <w:t>ої</w:t>
      </w:r>
      <w:r w:rsidRPr="003078AE">
        <w:rPr>
          <w:rFonts w:eastAsia="Times New Roman"/>
          <w:iCs/>
          <w:szCs w:val="28"/>
          <w:lang w:eastAsia="uk-UA"/>
        </w:rPr>
        <w:t xml:space="preserve"> прокуратур</w:t>
      </w:r>
      <w:r>
        <w:rPr>
          <w:rFonts w:eastAsia="Times New Roman"/>
          <w:iCs/>
          <w:szCs w:val="28"/>
          <w:lang w:eastAsia="uk-UA"/>
        </w:rPr>
        <w:t>и</w:t>
      </w:r>
      <w:r w:rsidRPr="003078AE">
        <w:rPr>
          <w:rFonts w:eastAsia="Times New Roman"/>
          <w:iCs/>
          <w:szCs w:val="28"/>
          <w:lang w:eastAsia="uk-UA"/>
        </w:rPr>
        <w:t xml:space="preserve"> прийом громадян проводиться за </w:t>
      </w:r>
      <w:r w:rsidRPr="009949A5">
        <w:rPr>
          <w:rFonts w:eastAsia="Times New Roman"/>
          <w:b/>
          <w:bCs/>
          <w:iCs/>
          <w:szCs w:val="28"/>
          <w:lang w:eastAsia="uk-UA"/>
        </w:rPr>
        <w:t>попереднім записом</w:t>
      </w:r>
      <w:r w:rsidR="009949A5">
        <w:rPr>
          <w:rFonts w:eastAsia="Times New Roman"/>
          <w:iCs/>
          <w:szCs w:val="28"/>
          <w:lang w:eastAsia="uk-UA"/>
        </w:rPr>
        <w:t xml:space="preserve">, який </w:t>
      </w:r>
      <w:r w:rsidR="009949A5">
        <w:rPr>
          <w:rFonts w:eastAsia="Times New Roman"/>
          <w:szCs w:val="28"/>
          <w:lang w:eastAsia="uk-UA"/>
        </w:rPr>
        <w:t xml:space="preserve">здійснюється </w:t>
      </w:r>
      <w:r w:rsidR="00F05EA4" w:rsidRPr="00DA5817">
        <w:rPr>
          <w:rFonts w:eastAsia="Times New Roman"/>
          <w:iCs/>
          <w:szCs w:val="28"/>
          <w:lang w:eastAsia="uk-UA"/>
        </w:rPr>
        <w:t>відділ</w:t>
      </w:r>
      <w:r w:rsidR="003F5572">
        <w:rPr>
          <w:rFonts w:eastAsia="Times New Roman"/>
          <w:iCs/>
          <w:szCs w:val="28"/>
          <w:lang w:eastAsia="uk-UA"/>
        </w:rPr>
        <w:t>ом</w:t>
      </w:r>
      <w:r w:rsidR="00F05EA4" w:rsidRPr="00DA5817">
        <w:rPr>
          <w:rFonts w:eastAsia="Times New Roman"/>
          <w:iCs/>
          <w:szCs w:val="28"/>
          <w:lang w:eastAsia="uk-UA"/>
        </w:rPr>
        <w:t xml:space="preserve"> організації прийому громадян, розгляду звернень та запитів</w:t>
      </w:r>
      <w:r w:rsidR="00F05EA4">
        <w:rPr>
          <w:rFonts w:eastAsia="Times New Roman"/>
          <w:iCs/>
          <w:szCs w:val="28"/>
          <w:lang w:eastAsia="uk-UA"/>
        </w:rPr>
        <w:t xml:space="preserve"> </w:t>
      </w:r>
      <w:r w:rsidR="00DA5817">
        <w:rPr>
          <w:rFonts w:eastAsia="Times New Roman"/>
          <w:szCs w:val="28"/>
          <w:lang w:eastAsia="uk-UA"/>
        </w:rPr>
        <w:t xml:space="preserve">на підставі </w:t>
      </w:r>
      <w:r w:rsidR="00DA5817" w:rsidRPr="003F5572">
        <w:rPr>
          <w:rFonts w:eastAsia="Times New Roman"/>
          <w:b/>
          <w:bCs/>
          <w:szCs w:val="28"/>
          <w:lang w:eastAsia="uk-UA"/>
        </w:rPr>
        <w:t xml:space="preserve">письмової заяви громадянина, в якій викладається суть порушеного питання та до якої додаються копії оскаржуваних відповідей за його попередніми зверненнями. Запис </w:t>
      </w:r>
      <w:r w:rsidR="009949A5" w:rsidRPr="003F5572">
        <w:rPr>
          <w:rFonts w:eastAsia="Times New Roman"/>
          <w:b/>
          <w:bCs/>
          <w:szCs w:val="28"/>
          <w:lang w:eastAsia="uk-UA"/>
        </w:rPr>
        <w:t>розпочинається наступн</w:t>
      </w:r>
      <w:r w:rsidR="00DA5817" w:rsidRPr="003F5572">
        <w:rPr>
          <w:rFonts w:eastAsia="Times New Roman"/>
          <w:b/>
          <w:bCs/>
          <w:szCs w:val="28"/>
          <w:lang w:eastAsia="uk-UA"/>
        </w:rPr>
        <w:t>ого</w:t>
      </w:r>
      <w:r w:rsidR="009949A5" w:rsidRPr="003F5572">
        <w:rPr>
          <w:rFonts w:eastAsia="Times New Roman"/>
          <w:b/>
          <w:bCs/>
          <w:szCs w:val="28"/>
          <w:lang w:eastAsia="uk-UA"/>
        </w:rPr>
        <w:t xml:space="preserve"> д</w:t>
      </w:r>
      <w:r w:rsidR="00DA5817" w:rsidRPr="003F5572">
        <w:rPr>
          <w:rFonts w:eastAsia="Times New Roman"/>
          <w:b/>
          <w:bCs/>
          <w:szCs w:val="28"/>
          <w:lang w:eastAsia="uk-UA"/>
        </w:rPr>
        <w:t>ня</w:t>
      </w:r>
      <w:r w:rsidR="009949A5" w:rsidRPr="003F5572">
        <w:rPr>
          <w:rFonts w:eastAsia="Times New Roman"/>
          <w:b/>
          <w:bCs/>
          <w:szCs w:val="28"/>
          <w:lang w:eastAsia="uk-UA"/>
        </w:rPr>
        <w:t xml:space="preserve"> після проведення керівником особистого прийому та завершується за п'ятнадцять днів до передбаченої графіком дати здійснення прийому.</w:t>
      </w:r>
    </w:p>
    <w:p w14:paraId="72A30477" w14:textId="77777777" w:rsidR="00EB46D4" w:rsidRDefault="00EB46D4" w:rsidP="008A6EEF">
      <w:pPr>
        <w:rPr>
          <w:b/>
          <w:bCs/>
          <w:i/>
          <w:iCs/>
          <w:szCs w:val="28"/>
        </w:rPr>
      </w:pPr>
    </w:p>
    <w:p w14:paraId="1C5FF19C" w14:textId="20D354CE" w:rsidR="00CE5673" w:rsidRDefault="008A6EEF" w:rsidP="008A6EEF">
      <w:pPr>
        <w:rPr>
          <w:b/>
          <w:bCs/>
          <w:i/>
          <w:iCs/>
          <w:szCs w:val="28"/>
        </w:rPr>
      </w:pPr>
      <w:r w:rsidRPr="00812224">
        <w:rPr>
          <w:b/>
          <w:bCs/>
          <w:i/>
          <w:iCs/>
          <w:szCs w:val="28"/>
        </w:rPr>
        <w:t xml:space="preserve">Зразок заяви </w:t>
      </w:r>
      <w:r w:rsidR="00CE5673">
        <w:rPr>
          <w:b/>
          <w:bCs/>
          <w:i/>
          <w:iCs/>
          <w:szCs w:val="28"/>
        </w:rPr>
        <w:t xml:space="preserve">щодо </w:t>
      </w:r>
      <w:r w:rsidRPr="00812224">
        <w:rPr>
          <w:b/>
          <w:bCs/>
          <w:i/>
          <w:iCs/>
          <w:szCs w:val="28"/>
        </w:rPr>
        <w:t>попереднього запису</w:t>
      </w:r>
    </w:p>
    <w:p w14:paraId="746160D4" w14:textId="6FD6A58F" w:rsidR="008A6EEF" w:rsidRPr="00812224" w:rsidRDefault="00CE5673" w:rsidP="008A6EEF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на особистий прийом керівника </w:t>
      </w:r>
    </w:p>
    <w:p w14:paraId="00B7EC07" w14:textId="77777777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Кіровоградська обласна прокуратура </w:t>
      </w:r>
    </w:p>
    <w:p w14:paraId="2AE67ABF" w14:textId="77777777" w:rsidR="008A6EEF" w:rsidRPr="00812224" w:rsidRDefault="008A6EEF" w:rsidP="001D7526">
      <w:pPr>
        <w:shd w:val="clear" w:color="auto" w:fill="FFFFFF"/>
        <w:ind w:left="4820"/>
        <w:rPr>
          <w:rFonts w:eastAsia="Times New Roman"/>
          <w:i/>
          <w:iCs/>
          <w:szCs w:val="28"/>
          <w:lang w:eastAsia="uk-UA"/>
        </w:rPr>
      </w:pPr>
    </w:p>
    <w:p w14:paraId="66FFBFB0" w14:textId="77777777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Прізвище, ім’я, по батькові </w:t>
      </w:r>
    </w:p>
    <w:p w14:paraId="7B58785C" w14:textId="4DF2F352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>заявника;</w:t>
      </w:r>
      <w:r w:rsidR="001D7526"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 </w:t>
      </w: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місце проживання </w:t>
      </w:r>
    </w:p>
    <w:p w14:paraId="0C0E52F1" w14:textId="77777777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>(або інша адреса для листування);</w:t>
      </w:r>
    </w:p>
    <w:p w14:paraId="1C90A239" w14:textId="77777777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номери контактних телефонів </w:t>
      </w:r>
    </w:p>
    <w:p w14:paraId="2D7325E0" w14:textId="0F0A785C" w:rsidR="008A6EEF" w:rsidRPr="00812224" w:rsidRDefault="008A6EEF" w:rsidP="001D7526">
      <w:pPr>
        <w:shd w:val="clear" w:color="auto" w:fill="FFFFFF"/>
        <w:ind w:left="4820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>(за бажанням заявника);</w:t>
      </w:r>
      <w:r w:rsidR="001D7526"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 </w:t>
      </w: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чи відомості щодо інших засобів зв’язку </w:t>
      </w:r>
    </w:p>
    <w:p w14:paraId="3580CE47" w14:textId="77777777" w:rsidR="008A6EEF" w:rsidRPr="00812224" w:rsidRDefault="008A6EEF" w:rsidP="008A6EEF">
      <w:pPr>
        <w:shd w:val="clear" w:color="auto" w:fill="FFFFFF"/>
        <w:ind w:left="5103"/>
        <w:rPr>
          <w:rFonts w:eastAsia="Times New Roman"/>
          <w:b/>
          <w:bCs/>
          <w:i/>
          <w:iCs/>
          <w:szCs w:val="28"/>
          <w:lang w:eastAsia="uk-UA"/>
        </w:rPr>
      </w:pPr>
    </w:p>
    <w:p w14:paraId="3B761F65" w14:textId="77777777" w:rsidR="008A6EEF" w:rsidRPr="00812224" w:rsidRDefault="008A6EEF" w:rsidP="008A6EEF">
      <w:pPr>
        <w:shd w:val="clear" w:color="auto" w:fill="FFFFFF"/>
        <w:jc w:val="center"/>
        <w:rPr>
          <w:rFonts w:eastAsia="Times New Roman"/>
          <w:b/>
          <w:bCs/>
          <w:i/>
          <w:iCs/>
          <w:szCs w:val="28"/>
          <w:lang w:eastAsia="uk-UA"/>
        </w:rPr>
      </w:pPr>
      <w:r w:rsidRPr="00812224">
        <w:rPr>
          <w:rFonts w:eastAsia="Times New Roman"/>
          <w:b/>
          <w:bCs/>
          <w:i/>
          <w:iCs/>
          <w:szCs w:val="28"/>
          <w:lang w:eastAsia="uk-UA"/>
        </w:rPr>
        <w:t xml:space="preserve">Заява </w:t>
      </w:r>
    </w:p>
    <w:p w14:paraId="20A5BDF8" w14:textId="77777777" w:rsidR="008A6EEF" w:rsidRPr="00812224" w:rsidRDefault="008A6EEF" w:rsidP="008A6EEF">
      <w:pPr>
        <w:shd w:val="clear" w:color="auto" w:fill="FFFFFF"/>
        <w:ind w:firstLine="567"/>
        <w:jc w:val="both"/>
        <w:rPr>
          <w:rFonts w:eastAsia="Times New Roman"/>
          <w:i/>
          <w:iCs/>
          <w:szCs w:val="28"/>
          <w:lang w:eastAsia="uk-UA"/>
        </w:rPr>
      </w:pPr>
      <w:r w:rsidRPr="00812224">
        <w:rPr>
          <w:rFonts w:eastAsia="Times New Roman"/>
          <w:i/>
          <w:iCs/>
          <w:szCs w:val="28"/>
          <w:lang w:eastAsia="uk-UA"/>
        </w:rPr>
        <w:t>У заяві зазначається:</w:t>
      </w:r>
    </w:p>
    <w:p w14:paraId="11759B54" w14:textId="77777777" w:rsidR="008A6EEF" w:rsidRPr="00812224" w:rsidRDefault="008A6EEF" w:rsidP="008A6EEF">
      <w:pPr>
        <w:shd w:val="clear" w:color="auto" w:fill="FFFFFF"/>
        <w:ind w:firstLine="567"/>
        <w:jc w:val="both"/>
        <w:rPr>
          <w:rFonts w:eastAsia="Times New Roman"/>
          <w:i/>
          <w:iCs/>
          <w:szCs w:val="28"/>
          <w:lang w:eastAsia="uk-UA"/>
        </w:rPr>
      </w:pPr>
      <w:r w:rsidRPr="00812224">
        <w:rPr>
          <w:rFonts w:eastAsia="Times New Roman"/>
          <w:i/>
          <w:iCs/>
          <w:szCs w:val="28"/>
          <w:lang w:eastAsia="uk-UA"/>
        </w:rPr>
        <w:t>- суть порушеного питання;</w:t>
      </w:r>
    </w:p>
    <w:p w14:paraId="67D49CE3" w14:textId="77777777" w:rsidR="008A6EEF" w:rsidRPr="00812224" w:rsidRDefault="008A6EEF" w:rsidP="008A6EEF">
      <w:pPr>
        <w:shd w:val="clear" w:color="auto" w:fill="FFFFFF"/>
        <w:ind w:firstLine="567"/>
        <w:jc w:val="both"/>
        <w:rPr>
          <w:rFonts w:eastAsia="Times New Roman"/>
          <w:i/>
          <w:iCs/>
          <w:szCs w:val="28"/>
          <w:lang w:eastAsia="uk-UA"/>
        </w:rPr>
      </w:pPr>
      <w:r w:rsidRPr="00812224">
        <w:rPr>
          <w:rFonts w:eastAsia="Times New Roman"/>
          <w:i/>
          <w:iCs/>
          <w:szCs w:val="28"/>
          <w:lang w:eastAsia="uk-UA"/>
        </w:rPr>
        <w:t>- прохання про запис на особистий прийом керівника обласної прокуратури.</w:t>
      </w:r>
    </w:p>
    <w:p w14:paraId="62939338" w14:textId="77777777" w:rsidR="008A6EEF" w:rsidRPr="00812224" w:rsidRDefault="008A6EEF" w:rsidP="008A6EEF">
      <w:pPr>
        <w:shd w:val="clear" w:color="auto" w:fill="FFFFFF"/>
        <w:jc w:val="both"/>
        <w:rPr>
          <w:rFonts w:eastAsia="Times New Roman"/>
          <w:i/>
          <w:iCs/>
          <w:szCs w:val="28"/>
          <w:lang w:eastAsia="uk-UA"/>
        </w:rPr>
      </w:pPr>
    </w:p>
    <w:p w14:paraId="785817E7" w14:textId="77777777" w:rsidR="005555A7" w:rsidRPr="00812224" w:rsidRDefault="008A6EEF" w:rsidP="008A6EEF">
      <w:pPr>
        <w:shd w:val="clear" w:color="auto" w:fill="FFFFFF"/>
        <w:jc w:val="both"/>
        <w:rPr>
          <w:rFonts w:eastAsia="Times New Roman"/>
          <w:i/>
          <w:iCs/>
          <w:szCs w:val="28"/>
          <w:lang w:eastAsia="uk-UA"/>
        </w:rPr>
      </w:pPr>
      <w:r w:rsidRPr="00812224">
        <w:rPr>
          <w:rFonts w:eastAsia="Times New Roman"/>
          <w:i/>
          <w:iCs/>
          <w:szCs w:val="28"/>
          <w:lang w:eastAsia="uk-UA"/>
        </w:rPr>
        <w:t>Додаток: копії оскаржуваних відповідей за попередніми зверненнями</w:t>
      </w:r>
      <w:r w:rsidR="005555A7" w:rsidRPr="00812224">
        <w:rPr>
          <w:rFonts w:eastAsia="Times New Roman"/>
          <w:i/>
          <w:iCs/>
          <w:szCs w:val="28"/>
          <w:lang w:eastAsia="uk-UA"/>
        </w:rPr>
        <w:t xml:space="preserve">, </w:t>
      </w:r>
    </w:p>
    <w:p w14:paraId="21B4F31B" w14:textId="43C9D4E2" w:rsidR="008A6EEF" w:rsidRPr="00812224" w:rsidRDefault="005555A7" w:rsidP="008A6EEF">
      <w:pPr>
        <w:shd w:val="clear" w:color="auto" w:fill="FFFFFF"/>
        <w:jc w:val="both"/>
        <w:rPr>
          <w:rFonts w:eastAsia="Times New Roman"/>
          <w:i/>
          <w:iCs/>
          <w:szCs w:val="28"/>
          <w:lang w:eastAsia="uk-UA"/>
        </w:rPr>
      </w:pPr>
      <w:r w:rsidRPr="00812224">
        <w:rPr>
          <w:rFonts w:eastAsia="Times New Roman"/>
          <w:i/>
          <w:iCs/>
          <w:szCs w:val="28"/>
          <w:lang w:eastAsia="uk-UA"/>
        </w:rPr>
        <w:t xml:space="preserve">                 </w:t>
      </w:r>
      <w:r w:rsidR="000F7C8E" w:rsidRPr="00812224">
        <w:rPr>
          <w:rFonts w:eastAsia="Times New Roman"/>
          <w:i/>
          <w:iCs/>
          <w:szCs w:val="28"/>
          <w:lang w:eastAsia="uk-UA"/>
        </w:rPr>
        <w:t xml:space="preserve">копії документів, що підтверджують повноваження - </w:t>
      </w:r>
      <w:r w:rsidRPr="00812224">
        <w:rPr>
          <w:rFonts w:eastAsia="Times New Roman"/>
          <w:i/>
          <w:iCs/>
          <w:szCs w:val="28"/>
          <w:lang w:eastAsia="uk-UA"/>
        </w:rPr>
        <w:t>у разі здійснення представництва (захисту) інтересів інших осіб</w:t>
      </w:r>
      <w:r w:rsidR="001D7526" w:rsidRPr="00812224">
        <w:rPr>
          <w:rFonts w:eastAsia="Times New Roman"/>
          <w:i/>
          <w:iCs/>
          <w:szCs w:val="28"/>
          <w:lang w:eastAsia="uk-UA"/>
        </w:rPr>
        <w:t>.</w:t>
      </w:r>
    </w:p>
    <w:p w14:paraId="67BBA96E" w14:textId="77777777" w:rsidR="00E344DB" w:rsidRDefault="00E344DB" w:rsidP="008A6EEF">
      <w:pPr>
        <w:shd w:val="clear" w:color="auto" w:fill="FFFFFF"/>
        <w:rPr>
          <w:rFonts w:eastAsia="Times New Roman"/>
          <w:i/>
          <w:iCs/>
          <w:szCs w:val="28"/>
          <w:lang w:eastAsia="uk-UA"/>
        </w:rPr>
      </w:pPr>
    </w:p>
    <w:p w14:paraId="4CF1B74A" w14:textId="226A6BF0" w:rsidR="008A6EEF" w:rsidRPr="00812224" w:rsidRDefault="008A6EEF" w:rsidP="008A6EEF">
      <w:pPr>
        <w:shd w:val="clear" w:color="auto" w:fill="FFFFFF"/>
        <w:rPr>
          <w:i/>
          <w:iCs/>
          <w:szCs w:val="28"/>
        </w:rPr>
      </w:pPr>
      <w:r w:rsidRPr="00812224">
        <w:rPr>
          <w:rFonts w:eastAsia="Times New Roman"/>
          <w:i/>
          <w:iCs/>
          <w:szCs w:val="28"/>
          <w:lang w:eastAsia="uk-UA"/>
        </w:rPr>
        <w:t>(дата)                                                                                                                (підпис)</w:t>
      </w:r>
    </w:p>
    <w:p w14:paraId="39162A88" w14:textId="77777777" w:rsidR="00E344DB" w:rsidRDefault="00E344DB" w:rsidP="000F1E0E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b/>
          <w:bCs/>
          <w:iCs/>
          <w:szCs w:val="28"/>
          <w:lang w:eastAsia="uk-UA"/>
        </w:rPr>
      </w:pPr>
    </w:p>
    <w:p w14:paraId="5D25D658" w14:textId="363AFD62" w:rsidR="000F1E0E" w:rsidRDefault="00FF712A" w:rsidP="000F1E0E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C05F1C">
        <w:rPr>
          <w:rFonts w:eastAsia="Times New Roman"/>
          <w:b/>
          <w:bCs/>
          <w:iCs/>
          <w:szCs w:val="28"/>
          <w:lang w:eastAsia="uk-UA"/>
        </w:rPr>
        <w:t>Особистий прийом, а також запис на особистий прийом</w:t>
      </w:r>
      <w:r w:rsidRPr="00C05F1C">
        <w:rPr>
          <w:rFonts w:eastAsia="Times New Roman"/>
          <w:iCs/>
          <w:szCs w:val="28"/>
          <w:lang w:eastAsia="uk-UA"/>
        </w:rPr>
        <w:t xml:space="preserve"> </w:t>
      </w:r>
      <w:r w:rsidRPr="00453627">
        <w:rPr>
          <w:rFonts w:eastAsia="Times New Roman"/>
          <w:b/>
          <w:bCs/>
          <w:iCs/>
          <w:szCs w:val="28"/>
          <w:lang w:eastAsia="uk-UA"/>
        </w:rPr>
        <w:t xml:space="preserve">не проводиться </w:t>
      </w:r>
      <w:r w:rsidRPr="00453627">
        <w:rPr>
          <w:rFonts w:eastAsia="Times New Roman"/>
          <w:iCs/>
          <w:szCs w:val="28"/>
          <w:lang w:eastAsia="uk-UA"/>
        </w:rPr>
        <w:t>у разі, якщо</w:t>
      </w:r>
      <w:r w:rsidRPr="00FF712A">
        <w:rPr>
          <w:rFonts w:eastAsia="Times New Roman"/>
          <w:iCs/>
          <w:szCs w:val="28"/>
          <w:lang w:eastAsia="uk-UA"/>
        </w:rPr>
        <w:t>:</w:t>
      </w:r>
      <w:r w:rsidR="00453627">
        <w:rPr>
          <w:rFonts w:eastAsia="Times New Roman"/>
          <w:iCs/>
          <w:szCs w:val="28"/>
          <w:lang w:eastAsia="uk-UA"/>
        </w:rPr>
        <w:t xml:space="preserve"> </w:t>
      </w:r>
      <w:r w:rsidRPr="00FF712A">
        <w:rPr>
          <w:rFonts w:eastAsia="Times New Roman"/>
          <w:iCs/>
          <w:szCs w:val="28"/>
          <w:lang w:eastAsia="uk-UA"/>
        </w:rPr>
        <w:t xml:space="preserve">громадянин звертається до органу прокуратури з одного й того самого питання зі зверненням, розгляд якого припинено відповідно до </w:t>
      </w:r>
      <w:r w:rsidR="00932F03">
        <w:rPr>
          <w:rFonts w:eastAsia="Times New Roman"/>
          <w:iCs/>
          <w:szCs w:val="28"/>
          <w:lang w:eastAsia="uk-UA"/>
        </w:rPr>
        <w:t xml:space="preserve">                                    </w:t>
      </w:r>
      <w:r w:rsidRPr="00FF712A">
        <w:rPr>
          <w:rFonts w:eastAsia="Times New Roman"/>
          <w:iCs/>
          <w:szCs w:val="28"/>
          <w:lang w:eastAsia="uk-UA"/>
        </w:rPr>
        <w:t>ст</w:t>
      </w:r>
      <w:r w:rsidR="00932F03">
        <w:rPr>
          <w:rFonts w:eastAsia="Times New Roman"/>
          <w:iCs/>
          <w:szCs w:val="28"/>
          <w:lang w:eastAsia="uk-UA"/>
        </w:rPr>
        <w:t>.</w:t>
      </w:r>
      <w:r w:rsidRPr="00FF712A">
        <w:rPr>
          <w:rFonts w:eastAsia="Times New Roman"/>
          <w:iCs/>
          <w:szCs w:val="28"/>
          <w:lang w:eastAsia="uk-UA"/>
        </w:rPr>
        <w:t xml:space="preserve"> 8 Закону України «Про звернення громадян»; звернення подано з порушенням строків, визначених ст</w:t>
      </w:r>
      <w:r w:rsidR="00932F03">
        <w:rPr>
          <w:rFonts w:eastAsia="Times New Roman"/>
          <w:iCs/>
          <w:szCs w:val="28"/>
          <w:lang w:eastAsia="uk-UA"/>
        </w:rPr>
        <w:t>.</w:t>
      </w:r>
      <w:r w:rsidRPr="00FF712A">
        <w:rPr>
          <w:rFonts w:eastAsia="Times New Roman"/>
          <w:iCs/>
          <w:szCs w:val="28"/>
          <w:lang w:eastAsia="uk-UA"/>
        </w:rPr>
        <w:t xml:space="preserve"> 17 Закону України «Про звернення громадян»; заява не відповідає вимогам п</w:t>
      </w:r>
      <w:r w:rsidR="00932F03">
        <w:rPr>
          <w:rFonts w:eastAsia="Times New Roman"/>
          <w:iCs/>
          <w:szCs w:val="28"/>
          <w:lang w:eastAsia="uk-UA"/>
        </w:rPr>
        <w:t xml:space="preserve">ункту </w:t>
      </w:r>
      <w:r w:rsidRPr="00FF712A">
        <w:rPr>
          <w:rFonts w:eastAsia="Times New Roman"/>
          <w:iCs/>
          <w:szCs w:val="28"/>
          <w:lang w:eastAsia="uk-UA"/>
        </w:rPr>
        <w:t>11 розділу VI Інструкції</w:t>
      </w:r>
      <w:r w:rsidR="00BE00F2">
        <w:rPr>
          <w:rFonts w:eastAsia="Times New Roman"/>
          <w:iCs/>
          <w:szCs w:val="28"/>
          <w:lang w:eastAsia="uk-UA"/>
        </w:rPr>
        <w:t xml:space="preserve"> </w:t>
      </w:r>
      <w:r w:rsidR="00BE00F2">
        <w:rPr>
          <w:rFonts w:eastAsia="Times New Roman"/>
          <w:szCs w:val="28"/>
          <w:lang w:eastAsia="uk-UA"/>
        </w:rPr>
        <w:t xml:space="preserve">про порядок розгляду звернень і запитів та особистого прийому громадян в органах прокуратури </w:t>
      </w:r>
      <w:r w:rsidR="00BE00F2">
        <w:rPr>
          <w:rFonts w:eastAsia="Times New Roman"/>
          <w:szCs w:val="28"/>
          <w:lang w:eastAsia="uk-UA"/>
        </w:rPr>
        <w:lastRenderedPageBreak/>
        <w:t>України, затвердженої наказом Генерального прокурора від 06.08.2023, зі змінами, внесеними на підставі наказів Генерального прокурора від 27.04.2023 № 117 та від 01.11.2023 № 296 (щодо попереднього запису на особистий прийом керівника обласної прокуратури).</w:t>
      </w:r>
    </w:p>
    <w:p w14:paraId="5A29C28B" w14:textId="77777777" w:rsidR="000F1E0E" w:rsidRDefault="00FF712A" w:rsidP="000F1E0E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FF712A">
        <w:rPr>
          <w:rFonts w:eastAsia="Times New Roman"/>
          <w:iCs/>
          <w:szCs w:val="28"/>
          <w:lang w:eastAsia="uk-UA"/>
        </w:rPr>
        <w:t xml:space="preserve">Особистий прийом </w:t>
      </w:r>
      <w:r w:rsidRPr="00451C36">
        <w:rPr>
          <w:rFonts w:eastAsia="Times New Roman"/>
          <w:b/>
          <w:bCs/>
          <w:iCs/>
          <w:szCs w:val="28"/>
          <w:lang w:eastAsia="uk-UA"/>
        </w:rPr>
        <w:t xml:space="preserve">припиняється </w:t>
      </w:r>
      <w:r w:rsidRPr="00FF712A">
        <w:rPr>
          <w:rFonts w:eastAsia="Times New Roman"/>
          <w:iCs/>
          <w:szCs w:val="28"/>
          <w:lang w:eastAsia="uk-UA"/>
        </w:rPr>
        <w:t xml:space="preserve">у разі звернення громадян, які застосовують ненормативну лексику, вдаються до образ, або якщо їхні звернення містять заклики до розпалювання національної, регіональної, расової, релігійної ворожнечі, або особи перебувають у стані алкогольного чи наркотичного сп’яніння, мають явні ознаки психічного розладу або поведінка яких створює небезпеку для оточуючих, у тому числі для працівників органів прокуратури. </w:t>
      </w:r>
    </w:p>
    <w:p w14:paraId="3A4A1F10" w14:textId="77777777" w:rsidR="000F1E0E" w:rsidRDefault="00FF712A" w:rsidP="000F1E0E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iCs/>
          <w:szCs w:val="28"/>
          <w:lang w:eastAsia="uk-UA"/>
        </w:rPr>
      </w:pPr>
      <w:r w:rsidRPr="00BE00F2">
        <w:rPr>
          <w:rFonts w:eastAsia="Times New Roman"/>
          <w:iCs/>
          <w:szCs w:val="28"/>
          <w:lang w:eastAsia="uk-UA"/>
        </w:rPr>
        <w:t xml:space="preserve">У разі виникнення </w:t>
      </w:r>
      <w:r w:rsidRPr="00D01439">
        <w:rPr>
          <w:rFonts w:eastAsia="Times New Roman"/>
          <w:b/>
          <w:bCs/>
          <w:iCs/>
          <w:szCs w:val="28"/>
          <w:lang w:eastAsia="uk-UA"/>
        </w:rPr>
        <w:t>надзвичайної ситуації</w:t>
      </w:r>
      <w:r w:rsidRPr="00BE00F2">
        <w:rPr>
          <w:rFonts w:eastAsia="Times New Roman"/>
          <w:iCs/>
          <w:szCs w:val="28"/>
          <w:lang w:eastAsia="uk-UA"/>
        </w:rPr>
        <w:t xml:space="preserve"> (пожежі, повідомлень про мінування, загрози життю та здоров’ю працівників органів </w:t>
      </w:r>
      <w:r w:rsidR="00B874CA">
        <w:rPr>
          <w:rFonts w:eastAsia="Times New Roman"/>
          <w:iCs/>
          <w:szCs w:val="28"/>
          <w:lang w:eastAsia="uk-UA"/>
        </w:rPr>
        <w:t xml:space="preserve">Кіровоградської обласної </w:t>
      </w:r>
      <w:r w:rsidRPr="00BE00F2">
        <w:rPr>
          <w:rFonts w:eastAsia="Times New Roman"/>
          <w:iCs/>
          <w:szCs w:val="28"/>
          <w:lang w:eastAsia="uk-UA"/>
        </w:rPr>
        <w:t>прокуратури та осіб, які перебувають у приміщенні прокуратури), надходження сигналу оповіщення про загрозу її виникнення особистий прийом також припиняється і вирішується питання про його перенесення на інший час.</w:t>
      </w:r>
      <w:r w:rsidR="00B874CA">
        <w:rPr>
          <w:rFonts w:eastAsia="Times New Roman"/>
          <w:iCs/>
          <w:szCs w:val="28"/>
          <w:lang w:eastAsia="uk-UA"/>
        </w:rPr>
        <w:t xml:space="preserve"> </w:t>
      </w:r>
      <w:r w:rsidRPr="00BE00F2">
        <w:rPr>
          <w:rFonts w:eastAsia="Times New Roman"/>
          <w:iCs/>
          <w:szCs w:val="28"/>
          <w:lang w:eastAsia="uk-UA"/>
        </w:rPr>
        <w:t xml:space="preserve">За потреби вживаються заходи попередження або припинення вчинення правопорушень відповідно до вимог законодавства. </w:t>
      </w:r>
    </w:p>
    <w:sectPr w:rsidR="000F1E0E" w:rsidSect="0063719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4A"/>
    <w:multiLevelType w:val="hybridMultilevel"/>
    <w:tmpl w:val="09ECE114"/>
    <w:lvl w:ilvl="0" w:tplc="A0A44E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F044D6"/>
    <w:multiLevelType w:val="hybridMultilevel"/>
    <w:tmpl w:val="8C6C9B62"/>
    <w:lvl w:ilvl="0" w:tplc="35B243E2">
      <w:start w:val="52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991821"/>
    <w:multiLevelType w:val="hybridMultilevel"/>
    <w:tmpl w:val="226ABDA8"/>
    <w:lvl w:ilvl="0" w:tplc="2CE48FC0">
      <w:start w:val="52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8905391">
    <w:abstractNumId w:val="0"/>
  </w:num>
  <w:num w:numId="2" w16cid:durableId="421538178">
    <w:abstractNumId w:val="2"/>
  </w:num>
  <w:num w:numId="3" w16cid:durableId="100933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F"/>
    <w:rsid w:val="00010BC2"/>
    <w:rsid w:val="000218D6"/>
    <w:rsid w:val="00025F2F"/>
    <w:rsid w:val="0003581A"/>
    <w:rsid w:val="000375DE"/>
    <w:rsid w:val="0006214C"/>
    <w:rsid w:val="00071918"/>
    <w:rsid w:val="000755D3"/>
    <w:rsid w:val="00080957"/>
    <w:rsid w:val="00081D8F"/>
    <w:rsid w:val="00086DE7"/>
    <w:rsid w:val="000A2ECC"/>
    <w:rsid w:val="000A3C72"/>
    <w:rsid w:val="000C3A72"/>
    <w:rsid w:val="000D0B45"/>
    <w:rsid w:val="000F1E0E"/>
    <w:rsid w:val="000F7C8E"/>
    <w:rsid w:val="00107877"/>
    <w:rsid w:val="00137DD7"/>
    <w:rsid w:val="00154096"/>
    <w:rsid w:val="00157F48"/>
    <w:rsid w:val="00175254"/>
    <w:rsid w:val="00176D3E"/>
    <w:rsid w:val="00183488"/>
    <w:rsid w:val="001927B9"/>
    <w:rsid w:val="001B1058"/>
    <w:rsid w:val="001C7126"/>
    <w:rsid w:val="001D7526"/>
    <w:rsid w:val="001E770B"/>
    <w:rsid w:val="001F064C"/>
    <w:rsid w:val="002117CB"/>
    <w:rsid w:val="00223698"/>
    <w:rsid w:val="00245A2C"/>
    <w:rsid w:val="00251645"/>
    <w:rsid w:val="002605BB"/>
    <w:rsid w:val="00294644"/>
    <w:rsid w:val="002A2563"/>
    <w:rsid w:val="002B72D0"/>
    <w:rsid w:val="002E558A"/>
    <w:rsid w:val="002E5EF4"/>
    <w:rsid w:val="003078AE"/>
    <w:rsid w:val="00310E40"/>
    <w:rsid w:val="00361637"/>
    <w:rsid w:val="003D2530"/>
    <w:rsid w:val="003E4E1B"/>
    <w:rsid w:val="003E6FD7"/>
    <w:rsid w:val="003E7B96"/>
    <w:rsid w:val="003F5572"/>
    <w:rsid w:val="0040282B"/>
    <w:rsid w:val="00427DF5"/>
    <w:rsid w:val="004449CC"/>
    <w:rsid w:val="00446AAF"/>
    <w:rsid w:val="00450B6B"/>
    <w:rsid w:val="00451C36"/>
    <w:rsid w:val="00453627"/>
    <w:rsid w:val="0045528D"/>
    <w:rsid w:val="00461911"/>
    <w:rsid w:val="0049188B"/>
    <w:rsid w:val="004A1807"/>
    <w:rsid w:val="004C2145"/>
    <w:rsid w:val="004C266F"/>
    <w:rsid w:val="004C4F59"/>
    <w:rsid w:val="004C7598"/>
    <w:rsid w:val="004E47BF"/>
    <w:rsid w:val="004F0D17"/>
    <w:rsid w:val="004F1AAC"/>
    <w:rsid w:val="0050239D"/>
    <w:rsid w:val="0052009B"/>
    <w:rsid w:val="005403DA"/>
    <w:rsid w:val="005555A7"/>
    <w:rsid w:val="0055785D"/>
    <w:rsid w:val="00567D0A"/>
    <w:rsid w:val="00575E0D"/>
    <w:rsid w:val="00590484"/>
    <w:rsid w:val="005924C1"/>
    <w:rsid w:val="005A008D"/>
    <w:rsid w:val="005B26E7"/>
    <w:rsid w:val="005B79D9"/>
    <w:rsid w:val="005E582A"/>
    <w:rsid w:val="005F545D"/>
    <w:rsid w:val="006011E5"/>
    <w:rsid w:val="00606B15"/>
    <w:rsid w:val="00616042"/>
    <w:rsid w:val="00637192"/>
    <w:rsid w:val="00666F26"/>
    <w:rsid w:val="0068221B"/>
    <w:rsid w:val="0068271D"/>
    <w:rsid w:val="006867AF"/>
    <w:rsid w:val="006A0EA3"/>
    <w:rsid w:val="006B0BFC"/>
    <w:rsid w:val="006B4302"/>
    <w:rsid w:val="006C27EA"/>
    <w:rsid w:val="006D7BFB"/>
    <w:rsid w:val="006E2CE4"/>
    <w:rsid w:val="006E5A39"/>
    <w:rsid w:val="006F381E"/>
    <w:rsid w:val="007000C3"/>
    <w:rsid w:val="00702713"/>
    <w:rsid w:val="00707CD1"/>
    <w:rsid w:val="007233E6"/>
    <w:rsid w:val="00736187"/>
    <w:rsid w:val="00755ACB"/>
    <w:rsid w:val="00774F53"/>
    <w:rsid w:val="00793D61"/>
    <w:rsid w:val="007A1745"/>
    <w:rsid w:val="007A1846"/>
    <w:rsid w:val="007B3F83"/>
    <w:rsid w:val="007D7255"/>
    <w:rsid w:val="007E707A"/>
    <w:rsid w:val="007F1C6F"/>
    <w:rsid w:val="007F2BAF"/>
    <w:rsid w:val="008037B3"/>
    <w:rsid w:val="008050E7"/>
    <w:rsid w:val="00812224"/>
    <w:rsid w:val="008123BA"/>
    <w:rsid w:val="00824ECE"/>
    <w:rsid w:val="00844CE9"/>
    <w:rsid w:val="00871E27"/>
    <w:rsid w:val="008763EB"/>
    <w:rsid w:val="008802D0"/>
    <w:rsid w:val="008837B7"/>
    <w:rsid w:val="00884849"/>
    <w:rsid w:val="00886804"/>
    <w:rsid w:val="008876C8"/>
    <w:rsid w:val="00891CD3"/>
    <w:rsid w:val="008A6EEF"/>
    <w:rsid w:val="008C0168"/>
    <w:rsid w:val="008E54FD"/>
    <w:rsid w:val="00904492"/>
    <w:rsid w:val="00906567"/>
    <w:rsid w:val="00914E84"/>
    <w:rsid w:val="00927E73"/>
    <w:rsid w:val="00932F03"/>
    <w:rsid w:val="00934625"/>
    <w:rsid w:val="009411D6"/>
    <w:rsid w:val="00947BFB"/>
    <w:rsid w:val="00957DB5"/>
    <w:rsid w:val="00973BDD"/>
    <w:rsid w:val="0097518C"/>
    <w:rsid w:val="00993618"/>
    <w:rsid w:val="009949A5"/>
    <w:rsid w:val="009A15E5"/>
    <w:rsid w:val="009B2B63"/>
    <w:rsid w:val="009C328D"/>
    <w:rsid w:val="009C72CB"/>
    <w:rsid w:val="009D56CC"/>
    <w:rsid w:val="009E6A88"/>
    <w:rsid w:val="009F4035"/>
    <w:rsid w:val="009F6712"/>
    <w:rsid w:val="00A02722"/>
    <w:rsid w:val="00A051FC"/>
    <w:rsid w:val="00A0706C"/>
    <w:rsid w:val="00A07F9D"/>
    <w:rsid w:val="00A206C0"/>
    <w:rsid w:val="00A32AF1"/>
    <w:rsid w:val="00A41626"/>
    <w:rsid w:val="00A42B9E"/>
    <w:rsid w:val="00A5053E"/>
    <w:rsid w:val="00A63019"/>
    <w:rsid w:val="00A85AC2"/>
    <w:rsid w:val="00A911FC"/>
    <w:rsid w:val="00A91D65"/>
    <w:rsid w:val="00A96A22"/>
    <w:rsid w:val="00AA7604"/>
    <w:rsid w:val="00AD2C1B"/>
    <w:rsid w:val="00AD51A7"/>
    <w:rsid w:val="00AE009D"/>
    <w:rsid w:val="00AF6D27"/>
    <w:rsid w:val="00B030A5"/>
    <w:rsid w:val="00B17595"/>
    <w:rsid w:val="00B2698F"/>
    <w:rsid w:val="00B26AE5"/>
    <w:rsid w:val="00B37662"/>
    <w:rsid w:val="00B43EFC"/>
    <w:rsid w:val="00B520B2"/>
    <w:rsid w:val="00B64D55"/>
    <w:rsid w:val="00B72B84"/>
    <w:rsid w:val="00B73514"/>
    <w:rsid w:val="00B7572F"/>
    <w:rsid w:val="00B8700F"/>
    <w:rsid w:val="00B874CA"/>
    <w:rsid w:val="00B93A65"/>
    <w:rsid w:val="00BA3380"/>
    <w:rsid w:val="00BB2200"/>
    <w:rsid w:val="00BC11C5"/>
    <w:rsid w:val="00BE00F2"/>
    <w:rsid w:val="00BE1180"/>
    <w:rsid w:val="00BE41AA"/>
    <w:rsid w:val="00BF2CF1"/>
    <w:rsid w:val="00BF5D61"/>
    <w:rsid w:val="00BF71A8"/>
    <w:rsid w:val="00C03D81"/>
    <w:rsid w:val="00C05040"/>
    <w:rsid w:val="00C05F1C"/>
    <w:rsid w:val="00C150A5"/>
    <w:rsid w:val="00C33301"/>
    <w:rsid w:val="00C335F8"/>
    <w:rsid w:val="00C465E8"/>
    <w:rsid w:val="00C50D32"/>
    <w:rsid w:val="00C620AA"/>
    <w:rsid w:val="00C63429"/>
    <w:rsid w:val="00C6428E"/>
    <w:rsid w:val="00C84559"/>
    <w:rsid w:val="00C96371"/>
    <w:rsid w:val="00C972E8"/>
    <w:rsid w:val="00CE2A54"/>
    <w:rsid w:val="00CE5673"/>
    <w:rsid w:val="00CF34BB"/>
    <w:rsid w:val="00D01439"/>
    <w:rsid w:val="00D918BD"/>
    <w:rsid w:val="00D92120"/>
    <w:rsid w:val="00D9530A"/>
    <w:rsid w:val="00DA5817"/>
    <w:rsid w:val="00DB042B"/>
    <w:rsid w:val="00DB3388"/>
    <w:rsid w:val="00DB49AF"/>
    <w:rsid w:val="00DC3D46"/>
    <w:rsid w:val="00DE63BE"/>
    <w:rsid w:val="00DF10C7"/>
    <w:rsid w:val="00E02184"/>
    <w:rsid w:val="00E11F80"/>
    <w:rsid w:val="00E212F3"/>
    <w:rsid w:val="00E344DB"/>
    <w:rsid w:val="00E415BC"/>
    <w:rsid w:val="00E41672"/>
    <w:rsid w:val="00E46106"/>
    <w:rsid w:val="00E54600"/>
    <w:rsid w:val="00E648FF"/>
    <w:rsid w:val="00EA0F58"/>
    <w:rsid w:val="00EA7C38"/>
    <w:rsid w:val="00EB46D4"/>
    <w:rsid w:val="00EF6977"/>
    <w:rsid w:val="00F05EA4"/>
    <w:rsid w:val="00F26934"/>
    <w:rsid w:val="00F34076"/>
    <w:rsid w:val="00F371C2"/>
    <w:rsid w:val="00F43020"/>
    <w:rsid w:val="00F46DF9"/>
    <w:rsid w:val="00F47EB1"/>
    <w:rsid w:val="00F83960"/>
    <w:rsid w:val="00F95190"/>
    <w:rsid w:val="00FA50DD"/>
    <w:rsid w:val="00FB3937"/>
    <w:rsid w:val="00FC1746"/>
    <w:rsid w:val="00FC2786"/>
    <w:rsid w:val="00FC6CAC"/>
    <w:rsid w:val="00FE12F1"/>
    <w:rsid w:val="00FE457F"/>
    <w:rsid w:val="00FE711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44FF"/>
  <w15:chartTrackingRefBased/>
  <w15:docId w15:val="{576F13FD-B537-4F9B-9927-76C3888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7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uiPriority w:val="99"/>
    <w:unhideWhenUsed/>
    <w:rsid w:val="00B870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00F"/>
    <w:pPr>
      <w:ind w:left="720"/>
      <w:contextualSpacing/>
    </w:pPr>
  </w:style>
  <w:style w:type="table" w:styleId="a5">
    <w:name w:val="Table Grid"/>
    <w:basedOn w:val="a1"/>
    <w:uiPriority w:val="39"/>
    <w:rsid w:val="00B8700F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F5D61"/>
    <w:rPr>
      <w:b/>
      <w:bCs/>
    </w:rPr>
  </w:style>
  <w:style w:type="paragraph" w:styleId="a7">
    <w:name w:val="Normal (Web)"/>
    <w:basedOn w:val="a"/>
    <w:uiPriority w:val="99"/>
    <w:unhideWhenUsed/>
    <w:rsid w:val="00BF5D61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6867AF"/>
    <w:rPr>
      <w:i/>
      <w:iCs/>
    </w:rPr>
  </w:style>
  <w:style w:type="paragraph" w:customStyle="1" w:styleId="rvps2">
    <w:name w:val="rvps2"/>
    <w:basedOn w:val="a"/>
    <w:rsid w:val="00E4610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C2786"/>
  </w:style>
  <w:style w:type="character" w:customStyle="1" w:styleId="rvts0">
    <w:name w:val="rvts0"/>
    <w:rsid w:val="00E0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2023-11-16T11:41:00Z</cp:lastPrinted>
  <dcterms:created xsi:type="dcterms:W3CDTF">2023-11-10T13:39:00Z</dcterms:created>
  <dcterms:modified xsi:type="dcterms:W3CDTF">2023-11-16T11:41:00Z</dcterms:modified>
</cp:coreProperties>
</file>