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45B" w:rsidRPr="000B5E9B" w:rsidRDefault="001E345B" w:rsidP="001E345B">
      <w:pPr>
        <w:tabs>
          <w:tab w:val="left" w:pos="6096"/>
        </w:tabs>
        <w:spacing w:after="0" w:line="240" w:lineRule="auto"/>
        <w:ind w:firstLine="2268"/>
        <w:jc w:val="right"/>
        <w:rPr>
          <w:rFonts w:ascii="Arial" w:hAnsi="Arial"/>
          <w:sz w:val="24"/>
          <w:szCs w:val="20"/>
          <w:lang w:val="uk-UA" w:eastAsia="uk-UA"/>
        </w:rPr>
      </w:pPr>
    </w:p>
    <w:p w:rsidR="001E345B" w:rsidRPr="000B5E9B" w:rsidRDefault="001E345B" w:rsidP="001E345B">
      <w:pPr>
        <w:tabs>
          <w:tab w:val="left" w:pos="6096"/>
        </w:tabs>
        <w:spacing w:after="0" w:line="240" w:lineRule="auto"/>
        <w:ind w:firstLine="2268"/>
        <w:rPr>
          <w:rFonts w:ascii="Arial" w:hAnsi="Arial"/>
          <w:sz w:val="24"/>
          <w:szCs w:val="20"/>
          <w:lang w:val="uk-UA" w:eastAsia="uk-UA"/>
        </w:rPr>
      </w:pPr>
      <w:r>
        <w:rPr>
          <w:rFonts w:ascii="Arial" w:hAnsi="Arial"/>
          <w:noProof/>
          <w:sz w:val="24"/>
          <w:szCs w:val="20"/>
          <w:lang w:val="uk-UA" w:eastAsia="uk-UA"/>
        </w:rPr>
        <w:drawing>
          <wp:inline distT="0" distB="0" distL="0" distR="0">
            <wp:extent cx="352425" cy="485775"/>
            <wp:effectExtent l="19050" t="0" r="9525" b="0"/>
            <wp:docPr id="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4" cstate="print"/>
                    <a:srcRect/>
                    <a:stretch>
                      <a:fillRect/>
                    </a:stretch>
                  </pic:blipFill>
                  <pic:spPr bwMode="auto">
                    <a:xfrm>
                      <a:off x="0" y="0"/>
                      <a:ext cx="352425" cy="485775"/>
                    </a:xfrm>
                    <a:prstGeom prst="rect">
                      <a:avLst/>
                    </a:prstGeom>
                    <a:noFill/>
                    <a:ln w="9525">
                      <a:noFill/>
                      <a:miter lim="800000"/>
                      <a:headEnd/>
                      <a:tailEnd/>
                    </a:ln>
                  </pic:spPr>
                </pic:pic>
              </a:graphicData>
            </a:graphic>
          </wp:inline>
        </w:drawing>
      </w:r>
      <w:r w:rsidRPr="000B5E9B">
        <w:rPr>
          <w:rFonts w:ascii="Arial" w:hAnsi="Arial"/>
          <w:sz w:val="24"/>
          <w:szCs w:val="20"/>
          <w:lang w:val="uk-UA" w:eastAsia="uk-UA"/>
        </w:rPr>
        <w:tab/>
      </w:r>
      <w:r>
        <w:rPr>
          <w:rFonts w:ascii="Arial" w:hAnsi="Arial"/>
          <w:noProof/>
          <w:sz w:val="24"/>
          <w:szCs w:val="20"/>
          <w:lang w:val="uk-UA" w:eastAsia="uk-UA"/>
        </w:rPr>
        <w:drawing>
          <wp:inline distT="0" distB="0" distL="0" distR="0">
            <wp:extent cx="409575" cy="485775"/>
            <wp:effectExtent l="19050" t="0" r="9525" b="0"/>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5" cstate="print"/>
                    <a:srcRect/>
                    <a:stretch>
                      <a:fillRect/>
                    </a:stretch>
                  </pic:blipFill>
                  <pic:spPr bwMode="auto">
                    <a:xfrm>
                      <a:off x="0" y="0"/>
                      <a:ext cx="409575" cy="485775"/>
                    </a:xfrm>
                    <a:prstGeom prst="rect">
                      <a:avLst/>
                    </a:prstGeom>
                    <a:noFill/>
                    <a:ln w="9525">
                      <a:noFill/>
                      <a:miter lim="800000"/>
                      <a:headEnd/>
                      <a:tailEnd/>
                    </a:ln>
                  </pic:spPr>
                </pic:pic>
              </a:graphicData>
            </a:graphic>
          </wp:inline>
        </w:drawing>
      </w:r>
    </w:p>
    <w:p w:rsidR="001E345B" w:rsidRPr="000B5E9B" w:rsidRDefault="001E345B" w:rsidP="001E345B">
      <w:pPr>
        <w:keepNext/>
        <w:spacing w:after="57" w:line="240" w:lineRule="auto"/>
        <w:jc w:val="center"/>
        <w:outlineLvl w:val="3"/>
        <w:rPr>
          <w:rFonts w:ascii="Arial" w:hAnsi="Arial"/>
          <w:b/>
          <w:caps/>
          <w:snapToGrid w:val="0"/>
          <w:color w:val="000000"/>
          <w:spacing w:val="15"/>
          <w:sz w:val="24"/>
          <w:szCs w:val="20"/>
          <w:lang w:val="uk-UA"/>
        </w:rPr>
      </w:pPr>
      <w:r w:rsidRPr="000B5E9B">
        <w:rPr>
          <w:rFonts w:ascii="Arial" w:hAnsi="Arial"/>
          <w:b/>
          <w:caps/>
          <w:snapToGrid w:val="0"/>
          <w:color w:val="000000"/>
          <w:spacing w:val="15"/>
          <w:sz w:val="24"/>
          <w:szCs w:val="20"/>
          <w:lang w:val="uk-UA"/>
        </w:rPr>
        <w:t>УКрАЇНА</w:t>
      </w:r>
    </w:p>
    <w:p w:rsidR="001E345B" w:rsidRPr="000B5E9B" w:rsidRDefault="001E345B" w:rsidP="001E345B">
      <w:pPr>
        <w:spacing w:after="0" w:line="240" w:lineRule="auto"/>
        <w:jc w:val="center"/>
        <w:rPr>
          <w:rFonts w:ascii="Arial" w:hAnsi="Arial"/>
          <w:b/>
          <w:sz w:val="24"/>
          <w:szCs w:val="20"/>
          <w:lang w:val="uk-UA" w:eastAsia="uk-UA"/>
        </w:rPr>
      </w:pPr>
      <w:r w:rsidRPr="000B5E9B">
        <w:rPr>
          <w:rFonts w:ascii="Arial" w:hAnsi="Arial"/>
          <w:b/>
          <w:sz w:val="24"/>
          <w:szCs w:val="20"/>
          <w:lang w:val="uk-UA" w:eastAsia="uk-UA"/>
        </w:rPr>
        <w:t>ІВАНО-ФРАНКІВСЬКА ОБЛАСНА РАДА</w:t>
      </w:r>
    </w:p>
    <w:p w:rsidR="001E345B" w:rsidRPr="000B5E9B" w:rsidRDefault="001E345B" w:rsidP="001E345B">
      <w:pPr>
        <w:keepNext/>
        <w:spacing w:after="120" w:line="240" w:lineRule="auto"/>
        <w:jc w:val="center"/>
        <w:outlineLvl w:val="1"/>
        <w:rPr>
          <w:rFonts w:ascii="Arial" w:hAnsi="Arial" w:cs="Arial"/>
          <w:b/>
          <w:bCs/>
          <w:iCs/>
          <w:sz w:val="24"/>
          <w:szCs w:val="28"/>
          <w:lang w:val="uk-UA" w:eastAsia="uk-UA"/>
        </w:rPr>
      </w:pPr>
      <w:r w:rsidRPr="000B5E9B">
        <w:rPr>
          <w:rFonts w:ascii="Arial" w:hAnsi="Arial" w:cs="Arial"/>
          <w:b/>
          <w:bCs/>
          <w:iCs/>
          <w:sz w:val="24"/>
          <w:szCs w:val="28"/>
          <w:lang w:val="uk-UA" w:eastAsia="uk-UA"/>
        </w:rPr>
        <w:t>Сьоме демокр</w:t>
      </w:r>
      <w:r>
        <w:rPr>
          <w:rFonts w:ascii="Arial" w:hAnsi="Arial" w:cs="Arial"/>
          <w:b/>
          <w:bCs/>
          <w:iCs/>
          <w:sz w:val="24"/>
          <w:szCs w:val="28"/>
          <w:lang w:val="uk-UA" w:eastAsia="uk-UA"/>
        </w:rPr>
        <w:t>атичне скликання</w:t>
      </w:r>
      <w:r>
        <w:rPr>
          <w:rFonts w:ascii="Arial" w:hAnsi="Arial" w:cs="Arial"/>
          <w:b/>
          <w:bCs/>
          <w:iCs/>
          <w:sz w:val="24"/>
          <w:szCs w:val="28"/>
          <w:lang w:val="uk-UA" w:eastAsia="uk-UA"/>
        </w:rPr>
        <w:br/>
        <w:t>(Сімнадцята</w:t>
      </w:r>
      <w:r w:rsidRPr="000B5E9B">
        <w:rPr>
          <w:rFonts w:ascii="Arial" w:hAnsi="Arial" w:cs="Arial"/>
          <w:b/>
          <w:bCs/>
          <w:iCs/>
          <w:sz w:val="24"/>
          <w:szCs w:val="28"/>
          <w:lang w:val="uk-UA" w:eastAsia="uk-UA"/>
        </w:rPr>
        <w:t xml:space="preserve"> сесія)</w:t>
      </w:r>
    </w:p>
    <w:p w:rsidR="001E345B" w:rsidRPr="000B5E9B" w:rsidRDefault="001E345B" w:rsidP="001E345B">
      <w:pPr>
        <w:keepNext/>
        <w:spacing w:before="120" w:after="120" w:line="240" w:lineRule="auto"/>
        <w:jc w:val="center"/>
        <w:outlineLvl w:val="2"/>
        <w:rPr>
          <w:rFonts w:ascii="Arial" w:hAnsi="Arial"/>
          <w:b/>
          <w:sz w:val="36"/>
          <w:szCs w:val="20"/>
          <w:lang w:val="uk-UA" w:eastAsia="uk-UA"/>
        </w:rPr>
      </w:pPr>
      <w:r w:rsidRPr="000B5E9B">
        <w:rPr>
          <w:rFonts w:ascii="Arial" w:hAnsi="Arial"/>
          <w:b/>
          <w:sz w:val="36"/>
          <w:szCs w:val="20"/>
          <w:lang w:val="uk-UA" w:eastAsia="uk-UA"/>
        </w:rPr>
        <w:t>РІШЕННЯ</w:t>
      </w:r>
    </w:p>
    <w:p w:rsidR="001E345B" w:rsidRPr="000B5E9B" w:rsidRDefault="001E345B" w:rsidP="001E345B">
      <w:pPr>
        <w:tabs>
          <w:tab w:val="left" w:pos="6379"/>
        </w:tabs>
        <w:spacing w:after="0" w:line="240" w:lineRule="auto"/>
        <w:ind w:firstLine="567"/>
        <w:jc w:val="both"/>
        <w:rPr>
          <w:rFonts w:ascii="Arial" w:hAnsi="Arial"/>
          <w:sz w:val="24"/>
          <w:szCs w:val="20"/>
          <w:lang w:val="uk-UA" w:eastAsia="uk-UA"/>
        </w:rPr>
      </w:pPr>
    </w:p>
    <w:p w:rsidR="001E345B" w:rsidRPr="000B5E9B" w:rsidRDefault="001E345B" w:rsidP="001E345B">
      <w:pPr>
        <w:spacing w:after="0" w:line="240" w:lineRule="auto"/>
        <w:ind w:firstLine="567"/>
        <w:jc w:val="both"/>
        <w:rPr>
          <w:rFonts w:ascii="Arial" w:hAnsi="Arial" w:cs="Arial"/>
          <w:sz w:val="24"/>
          <w:szCs w:val="20"/>
          <w:lang w:val="uk-UA" w:eastAsia="uk-UA"/>
        </w:rPr>
      </w:pPr>
    </w:p>
    <w:p w:rsidR="006817DC" w:rsidRPr="000B5E9B" w:rsidRDefault="006817DC" w:rsidP="006817DC">
      <w:pPr>
        <w:spacing w:after="0" w:line="240" w:lineRule="auto"/>
        <w:jc w:val="both"/>
        <w:rPr>
          <w:rFonts w:ascii="Arial" w:hAnsi="Arial" w:cs="Arial"/>
          <w:sz w:val="24"/>
          <w:szCs w:val="20"/>
          <w:lang w:val="uk-UA" w:eastAsia="uk-UA"/>
        </w:rPr>
      </w:pPr>
      <w:r>
        <w:rPr>
          <w:rFonts w:ascii="Arial" w:hAnsi="Arial" w:cs="Arial"/>
          <w:snapToGrid w:val="0"/>
          <w:sz w:val="24"/>
          <w:szCs w:val="20"/>
          <w:lang w:val="uk-UA"/>
        </w:rPr>
        <w:t xml:space="preserve">від 15.09.2017. </w:t>
      </w:r>
      <w:r w:rsidRPr="000B5E9B">
        <w:rPr>
          <w:rFonts w:ascii="Arial" w:hAnsi="Arial" w:cs="Arial"/>
          <w:snapToGrid w:val="0"/>
          <w:sz w:val="24"/>
          <w:szCs w:val="20"/>
          <w:lang w:val="uk-UA"/>
        </w:rPr>
        <w:t>№</w:t>
      </w:r>
      <w:r>
        <w:rPr>
          <w:rFonts w:ascii="Arial" w:hAnsi="Arial" w:cs="Arial"/>
          <w:snapToGrid w:val="0"/>
          <w:sz w:val="24"/>
          <w:szCs w:val="20"/>
          <w:lang w:val="uk-UA"/>
        </w:rPr>
        <w:t xml:space="preserve"> 600-17/2017</w:t>
      </w:r>
    </w:p>
    <w:p w:rsidR="001E345B" w:rsidRPr="00BB4E9C" w:rsidRDefault="001E345B" w:rsidP="00BB4E9C">
      <w:pPr>
        <w:spacing w:after="0" w:line="240" w:lineRule="auto"/>
        <w:rPr>
          <w:rFonts w:ascii="Arial" w:hAnsi="Arial" w:cs="Arial"/>
          <w:snapToGrid w:val="0"/>
          <w:sz w:val="24"/>
          <w:szCs w:val="24"/>
          <w:lang w:val="uk-UA"/>
        </w:rPr>
      </w:pPr>
      <w:r w:rsidRPr="00BB4E9C">
        <w:rPr>
          <w:rFonts w:ascii="Arial" w:hAnsi="Arial" w:cs="Arial"/>
          <w:snapToGrid w:val="0"/>
          <w:sz w:val="24"/>
          <w:szCs w:val="24"/>
          <w:lang w:val="uk-UA"/>
        </w:rPr>
        <w:t>м. Івано-Франківськ</w:t>
      </w:r>
    </w:p>
    <w:p w:rsidR="001E345B" w:rsidRPr="00BB4E9C" w:rsidRDefault="001E345B" w:rsidP="00BB4E9C">
      <w:pPr>
        <w:spacing w:after="0" w:line="240" w:lineRule="auto"/>
        <w:jc w:val="both"/>
        <w:rPr>
          <w:rFonts w:ascii="Arial" w:hAnsi="Arial" w:cs="Arial"/>
          <w:b/>
          <w:bCs/>
          <w:sz w:val="24"/>
          <w:szCs w:val="24"/>
          <w:lang w:val="uk-UA"/>
        </w:rPr>
      </w:pPr>
      <w:bookmarkStart w:id="0" w:name="_GoBack"/>
      <w:bookmarkEnd w:id="0"/>
    </w:p>
    <w:p w:rsidR="00C74AB3" w:rsidRDefault="001E345B" w:rsidP="00BB4E9C">
      <w:pPr>
        <w:pStyle w:val="a3"/>
        <w:shd w:val="clear" w:color="auto" w:fill="FFFFFF"/>
        <w:spacing w:before="0" w:beforeAutospacing="0" w:after="0" w:afterAutospacing="0"/>
        <w:rPr>
          <w:rFonts w:ascii="Arial" w:hAnsi="Arial" w:cs="Arial"/>
          <w:b/>
          <w:color w:val="000000"/>
          <w:bdr w:val="none" w:sz="0" w:space="0" w:color="auto" w:frame="1"/>
        </w:rPr>
      </w:pPr>
      <w:r w:rsidRPr="00BB4E9C">
        <w:rPr>
          <w:rFonts w:ascii="Arial" w:hAnsi="Arial" w:cs="Arial"/>
          <w:b/>
          <w:color w:val="000000"/>
          <w:bdr w:val="none" w:sz="0" w:space="0" w:color="auto" w:frame="1"/>
        </w:rPr>
        <w:t>Про інформацію начальника</w:t>
      </w:r>
      <w:r w:rsidRPr="00BB4E9C">
        <w:rPr>
          <w:rFonts w:ascii="Arial" w:hAnsi="Arial" w:cs="Arial"/>
          <w:b/>
          <w:color w:val="525253"/>
        </w:rPr>
        <w:br/>
      </w:r>
      <w:r w:rsidRPr="00BB4E9C">
        <w:rPr>
          <w:rFonts w:ascii="Arial" w:hAnsi="Arial" w:cs="Arial"/>
          <w:b/>
          <w:color w:val="000000"/>
          <w:bdr w:val="none" w:sz="0" w:space="0" w:color="auto" w:frame="1"/>
        </w:rPr>
        <w:t>Головного управління Національної</w:t>
      </w:r>
      <w:r w:rsidR="00691967">
        <w:rPr>
          <w:rFonts w:ascii="Arial" w:hAnsi="Arial" w:cs="Arial"/>
          <w:b/>
          <w:color w:val="000000"/>
          <w:bdr w:val="none" w:sz="0" w:space="0" w:color="auto" w:frame="1"/>
        </w:rPr>
        <w:t xml:space="preserve"> </w:t>
      </w:r>
    </w:p>
    <w:p w:rsidR="00691967" w:rsidRDefault="001E345B" w:rsidP="00BB4E9C">
      <w:pPr>
        <w:pStyle w:val="a3"/>
        <w:shd w:val="clear" w:color="auto" w:fill="FFFFFF"/>
        <w:spacing w:before="0" w:beforeAutospacing="0" w:after="0" w:afterAutospacing="0"/>
        <w:rPr>
          <w:rFonts w:ascii="Arial" w:hAnsi="Arial" w:cs="Arial"/>
          <w:b/>
          <w:color w:val="000000"/>
          <w:bdr w:val="none" w:sz="0" w:space="0" w:color="auto" w:frame="1"/>
        </w:rPr>
      </w:pPr>
      <w:r w:rsidRPr="00BB4E9C">
        <w:rPr>
          <w:rFonts w:ascii="Arial" w:hAnsi="Arial" w:cs="Arial"/>
          <w:b/>
          <w:color w:val="000000"/>
          <w:bdr w:val="none" w:sz="0" w:space="0" w:color="auto" w:frame="1"/>
        </w:rPr>
        <w:t xml:space="preserve">поліції в </w:t>
      </w:r>
      <w:r w:rsidR="00BB4E9C">
        <w:rPr>
          <w:rFonts w:ascii="Arial" w:hAnsi="Arial" w:cs="Arial"/>
          <w:b/>
          <w:color w:val="000000"/>
          <w:bdr w:val="none" w:sz="0" w:space="0" w:color="auto" w:frame="1"/>
        </w:rPr>
        <w:t>Івано-Франківській</w:t>
      </w:r>
      <w:r w:rsidRPr="00BB4E9C">
        <w:rPr>
          <w:rFonts w:ascii="Arial" w:hAnsi="Arial" w:cs="Arial"/>
          <w:b/>
          <w:color w:val="000000"/>
          <w:bdr w:val="none" w:sz="0" w:space="0" w:color="auto" w:frame="1"/>
        </w:rPr>
        <w:t xml:space="preserve"> </w:t>
      </w:r>
    </w:p>
    <w:p w:rsidR="008D7927" w:rsidRDefault="001E345B" w:rsidP="00BB4E9C">
      <w:pPr>
        <w:pStyle w:val="a3"/>
        <w:shd w:val="clear" w:color="auto" w:fill="FFFFFF"/>
        <w:spacing w:before="0" w:beforeAutospacing="0" w:after="0" w:afterAutospacing="0"/>
        <w:rPr>
          <w:rFonts w:ascii="Arial" w:hAnsi="Arial" w:cs="Arial"/>
          <w:b/>
          <w:color w:val="000000"/>
          <w:bdr w:val="none" w:sz="0" w:space="0" w:color="auto" w:frame="1"/>
        </w:rPr>
      </w:pPr>
      <w:r w:rsidRPr="00BB4E9C">
        <w:rPr>
          <w:rFonts w:ascii="Arial" w:hAnsi="Arial" w:cs="Arial"/>
          <w:b/>
          <w:color w:val="000000"/>
          <w:bdr w:val="none" w:sz="0" w:space="0" w:color="auto" w:frame="1"/>
        </w:rPr>
        <w:t>області</w:t>
      </w:r>
      <w:r w:rsidR="00691967">
        <w:rPr>
          <w:rFonts w:ascii="Arial" w:hAnsi="Arial" w:cs="Arial"/>
          <w:b/>
          <w:color w:val="000000"/>
          <w:bdr w:val="none" w:sz="0" w:space="0" w:color="auto" w:frame="1"/>
        </w:rPr>
        <w:t xml:space="preserve"> </w:t>
      </w:r>
      <w:r w:rsidRPr="00BB4E9C">
        <w:rPr>
          <w:rFonts w:ascii="Arial" w:hAnsi="Arial" w:cs="Arial"/>
          <w:b/>
          <w:color w:val="000000"/>
          <w:bdr w:val="none" w:sz="0" w:space="0" w:color="auto" w:frame="1"/>
        </w:rPr>
        <w:t>про результати</w:t>
      </w:r>
      <w:r w:rsidR="00C74AB3">
        <w:rPr>
          <w:rFonts w:ascii="Arial" w:hAnsi="Arial" w:cs="Arial"/>
          <w:b/>
          <w:color w:val="000000"/>
          <w:bdr w:val="none" w:sz="0" w:space="0" w:color="auto" w:frame="1"/>
        </w:rPr>
        <w:t xml:space="preserve"> </w:t>
      </w:r>
    </w:p>
    <w:p w:rsidR="008D7927" w:rsidRDefault="00C74AB3" w:rsidP="00C74AB3">
      <w:pPr>
        <w:pStyle w:val="a3"/>
        <w:shd w:val="clear" w:color="auto" w:fill="FFFFFF"/>
        <w:spacing w:before="0" w:beforeAutospacing="0" w:after="0" w:afterAutospacing="0"/>
        <w:rPr>
          <w:rFonts w:ascii="Arial" w:hAnsi="Arial" w:cs="Arial"/>
          <w:b/>
          <w:color w:val="000000"/>
          <w:bdr w:val="none" w:sz="0" w:space="0" w:color="auto" w:frame="1"/>
        </w:rPr>
      </w:pPr>
      <w:r>
        <w:rPr>
          <w:rFonts w:ascii="Arial" w:hAnsi="Arial" w:cs="Arial"/>
          <w:b/>
          <w:color w:val="000000"/>
          <w:bdr w:val="none" w:sz="0" w:space="0" w:color="auto" w:frame="1"/>
        </w:rPr>
        <w:t xml:space="preserve">оперативно-службової діяльності </w:t>
      </w:r>
    </w:p>
    <w:p w:rsidR="00C74AB3" w:rsidRDefault="00C74AB3" w:rsidP="00C74AB3">
      <w:pPr>
        <w:pStyle w:val="a3"/>
        <w:shd w:val="clear" w:color="auto" w:fill="FFFFFF"/>
        <w:spacing w:before="0" w:beforeAutospacing="0" w:after="0" w:afterAutospacing="0"/>
        <w:rPr>
          <w:rFonts w:ascii="Arial" w:hAnsi="Arial" w:cs="Arial"/>
          <w:b/>
          <w:color w:val="000000"/>
          <w:bdr w:val="none" w:sz="0" w:space="0" w:color="auto" w:frame="1"/>
        </w:rPr>
      </w:pPr>
      <w:r>
        <w:rPr>
          <w:rFonts w:ascii="Arial" w:hAnsi="Arial" w:cs="Arial"/>
          <w:b/>
          <w:color w:val="000000"/>
          <w:bdr w:val="none" w:sz="0" w:space="0" w:color="auto" w:frame="1"/>
        </w:rPr>
        <w:t>органів та підрозділів</w:t>
      </w:r>
      <w:r w:rsidR="00A30797" w:rsidRPr="00BB4E9C">
        <w:rPr>
          <w:rFonts w:ascii="Arial" w:hAnsi="Arial" w:cs="Arial"/>
          <w:b/>
          <w:color w:val="000000"/>
          <w:bdr w:val="none" w:sz="0" w:space="0" w:color="auto" w:frame="1"/>
        </w:rPr>
        <w:t xml:space="preserve"> </w:t>
      </w:r>
      <w:r w:rsidRPr="00BB4E9C">
        <w:rPr>
          <w:rFonts w:ascii="Arial" w:hAnsi="Arial" w:cs="Arial"/>
          <w:b/>
          <w:color w:val="000000"/>
          <w:bdr w:val="none" w:sz="0" w:space="0" w:color="auto" w:frame="1"/>
        </w:rPr>
        <w:t>Головного</w:t>
      </w:r>
    </w:p>
    <w:p w:rsidR="00C74AB3" w:rsidRDefault="00C74AB3" w:rsidP="00C74AB3">
      <w:pPr>
        <w:pStyle w:val="a3"/>
        <w:shd w:val="clear" w:color="auto" w:fill="FFFFFF"/>
        <w:spacing w:before="0" w:beforeAutospacing="0" w:after="0" w:afterAutospacing="0"/>
        <w:rPr>
          <w:rFonts w:ascii="Arial" w:hAnsi="Arial" w:cs="Arial"/>
          <w:b/>
          <w:color w:val="000000"/>
          <w:bdr w:val="none" w:sz="0" w:space="0" w:color="auto" w:frame="1"/>
        </w:rPr>
      </w:pPr>
      <w:r w:rsidRPr="00BB4E9C">
        <w:rPr>
          <w:rFonts w:ascii="Arial" w:hAnsi="Arial" w:cs="Arial"/>
          <w:b/>
          <w:color w:val="000000"/>
          <w:bdr w:val="none" w:sz="0" w:space="0" w:color="auto" w:frame="1"/>
        </w:rPr>
        <w:t>управління</w:t>
      </w:r>
      <w:r>
        <w:rPr>
          <w:rFonts w:ascii="Arial" w:hAnsi="Arial" w:cs="Arial"/>
          <w:b/>
          <w:color w:val="000000"/>
          <w:bdr w:val="none" w:sz="0" w:space="0" w:color="auto" w:frame="1"/>
        </w:rPr>
        <w:t xml:space="preserve"> </w:t>
      </w:r>
      <w:r w:rsidRPr="00BB4E9C">
        <w:rPr>
          <w:rFonts w:ascii="Arial" w:hAnsi="Arial" w:cs="Arial"/>
          <w:b/>
          <w:color w:val="000000"/>
          <w:bdr w:val="none" w:sz="0" w:space="0" w:color="auto" w:frame="1"/>
        </w:rPr>
        <w:t>Національної</w:t>
      </w:r>
      <w:r>
        <w:rPr>
          <w:rFonts w:ascii="Arial" w:hAnsi="Arial" w:cs="Arial"/>
          <w:b/>
          <w:color w:val="000000"/>
          <w:bdr w:val="none" w:sz="0" w:space="0" w:color="auto" w:frame="1"/>
        </w:rPr>
        <w:t xml:space="preserve"> </w:t>
      </w:r>
      <w:r w:rsidRPr="00BB4E9C">
        <w:rPr>
          <w:rFonts w:ascii="Arial" w:hAnsi="Arial" w:cs="Arial"/>
          <w:b/>
          <w:color w:val="000000"/>
          <w:bdr w:val="none" w:sz="0" w:space="0" w:color="auto" w:frame="1"/>
        </w:rPr>
        <w:t xml:space="preserve">поліції </w:t>
      </w:r>
    </w:p>
    <w:p w:rsidR="00C74AB3" w:rsidRDefault="00C74AB3" w:rsidP="00BB4E9C">
      <w:pPr>
        <w:pStyle w:val="a3"/>
        <w:shd w:val="clear" w:color="auto" w:fill="FFFFFF"/>
        <w:spacing w:before="0" w:beforeAutospacing="0" w:after="0" w:afterAutospacing="0"/>
        <w:rPr>
          <w:rFonts w:ascii="Arial" w:hAnsi="Arial" w:cs="Arial"/>
          <w:b/>
          <w:color w:val="000000"/>
          <w:bdr w:val="none" w:sz="0" w:space="0" w:color="auto" w:frame="1"/>
        </w:rPr>
      </w:pPr>
      <w:r w:rsidRPr="00BB4E9C">
        <w:rPr>
          <w:rFonts w:ascii="Arial" w:hAnsi="Arial" w:cs="Arial"/>
          <w:b/>
          <w:color w:val="000000"/>
          <w:bdr w:val="none" w:sz="0" w:space="0" w:color="auto" w:frame="1"/>
        </w:rPr>
        <w:t xml:space="preserve">в </w:t>
      </w:r>
      <w:r>
        <w:rPr>
          <w:rFonts w:ascii="Arial" w:hAnsi="Arial" w:cs="Arial"/>
          <w:b/>
          <w:color w:val="000000"/>
          <w:bdr w:val="none" w:sz="0" w:space="0" w:color="auto" w:frame="1"/>
        </w:rPr>
        <w:t>Івано-Франківській</w:t>
      </w:r>
      <w:r w:rsidRPr="00BB4E9C">
        <w:rPr>
          <w:rFonts w:ascii="Arial" w:hAnsi="Arial" w:cs="Arial"/>
          <w:b/>
          <w:color w:val="000000"/>
          <w:bdr w:val="none" w:sz="0" w:space="0" w:color="auto" w:frame="1"/>
        </w:rPr>
        <w:t xml:space="preserve"> області</w:t>
      </w:r>
      <w:r>
        <w:rPr>
          <w:rFonts w:ascii="Arial" w:hAnsi="Arial" w:cs="Arial"/>
          <w:b/>
          <w:color w:val="000000"/>
          <w:bdr w:val="none" w:sz="0" w:space="0" w:color="auto" w:frame="1"/>
        </w:rPr>
        <w:t xml:space="preserve"> </w:t>
      </w:r>
    </w:p>
    <w:p w:rsidR="001E345B" w:rsidRPr="00BB4E9C" w:rsidRDefault="00C74AB3" w:rsidP="00BB4E9C">
      <w:pPr>
        <w:pStyle w:val="a3"/>
        <w:shd w:val="clear" w:color="auto" w:fill="FFFFFF"/>
        <w:spacing w:before="0" w:beforeAutospacing="0" w:after="0" w:afterAutospacing="0"/>
        <w:rPr>
          <w:rFonts w:ascii="Arial" w:hAnsi="Arial" w:cs="Arial"/>
          <w:b/>
          <w:color w:val="000000"/>
          <w:bdr w:val="none" w:sz="0" w:space="0" w:color="auto" w:frame="1"/>
        </w:rPr>
      </w:pPr>
      <w:r>
        <w:rPr>
          <w:rFonts w:ascii="Arial" w:hAnsi="Arial" w:cs="Arial"/>
          <w:b/>
          <w:color w:val="000000"/>
          <w:bdr w:val="none" w:sz="0" w:space="0" w:color="auto" w:frame="1"/>
        </w:rPr>
        <w:t>за І півріччя</w:t>
      </w:r>
      <w:r w:rsidR="001E345B" w:rsidRPr="00BB4E9C">
        <w:rPr>
          <w:rFonts w:ascii="Arial" w:hAnsi="Arial" w:cs="Arial"/>
          <w:b/>
          <w:color w:val="000000"/>
          <w:bdr w:val="none" w:sz="0" w:space="0" w:color="auto" w:frame="1"/>
        </w:rPr>
        <w:t xml:space="preserve"> 2017 року</w:t>
      </w:r>
    </w:p>
    <w:p w:rsidR="001E345B" w:rsidRPr="00F7690C" w:rsidRDefault="001E345B" w:rsidP="001E345B">
      <w:pPr>
        <w:spacing w:after="0" w:line="240" w:lineRule="auto"/>
        <w:ind w:firstLine="567"/>
        <w:jc w:val="both"/>
        <w:rPr>
          <w:rFonts w:ascii="Arial" w:hAnsi="Arial" w:cs="Arial"/>
          <w:b/>
          <w:bCs/>
          <w:sz w:val="24"/>
          <w:szCs w:val="20"/>
          <w:lang w:val="uk-UA"/>
        </w:rPr>
      </w:pPr>
    </w:p>
    <w:p w:rsidR="001E345B" w:rsidRPr="00F7690C" w:rsidRDefault="001E345B" w:rsidP="001E345B">
      <w:pPr>
        <w:spacing w:after="0" w:line="240" w:lineRule="auto"/>
        <w:ind w:firstLine="567"/>
        <w:jc w:val="both"/>
        <w:rPr>
          <w:rFonts w:ascii="Arial" w:hAnsi="Arial" w:cs="Arial"/>
          <w:bCs/>
          <w:sz w:val="24"/>
          <w:szCs w:val="20"/>
          <w:lang w:val="uk-UA"/>
        </w:rPr>
      </w:pPr>
      <w:r w:rsidRPr="0031276B">
        <w:rPr>
          <w:rFonts w:ascii="Arial" w:hAnsi="Arial" w:cs="Arial"/>
          <w:color w:val="000000"/>
          <w:sz w:val="24"/>
          <w:szCs w:val="24"/>
          <w:bdr w:val="none" w:sz="0" w:space="0" w:color="auto" w:frame="1"/>
          <w:lang w:val="uk-UA"/>
        </w:rPr>
        <w:t xml:space="preserve">Відповідно до статті 43 Закону України “Про місцеве самоврядування </w:t>
      </w:r>
      <w:r>
        <w:rPr>
          <w:rFonts w:ascii="Arial" w:hAnsi="Arial" w:cs="Arial"/>
          <w:color w:val="000000"/>
          <w:sz w:val="24"/>
          <w:szCs w:val="24"/>
          <w:bdr w:val="none" w:sz="0" w:space="0" w:color="auto" w:frame="1"/>
          <w:lang w:val="uk-UA"/>
        </w:rPr>
        <w:t xml:space="preserve"> </w:t>
      </w:r>
      <w:r w:rsidR="00BB4E9C">
        <w:rPr>
          <w:rFonts w:ascii="Arial" w:hAnsi="Arial" w:cs="Arial"/>
          <w:color w:val="000000"/>
          <w:sz w:val="24"/>
          <w:szCs w:val="24"/>
          <w:bdr w:val="none" w:sz="0" w:space="0" w:color="auto" w:frame="1"/>
          <w:lang w:val="uk-UA"/>
        </w:rPr>
        <w:t>в Україні”, статті 88 Закону України “Про Національну поліцію</w:t>
      </w:r>
      <w:r w:rsidRPr="0031276B">
        <w:rPr>
          <w:rFonts w:ascii="Arial" w:hAnsi="Arial" w:cs="Arial"/>
          <w:color w:val="000000"/>
          <w:sz w:val="24"/>
          <w:szCs w:val="24"/>
          <w:bdr w:val="none" w:sz="0" w:space="0" w:color="auto" w:frame="1"/>
          <w:lang w:val="uk-UA"/>
        </w:rPr>
        <w:t>”,</w:t>
      </w:r>
      <w:r w:rsidRPr="0031276B">
        <w:rPr>
          <w:rFonts w:ascii="Arial" w:hAnsi="Arial" w:cs="Arial"/>
          <w:color w:val="000000"/>
          <w:sz w:val="18"/>
          <w:szCs w:val="18"/>
          <w:bdr w:val="none" w:sz="0" w:space="0" w:color="auto" w:frame="1"/>
          <w:lang w:val="uk-UA"/>
        </w:rPr>
        <w:t xml:space="preserve"> </w:t>
      </w:r>
      <w:r w:rsidRPr="00F7690C">
        <w:rPr>
          <w:rFonts w:ascii="Arial" w:hAnsi="Arial" w:cs="Arial"/>
          <w:bCs/>
          <w:sz w:val="24"/>
          <w:szCs w:val="20"/>
          <w:lang w:val="uk-UA"/>
        </w:rPr>
        <w:t>враховуючи висновки та рекомендації постійної комісії обласної ради з питань захисту прав людини, законності, правопорядку, антикорупційної політики, люстрації та очищення влади, обласна рада</w:t>
      </w:r>
    </w:p>
    <w:p w:rsidR="001E345B" w:rsidRDefault="001E345B" w:rsidP="001E345B">
      <w:pPr>
        <w:spacing w:after="0" w:line="240" w:lineRule="auto"/>
        <w:ind w:firstLine="567"/>
        <w:jc w:val="center"/>
        <w:rPr>
          <w:rFonts w:ascii="Arial" w:hAnsi="Arial" w:cs="Arial"/>
          <w:b/>
          <w:bCs/>
          <w:sz w:val="24"/>
          <w:szCs w:val="20"/>
          <w:lang w:val="uk-UA"/>
        </w:rPr>
      </w:pPr>
      <w:r w:rsidRPr="00F7690C">
        <w:rPr>
          <w:rFonts w:ascii="Arial" w:hAnsi="Arial" w:cs="Arial"/>
          <w:b/>
          <w:bCs/>
          <w:sz w:val="24"/>
          <w:szCs w:val="20"/>
          <w:lang w:val="uk-UA"/>
        </w:rPr>
        <w:t>вирішила:</w:t>
      </w:r>
    </w:p>
    <w:p w:rsidR="001E345B" w:rsidRPr="00C74AB3" w:rsidRDefault="001E345B" w:rsidP="001E345B">
      <w:pPr>
        <w:spacing w:after="0" w:line="240" w:lineRule="auto"/>
        <w:ind w:firstLine="567"/>
        <w:jc w:val="center"/>
        <w:rPr>
          <w:rFonts w:ascii="Arial" w:hAnsi="Arial" w:cs="Arial"/>
          <w:bCs/>
          <w:sz w:val="24"/>
          <w:szCs w:val="20"/>
          <w:lang w:val="uk-UA"/>
        </w:rPr>
      </w:pPr>
    </w:p>
    <w:p w:rsidR="001E345B" w:rsidRPr="00C74AB3" w:rsidRDefault="001E345B" w:rsidP="00C74AB3">
      <w:pPr>
        <w:pStyle w:val="a3"/>
        <w:shd w:val="clear" w:color="auto" w:fill="FFFFFF"/>
        <w:spacing w:before="0" w:beforeAutospacing="0" w:after="0" w:afterAutospacing="0"/>
        <w:ind w:firstLine="567"/>
        <w:jc w:val="both"/>
        <w:rPr>
          <w:rFonts w:ascii="Arial" w:hAnsi="Arial" w:cs="Arial"/>
          <w:color w:val="000000"/>
          <w:bdr w:val="none" w:sz="0" w:space="0" w:color="auto" w:frame="1"/>
        </w:rPr>
      </w:pPr>
      <w:r w:rsidRPr="00C74AB3">
        <w:rPr>
          <w:rFonts w:ascii="Arial" w:hAnsi="Arial" w:cs="Arial"/>
          <w:color w:val="000000"/>
          <w:bdr w:val="none" w:sz="0" w:space="0" w:color="auto" w:frame="1"/>
        </w:rPr>
        <w:t xml:space="preserve">Інформацію </w:t>
      </w:r>
      <w:r w:rsidR="00BB4E9C" w:rsidRPr="00C74AB3">
        <w:rPr>
          <w:rFonts w:ascii="Arial" w:hAnsi="Arial" w:cs="Arial"/>
          <w:color w:val="000000"/>
          <w:bdr w:val="none" w:sz="0" w:space="0" w:color="auto" w:frame="1"/>
        </w:rPr>
        <w:t>начальника</w:t>
      </w:r>
      <w:r w:rsidR="00BB4E9C" w:rsidRPr="00C74AB3">
        <w:rPr>
          <w:rFonts w:ascii="Arial" w:hAnsi="Arial" w:cs="Arial"/>
          <w:color w:val="525253"/>
        </w:rPr>
        <w:t xml:space="preserve"> </w:t>
      </w:r>
      <w:r w:rsidR="00BB4E9C" w:rsidRPr="00C74AB3">
        <w:rPr>
          <w:rFonts w:ascii="Arial" w:hAnsi="Arial" w:cs="Arial"/>
          <w:color w:val="000000"/>
          <w:bdr w:val="none" w:sz="0" w:space="0" w:color="auto" w:frame="1"/>
        </w:rPr>
        <w:t>Головного управління Національної поліції в Івано-Франківській області</w:t>
      </w:r>
      <w:r w:rsidR="008D7927">
        <w:rPr>
          <w:rFonts w:ascii="Arial" w:hAnsi="Arial" w:cs="Arial"/>
          <w:color w:val="000000"/>
          <w:bdr w:val="none" w:sz="0" w:space="0" w:color="auto" w:frame="1"/>
        </w:rPr>
        <w:t xml:space="preserve"> </w:t>
      </w:r>
      <w:proofErr w:type="spellStart"/>
      <w:r w:rsidR="008D7927">
        <w:rPr>
          <w:rFonts w:ascii="Arial" w:hAnsi="Arial" w:cs="Arial"/>
          <w:color w:val="000000"/>
          <w:bdr w:val="none" w:sz="0" w:space="0" w:color="auto" w:frame="1"/>
        </w:rPr>
        <w:t>Шкутова</w:t>
      </w:r>
      <w:proofErr w:type="spellEnd"/>
      <w:r w:rsidR="008D7927">
        <w:rPr>
          <w:rFonts w:ascii="Arial" w:hAnsi="Arial" w:cs="Arial"/>
          <w:color w:val="000000"/>
          <w:bdr w:val="none" w:sz="0" w:space="0" w:color="auto" w:frame="1"/>
        </w:rPr>
        <w:t xml:space="preserve"> Віктора Володимировича</w:t>
      </w:r>
      <w:r w:rsidRPr="00C74AB3">
        <w:rPr>
          <w:rFonts w:ascii="Arial" w:hAnsi="Arial" w:cs="Arial"/>
          <w:color w:val="000000"/>
          <w:bdr w:val="none" w:sz="0" w:space="0" w:color="auto" w:frame="1"/>
        </w:rPr>
        <w:t xml:space="preserve"> </w:t>
      </w:r>
      <w:r w:rsidR="00C74AB3" w:rsidRPr="00C74AB3">
        <w:rPr>
          <w:rFonts w:ascii="Arial" w:hAnsi="Arial" w:cs="Arial"/>
          <w:color w:val="000000"/>
          <w:bdr w:val="none" w:sz="0" w:space="0" w:color="auto" w:frame="1"/>
        </w:rPr>
        <w:t>про результати оперативно-службової діяльності</w:t>
      </w:r>
      <w:r w:rsidR="00C74AB3">
        <w:rPr>
          <w:rFonts w:ascii="Arial" w:hAnsi="Arial" w:cs="Arial"/>
          <w:color w:val="000000"/>
          <w:bdr w:val="none" w:sz="0" w:space="0" w:color="auto" w:frame="1"/>
        </w:rPr>
        <w:t xml:space="preserve"> </w:t>
      </w:r>
      <w:r w:rsidR="00C74AB3" w:rsidRPr="00C74AB3">
        <w:rPr>
          <w:rFonts w:ascii="Arial" w:hAnsi="Arial" w:cs="Arial"/>
          <w:color w:val="000000"/>
          <w:bdr w:val="none" w:sz="0" w:space="0" w:color="auto" w:frame="1"/>
        </w:rPr>
        <w:t xml:space="preserve">органів та підрозділів Головного управління Національної поліції в Івано-Франківській області за І півріччя 2017 року </w:t>
      </w:r>
      <w:r w:rsidR="00403D85">
        <w:rPr>
          <w:rFonts w:ascii="Arial" w:hAnsi="Arial" w:cs="Arial"/>
          <w:color w:val="000000"/>
          <w:bdr w:val="none" w:sz="0" w:space="0" w:color="auto" w:frame="1"/>
        </w:rPr>
        <w:t>взяти до відома</w:t>
      </w:r>
      <w:r w:rsidRPr="00C74AB3">
        <w:rPr>
          <w:rFonts w:ascii="Arial" w:hAnsi="Arial" w:cs="Arial"/>
          <w:color w:val="000000"/>
          <w:bdr w:val="none" w:sz="0" w:space="0" w:color="auto" w:frame="1"/>
        </w:rPr>
        <w:t>.</w:t>
      </w:r>
    </w:p>
    <w:p w:rsidR="001E345B" w:rsidRDefault="001E345B" w:rsidP="001E345B">
      <w:pPr>
        <w:spacing w:after="0" w:line="240" w:lineRule="auto"/>
        <w:ind w:firstLine="567"/>
        <w:jc w:val="both"/>
        <w:rPr>
          <w:rFonts w:ascii="Arial" w:hAnsi="Arial" w:cs="Arial"/>
          <w:bCs/>
          <w:sz w:val="24"/>
          <w:szCs w:val="20"/>
          <w:lang w:val="uk-UA"/>
        </w:rPr>
      </w:pPr>
    </w:p>
    <w:p w:rsidR="001E345B" w:rsidRDefault="001E345B" w:rsidP="001E345B">
      <w:pPr>
        <w:spacing w:after="0" w:line="240" w:lineRule="auto"/>
        <w:jc w:val="both"/>
        <w:rPr>
          <w:rFonts w:ascii="Arial" w:hAnsi="Arial" w:cs="Arial"/>
          <w:bCs/>
          <w:sz w:val="24"/>
          <w:szCs w:val="20"/>
          <w:lang w:val="uk-UA"/>
        </w:rPr>
      </w:pPr>
    </w:p>
    <w:p w:rsidR="001E345B" w:rsidRPr="00276E3B" w:rsidRDefault="001E345B" w:rsidP="001E345B">
      <w:pPr>
        <w:spacing w:after="0" w:line="240" w:lineRule="auto"/>
        <w:jc w:val="both"/>
        <w:rPr>
          <w:rFonts w:ascii="Arial" w:hAnsi="Arial" w:cs="Arial"/>
          <w:b/>
          <w:bCs/>
          <w:sz w:val="24"/>
          <w:szCs w:val="20"/>
          <w:lang w:val="uk-UA"/>
        </w:rPr>
      </w:pPr>
    </w:p>
    <w:p w:rsidR="001E345B" w:rsidRPr="00276E3B" w:rsidRDefault="001E345B" w:rsidP="001E345B">
      <w:pPr>
        <w:spacing w:after="0" w:line="240" w:lineRule="auto"/>
        <w:rPr>
          <w:rFonts w:ascii="Arial" w:hAnsi="Arial" w:cs="Arial"/>
          <w:b/>
          <w:bCs/>
          <w:sz w:val="24"/>
          <w:szCs w:val="20"/>
          <w:lang w:val="uk-UA" w:eastAsia="uk-UA"/>
        </w:rPr>
      </w:pPr>
      <w:r w:rsidRPr="00276E3B">
        <w:rPr>
          <w:rFonts w:ascii="Arial" w:hAnsi="Arial" w:cs="Arial"/>
          <w:b/>
          <w:bCs/>
          <w:sz w:val="24"/>
          <w:szCs w:val="20"/>
          <w:lang w:val="uk-UA"/>
        </w:rPr>
        <w:t xml:space="preserve">Голова обласної ради           </w:t>
      </w:r>
      <w:r>
        <w:rPr>
          <w:rFonts w:ascii="Arial" w:hAnsi="Arial" w:cs="Arial"/>
          <w:b/>
          <w:bCs/>
          <w:sz w:val="24"/>
          <w:szCs w:val="20"/>
          <w:lang w:val="uk-UA"/>
        </w:rPr>
        <w:t xml:space="preserve">                                      </w:t>
      </w:r>
      <w:r w:rsidRPr="00276E3B">
        <w:rPr>
          <w:rFonts w:ascii="Arial" w:hAnsi="Arial" w:cs="Arial"/>
          <w:b/>
          <w:bCs/>
          <w:sz w:val="24"/>
          <w:szCs w:val="20"/>
          <w:lang w:val="uk-UA"/>
        </w:rPr>
        <w:t xml:space="preserve">                   </w:t>
      </w:r>
      <w:r>
        <w:rPr>
          <w:rFonts w:ascii="Arial" w:hAnsi="Arial" w:cs="Arial"/>
          <w:b/>
          <w:bCs/>
          <w:sz w:val="24"/>
          <w:szCs w:val="20"/>
          <w:lang w:val="uk-UA"/>
        </w:rPr>
        <w:t xml:space="preserve">       </w:t>
      </w:r>
      <w:r w:rsidRPr="00276E3B">
        <w:rPr>
          <w:rFonts w:ascii="Arial" w:hAnsi="Arial" w:cs="Arial"/>
          <w:b/>
          <w:bCs/>
          <w:sz w:val="24"/>
          <w:szCs w:val="20"/>
          <w:lang w:val="uk-UA"/>
        </w:rPr>
        <w:t xml:space="preserve"> </w:t>
      </w:r>
      <w:r>
        <w:rPr>
          <w:rFonts w:ascii="Arial" w:hAnsi="Arial" w:cs="Arial"/>
          <w:b/>
          <w:bCs/>
          <w:sz w:val="24"/>
          <w:szCs w:val="20"/>
          <w:lang w:val="uk-UA"/>
        </w:rPr>
        <w:t>Олександр Сич</w:t>
      </w:r>
    </w:p>
    <w:p w:rsidR="001E345B" w:rsidRDefault="001E345B" w:rsidP="001E345B">
      <w:pPr>
        <w:spacing w:after="0" w:line="240" w:lineRule="auto"/>
        <w:ind w:firstLine="567"/>
        <w:jc w:val="both"/>
        <w:rPr>
          <w:rFonts w:ascii="Arial" w:hAnsi="Arial" w:cs="Arial"/>
          <w:sz w:val="24"/>
          <w:szCs w:val="20"/>
          <w:lang w:val="uk-UA" w:eastAsia="uk-UA"/>
        </w:rPr>
      </w:pPr>
    </w:p>
    <w:p w:rsidR="001E2870" w:rsidRDefault="001E2870" w:rsidP="00125018">
      <w:pPr>
        <w:keepNext/>
        <w:spacing w:line="247" w:lineRule="auto"/>
        <w:rPr>
          <w:rFonts w:ascii="Arial" w:hAnsi="Arial" w:cs="Arial"/>
          <w:sz w:val="24"/>
          <w:szCs w:val="20"/>
          <w:lang w:val="uk-UA" w:eastAsia="uk-UA"/>
        </w:rPr>
        <w:sectPr w:rsidR="001E2870" w:rsidSect="00517AC8">
          <w:pgSz w:w="11906" w:h="16838"/>
          <w:pgMar w:top="510" w:right="707" w:bottom="510" w:left="1644" w:header="510" w:footer="510" w:gutter="0"/>
          <w:cols w:space="720"/>
        </w:sectPr>
      </w:pPr>
    </w:p>
    <w:p w:rsidR="00125018" w:rsidRDefault="00125018" w:rsidP="00125018">
      <w:pPr>
        <w:keepNext/>
        <w:spacing w:line="247" w:lineRule="auto"/>
        <w:rPr>
          <w:rFonts w:ascii="Arial" w:hAnsi="Arial" w:cs="Arial"/>
          <w:sz w:val="24"/>
          <w:szCs w:val="20"/>
          <w:lang w:val="uk-UA" w:eastAsia="uk-UA"/>
        </w:rPr>
      </w:pPr>
    </w:p>
    <w:p w:rsidR="006817DC" w:rsidRDefault="006817DC" w:rsidP="006817DC">
      <w:pPr>
        <w:pStyle w:val="a3"/>
        <w:tabs>
          <w:tab w:val="left" w:pos="3402"/>
        </w:tabs>
        <w:spacing w:before="0" w:beforeAutospacing="0" w:after="0" w:afterAutospacing="0"/>
        <w:ind w:right="62"/>
        <w:rPr>
          <w:rFonts w:ascii="Arial" w:hAnsi="Arial" w:cs="Arial"/>
          <w:lang w:val="ru-RU"/>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25018" w:rsidRPr="00406FCA">
        <w:rPr>
          <w:rFonts w:ascii="Arial" w:hAnsi="Arial" w:cs="Arial"/>
        </w:rPr>
        <w:t xml:space="preserve">Додаток </w:t>
      </w:r>
    </w:p>
    <w:p w:rsidR="006817DC" w:rsidRDefault="006817DC" w:rsidP="006817DC">
      <w:pPr>
        <w:pStyle w:val="a3"/>
        <w:tabs>
          <w:tab w:val="left" w:pos="3402"/>
        </w:tabs>
        <w:spacing w:before="0" w:beforeAutospacing="0" w:after="0" w:afterAutospacing="0"/>
        <w:ind w:right="62"/>
        <w:rPr>
          <w:rFonts w:ascii="Arial" w:hAnsi="Arial" w:cs="Arial"/>
          <w:lang w:val="ru-RU"/>
        </w:rPr>
      </w:pP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sidR="00125018" w:rsidRPr="00406FCA">
        <w:rPr>
          <w:rFonts w:ascii="Arial" w:hAnsi="Arial" w:cs="Arial"/>
        </w:rPr>
        <w:t>до рішення обласної ради</w:t>
      </w:r>
    </w:p>
    <w:p w:rsidR="006817DC" w:rsidRPr="000B5E9B" w:rsidRDefault="006817DC" w:rsidP="006817DC">
      <w:pPr>
        <w:spacing w:after="0" w:line="240" w:lineRule="auto"/>
        <w:ind w:left="4956" w:firstLine="708"/>
        <w:jc w:val="both"/>
        <w:rPr>
          <w:rFonts w:ascii="Arial" w:hAnsi="Arial" w:cs="Arial"/>
          <w:sz w:val="24"/>
          <w:szCs w:val="20"/>
          <w:lang w:val="uk-UA" w:eastAsia="uk-UA"/>
        </w:rPr>
      </w:pPr>
      <w:r>
        <w:rPr>
          <w:rFonts w:ascii="Arial" w:hAnsi="Arial" w:cs="Arial"/>
          <w:snapToGrid w:val="0"/>
          <w:sz w:val="24"/>
          <w:szCs w:val="20"/>
          <w:lang w:val="uk-UA"/>
        </w:rPr>
        <w:t xml:space="preserve">від 15.09.2017. </w:t>
      </w:r>
      <w:r w:rsidRPr="000B5E9B">
        <w:rPr>
          <w:rFonts w:ascii="Arial" w:hAnsi="Arial" w:cs="Arial"/>
          <w:snapToGrid w:val="0"/>
          <w:sz w:val="24"/>
          <w:szCs w:val="20"/>
          <w:lang w:val="uk-UA"/>
        </w:rPr>
        <w:t>№</w:t>
      </w:r>
      <w:r>
        <w:rPr>
          <w:rFonts w:ascii="Arial" w:hAnsi="Arial" w:cs="Arial"/>
          <w:snapToGrid w:val="0"/>
          <w:sz w:val="24"/>
          <w:szCs w:val="20"/>
          <w:lang w:val="uk-UA"/>
        </w:rPr>
        <w:t xml:space="preserve"> 600-17/2017</w:t>
      </w:r>
    </w:p>
    <w:p w:rsidR="00125018" w:rsidRDefault="00125018" w:rsidP="00125018">
      <w:pPr>
        <w:keepNext/>
        <w:spacing w:line="247" w:lineRule="auto"/>
        <w:rPr>
          <w:rFonts w:ascii="Arial" w:hAnsi="Arial" w:cs="Arial"/>
          <w:b/>
          <w:sz w:val="24"/>
          <w:szCs w:val="24"/>
          <w:lang w:val="uk-UA"/>
        </w:rPr>
      </w:pPr>
    </w:p>
    <w:p w:rsidR="00125018" w:rsidRPr="001E2870" w:rsidRDefault="00125018" w:rsidP="00125018">
      <w:pPr>
        <w:keepNext/>
        <w:spacing w:line="247" w:lineRule="auto"/>
        <w:rPr>
          <w:rFonts w:ascii="Arial" w:hAnsi="Arial" w:cs="Arial"/>
          <w:b/>
          <w:sz w:val="24"/>
          <w:szCs w:val="24"/>
          <w:lang w:val="uk-UA"/>
        </w:rPr>
      </w:pPr>
    </w:p>
    <w:p w:rsidR="00125018" w:rsidRPr="001E2870" w:rsidRDefault="00125018" w:rsidP="00125018">
      <w:pPr>
        <w:keepNext/>
        <w:spacing w:after="0" w:line="240" w:lineRule="auto"/>
        <w:jc w:val="center"/>
        <w:rPr>
          <w:rFonts w:ascii="Arial" w:hAnsi="Arial" w:cs="Arial"/>
          <w:b/>
          <w:sz w:val="24"/>
          <w:szCs w:val="24"/>
          <w:lang w:val="uk-UA"/>
        </w:rPr>
      </w:pPr>
      <w:r w:rsidRPr="001E2870">
        <w:rPr>
          <w:rFonts w:ascii="Arial" w:hAnsi="Arial" w:cs="Arial"/>
          <w:b/>
          <w:sz w:val="24"/>
          <w:szCs w:val="24"/>
          <w:lang w:val="uk-UA"/>
        </w:rPr>
        <w:t>ІНФОРМАЦІЯ</w:t>
      </w:r>
    </w:p>
    <w:p w:rsidR="00125018" w:rsidRPr="001E2870" w:rsidRDefault="00125018" w:rsidP="00125018">
      <w:pPr>
        <w:keepNext/>
        <w:spacing w:after="0" w:line="240" w:lineRule="auto"/>
        <w:jc w:val="center"/>
        <w:rPr>
          <w:rFonts w:ascii="Arial" w:hAnsi="Arial" w:cs="Arial"/>
          <w:b/>
          <w:sz w:val="24"/>
          <w:szCs w:val="24"/>
          <w:lang w:val="uk-UA"/>
        </w:rPr>
      </w:pPr>
      <w:r w:rsidRPr="001E2870">
        <w:rPr>
          <w:rFonts w:ascii="Arial" w:hAnsi="Arial" w:cs="Arial"/>
          <w:b/>
          <w:sz w:val="24"/>
          <w:szCs w:val="24"/>
          <w:lang w:val="uk-UA"/>
        </w:rPr>
        <w:t xml:space="preserve">про результати </w:t>
      </w:r>
      <w:proofErr w:type="spellStart"/>
      <w:r w:rsidRPr="001E2870">
        <w:rPr>
          <w:rFonts w:ascii="Arial" w:hAnsi="Arial" w:cs="Arial"/>
          <w:b/>
          <w:sz w:val="24"/>
          <w:szCs w:val="24"/>
          <w:lang w:val="uk-UA"/>
        </w:rPr>
        <w:t>оперативно</w:t>
      </w:r>
      <w:proofErr w:type="spellEnd"/>
      <w:r w:rsidRPr="001E2870">
        <w:rPr>
          <w:rFonts w:ascii="Arial" w:hAnsi="Arial" w:cs="Arial"/>
          <w:b/>
          <w:sz w:val="24"/>
          <w:szCs w:val="24"/>
          <w:lang w:val="uk-UA"/>
        </w:rPr>
        <w:t>-службової діяльності органів та підрозділів Головного управління Національної поліції в Івано-Франківській області</w:t>
      </w:r>
    </w:p>
    <w:p w:rsidR="00125018" w:rsidRPr="001E2870" w:rsidRDefault="00125018" w:rsidP="00125018">
      <w:pPr>
        <w:keepNext/>
        <w:spacing w:after="0" w:line="240" w:lineRule="auto"/>
        <w:jc w:val="center"/>
        <w:rPr>
          <w:rFonts w:ascii="Arial" w:hAnsi="Arial" w:cs="Arial"/>
          <w:b/>
          <w:sz w:val="24"/>
          <w:szCs w:val="24"/>
          <w:lang w:val="uk-UA"/>
        </w:rPr>
      </w:pPr>
      <w:r w:rsidRPr="001E2870">
        <w:rPr>
          <w:rFonts w:ascii="Arial" w:hAnsi="Arial" w:cs="Arial"/>
          <w:b/>
          <w:sz w:val="24"/>
          <w:szCs w:val="24"/>
          <w:lang w:val="uk-UA"/>
        </w:rPr>
        <w:t>за І півріччя 2017 року</w:t>
      </w:r>
    </w:p>
    <w:p w:rsidR="00125018" w:rsidRPr="001E2870" w:rsidRDefault="00125018" w:rsidP="00125018">
      <w:pPr>
        <w:keepNext/>
        <w:spacing w:after="0" w:line="240" w:lineRule="auto"/>
        <w:ind w:firstLine="709"/>
        <w:jc w:val="both"/>
        <w:rPr>
          <w:rFonts w:ascii="Arial" w:hAnsi="Arial" w:cs="Arial"/>
          <w:spacing w:val="-4"/>
          <w:sz w:val="24"/>
          <w:szCs w:val="24"/>
          <w:lang w:val="uk-UA"/>
        </w:rPr>
      </w:pPr>
      <w:r w:rsidRPr="001E2870">
        <w:rPr>
          <w:rFonts w:ascii="Arial" w:hAnsi="Arial" w:cs="Arial"/>
          <w:spacing w:val="-4"/>
          <w:sz w:val="24"/>
          <w:szCs w:val="24"/>
          <w:lang w:val="uk-UA"/>
        </w:rPr>
        <w:t>Відповідно до основних напрямків роботи, Головним управлінням Національної поліції в Івано-Франківській області, упродовж І півріччя 2017 року, в межах компетенції, вживались організаційні та практичні заходи, спрямовані на покращення криміногенної ситуації в області, підвищення рівня забезпечення законності, дотримання прав, свобод і інтересів громадян, довіри населення до органів поліції.</w:t>
      </w:r>
    </w:p>
    <w:p w:rsidR="00125018" w:rsidRPr="001E2870" w:rsidRDefault="00125018" w:rsidP="00125018">
      <w:pPr>
        <w:keepNext/>
        <w:spacing w:after="0" w:line="240" w:lineRule="auto"/>
        <w:ind w:firstLine="709"/>
        <w:jc w:val="both"/>
        <w:rPr>
          <w:rFonts w:ascii="Arial" w:hAnsi="Arial" w:cs="Arial"/>
          <w:sz w:val="24"/>
          <w:szCs w:val="24"/>
          <w:lang w:val="uk-UA"/>
        </w:rPr>
      </w:pPr>
      <w:r w:rsidRPr="001E2870">
        <w:rPr>
          <w:rFonts w:ascii="Arial" w:hAnsi="Arial" w:cs="Arial"/>
          <w:sz w:val="24"/>
          <w:szCs w:val="24"/>
          <w:lang w:val="uk-UA"/>
        </w:rPr>
        <w:t>Зокрема, за 6 місяців поточного року до органів поліції області надійшло 65 тисяч 234 заяви та повідомлення про вчинені кримінальні правопорушення та інші події, що на 18,2% більше у порівнянні з аналогічним періодом 2016 року (по державі ріст становить +8,6%), що свідчить про підвищення рівня довіри населення до органів поліції області.</w:t>
      </w:r>
    </w:p>
    <w:p w:rsidR="00125018" w:rsidRPr="001E2870" w:rsidRDefault="00125018" w:rsidP="00125018">
      <w:pPr>
        <w:keepNext/>
        <w:spacing w:after="0" w:line="240" w:lineRule="auto"/>
        <w:ind w:firstLine="709"/>
        <w:jc w:val="both"/>
        <w:rPr>
          <w:rFonts w:ascii="Arial" w:hAnsi="Arial" w:cs="Arial"/>
          <w:sz w:val="24"/>
          <w:szCs w:val="24"/>
          <w:lang w:val="uk-UA"/>
        </w:rPr>
      </w:pPr>
      <w:r w:rsidRPr="001E2870">
        <w:rPr>
          <w:rFonts w:ascii="Arial" w:hAnsi="Arial" w:cs="Arial"/>
          <w:sz w:val="24"/>
          <w:szCs w:val="24"/>
          <w:lang w:val="uk-UA"/>
        </w:rPr>
        <w:t>Кількість зареєстрованих заяв та повідомлень громадян на 10 тисяч населення становить 473 заяви і повідомлення (по державі 752 заяви і повідомлення).</w:t>
      </w:r>
    </w:p>
    <w:p w:rsidR="00125018" w:rsidRPr="001E2870" w:rsidRDefault="00125018" w:rsidP="00125018">
      <w:pPr>
        <w:keepNext/>
        <w:widowControl w:val="0"/>
        <w:spacing w:after="0" w:line="240" w:lineRule="auto"/>
        <w:ind w:firstLine="709"/>
        <w:jc w:val="both"/>
        <w:rPr>
          <w:rFonts w:ascii="Arial" w:hAnsi="Arial" w:cs="Arial"/>
          <w:sz w:val="24"/>
          <w:szCs w:val="24"/>
          <w:lang w:val="uk-UA"/>
        </w:rPr>
      </w:pPr>
      <w:r w:rsidRPr="001E2870">
        <w:rPr>
          <w:rFonts w:ascii="Arial" w:hAnsi="Arial" w:cs="Arial"/>
          <w:sz w:val="24"/>
          <w:szCs w:val="24"/>
          <w:lang w:val="uk-UA"/>
        </w:rPr>
        <w:t xml:space="preserve">Завдяки комплексу вжитих заходів вдалося не допустити ускладнення криміногенної обстановки в області.  </w:t>
      </w:r>
    </w:p>
    <w:p w:rsidR="00125018" w:rsidRPr="001E2870" w:rsidRDefault="00125018" w:rsidP="00125018">
      <w:pPr>
        <w:keepNext/>
        <w:widowControl w:val="0"/>
        <w:tabs>
          <w:tab w:val="left" w:pos="1418"/>
        </w:tabs>
        <w:autoSpaceDE w:val="0"/>
        <w:autoSpaceDN w:val="0"/>
        <w:adjustRightInd w:val="0"/>
        <w:spacing w:after="0" w:line="240" w:lineRule="auto"/>
        <w:ind w:firstLine="709"/>
        <w:jc w:val="both"/>
        <w:rPr>
          <w:rFonts w:ascii="Arial" w:hAnsi="Arial" w:cs="Arial"/>
          <w:bCs/>
          <w:sz w:val="24"/>
          <w:szCs w:val="24"/>
          <w:lang w:val="uk-UA"/>
        </w:rPr>
      </w:pPr>
      <w:r w:rsidRPr="001E2870">
        <w:rPr>
          <w:rFonts w:ascii="Arial" w:hAnsi="Arial" w:cs="Arial"/>
          <w:sz w:val="24"/>
          <w:szCs w:val="24"/>
          <w:lang w:val="uk-UA"/>
        </w:rPr>
        <w:t xml:space="preserve">Загалом, за 6 місяців цього року </w:t>
      </w:r>
      <w:r w:rsidRPr="001E2870">
        <w:rPr>
          <w:rFonts w:ascii="Arial" w:hAnsi="Arial" w:cs="Arial"/>
          <w:bCs/>
          <w:sz w:val="24"/>
          <w:szCs w:val="24"/>
          <w:lang w:val="uk-UA"/>
        </w:rPr>
        <w:t xml:space="preserve">зареєстровано 4579 </w:t>
      </w:r>
      <w:r w:rsidRPr="001E2870">
        <w:rPr>
          <w:rFonts w:ascii="Arial" w:hAnsi="Arial" w:cs="Arial"/>
          <w:sz w:val="24"/>
          <w:szCs w:val="24"/>
          <w:lang w:val="uk-UA"/>
        </w:rPr>
        <w:t>(без врахування закритих за п. п. 1, 2, 4, 6 ч.1 ст. 284 КПК)</w:t>
      </w:r>
      <w:r w:rsidRPr="001E2870">
        <w:rPr>
          <w:rFonts w:ascii="Arial" w:hAnsi="Arial" w:cs="Arial"/>
          <w:bCs/>
          <w:sz w:val="24"/>
          <w:szCs w:val="24"/>
          <w:lang w:val="uk-UA"/>
        </w:rPr>
        <w:t xml:space="preserve"> кримінальних правопорушень, у тому числі 1469 – тяжких та особливо тяжких. </w:t>
      </w:r>
      <w:r w:rsidRPr="001E2870">
        <w:rPr>
          <w:rFonts w:ascii="Arial" w:hAnsi="Arial" w:cs="Arial"/>
          <w:sz w:val="24"/>
          <w:szCs w:val="24"/>
          <w:lang w:val="uk-UA"/>
        </w:rPr>
        <w:t>Рівень злочинності на території області залишається одним із найнижчих по державі, і становить</w:t>
      </w:r>
      <w:r w:rsidRPr="001E2870">
        <w:rPr>
          <w:rFonts w:ascii="Arial" w:hAnsi="Arial" w:cs="Arial"/>
          <w:bCs/>
          <w:sz w:val="24"/>
          <w:szCs w:val="24"/>
          <w:lang w:val="uk-UA"/>
        </w:rPr>
        <w:t xml:space="preserve"> 33,2 злочини на 10 тис. населення, в той час як у середньому по державі цей показник  69,8 злочинів, у</w:t>
      </w:r>
      <w:r w:rsidRPr="001E2870">
        <w:rPr>
          <w:rFonts w:ascii="Arial" w:hAnsi="Arial" w:cs="Arial"/>
          <w:bCs/>
          <w:color w:val="FF0000"/>
          <w:sz w:val="24"/>
          <w:szCs w:val="24"/>
          <w:lang w:val="uk-UA"/>
        </w:rPr>
        <w:t xml:space="preserve"> </w:t>
      </w:r>
      <w:r w:rsidRPr="001E2870">
        <w:rPr>
          <w:rFonts w:ascii="Arial" w:hAnsi="Arial" w:cs="Arial"/>
          <w:bCs/>
          <w:sz w:val="24"/>
          <w:szCs w:val="24"/>
          <w:lang w:val="uk-UA"/>
        </w:rPr>
        <w:t>тому числі по тяжких та особливо тяжких злочинах – 10,7, по державі – 24,7 злочинів.</w:t>
      </w:r>
    </w:p>
    <w:p w:rsidR="00125018" w:rsidRPr="001E2870" w:rsidRDefault="00125018" w:rsidP="00125018">
      <w:pPr>
        <w:keepNext/>
        <w:spacing w:after="0" w:line="240" w:lineRule="auto"/>
        <w:ind w:firstLine="709"/>
        <w:jc w:val="both"/>
        <w:rPr>
          <w:rFonts w:ascii="Arial" w:hAnsi="Arial" w:cs="Arial"/>
          <w:sz w:val="24"/>
          <w:szCs w:val="24"/>
          <w:lang w:val="uk-UA"/>
        </w:rPr>
      </w:pPr>
      <w:r w:rsidRPr="001E2870">
        <w:rPr>
          <w:rFonts w:ascii="Arial" w:hAnsi="Arial" w:cs="Arial"/>
          <w:sz w:val="24"/>
          <w:szCs w:val="24"/>
          <w:lang w:val="uk-UA"/>
        </w:rPr>
        <w:t xml:space="preserve">У результаті здійснення комплексу превентивних заходів, упродовж першого півріччя 2017 року оперативна обстановка на території Прикарпаття характеризувалася зменшенням </w:t>
      </w:r>
      <w:r w:rsidRPr="001E2870">
        <w:rPr>
          <w:rFonts w:ascii="Arial" w:hAnsi="Arial" w:cs="Arial"/>
          <w:bCs/>
          <w:sz w:val="24"/>
          <w:szCs w:val="24"/>
          <w:lang w:val="uk-UA"/>
        </w:rPr>
        <w:t>кількості учинених кримінальних правопорушень (на 12,5%; з 5233 до 4579), у тому числі</w:t>
      </w:r>
      <w:r w:rsidRPr="001E2870">
        <w:rPr>
          <w:rFonts w:ascii="Arial" w:hAnsi="Arial" w:cs="Arial"/>
          <w:sz w:val="24"/>
          <w:szCs w:val="24"/>
          <w:lang w:val="uk-UA"/>
        </w:rPr>
        <w:t xml:space="preserve"> тяжких та особливо тяжких злочинів (на 1,5%; з 1491 до 1469), навмисних убивств (на 8,3%; з 12 до 11), зґвалтувань (на 71,4%; з 7 до 2), </w:t>
      </w:r>
      <w:r w:rsidRPr="001E2870">
        <w:rPr>
          <w:rFonts w:ascii="Arial" w:hAnsi="Arial" w:cs="Arial"/>
          <w:spacing w:val="-2"/>
          <w:sz w:val="24"/>
          <w:szCs w:val="24"/>
          <w:lang w:val="uk-UA"/>
        </w:rPr>
        <w:t xml:space="preserve">крадіжок майна (на 26,0%; з 2753 до 2037), </w:t>
      </w:r>
      <w:r w:rsidRPr="001E2870">
        <w:rPr>
          <w:rFonts w:ascii="Arial" w:hAnsi="Arial" w:cs="Arial"/>
          <w:sz w:val="24"/>
          <w:szCs w:val="24"/>
          <w:lang w:val="uk-UA"/>
        </w:rPr>
        <w:t xml:space="preserve">грабежів (на 24,2%; з 95 до 72), </w:t>
      </w:r>
      <w:proofErr w:type="spellStart"/>
      <w:r w:rsidRPr="001E2870">
        <w:rPr>
          <w:rFonts w:ascii="Arial" w:hAnsi="Arial" w:cs="Arial"/>
          <w:sz w:val="24"/>
          <w:szCs w:val="24"/>
          <w:lang w:val="uk-UA"/>
        </w:rPr>
        <w:t>розбоїв</w:t>
      </w:r>
      <w:proofErr w:type="spellEnd"/>
      <w:r w:rsidRPr="001E2870">
        <w:rPr>
          <w:rFonts w:ascii="Arial" w:hAnsi="Arial" w:cs="Arial"/>
          <w:sz w:val="24"/>
          <w:szCs w:val="24"/>
          <w:lang w:val="uk-UA"/>
        </w:rPr>
        <w:t xml:space="preserve"> (на 47,6%; з 21 до 11),  </w:t>
      </w:r>
      <w:proofErr w:type="spellStart"/>
      <w:r w:rsidRPr="001E2870">
        <w:rPr>
          <w:rFonts w:ascii="Arial" w:hAnsi="Arial" w:cs="Arial"/>
          <w:sz w:val="24"/>
          <w:szCs w:val="24"/>
          <w:lang w:val="uk-UA"/>
        </w:rPr>
        <w:t>шахрайств</w:t>
      </w:r>
      <w:proofErr w:type="spellEnd"/>
      <w:r w:rsidRPr="001E2870">
        <w:rPr>
          <w:rFonts w:ascii="Arial" w:hAnsi="Arial" w:cs="Arial"/>
          <w:sz w:val="24"/>
          <w:szCs w:val="24"/>
          <w:lang w:val="uk-UA"/>
        </w:rPr>
        <w:t xml:space="preserve"> (на 24,3%; з 411 до 311), ДТП (на 8,3%; з 180 до 165),  незаконних заволодінь транспортними засобами (на 12,8%; з 47 до 41).</w:t>
      </w:r>
    </w:p>
    <w:p w:rsidR="00125018" w:rsidRPr="001E2870" w:rsidRDefault="00125018" w:rsidP="00125018">
      <w:pPr>
        <w:keepNext/>
        <w:spacing w:after="0" w:line="240" w:lineRule="auto"/>
        <w:ind w:firstLine="709"/>
        <w:jc w:val="both"/>
        <w:rPr>
          <w:rFonts w:ascii="Arial" w:hAnsi="Arial" w:cs="Arial"/>
          <w:bCs/>
          <w:spacing w:val="-2"/>
          <w:sz w:val="24"/>
          <w:szCs w:val="24"/>
          <w:lang w:val="uk-UA"/>
        </w:rPr>
      </w:pPr>
      <w:r w:rsidRPr="001E2870">
        <w:rPr>
          <w:rFonts w:ascii="Arial" w:hAnsi="Arial" w:cs="Arial"/>
          <w:bCs/>
          <w:spacing w:val="-2"/>
          <w:sz w:val="24"/>
          <w:szCs w:val="24"/>
          <w:lang w:val="uk-UA"/>
        </w:rPr>
        <w:t xml:space="preserve">Поряд з цим, увага поліції спрямувалась на протидію організованій злочинності. </w:t>
      </w:r>
    </w:p>
    <w:p w:rsidR="00125018" w:rsidRPr="001E2870" w:rsidRDefault="00125018" w:rsidP="00125018">
      <w:pPr>
        <w:keepNext/>
        <w:spacing w:after="0" w:line="240" w:lineRule="auto"/>
        <w:ind w:firstLine="709"/>
        <w:jc w:val="both"/>
        <w:rPr>
          <w:rFonts w:ascii="Arial" w:hAnsi="Arial" w:cs="Arial"/>
          <w:bCs/>
          <w:sz w:val="24"/>
          <w:szCs w:val="24"/>
          <w:lang w:val="uk-UA"/>
        </w:rPr>
      </w:pPr>
      <w:r w:rsidRPr="001E2870">
        <w:rPr>
          <w:rFonts w:ascii="Arial" w:hAnsi="Arial" w:cs="Arial"/>
          <w:bCs/>
          <w:sz w:val="24"/>
          <w:szCs w:val="24"/>
          <w:lang w:val="uk-UA"/>
        </w:rPr>
        <w:t xml:space="preserve">Так, працівниками ГУНП в Івано-Франківській області ліквідовано діяльність 4-х організованих злочинних груп. Встановлено 9 осіб, які вчинили 14 кримінальних правопорушень у складі організованих злочинних груп. </w:t>
      </w:r>
    </w:p>
    <w:p w:rsidR="00125018" w:rsidRPr="001E2870" w:rsidRDefault="00125018" w:rsidP="00125018">
      <w:pPr>
        <w:keepNext/>
        <w:spacing w:after="0" w:line="240" w:lineRule="auto"/>
        <w:ind w:firstLine="709"/>
        <w:jc w:val="both"/>
        <w:rPr>
          <w:rFonts w:ascii="Arial" w:hAnsi="Arial" w:cs="Arial"/>
          <w:bCs/>
          <w:sz w:val="24"/>
          <w:szCs w:val="24"/>
          <w:lang w:val="uk-UA"/>
        </w:rPr>
      </w:pPr>
      <w:r w:rsidRPr="001E2870">
        <w:rPr>
          <w:rFonts w:ascii="Arial" w:hAnsi="Arial" w:cs="Arial"/>
          <w:bCs/>
          <w:sz w:val="24"/>
          <w:szCs w:val="24"/>
          <w:lang w:val="uk-UA"/>
        </w:rPr>
        <w:t>Зокрема, у квітні поточного року до суду скеровано обвинувальний акт у кримінальному провадженні, відносно членів організованої групи у складі 2 громадян Грузії та 2 громадян України, за фактом вчинення ними таких особливо тяжких злочинів, як бандитизм, незаконне позбавлення волі, розбої, крадіжки, а також вчинення злочинів, пов’язаних із незаконним обігом зброї.</w:t>
      </w:r>
    </w:p>
    <w:p w:rsidR="00125018" w:rsidRPr="001E2870" w:rsidRDefault="00125018" w:rsidP="00125018">
      <w:pPr>
        <w:pStyle w:val="a6"/>
        <w:keepNext/>
        <w:ind w:firstLine="720"/>
        <w:rPr>
          <w:rFonts w:ascii="Arial" w:hAnsi="Arial" w:cs="Arial"/>
          <w:sz w:val="24"/>
          <w:szCs w:val="24"/>
        </w:rPr>
      </w:pPr>
      <w:r w:rsidRPr="001E2870">
        <w:rPr>
          <w:rFonts w:ascii="Arial" w:hAnsi="Arial" w:cs="Arial"/>
          <w:sz w:val="24"/>
          <w:szCs w:val="24"/>
        </w:rPr>
        <w:t xml:space="preserve">Уживались оперативно-розшукові заходи, спрямовані на встановлення осіб, причетних до вчинення злочинів, унаслідок чого оголошено особам про підозру у вчиненні 2001 кримінального правопорушення, із яких 732 злочини категорії тяжких та особливо тяжких, 10 навмисних убивств, 18 тяжких тілесних ушкоджень, у тому числі 7 зі смертельними наслідками, 702 крадіжки, у тому числі 214 – з квартир та </w:t>
      </w:r>
      <w:r w:rsidRPr="001E2870">
        <w:rPr>
          <w:rFonts w:ascii="Arial" w:hAnsi="Arial" w:cs="Arial"/>
          <w:sz w:val="24"/>
          <w:szCs w:val="24"/>
        </w:rPr>
        <w:lastRenderedPageBreak/>
        <w:t xml:space="preserve">будинків громадян, 10 </w:t>
      </w:r>
      <w:proofErr w:type="spellStart"/>
      <w:r w:rsidRPr="001E2870">
        <w:rPr>
          <w:rFonts w:ascii="Arial" w:hAnsi="Arial" w:cs="Arial"/>
          <w:sz w:val="24"/>
          <w:szCs w:val="24"/>
        </w:rPr>
        <w:t>розбоїв</w:t>
      </w:r>
      <w:proofErr w:type="spellEnd"/>
      <w:r w:rsidRPr="001E2870">
        <w:rPr>
          <w:rFonts w:ascii="Arial" w:hAnsi="Arial" w:cs="Arial"/>
          <w:sz w:val="24"/>
          <w:szCs w:val="24"/>
        </w:rPr>
        <w:t>, 56 грабежів, 93 шахрайства, 27 незаконних заволодінь транспортними засобами та 54 хуліганства.</w:t>
      </w:r>
    </w:p>
    <w:p w:rsidR="00125018" w:rsidRPr="001E2870" w:rsidRDefault="00125018" w:rsidP="00125018">
      <w:pPr>
        <w:keepNext/>
        <w:widowControl w:val="0"/>
        <w:spacing w:after="0" w:line="240" w:lineRule="auto"/>
        <w:ind w:firstLine="709"/>
        <w:jc w:val="both"/>
        <w:rPr>
          <w:rFonts w:ascii="Arial" w:hAnsi="Arial" w:cs="Arial"/>
          <w:sz w:val="24"/>
          <w:szCs w:val="24"/>
          <w:lang w:val="uk-UA"/>
        </w:rPr>
      </w:pPr>
      <w:r w:rsidRPr="001E2870">
        <w:rPr>
          <w:rFonts w:ascii="Arial" w:hAnsi="Arial" w:cs="Arial"/>
          <w:sz w:val="24"/>
          <w:szCs w:val="24"/>
          <w:lang w:val="uk-UA"/>
        </w:rPr>
        <w:t>Проводилась робота щодо розшуку злочинців та безвісти зниклих осіб. Так, упродовж першого півріччя 2017 року розшукано 114 осіб, які переховувались від слідства і суду та 31 безвісти зниклу особу.</w:t>
      </w:r>
    </w:p>
    <w:p w:rsidR="00125018" w:rsidRPr="001E2870" w:rsidRDefault="00125018" w:rsidP="00125018">
      <w:pPr>
        <w:keepNext/>
        <w:spacing w:after="0" w:line="240" w:lineRule="auto"/>
        <w:ind w:firstLine="708"/>
        <w:jc w:val="both"/>
        <w:rPr>
          <w:rFonts w:ascii="Arial" w:hAnsi="Arial" w:cs="Arial"/>
          <w:sz w:val="24"/>
          <w:szCs w:val="24"/>
          <w:lang w:val="uk-UA"/>
        </w:rPr>
      </w:pPr>
      <w:r w:rsidRPr="001E2870">
        <w:rPr>
          <w:rFonts w:ascii="Arial" w:hAnsi="Arial" w:cs="Arial"/>
          <w:sz w:val="24"/>
          <w:szCs w:val="24"/>
          <w:lang w:val="uk-UA"/>
        </w:rPr>
        <w:t>Однак, аналіз криміногенної ситуації в області свідчить про окремі проблеми у сфері протидії злочинності. Значна частка в структурі злочинності припадає на злочини проти власності, яких зареєстровано 2559 та становить 55,9% від усіх зареєстрованих кримінальних правопорушень, з них                       44,5% – крадіжки.</w:t>
      </w:r>
    </w:p>
    <w:p w:rsidR="00125018" w:rsidRPr="001E2870" w:rsidRDefault="00125018" w:rsidP="00125018">
      <w:pPr>
        <w:keepNext/>
        <w:spacing w:after="0" w:line="240" w:lineRule="auto"/>
        <w:ind w:firstLine="708"/>
        <w:jc w:val="both"/>
        <w:rPr>
          <w:rFonts w:ascii="Arial" w:hAnsi="Arial" w:cs="Arial"/>
          <w:sz w:val="24"/>
          <w:szCs w:val="24"/>
          <w:lang w:val="uk-UA"/>
        </w:rPr>
      </w:pPr>
      <w:r w:rsidRPr="001E2870">
        <w:rPr>
          <w:rFonts w:ascii="Arial" w:hAnsi="Arial" w:cs="Arial"/>
          <w:sz w:val="24"/>
          <w:szCs w:val="24"/>
          <w:lang w:val="uk-UA"/>
        </w:rPr>
        <w:t xml:space="preserve">З метою попередження та розкриття зазначених злочинів проводились </w:t>
      </w:r>
      <w:proofErr w:type="spellStart"/>
      <w:r w:rsidRPr="001E2870">
        <w:rPr>
          <w:rFonts w:ascii="Arial" w:hAnsi="Arial" w:cs="Arial"/>
          <w:sz w:val="24"/>
          <w:szCs w:val="24"/>
          <w:lang w:val="uk-UA"/>
        </w:rPr>
        <w:t>оперативно</w:t>
      </w:r>
      <w:proofErr w:type="spellEnd"/>
      <w:r w:rsidRPr="001E2870">
        <w:rPr>
          <w:rFonts w:ascii="Arial" w:hAnsi="Arial" w:cs="Arial"/>
          <w:sz w:val="24"/>
          <w:szCs w:val="24"/>
          <w:lang w:val="uk-UA"/>
        </w:rPr>
        <w:t xml:space="preserve">-профілактичні відпрацювання місць можливого збуту викраденого, в тому числі ринків, ломбардів, </w:t>
      </w:r>
      <w:proofErr w:type="spellStart"/>
      <w:r w:rsidRPr="001E2870">
        <w:rPr>
          <w:rFonts w:ascii="Arial" w:hAnsi="Arial" w:cs="Arial"/>
          <w:sz w:val="24"/>
          <w:szCs w:val="24"/>
          <w:lang w:val="uk-UA"/>
        </w:rPr>
        <w:t>скупщиків</w:t>
      </w:r>
      <w:proofErr w:type="spellEnd"/>
      <w:r w:rsidRPr="001E2870">
        <w:rPr>
          <w:rFonts w:ascii="Arial" w:hAnsi="Arial" w:cs="Arial"/>
          <w:sz w:val="24"/>
          <w:szCs w:val="24"/>
          <w:lang w:val="uk-UA"/>
        </w:rPr>
        <w:t xml:space="preserve"> речей бувших у вжитку, </w:t>
      </w:r>
      <w:proofErr w:type="spellStart"/>
      <w:r w:rsidRPr="001E2870">
        <w:rPr>
          <w:rFonts w:ascii="Arial" w:hAnsi="Arial" w:cs="Arial"/>
          <w:sz w:val="24"/>
          <w:szCs w:val="24"/>
          <w:lang w:val="uk-UA"/>
        </w:rPr>
        <w:t>підоблікового</w:t>
      </w:r>
      <w:proofErr w:type="spellEnd"/>
      <w:r w:rsidRPr="001E2870">
        <w:rPr>
          <w:rFonts w:ascii="Arial" w:hAnsi="Arial" w:cs="Arial"/>
          <w:sz w:val="24"/>
          <w:szCs w:val="24"/>
          <w:lang w:val="uk-UA"/>
        </w:rPr>
        <w:t xml:space="preserve"> елементу. Проводиться робота з органами влади та місцевого самоврядування щодо виділення коштів для максимального перекриття камерами відеоспостереження місць, наближених до об’єктів можливих протиправних посягань. Дільничними офіцерами поліції проводиться роз’яснювальна робота серед населення щодо обладнання засобами охоронної сигналізації приміщень різних форм власності з підключенням на пульти централізованої охорони управління поліції охорони ДПО Національної поліції України.</w:t>
      </w:r>
    </w:p>
    <w:p w:rsidR="00125018" w:rsidRPr="001E2870" w:rsidRDefault="00125018" w:rsidP="00125018">
      <w:pPr>
        <w:keepNext/>
        <w:spacing w:after="0" w:line="240" w:lineRule="auto"/>
        <w:ind w:firstLine="708"/>
        <w:jc w:val="both"/>
        <w:rPr>
          <w:rFonts w:ascii="Arial" w:hAnsi="Arial" w:cs="Arial"/>
          <w:sz w:val="24"/>
          <w:szCs w:val="24"/>
          <w:lang w:val="uk-UA"/>
        </w:rPr>
      </w:pPr>
      <w:r w:rsidRPr="001E2870">
        <w:rPr>
          <w:rFonts w:ascii="Arial" w:hAnsi="Arial" w:cs="Arial"/>
          <w:sz w:val="24"/>
          <w:szCs w:val="24"/>
          <w:lang w:val="uk-UA"/>
        </w:rPr>
        <w:t>Також, при певному покращенні ситуації у сфері безпеки дорожнього руху на території області (кількість ДТП зменшилась на 8,3% з 180 до 165), проте зросла кількість автопригод зі смертельними наслідками (на 73,1%;                                       з 26 до 45).</w:t>
      </w:r>
    </w:p>
    <w:p w:rsidR="00125018" w:rsidRPr="001E2870" w:rsidRDefault="00125018" w:rsidP="00125018">
      <w:pPr>
        <w:keepNext/>
        <w:widowControl w:val="0"/>
        <w:tabs>
          <w:tab w:val="left" w:pos="709"/>
        </w:tabs>
        <w:autoSpaceDE w:val="0"/>
        <w:autoSpaceDN w:val="0"/>
        <w:adjustRightInd w:val="0"/>
        <w:spacing w:after="0" w:line="240" w:lineRule="auto"/>
        <w:jc w:val="both"/>
        <w:rPr>
          <w:rFonts w:ascii="Arial" w:hAnsi="Arial" w:cs="Arial"/>
          <w:b/>
          <w:sz w:val="24"/>
          <w:szCs w:val="24"/>
          <w:lang w:val="uk-UA"/>
        </w:rPr>
      </w:pPr>
      <w:r w:rsidRPr="001E2870">
        <w:rPr>
          <w:rFonts w:ascii="Arial" w:hAnsi="Arial" w:cs="Arial"/>
          <w:sz w:val="24"/>
          <w:szCs w:val="24"/>
          <w:lang w:val="uk-UA"/>
        </w:rPr>
        <w:tab/>
        <w:t xml:space="preserve">З метою попередження дорожньо-транспортного травматизму проводиться профілактична робота. Зокрема, </w:t>
      </w:r>
      <w:r w:rsidRPr="001E2870">
        <w:rPr>
          <w:rFonts w:ascii="Arial" w:hAnsi="Arial" w:cs="Arial"/>
          <w:iCs/>
          <w:sz w:val="24"/>
          <w:szCs w:val="24"/>
          <w:lang w:val="uk-UA"/>
        </w:rPr>
        <w:t>щоденно</w:t>
      </w:r>
      <w:r w:rsidRPr="001E2870">
        <w:rPr>
          <w:rFonts w:ascii="Arial" w:hAnsi="Arial" w:cs="Arial"/>
          <w:sz w:val="24"/>
          <w:szCs w:val="24"/>
          <w:lang w:val="uk-UA"/>
        </w:rPr>
        <w:t xml:space="preserve"> здійснюється оперативне інформування через засоби масової інформації про стан аварійності на автошляхах області, причини і умови скоєння дорожньо-транспортних пригод, а також профілактичні заходи, що вживаються ГУНП, з метою створення безпечних та комфортних умов для учасників дорожнього руху.</w:t>
      </w:r>
    </w:p>
    <w:p w:rsidR="00125018" w:rsidRPr="001E2870" w:rsidRDefault="00125018" w:rsidP="00125018">
      <w:pPr>
        <w:pStyle w:val="3"/>
        <w:keepNext/>
        <w:tabs>
          <w:tab w:val="left" w:pos="709"/>
        </w:tabs>
        <w:ind w:firstLine="709"/>
        <w:rPr>
          <w:rFonts w:ascii="Arial" w:hAnsi="Arial" w:cs="Arial"/>
          <w:sz w:val="24"/>
          <w:szCs w:val="24"/>
        </w:rPr>
      </w:pPr>
      <w:r w:rsidRPr="001E2870">
        <w:rPr>
          <w:rFonts w:ascii="Arial" w:hAnsi="Arial" w:cs="Arial"/>
          <w:sz w:val="24"/>
          <w:szCs w:val="24"/>
        </w:rPr>
        <w:t>Поряд з цим, в інтернет-мережі висвітлено 121 матеріал зазначеної тематики. У ефірі телестудій, у тому числі у відомчій телепередачі "Поліція Прикарпаття" розміщено 142 відеоматеріали про роботу працівників ГУНП щодо попередження  аварійності,  які транслювалися на місцевих телеканалах.</w:t>
      </w:r>
    </w:p>
    <w:p w:rsidR="00125018" w:rsidRPr="001E2870" w:rsidRDefault="00125018" w:rsidP="00125018">
      <w:pPr>
        <w:keepNext/>
        <w:tabs>
          <w:tab w:val="left" w:pos="709"/>
        </w:tabs>
        <w:spacing w:after="0" w:line="240" w:lineRule="auto"/>
        <w:ind w:firstLine="708"/>
        <w:jc w:val="both"/>
        <w:rPr>
          <w:rFonts w:ascii="Arial" w:hAnsi="Arial" w:cs="Arial"/>
          <w:sz w:val="24"/>
          <w:szCs w:val="24"/>
          <w:lang w:val="uk-UA"/>
        </w:rPr>
      </w:pPr>
      <w:r w:rsidRPr="001E2870">
        <w:rPr>
          <w:rFonts w:ascii="Arial" w:hAnsi="Arial" w:cs="Arial"/>
          <w:sz w:val="24"/>
          <w:szCs w:val="24"/>
          <w:lang w:val="uk-UA"/>
        </w:rPr>
        <w:t>У навчальних закладах області здійснено 354 тематичні виступи щодо запобігання дитячому дорожньо-транспортному травматизму, недопущенню дорожньо-транспортних пригод за участю неповнолітніх.</w:t>
      </w:r>
    </w:p>
    <w:p w:rsidR="00125018" w:rsidRPr="001E2870" w:rsidRDefault="00125018" w:rsidP="00125018">
      <w:pPr>
        <w:keepNext/>
        <w:autoSpaceDE w:val="0"/>
        <w:autoSpaceDN w:val="0"/>
        <w:adjustRightInd w:val="0"/>
        <w:spacing w:after="0" w:line="240" w:lineRule="auto"/>
        <w:ind w:firstLine="720"/>
        <w:jc w:val="both"/>
        <w:rPr>
          <w:rFonts w:ascii="Arial" w:hAnsi="Arial" w:cs="Arial"/>
          <w:sz w:val="24"/>
          <w:szCs w:val="24"/>
          <w:lang w:val="uk-UA"/>
        </w:rPr>
      </w:pPr>
      <w:r w:rsidRPr="001E2870">
        <w:rPr>
          <w:rFonts w:ascii="Arial" w:hAnsi="Arial" w:cs="Arial"/>
          <w:sz w:val="24"/>
          <w:szCs w:val="24"/>
          <w:lang w:val="uk-UA"/>
        </w:rPr>
        <w:t>Упродовж звітного періоду на слідчий апарат органів поліції покладалося два основні завдання – забезпечення ефективного розслідування кримінальних проваджень та прийняття у них  процесуальних рішень відповідно до Кримінального процесуального кодексу України.</w:t>
      </w:r>
    </w:p>
    <w:p w:rsidR="00125018" w:rsidRPr="001E2870" w:rsidRDefault="00125018" w:rsidP="00125018">
      <w:pPr>
        <w:keepNext/>
        <w:autoSpaceDE w:val="0"/>
        <w:autoSpaceDN w:val="0"/>
        <w:adjustRightInd w:val="0"/>
        <w:spacing w:after="0" w:line="240" w:lineRule="auto"/>
        <w:ind w:firstLine="720"/>
        <w:jc w:val="both"/>
        <w:rPr>
          <w:rFonts w:ascii="Arial" w:hAnsi="Arial" w:cs="Arial"/>
          <w:color w:val="000000"/>
          <w:sz w:val="24"/>
          <w:szCs w:val="24"/>
          <w:lang w:val="uk-UA"/>
        </w:rPr>
      </w:pPr>
      <w:r w:rsidRPr="001E2870">
        <w:rPr>
          <w:rFonts w:ascii="Arial" w:hAnsi="Arial" w:cs="Arial"/>
          <w:sz w:val="24"/>
          <w:szCs w:val="24"/>
          <w:lang w:val="uk-UA"/>
        </w:rPr>
        <w:t xml:space="preserve">Так, </w:t>
      </w:r>
      <w:r w:rsidRPr="001E2870">
        <w:rPr>
          <w:rFonts w:ascii="Arial" w:hAnsi="Arial" w:cs="Arial"/>
          <w:color w:val="000000"/>
          <w:sz w:val="24"/>
          <w:szCs w:val="24"/>
          <w:lang w:val="uk-UA"/>
        </w:rPr>
        <w:t>в провадженні слідчих підрозділів перебувало понад 18 тис.  кримінальних проваджень, 8 тис. 507 або 47,26% з яких розпочато в  2017 році. До суду направлено 1365 кримінальних проваджень, питома вага яких становить 21,1% від усіх закінчених проваджень. Із числа направлених до              суду – 1306 кримінальних проваджень завершено з обвинувальним актом, 5 – з клопотанням про застосування примусових заходів медичного характеру та 54 – для вирішення питання про звільнення підозрюваних осіб від кримінальної відповідальності. У цілому по області упродовж 6 місяців 2017 року до суду завершено на 89 кримінальних проваджень більше, ніж за аналогічний період 2016 року.</w:t>
      </w:r>
    </w:p>
    <w:p w:rsidR="00125018" w:rsidRPr="001E2870" w:rsidRDefault="00125018" w:rsidP="00125018">
      <w:pPr>
        <w:pStyle w:val="a7"/>
        <w:keepNext/>
        <w:spacing w:line="240" w:lineRule="auto"/>
        <w:ind w:right="0"/>
        <w:rPr>
          <w:rFonts w:ascii="Arial" w:hAnsi="Arial" w:cs="Arial"/>
          <w:i/>
          <w:color w:val="000000"/>
        </w:rPr>
      </w:pPr>
      <w:r w:rsidRPr="001E2870">
        <w:rPr>
          <w:rFonts w:ascii="Arial" w:hAnsi="Arial" w:cs="Arial"/>
          <w:color w:val="000000"/>
        </w:rPr>
        <w:t>У закінчених кримінальних провадженнях заподіяно матеріальні збитки на загальну суму 35 млн. 643 тис. грн. Під час досудового розслідування забезпечено реальне відшкодування збитків на суму  23 млн. 143 тис. грн., або 64,9%. Для забезпечення відшкодування заподіяних злочинами збитків накладено арешт на майно на суму 4 млн. 712 тис. грн., або 13,2% від завданих збитків</w:t>
      </w:r>
      <w:r w:rsidRPr="001E2870">
        <w:rPr>
          <w:rFonts w:ascii="Arial" w:hAnsi="Arial" w:cs="Arial"/>
          <w:i/>
          <w:color w:val="000000"/>
        </w:rPr>
        <w:t>.</w:t>
      </w:r>
    </w:p>
    <w:p w:rsidR="00125018" w:rsidRPr="001E2870" w:rsidRDefault="00125018" w:rsidP="00125018">
      <w:pPr>
        <w:keepNext/>
        <w:autoSpaceDE w:val="0"/>
        <w:autoSpaceDN w:val="0"/>
        <w:adjustRightInd w:val="0"/>
        <w:spacing w:after="0" w:line="240" w:lineRule="auto"/>
        <w:ind w:firstLine="720"/>
        <w:jc w:val="both"/>
        <w:rPr>
          <w:rFonts w:ascii="Arial" w:hAnsi="Arial" w:cs="Arial"/>
          <w:sz w:val="24"/>
          <w:szCs w:val="24"/>
          <w:lang w:val="uk-UA"/>
        </w:rPr>
      </w:pPr>
      <w:r w:rsidRPr="001E2870">
        <w:rPr>
          <w:rFonts w:ascii="Arial" w:hAnsi="Arial" w:cs="Arial"/>
          <w:bCs/>
          <w:sz w:val="24"/>
          <w:szCs w:val="24"/>
          <w:lang w:val="uk-UA"/>
        </w:rPr>
        <w:t xml:space="preserve">Проводилась робота щодо розкриття злочинів, учинених у минулі роки. За 6 місяців 2017 року до суду направлено 537 злочинів зазначеної категорії, з них 211 тяжких та особливо тяжких, 4 навмисних убивства, 9 злочинів, пов’язаних із </w:t>
      </w:r>
      <w:r w:rsidRPr="001E2870">
        <w:rPr>
          <w:rFonts w:ascii="Arial" w:hAnsi="Arial" w:cs="Arial"/>
          <w:bCs/>
          <w:sz w:val="24"/>
          <w:szCs w:val="24"/>
          <w:lang w:val="uk-UA"/>
        </w:rPr>
        <w:lastRenderedPageBreak/>
        <w:t xml:space="preserve">спричиненням тяжких тілесних ушкоджень, у тому числі 5 – зі смертельними наслідками, 2 зґвалтування, 6 </w:t>
      </w:r>
      <w:proofErr w:type="spellStart"/>
      <w:r w:rsidRPr="001E2870">
        <w:rPr>
          <w:rFonts w:ascii="Arial" w:hAnsi="Arial" w:cs="Arial"/>
          <w:bCs/>
          <w:sz w:val="24"/>
          <w:szCs w:val="24"/>
          <w:lang w:val="uk-UA"/>
        </w:rPr>
        <w:t>розбоїв</w:t>
      </w:r>
      <w:proofErr w:type="spellEnd"/>
      <w:r w:rsidRPr="001E2870">
        <w:rPr>
          <w:rFonts w:ascii="Arial" w:hAnsi="Arial" w:cs="Arial"/>
          <w:bCs/>
          <w:sz w:val="24"/>
          <w:szCs w:val="24"/>
          <w:lang w:val="uk-UA"/>
        </w:rPr>
        <w:t>, 14 грабежів, 189 крадіжок майна, 5 незаконних заволодінь транспортними засобами.</w:t>
      </w:r>
    </w:p>
    <w:p w:rsidR="00125018" w:rsidRPr="001E2870" w:rsidRDefault="00125018" w:rsidP="00125018">
      <w:pPr>
        <w:pStyle w:val="ab"/>
        <w:keepNext/>
        <w:ind w:firstLine="708"/>
        <w:rPr>
          <w:rFonts w:ascii="Arial" w:hAnsi="Arial" w:cs="Arial"/>
          <w:color w:val="auto"/>
          <w:sz w:val="24"/>
          <w:szCs w:val="24"/>
        </w:rPr>
      </w:pPr>
      <w:r w:rsidRPr="001E2870">
        <w:rPr>
          <w:rFonts w:ascii="Arial" w:hAnsi="Arial" w:cs="Arial"/>
          <w:color w:val="auto"/>
          <w:sz w:val="24"/>
          <w:szCs w:val="24"/>
        </w:rPr>
        <w:t xml:space="preserve">Уживались заходи, спрямовані на протидію кримінальним правопорушенням у сфері суспільної моралі. З початку року на території області задокументовано 1 факт торгівлі людьми, 4 злочини, пов’язані із розповсюдженням </w:t>
      </w:r>
      <w:proofErr w:type="spellStart"/>
      <w:r w:rsidRPr="001E2870">
        <w:rPr>
          <w:rFonts w:ascii="Arial" w:hAnsi="Arial" w:cs="Arial"/>
          <w:color w:val="auto"/>
          <w:sz w:val="24"/>
          <w:szCs w:val="24"/>
        </w:rPr>
        <w:t>порнотворів</w:t>
      </w:r>
      <w:proofErr w:type="spellEnd"/>
      <w:r w:rsidRPr="001E2870">
        <w:rPr>
          <w:rFonts w:ascii="Arial" w:hAnsi="Arial" w:cs="Arial"/>
          <w:color w:val="auto"/>
          <w:sz w:val="24"/>
          <w:szCs w:val="24"/>
        </w:rPr>
        <w:t>, 2 факти створення місць розпусти та звідництва, 8 фактів сутенерства.</w:t>
      </w:r>
    </w:p>
    <w:p w:rsidR="00125018" w:rsidRPr="001E2870" w:rsidRDefault="00125018" w:rsidP="00125018">
      <w:pPr>
        <w:pStyle w:val="ab"/>
        <w:keepNext/>
        <w:ind w:firstLine="708"/>
        <w:rPr>
          <w:rFonts w:ascii="Arial" w:hAnsi="Arial" w:cs="Arial"/>
          <w:color w:val="auto"/>
          <w:sz w:val="24"/>
          <w:szCs w:val="24"/>
        </w:rPr>
      </w:pPr>
    </w:p>
    <w:p w:rsidR="00125018" w:rsidRPr="001E2870" w:rsidRDefault="00125018" w:rsidP="00125018">
      <w:pPr>
        <w:keepNext/>
        <w:widowControl w:val="0"/>
        <w:spacing w:after="0" w:line="240" w:lineRule="auto"/>
        <w:ind w:firstLine="709"/>
        <w:jc w:val="both"/>
        <w:rPr>
          <w:rFonts w:ascii="Arial" w:hAnsi="Arial" w:cs="Arial"/>
          <w:bCs/>
          <w:sz w:val="24"/>
          <w:szCs w:val="24"/>
          <w:lang w:val="uk-UA"/>
        </w:rPr>
      </w:pPr>
      <w:r w:rsidRPr="001E2870">
        <w:rPr>
          <w:rFonts w:ascii="Arial" w:hAnsi="Arial" w:cs="Arial"/>
          <w:bCs/>
          <w:sz w:val="24"/>
          <w:szCs w:val="24"/>
          <w:lang w:val="uk-UA"/>
        </w:rPr>
        <w:t xml:space="preserve">Здійснено заходи щодо протидії кримінальним правопорушенням, пов’язаним із незаконним обігом зброї. Вжитими оперативними та профілактичними </w:t>
      </w:r>
      <w:proofErr w:type="spellStart"/>
      <w:r w:rsidRPr="001E2870">
        <w:rPr>
          <w:rFonts w:ascii="Arial" w:hAnsi="Arial" w:cs="Arial"/>
          <w:bCs/>
          <w:sz w:val="24"/>
          <w:szCs w:val="24"/>
          <w:lang w:val="uk-UA"/>
        </w:rPr>
        <w:t>міроприємствами</w:t>
      </w:r>
      <w:proofErr w:type="spellEnd"/>
      <w:r w:rsidRPr="001E2870">
        <w:rPr>
          <w:rFonts w:ascii="Arial" w:hAnsi="Arial" w:cs="Arial"/>
          <w:bCs/>
          <w:sz w:val="24"/>
          <w:szCs w:val="24"/>
          <w:lang w:val="uk-UA"/>
        </w:rPr>
        <w:t xml:space="preserve"> упродовж першого півріччя 2017 року задокументовано 116 кримінальних правопорушень, пов’язаних із незаконним обігом зброї, у тому числі 23 – вогнепальної. </w:t>
      </w:r>
    </w:p>
    <w:p w:rsidR="00125018" w:rsidRPr="001E2870" w:rsidRDefault="00125018" w:rsidP="00125018">
      <w:pPr>
        <w:keepNext/>
        <w:spacing w:after="0" w:line="240" w:lineRule="auto"/>
        <w:jc w:val="both"/>
        <w:rPr>
          <w:rFonts w:ascii="Arial" w:hAnsi="Arial" w:cs="Arial"/>
          <w:sz w:val="24"/>
          <w:szCs w:val="24"/>
          <w:lang w:val="uk-UA"/>
        </w:rPr>
      </w:pPr>
      <w:r w:rsidRPr="001E2870">
        <w:rPr>
          <w:rFonts w:ascii="Arial" w:hAnsi="Arial" w:cs="Arial"/>
          <w:sz w:val="24"/>
          <w:szCs w:val="24"/>
          <w:lang w:val="uk-UA"/>
        </w:rPr>
        <w:tab/>
        <w:t>Окрім того, посилено контроль на об’єктах, де зосереджено вогнепальну зброю, інші засоби ураження, бойові припаси, вибухові речовини тощо.</w:t>
      </w:r>
    </w:p>
    <w:p w:rsidR="00125018" w:rsidRPr="001E2870" w:rsidRDefault="00125018" w:rsidP="00125018">
      <w:pPr>
        <w:pStyle w:val="a9"/>
        <w:keepNext/>
        <w:ind w:firstLine="708"/>
        <w:jc w:val="both"/>
        <w:rPr>
          <w:rFonts w:ascii="Arial" w:hAnsi="Arial" w:cs="Arial"/>
          <w:b w:val="0"/>
          <w:sz w:val="24"/>
          <w:szCs w:val="24"/>
        </w:rPr>
      </w:pPr>
      <w:r w:rsidRPr="001E2870">
        <w:rPr>
          <w:rFonts w:ascii="Arial" w:hAnsi="Arial" w:cs="Arial"/>
          <w:b w:val="0"/>
          <w:sz w:val="24"/>
          <w:szCs w:val="24"/>
        </w:rPr>
        <w:t xml:space="preserve">На сьогодні на обліку ГУНП знаходиться 7 складів із вибуховими матеріалами (із них 3 – пересувні), 29 об’єктів дозвільної системи, де зберігається та використовується 1610 одиниць зброї, у тому числі 1282 – нарізної, 319 – </w:t>
      </w:r>
      <w:proofErr w:type="spellStart"/>
      <w:r w:rsidRPr="001E2870">
        <w:rPr>
          <w:rFonts w:ascii="Arial" w:hAnsi="Arial" w:cs="Arial"/>
          <w:b w:val="0"/>
          <w:sz w:val="24"/>
          <w:szCs w:val="24"/>
        </w:rPr>
        <w:t>гладкоствольної</w:t>
      </w:r>
      <w:proofErr w:type="spellEnd"/>
      <w:r w:rsidRPr="001E2870">
        <w:rPr>
          <w:rFonts w:ascii="Arial" w:hAnsi="Arial" w:cs="Arial"/>
          <w:b w:val="0"/>
          <w:sz w:val="24"/>
          <w:szCs w:val="24"/>
        </w:rPr>
        <w:t>, 9 – учбової. На території області функціонує 5 магазинів із реалізації зброї та боєприпасів.</w:t>
      </w:r>
    </w:p>
    <w:p w:rsidR="00125018" w:rsidRPr="001E2870" w:rsidRDefault="00125018" w:rsidP="00125018">
      <w:pPr>
        <w:pStyle w:val="a9"/>
        <w:keepNext/>
        <w:ind w:firstLine="708"/>
        <w:jc w:val="both"/>
        <w:rPr>
          <w:rFonts w:ascii="Arial" w:hAnsi="Arial" w:cs="Arial"/>
          <w:b w:val="0"/>
          <w:sz w:val="24"/>
          <w:szCs w:val="24"/>
        </w:rPr>
      </w:pPr>
      <w:r w:rsidRPr="001E2870">
        <w:rPr>
          <w:rFonts w:ascii="Arial" w:hAnsi="Arial" w:cs="Arial"/>
          <w:b w:val="0"/>
          <w:sz w:val="24"/>
          <w:szCs w:val="24"/>
        </w:rPr>
        <w:t>Перелічені вище об’єкти з вибуховими матеріалами та зброєю охороняються УПО в Івано-Франківській області ДПО НПУ відповідно до наказу МВС від 21.08.1998 "Про затвердження Інструкції про порядок виготовлення, придбання, зберігання, обліку, перевезення та використання вогнепальної,  пневматичної  і  холодної зброї, пристроїв вітчизняного виробництва для відстрілу патронів, споряджених гумовими чи аналогічними за своїми  властивостями метальними снарядами несмертельної дії, та зазначених патронів, а  також боєприпасів до зброї та вибухових матеріалів".</w:t>
      </w:r>
    </w:p>
    <w:p w:rsidR="00125018" w:rsidRPr="001E2870" w:rsidRDefault="00125018" w:rsidP="00125018">
      <w:pPr>
        <w:keepNext/>
        <w:shd w:val="clear" w:color="auto" w:fill="FFFFFF"/>
        <w:spacing w:after="0" w:line="240" w:lineRule="auto"/>
        <w:ind w:firstLine="720"/>
        <w:jc w:val="both"/>
        <w:rPr>
          <w:rFonts w:ascii="Arial" w:hAnsi="Arial" w:cs="Arial"/>
          <w:bCs/>
          <w:sz w:val="24"/>
          <w:szCs w:val="24"/>
          <w:lang w:val="uk-UA"/>
        </w:rPr>
      </w:pPr>
      <w:r w:rsidRPr="001E2870">
        <w:rPr>
          <w:rFonts w:ascii="Arial" w:hAnsi="Arial" w:cs="Arial"/>
          <w:bCs/>
          <w:sz w:val="24"/>
          <w:szCs w:val="24"/>
          <w:lang w:val="uk-UA"/>
        </w:rPr>
        <w:t xml:space="preserve">На даний час у власному користуванні громадян знаходиться 25085 одиниць зброї, серед якої 3514 одиниць – нарізної і комбінованої, 14893 одиниці – </w:t>
      </w:r>
      <w:proofErr w:type="spellStart"/>
      <w:r w:rsidRPr="001E2870">
        <w:rPr>
          <w:rFonts w:ascii="Arial" w:hAnsi="Arial" w:cs="Arial"/>
          <w:bCs/>
          <w:sz w:val="24"/>
          <w:szCs w:val="24"/>
          <w:lang w:val="uk-UA"/>
        </w:rPr>
        <w:t>гладкоствольної</w:t>
      </w:r>
      <w:proofErr w:type="spellEnd"/>
      <w:r w:rsidRPr="001E2870">
        <w:rPr>
          <w:rFonts w:ascii="Arial" w:hAnsi="Arial" w:cs="Arial"/>
          <w:bCs/>
          <w:sz w:val="24"/>
          <w:szCs w:val="24"/>
          <w:lang w:val="uk-UA"/>
        </w:rPr>
        <w:t>, а також 2566 спецзасобів травматичної дії, 3693 газових пістолетів та револьверів, 419 одиниць іншої зброї.</w:t>
      </w:r>
    </w:p>
    <w:p w:rsidR="00125018" w:rsidRPr="001E2870" w:rsidRDefault="00125018" w:rsidP="00125018">
      <w:pPr>
        <w:pStyle w:val="ab"/>
        <w:keepNext/>
        <w:tabs>
          <w:tab w:val="left" w:pos="-270"/>
        </w:tabs>
        <w:rPr>
          <w:rFonts w:ascii="Arial" w:hAnsi="Arial" w:cs="Arial"/>
          <w:bCs/>
          <w:sz w:val="24"/>
          <w:szCs w:val="24"/>
        </w:rPr>
      </w:pPr>
      <w:r w:rsidRPr="001E2870">
        <w:rPr>
          <w:rFonts w:ascii="Arial" w:hAnsi="Arial" w:cs="Arial"/>
          <w:color w:val="FF0000"/>
          <w:sz w:val="24"/>
          <w:szCs w:val="24"/>
        </w:rPr>
        <w:tab/>
      </w:r>
      <w:r w:rsidRPr="001E2870">
        <w:rPr>
          <w:rFonts w:ascii="Arial" w:hAnsi="Arial" w:cs="Arial"/>
          <w:sz w:val="24"/>
          <w:szCs w:val="24"/>
        </w:rPr>
        <w:t>Із початку цього року проведено перевірки щодо дотримання умов зберігання вибухових речовин на складах із вибуховими матеріалами та дотримання умов зберігання і поводження зі зброєю на об‘єктах дозвільної системи. З</w:t>
      </w:r>
      <w:r w:rsidRPr="001E2870">
        <w:rPr>
          <w:rFonts w:ascii="Arial" w:hAnsi="Arial" w:cs="Arial"/>
          <w:bCs/>
          <w:sz w:val="24"/>
          <w:szCs w:val="24"/>
        </w:rPr>
        <w:t>дійснено 14600 перевірок власників зброї за місцем проживання, під час яких встановлено 381 порушення громадянами правил та умов зберігання зброї, за що їх притягнуто до адміністративної відповідальності.</w:t>
      </w:r>
    </w:p>
    <w:p w:rsidR="00125018" w:rsidRPr="001E2870" w:rsidRDefault="00125018" w:rsidP="00125018">
      <w:pPr>
        <w:keepNext/>
        <w:widowControl w:val="0"/>
        <w:spacing w:after="0" w:line="240" w:lineRule="auto"/>
        <w:ind w:firstLine="709"/>
        <w:jc w:val="both"/>
        <w:rPr>
          <w:rFonts w:ascii="Arial" w:eastAsia="SimSun" w:hAnsi="Arial" w:cs="Arial"/>
          <w:spacing w:val="-4"/>
          <w:sz w:val="24"/>
          <w:szCs w:val="24"/>
          <w:lang w:val="uk-UA"/>
        </w:rPr>
      </w:pPr>
      <w:r w:rsidRPr="001E2870">
        <w:rPr>
          <w:rFonts w:ascii="Arial" w:eastAsia="SimSun" w:hAnsi="Arial" w:cs="Arial"/>
          <w:spacing w:val="-4"/>
          <w:sz w:val="24"/>
          <w:szCs w:val="24"/>
          <w:lang w:val="uk-UA"/>
        </w:rPr>
        <w:t xml:space="preserve">Проведено комплекс заходів з протидії </w:t>
      </w:r>
      <w:proofErr w:type="spellStart"/>
      <w:r w:rsidRPr="001E2870">
        <w:rPr>
          <w:rFonts w:ascii="Arial" w:eastAsia="SimSun" w:hAnsi="Arial" w:cs="Arial"/>
          <w:spacing w:val="-4"/>
          <w:sz w:val="24"/>
          <w:szCs w:val="24"/>
          <w:lang w:val="uk-UA"/>
        </w:rPr>
        <w:t>наркозлочинності</w:t>
      </w:r>
      <w:proofErr w:type="spellEnd"/>
      <w:r w:rsidRPr="001E2870">
        <w:rPr>
          <w:rFonts w:ascii="Arial" w:eastAsia="SimSun" w:hAnsi="Arial" w:cs="Arial"/>
          <w:spacing w:val="-4"/>
          <w:sz w:val="24"/>
          <w:szCs w:val="24"/>
          <w:lang w:val="uk-UA"/>
        </w:rPr>
        <w:t xml:space="preserve">. Упродовж першого півріччя 2017 року виявлено 196 злочинів, пов’язаних із незаконним обігом наркотичних засобів, з них 67 фактів збуту наркотиків, 2 факти утримання </w:t>
      </w:r>
      <w:proofErr w:type="spellStart"/>
      <w:r w:rsidRPr="001E2870">
        <w:rPr>
          <w:rFonts w:ascii="Arial" w:eastAsia="SimSun" w:hAnsi="Arial" w:cs="Arial"/>
          <w:spacing w:val="-4"/>
          <w:sz w:val="24"/>
          <w:szCs w:val="24"/>
          <w:lang w:val="uk-UA"/>
        </w:rPr>
        <w:t>наркопритонів</w:t>
      </w:r>
      <w:proofErr w:type="spellEnd"/>
      <w:r w:rsidRPr="001E2870">
        <w:rPr>
          <w:rFonts w:ascii="Arial" w:eastAsia="SimSun" w:hAnsi="Arial" w:cs="Arial"/>
          <w:spacing w:val="-4"/>
          <w:sz w:val="24"/>
          <w:szCs w:val="24"/>
          <w:lang w:val="uk-UA"/>
        </w:rPr>
        <w:t xml:space="preserve">, 25 фактів незаконного вирощування </w:t>
      </w:r>
      <w:proofErr w:type="spellStart"/>
      <w:r w:rsidRPr="001E2870">
        <w:rPr>
          <w:rFonts w:ascii="Arial" w:eastAsia="SimSun" w:hAnsi="Arial" w:cs="Arial"/>
          <w:spacing w:val="-4"/>
          <w:sz w:val="24"/>
          <w:szCs w:val="24"/>
          <w:lang w:val="uk-UA"/>
        </w:rPr>
        <w:t>нарковмісних</w:t>
      </w:r>
      <w:proofErr w:type="spellEnd"/>
      <w:r w:rsidRPr="001E2870">
        <w:rPr>
          <w:rFonts w:ascii="Arial" w:eastAsia="SimSun" w:hAnsi="Arial" w:cs="Arial"/>
          <w:spacing w:val="-4"/>
          <w:sz w:val="24"/>
          <w:szCs w:val="24"/>
          <w:lang w:val="uk-UA"/>
        </w:rPr>
        <w:t xml:space="preserve"> рослин.</w:t>
      </w:r>
    </w:p>
    <w:p w:rsidR="00125018" w:rsidRPr="001E2870" w:rsidRDefault="00125018" w:rsidP="00125018">
      <w:pPr>
        <w:keepNext/>
        <w:widowControl w:val="0"/>
        <w:spacing w:after="0" w:line="240" w:lineRule="auto"/>
        <w:ind w:firstLine="709"/>
        <w:jc w:val="both"/>
        <w:rPr>
          <w:rFonts w:ascii="Arial" w:eastAsia="SimSun" w:hAnsi="Arial" w:cs="Arial"/>
          <w:sz w:val="24"/>
          <w:szCs w:val="24"/>
          <w:lang w:val="uk-UA"/>
        </w:rPr>
      </w:pPr>
      <w:r w:rsidRPr="001E2870">
        <w:rPr>
          <w:rFonts w:ascii="Arial" w:eastAsia="SimSun" w:hAnsi="Arial" w:cs="Arial"/>
          <w:sz w:val="24"/>
          <w:szCs w:val="24"/>
          <w:lang w:val="uk-UA"/>
        </w:rPr>
        <w:t xml:space="preserve">За закінченими розслідуванням кримінальними провадженнями, із незаконного обігу вилучено 165 кг 528 г наркотичних засобів, з них: 147 кг            227 г – марихуани, 18 кг 299 г – макової соломки, 535 г – амфетамінів. Також вилучено 2 тисячі 286 рослин снодійного маку та 667 рослин коноплі.   </w:t>
      </w:r>
    </w:p>
    <w:p w:rsidR="00125018" w:rsidRPr="001E2870" w:rsidRDefault="00125018" w:rsidP="00125018">
      <w:pPr>
        <w:pStyle w:val="Style11"/>
        <w:keepNext/>
        <w:spacing w:line="240" w:lineRule="auto"/>
        <w:ind w:firstLine="709"/>
        <w:rPr>
          <w:rFonts w:ascii="Arial" w:hAnsi="Arial" w:cs="Arial"/>
        </w:rPr>
      </w:pPr>
      <w:r w:rsidRPr="001E2870">
        <w:rPr>
          <w:rFonts w:ascii="Arial" w:hAnsi="Arial" w:cs="Arial"/>
        </w:rPr>
        <w:t xml:space="preserve">Для оздоровлення криміногенної ситуації на території області проводились </w:t>
      </w:r>
      <w:proofErr w:type="spellStart"/>
      <w:r w:rsidRPr="001E2870">
        <w:rPr>
          <w:rFonts w:ascii="Arial" w:hAnsi="Arial" w:cs="Arial"/>
        </w:rPr>
        <w:t>оперативно</w:t>
      </w:r>
      <w:proofErr w:type="spellEnd"/>
      <w:r w:rsidRPr="001E2870">
        <w:rPr>
          <w:rFonts w:ascii="Arial" w:hAnsi="Arial" w:cs="Arial"/>
        </w:rPr>
        <w:t xml:space="preserve">-профілактичні відпрацювання, такі як "Квартира", "Зброя та вибухівка", "Розшук", "МАК", "Автомобіль" та ряд інших, що дало змогу своєчасно розкривати та попереджувати злочинну діяльності окремих осіб та злочинних груп. </w:t>
      </w:r>
    </w:p>
    <w:p w:rsidR="00125018" w:rsidRPr="001E2870" w:rsidRDefault="00125018" w:rsidP="00125018">
      <w:pPr>
        <w:pStyle w:val="Style11"/>
        <w:keepNext/>
        <w:spacing w:line="240" w:lineRule="auto"/>
        <w:ind w:firstLine="709"/>
        <w:rPr>
          <w:rStyle w:val="FontStyle23"/>
          <w:rFonts w:ascii="Arial" w:hAnsi="Arial" w:cs="Arial"/>
          <w:i w:val="0"/>
          <w:sz w:val="24"/>
          <w:szCs w:val="24"/>
        </w:rPr>
      </w:pPr>
      <w:r w:rsidRPr="001E2870">
        <w:rPr>
          <w:rFonts w:ascii="Arial" w:hAnsi="Arial" w:cs="Arial"/>
        </w:rPr>
        <w:t xml:space="preserve">З метою підвищення рівня інформування громадян про дільничних офіцерів поліції, поглиблення обізнаності цих працівників про мешканців і стан оперативної обстановки на територіях обслуговування, покращання громадської думки про діяльність поліції, налагодження на місцях партнерських відносин між поліцією і населенням з питань підтримання правопорядку та профілактики правопорушень, на території області проводяться профілактичні заходи, пов’язані із відвідуванням                          помешкань громадян, під умовною назвою "Візит", у ході яких громадянам надається правова та інша допомога, особлива увага приділяється особам похилого віку. </w:t>
      </w:r>
    </w:p>
    <w:p w:rsidR="00125018" w:rsidRPr="001E2870" w:rsidRDefault="00125018" w:rsidP="00125018">
      <w:pPr>
        <w:keepNext/>
        <w:widowControl w:val="0"/>
        <w:spacing w:after="0" w:line="240" w:lineRule="auto"/>
        <w:ind w:firstLine="709"/>
        <w:jc w:val="both"/>
        <w:rPr>
          <w:rFonts w:ascii="Arial" w:hAnsi="Arial" w:cs="Arial"/>
          <w:sz w:val="24"/>
          <w:szCs w:val="24"/>
          <w:lang w:val="uk-UA"/>
        </w:rPr>
      </w:pPr>
      <w:r w:rsidRPr="001E2870">
        <w:rPr>
          <w:rFonts w:ascii="Arial" w:hAnsi="Arial" w:cs="Arial"/>
          <w:sz w:val="24"/>
          <w:szCs w:val="24"/>
          <w:lang w:val="uk-UA"/>
        </w:rPr>
        <w:lastRenderedPageBreak/>
        <w:t>Також, значну увагу приділено проведенню превентивних заходів на вулицях та у публічних місцях із залученням громадськості.</w:t>
      </w:r>
    </w:p>
    <w:p w:rsidR="00125018" w:rsidRPr="001E2870" w:rsidRDefault="00125018" w:rsidP="00125018">
      <w:pPr>
        <w:keepNext/>
        <w:widowControl w:val="0"/>
        <w:spacing w:after="0" w:line="240" w:lineRule="auto"/>
        <w:ind w:firstLine="709"/>
        <w:jc w:val="both"/>
        <w:rPr>
          <w:rFonts w:ascii="Arial" w:hAnsi="Arial" w:cs="Arial"/>
          <w:sz w:val="24"/>
          <w:szCs w:val="24"/>
          <w:lang w:val="uk-UA"/>
        </w:rPr>
      </w:pPr>
      <w:r w:rsidRPr="001E2870">
        <w:rPr>
          <w:rFonts w:ascii="Arial" w:hAnsi="Arial" w:cs="Arial"/>
          <w:sz w:val="24"/>
          <w:szCs w:val="24"/>
          <w:lang w:val="uk-UA"/>
        </w:rPr>
        <w:t xml:space="preserve">Так, на території області зареєстровано та функціонує 85 громадських формувань з охорони публічного порядку, які налічують 1570 осіб, у тому числі 35 – громадських формувань у сільській місцевості (458 членів).  Члени громадських формувань залучаються не тільки до проведення </w:t>
      </w:r>
      <w:proofErr w:type="spellStart"/>
      <w:r w:rsidRPr="001E2870">
        <w:rPr>
          <w:rFonts w:ascii="Arial" w:hAnsi="Arial" w:cs="Arial"/>
          <w:sz w:val="24"/>
          <w:szCs w:val="24"/>
          <w:lang w:val="uk-UA"/>
        </w:rPr>
        <w:t>оперативно</w:t>
      </w:r>
      <w:proofErr w:type="spellEnd"/>
      <w:r w:rsidRPr="001E2870">
        <w:rPr>
          <w:rFonts w:ascii="Arial" w:hAnsi="Arial" w:cs="Arial"/>
          <w:sz w:val="24"/>
          <w:szCs w:val="24"/>
          <w:lang w:val="uk-UA"/>
        </w:rPr>
        <w:t xml:space="preserve">-профілактичних </w:t>
      </w:r>
      <w:proofErr w:type="spellStart"/>
      <w:r w:rsidRPr="001E2870">
        <w:rPr>
          <w:rFonts w:ascii="Arial" w:hAnsi="Arial" w:cs="Arial"/>
          <w:sz w:val="24"/>
          <w:szCs w:val="24"/>
          <w:lang w:val="uk-UA"/>
        </w:rPr>
        <w:t>відпрацювань</w:t>
      </w:r>
      <w:proofErr w:type="spellEnd"/>
      <w:r w:rsidRPr="001E2870">
        <w:rPr>
          <w:rFonts w:ascii="Arial" w:hAnsi="Arial" w:cs="Arial"/>
          <w:sz w:val="24"/>
          <w:szCs w:val="24"/>
          <w:lang w:val="uk-UA"/>
        </w:rPr>
        <w:t xml:space="preserve"> та несення служби спільно з інспекторами поліції на громадських пунктах охорони порядку, але і до забезпечення охорони публічного порядку під час проведення масових заходів. </w:t>
      </w:r>
    </w:p>
    <w:p w:rsidR="00125018" w:rsidRPr="001E2870" w:rsidRDefault="00125018" w:rsidP="00125018">
      <w:pPr>
        <w:keepNext/>
        <w:widowControl w:val="0"/>
        <w:spacing w:after="0" w:line="240" w:lineRule="auto"/>
        <w:ind w:firstLine="709"/>
        <w:jc w:val="both"/>
        <w:rPr>
          <w:rFonts w:ascii="Arial" w:hAnsi="Arial" w:cs="Arial"/>
          <w:sz w:val="24"/>
          <w:szCs w:val="24"/>
          <w:lang w:val="uk-UA"/>
        </w:rPr>
      </w:pPr>
      <w:r w:rsidRPr="001E2870">
        <w:rPr>
          <w:rFonts w:ascii="Arial" w:hAnsi="Arial" w:cs="Arial"/>
          <w:sz w:val="24"/>
          <w:szCs w:val="24"/>
          <w:lang w:val="uk-UA"/>
        </w:rPr>
        <w:t>Упродовж першого півріччя 2017 року на території області проведено 5 тис. 105 масових заходів, зокрема релігійного характеру – 4 тис. 833, політичного характеру – 135, культурно-видовищного характеру – 89, спортивного характеру – 24, соціально-економічного характеру – 21.  У зазначених заходах прийняло участь 1 млн. 397 тис. 537 громадян. На охорону публічного порядку було задіяно 8 тис. 274 поліцейських. Завдяки вжитим заходам грубих порушень публічного порядку не допущено.</w:t>
      </w:r>
    </w:p>
    <w:p w:rsidR="00125018" w:rsidRPr="001E2870" w:rsidRDefault="00125018" w:rsidP="00125018">
      <w:pPr>
        <w:keepNext/>
        <w:widowControl w:val="0"/>
        <w:spacing w:after="0" w:line="240" w:lineRule="auto"/>
        <w:ind w:firstLine="709"/>
        <w:jc w:val="both"/>
        <w:rPr>
          <w:rFonts w:ascii="Arial" w:hAnsi="Arial" w:cs="Arial"/>
          <w:sz w:val="24"/>
          <w:szCs w:val="24"/>
          <w:lang w:val="uk-UA"/>
        </w:rPr>
      </w:pPr>
      <w:r w:rsidRPr="001E2870">
        <w:rPr>
          <w:rFonts w:ascii="Arial" w:hAnsi="Arial" w:cs="Arial"/>
          <w:sz w:val="24"/>
          <w:szCs w:val="24"/>
          <w:lang w:val="uk-UA"/>
        </w:rPr>
        <w:t>Поряд з цим, завдяки ужитим заходам у публічних місцях на території населених пунктів в області скоєно на 34,6% менше кримінальних правопорушень, ніж в порівнянні за аналогічний період минулого року (851 проти 1301), у тому числі в умовах вулиці вчинено на 36,6% менше                          (531 проти 838).</w:t>
      </w:r>
    </w:p>
    <w:p w:rsidR="00125018" w:rsidRPr="001E2870" w:rsidRDefault="00125018" w:rsidP="00125018">
      <w:pPr>
        <w:keepNext/>
        <w:spacing w:after="0" w:line="240" w:lineRule="auto"/>
        <w:ind w:firstLine="708"/>
        <w:jc w:val="both"/>
        <w:rPr>
          <w:rFonts w:ascii="Arial" w:hAnsi="Arial" w:cs="Arial"/>
          <w:sz w:val="24"/>
          <w:szCs w:val="24"/>
          <w:lang w:val="uk-UA"/>
        </w:rPr>
      </w:pPr>
      <w:r w:rsidRPr="001E2870">
        <w:rPr>
          <w:rFonts w:ascii="Arial" w:hAnsi="Arial" w:cs="Arial"/>
          <w:sz w:val="24"/>
          <w:szCs w:val="24"/>
          <w:lang w:val="uk-UA"/>
        </w:rPr>
        <w:t>Для більш ефективного та належного забезпечення охорони публічного порядку та безпеки, а також боротьби зі злочинністю у публічних місцях на території обслуговування Івано-Франківського та Калуського ВП, додатково протягом 4-х днів на тиждень залучаються 28 військовослужбовців в/ч 1241 ЗОТО Національної гвардії України (Івано-Франківський ВП – 20 та            Калуський ВП – 8).</w:t>
      </w:r>
    </w:p>
    <w:p w:rsidR="00125018" w:rsidRPr="001E2870" w:rsidRDefault="00125018" w:rsidP="00125018">
      <w:pPr>
        <w:keepNext/>
        <w:widowControl w:val="0"/>
        <w:spacing w:after="0" w:line="240" w:lineRule="auto"/>
        <w:ind w:firstLine="709"/>
        <w:jc w:val="both"/>
        <w:rPr>
          <w:rFonts w:ascii="Arial" w:hAnsi="Arial" w:cs="Arial"/>
          <w:sz w:val="24"/>
          <w:szCs w:val="24"/>
          <w:lang w:val="uk-UA"/>
        </w:rPr>
      </w:pPr>
      <w:r w:rsidRPr="001E2870">
        <w:rPr>
          <w:rFonts w:ascii="Arial" w:hAnsi="Arial" w:cs="Arial"/>
          <w:sz w:val="24"/>
          <w:szCs w:val="24"/>
          <w:lang w:val="uk-UA"/>
        </w:rPr>
        <w:t>З метою підвищення довіри населення до органів поліції, удосконалено службу "102" ГУНП, а саме впроваджено систему централізованого управління нарядами патрульної поліції, який забезпечує оперативне реагування нарядів управління патрульної поліції в м. Івано-Франківську ДПП Національної поліції України та 31 наряду груп реагування патрульної поліції відділів, відділень ГУНП в населених пунктах області.</w:t>
      </w:r>
    </w:p>
    <w:p w:rsidR="00125018" w:rsidRPr="001E2870" w:rsidRDefault="00125018" w:rsidP="00125018">
      <w:pPr>
        <w:keepNext/>
        <w:widowControl w:val="0"/>
        <w:spacing w:after="0" w:line="240" w:lineRule="auto"/>
        <w:ind w:firstLine="709"/>
        <w:jc w:val="both"/>
        <w:rPr>
          <w:rFonts w:ascii="Arial" w:hAnsi="Arial" w:cs="Arial"/>
          <w:sz w:val="24"/>
          <w:szCs w:val="24"/>
          <w:lang w:val="uk-UA"/>
        </w:rPr>
      </w:pPr>
      <w:r w:rsidRPr="001E2870">
        <w:rPr>
          <w:rFonts w:ascii="Arial" w:hAnsi="Arial" w:cs="Arial"/>
          <w:bCs/>
          <w:sz w:val="24"/>
          <w:szCs w:val="24"/>
          <w:lang w:val="uk-UA"/>
        </w:rPr>
        <w:t xml:space="preserve">Упродовж першого півріччя поточного року працівниками поліції, </w:t>
      </w:r>
      <w:r w:rsidRPr="001E2870">
        <w:rPr>
          <w:rFonts w:ascii="Arial" w:hAnsi="Arial" w:cs="Arial"/>
          <w:sz w:val="24"/>
          <w:szCs w:val="24"/>
          <w:lang w:val="uk-UA"/>
        </w:rPr>
        <w:t>у взаємодії з іншими зацікавленими відомствами здійснювалась робота та вживались заходи, спрямовані на профілактику підліткової злочинності, антигромадських проявів у дитячому середовищі.</w:t>
      </w:r>
    </w:p>
    <w:p w:rsidR="00125018" w:rsidRPr="001E2870" w:rsidRDefault="00125018" w:rsidP="00125018">
      <w:pPr>
        <w:keepNext/>
        <w:spacing w:after="0" w:line="240" w:lineRule="auto"/>
        <w:jc w:val="both"/>
        <w:rPr>
          <w:rFonts w:ascii="Arial" w:hAnsi="Arial" w:cs="Arial"/>
          <w:sz w:val="24"/>
          <w:szCs w:val="24"/>
          <w:lang w:val="uk-UA"/>
        </w:rPr>
      </w:pPr>
      <w:r w:rsidRPr="001E2870">
        <w:rPr>
          <w:rFonts w:ascii="Arial" w:hAnsi="Arial" w:cs="Arial"/>
          <w:sz w:val="24"/>
          <w:szCs w:val="24"/>
          <w:lang w:val="uk-UA"/>
        </w:rPr>
        <w:tab/>
        <w:t xml:space="preserve">Упродовж 6 місяців 2017 року неповнолітніми та за їх участю на території області скоєно 86 кримінальних правопорушень, що на 3,4 % менше, ніж за аналогічний період минулого року.  </w:t>
      </w:r>
    </w:p>
    <w:p w:rsidR="00125018" w:rsidRPr="001E2870" w:rsidRDefault="00125018" w:rsidP="00125018">
      <w:pPr>
        <w:pStyle w:val="ad"/>
        <w:keepNext/>
        <w:ind w:firstLine="709"/>
        <w:jc w:val="both"/>
        <w:rPr>
          <w:rFonts w:ascii="Arial" w:hAnsi="Arial" w:cs="Arial"/>
          <w:sz w:val="24"/>
          <w:szCs w:val="24"/>
          <w:lang w:val="uk-UA"/>
        </w:rPr>
      </w:pPr>
      <w:r w:rsidRPr="001E2870">
        <w:rPr>
          <w:rFonts w:ascii="Arial" w:hAnsi="Arial" w:cs="Arial"/>
          <w:sz w:val="24"/>
          <w:szCs w:val="24"/>
          <w:lang w:val="uk-UA"/>
        </w:rPr>
        <w:t>На особливому контролі перебуває стан притягнення до відповідальності батьків, які неналежно виконують обов’язки по вихованню дітей (ст. 184 КУпАП). Так, з початку поточного року виявлено та задокументовано 253 факти неналежного виконання батьками або особами, що їх замінюють, обов’язків щодо виховання дітей.</w:t>
      </w:r>
    </w:p>
    <w:p w:rsidR="00125018" w:rsidRPr="001E2870" w:rsidRDefault="00125018" w:rsidP="00125018">
      <w:pPr>
        <w:pStyle w:val="3"/>
        <w:keepNext/>
        <w:rPr>
          <w:rFonts w:ascii="Arial" w:hAnsi="Arial" w:cs="Arial"/>
          <w:sz w:val="24"/>
          <w:szCs w:val="24"/>
        </w:rPr>
      </w:pPr>
      <w:r w:rsidRPr="001E2870">
        <w:rPr>
          <w:rFonts w:ascii="Arial" w:hAnsi="Arial" w:cs="Arial"/>
          <w:sz w:val="24"/>
          <w:szCs w:val="24"/>
        </w:rPr>
        <w:t xml:space="preserve">На сьогоднішній день важливою є проблема вживання неповнолітніми алкогольних напоїв та тютюнових виробів. Алкогольне сп’яніння є однією з основних причин скоєння неповнолітніми правопорушень. Упродовж І півріччя 2017 року задокументовано 45 фактів порушення правил торгівлі алкогольними напоями та тютюновими виробами (торік – 29). </w:t>
      </w:r>
    </w:p>
    <w:p w:rsidR="00125018" w:rsidRPr="001E2870" w:rsidRDefault="00125018" w:rsidP="00125018">
      <w:pPr>
        <w:keepNext/>
        <w:widowControl w:val="0"/>
        <w:spacing w:after="0" w:line="240" w:lineRule="auto"/>
        <w:ind w:firstLine="709"/>
        <w:jc w:val="both"/>
        <w:rPr>
          <w:rFonts w:ascii="Arial" w:hAnsi="Arial" w:cs="Arial"/>
          <w:color w:val="000000"/>
          <w:sz w:val="24"/>
          <w:szCs w:val="24"/>
          <w:lang w:val="uk-UA"/>
        </w:rPr>
      </w:pPr>
      <w:r w:rsidRPr="001E2870">
        <w:rPr>
          <w:rFonts w:ascii="Arial" w:hAnsi="Arial" w:cs="Arial"/>
          <w:sz w:val="24"/>
          <w:szCs w:val="24"/>
          <w:lang w:val="uk-UA"/>
        </w:rPr>
        <w:t>З метою формування професійного кадрового ядра ГУНП, здатного надавати якісний правоохоронний сервіс відповідно до вимог суспільства, проведення відбору (конкурсу) на службу в органи поліції та</w:t>
      </w:r>
      <w:bookmarkStart w:id="1" w:name="n24"/>
      <w:bookmarkEnd w:id="1"/>
      <w:r w:rsidRPr="001E2870">
        <w:rPr>
          <w:rFonts w:ascii="Arial" w:hAnsi="Arial" w:cs="Arial"/>
          <w:sz w:val="24"/>
          <w:szCs w:val="24"/>
          <w:lang w:val="uk-UA"/>
        </w:rPr>
        <w:t xml:space="preserve"> конкурсу для призначення на вакантну посаду, </w:t>
      </w:r>
      <w:r w:rsidRPr="001E2870">
        <w:rPr>
          <w:rFonts w:ascii="Arial" w:hAnsi="Arial" w:cs="Arial"/>
          <w:color w:val="000000"/>
          <w:sz w:val="24"/>
          <w:szCs w:val="24"/>
          <w:lang w:val="uk-UA"/>
        </w:rPr>
        <w:t>в  ГУНП наказом створено поліцейську комісію.</w:t>
      </w:r>
    </w:p>
    <w:p w:rsidR="00125018" w:rsidRPr="001E2870" w:rsidRDefault="00125018" w:rsidP="00125018">
      <w:pPr>
        <w:keepNext/>
        <w:spacing w:after="0" w:line="240" w:lineRule="auto"/>
        <w:ind w:firstLine="709"/>
        <w:jc w:val="both"/>
        <w:rPr>
          <w:rFonts w:ascii="Arial" w:hAnsi="Arial" w:cs="Arial"/>
          <w:color w:val="000000"/>
          <w:sz w:val="24"/>
          <w:szCs w:val="24"/>
          <w:lang w:val="uk-UA"/>
        </w:rPr>
      </w:pPr>
      <w:r w:rsidRPr="001E2870">
        <w:rPr>
          <w:rFonts w:ascii="Arial" w:hAnsi="Arial" w:cs="Arial"/>
          <w:color w:val="000000"/>
          <w:sz w:val="24"/>
          <w:szCs w:val="24"/>
          <w:lang w:val="uk-UA"/>
        </w:rPr>
        <w:t>Зокрема, проведено 5 конкурсів на заміщення 109-ти вакантних посад, з них 63 дільничних офіцерів поліції, 22 – слідчих, 4 – оперуповноважених,               7 – поліцейських сектору реагування патрульної поліції, 4 – інспектори сектору реагування патрульної поліції, 3 – поліцейських-водії, 4 – поліцейських,                    1 – молодший інспектор-кінолог та 1 – психолог.</w:t>
      </w:r>
    </w:p>
    <w:p w:rsidR="00125018" w:rsidRPr="001E2870" w:rsidRDefault="00125018" w:rsidP="00125018">
      <w:pPr>
        <w:keepNext/>
        <w:spacing w:after="0" w:line="240" w:lineRule="auto"/>
        <w:ind w:firstLine="709"/>
        <w:jc w:val="both"/>
        <w:rPr>
          <w:rFonts w:ascii="Arial" w:hAnsi="Arial" w:cs="Arial"/>
          <w:spacing w:val="-4"/>
          <w:sz w:val="24"/>
          <w:szCs w:val="24"/>
          <w:lang w:val="uk-UA"/>
        </w:rPr>
      </w:pPr>
      <w:r w:rsidRPr="001E2870">
        <w:rPr>
          <w:rFonts w:ascii="Arial" w:hAnsi="Arial" w:cs="Arial"/>
          <w:spacing w:val="-4"/>
          <w:sz w:val="24"/>
          <w:szCs w:val="24"/>
          <w:lang w:val="uk-UA"/>
        </w:rPr>
        <w:lastRenderedPageBreak/>
        <w:t>З метою доведення інформації про набір в поліцію до широких верств населення розгорнуто активну профорієнтаційну кампанію та налагоджено роботу із 12-ма Інтернет-виданнями обласного центру, де систематично розміщуються публікації про проведення конкурсів, окрім того дана інформація розміщується і у районних (місцевих) засобах масової інформації та Інтернет-виданнях.</w:t>
      </w:r>
    </w:p>
    <w:p w:rsidR="00125018" w:rsidRPr="001E2870" w:rsidRDefault="00125018" w:rsidP="00125018">
      <w:pPr>
        <w:keepNext/>
        <w:spacing w:after="0" w:line="240" w:lineRule="auto"/>
        <w:ind w:firstLine="709"/>
        <w:jc w:val="both"/>
        <w:rPr>
          <w:rFonts w:ascii="Arial" w:hAnsi="Arial" w:cs="Arial"/>
          <w:sz w:val="24"/>
          <w:szCs w:val="24"/>
          <w:lang w:val="uk-UA"/>
        </w:rPr>
      </w:pPr>
      <w:r w:rsidRPr="001E2870">
        <w:rPr>
          <w:rFonts w:ascii="Arial" w:hAnsi="Arial" w:cs="Arial"/>
          <w:sz w:val="24"/>
          <w:szCs w:val="24"/>
          <w:shd w:val="clear" w:color="auto" w:fill="FFFFFF"/>
          <w:lang w:val="uk-UA"/>
        </w:rPr>
        <w:t xml:space="preserve">Уживались заходи щодо покращення стану матеріально-технічного забезпечення діяльності поліцейських. Зокрема, у поточному році з </w:t>
      </w:r>
      <w:r w:rsidRPr="001E2870">
        <w:rPr>
          <w:rFonts w:ascii="Arial" w:hAnsi="Arial" w:cs="Arial"/>
          <w:sz w:val="24"/>
          <w:szCs w:val="24"/>
          <w:lang w:val="uk-UA"/>
        </w:rPr>
        <w:t xml:space="preserve">центрального апарату Національної поліції України отримано 18 нових службових автомобілів </w:t>
      </w:r>
      <w:proofErr w:type="spellStart"/>
      <w:r w:rsidRPr="001E2870">
        <w:rPr>
          <w:rFonts w:ascii="Arial" w:hAnsi="Arial" w:cs="Arial"/>
          <w:sz w:val="24"/>
          <w:szCs w:val="24"/>
          <w:lang w:val="uk-UA"/>
        </w:rPr>
        <w:t>Mitsubishi</w:t>
      </w:r>
      <w:proofErr w:type="spellEnd"/>
      <w:r w:rsidRPr="001E2870">
        <w:rPr>
          <w:rFonts w:ascii="Arial" w:hAnsi="Arial" w:cs="Arial"/>
          <w:sz w:val="24"/>
          <w:szCs w:val="24"/>
          <w:lang w:val="uk-UA"/>
        </w:rPr>
        <w:t xml:space="preserve"> </w:t>
      </w:r>
      <w:proofErr w:type="spellStart"/>
      <w:r w:rsidRPr="001E2870">
        <w:rPr>
          <w:rFonts w:ascii="Arial" w:hAnsi="Arial" w:cs="Arial"/>
          <w:sz w:val="24"/>
          <w:szCs w:val="24"/>
          <w:lang w:val="uk-UA"/>
        </w:rPr>
        <w:t>Outlander</w:t>
      </w:r>
      <w:proofErr w:type="spellEnd"/>
      <w:r w:rsidRPr="001E2870">
        <w:rPr>
          <w:rFonts w:ascii="Arial" w:hAnsi="Arial" w:cs="Arial"/>
          <w:sz w:val="24"/>
          <w:szCs w:val="24"/>
          <w:lang w:val="uk-UA"/>
        </w:rPr>
        <w:t xml:space="preserve"> PHEV.</w:t>
      </w:r>
    </w:p>
    <w:p w:rsidR="00125018" w:rsidRPr="001E2870" w:rsidRDefault="00125018" w:rsidP="00125018">
      <w:pPr>
        <w:keepNext/>
        <w:tabs>
          <w:tab w:val="left" w:pos="7920"/>
        </w:tabs>
        <w:spacing w:after="0" w:line="240" w:lineRule="auto"/>
        <w:ind w:firstLine="709"/>
        <w:jc w:val="both"/>
        <w:rPr>
          <w:rFonts w:ascii="Arial" w:hAnsi="Arial" w:cs="Arial"/>
          <w:sz w:val="24"/>
          <w:szCs w:val="24"/>
          <w:lang w:val="uk-UA"/>
        </w:rPr>
      </w:pPr>
      <w:r w:rsidRPr="001E2870">
        <w:rPr>
          <w:rFonts w:ascii="Arial" w:hAnsi="Arial" w:cs="Arial"/>
          <w:sz w:val="24"/>
          <w:szCs w:val="24"/>
          <w:lang w:val="uk-UA"/>
        </w:rPr>
        <w:t xml:space="preserve">Також, упродовж І півріччя 2017 року </w:t>
      </w:r>
      <w:r w:rsidRPr="001E2870">
        <w:rPr>
          <w:rFonts w:ascii="Arial" w:hAnsi="Arial" w:cs="Arial"/>
          <w:sz w:val="24"/>
          <w:szCs w:val="24"/>
          <w:shd w:val="clear" w:color="auto" w:fill="FFFFFF"/>
          <w:lang w:val="uk-UA"/>
        </w:rPr>
        <w:t xml:space="preserve">з </w:t>
      </w:r>
      <w:r w:rsidRPr="001E2870">
        <w:rPr>
          <w:rFonts w:ascii="Arial" w:hAnsi="Arial" w:cs="Arial"/>
          <w:sz w:val="24"/>
          <w:szCs w:val="24"/>
          <w:lang w:val="uk-UA"/>
        </w:rPr>
        <w:t>центрального апарату Національної поліції України отримано предметів озброєння на суму 1 млн. 212 тис. 693 грн., а також отримано або придбано згідно виділених коштів предметів однострою поліцейських на суму 3 млн.123 тис. 227 грн.</w:t>
      </w:r>
    </w:p>
    <w:p w:rsidR="00125018" w:rsidRPr="001E2870" w:rsidRDefault="00125018" w:rsidP="00125018">
      <w:pPr>
        <w:keepNext/>
        <w:widowControl w:val="0"/>
        <w:spacing w:after="0" w:line="240" w:lineRule="auto"/>
        <w:ind w:firstLine="709"/>
        <w:jc w:val="both"/>
        <w:rPr>
          <w:rFonts w:ascii="Arial" w:hAnsi="Arial" w:cs="Arial"/>
          <w:sz w:val="24"/>
          <w:szCs w:val="24"/>
          <w:lang w:val="uk-UA"/>
        </w:rPr>
      </w:pPr>
      <w:r w:rsidRPr="001E2870">
        <w:rPr>
          <w:rFonts w:ascii="Arial" w:hAnsi="Arial" w:cs="Arial"/>
          <w:sz w:val="24"/>
          <w:szCs w:val="24"/>
          <w:lang w:val="uk-UA"/>
        </w:rPr>
        <w:t xml:space="preserve">Проведення вищевказаних та інших заходів значною мірою сприяло тому, що стан оперативної обстановки на території Прикарпаття стабільний та контрольований. </w:t>
      </w:r>
    </w:p>
    <w:p w:rsidR="00125018" w:rsidRPr="001E2870" w:rsidRDefault="00125018" w:rsidP="00125018">
      <w:pPr>
        <w:pStyle w:val="af"/>
        <w:keepNext/>
        <w:widowControl w:val="0"/>
        <w:tabs>
          <w:tab w:val="left" w:pos="-180"/>
          <w:tab w:val="left" w:pos="993"/>
        </w:tabs>
        <w:spacing w:after="0" w:line="240" w:lineRule="auto"/>
        <w:ind w:left="0" w:firstLine="709"/>
        <w:jc w:val="both"/>
        <w:rPr>
          <w:rFonts w:ascii="Arial" w:hAnsi="Arial" w:cs="Arial"/>
          <w:sz w:val="24"/>
          <w:szCs w:val="24"/>
          <w:lang w:val="uk-UA"/>
        </w:rPr>
      </w:pPr>
      <w:r w:rsidRPr="001E2870">
        <w:rPr>
          <w:rFonts w:ascii="Arial" w:hAnsi="Arial" w:cs="Arial"/>
          <w:sz w:val="24"/>
          <w:szCs w:val="24"/>
          <w:lang w:val="uk-UA"/>
        </w:rPr>
        <w:t>Зусилля працівників органів та підрозділів Головного управління Національної поліції в Івано-Франківській області спрямовуються на виявлення та усунення проблем, пов’язаних із здійсненням поліцейської діяльності, сприяння у застосуванні сучасних методів для підвищення результативності та ефективності здійснення такої діяльності, надання підтримки правовому вихованню і пропагуванню правових знань населенню області, відчуття громадянами власної безпеки в районі проживання, задоволеність ними роботою поліції, сприйняття ефективності роботи поліції бізнес-спільнотами, а також запобігання корупції в підрозділах поліції.</w:t>
      </w:r>
    </w:p>
    <w:p w:rsidR="00125018" w:rsidRPr="001E2870" w:rsidRDefault="00125018" w:rsidP="00125018">
      <w:pPr>
        <w:keepNext/>
        <w:widowControl w:val="0"/>
        <w:spacing w:after="0" w:line="240" w:lineRule="auto"/>
        <w:ind w:firstLine="709"/>
        <w:jc w:val="both"/>
        <w:rPr>
          <w:rFonts w:ascii="Arial" w:hAnsi="Arial" w:cs="Arial"/>
          <w:sz w:val="24"/>
          <w:szCs w:val="24"/>
          <w:lang w:val="uk-UA"/>
        </w:rPr>
      </w:pPr>
      <w:r w:rsidRPr="001E2870">
        <w:rPr>
          <w:rFonts w:ascii="Arial" w:hAnsi="Arial" w:cs="Arial"/>
          <w:sz w:val="24"/>
          <w:szCs w:val="24"/>
          <w:lang w:val="uk-UA"/>
        </w:rPr>
        <w:t>Особовий склад Головного управління Національної поліції в Івано-Франківській області спроможний у повному обсязі виконувати покладені на нього завдання по забезпеченню законності, дотриманню прав, свобод, інтересів громадян, публічного порядку і безпеки.</w:t>
      </w:r>
    </w:p>
    <w:p w:rsidR="00125018" w:rsidRPr="001E2870" w:rsidRDefault="00125018" w:rsidP="00125018">
      <w:pPr>
        <w:keepNext/>
        <w:widowControl w:val="0"/>
        <w:spacing w:after="0" w:line="240" w:lineRule="auto"/>
        <w:jc w:val="both"/>
        <w:rPr>
          <w:rFonts w:ascii="Arial" w:hAnsi="Arial" w:cs="Arial"/>
          <w:sz w:val="24"/>
          <w:szCs w:val="24"/>
          <w:lang w:val="uk-UA"/>
        </w:rPr>
      </w:pPr>
    </w:p>
    <w:p w:rsidR="00125018" w:rsidRPr="001E2870" w:rsidRDefault="00125018" w:rsidP="00125018">
      <w:pPr>
        <w:keepNext/>
        <w:widowControl w:val="0"/>
        <w:spacing w:after="0" w:line="240" w:lineRule="auto"/>
        <w:jc w:val="both"/>
        <w:rPr>
          <w:rFonts w:ascii="Arial" w:hAnsi="Arial" w:cs="Arial"/>
          <w:sz w:val="24"/>
          <w:szCs w:val="24"/>
          <w:lang w:val="uk-UA"/>
        </w:rPr>
      </w:pPr>
    </w:p>
    <w:p w:rsidR="00125018" w:rsidRPr="001E2870" w:rsidRDefault="00125018" w:rsidP="00125018">
      <w:pPr>
        <w:keepNext/>
        <w:widowControl w:val="0"/>
        <w:spacing w:after="0" w:line="240" w:lineRule="auto"/>
        <w:ind w:firstLine="709"/>
        <w:jc w:val="both"/>
        <w:rPr>
          <w:rFonts w:ascii="Arial" w:hAnsi="Arial" w:cs="Arial"/>
          <w:sz w:val="24"/>
          <w:szCs w:val="24"/>
          <w:lang w:val="uk-UA"/>
        </w:rPr>
      </w:pPr>
    </w:p>
    <w:p w:rsidR="00125018" w:rsidRPr="001E2870" w:rsidRDefault="00125018" w:rsidP="00125018">
      <w:pPr>
        <w:keepNext/>
        <w:widowControl w:val="0"/>
        <w:spacing w:after="0" w:line="240" w:lineRule="auto"/>
        <w:ind w:firstLine="709"/>
        <w:jc w:val="both"/>
        <w:rPr>
          <w:rFonts w:ascii="Arial" w:hAnsi="Arial" w:cs="Arial"/>
          <w:sz w:val="24"/>
          <w:szCs w:val="24"/>
          <w:lang w:val="uk-UA"/>
        </w:rPr>
      </w:pPr>
    </w:p>
    <w:p w:rsidR="00125018" w:rsidRPr="001E2870" w:rsidRDefault="00125018" w:rsidP="00125018">
      <w:pPr>
        <w:keepNext/>
        <w:spacing w:after="0" w:line="240" w:lineRule="auto"/>
        <w:jc w:val="both"/>
        <w:rPr>
          <w:rFonts w:ascii="Arial" w:hAnsi="Arial" w:cs="Arial"/>
          <w:b/>
          <w:sz w:val="24"/>
          <w:szCs w:val="24"/>
          <w:lang w:val="uk-UA"/>
        </w:rPr>
      </w:pPr>
    </w:p>
    <w:p w:rsidR="00125018" w:rsidRPr="00E57529" w:rsidRDefault="00125018" w:rsidP="00125018">
      <w:pPr>
        <w:keepNext/>
        <w:spacing w:after="0" w:line="240" w:lineRule="auto"/>
        <w:jc w:val="both"/>
        <w:rPr>
          <w:rFonts w:ascii="Arial" w:hAnsi="Arial" w:cs="Arial"/>
          <w:b/>
          <w:sz w:val="24"/>
          <w:szCs w:val="24"/>
        </w:rPr>
      </w:pPr>
    </w:p>
    <w:p w:rsidR="00125018" w:rsidRPr="00E57529" w:rsidRDefault="00125018" w:rsidP="00125018">
      <w:pPr>
        <w:keepNext/>
        <w:spacing w:after="0" w:line="240" w:lineRule="auto"/>
        <w:jc w:val="both"/>
        <w:rPr>
          <w:rFonts w:ascii="Arial" w:hAnsi="Arial" w:cs="Arial"/>
          <w:b/>
          <w:sz w:val="24"/>
          <w:szCs w:val="24"/>
        </w:rPr>
      </w:pPr>
    </w:p>
    <w:p w:rsidR="00125018" w:rsidRPr="00E57529" w:rsidRDefault="00125018" w:rsidP="00125018">
      <w:pPr>
        <w:keepNext/>
        <w:spacing w:after="0" w:line="240" w:lineRule="auto"/>
        <w:jc w:val="both"/>
        <w:rPr>
          <w:rFonts w:ascii="Arial" w:hAnsi="Arial" w:cs="Arial"/>
          <w:b/>
          <w:sz w:val="24"/>
          <w:szCs w:val="24"/>
        </w:rPr>
      </w:pPr>
    </w:p>
    <w:p w:rsidR="00125018" w:rsidRPr="00E57529" w:rsidRDefault="00125018" w:rsidP="00125018">
      <w:pPr>
        <w:keepNext/>
        <w:spacing w:after="0" w:line="240" w:lineRule="auto"/>
        <w:jc w:val="both"/>
        <w:rPr>
          <w:rFonts w:ascii="Arial" w:hAnsi="Arial" w:cs="Arial"/>
          <w:b/>
          <w:sz w:val="24"/>
          <w:szCs w:val="24"/>
        </w:rPr>
      </w:pPr>
    </w:p>
    <w:p w:rsidR="00125018" w:rsidRPr="00E57529" w:rsidRDefault="00125018" w:rsidP="00125018">
      <w:pPr>
        <w:keepNext/>
        <w:spacing w:after="0" w:line="240" w:lineRule="auto"/>
        <w:jc w:val="both"/>
        <w:rPr>
          <w:rFonts w:ascii="Arial" w:hAnsi="Arial" w:cs="Arial"/>
          <w:b/>
          <w:sz w:val="24"/>
          <w:szCs w:val="24"/>
        </w:rPr>
      </w:pPr>
    </w:p>
    <w:p w:rsidR="00125018" w:rsidRPr="00E57529" w:rsidRDefault="00125018" w:rsidP="00125018">
      <w:pPr>
        <w:keepNext/>
        <w:spacing w:after="0" w:line="240" w:lineRule="auto"/>
        <w:jc w:val="both"/>
        <w:rPr>
          <w:rFonts w:ascii="Arial" w:hAnsi="Arial" w:cs="Arial"/>
          <w:b/>
          <w:sz w:val="24"/>
          <w:szCs w:val="24"/>
        </w:rPr>
      </w:pPr>
    </w:p>
    <w:p w:rsidR="00125018" w:rsidRPr="00E57529" w:rsidRDefault="00125018" w:rsidP="00125018">
      <w:pPr>
        <w:keepNext/>
        <w:spacing w:after="0" w:line="240" w:lineRule="auto"/>
        <w:jc w:val="both"/>
        <w:rPr>
          <w:rFonts w:ascii="Arial" w:hAnsi="Arial" w:cs="Arial"/>
          <w:b/>
          <w:sz w:val="24"/>
          <w:szCs w:val="24"/>
        </w:rPr>
      </w:pPr>
    </w:p>
    <w:p w:rsidR="00125018" w:rsidRPr="00E57529" w:rsidRDefault="00125018" w:rsidP="00125018">
      <w:pPr>
        <w:keepNext/>
        <w:spacing w:after="0" w:line="240" w:lineRule="auto"/>
        <w:jc w:val="both"/>
        <w:rPr>
          <w:rFonts w:ascii="Arial" w:hAnsi="Arial" w:cs="Arial"/>
          <w:b/>
          <w:sz w:val="24"/>
          <w:szCs w:val="24"/>
        </w:rPr>
      </w:pPr>
    </w:p>
    <w:p w:rsidR="00125018" w:rsidRPr="00E57529" w:rsidRDefault="00125018" w:rsidP="00125018">
      <w:pPr>
        <w:keepNext/>
        <w:spacing w:after="0" w:line="240" w:lineRule="auto"/>
        <w:jc w:val="both"/>
        <w:rPr>
          <w:rFonts w:ascii="Arial" w:hAnsi="Arial" w:cs="Arial"/>
          <w:b/>
          <w:sz w:val="24"/>
          <w:szCs w:val="24"/>
        </w:rPr>
      </w:pPr>
    </w:p>
    <w:p w:rsidR="00125018" w:rsidRPr="00E57529" w:rsidRDefault="00125018" w:rsidP="00125018">
      <w:pPr>
        <w:keepNext/>
        <w:spacing w:after="0" w:line="240" w:lineRule="auto"/>
        <w:jc w:val="both"/>
        <w:rPr>
          <w:rFonts w:ascii="Arial" w:hAnsi="Arial" w:cs="Arial"/>
          <w:b/>
          <w:sz w:val="24"/>
          <w:szCs w:val="24"/>
        </w:rPr>
      </w:pPr>
    </w:p>
    <w:p w:rsidR="00125018" w:rsidRPr="00E57529" w:rsidRDefault="00125018" w:rsidP="00125018">
      <w:pPr>
        <w:keepNext/>
        <w:spacing w:after="0" w:line="240" w:lineRule="auto"/>
        <w:jc w:val="both"/>
        <w:rPr>
          <w:rFonts w:ascii="Arial" w:hAnsi="Arial" w:cs="Arial"/>
          <w:b/>
          <w:sz w:val="24"/>
          <w:szCs w:val="24"/>
        </w:rPr>
      </w:pPr>
    </w:p>
    <w:p w:rsidR="00125018" w:rsidRPr="00E57529" w:rsidRDefault="00125018" w:rsidP="00125018">
      <w:pPr>
        <w:keepNext/>
        <w:spacing w:after="0" w:line="240" w:lineRule="auto"/>
        <w:jc w:val="both"/>
        <w:rPr>
          <w:rFonts w:ascii="Arial" w:hAnsi="Arial" w:cs="Arial"/>
          <w:b/>
          <w:sz w:val="24"/>
          <w:szCs w:val="24"/>
        </w:rPr>
      </w:pPr>
    </w:p>
    <w:p w:rsidR="00125018" w:rsidRPr="00E57529" w:rsidRDefault="00125018" w:rsidP="00125018">
      <w:pPr>
        <w:keepNext/>
        <w:spacing w:after="0" w:line="240" w:lineRule="auto"/>
        <w:jc w:val="both"/>
        <w:rPr>
          <w:rFonts w:ascii="Arial" w:hAnsi="Arial" w:cs="Arial"/>
          <w:b/>
          <w:sz w:val="24"/>
          <w:szCs w:val="24"/>
        </w:rPr>
      </w:pPr>
    </w:p>
    <w:p w:rsidR="00125018" w:rsidRPr="00E57529" w:rsidRDefault="00125018" w:rsidP="00125018">
      <w:pPr>
        <w:keepNext/>
        <w:spacing w:after="0" w:line="240" w:lineRule="auto"/>
        <w:jc w:val="both"/>
        <w:rPr>
          <w:rFonts w:ascii="Arial" w:hAnsi="Arial" w:cs="Arial"/>
          <w:b/>
          <w:sz w:val="24"/>
          <w:szCs w:val="24"/>
        </w:rPr>
      </w:pPr>
    </w:p>
    <w:p w:rsidR="00125018" w:rsidRPr="00C74AB3" w:rsidRDefault="00125018" w:rsidP="00125018">
      <w:pPr>
        <w:spacing w:after="0" w:line="240" w:lineRule="auto"/>
        <w:jc w:val="both"/>
        <w:rPr>
          <w:rFonts w:ascii="Arial" w:hAnsi="Arial" w:cs="Arial"/>
          <w:sz w:val="24"/>
          <w:szCs w:val="20"/>
          <w:lang w:val="uk-UA" w:eastAsia="uk-UA"/>
        </w:rPr>
      </w:pPr>
    </w:p>
    <w:sectPr w:rsidR="00125018" w:rsidRPr="00C74AB3" w:rsidSect="00517AC8">
      <w:pgSz w:w="11906" w:h="16838"/>
      <w:pgMar w:top="510" w:right="707" w:bottom="510" w:left="1644" w:header="510" w:footer="51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hyphenationZone w:val="425"/>
  <w:characterSpacingControl w:val="doNotCompress"/>
  <w:compat>
    <w:compatSetting w:name="compatibilityMode" w:uri="http://schemas.microsoft.com/office/word" w:val="12"/>
  </w:compat>
  <w:rsids>
    <w:rsidRoot w:val="001E345B"/>
    <w:rsid w:val="00050602"/>
    <w:rsid w:val="001220B1"/>
    <w:rsid w:val="00125018"/>
    <w:rsid w:val="00147507"/>
    <w:rsid w:val="001E2870"/>
    <w:rsid w:val="001E345B"/>
    <w:rsid w:val="002F43DA"/>
    <w:rsid w:val="00403D85"/>
    <w:rsid w:val="004516ED"/>
    <w:rsid w:val="005060C2"/>
    <w:rsid w:val="005A04D5"/>
    <w:rsid w:val="005B63FF"/>
    <w:rsid w:val="00610902"/>
    <w:rsid w:val="00650774"/>
    <w:rsid w:val="006817DC"/>
    <w:rsid w:val="00691967"/>
    <w:rsid w:val="00697129"/>
    <w:rsid w:val="008D7927"/>
    <w:rsid w:val="009754E7"/>
    <w:rsid w:val="009D6344"/>
    <w:rsid w:val="00A30797"/>
    <w:rsid w:val="00B14242"/>
    <w:rsid w:val="00BB4E9C"/>
    <w:rsid w:val="00C74AB3"/>
    <w:rsid w:val="00D52D36"/>
    <w:rsid w:val="00D76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57E5F"/>
  <w15:docId w15:val="{1EDC4B16-1798-4595-8161-1CCEB7275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345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E345B"/>
    <w:pPr>
      <w:spacing w:before="100" w:beforeAutospacing="1" w:after="100" w:afterAutospacing="1" w:line="240" w:lineRule="auto"/>
    </w:pPr>
    <w:rPr>
      <w:rFonts w:ascii="Times New Roman" w:hAnsi="Times New Roman"/>
      <w:sz w:val="24"/>
      <w:szCs w:val="24"/>
      <w:lang w:val="uk-UA" w:eastAsia="uk-UA"/>
    </w:rPr>
  </w:style>
  <w:style w:type="character" w:customStyle="1" w:styleId="apple-converted-space">
    <w:name w:val="apple-converted-space"/>
    <w:basedOn w:val="a0"/>
    <w:rsid w:val="001E345B"/>
  </w:style>
  <w:style w:type="paragraph" w:styleId="a4">
    <w:name w:val="Balloon Text"/>
    <w:basedOn w:val="a"/>
    <w:link w:val="a5"/>
    <w:uiPriority w:val="99"/>
    <w:semiHidden/>
    <w:unhideWhenUsed/>
    <w:rsid w:val="001E345B"/>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1E345B"/>
    <w:rPr>
      <w:rFonts w:ascii="Tahoma" w:eastAsia="Times New Roman" w:hAnsi="Tahoma" w:cs="Tahoma"/>
      <w:sz w:val="16"/>
      <w:szCs w:val="16"/>
      <w:lang w:eastAsia="ru-RU"/>
    </w:rPr>
  </w:style>
  <w:style w:type="paragraph" w:customStyle="1" w:styleId="a6">
    <w:name w:val="Документ"/>
    <w:basedOn w:val="a"/>
    <w:rsid w:val="00125018"/>
    <w:pPr>
      <w:spacing w:after="0" w:line="240" w:lineRule="auto"/>
      <w:ind w:firstLine="851"/>
      <w:jc w:val="both"/>
    </w:pPr>
    <w:rPr>
      <w:rFonts w:ascii="Times New Roman" w:hAnsi="Times New Roman"/>
      <w:sz w:val="28"/>
      <w:szCs w:val="20"/>
      <w:lang w:val="uk-UA"/>
    </w:rPr>
  </w:style>
  <w:style w:type="paragraph" w:styleId="a7">
    <w:name w:val="Body Text Indent"/>
    <w:basedOn w:val="a"/>
    <w:link w:val="a8"/>
    <w:rsid w:val="00125018"/>
    <w:pPr>
      <w:widowControl w:val="0"/>
      <w:spacing w:after="0" w:line="320" w:lineRule="exact"/>
      <w:ind w:right="-285" w:firstLine="708"/>
      <w:jc w:val="both"/>
    </w:pPr>
    <w:rPr>
      <w:rFonts w:ascii="Times New Roman" w:hAnsi="Times New Roman"/>
      <w:snapToGrid w:val="0"/>
      <w:sz w:val="24"/>
      <w:szCs w:val="24"/>
      <w:lang w:val="uk-UA"/>
    </w:rPr>
  </w:style>
  <w:style w:type="character" w:customStyle="1" w:styleId="a8">
    <w:name w:val="Основний текст з відступом Знак"/>
    <w:basedOn w:val="a0"/>
    <w:link w:val="a7"/>
    <w:rsid w:val="00125018"/>
    <w:rPr>
      <w:rFonts w:ascii="Times New Roman" w:eastAsia="Times New Roman" w:hAnsi="Times New Roman" w:cs="Times New Roman"/>
      <w:snapToGrid w:val="0"/>
      <w:sz w:val="24"/>
      <w:szCs w:val="24"/>
      <w:lang w:val="uk-UA" w:eastAsia="ru-RU"/>
    </w:rPr>
  </w:style>
  <w:style w:type="paragraph" w:styleId="3">
    <w:name w:val="Body Text Indent 3"/>
    <w:basedOn w:val="a"/>
    <w:link w:val="30"/>
    <w:rsid w:val="00125018"/>
    <w:pPr>
      <w:spacing w:after="0" w:line="240" w:lineRule="auto"/>
      <w:ind w:firstLine="708"/>
      <w:jc w:val="both"/>
    </w:pPr>
    <w:rPr>
      <w:rFonts w:ascii="Times New Roman" w:hAnsi="Times New Roman"/>
      <w:sz w:val="28"/>
      <w:szCs w:val="28"/>
      <w:lang w:val="uk-UA"/>
    </w:rPr>
  </w:style>
  <w:style w:type="character" w:customStyle="1" w:styleId="30">
    <w:name w:val="Основний текст з відступом 3 Знак"/>
    <w:basedOn w:val="a0"/>
    <w:link w:val="3"/>
    <w:rsid w:val="00125018"/>
    <w:rPr>
      <w:rFonts w:ascii="Times New Roman" w:eastAsia="Times New Roman" w:hAnsi="Times New Roman" w:cs="Times New Roman"/>
      <w:sz w:val="28"/>
      <w:szCs w:val="28"/>
      <w:lang w:val="uk-UA" w:eastAsia="ru-RU"/>
    </w:rPr>
  </w:style>
  <w:style w:type="paragraph" w:styleId="a9">
    <w:name w:val="Title"/>
    <w:basedOn w:val="a"/>
    <w:link w:val="aa"/>
    <w:qFormat/>
    <w:rsid w:val="00125018"/>
    <w:pPr>
      <w:spacing w:after="0" w:line="240" w:lineRule="auto"/>
      <w:jc w:val="center"/>
    </w:pPr>
    <w:rPr>
      <w:rFonts w:ascii="Times New Roman" w:hAnsi="Times New Roman"/>
      <w:b/>
      <w:sz w:val="32"/>
      <w:szCs w:val="32"/>
      <w:lang w:val="uk-UA" w:eastAsia="uk-UA"/>
    </w:rPr>
  </w:style>
  <w:style w:type="character" w:customStyle="1" w:styleId="aa">
    <w:name w:val="Назва Знак"/>
    <w:basedOn w:val="a0"/>
    <w:link w:val="a9"/>
    <w:rsid w:val="00125018"/>
    <w:rPr>
      <w:rFonts w:ascii="Times New Roman" w:eastAsia="Times New Roman" w:hAnsi="Times New Roman" w:cs="Times New Roman"/>
      <w:b/>
      <w:sz w:val="32"/>
      <w:szCs w:val="32"/>
      <w:lang w:val="uk-UA" w:eastAsia="uk-UA"/>
    </w:rPr>
  </w:style>
  <w:style w:type="paragraph" w:styleId="ab">
    <w:name w:val="Body Text"/>
    <w:basedOn w:val="a"/>
    <w:link w:val="ac"/>
    <w:rsid w:val="00125018"/>
    <w:pPr>
      <w:spacing w:after="0" w:line="240" w:lineRule="auto"/>
      <w:jc w:val="both"/>
    </w:pPr>
    <w:rPr>
      <w:rFonts w:ascii="Times New Roman" w:hAnsi="Times New Roman"/>
      <w:color w:val="000000"/>
      <w:sz w:val="28"/>
      <w:szCs w:val="28"/>
      <w:lang w:val="uk-UA" w:eastAsia="uk-UA"/>
    </w:rPr>
  </w:style>
  <w:style w:type="character" w:customStyle="1" w:styleId="ac">
    <w:name w:val="Основний текст Знак"/>
    <w:basedOn w:val="a0"/>
    <w:link w:val="ab"/>
    <w:rsid w:val="00125018"/>
    <w:rPr>
      <w:rFonts w:ascii="Times New Roman" w:eastAsia="Times New Roman" w:hAnsi="Times New Roman" w:cs="Times New Roman"/>
      <w:color w:val="000000"/>
      <w:sz w:val="28"/>
      <w:szCs w:val="28"/>
      <w:lang w:val="uk-UA" w:eastAsia="uk-UA"/>
    </w:rPr>
  </w:style>
  <w:style w:type="paragraph" w:styleId="ad">
    <w:name w:val="Plain Text"/>
    <w:basedOn w:val="a"/>
    <w:link w:val="ae"/>
    <w:rsid w:val="00125018"/>
    <w:pPr>
      <w:spacing w:after="0" w:line="240" w:lineRule="auto"/>
    </w:pPr>
    <w:rPr>
      <w:rFonts w:ascii="Courier New" w:hAnsi="Courier New"/>
      <w:sz w:val="20"/>
      <w:szCs w:val="20"/>
    </w:rPr>
  </w:style>
  <w:style w:type="character" w:customStyle="1" w:styleId="ae">
    <w:name w:val="Текст Знак"/>
    <w:basedOn w:val="a0"/>
    <w:link w:val="ad"/>
    <w:rsid w:val="00125018"/>
    <w:rPr>
      <w:rFonts w:ascii="Courier New" w:eastAsia="Times New Roman" w:hAnsi="Courier New" w:cs="Times New Roman"/>
      <w:sz w:val="20"/>
      <w:szCs w:val="20"/>
      <w:lang w:eastAsia="ru-RU"/>
    </w:rPr>
  </w:style>
  <w:style w:type="paragraph" w:customStyle="1" w:styleId="Style11">
    <w:name w:val="Style11"/>
    <w:basedOn w:val="a"/>
    <w:rsid w:val="00125018"/>
    <w:pPr>
      <w:widowControl w:val="0"/>
      <w:autoSpaceDE w:val="0"/>
      <w:autoSpaceDN w:val="0"/>
      <w:adjustRightInd w:val="0"/>
      <w:spacing w:after="0" w:line="352" w:lineRule="exact"/>
      <w:ind w:firstLine="698"/>
      <w:jc w:val="both"/>
    </w:pPr>
    <w:rPr>
      <w:rFonts w:ascii="Times New Roman" w:hAnsi="Times New Roman"/>
      <w:sz w:val="24"/>
      <w:szCs w:val="24"/>
      <w:lang w:val="uk-UA" w:eastAsia="uk-UA"/>
    </w:rPr>
  </w:style>
  <w:style w:type="paragraph" w:styleId="af">
    <w:name w:val="List Paragraph"/>
    <w:basedOn w:val="a"/>
    <w:uiPriority w:val="34"/>
    <w:qFormat/>
    <w:rsid w:val="00125018"/>
    <w:pPr>
      <w:ind w:left="720"/>
      <w:contextualSpacing/>
    </w:pPr>
  </w:style>
  <w:style w:type="character" w:customStyle="1" w:styleId="FontStyle23">
    <w:name w:val="Font Style23"/>
    <w:rsid w:val="00125018"/>
    <w:rPr>
      <w:rFonts w:ascii="Times New Roman" w:hAnsi="Times New Roman" w:cs="Times New Roman"/>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6</Pages>
  <Words>11808</Words>
  <Characters>6732</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dc:creator>
  <cp:keywords/>
  <dc:description/>
  <cp:lastModifiedBy>User</cp:lastModifiedBy>
  <cp:revision>10</cp:revision>
  <cp:lastPrinted>2017-09-19T06:32:00Z</cp:lastPrinted>
  <dcterms:created xsi:type="dcterms:W3CDTF">2017-08-07T06:10:00Z</dcterms:created>
  <dcterms:modified xsi:type="dcterms:W3CDTF">2017-09-20T07:03:00Z</dcterms:modified>
</cp:coreProperties>
</file>