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12" w:rsidRPr="00225212" w:rsidRDefault="00225212" w:rsidP="00225212">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225212">
        <w:rPr>
          <w:rFonts w:ascii="Times New Roman" w:eastAsia="Times New Roman" w:hAnsi="Times New Roman" w:cs="Times New Roman"/>
          <w:color w:val="404040"/>
          <w:sz w:val="39"/>
          <w:szCs w:val="39"/>
          <w:lang w:eastAsia="uk-UA"/>
        </w:rPr>
        <w:t>АНАЛІТИЧНА ДОВІДКА ЗА СІЧЕНЬ-ВЕРЕСЕНЬ 2019 РОКУ ЩОДО СОЦІАЛЬНО-ЕКОНОМІЧНОГО РОЗВИТКУ ВІННИЦЬКОЇ ОБЛАСТІ</w:t>
      </w:r>
    </w:p>
    <w:p w:rsidR="00225212" w:rsidRPr="00225212" w:rsidRDefault="00225212" w:rsidP="00225212">
      <w:pPr>
        <w:spacing w:after="150" w:line="240" w:lineRule="auto"/>
        <w:rPr>
          <w:rFonts w:ascii="Arial" w:eastAsia="Times New Roman" w:hAnsi="Arial" w:cs="Arial"/>
          <w:color w:val="000000"/>
          <w:sz w:val="21"/>
          <w:szCs w:val="21"/>
          <w:lang w:eastAsia="uk-UA"/>
        </w:rPr>
      </w:pPr>
      <w:r w:rsidRPr="00225212">
        <w:rPr>
          <w:rFonts w:ascii="Arial" w:eastAsia="Times New Roman" w:hAnsi="Arial" w:cs="Arial"/>
          <w:color w:val="000000"/>
          <w:sz w:val="21"/>
          <w:szCs w:val="21"/>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2007"/>
        <w:gridCol w:w="7616"/>
      </w:tblGrid>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t>ПРОМИСЛОВЕ ВИРОБНИЦТВО</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Аналіз роботи галузей промисловості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січень-вересень 2019 року рівень виробництва промислової продукції складає 119,0 % до відповідного періоду минулого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індексом промислового виробництва за січень-вересень 2019 року Вінницька область зайняла 1 місце серед регіонів України (</w:t>
            </w:r>
            <w:r w:rsidRPr="00225212">
              <w:rPr>
                <w:rFonts w:ascii="Times New Roman" w:eastAsia="Times New Roman" w:hAnsi="Times New Roman" w:cs="Times New Roman"/>
                <w:i/>
                <w:iCs/>
                <w:color w:val="000000"/>
                <w:sz w:val="21"/>
                <w:szCs w:val="21"/>
                <w:lang w:eastAsia="uk-UA"/>
              </w:rPr>
              <w:t>по Україні індекс промислового виробництва становить 100,0%</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промислових підприємствах області наразі працює 58349 осіб, середньомісячна заробітна плата яких становить 10764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22023 працівника. На другому місці – енергетична промисловість, в якій працює 10212 осіб.</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переробній промисловості у порівнянні з відповідним періодом минулого року збільшились обсяги виробництва на 22,5% (за рахунок збільшення обсягів виробництва у харчовій галузі – на 17,8%, легкій – на 0,9%, деревообробній – в 1,7 рази, виробництві будматеріалів – на 15,5%, металообробці – в 1,8 рази).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січень-вересень 2019 року обсяг виробленої продукції у добувній промисловості і розробленні кар’єрів зріс на 8,1%.</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січні-серпні 2019 року добувними підприємствами області реалізовано промислової продукції (товарів, послуг) на суму 1,2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1784 особи, середньомісячна заробітна плата яких становить  10176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Індекс промислової продукції з виробництва харчових продуктів, напоїв у січні-вересні 2019 року до відповідного періоду минулого року становить 117,8%.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22023 особи, середньомісячна заробітна плата – 12541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підприємствах легкої галузі, питома вага якої в загальнообласному обсязі реалізованої продукції (далі: питома вага) складає 0,4%, у січні-вересні 2019 року обсяги виробництва збільшились на 0,9% проти відповідного періоду попереднього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січень-серпень 2019 року реалізовано продукції на суму 238,4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2243 особи, середньомісячна заробітна плата – 7761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підприємствах деревообробної галузі (питома вага 3,8%) обсяги виробництва січня-вересня 2019 року збільшились проти відповідного періоду 2018 року в 1,7 рази.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січні-серпні 2019 року реалізовано продукції на 2,1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2302 особи, середньомісячна заробітна плата – 8833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виробництві хімічних речовин і хімічної продукції (питома вага 2,2%) обсяги промислової продукції у січні-вересні 2019 року не досягли відповідного рівня 2018 року на 11,5%.</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У січні-серпні 2019 року реалізовано продукції на суму 1,2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966 осіб, середньомісячна заробітна плата – 7760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підприємствах з виробництва основних фармацевтичних продуктів і фармацевтичних препаратів (питома вага 0,9%) виробництво у січні-вересні 2019 року зменшилось на 6,1% проти відповідного періоду минулого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Підприємствами галузі за січень-серпень 2019 року реалізовано продукції на суму 516,6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532 особи, середньомісячна заробітна плата – 21288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підприємствах з виробництва продукції для будівельної галузі у січні-вересні 2019 року обсяги виробництва в порівнянні з відповідним періодом 2018 року збільшились на 15,5%.</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Підприємствами галузі за січень-серпень 2019 року реалізовано продукції на суму 1,1 млрд. грн., що становить 1,9% від </w:t>
            </w:r>
            <w:proofErr w:type="spellStart"/>
            <w:r w:rsidRPr="00225212">
              <w:rPr>
                <w:rFonts w:ascii="Times New Roman" w:eastAsia="Times New Roman" w:hAnsi="Times New Roman" w:cs="Times New Roman"/>
                <w:color w:val="000000"/>
                <w:sz w:val="21"/>
                <w:szCs w:val="21"/>
                <w:lang w:eastAsia="uk-UA"/>
              </w:rPr>
              <w:t>середньообласного</w:t>
            </w:r>
            <w:proofErr w:type="spellEnd"/>
            <w:r w:rsidRPr="00225212">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2344 осіб, середньомісячна заробітна плата – 6723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Обсяги продукції металообробних підприємств у січні-вересні 2019 року у порівнянні з відповідним періодом 2018 року збільшено в 1,8 рази.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Підприємствами галузі за січень-серпень 2019 року реалізовано продукції на 2,0 млрд. грн. (питома вага - 3,6%).</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3590 осіб, середньомісячна заробітна плата – 8265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машинобудівних підприємствах за період січня-вересня 2019 року обсяги виробництва продукції знизились на 13,2% до відповідного періоду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Питома вага галузі складає 3,4%, підприємствами реалізовано продукції у січні-серпні 2019 року на суму 1,9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7125 осіб, середньомісячна заробітна плата – 8942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обсяги виробництва у січні-вересні 2019 року збільшились на 5,7%.</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Питома вага галузі складає 18,2%, обсяг реалізованої продукції у січні-серпні 2019 року становить 10,0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галузі працює 10212 осіб, середньомісячна заробітна плата яких становить  11753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січні-серпні 2019 року підприємствами області реалізовано промислової продукції (товарів, послуг) на суму 55,3 млрд.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Частка області у загальнодержавному обсязі складає 3,3%.</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січень-серпень 2019 року становить 35251,1 грн..</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МАЛЕ ПІДПРИЄМНИЦТВО</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моніторингу протягом січня-вересня 2019 року започаткували діяльність 8142 новостворених суб’єкта господарювання, що на 0,9%  більше ніж у відповідному періоді 2018 року, із яких 910 – юридичних осіб (на 4,1% менше) та 7232 – фізичних осіб-підприємців (на 1,6% більше).</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Одночасно припинили господарську діяльність 7503 суб’єкти господарювання (255 – юридичних осіб та 7248 – фізичних осіб-підприємців), що на 7,6% більше порівняно з відповідним періодом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Найбільше новостворених юридичних осіб у </w:t>
            </w:r>
            <w:proofErr w:type="spellStart"/>
            <w:r w:rsidRPr="00225212">
              <w:rPr>
                <w:rFonts w:ascii="Times New Roman" w:eastAsia="Times New Roman" w:hAnsi="Times New Roman" w:cs="Times New Roman"/>
                <w:color w:val="000000"/>
                <w:sz w:val="21"/>
                <w:szCs w:val="21"/>
                <w:lang w:eastAsia="uk-UA"/>
              </w:rPr>
              <w:t>м.Вінниці</w:t>
            </w:r>
            <w:proofErr w:type="spellEnd"/>
            <w:r w:rsidRPr="00225212">
              <w:rPr>
                <w:rFonts w:ascii="Times New Roman" w:eastAsia="Times New Roman" w:hAnsi="Times New Roman" w:cs="Times New Roman"/>
                <w:color w:val="000000"/>
                <w:sz w:val="21"/>
                <w:szCs w:val="21"/>
                <w:lang w:eastAsia="uk-UA"/>
              </w:rPr>
              <w:t xml:space="preserve"> - 535, або 58,8% від загальної кількості новостворених юридичних осіб.</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Найбільше новостворених фізичних осіб – підприємців:</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 серед районів у Вінницькому (6,0% від загальної кількості новостворених  фізичних осіб-підприємців), Бершадському – 3,9%, Барському - 3%, Тульчинському - 2,9%, Гайсинському -2,8% та </w:t>
            </w:r>
            <w:proofErr w:type="spellStart"/>
            <w:r w:rsidRPr="00225212">
              <w:rPr>
                <w:rFonts w:ascii="Times New Roman" w:eastAsia="Times New Roman" w:hAnsi="Times New Roman" w:cs="Times New Roman"/>
                <w:color w:val="000000"/>
                <w:sz w:val="21"/>
                <w:szCs w:val="21"/>
                <w:lang w:eastAsia="uk-UA"/>
              </w:rPr>
              <w:t>Калинівському</w:t>
            </w:r>
            <w:proofErr w:type="spellEnd"/>
            <w:r w:rsidRPr="00225212">
              <w:rPr>
                <w:rFonts w:ascii="Times New Roman" w:eastAsia="Times New Roman" w:hAnsi="Times New Roman" w:cs="Times New Roman"/>
                <w:color w:val="000000"/>
                <w:sz w:val="21"/>
                <w:szCs w:val="21"/>
                <w:lang w:eastAsia="uk-UA"/>
              </w:rPr>
              <w:t xml:space="preserve"> - 2,8%, </w:t>
            </w:r>
            <w:proofErr w:type="spellStart"/>
            <w:r w:rsidRPr="00225212">
              <w:rPr>
                <w:rFonts w:ascii="Times New Roman" w:eastAsia="Times New Roman" w:hAnsi="Times New Roman" w:cs="Times New Roman"/>
                <w:color w:val="000000"/>
                <w:sz w:val="21"/>
                <w:szCs w:val="21"/>
                <w:lang w:eastAsia="uk-UA"/>
              </w:rPr>
              <w:t>Немирівському</w:t>
            </w:r>
            <w:proofErr w:type="spellEnd"/>
            <w:r w:rsidRPr="00225212">
              <w:rPr>
                <w:rFonts w:ascii="Times New Roman" w:eastAsia="Times New Roman" w:hAnsi="Times New Roman" w:cs="Times New Roman"/>
                <w:color w:val="000000"/>
                <w:sz w:val="21"/>
                <w:szCs w:val="21"/>
                <w:lang w:eastAsia="uk-UA"/>
              </w:rPr>
              <w:t xml:space="preserve"> - 2,5%.</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 серед міст обласного значення: у </w:t>
            </w:r>
            <w:proofErr w:type="spellStart"/>
            <w:r w:rsidRPr="00225212">
              <w:rPr>
                <w:rFonts w:ascii="Times New Roman" w:eastAsia="Times New Roman" w:hAnsi="Times New Roman" w:cs="Times New Roman"/>
                <w:color w:val="000000"/>
                <w:sz w:val="21"/>
                <w:szCs w:val="21"/>
                <w:lang w:eastAsia="uk-UA"/>
              </w:rPr>
              <w:t>м.Вінниця</w:t>
            </w:r>
            <w:proofErr w:type="spellEnd"/>
            <w:r w:rsidRPr="00225212">
              <w:rPr>
                <w:rFonts w:ascii="Times New Roman" w:eastAsia="Times New Roman" w:hAnsi="Times New Roman" w:cs="Times New Roman"/>
                <w:color w:val="000000"/>
                <w:sz w:val="21"/>
                <w:szCs w:val="21"/>
                <w:lang w:eastAsia="uk-UA"/>
              </w:rPr>
              <w:t xml:space="preserve"> – 35,5%, м.Могилів-Подільський – 3,9% та м.Жмеринка - 2,5%.</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При цьому, сума надходжень до бюджетів усіх рівнів від діяльності суб’єктів малого підприємництва за 9 місяців 2019 року становить 3,2 млрд. грн., або 27,8% від загальних обсягів надходжень, що на 18,6% більше ніж у відповідному періоді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за 9 місяців 2019 року в порівнянні з відповідним періодом 2018 року зросла на 20,0%, або на 314,9 млн. грн. і становить майже 1,9 млрд. грн., а їх частка в загальній сумі надходжень до місцевих бюджетів складає 29,0%.</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Вище </w:t>
            </w:r>
            <w:proofErr w:type="spellStart"/>
            <w:r w:rsidRPr="00225212">
              <w:rPr>
                <w:rFonts w:ascii="Times New Roman" w:eastAsia="Times New Roman" w:hAnsi="Times New Roman" w:cs="Times New Roman"/>
                <w:color w:val="000000"/>
                <w:sz w:val="21"/>
                <w:szCs w:val="21"/>
                <w:lang w:eastAsia="uk-UA"/>
              </w:rPr>
              <w:t>середньообласного</w:t>
            </w:r>
            <w:proofErr w:type="spellEnd"/>
            <w:r w:rsidRPr="00225212">
              <w:rPr>
                <w:rFonts w:ascii="Times New Roman" w:eastAsia="Times New Roman" w:hAnsi="Times New Roman" w:cs="Times New Roman"/>
                <w:color w:val="000000"/>
                <w:sz w:val="21"/>
                <w:szCs w:val="21"/>
                <w:lang w:eastAsia="uk-UA"/>
              </w:rPr>
              <w:t xml:space="preserve"> показника по питомій вазі надходжень до місцевих бюджетів від малого бізнесу: </w:t>
            </w:r>
            <w:proofErr w:type="spellStart"/>
            <w:r w:rsidRPr="00225212">
              <w:rPr>
                <w:rFonts w:ascii="Times New Roman" w:eastAsia="Times New Roman" w:hAnsi="Times New Roman" w:cs="Times New Roman"/>
                <w:color w:val="000000"/>
                <w:sz w:val="21"/>
                <w:szCs w:val="21"/>
                <w:lang w:eastAsia="uk-UA"/>
              </w:rPr>
              <w:t>Шаргородський</w:t>
            </w:r>
            <w:proofErr w:type="spellEnd"/>
            <w:r w:rsidRPr="00225212">
              <w:rPr>
                <w:rFonts w:ascii="Times New Roman" w:eastAsia="Times New Roman" w:hAnsi="Times New Roman" w:cs="Times New Roman"/>
                <w:color w:val="000000"/>
                <w:sz w:val="21"/>
                <w:szCs w:val="21"/>
                <w:lang w:eastAsia="uk-UA"/>
              </w:rPr>
              <w:t xml:space="preserve"> р-н – 41,6%,Вінницький р-н – 36,7%, </w:t>
            </w:r>
            <w:proofErr w:type="spellStart"/>
            <w:r w:rsidRPr="00225212">
              <w:rPr>
                <w:rFonts w:ascii="Times New Roman" w:eastAsia="Times New Roman" w:hAnsi="Times New Roman" w:cs="Times New Roman"/>
                <w:color w:val="000000"/>
                <w:sz w:val="21"/>
                <w:szCs w:val="21"/>
                <w:lang w:eastAsia="uk-UA"/>
              </w:rPr>
              <w:t>Оратівський</w:t>
            </w:r>
            <w:proofErr w:type="spellEnd"/>
            <w:r w:rsidRPr="00225212">
              <w:rPr>
                <w:rFonts w:ascii="Times New Roman" w:eastAsia="Times New Roman" w:hAnsi="Times New Roman" w:cs="Times New Roman"/>
                <w:color w:val="000000"/>
                <w:sz w:val="21"/>
                <w:szCs w:val="21"/>
                <w:lang w:eastAsia="uk-UA"/>
              </w:rPr>
              <w:t xml:space="preserve"> р-н – 38,9%,Бершадський р-н  - 37,3%, </w:t>
            </w:r>
            <w:proofErr w:type="spellStart"/>
            <w:r w:rsidRPr="00225212">
              <w:rPr>
                <w:rFonts w:ascii="Times New Roman" w:eastAsia="Times New Roman" w:hAnsi="Times New Roman" w:cs="Times New Roman"/>
                <w:color w:val="000000"/>
                <w:sz w:val="21"/>
                <w:szCs w:val="21"/>
                <w:lang w:eastAsia="uk-UA"/>
              </w:rPr>
              <w:t>Погребищенський</w:t>
            </w:r>
            <w:proofErr w:type="spellEnd"/>
            <w:r w:rsidRPr="00225212">
              <w:rPr>
                <w:rFonts w:ascii="Times New Roman" w:eastAsia="Times New Roman" w:hAnsi="Times New Roman" w:cs="Times New Roman"/>
                <w:color w:val="000000"/>
                <w:sz w:val="21"/>
                <w:szCs w:val="21"/>
                <w:lang w:eastAsia="uk-UA"/>
              </w:rPr>
              <w:t xml:space="preserve"> р-н – 36,8%, </w:t>
            </w:r>
            <w:proofErr w:type="spellStart"/>
            <w:r w:rsidRPr="00225212">
              <w:rPr>
                <w:rFonts w:ascii="Times New Roman" w:eastAsia="Times New Roman" w:hAnsi="Times New Roman" w:cs="Times New Roman"/>
                <w:color w:val="000000"/>
                <w:sz w:val="21"/>
                <w:szCs w:val="21"/>
                <w:lang w:eastAsia="uk-UA"/>
              </w:rPr>
              <w:t>Літинський</w:t>
            </w:r>
            <w:proofErr w:type="spellEnd"/>
            <w:r w:rsidRPr="00225212">
              <w:rPr>
                <w:rFonts w:ascii="Times New Roman" w:eastAsia="Times New Roman" w:hAnsi="Times New Roman" w:cs="Times New Roman"/>
                <w:color w:val="000000"/>
                <w:sz w:val="21"/>
                <w:szCs w:val="21"/>
                <w:lang w:eastAsia="uk-UA"/>
              </w:rPr>
              <w:t xml:space="preserve"> р-н – 34,6%, </w:t>
            </w:r>
            <w:proofErr w:type="spellStart"/>
            <w:r w:rsidRPr="00225212">
              <w:rPr>
                <w:rFonts w:ascii="Times New Roman" w:eastAsia="Times New Roman" w:hAnsi="Times New Roman" w:cs="Times New Roman"/>
                <w:color w:val="000000"/>
                <w:sz w:val="21"/>
                <w:szCs w:val="21"/>
                <w:lang w:eastAsia="uk-UA"/>
              </w:rPr>
              <w:t>Чечельницький</w:t>
            </w:r>
            <w:proofErr w:type="spellEnd"/>
            <w:r w:rsidRPr="00225212">
              <w:rPr>
                <w:rFonts w:ascii="Times New Roman" w:eastAsia="Times New Roman" w:hAnsi="Times New Roman" w:cs="Times New Roman"/>
                <w:color w:val="000000"/>
                <w:sz w:val="21"/>
                <w:szCs w:val="21"/>
                <w:lang w:eastAsia="uk-UA"/>
              </w:rPr>
              <w:t xml:space="preserve"> р-н – 32,2%, </w:t>
            </w:r>
            <w:proofErr w:type="spellStart"/>
            <w:r w:rsidRPr="00225212">
              <w:rPr>
                <w:rFonts w:ascii="Times New Roman" w:eastAsia="Times New Roman" w:hAnsi="Times New Roman" w:cs="Times New Roman"/>
                <w:color w:val="000000"/>
                <w:sz w:val="21"/>
                <w:szCs w:val="21"/>
                <w:lang w:eastAsia="uk-UA"/>
              </w:rPr>
              <w:t>Піщанський</w:t>
            </w:r>
            <w:proofErr w:type="spellEnd"/>
            <w:r w:rsidRPr="00225212">
              <w:rPr>
                <w:rFonts w:ascii="Times New Roman" w:eastAsia="Times New Roman" w:hAnsi="Times New Roman" w:cs="Times New Roman"/>
                <w:color w:val="000000"/>
                <w:sz w:val="21"/>
                <w:szCs w:val="21"/>
                <w:lang w:eastAsia="uk-UA"/>
              </w:rPr>
              <w:t xml:space="preserve">  р-н – 31,9%, Жмеринський р-н  - 31,3%, </w:t>
            </w:r>
            <w:proofErr w:type="spellStart"/>
            <w:r w:rsidRPr="00225212">
              <w:rPr>
                <w:rFonts w:ascii="Times New Roman" w:eastAsia="Times New Roman" w:hAnsi="Times New Roman" w:cs="Times New Roman"/>
                <w:color w:val="000000"/>
                <w:sz w:val="21"/>
                <w:szCs w:val="21"/>
                <w:lang w:eastAsia="uk-UA"/>
              </w:rPr>
              <w:t>Тиврівський</w:t>
            </w:r>
            <w:proofErr w:type="spellEnd"/>
            <w:r w:rsidRPr="00225212">
              <w:rPr>
                <w:rFonts w:ascii="Times New Roman" w:eastAsia="Times New Roman" w:hAnsi="Times New Roman" w:cs="Times New Roman"/>
                <w:color w:val="000000"/>
                <w:sz w:val="21"/>
                <w:szCs w:val="21"/>
                <w:lang w:eastAsia="uk-UA"/>
              </w:rPr>
              <w:t xml:space="preserve"> р-н – 31,3%,Козятинський р-н – 30,9%.</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Нижче </w:t>
            </w:r>
            <w:proofErr w:type="spellStart"/>
            <w:r w:rsidRPr="00225212">
              <w:rPr>
                <w:rFonts w:ascii="Times New Roman" w:eastAsia="Times New Roman" w:hAnsi="Times New Roman" w:cs="Times New Roman"/>
                <w:color w:val="000000"/>
                <w:sz w:val="21"/>
                <w:szCs w:val="21"/>
                <w:lang w:eastAsia="uk-UA"/>
              </w:rPr>
              <w:t>середньообласного</w:t>
            </w:r>
            <w:proofErr w:type="spellEnd"/>
            <w:r w:rsidRPr="00225212">
              <w:rPr>
                <w:rFonts w:ascii="Times New Roman" w:eastAsia="Times New Roman" w:hAnsi="Times New Roman" w:cs="Times New Roman"/>
                <w:color w:val="000000"/>
                <w:sz w:val="21"/>
                <w:szCs w:val="21"/>
                <w:lang w:eastAsia="uk-UA"/>
              </w:rPr>
              <w:t xml:space="preserve"> показника: </w:t>
            </w:r>
            <w:proofErr w:type="spellStart"/>
            <w:r w:rsidRPr="00225212">
              <w:rPr>
                <w:rFonts w:ascii="Times New Roman" w:eastAsia="Times New Roman" w:hAnsi="Times New Roman" w:cs="Times New Roman"/>
                <w:color w:val="000000"/>
                <w:sz w:val="21"/>
                <w:szCs w:val="21"/>
                <w:lang w:eastAsia="uk-UA"/>
              </w:rPr>
              <w:t>М.Куриловецький</w:t>
            </w:r>
            <w:proofErr w:type="spellEnd"/>
            <w:r w:rsidRPr="00225212">
              <w:rPr>
                <w:rFonts w:ascii="Times New Roman" w:eastAsia="Times New Roman" w:hAnsi="Times New Roman" w:cs="Times New Roman"/>
                <w:color w:val="000000"/>
                <w:sz w:val="21"/>
                <w:szCs w:val="21"/>
                <w:lang w:eastAsia="uk-UA"/>
              </w:rPr>
              <w:t xml:space="preserve"> р-н – 28,7%, </w:t>
            </w:r>
            <w:proofErr w:type="spellStart"/>
            <w:r w:rsidRPr="00225212">
              <w:rPr>
                <w:rFonts w:ascii="Times New Roman" w:eastAsia="Times New Roman" w:hAnsi="Times New Roman" w:cs="Times New Roman"/>
                <w:color w:val="000000"/>
                <w:sz w:val="21"/>
                <w:szCs w:val="21"/>
                <w:lang w:eastAsia="uk-UA"/>
              </w:rPr>
              <w:t>Липовецький</w:t>
            </w:r>
            <w:proofErr w:type="spellEnd"/>
            <w:r w:rsidRPr="00225212">
              <w:rPr>
                <w:rFonts w:ascii="Times New Roman" w:eastAsia="Times New Roman" w:hAnsi="Times New Roman" w:cs="Times New Roman"/>
                <w:color w:val="000000"/>
                <w:sz w:val="21"/>
                <w:szCs w:val="21"/>
                <w:lang w:eastAsia="uk-UA"/>
              </w:rPr>
              <w:t xml:space="preserve"> р-н – 28,4%,Іллінецький р-н – 27,8%, Чернівецький р-н – 27,6%, </w:t>
            </w:r>
            <w:proofErr w:type="spellStart"/>
            <w:r w:rsidRPr="00225212">
              <w:rPr>
                <w:rFonts w:ascii="Times New Roman" w:eastAsia="Times New Roman" w:hAnsi="Times New Roman" w:cs="Times New Roman"/>
                <w:color w:val="000000"/>
                <w:sz w:val="21"/>
                <w:szCs w:val="21"/>
                <w:lang w:eastAsia="uk-UA"/>
              </w:rPr>
              <w:t>Немирівський</w:t>
            </w:r>
            <w:proofErr w:type="spellEnd"/>
            <w:r w:rsidRPr="00225212">
              <w:rPr>
                <w:rFonts w:ascii="Times New Roman" w:eastAsia="Times New Roman" w:hAnsi="Times New Roman" w:cs="Times New Roman"/>
                <w:color w:val="000000"/>
                <w:sz w:val="21"/>
                <w:szCs w:val="21"/>
                <w:lang w:eastAsia="uk-UA"/>
              </w:rPr>
              <w:t xml:space="preserve"> р-н – 27,4%,Тростянецький р-н – 27,3%, Могилів – Подільський р-н – 25,1%, </w:t>
            </w:r>
            <w:proofErr w:type="spellStart"/>
            <w:r w:rsidRPr="00225212">
              <w:rPr>
                <w:rFonts w:ascii="Times New Roman" w:eastAsia="Times New Roman" w:hAnsi="Times New Roman" w:cs="Times New Roman"/>
                <w:color w:val="000000"/>
                <w:sz w:val="21"/>
                <w:szCs w:val="21"/>
                <w:lang w:eastAsia="uk-UA"/>
              </w:rPr>
              <w:t>Теплицький</w:t>
            </w:r>
            <w:proofErr w:type="spellEnd"/>
            <w:r w:rsidRPr="00225212">
              <w:rPr>
                <w:rFonts w:ascii="Times New Roman" w:eastAsia="Times New Roman" w:hAnsi="Times New Roman" w:cs="Times New Roman"/>
                <w:color w:val="000000"/>
                <w:sz w:val="21"/>
                <w:szCs w:val="21"/>
                <w:lang w:eastAsia="uk-UA"/>
              </w:rPr>
              <w:t xml:space="preserve"> р-н – 24,5%, Барський р-н – 24,5%,Калинівський р-н – 23,4%, Хмільницький р-н – 23,0%, </w:t>
            </w:r>
            <w:proofErr w:type="spellStart"/>
            <w:r w:rsidRPr="00225212">
              <w:rPr>
                <w:rFonts w:ascii="Times New Roman" w:eastAsia="Times New Roman" w:hAnsi="Times New Roman" w:cs="Times New Roman"/>
                <w:color w:val="000000"/>
                <w:sz w:val="21"/>
                <w:szCs w:val="21"/>
                <w:lang w:eastAsia="uk-UA"/>
              </w:rPr>
              <w:t>Крижопільський</w:t>
            </w:r>
            <w:proofErr w:type="spellEnd"/>
            <w:r w:rsidRPr="00225212">
              <w:rPr>
                <w:rFonts w:ascii="Times New Roman" w:eastAsia="Times New Roman" w:hAnsi="Times New Roman" w:cs="Times New Roman"/>
                <w:color w:val="000000"/>
                <w:sz w:val="21"/>
                <w:szCs w:val="21"/>
                <w:lang w:eastAsia="uk-UA"/>
              </w:rPr>
              <w:t xml:space="preserve">  р-н – 22,9%,Тульчинський р-н – 21,1%, Гайсинський р-н – 20,8%, </w:t>
            </w:r>
            <w:proofErr w:type="spellStart"/>
            <w:r w:rsidRPr="00225212">
              <w:rPr>
                <w:rFonts w:ascii="Times New Roman" w:eastAsia="Times New Roman" w:hAnsi="Times New Roman" w:cs="Times New Roman"/>
                <w:color w:val="000000"/>
                <w:sz w:val="21"/>
                <w:szCs w:val="21"/>
                <w:lang w:eastAsia="uk-UA"/>
              </w:rPr>
              <w:t>Томашпільський</w:t>
            </w:r>
            <w:proofErr w:type="spellEnd"/>
            <w:r w:rsidRPr="00225212">
              <w:rPr>
                <w:rFonts w:ascii="Times New Roman" w:eastAsia="Times New Roman" w:hAnsi="Times New Roman" w:cs="Times New Roman"/>
                <w:color w:val="000000"/>
                <w:sz w:val="21"/>
                <w:szCs w:val="21"/>
                <w:lang w:eastAsia="uk-UA"/>
              </w:rPr>
              <w:t xml:space="preserve"> р-н – 20,4%,Ямпільський р-н – 19,5%.</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 області діють 36 Центрів надання адміністративних послуг (21- районний, 3- міськрайонні, 2- міських, 1- сільський, 9- ОТГ) та 9 територіальних відділень: 3- в місті Вінниці, 1- в </w:t>
            </w:r>
            <w:proofErr w:type="spellStart"/>
            <w:r w:rsidRPr="00225212">
              <w:rPr>
                <w:rFonts w:ascii="Times New Roman" w:eastAsia="Times New Roman" w:hAnsi="Times New Roman" w:cs="Times New Roman"/>
                <w:color w:val="000000"/>
                <w:sz w:val="21"/>
                <w:szCs w:val="21"/>
                <w:lang w:eastAsia="uk-UA"/>
              </w:rPr>
              <w:t>Липовецькому</w:t>
            </w:r>
            <w:proofErr w:type="spellEnd"/>
            <w:r w:rsidRPr="00225212">
              <w:rPr>
                <w:rFonts w:ascii="Times New Roman" w:eastAsia="Times New Roman" w:hAnsi="Times New Roman" w:cs="Times New Roman"/>
                <w:color w:val="000000"/>
                <w:sz w:val="21"/>
                <w:szCs w:val="21"/>
                <w:lang w:eastAsia="uk-UA"/>
              </w:rPr>
              <w:t xml:space="preserve">, 1- в </w:t>
            </w:r>
            <w:proofErr w:type="spellStart"/>
            <w:r w:rsidRPr="00225212">
              <w:rPr>
                <w:rFonts w:ascii="Times New Roman" w:eastAsia="Times New Roman" w:hAnsi="Times New Roman" w:cs="Times New Roman"/>
                <w:color w:val="000000"/>
                <w:sz w:val="21"/>
                <w:szCs w:val="21"/>
                <w:lang w:eastAsia="uk-UA"/>
              </w:rPr>
              <w:t>Крижопільському</w:t>
            </w:r>
            <w:proofErr w:type="spellEnd"/>
            <w:r w:rsidRPr="00225212">
              <w:rPr>
                <w:rFonts w:ascii="Times New Roman" w:eastAsia="Times New Roman" w:hAnsi="Times New Roman" w:cs="Times New Roman"/>
                <w:color w:val="000000"/>
                <w:sz w:val="21"/>
                <w:szCs w:val="21"/>
                <w:lang w:eastAsia="uk-UA"/>
              </w:rPr>
              <w:t xml:space="preserve">, 1- в </w:t>
            </w:r>
            <w:proofErr w:type="spellStart"/>
            <w:r w:rsidRPr="00225212">
              <w:rPr>
                <w:rFonts w:ascii="Times New Roman" w:eastAsia="Times New Roman" w:hAnsi="Times New Roman" w:cs="Times New Roman"/>
                <w:color w:val="000000"/>
                <w:sz w:val="21"/>
                <w:szCs w:val="21"/>
                <w:lang w:eastAsia="uk-UA"/>
              </w:rPr>
              <w:t>Погребищенському</w:t>
            </w:r>
            <w:proofErr w:type="spellEnd"/>
            <w:r w:rsidRPr="00225212">
              <w:rPr>
                <w:rFonts w:ascii="Times New Roman" w:eastAsia="Times New Roman" w:hAnsi="Times New Roman" w:cs="Times New Roman"/>
                <w:color w:val="000000"/>
                <w:sz w:val="21"/>
                <w:szCs w:val="21"/>
                <w:lang w:eastAsia="uk-UA"/>
              </w:rPr>
              <w:t xml:space="preserve">, 1- в </w:t>
            </w:r>
            <w:proofErr w:type="spellStart"/>
            <w:r w:rsidRPr="00225212">
              <w:rPr>
                <w:rFonts w:ascii="Times New Roman" w:eastAsia="Times New Roman" w:hAnsi="Times New Roman" w:cs="Times New Roman"/>
                <w:color w:val="000000"/>
                <w:sz w:val="21"/>
                <w:szCs w:val="21"/>
                <w:lang w:eastAsia="uk-UA"/>
              </w:rPr>
              <w:t>Піщанському</w:t>
            </w:r>
            <w:proofErr w:type="spellEnd"/>
            <w:r w:rsidRPr="00225212">
              <w:rPr>
                <w:rFonts w:ascii="Times New Roman" w:eastAsia="Times New Roman" w:hAnsi="Times New Roman" w:cs="Times New Roman"/>
                <w:color w:val="000000"/>
                <w:sz w:val="21"/>
                <w:szCs w:val="21"/>
                <w:lang w:eastAsia="uk-UA"/>
              </w:rPr>
              <w:t xml:space="preserve">, 1- в </w:t>
            </w:r>
            <w:proofErr w:type="spellStart"/>
            <w:r w:rsidRPr="00225212">
              <w:rPr>
                <w:rFonts w:ascii="Times New Roman" w:eastAsia="Times New Roman" w:hAnsi="Times New Roman" w:cs="Times New Roman"/>
                <w:color w:val="000000"/>
                <w:sz w:val="21"/>
                <w:szCs w:val="21"/>
                <w:lang w:eastAsia="uk-UA"/>
              </w:rPr>
              <w:t>Мурованокуриловецькому</w:t>
            </w:r>
            <w:proofErr w:type="spellEnd"/>
            <w:r w:rsidRPr="00225212">
              <w:rPr>
                <w:rFonts w:ascii="Times New Roman" w:eastAsia="Times New Roman" w:hAnsi="Times New Roman" w:cs="Times New Roman"/>
                <w:color w:val="000000"/>
                <w:sz w:val="21"/>
                <w:szCs w:val="21"/>
                <w:lang w:eastAsia="uk-UA"/>
              </w:rPr>
              <w:t xml:space="preserve">, 1- в </w:t>
            </w:r>
            <w:proofErr w:type="spellStart"/>
            <w:r w:rsidRPr="00225212">
              <w:rPr>
                <w:rFonts w:ascii="Times New Roman" w:eastAsia="Times New Roman" w:hAnsi="Times New Roman" w:cs="Times New Roman"/>
                <w:color w:val="000000"/>
                <w:sz w:val="21"/>
                <w:szCs w:val="21"/>
                <w:lang w:eastAsia="uk-UA"/>
              </w:rPr>
              <w:t>Томашпільському</w:t>
            </w:r>
            <w:proofErr w:type="spellEnd"/>
            <w:r w:rsidRPr="00225212">
              <w:rPr>
                <w:rFonts w:ascii="Times New Roman" w:eastAsia="Times New Roman" w:hAnsi="Times New Roman" w:cs="Times New Roman"/>
                <w:color w:val="000000"/>
                <w:sz w:val="21"/>
                <w:szCs w:val="21"/>
                <w:lang w:eastAsia="uk-UA"/>
              </w:rPr>
              <w:t xml:space="preserve"> районах. Роботу Центрів забезпечують 201 адміністратор та 87 державних реєстраторів. В середньому у Центрах районного значення надається 130 видів </w:t>
            </w:r>
            <w:proofErr w:type="spellStart"/>
            <w:r w:rsidRPr="00225212">
              <w:rPr>
                <w:rFonts w:ascii="Times New Roman" w:eastAsia="Times New Roman" w:hAnsi="Times New Roman" w:cs="Times New Roman"/>
                <w:color w:val="000000"/>
                <w:sz w:val="21"/>
                <w:szCs w:val="21"/>
                <w:lang w:eastAsia="uk-UA"/>
              </w:rPr>
              <w:t>адмінпослуг</w:t>
            </w:r>
            <w:proofErr w:type="spellEnd"/>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січень-вересень 2019 року Центрами надання адміністративних послуг в Вінницькій області надано 1 089 465 адміністративних послуг суб’єктам звернення, що на 7% більше порівняно з відповідним періодом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Кількість наданих послуг на 1 тис. населення області за 9 місяців 2019 року складає 702 послуги проти 650 у відповідному періоді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Протягом 9 місяців 2019 року за надання адміністративних послуг до місцевих бюджетів надійшло 72,2 млн. грн., що на 3,7 млн. грн. або на 4,9% менше порівняно з відповідним періодом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забезпечення ефективної роботи ЦНАП у 2019 році з районних бюджетів передбачено кошти в сумі 2,9 млн. грн, із яких станом на 01.10.2019 року профінансовано – 548,9 тис.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офіційних сайтах районних державних адміністрацій та міських рад розміщено посилання на державні електронні сервіси Міністерства юстиції України, Міністерства соціальної політики України, Міністерства екології та природних ресурсів України, Державної міграційної служби України</w:t>
            </w:r>
            <w:r w:rsidRPr="00225212">
              <w:rPr>
                <w:rFonts w:ascii="Times New Roman" w:eastAsia="Times New Roman" w:hAnsi="Times New Roman" w:cs="Times New Roman"/>
                <w:b/>
                <w:bCs/>
                <w:color w:val="000000"/>
                <w:sz w:val="21"/>
                <w:szCs w:val="21"/>
                <w:lang w:eastAsia="uk-UA"/>
              </w:rPr>
              <w:t>, </w:t>
            </w:r>
            <w:r w:rsidRPr="00225212">
              <w:rPr>
                <w:rFonts w:ascii="Times New Roman" w:eastAsia="Times New Roman" w:hAnsi="Times New Roman" w:cs="Times New Roman"/>
                <w:color w:val="000000"/>
                <w:sz w:val="21"/>
                <w:szCs w:val="21"/>
                <w:lang w:eastAsia="uk-UA"/>
              </w:rPr>
              <w:t>Державної служби України з питань геодезії, картографії та кадастру, Державної архітектурно-будівельної інспекції України та Пенсійного фонду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Оформлення та видача паспорта громадянина України та паспорта громадянина України для виїзду за кордон здійснюється в 9 ЦНАП: міст Вінниця, Жмеринка, Козятин, Барської райдержадміністрації, </w:t>
            </w:r>
            <w:proofErr w:type="spellStart"/>
            <w:r w:rsidRPr="00225212">
              <w:rPr>
                <w:rFonts w:ascii="Times New Roman" w:eastAsia="Times New Roman" w:hAnsi="Times New Roman" w:cs="Times New Roman"/>
                <w:color w:val="000000"/>
                <w:sz w:val="21"/>
                <w:szCs w:val="21"/>
                <w:lang w:eastAsia="uk-UA"/>
              </w:rPr>
              <w:t>Калинівської</w:t>
            </w:r>
            <w:proofErr w:type="spellEnd"/>
            <w:r w:rsidRPr="00225212">
              <w:rPr>
                <w:rFonts w:ascii="Times New Roman" w:eastAsia="Times New Roman" w:hAnsi="Times New Roman" w:cs="Times New Roman"/>
                <w:color w:val="000000"/>
                <w:sz w:val="21"/>
                <w:szCs w:val="21"/>
                <w:lang w:eastAsia="uk-UA"/>
              </w:rPr>
              <w:t xml:space="preserve"> міської ОТГ, Немирівської </w:t>
            </w:r>
            <w:r w:rsidRPr="00225212">
              <w:rPr>
                <w:rFonts w:ascii="Times New Roman" w:eastAsia="Times New Roman" w:hAnsi="Times New Roman" w:cs="Times New Roman"/>
                <w:color w:val="000000"/>
                <w:sz w:val="21"/>
                <w:szCs w:val="21"/>
                <w:lang w:eastAsia="uk-UA"/>
              </w:rPr>
              <w:lastRenderedPageBreak/>
              <w:t xml:space="preserve">міської ОТГ, </w:t>
            </w:r>
            <w:proofErr w:type="spellStart"/>
            <w:r w:rsidRPr="00225212">
              <w:rPr>
                <w:rFonts w:ascii="Times New Roman" w:eastAsia="Times New Roman" w:hAnsi="Times New Roman" w:cs="Times New Roman"/>
                <w:color w:val="000000"/>
                <w:sz w:val="21"/>
                <w:szCs w:val="21"/>
                <w:lang w:eastAsia="uk-UA"/>
              </w:rPr>
              <w:t>Джулинській</w:t>
            </w:r>
            <w:proofErr w:type="spellEnd"/>
            <w:r w:rsidRPr="00225212">
              <w:rPr>
                <w:rFonts w:ascii="Times New Roman" w:eastAsia="Times New Roman" w:hAnsi="Times New Roman" w:cs="Times New Roman"/>
                <w:color w:val="000000"/>
                <w:sz w:val="21"/>
                <w:szCs w:val="21"/>
                <w:lang w:eastAsia="uk-UA"/>
              </w:rPr>
              <w:t xml:space="preserve"> сільській ОТГ, </w:t>
            </w:r>
            <w:proofErr w:type="spellStart"/>
            <w:r w:rsidRPr="00225212">
              <w:rPr>
                <w:rFonts w:ascii="Times New Roman" w:eastAsia="Times New Roman" w:hAnsi="Times New Roman" w:cs="Times New Roman"/>
                <w:color w:val="000000"/>
                <w:sz w:val="21"/>
                <w:szCs w:val="21"/>
                <w:lang w:eastAsia="uk-UA"/>
              </w:rPr>
              <w:t>Якушинецької</w:t>
            </w:r>
            <w:proofErr w:type="spellEnd"/>
            <w:r w:rsidRPr="00225212">
              <w:rPr>
                <w:rFonts w:ascii="Times New Roman" w:eastAsia="Times New Roman" w:hAnsi="Times New Roman" w:cs="Times New Roman"/>
                <w:color w:val="000000"/>
                <w:sz w:val="21"/>
                <w:szCs w:val="21"/>
                <w:lang w:eastAsia="uk-UA"/>
              </w:rPr>
              <w:t xml:space="preserve"> сільської ОТГ та Агрономічної сільської ради.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 поточному році запрацював новий ЦНАП в </w:t>
            </w:r>
            <w:proofErr w:type="spellStart"/>
            <w:r w:rsidRPr="00225212">
              <w:rPr>
                <w:rFonts w:ascii="Times New Roman" w:eastAsia="Times New Roman" w:hAnsi="Times New Roman" w:cs="Times New Roman"/>
                <w:color w:val="000000"/>
                <w:sz w:val="21"/>
                <w:szCs w:val="21"/>
                <w:lang w:eastAsia="uk-UA"/>
              </w:rPr>
              <w:t>Студенянській</w:t>
            </w:r>
            <w:proofErr w:type="spellEnd"/>
            <w:r w:rsidRPr="00225212">
              <w:rPr>
                <w:rFonts w:ascii="Times New Roman" w:eastAsia="Times New Roman" w:hAnsi="Times New Roman" w:cs="Times New Roman"/>
                <w:color w:val="000000"/>
                <w:sz w:val="21"/>
                <w:szCs w:val="21"/>
                <w:lang w:eastAsia="uk-UA"/>
              </w:rPr>
              <w:t xml:space="preserve"> ОТГ. До кінця року планується відкриття ще 4 нових ЦНАП у адміністративних центрах ОТГ ( </w:t>
            </w:r>
            <w:proofErr w:type="spellStart"/>
            <w:r w:rsidRPr="00225212">
              <w:rPr>
                <w:rFonts w:ascii="Times New Roman" w:eastAsia="Times New Roman" w:hAnsi="Times New Roman" w:cs="Times New Roman"/>
                <w:color w:val="000000"/>
                <w:sz w:val="21"/>
                <w:szCs w:val="21"/>
                <w:lang w:eastAsia="uk-UA"/>
              </w:rPr>
              <w:t>с.Джулинка</w:t>
            </w:r>
            <w:proofErr w:type="spellEnd"/>
            <w:r w:rsidRPr="00225212">
              <w:rPr>
                <w:rFonts w:ascii="Times New Roman" w:eastAsia="Times New Roman" w:hAnsi="Times New Roman" w:cs="Times New Roman"/>
                <w:color w:val="000000"/>
                <w:sz w:val="21"/>
                <w:szCs w:val="21"/>
                <w:lang w:eastAsia="uk-UA"/>
              </w:rPr>
              <w:t>,  </w:t>
            </w:r>
            <w:proofErr w:type="spellStart"/>
            <w:r w:rsidRPr="00225212">
              <w:rPr>
                <w:rFonts w:ascii="Times New Roman" w:eastAsia="Times New Roman" w:hAnsi="Times New Roman" w:cs="Times New Roman"/>
                <w:color w:val="000000"/>
                <w:sz w:val="21"/>
                <w:szCs w:val="21"/>
                <w:lang w:eastAsia="uk-UA"/>
              </w:rPr>
              <w:t>м.Гнівань</w:t>
            </w:r>
            <w:proofErr w:type="spellEnd"/>
            <w:r w:rsidRPr="00225212">
              <w:rPr>
                <w:rFonts w:ascii="Times New Roman" w:eastAsia="Times New Roman" w:hAnsi="Times New Roman" w:cs="Times New Roman"/>
                <w:color w:val="000000"/>
                <w:sz w:val="21"/>
                <w:szCs w:val="21"/>
                <w:lang w:eastAsia="uk-UA"/>
              </w:rPr>
              <w:t xml:space="preserve">, </w:t>
            </w:r>
            <w:proofErr w:type="spellStart"/>
            <w:r w:rsidRPr="00225212">
              <w:rPr>
                <w:rFonts w:ascii="Times New Roman" w:eastAsia="Times New Roman" w:hAnsi="Times New Roman" w:cs="Times New Roman"/>
                <w:color w:val="000000"/>
                <w:sz w:val="21"/>
                <w:szCs w:val="21"/>
                <w:lang w:eastAsia="uk-UA"/>
              </w:rPr>
              <w:t>с.Краснопілка</w:t>
            </w:r>
            <w:proofErr w:type="spellEnd"/>
            <w:r w:rsidRPr="00225212">
              <w:rPr>
                <w:rFonts w:ascii="Times New Roman" w:eastAsia="Times New Roman" w:hAnsi="Times New Roman" w:cs="Times New Roman"/>
                <w:color w:val="000000"/>
                <w:sz w:val="21"/>
                <w:szCs w:val="21"/>
                <w:lang w:eastAsia="uk-UA"/>
              </w:rPr>
              <w:t xml:space="preserve">, с. </w:t>
            </w:r>
            <w:proofErr w:type="spellStart"/>
            <w:r w:rsidRPr="00225212">
              <w:rPr>
                <w:rFonts w:ascii="Times New Roman" w:eastAsia="Times New Roman" w:hAnsi="Times New Roman" w:cs="Times New Roman"/>
                <w:color w:val="000000"/>
                <w:sz w:val="21"/>
                <w:szCs w:val="21"/>
                <w:lang w:eastAsia="uk-UA"/>
              </w:rPr>
              <w:t>Соболівка</w:t>
            </w:r>
            <w:proofErr w:type="spellEnd"/>
            <w:r w:rsidRPr="00225212">
              <w:rPr>
                <w:rFonts w:ascii="Times New Roman" w:eastAsia="Times New Roman" w:hAnsi="Times New Roman" w:cs="Times New Roman"/>
                <w:color w:val="000000"/>
                <w:sz w:val="21"/>
                <w:szCs w:val="21"/>
                <w:lang w:eastAsia="uk-UA"/>
              </w:rPr>
              <w:t>).</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ЗОВНІШНЬОТОРГОВЕЛЬНА ДІЯЛЬНІСТЬ</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Зовнішньо-торговельна діяльність</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Обсяги експорту товарів у січні–серпні 2019р. становили</w:t>
            </w:r>
            <w:r w:rsidRPr="00225212">
              <w:rPr>
                <w:rFonts w:ascii="Times New Roman" w:eastAsia="Times New Roman" w:hAnsi="Times New Roman" w:cs="Times New Roman"/>
                <w:color w:val="000000"/>
                <w:sz w:val="21"/>
                <w:szCs w:val="21"/>
                <w:lang w:eastAsia="uk-UA"/>
              </w:rPr>
              <w:br/>
              <w:t xml:space="preserve">972,3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США, а імпорту – 429,7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Порівняно із січнем–серпнем 2018р. експорт та імпорт збільшились відповідно на 13,8% (на 118,2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та на 16,7% (на 61,4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542,6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Коефіцієнт покриття експортом імпорту склав 2,26 (у січні–серпні 2018р. – 2,32).</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Зовнішньоторговельні операції з товарами суб’єкти господарювання області здійснювали з партнерами із 135 країн світу.</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 експорті товарів значна доля належить Індії (10,7% загальних обсягів експорту), Польщі – 9,8%, Китаю – 9,6%, Туреччині – 5,7%, Білорусі – 5,2%, Єгипту та Румунії – по 5,0%, Іспанії – 4,2%, Німеччині – 3,2%, Російській Федерації – 2,9%, Італії – 2,7%, Нідерландам – 2,6%, Молдові – 2,4% та Ізраїлю – 2,1%. Експортні поставки найбільше зросли до Азербайджану, Алжиру, </w:t>
            </w:r>
            <w:proofErr w:type="spellStart"/>
            <w:r w:rsidRPr="00225212">
              <w:rPr>
                <w:rFonts w:ascii="Times New Roman" w:eastAsia="Times New Roman" w:hAnsi="Times New Roman" w:cs="Times New Roman"/>
                <w:color w:val="000000"/>
                <w:sz w:val="21"/>
                <w:szCs w:val="21"/>
                <w:lang w:eastAsia="uk-UA"/>
              </w:rPr>
              <w:t>Бангладешу</w:t>
            </w:r>
            <w:proofErr w:type="spellEnd"/>
            <w:r w:rsidRPr="00225212">
              <w:rPr>
                <w:rFonts w:ascii="Times New Roman" w:eastAsia="Times New Roman" w:hAnsi="Times New Roman" w:cs="Times New Roman"/>
                <w:color w:val="000000"/>
                <w:sz w:val="21"/>
                <w:szCs w:val="21"/>
                <w:lang w:eastAsia="uk-UA"/>
              </w:rPr>
              <w:t xml:space="preserve">, Бельгії, Великої Британії, В’єтнаму, Ізраїлю, Іспанії, Казахстану, Китаю, Кореї, Лівії, Нідерландів, Португалії, Румунії, Тунісу, Туреччини, Філіппін та Франції. Одночасно суттєво зменшились обсяги експорту до Беніну, Гонконгу, Джибуті, Ємену, Індії, Індонезії, Ірану, Оману, Саудівської Аравії, Сербії, </w:t>
            </w:r>
            <w:proofErr w:type="spellStart"/>
            <w:r w:rsidRPr="00225212">
              <w:rPr>
                <w:rFonts w:ascii="Times New Roman" w:eastAsia="Times New Roman" w:hAnsi="Times New Roman" w:cs="Times New Roman"/>
                <w:color w:val="000000"/>
                <w:sz w:val="21"/>
                <w:szCs w:val="21"/>
                <w:lang w:eastAsia="uk-UA"/>
              </w:rPr>
              <w:t>Сингапуру</w:t>
            </w:r>
            <w:proofErr w:type="spellEnd"/>
            <w:r w:rsidRPr="00225212">
              <w:rPr>
                <w:rFonts w:ascii="Times New Roman" w:eastAsia="Times New Roman" w:hAnsi="Times New Roman" w:cs="Times New Roman"/>
                <w:color w:val="000000"/>
                <w:sz w:val="21"/>
                <w:szCs w:val="21"/>
                <w:lang w:eastAsia="uk-UA"/>
              </w:rPr>
              <w:t xml:space="preserve">, Судану, Узбекистану та </w:t>
            </w:r>
            <w:proofErr w:type="spellStart"/>
            <w:r w:rsidRPr="00225212">
              <w:rPr>
                <w:rFonts w:ascii="Times New Roman" w:eastAsia="Times New Roman" w:hAnsi="Times New Roman" w:cs="Times New Roman"/>
                <w:color w:val="000000"/>
                <w:sz w:val="21"/>
                <w:szCs w:val="21"/>
                <w:lang w:eastAsia="uk-UA"/>
              </w:rPr>
              <w:t>Шри</w:t>
            </w:r>
            <w:proofErr w:type="spellEnd"/>
            <w:r w:rsidRPr="00225212">
              <w:rPr>
                <w:rFonts w:ascii="Times New Roman" w:eastAsia="Times New Roman" w:hAnsi="Times New Roman" w:cs="Times New Roman"/>
                <w:color w:val="000000"/>
                <w:sz w:val="21"/>
                <w:szCs w:val="21"/>
                <w:lang w:eastAsia="uk-UA"/>
              </w:rPr>
              <w:t>-Ланки.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(20,6% загальних обсягів імпорту), Польщу – 11,9%, Німеччину – 10,5%, США – 7,1%, Румунію – 6,2% та Сербію – 4,9%. Імпортні поставки, порівняно із січнем–серпнем 2018р., суттєво збільшились із Бельгії, Болгарії, Ботсвани, В’єтнаму, Греції, Естонії, Індонезії, Китаю, Кореї, Литви, Об’єднаних Арабських Еміратів, Польщі, Сербії, Угорщини, Франції, Чехії та Японії. Одночасно спостерігається вагоме зменшення обсягів імпорту з Аргентини, Данії, Малайзії, Мексики, Молдови, Норвегії, Південної Африки та Республіки Македонія.</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продукції хімічної та пов’язаних з нею галузей промисловості та засобам наземного транспорту.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У січні–серпні 2019 р. з Вінниччини було експортовано 2207,2 т м’яса великої рогатої худоби, 3016,5 т м’яса і субпродуктів домашньої птиці, 20,6 тис. т молока і молочних продуктів, 3,2 тис. т масла вершкового та інших молочних жирів, 417,5 т сирів, 1223,0 тис. т зернових культур, 2421,4 т круп зернових, 2172,8 т насіння соняшника, 340,6 тис. т олії соняшникової, 60,5 тис. т цукру білого, 202,2 тис. </w:t>
            </w:r>
            <w:proofErr w:type="spellStart"/>
            <w:r w:rsidRPr="00225212">
              <w:rPr>
                <w:rFonts w:ascii="Times New Roman" w:eastAsia="Times New Roman" w:hAnsi="Times New Roman" w:cs="Times New Roman"/>
                <w:color w:val="000000"/>
                <w:sz w:val="21"/>
                <w:szCs w:val="21"/>
                <w:lang w:eastAsia="uk-UA"/>
              </w:rPr>
              <w:t>дал</w:t>
            </w:r>
            <w:proofErr w:type="spellEnd"/>
            <w:r w:rsidRPr="00225212">
              <w:rPr>
                <w:rFonts w:ascii="Times New Roman" w:eastAsia="Times New Roman" w:hAnsi="Times New Roman" w:cs="Times New Roman"/>
                <w:color w:val="000000"/>
                <w:sz w:val="21"/>
                <w:szCs w:val="21"/>
                <w:lang w:eastAsia="uk-UA"/>
              </w:rPr>
              <w:t xml:space="preserve"> горілки, 40,3 тис.м</w:t>
            </w:r>
            <w:r w:rsidRPr="00225212">
              <w:rPr>
                <w:rFonts w:ascii="Times New Roman" w:eastAsia="Times New Roman" w:hAnsi="Times New Roman" w:cs="Times New Roman"/>
                <w:color w:val="000000"/>
                <w:sz w:val="16"/>
                <w:szCs w:val="16"/>
                <w:vertAlign w:val="superscript"/>
                <w:lang w:eastAsia="uk-UA"/>
              </w:rPr>
              <w:t>3</w:t>
            </w:r>
            <w:r w:rsidRPr="00225212">
              <w:rPr>
                <w:rFonts w:ascii="Times New Roman" w:eastAsia="Times New Roman" w:hAnsi="Times New Roman" w:cs="Times New Roman"/>
                <w:color w:val="000000"/>
                <w:sz w:val="21"/>
                <w:szCs w:val="21"/>
                <w:lang w:eastAsia="uk-UA"/>
              </w:rPr>
              <w:t> лісоматеріалів оброблених, 4,5 тис. т прокату чорних металів та 174,5 т медикаментів. Імпортовано на Вінниччину 475,1 т м’яса великої рогатої худоби, 320,1 т м’яса свиней (свинини), 200,5 т кондитерських виробів з цукру, 551,1 тис. л продуктів переробки нафти, 64,3 тис. т портландцементу, 3978,0 т вугілля кам’яного, брикетів і аналогічних видів твердого палива, 75,2 т медикаментів, 106,9 тис. т добрив, 23,2 тис. шт. шин для вантажних автомобілів, 6,4 тис. м</w:t>
            </w:r>
            <w:r w:rsidRPr="00225212">
              <w:rPr>
                <w:rFonts w:ascii="Times New Roman" w:eastAsia="Times New Roman" w:hAnsi="Times New Roman" w:cs="Times New Roman"/>
                <w:color w:val="000000"/>
                <w:sz w:val="16"/>
                <w:szCs w:val="16"/>
                <w:vertAlign w:val="superscript"/>
                <w:lang w:eastAsia="uk-UA"/>
              </w:rPr>
              <w:t>3</w:t>
            </w:r>
            <w:r w:rsidRPr="00225212">
              <w:rPr>
                <w:rFonts w:ascii="Times New Roman" w:eastAsia="Times New Roman" w:hAnsi="Times New Roman" w:cs="Times New Roman"/>
                <w:color w:val="000000"/>
                <w:sz w:val="21"/>
                <w:szCs w:val="21"/>
                <w:lang w:eastAsia="uk-UA"/>
              </w:rPr>
              <w:t xml:space="preserve"> плит </w:t>
            </w:r>
            <w:proofErr w:type="spellStart"/>
            <w:r w:rsidRPr="00225212">
              <w:rPr>
                <w:rFonts w:ascii="Times New Roman" w:eastAsia="Times New Roman" w:hAnsi="Times New Roman" w:cs="Times New Roman"/>
                <w:color w:val="000000"/>
                <w:sz w:val="21"/>
                <w:szCs w:val="21"/>
                <w:lang w:eastAsia="uk-UA"/>
              </w:rPr>
              <w:t>деревноволокнистих</w:t>
            </w:r>
            <w:proofErr w:type="spellEnd"/>
            <w:r w:rsidRPr="00225212">
              <w:rPr>
                <w:rFonts w:ascii="Times New Roman" w:eastAsia="Times New Roman" w:hAnsi="Times New Roman" w:cs="Times New Roman"/>
                <w:color w:val="000000"/>
                <w:sz w:val="21"/>
                <w:szCs w:val="21"/>
                <w:lang w:eastAsia="uk-UA"/>
              </w:rPr>
              <w:t>, 1609,8 тис. м</w:t>
            </w:r>
            <w:r w:rsidRPr="00225212">
              <w:rPr>
                <w:rFonts w:ascii="Times New Roman" w:eastAsia="Times New Roman" w:hAnsi="Times New Roman" w:cs="Times New Roman"/>
                <w:color w:val="000000"/>
                <w:sz w:val="16"/>
                <w:szCs w:val="16"/>
                <w:vertAlign w:val="superscript"/>
                <w:lang w:eastAsia="uk-UA"/>
              </w:rPr>
              <w:t>2</w:t>
            </w:r>
            <w:r w:rsidRPr="00225212">
              <w:rPr>
                <w:rFonts w:ascii="Times New Roman" w:eastAsia="Times New Roman" w:hAnsi="Times New Roman" w:cs="Times New Roman"/>
                <w:color w:val="000000"/>
                <w:sz w:val="21"/>
                <w:szCs w:val="21"/>
                <w:lang w:eastAsia="uk-UA"/>
              </w:rPr>
              <w:t xml:space="preserve"> тканин різних видів, 27,6 тис. т прокату чорних металів, 538,8 т труб з ливарного чавуну і чорних металів, 452,0 тис. шт. машин пральних побутових, 4454 автонавантажувачів, 131 машину сільськогосподарську, садову для обробки ґрунту, 49 комбайнів зернозбиральних, </w:t>
            </w:r>
            <w:r w:rsidRPr="00225212">
              <w:rPr>
                <w:rFonts w:ascii="Times New Roman" w:eastAsia="Times New Roman" w:hAnsi="Times New Roman" w:cs="Times New Roman"/>
                <w:color w:val="000000"/>
                <w:sz w:val="21"/>
                <w:szCs w:val="21"/>
                <w:lang w:eastAsia="uk-UA"/>
              </w:rPr>
              <w:lastRenderedPageBreak/>
              <w:t>1143 тракторів, 6110 автомобілів легкових, 98 автомобілів вантажних та 43 автомобілі спеціальні.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Основними статтями експорту до країн ЄС є продукти рослинного походження (86,1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деревина і вироби з деревини (67,1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готові харчові продукти (58,5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жири та олії тваринного або рослинного походження (51,9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машини, обладнання та механізми, електротехнічне обладнання (39,5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текстильні матеріали та текстильні вироби (23,3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живі тварини, продукти тваринного походження (9,6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продукція хімічної та пов’язаних з нею галузей промисловості (4,2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мінеральні продукти (3,0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різні промислові товари (2,7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і недорогоцінні метали та вироби з них (1,7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Основними статтями імпортних надходжень області з країн ЄС є машини, обладнання та механізми, електротехнічне обладнання (56,7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засоби наземного транспорту, крім залізничного (35,0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продукція хімічної та пов’язаних з нею галузей промисловості (31,5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деревина і вироби з деревини (16,3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полімерні матеріали, пластмаси та вироби з них (14,5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текстильні матеріали та текстильні вироби (14,1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недорогоцінні метали та вироби з них (9,8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готові харчові продукти (7,1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жири та олії тваринного або рослинного походження (6,5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живі тварини, продукти тваринного походження (4,5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та маса з деревини або інших волокнистих целюлозних матеріалів (4,3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ІНВЕСТИЦІЙНА ДІЯЛЬНІСТЬ</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Розвиток</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будівельної</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справи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обсяг виробленої будівельної продукції в області у січні-вересні 2019 року склав 5892,0 млн. грн. (7</w:t>
            </w:r>
            <w:r w:rsidRPr="00225212">
              <w:rPr>
                <w:rFonts w:ascii="Times New Roman" w:eastAsia="Times New Roman" w:hAnsi="Times New Roman" w:cs="Times New Roman"/>
                <w:i/>
                <w:iCs/>
                <w:color w:val="000000"/>
                <w:sz w:val="21"/>
                <w:szCs w:val="21"/>
                <w:lang w:eastAsia="uk-UA"/>
              </w:rPr>
              <w:t> місце серед регіонів України</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Обсяги виробленої за видами будівельної продукції становили: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на будівництві будівель – 1258,3 млн. грн. або 21,4 % від загального обсягу;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на інженерних спорудах – 4633,7 млн. грн. або 78,6 %.</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січні-вересні 2019 року становив 200,4 % (</w:t>
            </w:r>
            <w:r w:rsidRPr="00225212">
              <w:rPr>
                <w:rFonts w:ascii="Times New Roman" w:eastAsia="Times New Roman" w:hAnsi="Times New Roman" w:cs="Times New Roman"/>
                <w:i/>
                <w:iCs/>
                <w:color w:val="000000"/>
                <w:sz w:val="21"/>
                <w:szCs w:val="21"/>
                <w:lang w:eastAsia="uk-UA"/>
              </w:rPr>
              <w:t>1 місце серед регіонів України</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січні – червні 2019 року підприємствами та організаціями області за рахунок усіх джерел фінансування освоєно 5814,8 млн. грн. капітальних інвестицій </w:t>
            </w:r>
            <w:r w:rsidRPr="00225212">
              <w:rPr>
                <w:rFonts w:ascii="Times New Roman" w:eastAsia="Times New Roman" w:hAnsi="Times New Roman" w:cs="Times New Roman"/>
                <w:i/>
                <w:iCs/>
                <w:color w:val="000000"/>
                <w:sz w:val="21"/>
                <w:szCs w:val="21"/>
                <w:lang w:eastAsia="uk-UA"/>
              </w:rPr>
              <w:t>(</w:t>
            </w:r>
            <w:r w:rsidRPr="00225212">
              <w:rPr>
                <w:rFonts w:ascii="Times New Roman" w:eastAsia="Times New Roman" w:hAnsi="Times New Roman" w:cs="Times New Roman"/>
                <w:color w:val="000000"/>
                <w:sz w:val="21"/>
                <w:szCs w:val="21"/>
                <w:lang w:eastAsia="uk-UA"/>
              </w:rPr>
              <w:t>9</w:t>
            </w:r>
            <w:r w:rsidRPr="00225212">
              <w:rPr>
                <w:rFonts w:ascii="Times New Roman" w:eastAsia="Times New Roman" w:hAnsi="Times New Roman" w:cs="Times New Roman"/>
                <w:i/>
                <w:iCs/>
                <w:color w:val="000000"/>
                <w:sz w:val="21"/>
                <w:szCs w:val="21"/>
                <w:lang w:eastAsia="uk-UA"/>
              </w:rPr>
              <w:t> місце серед регіонів України)</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У порівняних цінах на 12,3% більше від обсягу капітальних інвестицій за січень-червень 2018 року (</w:t>
            </w:r>
            <w:r w:rsidRPr="00225212">
              <w:rPr>
                <w:rFonts w:ascii="Times New Roman" w:eastAsia="Times New Roman" w:hAnsi="Times New Roman" w:cs="Times New Roman"/>
                <w:i/>
                <w:iCs/>
                <w:color w:val="000000"/>
                <w:sz w:val="21"/>
                <w:szCs w:val="21"/>
                <w:lang w:eastAsia="uk-UA"/>
              </w:rPr>
              <w:t>10 місце серед регіонів України</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Найвагомішу частку капітальних інвестицій (98,6% загального обсягу) освоєно в матеріальні активи, з яких:</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у будівлі та споруди – 35,1 % усіх інвестицій;</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у машини, обладнання та інвентар, транспортні засоби – 59,3%.</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73,4% загального обсягу капітальних інвестицій.</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6,1%.</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Кошти населення на будівництво житла складають 9,6% капітальних інвестицій.</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Кошти державного та місцевих бюджетів – 9,0%, інші джерела фінансування – 1,9%.</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Капітальні інвестиції у житлові будівлі по містах та районах за січень-червень 2019 року становлять 691,9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 прийнятого в експлуатацію житла в січні-червні 2019 року становить 129,5 тис.м</w:t>
            </w:r>
            <w:r w:rsidRPr="00225212">
              <w:rPr>
                <w:rFonts w:ascii="Times New Roman" w:eastAsia="Times New Roman" w:hAnsi="Times New Roman" w:cs="Times New Roman"/>
                <w:color w:val="000000"/>
                <w:sz w:val="16"/>
                <w:szCs w:val="16"/>
                <w:vertAlign w:val="superscript"/>
                <w:lang w:eastAsia="uk-UA"/>
              </w:rPr>
              <w:t>2  </w:t>
            </w:r>
            <w:r w:rsidRPr="00225212">
              <w:rPr>
                <w:rFonts w:ascii="Times New Roman" w:eastAsia="Times New Roman" w:hAnsi="Times New Roman" w:cs="Times New Roman"/>
                <w:color w:val="000000"/>
                <w:sz w:val="21"/>
                <w:szCs w:val="21"/>
                <w:lang w:eastAsia="uk-UA"/>
              </w:rPr>
              <w:t>загальної площі </w:t>
            </w:r>
            <w:r w:rsidRPr="00225212">
              <w:rPr>
                <w:rFonts w:ascii="Times New Roman" w:eastAsia="Times New Roman" w:hAnsi="Times New Roman" w:cs="Times New Roman"/>
                <w:i/>
                <w:iCs/>
                <w:color w:val="000000"/>
                <w:sz w:val="21"/>
                <w:szCs w:val="21"/>
                <w:lang w:eastAsia="uk-UA"/>
              </w:rPr>
              <w:t>(14 місце серед регіонів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Загальна площа прийнятого в експлуатацію житла в січні-червні 2019 року  порівняно з відповідним періодом 2018 року збільшилась на 35,8%.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У І півріччі 2019 року обсяги прийнятого в експлуатацію житла зросли у 10 районах області: </w:t>
            </w:r>
            <w:proofErr w:type="spellStart"/>
            <w:r w:rsidRPr="00225212">
              <w:rPr>
                <w:rFonts w:ascii="Times New Roman" w:eastAsia="Times New Roman" w:hAnsi="Times New Roman" w:cs="Times New Roman"/>
                <w:color w:val="000000"/>
                <w:sz w:val="21"/>
                <w:szCs w:val="21"/>
                <w:lang w:eastAsia="uk-UA"/>
              </w:rPr>
              <w:t>Томашпільському</w:t>
            </w:r>
            <w:proofErr w:type="spellEnd"/>
            <w:r w:rsidRPr="00225212">
              <w:rPr>
                <w:rFonts w:ascii="Times New Roman" w:eastAsia="Times New Roman" w:hAnsi="Times New Roman" w:cs="Times New Roman"/>
                <w:color w:val="000000"/>
                <w:sz w:val="21"/>
                <w:szCs w:val="21"/>
                <w:lang w:eastAsia="uk-UA"/>
              </w:rPr>
              <w:t xml:space="preserve">, Хмільницькому, Тульчинському, Чернівецькому, </w:t>
            </w:r>
            <w:proofErr w:type="spellStart"/>
            <w:r w:rsidRPr="00225212">
              <w:rPr>
                <w:rFonts w:ascii="Times New Roman" w:eastAsia="Times New Roman" w:hAnsi="Times New Roman" w:cs="Times New Roman"/>
                <w:color w:val="000000"/>
                <w:sz w:val="21"/>
                <w:szCs w:val="21"/>
                <w:lang w:eastAsia="uk-UA"/>
              </w:rPr>
              <w:t>Літинському</w:t>
            </w:r>
            <w:proofErr w:type="spellEnd"/>
            <w:r w:rsidRPr="00225212">
              <w:rPr>
                <w:rFonts w:ascii="Times New Roman" w:eastAsia="Times New Roman" w:hAnsi="Times New Roman" w:cs="Times New Roman"/>
                <w:color w:val="000000"/>
                <w:sz w:val="21"/>
                <w:szCs w:val="21"/>
                <w:lang w:eastAsia="uk-UA"/>
              </w:rPr>
              <w:t xml:space="preserve">, </w:t>
            </w:r>
            <w:proofErr w:type="spellStart"/>
            <w:r w:rsidRPr="00225212">
              <w:rPr>
                <w:rFonts w:ascii="Times New Roman" w:eastAsia="Times New Roman" w:hAnsi="Times New Roman" w:cs="Times New Roman"/>
                <w:color w:val="000000"/>
                <w:sz w:val="21"/>
                <w:szCs w:val="21"/>
                <w:lang w:eastAsia="uk-UA"/>
              </w:rPr>
              <w:t>Тиврівському</w:t>
            </w:r>
            <w:proofErr w:type="spellEnd"/>
            <w:r w:rsidRPr="00225212">
              <w:rPr>
                <w:rFonts w:ascii="Times New Roman" w:eastAsia="Times New Roman" w:hAnsi="Times New Roman" w:cs="Times New Roman"/>
                <w:color w:val="000000"/>
                <w:sz w:val="21"/>
                <w:szCs w:val="21"/>
                <w:lang w:eastAsia="uk-UA"/>
              </w:rPr>
              <w:t xml:space="preserve">, Могилів-Подільському, Ямпільському, Вінницькому, Гайсинському районах та в м. </w:t>
            </w:r>
            <w:proofErr w:type="spellStart"/>
            <w:r w:rsidRPr="00225212">
              <w:rPr>
                <w:rFonts w:ascii="Times New Roman" w:eastAsia="Times New Roman" w:hAnsi="Times New Roman" w:cs="Times New Roman"/>
                <w:color w:val="000000"/>
                <w:sz w:val="21"/>
                <w:szCs w:val="21"/>
                <w:lang w:eastAsia="uk-UA"/>
              </w:rPr>
              <w:t>Ладижині</w:t>
            </w:r>
            <w:proofErr w:type="spellEnd"/>
            <w:r w:rsidRPr="00225212">
              <w:rPr>
                <w:rFonts w:ascii="Times New Roman" w:eastAsia="Times New Roman" w:hAnsi="Times New Roman" w:cs="Times New Roman"/>
                <w:color w:val="000000"/>
                <w:sz w:val="21"/>
                <w:szCs w:val="21"/>
                <w:lang w:eastAsia="uk-UA"/>
              </w:rPr>
              <w:t>. По області найбільше житла збудовано у м. Вінниці та Вінницькому районі (64,1%  загального обсягу житла).</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lastRenderedPageBreak/>
              <w:t>Іноземне</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proofErr w:type="spellStart"/>
            <w:r w:rsidRPr="00225212">
              <w:rPr>
                <w:rFonts w:ascii="Times New Roman" w:eastAsia="Times New Roman" w:hAnsi="Times New Roman" w:cs="Times New Roman"/>
                <w:b/>
                <w:bCs/>
                <w:i/>
                <w:iCs/>
                <w:color w:val="000000"/>
                <w:sz w:val="21"/>
                <w:szCs w:val="21"/>
                <w:lang w:eastAsia="uk-UA"/>
              </w:rPr>
              <w:t>інвесту-вання</w:t>
            </w:r>
            <w:proofErr w:type="spellEnd"/>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липня 2019р. становив 236,7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США, що на 6,2% більше обсягів інвестицій на початок року, та в розрахунку на одну особу населення склав 151,6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У січні–червні 2019р. в економіку області іноземними інвесторами вкладено 10,2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США прямих інвестицій та вилучено 0,7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акціонерного капіталу нерезидентів. За темпом приросту прямих іноземних інвестицій область займає 9 місце серед регіонів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Інвестиції надійшли з 55 країн світу. Переважна більшість інвестицій (83,8% загального обсягу акціонерного капіталу) надійшла з країн ЄС – 198,3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з інших країн світу – 38,4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(16,2%). До п’ятірки основних країн-інвесторів, на які припадає 73,7% загального обсягу прямих інвестицій, входять: Польща, Австрія, Кіпр, Франція та Німеччина.</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184,6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(78,0%) загального обсягу прямих інвестицій в область, у т. ч. переробної – 166,9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та добувної промисловості і розроблення кар’єрів – 15,9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Серед галузей переробної промисловості у виробництво харчових продуктів, напоїв і тютюнових виробів </w:t>
            </w:r>
            <w:proofErr w:type="spellStart"/>
            <w:r w:rsidRPr="00225212">
              <w:rPr>
                <w:rFonts w:ascii="Times New Roman" w:eastAsia="Times New Roman" w:hAnsi="Times New Roman" w:cs="Times New Roman"/>
                <w:color w:val="000000"/>
                <w:sz w:val="21"/>
                <w:szCs w:val="21"/>
                <w:lang w:eastAsia="uk-UA"/>
              </w:rPr>
              <w:t>внесено</w:t>
            </w:r>
            <w:proofErr w:type="spellEnd"/>
            <w:r w:rsidRPr="00225212">
              <w:rPr>
                <w:rFonts w:ascii="Times New Roman" w:eastAsia="Times New Roman" w:hAnsi="Times New Roman" w:cs="Times New Roman"/>
                <w:color w:val="000000"/>
                <w:sz w:val="21"/>
                <w:szCs w:val="21"/>
                <w:lang w:eastAsia="uk-UA"/>
              </w:rPr>
              <w:t xml:space="preserve"> 68,4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прямих інвестицій, виготовлення виробів з деревини, виробництво паперу та поліграфічну діяльність – 68,0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виробництво хімічних речовин і хімічної продукції – 15,8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Вагому частку (59,9%) іноземного капіталу зосереджено у м. Вінниці – 141,8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20,7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(8,7%), Вінницькому – 9,5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(4,0%), Барському – 9,0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(3,8%), Тульчинському – 7,2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(3,0%), </w:t>
            </w:r>
            <w:proofErr w:type="spellStart"/>
            <w:r w:rsidRPr="00225212">
              <w:rPr>
                <w:rFonts w:ascii="Times New Roman" w:eastAsia="Times New Roman" w:hAnsi="Times New Roman" w:cs="Times New Roman"/>
                <w:color w:val="000000"/>
                <w:sz w:val="21"/>
                <w:szCs w:val="21"/>
                <w:lang w:eastAsia="uk-UA"/>
              </w:rPr>
              <w:t>Тиврівському</w:t>
            </w:r>
            <w:proofErr w:type="spellEnd"/>
            <w:r w:rsidRPr="00225212">
              <w:rPr>
                <w:rFonts w:ascii="Times New Roman" w:eastAsia="Times New Roman" w:hAnsi="Times New Roman" w:cs="Times New Roman"/>
                <w:color w:val="000000"/>
                <w:sz w:val="21"/>
                <w:szCs w:val="21"/>
                <w:lang w:eastAsia="uk-UA"/>
              </w:rPr>
              <w:t xml:space="preserve"> – 6,9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xml:space="preserve">. (2,9%), </w:t>
            </w:r>
            <w:proofErr w:type="spellStart"/>
            <w:r w:rsidRPr="00225212">
              <w:rPr>
                <w:rFonts w:ascii="Times New Roman" w:eastAsia="Times New Roman" w:hAnsi="Times New Roman" w:cs="Times New Roman"/>
                <w:color w:val="000000"/>
                <w:sz w:val="21"/>
                <w:szCs w:val="21"/>
                <w:lang w:eastAsia="uk-UA"/>
              </w:rPr>
              <w:t>Калинівському</w:t>
            </w:r>
            <w:proofErr w:type="spellEnd"/>
            <w:r w:rsidRPr="00225212">
              <w:rPr>
                <w:rFonts w:ascii="Times New Roman" w:eastAsia="Times New Roman" w:hAnsi="Times New Roman" w:cs="Times New Roman"/>
                <w:color w:val="000000"/>
                <w:sz w:val="21"/>
                <w:szCs w:val="21"/>
                <w:lang w:eastAsia="uk-UA"/>
              </w:rPr>
              <w:t xml:space="preserve"> – 6,6 млн. </w:t>
            </w:r>
            <w:proofErr w:type="spellStart"/>
            <w:r w:rsidRPr="00225212">
              <w:rPr>
                <w:rFonts w:ascii="Times New Roman" w:eastAsia="Times New Roman" w:hAnsi="Times New Roman" w:cs="Times New Roman"/>
                <w:color w:val="000000"/>
                <w:sz w:val="21"/>
                <w:szCs w:val="21"/>
                <w:lang w:eastAsia="uk-UA"/>
              </w:rPr>
              <w:t>дол</w:t>
            </w:r>
            <w:proofErr w:type="spellEnd"/>
            <w:r w:rsidRPr="00225212">
              <w:rPr>
                <w:rFonts w:ascii="Times New Roman" w:eastAsia="Times New Roman" w:hAnsi="Times New Roman" w:cs="Times New Roman"/>
                <w:color w:val="000000"/>
                <w:sz w:val="21"/>
                <w:szCs w:val="21"/>
                <w:lang w:eastAsia="uk-UA"/>
              </w:rPr>
              <w:t>. (2,8%).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Фінансовий результат господар-</w:t>
            </w:r>
            <w:proofErr w:type="spellStart"/>
            <w:r w:rsidRPr="00225212">
              <w:rPr>
                <w:rFonts w:ascii="Times New Roman" w:eastAsia="Times New Roman" w:hAnsi="Times New Roman" w:cs="Times New Roman"/>
                <w:b/>
                <w:bCs/>
                <w:i/>
                <w:iCs/>
                <w:color w:val="000000"/>
                <w:sz w:val="21"/>
                <w:szCs w:val="21"/>
                <w:lang w:eastAsia="uk-UA"/>
              </w:rPr>
              <w:t>ської</w:t>
            </w:r>
            <w:proofErr w:type="spellEnd"/>
            <w:r w:rsidRPr="00225212">
              <w:rPr>
                <w:rFonts w:ascii="Times New Roman" w:eastAsia="Times New Roman" w:hAnsi="Times New Roman" w:cs="Times New Roman"/>
                <w:b/>
                <w:bCs/>
                <w:i/>
                <w:iCs/>
                <w:color w:val="000000"/>
                <w:sz w:val="21"/>
                <w:szCs w:val="21"/>
                <w:lang w:eastAsia="uk-UA"/>
              </w:rPr>
              <w:t xml:space="preserve"> </w:t>
            </w:r>
            <w:proofErr w:type="spellStart"/>
            <w:r w:rsidRPr="00225212">
              <w:rPr>
                <w:rFonts w:ascii="Times New Roman" w:eastAsia="Times New Roman" w:hAnsi="Times New Roman" w:cs="Times New Roman"/>
                <w:b/>
                <w:bCs/>
                <w:i/>
                <w:iCs/>
                <w:color w:val="000000"/>
                <w:sz w:val="21"/>
                <w:szCs w:val="21"/>
                <w:lang w:eastAsia="uk-UA"/>
              </w:rPr>
              <w:t>діяль-ності</w:t>
            </w:r>
            <w:proofErr w:type="spellEnd"/>
            <w:r w:rsidRPr="00225212">
              <w:rPr>
                <w:rFonts w:ascii="Times New Roman" w:eastAsia="Times New Roman" w:hAnsi="Times New Roman" w:cs="Times New Roman"/>
                <w:b/>
                <w:bCs/>
                <w:color w:val="000000"/>
                <w:sz w:val="21"/>
                <w:szCs w:val="21"/>
                <w:lang w:eastAsia="uk-UA"/>
              </w:rPr>
              <w:t> (</w:t>
            </w:r>
            <w:r w:rsidRPr="00225212">
              <w:rPr>
                <w:rFonts w:ascii="Times New Roman" w:eastAsia="Times New Roman" w:hAnsi="Times New Roman" w:cs="Times New Roman"/>
                <w:b/>
                <w:bCs/>
                <w:i/>
                <w:iCs/>
                <w:color w:val="000000"/>
                <w:sz w:val="21"/>
                <w:szCs w:val="21"/>
                <w:lang w:eastAsia="uk-UA"/>
              </w:rPr>
              <w:t>по бухгалтерському обліку</w:t>
            </w:r>
            <w:r w:rsidRPr="00225212">
              <w:rPr>
                <w:rFonts w:ascii="Times New Roman" w:eastAsia="Times New Roman" w:hAnsi="Times New Roman" w:cs="Times New Roman"/>
                <w:b/>
                <w:bCs/>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 </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за січень-червень 2019 року позитивний сальдовий фінансовий результат до оподаткування великих та середніх підприємств області становив 1439,3 млн. грн. прибутку, в порівнянні із відповідним періодом минулого року збільшився на 3,6% або на 45,7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proofErr w:type="spellStart"/>
            <w:r w:rsidRPr="00225212">
              <w:rPr>
                <w:rFonts w:ascii="Times New Roman" w:eastAsia="Times New Roman" w:hAnsi="Times New Roman" w:cs="Times New Roman"/>
                <w:color w:val="000000"/>
                <w:sz w:val="21"/>
                <w:szCs w:val="21"/>
                <w:lang w:eastAsia="uk-UA"/>
              </w:rPr>
              <w:t>Прибутково</w:t>
            </w:r>
            <w:proofErr w:type="spellEnd"/>
            <w:r w:rsidRPr="00225212">
              <w:rPr>
                <w:rFonts w:ascii="Times New Roman" w:eastAsia="Times New Roman" w:hAnsi="Times New Roman" w:cs="Times New Roman"/>
                <w:color w:val="000000"/>
                <w:sz w:val="21"/>
                <w:szCs w:val="21"/>
                <w:lang w:eastAsia="uk-UA"/>
              </w:rPr>
              <w:t xml:space="preserve"> спрацювали 69,4% підприємств (питома вага яких зменшилась на 5,6 </w:t>
            </w:r>
            <w:proofErr w:type="spellStart"/>
            <w:r w:rsidRPr="00225212">
              <w:rPr>
                <w:rFonts w:ascii="Times New Roman" w:eastAsia="Times New Roman" w:hAnsi="Times New Roman" w:cs="Times New Roman"/>
                <w:color w:val="000000"/>
                <w:sz w:val="21"/>
                <w:szCs w:val="21"/>
                <w:lang w:eastAsia="uk-UA"/>
              </w:rPr>
              <w:t>в.п</w:t>
            </w:r>
            <w:proofErr w:type="spellEnd"/>
            <w:r w:rsidRPr="00225212">
              <w:rPr>
                <w:rFonts w:ascii="Times New Roman" w:eastAsia="Times New Roman" w:hAnsi="Times New Roman" w:cs="Times New Roman"/>
                <w:color w:val="000000"/>
                <w:sz w:val="21"/>
                <w:szCs w:val="21"/>
                <w:lang w:eastAsia="uk-UA"/>
              </w:rPr>
              <w:t>.), обсяг їх прибутку склав 2140,9 млн. грн. і в порівнянні з відповідним періодом 2018 року збільшився на 22,2% або на 389,5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I півріччя 2019 року більше 1 млн. грн. прибутку до оподаткування одержали 48 підприємств області (на 45 підприємств менше ніж за I півріччя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отриманого за січень-червень 2019 року, в порівнянні з аналогічним періодом 2018 року збільшився майже в 1,6 рази або на 516,7 млн. грн. і склав 1436,8 млн. грн. Частка </w:t>
            </w:r>
            <w:proofErr w:type="spellStart"/>
            <w:r w:rsidRPr="00225212">
              <w:rPr>
                <w:rFonts w:ascii="Times New Roman" w:eastAsia="Times New Roman" w:hAnsi="Times New Roman" w:cs="Times New Roman"/>
                <w:color w:val="000000"/>
                <w:sz w:val="21"/>
                <w:szCs w:val="21"/>
                <w:lang w:eastAsia="uk-UA"/>
              </w:rPr>
              <w:t>прибутково</w:t>
            </w:r>
            <w:proofErr w:type="spellEnd"/>
            <w:r w:rsidRPr="00225212">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4,9 </w:t>
            </w:r>
            <w:proofErr w:type="spellStart"/>
            <w:r w:rsidRPr="00225212">
              <w:rPr>
                <w:rFonts w:ascii="Times New Roman" w:eastAsia="Times New Roman" w:hAnsi="Times New Roman" w:cs="Times New Roman"/>
                <w:color w:val="000000"/>
                <w:sz w:val="21"/>
                <w:szCs w:val="21"/>
                <w:lang w:eastAsia="uk-UA"/>
              </w:rPr>
              <w:t>в.п</w:t>
            </w:r>
            <w:proofErr w:type="spellEnd"/>
            <w:r w:rsidRPr="00225212">
              <w:rPr>
                <w:rFonts w:ascii="Times New Roman" w:eastAsia="Times New Roman" w:hAnsi="Times New Roman" w:cs="Times New Roman"/>
                <w:color w:val="000000"/>
                <w:sz w:val="21"/>
                <w:szCs w:val="21"/>
                <w:lang w:eastAsia="uk-UA"/>
              </w:rPr>
              <w:t>. і   склала 69,6%, а сума отриманого ними прибутку збільшилась на 46,2% або на 572,4 млн. грн. і склала 1811,0 млн. грн. (84,6% від прибутків прибуткових підприємств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I півріччя 2019 року, в порівнянні з відповідним періодом 2018 року збільшився майже в 1,9 рази або на 626,2 млн. грн. і склав 1357,1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proofErr w:type="spellStart"/>
            <w:r w:rsidRPr="00225212">
              <w:rPr>
                <w:rFonts w:ascii="Times New Roman" w:eastAsia="Times New Roman" w:hAnsi="Times New Roman" w:cs="Times New Roman"/>
                <w:color w:val="000000"/>
                <w:sz w:val="21"/>
                <w:szCs w:val="21"/>
                <w:lang w:eastAsia="uk-UA"/>
              </w:rPr>
              <w:t>Прибутково</w:t>
            </w:r>
            <w:proofErr w:type="spellEnd"/>
            <w:r w:rsidRPr="00225212">
              <w:rPr>
                <w:rFonts w:ascii="Times New Roman" w:eastAsia="Times New Roman" w:hAnsi="Times New Roman" w:cs="Times New Roman"/>
                <w:color w:val="000000"/>
                <w:sz w:val="21"/>
                <w:szCs w:val="21"/>
                <w:lang w:eastAsia="uk-UA"/>
              </w:rPr>
              <w:t xml:space="preserve"> спрацювали підприємства добувної промисловості і розроблення кар’єрів. Обсяг позитивного фінансового результату яких, отриманого за I півріччя 2019 року, в порівнянні з відповідним періодом 2018 року зменшився на 11,9% або на 7,7 млн. грн. і склав 57,1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Підприємства з постачання електроенергії, газу, пари та кондиційованого повітря за січень-червень 2019 року спрацювали з прибутковим фінансовим результатом у сумі 44,7 млн. грн. прибутку, що в 3 рази або на 91,0 млн. грн. менше як за січень-червень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w:t>
            </w:r>
            <w:proofErr w:type="spellStart"/>
            <w:r w:rsidRPr="00225212">
              <w:rPr>
                <w:rFonts w:ascii="Times New Roman" w:eastAsia="Times New Roman" w:hAnsi="Times New Roman" w:cs="Times New Roman"/>
                <w:color w:val="000000"/>
                <w:sz w:val="21"/>
                <w:szCs w:val="21"/>
                <w:lang w:eastAsia="uk-UA"/>
              </w:rPr>
              <w:t>прибутково</w:t>
            </w:r>
            <w:proofErr w:type="spellEnd"/>
            <w:r w:rsidRPr="00225212">
              <w:rPr>
                <w:rFonts w:ascii="Times New Roman" w:eastAsia="Times New Roman" w:hAnsi="Times New Roman" w:cs="Times New Roman"/>
                <w:color w:val="000000"/>
                <w:sz w:val="21"/>
                <w:szCs w:val="21"/>
                <w:lang w:eastAsia="uk-UA"/>
              </w:rPr>
              <w:t xml:space="preserve"> спрацювали підприємства оптової та роздрібної торгівлі; ремонту автотранспортних засобів і мотоциклів, сальдовий фінансовий результат яких за січень-червень 2019 року склав 111,6 млн. грн. прибутку, що майже в 2,6 рази або на 178,1 млн. грн. менше прибутку, отриманого за відповідний період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Також за I півріччя 2019 року </w:t>
            </w:r>
            <w:proofErr w:type="spellStart"/>
            <w:r w:rsidRPr="00225212">
              <w:rPr>
                <w:rFonts w:ascii="Times New Roman" w:eastAsia="Times New Roman" w:hAnsi="Times New Roman" w:cs="Times New Roman"/>
                <w:color w:val="000000"/>
                <w:sz w:val="21"/>
                <w:szCs w:val="21"/>
                <w:lang w:eastAsia="uk-UA"/>
              </w:rPr>
              <w:t>прибутково</w:t>
            </w:r>
            <w:proofErr w:type="spellEnd"/>
            <w:r w:rsidRPr="00225212">
              <w:rPr>
                <w:rFonts w:ascii="Times New Roman" w:eastAsia="Times New Roman" w:hAnsi="Times New Roman" w:cs="Times New Roman"/>
                <w:color w:val="000000"/>
                <w:sz w:val="21"/>
                <w:szCs w:val="21"/>
                <w:lang w:eastAsia="uk-UA"/>
              </w:rPr>
              <w:t xml:space="preserve"> в цілому спрацювали підприємства, що працюють у сфері будівництва - 92,7 млн. грн. прибутку, в порівняні з I півріччям 2018 року зменшився на 21,4% або на 25,3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ПОДАТКОВІ НАДХОДЖЕННЯ</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січень-вересень 2019 року в порівнянні з аналогічним періодом 2018 року зросли на 23,3% або на 2947,9 млн. грн. і становлять 15605,0 млн. грн. В тому числі надходження до Державного бюджету склали 7886,0 млн. грн., їх обсяг збільшився на 29,9% або на 1813,3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січня-вересня 2019 року до бюджетів усіх рівнів зібрано 11782,8 млн. грн. податків і зборів (з урахуванням надходжень 377,4 млн. грн. податку на прибуток по великих платниках податків (далі - ВПП)), що на 21,7% або на 2097,4 млн. грн. більше ніж у січні-вересні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5273,9 млн. грн, в тому числі до загального фонду зібрано 5256,2 млн. грн., до спеціального фонду – 17,7 млн. грн. Порівняно з січнем-вереснем 2018 року надходження до Державного бюджету у області зросли на 24,9% або на 1051,9 млн. грн., в </w:t>
            </w:r>
            <w:proofErr w:type="spellStart"/>
            <w:r w:rsidRPr="00225212">
              <w:rPr>
                <w:rFonts w:ascii="Times New Roman" w:eastAsia="Times New Roman" w:hAnsi="Times New Roman" w:cs="Times New Roman"/>
                <w:color w:val="000000"/>
                <w:sz w:val="21"/>
                <w:szCs w:val="21"/>
                <w:lang w:eastAsia="uk-UA"/>
              </w:rPr>
              <w:t>т.ч</w:t>
            </w:r>
            <w:proofErr w:type="spellEnd"/>
            <w:r w:rsidRPr="00225212">
              <w:rPr>
                <w:rFonts w:ascii="Times New Roman" w:eastAsia="Times New Roman" w:hAnsi="Times New Roman" w:cs="Times New Roman"/>
                <w:color w:val="000000"/>
                <w:sz w:val="21"/>
                <w:szCs w:val="21"/>
                <w:lang w:eastAsia="uk-UA"/>
              </w:rPr>
              <w:t>. до загального фонду – збільшились на 1037,7 млн. грн., до спеціального фонду – на 14,2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582,7 млн. грн., за січень-вересень 2018 року – 421,9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Надходження до Зведеного бюджету за січень-вересень 2019 року склали 11200,0 млн. грн. (в порівнянні з січнем-вереснем 2018 року збільшились на 1936,5 млн. </w:t>
            </w:r>
            <w:r w:rsidRPr="00225212">
              <w:rPr>
                <w:rFonts w:ascii="Times New Roman" w:eastAsia="Times New Roman" w:hAnsi="Times New Roman" w:cs="Times New Roman"/>
                <w:color w:val="000000"/>
                <w:sz w:val="21"/>
                <w:szCs w:val="21"/>
                <w:lang w:eastAsia="uk-UA"/>
              </w:rPr>
              <w:lastRenderedPageBreak/>
              <w:t>грн. або на 20,9%), а до Державного бюджету - відповідно 4691,1 млн. грн. (збільшились на 891,1 млн. грн. або на 23,4%).</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Найбільші суми податків до бюджетів усіх рівнів в січні-серпні поточного року сплачувались підприємствами промисловості. Протягом січня-вересня 2019 року до Зведеного бюджету від них надійшло 2322,1 млн. грн., що становить 20,4% від загального збору податків та зборів по області. До Державного бюджету України промисловим комплексом області сплачено 1251,1 млн. грн. (25,4% від загального збору податків до державного бюджету по області). В порівнянні з січнем-вереснем 2018 року надходження податків до Зведеного бюджету від промислових підприємств зросли на 33,7% (+536,1 млн. грн.), до державного – майже в 1,5 рази (+392,2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зайнятими у сільському господарстві. Протягом січня-вересня 2019 року до Зведеного бюджету від них надійшло 2253,4 млн. грн., що складає 19,8% від загального збору податків та зборів по області. До Державного бюджету України від сільгоспвиробників надійшло 1027,2 млн. грн. (20,8% від загального збору податків до державного бюджету по області). Надходження податків до Зведеного бюджету збільшились на 7,2% (+151,5 млн. грн.), до державного бюджету - на 3,8% (+37,2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Питома вага надходжень в Зведеному бюджеті підприємств, що займаються оптовою та роздрібною торгівлею, громадським харчуванням, становить 7,4% (сплачено 843,4 млн. грн.), транспортом, складським господарством та допоміжною діяльністю у сфері транспорту – 6,1% (сплачено 697,5 млн. грн.), будівництвом будівель, споруд – 5,2% (сплачено 590,0 млн. грн.).</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lastRenderedPageBreak/>
              <w:t>Податкова недоїмка</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 </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Станом на 01.10.2019 року податковий борг до Зведеного бюджету, з урахуванням боргу банкрутів, складає 984,4 млн. грн, з якого 647,8 млн. грн. (65,8%) - борг з платежів до Державного бюджету, 336,6 млн. грн. (34,2%) – до місцевих бюджетів. Податкова заборгованість по ПДВ складає 323,3 млн. грн., податку на прибуток – 163,5 млн. грн., ПДФО – 157,6 млн. грн., платі за землю – 129,8 млн. грн., акцизному податку – 18,8 млн. грн., інших податках та зборах – 191,4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порівнянні з даними станом на 01.01.2019 року податкова заборгованість до Зведеного бюджету в цілому по області збільшилась на 145,6 млн. грн. або на17,4%, в тому числі до Державного бюджету –на 93,8 млн. грн. або на 16,9%, до місцевих бюджетів –на 51,8 млн. грн. або на 18,2%.</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Виконання показників бюджету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 </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Департаменту фінансів облдержадміністрації за 9 місяців 2019 року до зведеного бюджету області (загальний і спеціальний фонди) надійшло власних надходжень доходів у сумі 7719,1 млн. грн., що становить 79,9% до плану на рік (заплановано 9661,1 млн. грн.) та 112,7% до планових показників на 9 місяців (заплановано 6852,1 млн. грн.). Порівняно з відповідним періодом минулого року надходження доходів місцевих бюджетів збільшились на 1134,8 млн. грн. або на 17,2%.</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Крім того, до загального та спеціального фондів бюджету області отримано 8664,3 млн. грн. дотацій та субвенцій з державного бюджету або 71,5% від плану на рік (заплановано 12112,0 млн. грн.) та 93,8% від плану на 9 місяців (заплановано 9234,9 млн. грн.), недоотримано до плану 570,6 млн. грн. субвенцій з держбюджету. Проти аналогічного періоду 2018 року надходження дотацій та субвенцій з державного бюджету зменшились на 1416,6 млн. грн. або на 14,1%, в основному, за рахунок зменшення субвенцій на субсидії і пільги населенню на оплату житлово-комунальних послуг та медичної субвенції.</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16383,4 млн. грн. або 75,2% від плану на рік (план 21773,1 млн. грн.) та 101,8% від плану на 9 місяців (план 16087,0 млн. грн.), проти аналогічного періоду минулого року надходження зменшились на 282,0 млн. грн. або на 1,7%.</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У </w:t>
            </w:r>
            <w:proofErr w:type="spellStart"/>
            <w:r w:rsidRPr="00225212">
              <w:rPr>
                <w:rFonts w:ascii="Times New Roman" w:eastAsia="Times New Roman" w:hAnsi="Times New Roman" w:cs="Times New Roman"/>
                <w:color w:val="000000"/>
                <w:sz w:val="21"/>
                <w:szCs w:val="21"/>
                <w:lang w:eastAsia="uk-UA"/>
              </w:rPr>
              <w:t>т.ч</w:t>
            </w:r>
            <w:proofErr w:type="spellEnd"/>
            <w:r w:rsidRPr="00225212">
              <w:rPr>
                <w:rFonts w:ascii="Times New Roman" w:eastAsia="Times New Roman" w:hAnsi="Times New Roman" w:cs="Times New Roman"/>
                <w:color w:val="000000"/>
                <w:sz w:val="21"/>
                <w:szCs w:val="21"/>
                <w:lang w:eastAsia="uk-UA"/>
              </w:rPr>
              <w:t xml:space="preserve">. до загального фонду бюджету області надійшло власних надходжень  доходів в сумі 6752,3 млн. грн., що становить 74,4% від плану на рік з врахуванням змін (заплановано 9076,6 млн. грн.) та 106,0% до планових показників </w:t>
            </w:r>
            <w:r w:rsidRPr="00225212">
              <w:rPr>
                <w:rFonts w:ascii="Times New Roman" w:eastAsia="Times New Roman" w:hAnsi="Times New Roman" w:cs="Times New Roman"/>
                <w:color w:val="000000"/>
                <w:sz w:val="21"/>
                <w:szCs w:val="21"/>
                <w:lang w:eastAsia="uk-UA"/>
              </w:rPr>
              <w:lastRenderedPageBreak/>
              <w:t>на 9 місяців (заплановано 6372,5 млн. грн.), понад план отримано 379,8 млн. грн. доходів.</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Проти відповідного періоду минулого року вказані доходи збільшились на 1057,5 млн. грн. або на 18,6%.</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З 594 сільських, селищних, міських (міст районного значення) рад виконали свої бюджети по доходах (без трансфертів) по планах на 9 місяців 2019 року 557 рад або 93,8% загальної кількості. Не виконано 37 бюджетів (за 9 місяців 2018 року – не виконано 15 бюджетів). Разом з тим, на 1 жовтня </w:t>
            </w:r>
            <w:proofErr w:type="spellStart"/>
            <w:r w:rsidRPr="00225212">
              <w:rPr>
                <w:rFonts w:ascii="Times New Roman" w:eastAsia="Times New Roman" w:hAnsi="Times New Roman" w:cs="Times New Roman"/>
                <w:color w:val="000000"/>
                <w:sz w:val="21"/>
                <w:szCs w:val="21"/>
                <w:lang w:eastAsia="uk-UA"/>
              </w:rPr>
              <w:t>п.р</w:t>
            </w:r>
            <w:proofErr w:type="spellEnd"/>
            <w:r w:rsidRPr="00225212">
              <w:rPr>
                <w:rFonts w:ascii="Times New Roman" w:eastAsia="Times New Roman" w:hAnsi="Times New Roman" w:cs="Times New Roman"/>
                <w:color w:val="000000"/>
                <w:sz w:val="21"/>
                <w:szCs w:val="21"/>
                <w:lang w:eastAsia="uk-UA"/>
              </w:rPr>
              <w:t>. по 25-ти бюджетах виконано вже річні бюджетні призначення по доходах, а по 51-му бюджету – виконання становить більше 90% плану на рік.</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11 районах, не забезпечено – у 16 районах. З них, найбільше не виконано бюджетів у </w:t>
            </w:r>
            <w:proofErr w:type="spellStart"/>
            <w:r w:rsidRPr="00225212">
              <w:rPr>
                <w:rFonts w:ascii="Times New Roman" w:eastAsia="Times New Roman" w:hAnsi="Times New Roman" w:cs="Times New Roman"/>
                <w:color w:val="000000"/>
                <w:sz w:val="21"/>
                <w:szCs w:val="21"/>
                <w:lang w:eastAsia="uk-UA"/>
              </w:rPr>
              <w:t>Теплицькому</w:t>
            </w:r>
            <w:proofErr w:type="spellEnd"/>
            <w:r w:rsidRPr="00225212">
              <w:rPr>
                <w:rFonts w:ascii="Times New Roman" w:eastAsia="Times New Roman" w:hAnsi="Times New Roman" w:cs="Times New Roman"/>
                <w:color w:val="000000"/>
                <w:sz w:val="21"/>
                <w:szCs w:val="21"/>
                <w:lang w:eastAsia="uk-UA"/>
              </w:rPr>
              <w:t xml:space="preserve"> районі – 12 бюджетів, у </w:t>
            </w:r>
            <w:proofErr w:type="spellStart"/>
            <w:r w:rsidRPr="00225212">
              <w:rPr>
                <w:rFonts w:ascii="Times New Roman" w:eastAsia="Times New Roman" w:hAnsi="Times New Roman" w:cs="Times New Roman"/>
                <w:color w:val="000000"/>
                <w:sz w:val="21"/>
                <w:szCs w:val="21"/>
                <w:lang w:eastAsia="uk-UA"/>
              </w:rPr>
              <w:t>Немирівському</w:t>
            </w:r>
            <w:proofErr w:type="spellEnd"/>
            <w:r w:rsidRPr="00225212">
              <w:rPr>
                <w:rFonts w:ascii="Times New Roman" w:eastAsia="Times New Roman" w:hAnsi="Times New Roman" w:cs="Times New Roman"/>
                <w:color w:val="000000"/>
                <w:sz w:val="21"/>
                <w:szCs w:val="21"/>
                <w:lang w:eastAsia="uk-UA"/>
              </w:rPr>
              <w:t xml:space="preserve"> районі – 4 бюджети, у Вінницькому, Козятинському, </w:t>
            </w:r>
            <w:proofErr w:type="spellStart"/>
            <w:r w:rsidRPr="00225212">
              <w:rPr>
                <w:rFonts w:ascii="Times New Roman" w:eastAsia="Times New Roman" w:hAnsi="Times New Roman" w:cs="Times New Roman"/>
                <w:color w:val="000000"/>
                <w:sz w:val="21"/>
                <w:szCs w:val="21"/>
                <w:lang w:eastAsia="uk-UA"/>
              </w:rPr>
              <w:t>Крижопільському</w:t>
            </w:r>
            <w:proofErr w:type="spellEnd"/>
            <w:r w:rsidRPr="00225212">
              <w:rPr>
                <w:rFonts w:ascii="Times New Roman" w:eastAsia="Times New Roman" w:hAnsi="Times New Roman" w:cs="Times New Roman"/>
                <w:color w:val="000000"/>
                <w:sz w:val="21"/>
                <w:szCs w:val="21"/>
                <w:lang w:eastAsia="uk-UA"/>
              </w:rPr>
              <w:t xml:space="preserve">, </w:t>
            </w:r>
            <w:proofErr w:type="spellStart"/>
            <w:r w:rsidRPr="00225212">
              <w:rPr>
                <w:rFonts w:ascii="Times New Roman" w:eastAsia="Times New Roman" w:hAnsi="Times New Roman" w:cs="Times New Roman"/>
                <w:color w:val="000000"/>
                <w:sz w:val="21"/>
                <w:szCs w:val="21"/>
                <w:lang w:eastAsia="uk-UA"/>
              </w:rPr>
              <w:t>Оратівському</w:t>
            </w:r>
            <w:proofErr w:type="spellEnd"/>
            <w:r w:rsidRPr="00225212">
              <w:rPr>
                <w:rFonts w:ascii="Times New Roman" w:eastAsia="Times New Roman" w:hAnsi="Times New Roman" w:cs="Times New Roman"/>
                <w:color w:val="000000"/>
                <w:sz w:val="21"/>
                <w:szCs w:val="21"/>
                <w:lang w:eastAsia="uk-UA"/>
              </w:rPr>
              <w:t xml:space="preserve">, </w:t>
            </w:r>
            <w:proofErr w:type="spellStart"/>
            <w:r w:rsidRPr="00225212">
              <w:rPr>
                <w:rFonts w:ascii="Times New Roman" w:eastAsia="Times New Roman" w:hAnsi="Times New Roman" w:cs="Times New Roman"/>
                <w:color w:val="000000"/>
                <w:sz w:val="21"/>
                <w:szCs w:val="21"/>
                <w:lang w:eastAsia="uk-UA"/>
              </w:rPr>
              <w:t>Чечельницькому</w:t>
            </w:r>
            <w:proofErr w:type="spellEnd"/>
            <w:r w:rsidRPr="00225212">
              <w:rPr>
                <w:rFonts w:ascii="Times New Roman" w:eastAsia="Times New Roman" w:hAnsi="Times New Roman" w:cs="Times New Roman"/>
                <w:color w:val="000000"/>
                <w:sz w:val="21"/>
                <w:szCs w:val="21"/>
                <w:lang w:eastAsia="uk-UA"/>
              </w:rPr>
              <w:t xml:space="preserve">, </w:t>
            </w:r>
            <w:proofErr w:type="spellStart"/>
            <w:r w:rsidRPr="00225212">
              <w:rPr>
                <w:rFonts w:ascii="Times New Roman" w:eastAsia="Times New Roman" w:hAnsi="Times New Roman" w:cs="Times New Roman"/>
                <w:color w:val="000000"/>
                <w:sz w:val="21"/>
                <w:szCs w:val="21"/>
                <w:lang w:eastAsia="uk-UA"/>
              </w:rPr>
              <w:t>Шаргородському</w:t>
            </w:r>
            <w:proofErr w:type="spellEnd"/>
            <w:r w:rsidRPr="00225212">
              <w:rPr>
                <w:rFonts w:ascii="Times New Roman" w:eastAsia="Times New Roman" w:hAnsi="Times New Roman" w:cs="Times New Roman"/>
                <w:color w:val="000000"/>
                <w:sz w:val="21"/>
                <w:szCs w:val="21"/>
                <w:lang w:eastAsia="uk-UA"/>
              </w:rPr>
              <w:t xml:space="preserve"> та Ямпільському районах – по 2 бюджети.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Крім власних надходжень податків і зборів до загального фонду бюджету області отримано також 781,0 млн. грн. дотацій або 100% плану на 9 місяців, та 7226,4 млн. грн. субвенцій з державного бюджету або 95,8% від плану на 9 місяців (недоотримано 316,5 млн. грн.). Проти аналогічного періоду 2018 року надходження дотацій та субвенцій з Державного бюджету по загальному фонду зменшились на 1525,3 млн. грн. або на 16,0%, в основному за рахунок зменшення субвенцій на субсидії і пільги населенню на оплату житлово-комунальних послуг та медичної субвенції.</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фонду отримав 14759,7 млн. грн. або 73,5% до уточненого плану на рік (план 20076,9 млн. грн.) та 100,4% до уточненого плану на 9 місяців (план 14696,3 млн. грн.), проти аналогічного періоду минулого року надходження зменшились на 467,8 млн. грн. або на 3,1%.</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9 місяців поточного року по зведеному бюджету області (загальний і спеціальний фонди) проведено видатків в сумі 15591,7 млн. грн., що становить 67,2% від плану на рік з врахуванням змін (заплановано 23215,5 млн. грн.) та 88,5% до планових показників на 9 місяців (заплановано 17623,7 млн. грн.), зменшились проти аналогічного періоду минулого року на 510,6 млн. грн. або на 3,2% в основному у зв’язку із зменшенням обсягу наданих із державного бюджету субвенцій місцевим бюджетам на надання пільг, житлових субсидій та медичної субвенції (на первинну медичну допомогу населенню), оскільки, у 2019 році частина цих видатків здійснюється безпосередньо з державного бюджету. З них, проведено капітальних видатків в сумі 1764,1 млн. грн., що становить 46,4% від плану на рік з врахуванням змін (заплановано 3804,4 млн. грн.) та 62,5% до планових показників на 9 місяців (план 2821,7 млн. грн.), це більше проти 9-ти місяців минулого року на 143,0 млн. грн. або на 8,8%.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Зокрема, за січень-вересень 2019 року проведено 12832,6 млн. грн. видатків загального фонду, що становить 70,7% від плану на рік з врахуванням змін (заплановано 18157,2 млн. грн.) та 91,3% до планових показників на 9 місяців  (заплановано 14056,4 млн. грн.), проти аналогічного періоду 2018 року зменшились на 647,5 млн. грн. або на 4,8%.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lastRenderedPageBreak/>
              <w:t xml:space="preserve">Стан </w:t>
            </w:r>
            <w:proofErr w:type="spellStart"/>
            <w:r w:rsidRPr="00225212">
              <w:rPr>
                <w:rFonts w:ascii="Times New Roman" w:eastAsia="Times New Roman" w:hAnsi="Times New Roman" w:cs="Times New Roman"/>
                <w:b/>
                <w:bCs/>
                <w:i/>
                <w:iCs/>
                <w:color w:val="000000"/>
                <w:sz w:val="21"/>
                <w:szCs w:val="21"/>
                <w:lang w:eastAsia="uk-UA"/>
              </w:rPr>
              <w:t>адміністру-вання</w:t>
            </w:r>
            <w:proofErr w:type="spellEnd"/>
            <w:r w:rsidRPr="00225212">
              <w:rPr>
                <w:rFonts w:ascii="Times New Roman" w:eastAsia="Times New Roman" w:hAnsi="Times New Roman" w:cs="Times New Roman"/>
                <w:b/>
                <w:bCs/>
                <w:i/>
                <w:iCs/>
                <w:color w:val="000000"/>
                <w:sz w:val="21"/>
                <w:szCs w:val="21"/>
                <w:lang w:eastAsia="uk-UA"/>
              </w:rPr>
              <w:t xml:space="preserve"> єдиного внеску на </w:t>
            </w:r>
            <w:r w:rsidRPr="00225212">
              <w:rPr>
                <w:rFonts w:ascii="Times New Roman" w:eastAsia="Times New Roman" w:hAnsi="Times New Roman" w:cs="Times New Roman"/>
                <w:b/>
                <w:bCs/>
                <w:i/>
                <w:iCs/>
                <w:color w:val="000000"/>
                <w:sz w:val="21"/>
                <w:szCs w:val="21"/>
                <w:lang w:eastAsia="uk-UA"/>
              </w:rPr>
              <w:lastRenderedPageBreak/>
              <w:t>обов’язкове державне соціальне страху-</w:t>
            </w:r>
            <w:proofErr w:type="spellStart"/>
            <w:r w:rsidRPr="00225212">
              <w:rPr>
                <w:rFonts w:ascii="Times New Roman" w:eastAsia="Times New Roman" w:hAnsi="Times New Roman" w:cs="Times New Roman"/>
                <w:b/>
                <w:bCs/>
                <w:i/>
                <w:iCs/>
                <w:color w:val="000000"/>
                <w:sz w:val="21"/>
                <w:szCs w:val="21"/>
                <w:lang w:eastAsia="uk-UA"/>
              </w:rPr>
              <w:t>вання</w:t>
            </w:r>
            <w:proofErr w:type="spellEnd"/>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 xml:space="preserve">Відповідно до даних Головного управління ДФС у Вінницькій області станом на 01.10.2019 року на обліку в області перебуває 141435 платників єдиного внеску (юридичні особи – 35076, фізичні – 106359). В порівнянні з 01.01.2019 року їх </w:t>
            </w:r>
            <w:r w:rsidRPr="00225212">
              <w:rPr>
                <w:rFonts w:ascii="Times New Roman" w:eastAsia="Times New Roman" w:hAnsi="Times New Roman" w:cs="Times New Roman"/>
                <w:color w:val="000000"/>
                <w:sz w:val="21"/>
                <w:szCs w:val="21"/>
                <w:lang w:eastAsia="uk-UA"/>
              </w:rPr>
              <w:lastRenderedPageBreak/>
              <w:t>кількість збільшилась на 6092 платника або на 4,5% (на 01.01.2019 року на обліку знаходилось 135343 платники, в т. ч.: юридичних осіб – 34137, фізичних – 101206).</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Протягом січня-вересня 2019 року надійшло 5179,7 млн. грн. єдиного соціального внеску, що на 874,2 млн. грн. або на 20,3% більше від надходжень за січень-вересень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Борг по єдиному соціальному внеску станом на 01.10.2019 року становив 281,9 млн. грн., в т. ч. по юридичних особах – 56,6 млн. грн., фізичних – 225,3 млн. грн. В порівнянні з даними станом на 01.01.2019 року борг по єдиному внеску в цілому по області збільшився на 41,8 млн. грн. або на 17,4%, по юридичних особах –на 8,9 млн. грн., по фізичних –на 32,9 млн. грн..</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lastRenderedPageBreak/>
              <w:t>Виконання основних показників діяльності Пенсійного фонду України у Вінницькій області</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оперативними даними Головного управління Пенсійного фонду України у Вінницькій області надходження до бюджету Пенсійного фонду України у Вінницькій області з усіх джерел фінансування за січень-вересень 2019 року склали 11305,7 млн. грн. (в т. ч. за даними Фіскальної служби сума єдиного соціального внеску – 4474,5 млн. грн.) і в порівнянні з відповідним періодом минулого року збільшились на 19,2% або на 1821,6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частині фінансування виплати пенсій Вінниччина залишається дотаційним регіоном. Станом на 01.10.2019 року забезпеченість власними коштами на виплату пенсій складає 41,9% і в порівнянні з аналогічним періодом минулого року зменшились на 1,2 в. п..</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Фактичні видатки на виплату пенсій та грошової допомоги у Вінницькій області за січень-вересень 2019 року склали 11307,5 млн. грн., що на 19,3% або на 1827,9 млн. грн. більше ніж за аналогічний період 2018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Станом на 01.10.2019 року в області фактично отримують пенсії 440367 осіб. Середньомісячний розмір пенсії складає 2423 грн. 55 коп., у порівнянні з 01.10.2018 року – зріс на 363 грн. 95 коп. або на 17,7% (становив 2059 грн.60 коп.).</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Крім того, станом на 01.10.2019 року в області отримують пенсії 21707 військовослужбовців.</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 4661 грн.69 коп. і в порівнянні з його рівнем станом на 01.10.2018 року (4029 грн. 49 коп.) зріс на 15,7% або на 632 грн. 20 коп..</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2143,0 тис. грн. або на 5,3% та станом на 01.10.2019 року складає 42645,8 тис. грн., з якої: борг зі сплати страхових внесків – 21508,6 тис. грн, борг з відшкодування пільгових, наукових пенсій та </w:t>
            </w:r>
            <w:proofErr w:type="spellStart"/>
            <w:r w:rsidRPr="00225212">
              <w:rPr>
                <w:rFonts w:ascii="Times New Roman" w:eastAsia="Times New Roman" w:hAnsi="Times New Roman" w:cs="Times New Roman"/>
                <w:color w:val="000000"/>
                <w:sz w:val="21"/>
                <w:szCs w:val="21"/>
                <w:lang w:eastAsia="uk-UA"/>
              </w:rPr>
              <w:t>регресних</w:t>
            </w:r>
            <w:proofErr w:type="spellEnd"/>
            <w:r w:rsidRPr="00225212">
              <w:rPr>
                <w:rFonts w:ascii="Times New Roman" w:eastAsia="Times New Roman" w:hAnsi="Times New Roman" w:cs="Times New Roman"/>
                <w:color w:val="000000"/>
                <w:sz w:val="21"/>
                <w:szCs w:val="21"/>
                <w:lang w:eastAsia="uk-UA"/>
              </w:rPr>
              <w:t xml:space="preserve"> вимог – 21137,2 тис.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Протягом січня-вересня 2019 року відбулося скорочення заборгованості до бюджету Фонду по страхових внесках на суму 476,1 тис.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з відшкодування витрат на виплату та доставку пільгових пенсій за січень-вересень 2019 року збільшилась на 2619,1 тис. грн. та станом на 01.10.2019 року становить 21068,4 тис.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225212">
              <w:rPr>
                <w:rFonts w:ascii="Times New Roman" w:eastAsia="Times New Roman" w:hAnsi="Times New Roman" w:cs="Times New Roman"/>
                <w:color w:val="000000"/>
                <w:sz w:val="21"/>
                <w:szCs w:val="21"/>
                <w:lang w:eastAsia="uk-UA"/>
              </w:rPr>
              <w:t>регресних</w:t>
            </w:r>
            <w:proofErr w:type="spellEnd"/>
            <w:r w:rsidRPr="00225212">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тис. грн..</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t> </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t>ЗАРОБІТНА ПЛАТА</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січень-вересень 2019 року до відповідного періоду 2018 року складає 20,5%, тоді як по Україні  – 19,2%.</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lastRenderedPageBreak/>
              <w:t>Номінальна середньомісячна заробітна плата за січень-вересень  2019 року до січня-вересня 2018 року зросла на 1544,26 грн. і становить 9085,71 грн. За рівнем середньомісячної заробітної плати область займає 9 місце серед регіонів України, а за темпом її росту -  7 місце.</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Індекс реальної заробітної плати за січень-вересень 2019 року до відповідного періоду 2018 року становив 112,1% (в середньому по Україні – 109,5%). За індексом реальної заробітної плати за звітний період область займає 3 місце в рейтингу регіонів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січень-вересень 2019 року складає майже 2,4: найвищий у сфері фінансова та страхова діяльність – 12623,70 грн. (ріст в порівнянні з січнем-вереснем 2018 року на 23,5%), найнижчий – діяльність у сфері мистецтво, спорт, розваги та відпочинок – 5305,35 грн. (зросла на 9,4%).</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промисловості заробітна плата за звітний період становить – 10858,51 грн. (зросла на 22,2% і на 19,5% перевищує середній рівень по економіці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Зокрема, на підприємствах переробної промисловості заробітна плата за січень-вересень 2019 року становить – 10823,93 грн. (зросла на 20,4% і на 19,1% перевищує середній рівень по економіці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9984,30 грн. і зросла до відповідного періоду 2018 року на 25,2% та на 9,9% більше середнього рівня по економіці області. В тому числі по виду діяльності сільське господарство – зарплата у сільгоспвиробників зросла на 29,4%  і складає 9966,59 грн. (на 9,7% більше середнього рівня по економіці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січень-вересень 2019 року працівників, що зайняті у сфері: інформації та телекомунікації в порівнянні з січнем-серпнем 2018 року збільшилась на 19,7% і становить 11648,91 грн.; будівництва -  зросла майже в 1,5 рази і склала 11782,17 грн.; державного управління й оборони; обов’язкового соціального страхування - зросла на 14,8%  і становить 11518,84 грн.; транспорту, складського господарства, поштової та кур’єрської діяльності - зросла на 15,4,% і склала 9715,33 грн.; оптової та роздрібної торгівлі, ремонту автотранспортних засобів і мотоциклів – збільшилася  на 5,7%  і становить – 8248,76 грн.; тощо.</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січень-вересень 2019 року меншим від середнього рівня по економіці області є рівень оплати праці працівників, що зайняті в установах освіти  -  на 17,5% менше (складає 7494,04 грн., зросла на 15,3%); охорони здоров’я та надання соціальної допомоги - на 29,2% менше (складає – 6428,86 грн., зросла на 25,4%), у сфері мистецтва, спорту розваг та відпочинку - на 41,6% менше (складає 5305,35 грн. і зросла на 9,4%), тощо.</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proofErr w:type="spellStart"/>
            <w:r w:rsidRPr="00225212">
              <w:rPr>
                <w:rFonts w:ascii="Times New Roman" w:eastAsia="Times New Roman" w:hAnsi="Times New Roman" w:cs="Times New Roman"/>
                <w:b/>
                <w:bCs/>
                <w:i/>
                <w:iCs/>
                <w:color w:val="000000"/>
                <w:sz w:val="21"/>
                <w:szCs w:val="21"/>
                <w:lang w:eastAsia="uk-UA"/>
              </w:rPr>
              <w:lastRenderedPageBreak/>
              <w:t>Заборгова-ність</w:t>
            </w:r>
            <w:proofErr w:type="spellEnd"/>
            <w:r w:rsidRPr="00225212">
              <w:rPr>
                <w:rFonts w:ascii="Times New Roman" w:eastAsia="Times New Roman" w:hAnsi="Times New Roman" w:cs="Times New Roman"/>
                <w:b/>
                <w:bCs/>
                <w:i/>
                <w:iCs/>
                <w:color w:val="000000"/>
                <w:sz w:val="21"/>
                <w:szCs w:val="21"/>
                <w:lang w:eastAsia="uk-UA"/>
              </w:rPr>
              <w:t xml:space="preserve"> із виплати заробітної плати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 </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станом на 1 жовтня 2019 року загальна сума заборгованості із заробітної плати на 22 підприємствах області (включаючи 5 економічно активних, 16 підприємств-банкрутів та 1 економічно неактивне, яке призупинило діяльність) становить в цілому 18318,5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в порівнянні з даними на 01.01.2019 року зросла в 1,5 рази або 6444,8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в порівнянні з 01.09.2019 року зменшилась на 3,4% або на 637,5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8  місце серед регіонів України, за темпами її зміни в порівнянні з даними на 01.01.2019 року – 19 місце.</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6547,5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або 35,7% від загальної суми заборгованості і в порівнянні з 01.01.2019 року зросла у 8,8 рази або на 5803,7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а в порівнянні з 01.09.2019 року - зменшилась на 6% або на 419,9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За рівнем заборгованості із заробітної плати на економічно активних підприємствах область займає 5 місце </w:t>
            </w:r>
            <w:r w:rsidRPr="00225212">
              <w:rPr>
                <w:rFonts w:ascii="Times New Roman" w:eastAsia="Times New Roman" w:hAnsi="Times New Roman" w:cs="Times New Roman"/>
                <w:color w:val="000000"/>
                <w:sz w:val="21"/>
                <w:szCs w:val="21"/>
                <w:lang w:eastAsia="uk-UA"/>
              </w:rPr>
              <w:lastRenderedPageBreak/>
              <w:t>серед регіонів України, за темпами її зміни в порівнянні з даними на 01.01.2019 року – 25 місце.</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6,3% або на 641,1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а в порівнянні з 01.09.2019 року – зменшилась на 2% або на 217,8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xml:space="preserve">. та станом на 01.10.2019 року складала 10821,6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або 59,1%  від загальної суми боргу по області.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із зарплати на економічно неактивних підприємствах </w:t>
            </w:r>
            <w:r w:rsidRPr="00225212">
              <w:rPr>
                <w:rFonts w:ascii="Times New Roman" w:eastAsia="Times New Roman" w:hAnsi="Times New Roman" w:cs="Times New Roman"/>
                <w:i/>
                <w:iCs/>
                <w:color w:val="000000"/>
                <w:sz w:val="21"/>
                <w:szCs w:val="21"/>
                <w:lang w:eastAsia="uk-UA"/>
              </w:rPr>
              <w:t>(які призупинили діяльність)</w:t>
            </w:r>
            <w:r w:rsidRPr="00225212">
              <w:rPr>
                <w:rFonts w:ascii="Times New Roman" w:eastAsia="Times New Roman" w:hAnsi="Times New Roman" w:cs="Times New Roman"/>
                <w:color w:val="000000"/>
                <w:sz w:val="21"/>
                <w:szCs w:val="21"/>
                <w:lang w:eastAsia="uk-UA"/>
              </w:rPr>
              <w:t xml:space="preserve"> станом на звітну дату складала 949,4 </w:t>
            </w:r>
            <w:proofErr w:type="spellStart"/>
            <w:r w:rsidRPr="00225212">
              <w:rPr>
                <w:rFonts w:ascii="Times New Roman" w:eastAsia="Times New Roman" w:hAnsi="Times New Roman" w:cs="Times New Roman"/>
                <w:color w:val="000000"/>
                <w:sz w:val="21"/>
                <w:szCs w:val="21"/>
                <w:lang w:eastAsia="uk-UA"/>
              </w:rPr>
              <w:t>тис.грн</w:t>
            </w:r>
            <w:proofErr w:type="spellEnd"/>
            <w:r w:rsidRPr="00225212">
              <w:rPr>
                <w:rFonts w:ascii="Times New Roman" w:eastAsia="Times New Roman" w:hAnsi="Times New Roman" w:cs="Times New Roman"/>
                <w:color w:val="000000"/>
                <w:sz w:val="21"/>
                <w:szCs w:val="21"/>
                <w:lang w:eastAsia="uk-UA"/>
              </w:rPr>
              <w:t>. або 5,2% від загальної суми боргу по області і в порівнянні з 01.01.2019 року не змінилась.</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РОЗРАХУНКИ ЗА ЕНЕРГОНОСІЇ</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Розрахунки за природний газ</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січень-вересень 2019 року перед ПАТ «</w:t>
            </w:r>
            <w:proofErr w:type="spellStart"/>
            <w:r w:rsidRPr="00225212">
              <w:rPr>
                <w:rFonts w:ascii="Times New Roman" w:eastAsia="Times New Roman" w:hAnsi="Times New Roman" w:cs="Times New Roman"/>
                <w:color w:val="000000"/>
                <w:sz w:val="21"/>
                <w:szCs w:val="21"/>
                <w:lang w:eastAsia="uk-UA"/>
              </w:rPr>
              <w:t>Вінницягаз</w:t>
            </w:r>
            <w:proofErr w:type="spellEnd"/>
            <w:r w:rsidRPr="00225212">
              <w:rPr>
                <w:rFonts w:ascii="Times New Roman" w:eastAsia="Times New Roman" w:hAnsi="Times New Roman" w:cs="Times New Roman"/>
                <w:color w:val="000000"/>
                <w:sz w:val="21"/>
                <w:szCs w:val="21"/>
                <w:lang w:eastAsia="uk-UA"/>
              </w:rPr>
              <w:t xml:space="preserve"> збут» склав 102,7%, за відповідний період минулого року цей показник становив 77,4%. Загальна заборгованість споживачів, з урахуванням боргів минулих періодів, за січень-вересень 2019 року зменшилась на 344,2 млн. грн (42,8%) та становить майже 460,7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При цьому, з початку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безпосередньо населення зменшилась майже на 69,8 млн. грн. або на 13,4% і становить 451,0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по пільгах зменшилась на 31,8 млн. грн. (92,1%) і становить майже 2,7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по субсидіях зменшилась майже на 242,4 млн. грн. (на 97,1%) і становить 7,2 млн. грн.;</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заборгованість бюджетних установ і організацій відсутня, при цьому передплата становить 247,1 тис. грн. (що на 202,3 тис. грн більше ніж на початок року).</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безпосередньо населення – 97,8%;</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субсидії – 1,6%;</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пільги – 0,6%.</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За січень-вересень 2019 року найвищий рівень оплати спостерігається в: </w:t>
            </w:r>
            <w:proofErr w:type="spellStart"/>
            <w:r w:rsidRPr="00225212">
              <w:rPr>
                <w:rFonts w:ascii="Times New Roman" w:eastAsia="Times New Roman" w:hAnsi="Times New Roman" w:cs="Times New Roman"/>
                <w:color w:val="000000"/>
                <w:sz w:val="21"/>
                <w:szCs w:val="21"/>
                <w:lang w:eastAsia="uk-UA"/>
              </w:rPr>
              <w:t>Калинівському</w:t>
            </w:r>
            <w:proofErr w:type="spellEnd"/>
            <w:r w:rsidRPr="00225212">
              <w:rPr>
                <w:rFonts w:ascii="Times New Roman" w:eastAsia="Times New Roman" w:hAnsi="Times New Roman" w:cs="Times New Roman"/>
                <w:color w:val="000000"/>
                <w:sz w:val="21"/>
                <w:szCs w:val="21"/>
                <w:lang w:eastAsia="uk-UA"/>
              </w:rPr>
              <w:t xml:space="preserve"> (109,4%), </w:t>
            </w:r>
            <w:proofErr w:type="spellStart"/>
            <w:r w:rsidRPr="00225212">
              <w:rPr>
                <w:rFonts w:ascii="Times New Roman" w:eastAsia="Times New Roman" w:hAnsi="Times New Roman" w:cs="Times New Roman"/>
                <w:color w:val="000000"/>
                <w:sz w:val="21"/>
                <w:szCs w:val="21"/>
                <w:lang w:eastAsia="uk-UA"/>
              </w:rPr>
              <w:t>Іллінецькому</w:t>
            </w:r>
            <w:proofErr w:type="spellEnd"/>
            <w:r w:rsidRPr="00225212">
              <w:rPr>
                <w:rFonts w:ascii="Times New Roman" w:eastAsia="Times New Roman" w:hAnsi="Times New Roman" w:cs="Times New Roman"/>
                <w:color w:val="000000"/>
                <w:sz w:val="21"/>
                <w:szCs w:val="21"/>
                <w:lang w:eastAsia="uk-UA"/>
              </w:rPr>
              <w:t xml:space="preserve"> (106,5%) та Вінницькому (включно з </w:t>
            </w:r>
            <w:proofErr w:type="spellStart"/>
            <w:r w:rsidRPr="00225212">
              <w:rPr>
                <w:rFonts w:ascii="Times New Roman" w:eastAsia="Times New Roman" w:hAnsi="Times New Roman" w:cs="Times New Roman"/>
                <w:color w:val="000000"/>
                <w:sz w:val="21"/>
                <w:szCs w:val="21"/>
                <w:lang w:eastAsia="uk-UA"/>
              </w:rPr>
              <w:t>м.Вінниця</w:t>
            </w:r>
            <w:proofErr w:type="spellEnd"/>
            <w:r w:rsidRPr="00225212">
              <w:rPr>
                <w:rFonts w:ascii="Times New Roman" w:eastAsia="Times New Roman" w:hAnsi="Times New Roman" w:cs="Times New Roman"/>
                <w:color w:val="000000"/>
                <w:sz w:val="21"/>
                <w:szCs w:val="21"/>
                <w:lang w:eastAsia="uk-UA"/>
              </w:rPr>
              <w:t xml:space="preserve">) (105,4%) районах. Найнижчий рівень оплати в: Могилів-Подільському (включно з м.Могилів-Подільський) (92,4%), </w:t>
            </w:r>
            <w:proofErr w:type="spellStart"/>
            <w:r w:rsidRPr="00225212">
              <w:rPr>
                <w:rFonts w:ascii="Times New Roman" w:eastAsia="Times New Roman" w:hAnsi="Times New Roman" w:cs="Times New Roman"/>
                <w:color w:val="000000"/>
                <w:sz w:val="21"/>
                <w:szCs w:val="21"/>
                <w:lang w:eastAsia="uk-UA"/>
              </w:rPr>
              <w:t>Теплицькому</w:t>
            </w:r>
            <w:proofErr w:type="spellEnd"/>
            <w:r w:rsidRPr="00225212">
              <w:rPr>
                <w:rFonts w:ascii="Times New Roman" w:eastAsia="Times New Roman" w:hAnsi="Times New Roman" w:cs="Times New Roman"/>
                <w:color w:val="000000"/>
                <w:sz w:val="21"/>
                <w:szCs w:val="21"/>
                <w:lang w:eastAsia="uk-UA"/>
              </w:rPr>
              <w:t xml:space="preserve"> (93,8%) та </w:t>
            </w:r>
            <w:proofErr w:type="spellStart"/>
            <w:r w:rsidRPr="00225212">
              <w:rPr>
                <w:rFonts w:ascii="Times New Roman" w:eastAsia="Times New Roman" w:hAnsi="Times New Roman" w:cs="Times New Roman"/>
                <w:color w:val="000000"/>
                <w:sz w:val="21"/>
                <w:szCs w:val="21"/>
                <w:lang w:eastAsia="uk-UA"/>
              </w:rPr>
              <w:t>Погребищенському</w:t>
            </w:r>
            <w:proofErr w:type="spellEnd"/>
            <w:r w:rsidRPr="00225212">
              <w:rPr>
                <w:rFonts w:ascii="Times New Roman" w:eastAsia="Times New Roman" w:hAnsi="Times New Roman" w:cs="Times New Roman"/>
                <w:color w:val="000000"/>
                <w:sz w:val="21"/>
                <w:szCs w:val="21"/>
                <w:lang w:eastAsia="uk-UA"/>
              </w:rPr>
              <w:t xml:space="preserve"> (95,7%) районах.</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Розрахунки за житлово-комунальні послуги</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січень-серпень 2019 року становить 105,2% (з урахуванням погашення боргів минулих періодів), за відповідний період минулого року рівень оплати становив 85,5%. Заборгованість за житлово-комунальні послуги за січень-липень 2019 року відсутня, передплата становить 138,0 млн. грн.</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за січень-вересень 2019 року до грудня 2018 року по Вінницькій області становив 101,9% (</w:t>
            </w:r>
            <w:r w:rsidRPr="00225212">
              <w:rPr>
                <w:rFonts w:ascii="Times New Roman" w:eastAsia="Times New Roman" w:hAnsi="Times New Roman" w:cs="Times New Roman"/>
                <w:i/>
                <w:iCs/>
                <w:color w:val="000000"/>
                <w:sz w:val="21"/>
                <w:szCs w:val="21"/>
                <w:lang w:eastAsia="uk-UA"/>
              </w:rPr>
              <w:t>по Україні - 103,4%</w:t>
            </w:r>
            <w:r w:rsidRPr="00225212">
              <w:rPr>
                <w:rFonts w:ascii="Times New Roman" w:eastAsia="Times New Roman" w:hAnsi="Times New Roman" w:cs="Times New Roman"/>
                <w:color w:val="000000"/>
                <w:sz w:val="21"/>
                <w:szCs w:val="21"/>
                <w:lang w:eastAsia="uk-UA"/>
              </w:rPr>
              <w:t>). За даним показником Вінницька область займає 1 місце серед регіонів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Станом на початок жовтня 2019 року у Вінницькій області середні ціни на 17 з 25 найменувань соціально значущих товарів є нижчими за середні по Україні.</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 xml:space="preserve">На такі продукти харчування, як яловичина, сири м’які жирні, свинина, сметана жирністю до 15% включно ціни в області є значно нижчими ніж в середньому по </w:t>
            </w:r>
            <w:r w:rsidRPr="00225212">
              <w:rPr>
                <w:rFonts w:ascii="Times New Roman" w:eastAsia="Times New Roman" w:hAnsi="Times New Roman" w:cs="Times New Roman"/>
                <w:color w:val="000000"/>
                <w:sz w:val="21"/>
                <w:szCs w:val="21"/>
                <w:lang w:eastAsia="uk-UA"/>
              </w:rPr>
              <w:lastRenderedPageBreak/>
              <w:t>Україні: на 7,19 грн/кг, 6,09 грн/кг, 3,38 грн/кг та 2,75 грн/кг відповідно. Вищі ціни по відношенню до середніх по Україні на такі продукти: птиця (тушки курячі) на 1,34 грн/кг, морква на 0,51 грн/кг, капуста білокачанна на 0,33 грн/кг., яйця на 0,30 грн/</w:t>
            </w:r>
            <w:proofErr w:type="spellStart"/>
            <w:r w:rsidRPr="00225212">
              <w:rPr>
                <w:rFonts w:ascii="Times New Roman" w:eastAsia="Times New Roman" w:hAnsi="Times New Roman" w:cs="Times New Roman"/>
                <w:color w:val="000000"/>
                <w:sz w:val="21"/>
                <w:szCs w:val="21"/>
                <w:lang w:eastAsia="uk-UA"/>
              </w:rPr>
              <w:t>дес</w:t>
            </w:r>
            <w:proofErr w:type="spellEnd"/>
            <w:r w:rsidRPr="00225212">
              <w:rPr>
                <w:rFonts w:ascii="Times New Roman" w:eastAsia="Times New Roman" w:hAnsi="Times New Roman" w:cs="Times New Roman"/>
                <w:color w:val="000000"/>
                <w:sz w:val="21"/>
                <w:szCs w:val="21"/>
                <w:lang w:eastAsia="uk-UA"/>
              </w:rPr>
              <w:t>.</w:t>
            </w:r>
          </w:p>
        </w:tc>
      </w:tr>
      <w:tr w:rsidR="00225212" w:rsidRPr="00225212" w:rsidTr="005204C3">
        <w:tc>
          <w:tcPr>
            <w:tcW w:w="9623"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color w:val="000000"/>
                <w:sz w:val="21"/>
                <w:szCs w:val="21"/>
                <w:lang w:eastAsia="uk-UA"/>
              </w:rPr>
              <w:lastRenderedPageBreak/>
              <w:t>ТОРГІВЛЯ ТА СФЕРА ПОСЛУГ</w:t>
            </w:r>
          </w:p>
        </w:tc>
      </w:tr>
      <w:tr w:rsidR="00225212" w:rsidRPr="00225212" w:rsidTr="005204C3">
        <w:tc>
          <w:tcPr>
            <w:tcW w:w="2007"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b/>
                <w:bCs/>
                <w:i/>
                <w:iCs/>
                <w:color w:val="000000"/>
                <w:sz w:val="21"/>
                <w:szCs w:val="21"/>
                <w:lang w:eastAsia="uk-UA"/>
              </w:rPr>
              <w:t>Оборот підприємств роздрібної торгівлі</w:t>
            </w:r>
          </w:p>
        </w:tc>
        <w:tc>
          <w:tcPr>
            <w:tcW w:w="7616"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підприємств роздрібної торгівлі області за січень-вересень 2019 року склав – 22,5 млрд. грн., що більше в порівняних цінах до відповідного періоду минулого року на 17,6% (</w:t>
            </w:r>
            <w:r w:rsidRPr="00225212">
              <w:rPr>
                <w:rFonts w:ascii="Times New Roman" w:eastAsia="Times New Roman" w:hAnsi="Times New Roman" w:cs="Times New Roman"/>
                <w:i/>
                <w:iCs/>
                <w:color w:val="000000"/>
                <w:sz w:val="21"/>
                <w:szCs w:val="21"/>
                <w:lang w:eastAsia="uk-UA"/>
              </w:rPr>
              <w:t>по Україні збільшився на 9,8%</w:t>
            </w:r>
            <w:r w:rsidRPr="00225212">
              <w:rPr>
                <w:rFonts w:ascii="Times New Roman" w:eastAsia="Times New Roman" w:hAnsi="Times New Roman" w:cs="Times New Roman"/>
                <w:color w:val="000000"/>
                <w:sz w:val="21"/>
                <w:szCs w:val="21"/>
                <w:lang w:eastAsia="uk-UA"/>
              </w:rPr>
              <w:t>).</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січень-вересень поточного року область займає 1 місце серед регіонів України.</w:t>
            </w:r>
          </w:p>
          <w:p w:rsidR="00225212" w:rsidRPr="00225212" w:rsidRDefault="00225212" w:rsidP="00225212">
            <w:pPr>
              <w:spacing w:after="150" w:line="240" w:lineRule="auto"/>
              <w:rPr>
                <w:rFonts w:ascii="Times New Roman" w:eastAsia="Times New Roman" w:hAnsi="Times New Roman" w:cs="Times New Roman"/>
                <w:color w:val="000000"/>
                <w:sz w:val="21"/>
                <w:szCs w:val="21"/>
                <w:lang w:eastAsia="uk-UA"/>
              </w:rPr>
            </w:pPr>
            <w:r w:rsidRPr="00225212">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І півріччя 2019 року становить 5,5 млрд. грн., в тому числі обсяг послуг, реалізованих населенню – 1,6 млрд. грн., що становить – 28,4%                     від загального обсягу послуг.</w:t>
            </w:r>
          </w:p>
        </w:tc>
      </w:tr>
    </w:tbl>
    <w:p w:rsidR="005204C3" w:rsidRDefault="005204C3" w:rsidP="005204C3">
      <w:pPr>
        <w:spacing w:after="150" w:line="240" w:lineRule="auto"/>
        <w:jc w:val="right"/>
        <w:rPr>
          <w:rFonts w:ascii="Arial" w:eastAsia="Times New Roman" w:hAnsi="Arial" w:cs="Arial"/>
          <w:color w:val="000000"/>
          <w:sz w:val="21"/>
          <w:szCs w:val="21"/>
          <w:lang w:eastAsia="uk-UA"/>
        </w:rPr>
      </w:pPr>
      <w:r>
        <w:rPr>
          <w:rFonts w:ascii="Arial" w:eastAsia="Times New Roman" w:hAnsi="Arial" w:cs="Arial"/>
          <w:b/>
          <w:bCs/>
          <w:i/>
          <w:iCs/>
          <w:color w:val="000000"/>
          <w:sz w:val="21"/>
          <w:szCs w:val="21"/>
          <w:u w:val="single"/>
          <w:lang w:eastAsia="uk-UA"/>
        </w:rPr>
        <w:t>За даними та методикою розрахунків</w:t>
      </w:r>
    </w:p>
    <w:p w:rsidR="005204C3" w:rsidRDefault="005204C3" w:rsidP="005204C3">
      <w:pPr>
        <w:spacing w:after="150" w:line="240" w:lineRule="auto"/>
        <w:jc w:val="right"/>
        <w:rPr>
          <w:rFonts w:ascii="Arial" w:eastAsia="Times New Roman" w:hAnsi="Arial" w:cs="Arial"/>
          <w:color w:val="000000"/>
          <w:sz w:val="21"/>
          <w:szCs w:val="21"/>
          <w:lang w:eastAsia="uk-UA"/>
        </w:rPr>
      </w:pPr>
      <w:r>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5204C3" w:rsidRDefault="005204C3" w:rsidP="005204C3">
      <w:pPr>
        <w:spacing w:after="150" w:line="240" w:lineRule="auto"/>
        <w:jc w:val="right"/>
        <w:rPr>
          <w:rFonts w:ascii="Arial" w:eastAsia="Times New Roman" w:hAnsi="Arial" w:cs="Arial"/>
          <w:color w:val="000000"/>
          <w:sz w:val="21"/>
          <w:szCs w:val="21"/>
          <w:lang w:eastAsia="uk-UA"/>
        </w:rPr>
      </w:pPr>
      <w:r>
        <w:rPr>
          <w:rFonts w:ascii="Arial" w:eastAsia="Times New Roman" w:hAnsi="Arial" w:cs="Arial"/>
          <w:b/>
          <w:bCs/>
          <w:i/>
          <w:iCs/>
          <w:color w:val="000000"/>
          <w:sz w:val="21"/>
          <w:szCs w:val="21"/>
          <w:u w:val="single"/>
          <w:lang w:eastAsia="uk-UA"/>
        </w:rPr>
        <w:t>Питання, які відносяться до компетенції</w:t>
      </w:r>
    </w:p>
    <w:p w:rsidR="005204C3" w:rsidRDefault="005204C3" w:rsidP="005204C3">
      <w:pPr>
        <w:spacing w:after="150" w:line="240" w:lineRule="auto"/>
        <w:jc w:val="right"/>
        <w:rPr>
          <w:rFonts w:ascii="Arial" w:eastAsia="Times New Roman" w:hAnsi="Arial" w:cs="Arial"/>
          <w:color w:val="000000"/>
          <w:sz w:val="21"/>
          <w:szCs w:val="21"/>
          <w:lang w:eastAsia="uk-UA"/>
        </w:rPr>
      </w:pPr>
      <w:r>
        <w:rPr>
          <w:rFonts w:ascii="Arial" w:eastAsia="Times New Roman" w:hAnsi="Arial" w:cs="Arial"/>
          <w:b/>
          <w:bCs/>
          <w:i/>
          <w:iCs/>
          <w:color w:val="000000"/>
          <w:sz w:val="21"/>
          <w:szCs w:val="21"/>
          <w:u w:val="single"/>
          <w:lang w:eastAsia="uk-UA"/>
        </w:rPr>
        <w:t>Департаменту міжнародного співробітництва та</w:t>
      </w:r>
    </w:p>
    <w:p w:rsidR="005204C3" w:rsidRDefault="005204C3" w:rsidP="005204C3">
      <w:pPr>
        <w:spacing w:after="150" w:line="240" w:lineRule="auto"/>
        <w:jc w:val="right"/>
        <w:rPr>
          <w:rFonts w:ascii="Arial" w:eastAsia="Times New Roman" w:hAnsi="Arial" w:cs="Arial"/>
          <w:color w:val="000000"/>
          <w:sz w:val="21"/>
          <w:szCs w:val="21"/>
          <w:lang w:eastAsia="uk-UA"/>
        </w:rPr>
      </w:pPr>
      <w:r>
        <w:rPr>
          <w:rFonts w:ascii="Arial" w:eastAsia="Times New Roman" w:hAnsi="Arial" w:cs="Arial"/>
          <w:b/>
          <w:bCs/>
          <w:i/>
          <w:iCs/>
          <w:color w:val="000000"/>
          <w:sz w:val="21"/>
          <w:szCs w:val="21"/>
          <w:u w:val="single"/>
          <w:lang w:eastAsia="uk-UA"/>
        </w:rPr>
        <w:t>регіонального розвитку ОДА</w:t>
      </w:r>
    </w:p>
    <w:p w:rsidR="005204C3" w:rsidRDefault="005204C3" w:rsidP="005204C3"/>
    <w:p w:rsidR="007437BF" w:rsidRDefault="005204C3">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12"/>
    <w:rsid w:val="00225212"/>
    <w:rsid w:val="005204C3"/>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3FF00-1B58-4751-A890-F35ED800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2521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25212"/>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22521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25212"/>
    <w:rPr>
      <w:b/>
      <w:bCs/>
    </w:rPr>
  </w:style>
  <w:style w:type="character" w:styleId="a5">
    <w:name w:val="Emphasis"/>
    <w:basedOn w:val="a0"/>
    <w:uiPriority w:val="20"/>
    <w:qFormat/>
    <w:rsid w:val="002252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20566">
      <w:bodyDiv w:val="1"/>
      <w:marLeft w:val="0"/>
      <w:marRight w:val="0"/>
      <w:marTop w:val="0"/>
      <w:marBottom w:val="0"/>
      <w:divBdr>
        <w:top w:val="none" w:sz="0" w:space="0" w:color="auto"/>
        <w:left w:val="none" w:sz="0" w:space="0" w:color="auto"/>
        <w:bottom w:val="none" w:sz="0" w:space="0" w:color="auto"/>
        <w:right w:val="none" w:sz="0" w:space="0" w:color="auto"/>
      </w:divBdr>
      <w:divsChild>
        <w:div w:id="1216091008">
          <w:marLeft w:val="0"/>
          <w:marRight w:val="0"/>
          <w:marTop w:val="0"/>
          <w:marBottom w:val="450"/>
          <w:divBdr>
            <w:top w:val="none" w:sz="0" w:space="0" w:color="auto"/>
            <w:left w:val="none" w:sz="0" w:space="0" w:color="auto"/>
            <w:bottom w:val="none" w:sz="0" w:space="0" w:color="auto"/>
            <w:right w:val="none" w:sz="0" w:space="0" w:color="auto"/>
          </w:divBdr>
        </w:div>
        <w:div w:id="1305114657">
          <w:marLeft w:val="0"/>
          <w:marRight w:val="0"/>
          <w:marTop w:val="0"/>
          <w:marBottom w:val="0"/>
          <w:divBdr>
            <w:top w:val="none" w:sz="0" w:space="0" w:color="auto"/>
            <w:left w:val="none" w:sz="0" w:space="0" w:color="auto"/>
            <w:bottom w:val="none" w:sz="0" w:space="0" w:color="auto"/>
            <w:right w:val="none" w:sz="0" w:space="0" w:color="auto"/>
          </w:divBdr>
        </w:div>
      </w:divsChild>
    </w:div>
    <w:div w:id="14125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27395</Words>
  <Characters>15616</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2</cp:revision>
  <dcterms:created xsi:type="dcterms:W3CDTF">2019-11-13T11:58:00Z</dcterms:created>
  <dcterms:modified xsi:type="dcterms:W3CDTF">2019-11-13T12:16:00Z</dcterms:modified>
</cp:coreProperties>
</file>