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55331486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6CC0F3" w14:textId="144E72A0" w:rsidR="00EB62E6" w:rsidRPr="00441AE0" w:rsidRDefault="001B7192" w:rsidP="006E18EE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8F2AEE" wp14:editId="32CFF6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-259715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08E635" w14:textId="626AAF27" w:rsidR="001B7192" w:rsidRPr="00ED015B" w:rsidRDefault="001B7192" w:rsidP="001B7192">
                                  <w:r>
                                    <w:t>25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8F2A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0;margin-top:-20.4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">
                      <v:textbox>
                        <w:txbxContent>
                          <w:p w14:paraId="3E08E635" w14:textId="626AAF27" w:rsidR="001B7192" w:rsidRPr="00ED015B" w:rsidRDefault="001B7192" w:rsidP="001B7192">
                            <w:r>
                              <w:t>25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441AE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7A665C97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A74840" w14:textId="3CB8B041" w:rsidR="00EB62E6" w:rsidRPr="00441AE0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638B847B" w14:textId="77777777" w:rsidR="00F90894" w:rsidRPr="00441AE0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0E7C0971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FAFB00" w14:textId="77777777" w:rsidR="00EB62E6" w:rsidRPr="00441AE0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bookmarkStart w:id="0" w:name="_GoBack"/>
            <w:bookmarkEnd w:id="0"/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055A87D0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82F0BE" w14:textId="77777777" w:rsidR="00EB62E6" w:rsidRPr="00441AE0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ПАТ </w:t>
            </w:r>
            <w:r w:rsidR="006176EB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«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>Укртелеком</w:t>
            </w:r>
            <w:r w:rsidR="006176EB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3E8CC22D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8E16B" w14:textId="77777777" w:rsidR="00EB62E6" w:rsidRPr="00441AE0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1AE0">
              <w:rPr>
                <w:rFonts w:ascii="Times New Roman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217A765A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021F60" w14:textId="77777777" w:rsidR="00EB62E6" w:rsidRPr="006D26D3" w:rsidRDefault="006176EB" w:rsidP="006D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бул. Т.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Шевченка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18, </w:t>
            </w:r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м.</w:t>
            </w:r>
            <w:r w:rsidR="002D0D64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01</w:t>
            </w:r>
            <w:r w:rsidR="006D26D3" w:rsidRPr="006D26D3">
              <w:rPr>
                <w:rFonts w:ascii="Times New Roman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13743A3A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B1151" w14:textId="77777777" w:rsidR="00EB62E6" w:rsidRPr="00441AE0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hAnsi="Times New Roman"/>
                <w:position w:val="2"/>
                <w:sz w:val="18"/>
                <w:szCs w:val="18"/>
              </w:rPr>
            </w:pPr>
            <w:r w:rsidRPr="00441AE0">
              <w:rPr>
                <w:rFonts w:ascii="Times New Roman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7C900AF9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EA88D3" w14:textId="77777777" w:rsidR="00EB62E6" w:rsidRPr="00441AE0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46CE64AE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1EA45" w14:textId="77777777" w:rsidR="002D0D64" w:rsidRPr="00441AE0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441AE0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0D851DA1" w14:textId="77777777" w:rsidR="00054B2F" w:rsidRPr="00441AE0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2"/>
                <w:szCs w:val="12"/>
              </w:rPr>
            </w:pPr>
            <w:r w:rsidRPr="00441AE0">
              <w:rPr>
                <w:rFonts w:ascii="Times New Roman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561B808B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95414" w14:textId="77777777" w:rsidR="00EB62E6" w:rsidRPr="00441AE0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16"/>
                <w:szCs w:val="16"/>
                <w:vertAlign w:val="superscript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EB62E6" w:rsidRPr="00ED7CD7" w14:paraId="71E96DAD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81F494E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C3C5B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="009F2614" w:rsidRPr="00441AE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B4552F" w14:textId="77777777" w:rsidR="00DB46EF" w:rsidRPr="0043152C" w:rsidRDefault="0043152C" w:rsidP="00DB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F17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43152C">
              <w:rPr>
                <w:rFonts w:ascii="Times New Roman" w:hAnsi="Times New Roman"/>
                <w:sz w:val="28"/>
                <w:szCs w:val="28"/>
              </w:rPr>
              <w:t>ОПТС</w:t>
            </w:r>
            <w:r w:rsidR="00474A9B" w:rsidRPr="00474A9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871D36">
              <w:rPr>
                <w:rFonts w:ascii="Times New Roman" w:hAnsi="Times New Roman"/>
                <w:sz w:val="28"/>
                <w:szCs w:val="28"/>
              </w:rPr>
              <w:t xml:space="preserve">з </w:t>
            </w:r>
            <w:r w:rsidRPr="0043152C">
              <w:rPr>
                <w:rFonts w:ascii="Times New Roman" w:hAnsi="Times New Roman"/>
                <w:sz w:val="28"/>
                <w:szCs w:val="28"/>
              </w:rPr>
              <w:t>типу 5ESS-2000 м. Суми</w:t>
            </w:r>
          </w:p>
          <w:p w14:paraId="6734DC04" w14:textId="77777777" w:rsidR="00EB62E6" w:rsidRPr="00441AE0" w:rsidRDefault="00AF2679" w:rsidP="00DB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B62E6" w:rsidRPr="00ED7CD7" w14:paraId="7140A28E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3217917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F28EB" w14:textId="77777777" w:rsidR="00054B2F" w:rsidRPr="00441AE0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Строк  </w:t>
            </w:r>
            <w:r w:rsidR="00EB62E6" w:rsidRPr="00441AE0">
              <w:rPr>
                <w:rFonts w:ascii="Times New Roman" w:hAnsi="Times New Roman"/>
                <w:sz w:val="28"/>
                <w:szCs w:val="28"/>
              </w:rPr>
              <w:t xml:space="preserve">дії договору про </w:t>
            </w:r>
            <w:proofErr w:type="spellStart"/>
            <w:r w:rsidR="00EB62E6" w:rsidRPr="00441AE0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4196BC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EB62E6" w:rsidRPr="00ED7CD7" w14:paraId="6C1FD41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7A90FE1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312F8" w14:textId="77777777" w:rsidR="00054B2F" w:rsidRPr="00441AE0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Строки </w:t>
            </w:r>
            <w:r w:rsidR="00EB62E6" w:rsidRPr="00441AE0">
              <w:rPr>
                <w:rFonts w:ascii="Times New Roman" w:hAnsi="Times New Roman"/>
                <w:sz w:val="28"/>
                <w:szCs w:val="28"/>
              </w:rPr>
              <w:t xml:space="preserve"> виконання робіт з реалізації </w:t>
            </w:r>
            <w:proofErr w:type="spellStart"/>
            <w:r w:rsidR="00EB62E6" w:rsidRPr="00441AE0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8B5A9C" w14:textId="77777777" w:rsidR="00EB62E6" w:rsidRPr="00441AE0" w:rsidRDefault="00EB62E6" w:rsidP="00A01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441AE0">
              <w:rPr>
                <w:rFonts w:ascii="Times New Roman CYR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="00A01B7F" w:rsidRPr="00441AE0"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  <w:t>’</w:t>
            </w:r>
            <w:r w:rsidRPr="00441AE0">
              <w:rPr>
                <w:rFonts w:ascii="Times New Roman CYR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EB62E6" w:rsidRPr="00ED7CD7" w14:paraId="679AD85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C18196D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41E5F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9F2614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5E100F" w14:textId="77777777" w:rsidR="00EB62E6" w:rsidRPr="00441AE0" w:rsidRDefault="00AF2679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EB62E6" w:rsidRPr="00ED7CD7" w14:paraId="7B1D35A7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A6AEAC8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DDEB0" w14:textId="77777777" w:rsidR="00054B2F" w:rsidRPr="00441AE0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(м</w:t>
            </w:r>
            <w:r w:rsidR="00EB62E6" w:rsidRPr="00441AE0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="00EB62E6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914CC39" w14:textId="77777777" w:rsidR="00F90894" w:rsidRPr="00441AE0" w:rsidRDefault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ru-RU"/>
              </w:rPr>
            </w:pPr>
          </w:p>
          <w:p w14:paraId="6DEB68B7" w14:textId="77777777" w:rsidR="00EB62E6" w:rsidRPr="00441AE0" w:rsidRDefault="00DB46EF" w:rsidP="00DB4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AF2679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AF2679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AF2679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EB62E6" w:rsidRPr="00ED7CD7" w14:paraId="397FFA03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AA04D91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C7DEE" w14:textId="77777777" w:rsidR="009F2614" w:rsidRPr="00441AE0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взаємоз</w:t>
            </w:r>
            <w:r w:rsidR="001428E9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єднання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:   </w:t>
            </w:r>
          </w:p>
          <w:p w14:paraId="5A07ED86" w14:textId="77777777" w:rsidR="00412084" w:rsidRPr="00441AE0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D301441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85F501" w14:textId="77777777" w:rsidR="00AF2679" w:rsidRPr="00AF2679" w:rsidRDefault="00AF2679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0614F6B7" w14:textId="77777777" w:rsidR="006176EB" w:rsidRPr="00AF2679" w:rsidRDefault="006176EB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6D498BAA" w14:textId="77777777" w:rsidR="00EB62E6" w:rsidRPr="00441AE0" w:rsidRDefault="009F2614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EB62E6" w:rsidRPr="00ED7CD7" w14:paraId="0B834E5E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7054D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EB62E6" w:rsidRPr="00ED7CD7" w14:paraId="26F0FD57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7621522" w14:textId="77777777" w:rsidR="00EB62E6" w:rsidRPr="006D26D3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3.</w:t>
            </w:r>
            <w:r w:rsidR="006D26D3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1A0E8" w14:textId="77777777" w:rsidR="00EB62E6" w:rsidRPr="00441AE0" w:rsidRDefault="00F90894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trike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698CE" w14:textId="77777777" w:rsidR="00EB62E6" w:rsidRPr="00441AE0" w:rsidRDefault="00AF2679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EB62E6" w:rsidRPr="00ED7CD7" w14:paraId="602C944B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633B8AB" w14:textId="77777777" w:rsidR="00054B2F" w:rsidRPr="00441AE0" w:rsidRDefault="00054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0253B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1093E" w14:textId="77777777" w:rsidR="00EB62E6" w:rsidRPr="00441AE0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color w:val="FF0000"/>
                <w:sz w:val="18"/>
                <w:szCs w:val="18"/>
              </w:rPr>
            </w:pPr>
          </w:p>
        </w:tc>
      </w:tr>
      <w:tr w:rsidR="00EB62E6" w:rsidRPr="00ED7CD7" w14:paraId="6B1CCD0E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941FC5B" w14:textId="77777777" w:rsidR="00054B2F" w:rsidRPr="006D26D3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3.</w:t>
            </w:r>
            <w:r w:rsidR="006D26D3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AF33E" w14:textId="77777777" w:rsidR="00054B2F" w:rsidRPr="00441AE0" w:rsidRDefault="00EB62E6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Пропускна </w:t>
            </w:r>
            <w:r w:rsidR="00412084" w:rsidRPr="00441AE0">
              <w:rPr>
                <w:rFonts w:ascii="Times New Roman" w:hAnsi="Times New Roman"/>
                <w:sz w:val="28"/>
                <w:szCs w:val="28"/>
              </w:rPr>
              <w:t xml:space="preserve">спроможність 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 xml:space="preserve"> точки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</w:rPr>
              <w:t>взаємоз</w:t>
            </w:r>
            <w:proofErr w:type="spellEnd"/>
            <w:r w:rsidR="0081428C" w:rsidRPr="00441AE0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ED27699" w14:textId="77777777" w:rsidR="00EB62E6" w:rsidRPr="00441AE0" w:rsidRDefault="00DB46EF" w:rsidP="00361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384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(16</w:t>
            </w:r>
            <w:r w:rsidR="00AF2679" w:rsidRPr="00C13607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</w:p>
        </w:tc>
      </w:tr>
      <w:tr w:rsidR="00EB62E6" w:rsidRPr="00ED7CD7" w14:paraId="3D69441C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AF38D7E" w14:textId="77777777" w:rsidR="00054B2F" w:rsidRPr="006D26D3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3.</w:t>
            </w:r>
            <w:r w:rsidR="006D26D3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7FAE7" w14:textId="77777777" w:rsidR="00054B2F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="00412084" w:rsidRPr="00441AE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07B171D9" w14:textId="77777777" w:rsidR="00EB62E6" w:rsidRPr="00441AE0" w:rsidRDefault="00EB62E6" w:rsidP="008426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Відповідно до рекомендацій G-703, ВОК</w:t>
            </w:r>
            <w:r w:rsidR="002E1F08" w:rsidRPr="00441AE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</w:p>
        </w:tc>
      </w:tr>
      <w:tr w:rsidR="00EB62E6" w:rsidRPr="00ED7CD7" w14:paraId="6D7B374A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A66BB72" w14:textId="77777777" w:rsidR="00054B2F" w:rsidRPr="006D26D3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6D26D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1ACA7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Типи сигналізації</w:t>
            </w:r>
            <w:r w:rsidR="00412084" w:rsidRPr="00441AE0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94AE6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Pr="00441AE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СКС-7 </w:t>
            </w:r>
          </w:p>
        </w:tc>
      </w:tr>
      <w:tr w:rsidR="00412084" w:rsidRPr="00ED7CD7" w14:paraId="0132ACDF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04F4A4" w14:textId="77777777" w:rsidR="00054B2F" w:rsidRPr="00441AE0" w:rsidRDefault="006D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412084" w:rsidRPr="00441AE0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9FAA3" w14:textId="77777777" w:rsidR="00412084" w:rsidRPr="00441AE0" w:rsidRDefault="00412084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12EDB" w14:textId="77777777" w:rsidR="0081428C" w:rsidRPr="00361248" w:rsidRDefault="0081428C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FEF7A46" w14:textId="77777777" w:rsidR="00412084" w:rsidRPr="00441AE0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EB62E6" w:rsidRPr="00ED7CD7" w14:paraId="7FCCE0ED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1E8789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  <w:p w14:paraId="7E423FCD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441AE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4E96872E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EB62E6" w:rsidRPr="00ED7CD7" w14:paraId="7C52C496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DCF8B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56FF39E" w14:textId="77777777" w:rsidR="00EB62E6" w:rsidRPr="006269BF" w:rsidRDefault="00412084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69BF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6269BF" w:rsidDel="0041208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E1D270" w14:textId="54122EF0" w:rsidR="00EB62E6" w:rsidRPr="006269BF" w:rsidRDefault="009773C8" w:rsidP="00575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69BF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6269BF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6269BF"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до ODF/DDF складає </w:t>
            </w:r>
            <w:r w:rsidR="00364500"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  <w:r w:rsidR="00575F7B">
              <w:rPr>
                <w:rFonts w:ascii="Times New Roman CYR" w:hAnsi="Times New Roman CYR" w:cs="Times New Roman CYR"/>
                <w:sz w:val="28"/>
                <w:szCs w:val="28"/>
              </w:rPr>
              <w:t>84</w:t>
            </w:r>
            <w:r w:rsidR="00142144" w:rsidRPr="001421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269BF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EB62E6" w:rsidRPr="00ED7CD7" w14:paraId="7544E243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CADA6" w14:textId="77777777" w:rsidR="00DF6ACE" w:rsidRPr="00441AE0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EAE7639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5FA3608" w14:textId="77777777" w:rsidR="00DF6ACE" w:rsidRPr="00441AE0" w:rsidRDefault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1AF7BC22" w14:textId="77777777" w:rsidR="00EB62E6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</w:rPr>
              <w:t>розміщ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="00412084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12084"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="00412084"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="00412084"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91522" w14:textId="77777777" w:rsidR="005A15C7" w:rsidRPr="00441AE0" w:rsidRDefault="005A15C7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6AAC7657" w14:textId="77777777" w:rsidR="00054B2F" w:rsidRPr="00441AE0" w:rsidRDefault="008E14FA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Кр</w:t>
            </w:r>
            <w:r w:rsidR="005A15C7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r w:rsidR="005A15C7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і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дшкодову</w:t>
            </w:r>
            <w:r w:rsidR="005A15C7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є</w:t>
            </w:r>
            <w:proofErr w:type="spellEnd"/>
            <w:r w:rsidR="005A15C7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5A15C7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="005A15C7" w:rsidRPr="00441AE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="005A15C7" w:rsidRPr="00441AE0">
              <w:rPr>
                <w:rFonts w:ascii="Times New Roman" w:hAnsi="Times New Roman"/>
                <w:sz w:val="28"/>
                <w:szCs w:val="28"/>
                <w:lang w:val="ru-RU"/>
              </w:rPr>
              <w:t>електроенергі</w:t>
            </w:r>
            <w:r w:rsidRPr="00441AE0">
              <w:rPr>
                <w:rFonts w:ascii="Times New Roman" w:hAnsi="Times New Roman"/>
                <w:sz w:val="28"/>
                <w:szCs w:val="28"/>
                <w:lang w:val="ru-RU"/>
              </w:rPr>
              <w:t>ю</w:t>
            </w:r>
            <w:proofErr w:type="spellEnd"/>
          </w:p>
        </w:tc>
      </w:tr>
      <w:tr w:rsidR="00EB62E6" w:rsidRPr="00ED7CD7" w14:paraId="5D001FC9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90B70" w14:textId="77777777" w:rsidR="00412084" w:rsidRPr="00441AE0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4.3 </w:t>
            </w:r>
          </w:p>
          <w:p w14:paraId="6628C57D" w14:textId="77777777" w:rsidR="00412084" w:rsidRPr="00441AE0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52D4BB7" w14:textId="77777777" w:rsidR="00412084" w:rsidRPr="00441AE0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BE7642" w14:textId="77777777" w:rsidR="00054B2F" w:rsidRPr="00441AE0" w:rsidRDefault="00EB62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4.</w:t>
            </w:r>
            <w:r w:rsidR="00412084" w:rsidRPr="00441AE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6CBA675" w14:textId="77777777" w:rsidR="00412084" w:rsidRPr="00441AE0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6DBDA04E" w14:textId="77777777" w:rsidR="00412084" w:rsidRPr="00441AE0" w:rsidRDefault="00412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EBBCD52" w14:textId="77777777" w:rsidR="00054B2F" w:rsidRPr="00441AE0" w:rsidRDefault="00142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C0755E" w14:textId="77777777" w:rsidR="00412084" w:rsidRPr="00441AE0" w:rsidRDefault="005A15C7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>На підставі укладених договорів</w:t>
            </w:r>
          </w:p>
          <w:p w14:paraId="636361ED" w14:textId="77777777" w:rsidR="00412084" w:rsidRPr="00441AE0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76B0A593" w14:textId="77777777" w:rsidR="00412084" w:rsidRPr="00441AE0" w:rsidRDefault="00412084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</w:p>
          <w:p w14:paraId="71CCE87E" w14:textId="77777777" w:rsidR="00EB62E6" w:rsidRPr="00441AE0" w:rsidRDefault="00EB62E6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hAnsi="Times New Roman"/>
                <w:sz w:val="28"/>
                <w:szCs w:val="28"/>
              </w:rPr>
            </w:pPr>
            <w:r w:rsidRPr="00441AE0">
              <w:rPr>
                <w:rFonts w:ascii="Times New Roman" w:hAnsi="Times New Roman"/>
                <w:sz w:val="28"/>
                <w:szCs w:val="28"/>
              </w:rPr>
              <w:t xml:space="preserve">Оплата </w:t>
            </w:r>
            <w:r w:rsidR="005A15C7" w:rsidRPr="00441AE0">
              <w:rPr>
                <w:rFonts w:ascii="Times New Roman" w:hAnsi="Times New Roman"/>
                <w:sz w:val="28"/>
                <w:szCs w:val="28"/>
              </w:rPr>
              <w:t xml:space="preserve">в розмірі 100% загальної вартості робіт 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 xml:space="preserve">здійснюється до початку реалізації проекту, вказаної </w:t>
            </w:r>
            <w:r w:rsidR="005A15C7" w:rsidRPr="00441AE0">
              <w:rPr>
                <w:rFonts w:ascii="Times New Roman" w:hAnsi="Times New Roman"/>
                <w:sz w:val="28"/>
                <w:szCs w:val="28"/>
              </w:rPr>
              <w:t>в</w:t>
            </w:r>
            <w:r w:rsidRPr="00441AE0">
              <w:rPr>
                <w:rFonts w:ascii="Times New Roman" w:hAnsi="Times New Roman"/>
                <w:sz w:val="28"/>
                <w:szCs w:val="28"/>
              </w:rPr>
              <w:t xml:space="preserve"> договорі про </w:t>
            </w:r>
            <w:proofErr w:type="spellStart"/>
            <w:r w:rsidRPr="00441AE0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5A15C7" w14:paraId="46C32BCC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D03F27" w14:textId="77777777" w:rsidR="005A15C7" w:rsidRPr="00441AE0" w:rsidRDefault="005A15C7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 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обов’язковим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="00F7552B"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</w:p>
          <w:p w14:paraId="1813B2E8" w14:textId="77777777" w:rsidR="00EB62E6" w:rsidRPr="00441AE0" w:rsidRDefault="00EB62E6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="005A15C7"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441AE0"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48740FD2" w14:textId="77777777" w:rsid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78FB58B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4F346F8F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29A8A787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462FB312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14:paraId="2EF588E4" w14:textId="77777777" w:rsidR="00EB62E6" w:rsidRPr="00A01B7F" w:rsidRDefault="00EB62E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93F"/>
    <w:rsid w:val="000444CA"/>
    <w:rsid w:val="00054B2F"/>
    <w:rsid w:val="000A7355"/>
    <w:rsid w:val="000E491B"/>
    <w:rsid w:val="00112596"/>
    <w:rsid w:val="00132049"/>
    <w:rsid w:val="001353DF"/>
    <w:rsid w:val="00142144"/>
    <w:rsid w:val="001428E9"/>
    <w:rsid w:val="0015578F"/>
    <w:rsid w:val="001B7192"/>
    <w:rsid w:val="002042FC"/>
    <w:rsid w:val="0027462C"/>
    <w:rsid w:val="002D0D64"/>
    <w:rsid w:val="002E1F08"/>
    <w:rsid w:val="002F084E"/>
    <w:rsid w:val="00361248"/>
    <w:rsid w:val="00364500"/>
    <w:rsid w:val="003E4811"/>
    <w:rsid w:val="00412084"/>
    <w:rsid w:val="0043152C"/>
    <w:rsid w:val="00441AE0"/>
    <w:rsid w:val="00474A9B"/>
    <w:rsid w:val="0047510E"/>
    <w:rsid w:val="00575F7B"/>
    <w:rsid w:val="005A15C7"/>
    <w:rsid w:val="006176EB"/>
    <w:rsid w:val="006269BF"/>
    <w:rsid w:val="00694963"/>
    <w:rsid w:val="006D0BCE"/>
    <w:rsid w:val="006D26D3"/>
    <w:rsid w:val="006E18EE"/>
    <w:rsid w:val="0076486B"/>
    <w:rsid w:val="0077105E"/>
    <w:rsid w:val="0081428C"/>
    <w:rsid w:val="00814819"/>
    <w:rsid w:val="00820F39"/>
    <w:rsid w:val="00842639"/>
    <w:rsid w:val="00871D36"/>
    <w:rsid w:val="008E14FA"/>
    <w:rsid w:val="00964543"/>
    <w:rsid w:val="009773C8"/>
    <w:rsid w:val="009E681D"/>
    <w:rsid w:val="009F2614"/>
    <w:rsid w:val="00A01B7F"/>
    <w:rsid w:val="00AF2679"/>
    <w:rsid w:val="00B23D28"/>
    <w:rsid w:val="00C040D7"/>
    <w:rsid w:val="00C13607"/>
    <w:rsid w:val="00CD755F"/>
    <w:rsid w:val="00D35BDB"/>
    <w:rsid w:val="00DB46EF"/>
    <w:rsid w:val="00DF6ACE"/>
    <w:rsid w:val="00EB62E6"/>
    <w:rsid w:val="00ED748E"/>
    <w:rsid w:val="00ED7CD7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0F858"/>
  <w15:docId w15:val="{B6469010-ADF6-4301-8B7A-B07B3678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3D503-B763-4166-882C-30A9EF800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2015-12-02T13:09:00Z</cp:lastPrinted>
  <dcterms:created xsi:type="dcterms:W3CDTF">2021-03-05T11:48:00Z</dcterms:created>
  <dcterms:modified xsi:type="dcterms:W3CDTF">2021-03-09T14:06:00Z</dcterms:modified>
</cp:coreProperties>
</file>