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14:paraId="6900CA74" w14:textId="7777777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0DAF09" w14:textId="43E93AD6" w:rsidR="00EB62E6" w:rsidRPr="002E1F08" w:rsidRDefault="00EB62E6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Pr="00ED7CD7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14:paraId="565525E8" w14:textId="7777777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63AA57" w14:textId="19A68C22" w:rsidR="00EB62E6" w:rsidRDefault="00EB62E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  <w:p w14:paraId="308AC285" w14:textId="77777777" w:rsidR="00F90894" w:rsidRPr="00ED7CD7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B62E6" w:rsidRPr="00ED7CD7" w14:paraId="4EC31580" w14:textId="7777777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9C1AF6" w14:textId="6582E9CC" w:rsidR="00EB62E6" w:rsidRPr="00ED7CD7" w:rsidRDefault="006049E1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C7C443" wp14:editId="0D7682B2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-810895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93B1A7" w14:textId="71BD2712" w:rsidR="006049E1" w:rsidRPr="00ED015B" w:rsidRDefault="006049E1" w:rsidP="006049E1">
                                  <w:r>
                                    <w:t>17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C7C44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-2.35pt;margin-top:-63.85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">
                      <v:textbox>
                        <w:txbxContent>
                          <w:p w14:paraId="5893B1A7" w14:textId="71BD2712" w:rsidR="006049E1" w:rsidRPr="00ED015B" w:rsidRDefault="006049E1" w:rsidP="006049E1">
                            <w:r>
                              <w:t>17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1.</w:t>
            </w:r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ab/>
              <w:t xml:space="preserve">Інформація про постачальника </w:t>
            </w:r>
            <w:proofErr w:type="spellStart"/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EB62E6" w:rsidRPr="00ED7CD7" w14:paraId="3FB03F3E" w14:textId="7777777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1CA9F1" w14:textId="00AA19B2" w:rsidR="00EB62E6" w:rsidRPr="006176EB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 xml:space="preserve">ПАТ 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>Укртелеком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14:paraId="5D2003EC" w14:textId="7777777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770C4E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14:paraId="2094B5CD" w14:textId="7777777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434AAE" w14:textId="77777777" w:rsidR="00EB62E6" w:rsidRPr="00067F90" w:rsidRDefault="006176EB" w:rsidP="00067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а</w:t>
            </w:r>
            <w:proofErr w:type="spellEnd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м.</w:t>
            </w:r>
            <w:r w:rsidR="002D0D64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01</w:t>
            </w:r>
            <w:r w:rsidR="00067F90" w:rsidRPr="00067F90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14:paraId="588951ED" w14:textId="7777777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0F42FB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14:paraId="7F840FF5" w14:textId="7777777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18DA86" w14:textId="77777777" w:rsidR="00EB62E6" w:rsidRPr="006176EB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proofErr w:type="spellStart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Курмаз</w:t>
            </w:r>
            <w:proofErr w:type="spellEnd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Юрій Павлович </w:t>
            </w:r>
          </w:p>
        </w:tc>
      </w:tr>
      <w:tr w:rsidR="00EB62E6" w:rsidRPr="00ED7CD7" w14:paraId="3DEA6942" w14:textId="7777777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51C93" w14:textId="77777777" w:rsidR="002D0D64" w:rsidRPr="0081428C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14:paraId="2A05DC8A" w14:textId="77777777" w:rsidR="00054B2F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14:paraId="54FA4A03" w14:textId="7777777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D4DB9F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CE7683" w:rsidRPr="00ED7CD7" w14:paraId="37B3EFFB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0F63A78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DDE38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Місце розташування точки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B2CEE6" w14:textId="77777777" w:rsidR="00B720A6" w:rsidRDefault="00B720A6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="00414362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 м. </w:t>
            </w:r>
            <w:r w:rsidR="00B13C72">
              <w:rPr>
                <w:rFonts w:ascii="Times New Roman CYR" w:hAnsi="Times New Roman CYR" w:cs="Times New Roman CYR"/>
                <w:sz w:val="28"/>
                <w:szCs w:val="28"/>
              </w:rPr>
              <w:t>Львів</w:t>
            </w:r>
            <w:r w:rsidR="0054616C"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1B8557A" w14:textId="77777777" w:rsidR="00CE7683" w:rsidRDefault="0054616C" w:rsidP="00B1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ул. </w:t>
            </w:r>
            <w:r w:rsidR="00B13C72">
              <w:rPr>
                <w:rFonts w:ascii="Times New Roman CYR" w:hAnsi="Times New Roman CYR" w:cs="Times New Roman CYR"/>
                <w:sz w:val="28"/>
                <w:szCs w:val="28"/>
              </w:rPr>
              <w:t>Дорошенка</w:t>
            </w:r>
            <w:r w:rsidR="00414362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02179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B13C72">
              <w:rPr>
                <w:rFonts w:ascii="Times New Roman CYR" w:hAnsi="Times New Roman CYR" w:cs="Times New Roman CYR"/>
                <w:sz w:val="28"/>
                <w:szCs w:val="28"/>
              </w:rPr>
              <w:t>43</w:t>
            </w:r>
          </w:p>
        </w:tc>
      </w:tr>
      <w:tr w:rsidR="00CE7683" w:rsidRPr="00ED7CD7" w14:paraId="385903B5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D0A2EAD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D690E" w14:textId="77777777" w:rsidR="00CE7683" w:rsidRPr="004517E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  дії договору про </w:t>
            </w:r>
            <w:proofErr w:type="spellStart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A41F7E" w14:textId="77777777" w:rsidR="00CE7683" w:rsidRPr="00E259DD" w:rsidRDefault="00F50613" w:rsidP="00C95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3C07CD">
              <w:rPr>
                <w:rFonts w:ascii="Times New Roman" w:hAnsi="Times New Roman"/>
                <w:sz w:val="28"/>
                <w:szCs w:val="28"/>
              </w:rPr>
              <w:t>1 рік</w:t>
            </w:r>
          </w:p>
        </w:tc>
      </w:tr>
      <w:tr w:rsidR="00CE7683" w:rsidRPr="00ED7CD7" w14:paraId="0C468CF8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9F015EA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57FB6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Строки  виконання робіт з реалізації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E812A75" w14:textId="77777777" w:rsidR="00CE7683" w:rsidRPr="00ED7CD7" w:rsidRDefault="00CE7683" w:rsidP="009655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Відповідно до договору 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взаємоз</w:t>
            </w:r>
            <w:proofErr w:type="spellEnd"/>
            <w:r w:rsidRPr="00FE109F"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CE7683" w:rsidRPr="00ED7CD7" w14:paraId="75196769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99ABDFE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78015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Додаткові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відомості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запиту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79720E" w14:textId="77777777" w:rsidR="00CE7683" w:rsidRPr="00ED7CD7" w:rsidRDefault="00CE7683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Згідно Правил </w:t>
            </w:r>
            <w:proofErr w:type="spellStart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взаємоз`єднання</w:t>
            </w:r>
            <w:proofErr w:type="spellEnd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CE7683" w:rsidRPr="00ED7CD7" w14:paraId="5AB03FCC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AA12FA9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E64C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місця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розміщення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ініціатора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(м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5DD05B" w14:textId="77777777" w:rsidR="00CE768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</w:p>
          <w:p w14:paraId="370F22A1" w14:textId="77777777" w:rsidR="00CE7683" w:rsidRPr="00200207" w:rsidRDefault="00B13C72" w:rsidP="00B13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  <w:r w:rsidR="00CE768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E7683"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="00CE7683"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CE7683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CE7683" w:rsidRPr="00ED7CD7" w14:paraId="27DF9885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68C4FA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70C9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Доступ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інфаструктури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:   </w:t>
            </w:r>
          </w:p>
          <w:p w14:paraId="470EA9AF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1890702D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2C1A67" w14:textId="77777777" w:rsidR="00CE7683" w:rsidRPr="00AF2679" w:rsidRDefault="00CE7683" w:rsidP="00AF26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14:paraId="4EFDDA20" w14:textId="77777777" w:rsidR="00CE7683" w:rsidRPr="00AF2679" w:rsidRDefault="00CE7683" w:rsidP="00AF2679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BA5EF70" w14:textId="77777777" w:rsidR="00CE7683" w:rsidRPr="0081428C" w:rsidRDefault="00CE7683" w:rsidP="00F90894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CE7683" w:rsidRPr="00ED7CD7" w14:paraId="1B3E698E" w14:textId="7777777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AF178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CE7683" w:rsidRPr="00ED7CD7" w14:paraId="5AED405F" w14:textId="7777777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46421B6" w14:textId="77777777" w:rsidR="00CE7683" w:rsidRPr="00067F9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067F9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E14A3" w14:textId="77777777" w:rsidR="00CE7683" w:rsidRPr="00FE109F" w:rsidRDefault="00CE7683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Рівень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AA308" w14:textId="77777777" w:rsidR="00CE7683" w:rsidRPr="0027462C" w:rsidRDefault="00F52CB0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, міжміський</w:t>
            </w:r>
          </w:p>
        </w:tc>
      </w:tr>
      <w:tr w:rsidR="00CE7683" w:rsidRPr="00ED7CD7" w14:paraId="67649B06" w14:textId="7777777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ACB6DE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323C2" w14:textId="77777777" w:rsidR="00CE7683" w:rsidRPr="001E2D8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FAD35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E7683" w:rsidRPr="00ED7CD7" w14:paraId="347E22A5" w14:textId="7777777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199C2E0B" w14:textId="77777777" w:rsidR="00CE7683" w:rsidRPr="00067F9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067F9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F0EF3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 xml:space="preserve">Пропускна спроможність  точки </w:t>
            </w:r>
            <w:proofErr w:type="spellStart"/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взаємоз</w:t>
            </w:r>
            <w:proofErr w:type="spellEnd"/>
            <w:r w:rsidRPr="001E2D8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4C0D4789" w14:textId="77777777" w:rsidR="00CE7683" w:rsidRPr="00B720A6" w:rsidRDefault="00C95E4F" w:rsidP="00931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3</w:t>
            </w:r>
            <w:r w:rsidR="0093176C" w:rsidRPr="0093176C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60</w:t>
            </w:r>
            <w:r w:rsidR="00CE768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 </w:t>
            </w:r>
            <w:proofErr w:type="spellStart"/>
            <w:r w:rsidR="00CE768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Ерл</w:t>
            </w:r>
            <w:proofErr w:type="spellEnd"/>
            <w:r w:rsidR="00CE768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(</w:t>
            </w:r>
            <w:r w:rsidR="00414362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1</w:t>
            </w:r>
            <w:r w:rsidR="0093176C" w:rsidRPr="0093176C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5</w:t>
            </w:r>
            <w:r w:rsidR="00CE768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Е1)</w:t>
            </w:r>
            <w:r w:rsidR="00F52CB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: </w:t>
            </w:r>
            <w:r w:rsidR="0093176C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9</w:t>
            </w:r>
            <w:r w:rsidR="00CF3E02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Е1 – </w:t>
            </w:r>
            <w:proofErr w:type="spellStart"/>
            <w:r w:rsidR="00CF3E02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місцевий</w:t>
            </w:r>
            <w:proofErr w:type="spellEnd"/>
            <w:r w:rsidR="00CF3E02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, </w:t>
            </w:r>
            <w:r w:rsidR="0093176C" w:rsidRPr="0093176C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6</w:t>
            </w:r>
            <w:r w:rsidR="0093176C" w:rsidRPr="00F50613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 </w:t>
            </w:r>
            <w:r w:rsidR="00F52CB0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Е1 – </w:t>
            </w:r>
            <w:proofErr w:type="spellStart"/>
            <w:r w:rsidR="00F52CB0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міжміський</w:t>
            </w:r>
            <w:proofErr w:type="spellEnd"/>
            <w:r w:rsidR="00B720A6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</w:t>
            </w:r>
          </w:p>
        </w:tc>
      </w:tr>
      <w:tr w:rsidR="00CE7683" w:rsidRPr="00ED7CD7" w14:paraId="4F3999FB" w14:textId="7777777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603DF8B" w14:textId="77777777" w:rsidR="00CE7683" w:rsidRPr="00067F9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067F9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3BBE7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Вимоги до типів ліній зв’язку та інтерфейси у точці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4D6C4FAE" w14:textId="77777777" w:rsidR="00CE7683" w:rsidRPr="0093176C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  <w:r w:rsidR="0093176C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en-US"/>
              </w:rPr>
              <w:t xml:space="preserve"> </w:t>
            </w:r>
          </w:p>
        </w:tc>
      </w:tr>
      <w:tr w:rsidR="00CE7683" w:rsidRPr="00ED7CD7" w14:paraId="25010F6D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FD50EDE" w14:textId="77777777" w:rsidR="00CE7683" w:rsidRPr="00067F9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3.</w:t>
            </w:r>
            <w:r w:rsidR="00067F9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84EF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9236E" w14:textId="77777777" w:rsidR="00CE7683" w:rsidRPr="00361248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 w:rsidRPr="00CE7683">
              <w:rPr>
                <w:rFonts w:ascii="Times New Roman" w:eastAsiaTheme="minorEastAsia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CE7683" w:rsidRPr="00ED7CD7" w14:paraId="0B0C80AB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B9819E" w14:textId="77777777" w:rsidR="00CE7683" w:rsidRPr="00FE109F" w:rsidRDefault="00067F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5</w:t>
            </w:r>
            <w:r w:rsidR="00CE7683"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AE6D01" w14:textId="77777777" w:rsidR="00CE7683" w:rsidRPr="00FE109F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89AB3" w14:textId="77777777" w:rsidR="00CE7683" w:rsidRPr="00361248" w:rsidRDefault="00CE7683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</w:t>
            </w:r>
            <w:proofErr w:type="spellStart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Інтраконект</w:t>
            </w:r>
            <w:proofErr w:type="spellEnd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14:paraId="6273AEF9" w14:textId="77777777" w:rsidR="00CE7683" w:rsidRPr="00361248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CE7683" w:rsidRPr="00ED7CD7" w14:paraId="1F1BD006" w14:textId="7777777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B0DD69" w14:textId="77777777" w:rsidR="00CE7683" w:rsidRPr="0050564E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0"/>
                <w:szCs w:val="10"/>
              </w:rPr>
            </w:pPr>
          </w:p>
          <w:p w14:paraId="112AF551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14:paraId="3811D4C1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E7683" w:rsidRPr="00ED7CD7" w14:paraId="32984751" w14:textId="7777777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83CD7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1C12C299" w14:textId="77777777" w:rsidR="00CE7683" w:rsidRPr="005A15C7" w:rsidRDefault="00CE7683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C02DCB" w14:textId="5DE6741F" w:rsidR="009655D2" w:rsidRPr="0079299D" w:rsidRDefault="00FA3E54" w:rsidP="009655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при підключенні однієї лінії зв'язку на місцевому рівні до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ODF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DDF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складає </w:t>
            </w:r>
            <w:r w:rsidR="009655D2" w:rsidRPr="00DF10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0C20">
              <w:rPr>
                <w:rFonts w:ascii="Times New Roman" w:hAnsi="Times New Roman"/>
                <w:sz w:val="28"/>
                <w:szCs w:val="28"/>
              </w:rPr>
              <w:t>1</w:t>
            </w:r>
            <w:r w:rsidR="00AA495E">
              <w:rPr>
                <w:rFonts w:ascii="Times New Roman" w:hAnsi="Times New Roman"/>
                <w:sz w:val="28"/>
                <w:szCs w:val="28"/>
              </w:rPr>
              <w:t>410</w:t>
            </w:r>
            <w:r w:rsidR="00D26B0B" w:rsidRPr="00D26B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655D2" w:rsidRPr="00DF1060">
              <w:rPr>
                <w:rFonts w:ascii="Times New Roman" w:hAnsi="Times New Roman"/>
                <w:sz w:val="28"/>
                <w:szCs w:val="28"/>
              </w:rPr>
              <w:t xml:space="preserve">грн., </w:t>
            </w:r>
            <w:r w:rsidR="009655D2" w:rsidRPr="0079299D">
              <w:rPr>
                <w:rFonts w:ascii="Times New Roman" w:hAnsi="Times New Roman"/>
                <w:sz w:val="28"/>
                <w:szCs w:val="28"/>
              </w:rPr>
              <w:t>без ПДВ.</w:t>
            </w:r>
          </w:p>
          <w:p w14:paraId="65A97FCA" w14:textId="0206C92D" w:rsidR="00CE7683" w:rsidRPr="00913D3A" w:rsidRDefault="009655D2" w:rsidP="00AA4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79299D"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 w:rsidRPr="0079299D"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 w:rsidRPr="0079299D">
              <w:rPr>
                <w:rFonts w:ascii="Times New Roman" w:hAnsi="Times New Roman"/>
                <w:sz w:val="28"/>
                <w:szCs w:val="28"/>
              </w:rPr>
              <w:t xml:space="preserve"> при підключенні одного ММ потоку Е1 до ODF/DDF складає </w:t>
            </w:r>
            <w:r w:rsidR="00AA495E">
              <w:rPr>
                <w:rFonts w:ascii="Times New Roman" w:hAnsi="Times New Roman"/>
                <w:sz w:val="28"/>
                <w:szCs w:val="28"/>
                <w:lang w:val="ru-RU"/>
              </w:rPr>
              <w:t>660</w:t>
            </w:r>
            <w:r w:rsidRPr="0079299D">
              <w:rPr>
                <w:rFonts w:ascii="Times New Roman" w:hAnsi="Times New Roman"/>
                <w:sz w:val="28"/>
                <w:szCs w:val="28"/>
              </w:rPr>
              <w:t xml:space="preserve">  грн., без ПДВ.</w:t>
            </w:r>
          </w:p>
        </w:tc>
      </w:tr>
      <w:tr w:rsidR="00CE7683" w:rsidRPr="00ED7CD7" w14:paraId="2A8721DB" w14:textId="7777777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4CD96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487FC131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68235C80" w14:textId="77777777" w:rsidR="00CE7683" w:rsidRPr="00AF267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2FA08353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Тарифи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розміщ</w:t>
            </w: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площах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постачальника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 xml:space="preserve">(за необхідності) та/або умови використання телекомунікаційної мережі доступу для здійснення </w:t>
            </w:r>
            <w:proofErr w:type="spellStart"/>
            <w:r w:rsidRPr="005A15C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5A15C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DAE56A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579FDA50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 тарифами ПАТ «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Укртелеком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»,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що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діють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дату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укладання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договору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Крім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того,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орендар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відшкодовує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витрати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електроенергію</w:t>
            </w:r>
            <w:proofErr w:type="spellEnd"/>
          </w:p>
        </w:tc>
      </w:tr>
      <w:tr w:rsidR="00CE7683" w:rsidRPr="00ED7CD7" w14:paraId="7F933211" w14:textId="7777777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A8C87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4.3 </w:t>
            </w:r>
          </w:p>
          <w:p w14:paraId="045DD2D7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1E6E33A3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04BFAA2B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47EFDEB4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14:paraId="583F8A3D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18A720C0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після встановлення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A03061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На підставі укладених договорів</w:t>
            </w:r>
          </w:p>
          <w:p w14:paraId="426CCFC8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636BFDA0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40EDD863" w14:textId="77777777" w:rsidR="00CE7683" w:rsidRPr="00814819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 xml:space="preserve">Оплата в розмірі 100% загальної вартості робіт здійснюється до початку реалізації проекту, вказаної в договорі про </w:t>
            </w:r>
            <w:proofErr w:type="spellStart"/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CE7683" w:rsidRPr="005A15C7" w14:paraId="05C9BE47" w14:textId="7777777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F4A9CA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</w:t>
            </w:r>
            <w:proofErr w:type="spellStart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обов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61228EB6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ціни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розраховані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урахування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ПДВ,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який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стягується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додатково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відповідно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Податкового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кодексу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України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27955B53" w14:textId="77777777" w:rsidR="0050564E" w:rsidRPr="0050564E" w:rsidRDefault="0050564E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43CE6374" w14:textId="77777777" w:rsidR="009D305D" w:rsidRPr="00792432" w:rsidRDefault="009D305D" w:rsidP="009D30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</w:t>
      </w:r>
      <w:r>
        <w:rPr>
          <w:rFonts w:ascii="Times New Roman" w:hAnsi="Times New Roman"/>
          <w:sz w:val="28"/>
          <w:szCs w:val="28"/>
        </w:rPr>
        <w:t>новажена особа: ___________</w:t>
      </w:r>
      <w:r w:rsidRPr="00A01B7F">
        <w:rPr>
          <w:rFonts w:ascii="Times New Roman" w:hAnsi="Times New Roman"/>
          <w:sz w:val="28"/>
          <w:szCs w:val="28"/>
        </w:rPr>
        <w:t>__</w:t>
      </w:r>
      <w:r w:rsidRPr="00792432">
        <w:rPr>
          <w:rFonts w:ascii="Times New Roman" w:hAnsi="Times New Roman"/>
          <w:sz w:val="28"/>
          <w:szCs w:val="28"/>
          <w:lang w:val="ru-RU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>
        <w:rPr>
          <w:rFonts w:ascii="Times New Roman" w:hAnsi="Times New Roman"/>
          <w:sz w:val="28"/>
          <w:szCs w:val="28"/>
          <w:lang w:val="ru-RU"/>
        </w:rPr>
        <w:t>______________</w:t>
      </w:r>
      <w:r w:rsidRPr="00792432">
        <w:rPr>
          <w:rFonts w:ascii="Times New Roman" w:hAnsi="Times New Roman"/>
          <w:sz w:val="28"/>
          <w:szCs w:val="28"/>
          <w:lang w:val="ru-RU"/>
        </w:rPr>
        <w:t>_</w:t>
      </w:r>
    </w:p>
    <w:p w14:paraId="5FCA275D" w14:textId="77777777" w:rsidR="009D305D" w:rsidRPr="00A01B7F" w:rsidRDefault="009D305D" w:rsidP="009D305D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14:paraId="69550CE6" w14:textId="77777777" w:rsidR="009D305D" w:rsidRPr="00A01B7F" w:rsidRDefault="009D305D" w:rsidP="009D305D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>
        <w:rPr>
          <w:rFonts w:ascii="Times New Roman" w:hAnsi="Times New Roman"/>
          <w:sz w:val="28"/>
          <w:szCs w:val="28"/>
        </w:rPr>
        <w:t>____</w:t>
      </w:r>
      <w:r w:rsidRPr="00792432">
        <w:t xml:space="preserve"> </w:t>
      </w:r>
      <w:r w:rsidRPr="00792432">
        <w:rPr>
          <w:rFonts w:ascii="Times New Roman" w:hAnsi="Times New Roman"/>
          <w:sz w:val="28"/>
          <w:szCs w:val="28"/>
          <w:u w:val="single"/>
        </w:rPr>
        <w:t xml:space="preserve">Ю.П. </w:t>
      </w:r>
      <w:proofErr w:type="spellStart"/>
      <w:r w:rsidRPr="00792432">
        <w:rPr>
          <w:rFonts w:ascii="Times New Roman" w:hAnsi="Times New Roman"/>
          <w:sz w:val="28"/>
          <w:szCs w:val="28"/>
          <w:u w:val="single"/>
        </w:rPr>
        <w:t>Курмаз</w:t>
      </w:r>
      <w:proofErr w:type="spellEnd"/>
      <w:r w:rsidRPr="0079243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14:paraId="7EDCC5E4" w14:textId="77777777" w:rsidR="009D305D" w:rsidRPr="00A01B7F" w:rsidRDefault="009D305D" w:rsidP="009D305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p w14:paraId="42AAEE0F" w14:textId="1D78F151" w:rsidR="00EB62E6" w:rsidRPr="00A01B7F" w:rsidRDefault="00EB62E6" w:rsidP="009D30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02547"/>
    <w:rsid w:val="00005842"/>
    <w:rsid w:val="00021793"/>
    <w:rsid w:val="000309CD"/>
    <w:rsid w:val="00052389"/>
    <w:rsid w:val="00054B2F"/>
    <w:rsid w:val="00067F90"/>
    <w:rsid w:val="00087D52"/>
    <w:rsid w:val="000A7355"/>
    <w:rsid w:val="000D5118"/>
    <w:rsid w:val="000E491B"/>
    <w:rsid w:val="00100D7A"/>
    <w:rsid w:val="0013073F"/>
    <w:rsid w:val="00132049"/>
    <w:rsid w:val="001353DF"/>
    <w:rsid w:val="001428E9"/>
    <w:rsid w:val="001E2D80"/>
    <w:rsid w:val="00200207"/>
    <w:rsid w:val="002042FC"/>
    <w:rsid w:val="0027462C"/>
    <w:rsid w:val="002D0D64"/>
    <w:rsid w:val="002E1F08"/>
    <w:rsid w:val="002F084E"/>
    <w:rsid w:val="0030330E"/>
    <w:rsid w:val="00361248"/>
    <w:rsid w:val="003A6895"/>
    <w:rsid w:val="003B0F23"/>
    <w:rsid w:val="003E4811"/>
    <w:rsid w:val="00412084"/>
    <w:rsid w:val="00414362"/>
    <w:rsid w:val="004517EA"/>
    <w:rsid w:val="0046779B"/>
    <w:rsid w:val="0047510E"/>
    <w:rsid w:val="004D2D8B"/>
    <w:rsid w:val="0050564E"/>
    <w:rsid w:val="00516CDD"/>
    <w:rsid w:val="0054616C"/>
    <w:rsid w:val="00561E29"/>
    <w:rsid w:val="00593AC3"/>
    <w:rsid w:val="005A15C7"/>
    <w:rsid w:val="005C3E79"/>
    <w:rsid w:val="005E224D"/>
    <w:rsid w:val="005F0C20"/>
    <w:rsid w:val="005F7F9C"/>
    <w:rsid w:val="006049E1"/>
    <w:rsid w:val="006074A7"/>
    <w:rsid w:val="006176EB"/>
    <w:rsid w:val="00675410"/>
    <w:rsid w:val="006D0BCE"/>
    <w:rsid w:val="0076486B"/>
    <w:rsid w:val="0077105E"/>
    <w:rsid w:val="0079299D"/>
    <w:rsid w:val="0081428C"/>
    <w:rsid w:val="00814819"/>
    <w:rsid w:val="00842639"/>
    <w:rsid w:val="00855883"/>
    <w:rsid w:val="00891E6E"/>
    <w:rsid w:val="008E14FA"/>
    <w:rsid w:val="00905A2D"/>
    <w:rsid w:val="00913D3A"/>
    <w:rsid w:val="009211E8"/>
    <w:rsid w:val="0093176C"/>
    <w:rsid w:val="009655D2"/>
    <w:rsid w:val="009D305D"/>
    <w:rsid w:val="009E681D"/>
    <w:rsid w:val="009F2614"/>
    <w:rsid w:val="00A01B7F"/>
    <w:rsid w:val="00AA495E"/>
    <w:rsid w:val="00AF2679"/>
    <w:rsid w:val="00AF57B9"/>
    <w:rsid w:val="00B13C72"/>
    <w:rsid w:val="00B306D0"/>
    <w:rsid w:val="00B720A6"/>
    <w:rsid w:val="00C040D7"/>
    <w:rsid w:val="00C13607"/>
    <w:rsid w:val="00C34A49"/>
    <w:rsid w:val="00C40D6F"/>
    <w:rsid w:val="00C95E4F"/>
    <w:rsid w:val="00CD6306"/>
    <w:rsid w:val="00CD755F"/>
    <w:rsid w:val="00CE7683"/>
    <w:rsid w:val="00CF056D"/>
    <w:rsid w:val="00CF3E02"/>
    <w:rsid w:val="00D26B0B"/>
    <w:rsid w:val="00D35BDB"/>
    <w:rsid w:val="00DE5435"/>
    <w:rsid w:val="00DF1060"/>
    <w:rsid w:val="00DF6ACE"/>
    <w:rsid w:val="00E259DD"/>
    <w:rsid w:val="00EB01A4"/>
    <w:rsid w:val="00EB62E6"/>
    <w:rsid w:val="00ED748E"/>
    <w:rsid w:val="00ED7CD7"/>
    <w:rsid w:val="00F03552"/>
    <w:rsid w:val="00F21F1C"/>
    <w:rsid w:val="00F50613"/>
    <w:rsid w:val="00F52B5D"/>
    <w:rsid w:val="00F52CB0"/>
    <w:rsid w:val="00F7552B"/>
    <w:rsid w:val="00F90894"/>
    <w:rsid w:val="00FA2949"/>
    <w:rsid w:val="00FA3E54"/>
    <w:rsid w:val="00FA66E5"/>
    <w:rsid w:val="00FE109F"/>
    <w:rsid w:val="00FE441D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7A2F79"/>
  <w15:docId w15:val="{7DEE6D0A-EEB5-412A-926E-36520009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E369F-2E33-4F22-8A80-5FE1FAB86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Александр</cp:lastModifiedBy>
  <cp:revision>3</cp:revision>
  <cp:lastPrinted>2021-02-26T08:26:00Z</cp:lastPrinted>
  <dcterms:created xsi:type="dcterms:W3CDTF">2021-03-05T10:00:00Z</dcterms:created>
  <dcterms:modified xsi:type="dcterms:W3CDTF">2021-03-09T10:49:00Z</dcterms:modified>
</cp:coreProperties>
</file>