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12450E">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12450E">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12450E">
      <w:pPr>
        <w:spacing w:after="0" w:line="240" w:lineRule="auto"/>
        <w:jc w:val="center"/>
        <w:rPr>
          <w:rFonts w:ascii="Times New Roman" w:eastAsia="Times New Roman" w:hAnsi="Times New Roman"/>
          <w:sz w:val="26"/>
          <w:szCs w:val="26"/>
          <w:lang w:eastAsia="ru-RU"/>
        </w:rPr>
      </w:pPr>
    </w:p>
    <w:p w:rsidR="006510A2" w:rsidRPr="00A34E14" w:rsidRDefault="00573BC5" w:rsidP="00A34E14">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22 червня 2017</w:t>
      </w:r>
      <w:r w:rsidR="00E44E6F" w:rsidRPr="00A34E14">
        <w:rPr>
          <w:rFonts w:ascii="Times New Roman" w:eastAsia="Times New Roman" w:hAnsi="Times New Roman"/>
          <w:sz w:val="28"/>
          <w:szCs w:val="28"/>
          <w:lang w:eastAsia="ru-RU"/>
        </w:rPr>
        <w:t xml:space="preserve"> року</w:t>
      </w:r>
      <w:r w:rsidR="00E44E6F" w:rsidRPr="00A34E14">
        <w:rPr>
          <w:rFonts w:ascii="Times New Roman" w:eastAsia="Times New Roman" w:hAnsi="Times New Roman"/>
          <w:sz w:val="28"/>
          <w:szCs w:val="28"/>
          <w:lang w:eastAsia="ru-RU"/>
        </w:rPr>
        <w:tab/>
      </w:r>
      <w:r w:rsidR="00E44E6F" w:rsidRPr="00A34E14">
        <w:rPr>
          <w:rFonts w:ascii="Times New Roman" w:eastAsia="Times New Roman" w:hAnsi="Times New Roman"/>
          <w:sz w:val="28"/>
          <w:szCs w:val="28"/>
          <w:lang w:eastAsia="ru-RU"/>
        </w:rPr>
        <w:tab/>
      </w:r>
      <w:r w:rsidR="00E44E6F" w:rsidRPr="00A34E14">
        <w:rPr>
          <w:rFonts w:ascii="Times New Roman" w:eastAsia="Times New Roman" w:hAnsi="Times New Roman"/>
          <w:sz w:val="28"/>
          <w:szCs w:val="28"/>
          <w:lang w:eastAsia="ru-RU"/>
        </w:rPr>
        <w:tab/>
      </w:r>
      <w:r w:rsidR="00E44E6F" w:rsidRPr="00A34E14">
        <w:rPr>
          <w:rFonts w:ascii="Times New Roman" w:eastAsia="Times New Roman" w:hAnsi="Times New Roman"/>
          <w:sz w:val="28"/>
          <w:szCs w:val="28"/>
          <w:lang w:eastAsia="ru-RU"/>
        </w:rPr>
        <w:tab/>
      </w:r>
      <w:r w:rsidR="00E44E6F" w:rsidRPr="00A34E14">
        <w:rPr>
          <w:rFonts w:ascii="Times New Roman" w:eastAsia="Times New Roman" w:hAnsi="Times New Roman"/>
          <w:sz w:val="28"/>
          <w:szCs w:val="28"/>
          <w:lang w:eastAsia="ru-RU"/>
        </w:rPr>
        <w:tab/>
      </w:r>
      <w:r w:rsidR="00E44E6F" w:rsidRPr="00A34E14">
        <w:rPr>
          <w:rFonts w:ascii="Times New Roman" w:eastAsia="Times New Roman" w:hAnsi="Times New Roman"/>
          <w:sz w:val="28"/>
          <w:szCs w:val="28"/>
          <w:lang w:eastAsia="ru-RU"/>
        </w:rPr>
        <w:tab/>
      </w:r>
      <w:r w:rsidR="00E44E6F" w:rsidRPr="00A34E14">
        <w:rPr>
          <w:rFonts w:ascii="Times New Roman" w:eastAsia="Times New Roman" w:hAnsi="Times New Roman"/>
          <w:sz w:val="28"/>
          <w:szCs w:val="28"/>
          <w:lang w:eastAsia="ru-RU"/>
        </w:rPr>
        <w:tab/>
      </w:r>
      <w:r w:rsidR="00E44E6F" w:rsidRPr="00A34E14">
        <w:rPr>
          <w:rFonts w:ascii="Times New Roman" w:eastAsia="Times New Roman" w:hAnsi="Times New Roman"/>
          <w:sz w:val="28"/>
          <w:szCs w:val="28"/>
          <w:lang w:eastAsia="ru-RU"/>
        </w:rPr>
        <w:tab/>
      </w:r>
      <w:r w:rsidR="00E44E6F" w:rsidRPr="00A34E14">
        <w:rPr>
          <w:rFonts w:ascii="Times New Roman" w:eastAsia="Times New Roman" w:hAnsi="Times New Roman"/>
          <w:sz w:val="28"/>
          <w:szCs w:val="28"/>
          <w:lang w:eastAsia="ru-RU"/>
        </w:rPr>
        <w:tab/>
      </w:r>
      <w:r w:rsidR="006510A2" w:rsidRPr="00A34E14">
        <w:rPr>
          <w:rFonts w:ascii="Times New Roman" w:eastAsia="Times New Roman" w:hAnsi="Times New Roman"/>
          <w:sz w:val="28"/>
          <w:szCs w:val="28"/>
          <w:lang w:eastAsia="ru-RU"/>
        </w:rPr>
        <w:t>м. Київ</w:t>
      </w:r>
    </w:p>
    <w:p w:rsidR="006510A2" w:rsidRPr="00A71DE5" w:rsidRDefault="006510A2" w:rsidP="0012450E">
      <w:pPr>
        <w:spacing w:after="0" w:line="240" w:lineRule="auto"/>
        <w:jc w:val="center"/>
        <w:rPr>
          <w:rFonts w:ascii="Times New Roman" w:eastAsia="Times New Roman" w:hAnsi="Times New Roman"/>
          <w:bCs/>
          <w:sz w:val="24"/>
          <w:szCs w:val="24"/>
          <w:lang w:eastAsia="ru-RU"/>
        </w:rPr>
      </w:pPr>
    </w:p>
    <w:p w:rsidR="00A71DE5" w:rsidRPr="00A71DE5" w:rsidRDefault="00A71DE5" w:rsidP="0012450E">
      <w:pPr>
        <w:spacing w:after="0" w:line="240" w:lineRule="auto"/>
        <w:jc w:val="center"/>
        <w:rPr>
          <w:rFonts w:ascii="Times New Roman" w:eastAsia="Times New Roman" w:hAnsi="Times New Roman"/>
          <w:bCs/>
          <w:sz w:val="24"/>
          <w:szCs w:val="24"/>
          <w:lang w:eastAsia="ru-RU"/>
        </w:rPr>
      </w:pPr>
    </w:p>
    <w:p w:rsidR="006510A2" w:rsidRPr="00D51314" w:rsidRDefault="007B3BC8" w:rsidP="0012450E">
      <w:pPr>
        <w:spacing w:after="0" w:line="240" w:lineRule="auto"/>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573BC5">
        <w:rPr>
          <w:rFonts w:ascii="Times New Roman" w:eastAsia="Times New Roman" w:hAnsi="Times New Roman"/>
          <w:bCs/>
          <w:sz w:val="26"/>
          <w:szCs w:val="26"/>
          <w:u w:val="single"/>
          <w:lang w:eastAsia="ru-RU"/>
        </w:rPr>
        <w:t>143/вс-17</w:t>
      </w:r>
    </w:p>
    <w:p w:rsidR="00312B07" w:rsidRDefault="00312B07" w:rsidP="0012450E">
      <w:pPr>
        <w:widowControl w:val="0"/>
        <w:spacing w:after="0" w:line="230" w:lineRule="exact"/>
        <w:jc w:val="both"/>
        <w:rPr>
          <w:rFonts w:ascii="Times New Roman" w:eastAsia="Times New Roman" w:hAnsi="Times New Roman"/>
          <w:sz w:val="24"/>
          <w:szCs w:val="24"/>
          <w:lang w:eastAsia="uk-UA"/>
        </w:rPr>
      </w:pPr>
    </w:p>
    <w:p w:rsidR="00A71DE5" w:rsidRDefault="00A71DE5" w:rsidP="0012450E">
      <w:pPr>
        <w:widowControl w:val="0"/>
        <w:spacing w:after="0" w:line="230" w:lineRule="exact"/>
        <w:jc w:val="both"/>
        <w:rPr>
          <w:rFonts w:ascii="Times New Roman" w:eastAsia="Times New Roman" w:hAnsi="Times New Roman"/>
          <w:sz w:val="24"/>
          <w:szCs w:val="24"/>
          <w:lang w:eastAsia="uk-UA"/>
        </w:rPr>
      </w:pPr>
    </w:p>
    <w:p w:rsidR="00573BC5" w:rsidRDefault="0012450E" w:rsidP="00573BC5">
      <w:pPr>
        <w:pStyle w:val="21"/>
        <w:shd w:val="clear" w:color="auto" w:fill="auto"/>
        <w:spacing w:after="0"/>
        <w:rPr>
          <w:color w:val="000000"/>
          <w:sz w:val="28"/>
          <w:szCs w:val="28"/>
        </w:rPr>
      </w:pPr>
      <w:r w:rsidRPr="0012450E">
        <w:rPr>
          <w:color w:val="000000"/>
          <w:sz w:val="28"/>
          <w:szCs w:val="28"/>
        </w:rPr>
        <w:t>Вища кваліфікаційна комісія суддів України у пленарному складі:</w:t>
      </w:r>
    </w:p>
    <w:p w:rsidR="00B63C8C" w:rsidRDefault="00B63C8C" w:rsidP="00573BC5">
      <w:pPr>
        <w:pStyle w:val="21"/>
        <w:shd w:val="clear" w:color="auto" w:fill="auto"/>
        <w:spacing w:after="0"/>
        <w:rPr>
          <w:color w:val="000000"/>
          <w:sz w:val="28"/>
          <w:szCs w:val="28"/>
        </w:rPr>
      </w:pPr>
    </w:p>
    <w:p w:rsidR="0012450E" w:rsidRPr="0012450E" w:rsidRDefault="0012450E" w:rsidP="0012450E">
      <w:pPr>
        <w:pStyle w:val="21"/>
        <w:shd w:val="clear" w:color="auto" w:fill="auto"/>
        <w:rPr>
          <w:sz w:val="28"/>
          <w:szCs w:val="28"/>
        </w:rPr>
      </w:pPr>
      <w:r w:rsidRPr="0012450E">
        <w:rPr>
          <w:color w:val="000000"/>
          <w:sz w:val="28"/>
          <w:szCs w:val="28"/>
        </w:rPr>
        <w:t xml:space="preserve">головуючого </w:t>
      </w:r>
      <w:r w:rsidR="00573BC5">
        <w:rPr>
          <w:color w:val="000000"/>
          <w:sz w:val="28"/>
          <w:szCs w:val="28"/>
        </w:rPr>
        <w:t>–</w:t>
      </w:r>
      <w:r w:rsidRPr="0012450E">
        <w:rPr>
          <w:color w:val="000000"/>
          <w:sz w:val="28"/>
          <w:szCs w:val="28"/>
        </w:rPr>
        <w:t xml:space="preserve"> </w:t>
      </w:r>
      <w:proofErr w:type="spellStart"/>
      <w:r w:rsidRPr="00B63C8C">
        <w:rPr>
          <w:color w:val="000000"/>
          <w:sz w:val="28"/>
          <w:szCs w:val="28"/>
        </w:rPr>
        <w:t>Козьякова</w:t>
      </w:r>
      <w:proofErr w:type="spellEnd"/>
      <w:r w:rsidRPr="00B63C8C">
        <w:rPr>
          <w:color w:val="000000"/>
          <w:sz w:val="28"/>
          <w:szCs w:val="28"/>
        </w:rPr>
        <w:t xml:space="preserve"> </w:t>
      </w:r>
      <w:r w:rsidRPr="0012450E">
        <w:rPr>
          <w:color w:val="000000"/>
          <w:sz w:val="28"/>
          <w:szCs w:val="28"/>
        </w:rPr>
        <w:t>С.Ю.,</w:t>
      </w:r>
    </w:p>
    <w:p w:rsidR="0012450E" w:rsidRPr="0012450E" w:rsidRDefault="0012450E" w:rsidP="0012450E">
      <w:pPr>
        <w:pStyle w:val="21"/>
        <w:shd w:val="clear" w:color="auto" w:fill="auto"/>
        <w:spacing w:after="300" w:line="322" w:lineRule="exact"/>
        <w:jc w:val="both"/>
        <w:rPr>
          <w:sz w:val="28"/>
          <w:szCs w:val="28"/>
        </w:rPr>
      </w:pPr>
      <w:r w:rsidRPr="0012450E">
        <w:rPr>
          <w:color w:val="000000"/>
          <w:sz w:val="28"/>
          <w:szCs w:val="28"/>
        </w:rPr>
        <w:t xml:space="preserve">членів Комісії: </w:t>
      </w:r>
      <w:proofErr w:type="spellStart"/>
      <w:r w:rsidRPr="0012450E">
        <w:rPr>
          <w:color w:val="000000"/>
          <w:sz w:val="28"/>
          <w:szCs w:val="28"/>
        </w:rPr>
        <w:t>Бутенка</w:t>
      </w:r>
      <w:proofErr w:type="spellEnd"/>
      <w:r w:rsidRPr="0012450E">
        <w:rPr>
          <w:color w:val="000000"/>
          <w:sz w:val="28"/>
          <w:szCs w:val="28"/>
        </w:rPr>
        <w:t xml:space="preserve"> В.І., Василенка А.В., </w:t>
      </w:r>
      <w:proofErr w:type="spellStart"/>
      <w:r w:rsidRPr="0012450E">
        <w:rPr>
          <w:color w:val="000000"/>
          <w:sz w:val="28"/>
          <w:szCs w:val="28"/>
        </w:rPr>
        <w:t>Весельської</w:t>
      </w:r>
      <w:proofErr w:type="spellEnd"/>
      <w:r w:rsidRPr="0012450E">
        <w:rPr>
          <w:color w:val="000000"/>
          <w:sz w:val="28"/>
          <w:szCs w:val="28"/>
        </w:rPr>
        <w:t xml:space="preserve"> Т.Ф., </w:t>
      </w:r>
      <w:proofErr w:type="spellStart"/>
      <w:r w:rsidRPr="0012450E">
        <w:rPr>
          <w:color w:val="000000"/>
          <w:sz w:val="28"/>
          <w:szCs w:val="28"/>
        </w:rPr>
        <w:t>Заріцької</w:t>
      </w:r>
      <w:proofErr w:type="spellEnd"/>
      <w:r w:rsidRPr="0012450E">
        <w:rPr>
          <w:color w:val="000000"/>
          <w:sz w:val="28"/>
          <w:szCs w:val="28"/>
        </w:rPr>
        <w:t xml:space="preserve"> А.О., Козлова А.Г., </w:t>
      </w:r>
      <w:r w:rsidRPr="00B63C8C">
        <w:rPr>
          <w:color w:val="000000"/>
          <w:sz w:val="28"/>
          <w:szCs w:val="28"/>
        </w:rPr>
        <w:t xml:space="preserve">Лукаша </w:t>
      </w:r>
      <w:r w:rsidRPr="0012450E">
        <w:rPr>
          <w:color w:val="000000"/>
          <w:sz w:val="28"/>
          <w:szCs w:val="28"/>
        </w:rPr>
        <w:t xml:space="preserve">Т.В., </w:t>
      </w:r>
      <w:proofErr w:type="spellStart"/>
      <w:r w:rsidRPr="0012450E">
        <w:rPr>
          <w:color w:val="000000"/>
          <w:sz w:val="28"/>
          <w:szCs w:val="28"/>
        </w:rPr>
        <w:t>Луцюка</w:t>
      </w:r>
      <w:proofErr w:type="spellEnd"/>
      <w:r w:rsidRPr="0012450E">
        <w:rPr>
          <w:color w:val="000000"/>
          <w:sz w:val="28"/>
          <w:szCs w:val="28"/>
        </w:rPr>
        <w:t xml:space="preserve"> П.С., </w:t>
      </w:r>
      <w:proofErr w:type="spellStart"/>
      <w:r w:rsidRPr="0012450E">
        <w:rPr>
          <w:color w:val="000000"/>
          <w:sz w:val="28"/>
          <w:szCs w:val="28"/>
        </w:rPr>
        <w:t>Макарчука</w:t>
      </w:r>
      <w:proofErr w:type="spellEnd"/>
      <w:r w:rsidRPr="0012450E">
        <w:rPr>
          <w:color w:val="000000"/>
          <w:sz w:val="28"/>
          <w:szCs w:val="28"/>
        </w:rPr>
        <w:t xml:space="preserve"> М.А., </w:t>
      </w:r>
      <w:proofErr w:type="spellStart"/>
      <w:r w:rsidRPr="0012450E">
        <w:rPr>
          <w:color w:val="000000"/>
          <w:sz w:val="28"/>
          <w:szCs w:val="28"/>
        </w:rPr>
        <w:t>Мішина</w:t>
      </w:r>
      <w:proofErr w:type="spellEnd"/>
      <w:r w:rsidRPr="0012450E">
        <w:rPr>
          <w:color w:val="000000"/>
          <w:sz w:val="28"/>
          <w:szCs w:val="28"/>
        </w:rPr>
        <w:t xml:space="preserve"> М.І., </w:t>
      </w:r>
      <w:proofErr w:type="spellStart"/>
      <w:r w:rsidRPr="0012450E">
        <w:rPr>
          <w:color w:val="000000"/>
          <w:sz w:val="28"/>
          <w:szCs w:val="28"/>
        </w:rPr>
        <w:t>Прилипка</w:t>
      </w:r>
      <w:proofErr w:type="spellEnd"/>
      <w:r w:rsidRPr="0012450E">
        <w:rPr>
          <w:color w:val="000000"/>
          <w:sz w:val="28"/>
          <w:szCs w:val="28"/>
        </w:rPr>
        <w:t xml:space="preserve"> С.М., </w:t>
      </w:r>
      <w:proofErr w:type="spellStart"/>
      <w:r w:rsidRPr="0012450E">
        <w:rPr>
          <w:color w:val="000000"/>
          <w:sz w:val="28"/>
          <w:szCs w:val="28"/>
        </w:rPr>
        <w:t>Тітова</w:t>
      </w:r>
      <w:proofErr w:type="spellEnd"/>
      <w:r w:rsidRPr="0012450E">
        <w:rPr>
          <w:color w:val="000000"/>
          <w:sz w:val="28"/>
          <w:szCs w:val="28"/>
        </w:rPr>
        <w:t xml:space="preserve"> Ю.Г., Устименко В.Є., Шилової Т.С., </w:t>
      </w:r>
      <w:proofErr w:type="spellStart"/>
      <w:r w:rsidRPr="0012450E">
        <w:rPr>
          <w:color w:val="000000"/>
          <w:sz w:val="28"/>
          <w:szCs w:val="28"/>
        </w:rPr>
        <w:t>Щотки</w:t>
      </w:r>
      <w:proofErr w:type="spellEnd"/>
      <w:r w:rsidRPr="0012450E">
        <w:rPr>
          <w:color w:val="000000"/>
          <w:sz w:val="28"/>
          <w:szCs w:val="28"/>
        </w:rPr>
        <w:t xml:space="preserve"> С.О.,</w:t>
      </w:r>
    </w:p>
    <w:p w:rsidR="0012450E" w:rsidRPr="0012450E" w:rsidRDefault="0012450E" w:rsidP="0012450E">
      <w:pPr>
        <w:pStyle w:val="21"/>
        <w:shd w:val="clear" w:color="auto" w:fill="auto"/>
        <w:spacing w:after="333" w:line="322" w:lineRule="exact"/>
        <w:jc w:val="both"/>
        <w:rPr>
          <w:sz w:val="28"/>
          <w:szCs w:val="28"/>
        </w:rPr>
      </w:pPr>
      <w:r w:rsidRPr="0012450E">
        <w:rPr>
          <w:color w:val="000000"/>
          <w:sz w:val="28"/>
          <w:szCs w:val="28"/>
        </w:rPr>
        <w:t xml:space="preserve">розглянувши питання про підтвердження здатності кандидата на посаду судді Касаційного адміністративного суду у складі Верховного Суду </w:t>
      </w:r>
      <w:proofErr w:type="spellStart"/>
      <w:r w:rsidRPr="0012450E">
        <w:rPr>
          <w:color w:val="000000"/>
          <w:sz w:val="28"/>
          <w:szCs w:val="28"/>
        </w:rPr>
        <w:t>Шавеля</w:t>
      </w:r>
      <w:proofErr w:type="spellEnd"/>
      <w:r w:rsidRPr="0012450E">
        <w:rPr>
          <w:color w:val="000000"/>
          <w:sz w:val="28"/>
          <w:szCs w:val="28"/>
        </w:rPr>
        <w:t xml:space="preserve"> </w:t>
      </w:r>
      <w:r w:rsidRPr="0012450E">
        <w:rPr>
          <w:color w:val="000000"/>
          <w:sz w:val="28"/>
          <w:szCs w:val="28"/>
          <w:lang w:val="ru-RU"/>
        </w:rPr>
        <w:t xml:space="preserve">Руслана </w:t>
      </w:r>
      <w:proofErr w:type="spellStart"/>
      <w:r w:rsidRPr="0012450E">
        <w:rPr>
          <w:color w:val="000000"/>
          <w:sz w:val="28"/>
          <w:szCs w:val="28"/>
          <w:lang w:val="ru-RU"/>
        </w:rPr>
        <w:t>Мироновича</w:t>
      </w:r>
      <w:proofErr w:type="spellEnd"/>
      <w:r w:rsidRPr="0012450E">
        <w:rPr>
          <w:color w:val="000000"/>
          <w:sz w:val="28"/>
          <w:szCs w:val="28"/>
          <w:lang w:val="ru-RU"/>
        </w:rPr>
        <w:t xml:space="preserve"> </w:t>
      </w:r>
      <w:r w:rsidRPr="0012450E">
        <w:rPr>
          <w:color w:val="000000"/>
          <w:sz w:val="28"/>
          <w:szCs w:val="28"/>
        </w:rPr>
        <w:t>здійснювати правосуддя у відповідному суді, стосовно якого оголошено перерву відповідно до абзацу другого частини першої статті</w:t>
      </w:r>
      <w:r w:rsidR="00144316">
        <w:rPr>
          <w:color w:val="000000"/>
          <w:sz w:val="28"/>
          <w:szCs w:val="28"/>
        </w:rPr>
        <w:t xml:space="preserve"> </w:t>
      </w:r>
      <w:r w:rsidRPr="0012450E">
        <w:rPr>
          <w:color w:val="000000"/>
          <w:sz w:val="28"/>
          <w:szCs w:val="28"/>
        </w:rPr>
        <w:t>88</w:t>
      </w:r>
      <w:r w:rsidR="00144316">
        <w:rPr>
          <w:color w:val="000000"/>
          <w:sz w:val="28"/>
          <w:szCs w:val="28"/>
        </w:rPr>
        <w:t> </w:t>
      </w:r>
      <w:r w:rsidRPr="0012450E">
        <w:rPr>
          <w:color w:val="000000"/>
          <w:sz w:val="28"/>
          <w:szCs w:val="28"/>
        </w:rPr>
        <w:t>Закону України «Про судоустрій і статус суддів»,</w:t>
      </w:r>
    </w:p>
    <w:p w:rsidR="0012450E" w:rsidRPr="0012450E" w:rsidRDefault="0012450E" w:rsidP="0012450E">
      <w:pPr>
        <w:pStyle w:val="21"/>
        <w:shd w:val="clear" w:color="auto" w:fill="auto"/>
        <w:spacing w:after="309" w:line="280" w:lineRule="exact"/>
        <w:jc w:val="center"/>
        <w:rPr>
          <w:sz w:val="28"/>
          <w:szCs w:val="28"/>
        </w:rPr>
      </w:pPr>
      <w:r w:rsidRPr="0012450E">
        <w:rPr>
          <w:color w:val="000000"/>
          <w:sz w:val="28"/>
          <w:szCs w:val="28"/>
        </w:rPr>
        <w:t>встановила:</w:t>
      </w:r>
    </w:p>
    <w:p w:rsidR="0012450E" w:rsidRPr="0012450E" w:rsidRDefault="0012450E" w:rsidP="00573BC5">
      <w:pPr>
        <w:pStyle w:val="21"/>
        <w:shd w:val="clear" w:color="auto" w:fill="auto"/>
        <w:spacing w:after="0" w:line="322" w:lineRule="exact"/>
        <w:ind w:firstLine="709"/>
        <w:jc w:val="both"/>
        <w:rPr>
          <w:sz w:val="28"/>
          <w:szCs w:val="28"/>
        </w:rPr>
      </w:pPr>
      <w:r w:rsidRPr="0012450E">
        <w:rPr>
          <w:color w:val="000000"/>
          <w:sz w:val="28"/>
          <w:szCs w:val="28"/>
        </w:rPr>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12450E" w:rsidRPr="0012450E" w:rsidRDefault="0012450E" w:rsidP="00573BC5">
      <w:pPr>
        <w:pStyle w:val="21"/>
        <w:shd w:val="clear" w:color="auto" w:fill="auto"/>
        <w:spacing w:after="0" w:line="322" w:lineRule="exact"/>
        <w:ind w:firstLine="709"/>
        <w:jc w:val="both"/>
        <w:rPr>
          <w:sz w:val="28"/>
          <w:szCs w:val="28"/>
        </w:rPr>
      </w:pPr>
      <w:proofErr w:type="spellStart"/>
      <w:r w:rsidRPr="0012450E">
        <w:rPr>
          <w:color w:val="000000"/>
          <w:sz w:val="28"/>
          <w:szCs w:val="28"/>
        </w:rPr>
        <w:t>Шавель</w:t>
      </w:r>
      <w:proofErr w:type="spellEnd"/>
      <w:r w:rsidRPr="0012450E">
        <w:rPr>
          <w:color w:val="000000"/>
          <w:sz w:val="28"/>
          <w:szCs w:val="28"/>
        </w:rPr>
        <w:t xml:space="preserve"> </w:t>
      </w:r>
      <w:r w:rsidRPr="0012450E">
        <w:rPr>
          <w:color w:val="000000"/>
          <w:sz w:val="28"/>
          <w:szCs w:val="28"/>
          <w:lang w:val="ru-RU"/>
        </w:rPr>
        <w:t xml:space="preserve">Руслан </w:t>
      </w:r>
      <w:proofErr w:type="spellStart"/>
      <w:r w:rsidRPr="0012450E">
        <w:rPr>
          <w:color w:val="000000"/>
          <w:sz w:val="28"/>
          <w:szCs w:val="28"/>
          <w:lang w:val="ru-RU"/>
        </w:rPr>
        <w:t>Миронович</w:t>
      </w:r>
      <w:proofErr w:type="spellEnd"/>
      <w:r w:rsidRPr="0012450E">
        <w:rPr>
          <w:color w:val="000000"/>
          <w:sz w:val="28"/>
          <w:szCs w:val="28"/>
          <w:lang w:val="ru-RU"/>
        </w:rPr>
        <w:t xml:space="preserve"> </w:t>
      </w:r>
      <w:r w:rsidRPr="0012450E">
        <w:rPr>
          <w:color w:val="000000"/>
          <w:sz w:val="28"/>
          <w:szCs w:val="28"/>
        </w:rPr>
        <w:t>звернувся до Комісії із заявою про проведення стосовно нього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призначення.</w:t>
      </w:r>
    </w:p>
    <w:p w:rsidR="0012450E" w:rsidRPr="0012450E" w:rsidRDefault="0012450E" w:rsidP="00573BC5">
      <w:pPr>
        <w:pStyle w:val="21"/>
        <w:shd w:val="clear" w:color="auto" w:fill="auto"/>
        <w:spacing w:after="0" w:line="322" w:lineRule="exact"/>
        <w:ind w:firstLine="709"/>
        <w:jc w:val="both"/>
        <w:rPr>
          <w:sz w:val="28"/>
          <w:szCs w:val="28"/>
        </w:rPr>
      </w:pPr>
      <w:r w:rsidRPr="0012450E">
        <w:rPr>
          <w:color w:val="000000"/>
          <w:sz w:val="28"/>
          <w:szCs w:val="28"/>
        </w:rPr>
        <w:t xml:space="preserve">Комісією 05 грудня 2016 року прийнято рішення № 5/вс-16 про допуск </w:t>
      </w:r>
      <w:proofErr w:type="spellStart"/>
      <w:r w:rsidRPr="0012450E">
        <w:rPr>
          <w:color w:val="000000"/>
          <w:sz w:val="28"/>
          <w:szCs w:val="28"/>
        </w:rPr>
        <w:t>Шавеля</w:t>
      </w:r>
      <w:proofErr w:type="spellEnd"/>
      <w:r w:rsidRPr="0012450E">
        <w:rPr>
          <w:color w:val="000000"/>
          <w:sz w:val="28"/>
          <w:szCs w:val="28"/>
        </w:rPr>
        <w:t xml:space="preserve"> </w:t>
      </w:r>
      <w:r w:rsidRPr="0012450E">
        <w:rPr>
          <w:color w:val="000000"/>
          <w:sz w:val="28"/>
          <w:szCs w:val="28"/>
          <w:lang w:val="en-US"/>
        </w:rPr>
        <w:t>P</w:t>
      </w:r>
      <w:r w:rsidRPr="00B63C8C">
        <w:rPr>
          <w:color w:val="000000"/>
          <w:sz w:val="28"/>
          <w:szCs w:val="28"/>
          <w:lang w:val="ru-RU"/>
        </w:rPr>
        <w:t>.</w:t>
      </w:r>
      <w:r w:rsidRPr="0012450E">
        <w:rPr>
          <w:color w:val="000000"/>
          <w:sz w:val="28"/>
          <w:szCs w:val="28"/>
          <w:lang w:val="en-US"/>
        </w:rPr>
        <w:t>M</w:t>
      </w:r>
      <w:r w:rsidRPr="00B63C8C">
        <w:rPr>
          <w:color w:val="000000"/>
          <w:sz w:val="28"/>
          <w:szCs w:val="28"/>
          <w:lang w:val="ru-RU"/>
        </w:rPr>
        <w:t xml:space="preserve">. </w:t>
      </w:r>
      <w:r w:rsidRPr="0012450E">
        <w:rPr>
          <w:color w:val="000000"/>
          <w:sz w:val="28"/>
          <w:szCs w:val="28"/>
        </w:rPr>
        <w:t>до участі у конкурсі на посаду судді Касаційного адміністративного суду у складі Верховного Суду.</w:t>
      </w:r>
    </w:p>
    <w:p w:rsidR="0012450E" w:rsidRPr="0012450E" w:rsidRDefault="0012450E" w:rsidP="00573BC5">
      <w:pPr>
        <w:pStyle w:val="21"/>
        <w:shd w:val="clear" w:color="auto" w:fill="auto"/>
        <w:spacing w:after="0" w:line="322" w:lineRule="exact"/>
        <w:ind w:firstLine="709"/>
        <w:jc w:val="both"/>
        <w:rPr>
          <w:sz w:val="28"/>
          <w:szCs w:val="28"/>
        </w:rPr>
      </w:pPr>
      <w:r w:rsidRPr="0012450E">
        <w:rPr>
          <w:color w:val="000000"/>
          <w:sz w:val="28"/>
          <w:szCs w:val="28"/>
        </w:rPr>
        <w:t xml:space="preserve">Рішенням Комісії від 11 січня 2017 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w:t>
      </w:r>
      <w:proofErr w:type="spellStart"/>
      <w:r w:rsidRPr="0012450E">
        <w:rPr>
          <w:color w:val="000000"/>
          <w:sz w:val="28"/>
          <w:szCs w:val="28"/>
        </w:rPr>
        <w:t>Шавеля</w:t>
      </w:r>
      <w:proofErr w:type="spellEnd"/>
      <w:r w:rsidRPr="0012450E">
        <w:rPr>
          <w:color w:val="000000"/>
          <w:sz w:val="28"/>
          <w:szCs w:val="28"/>
        </w:rPr>
        <w:t xml:space="preserve"> </w:t>
      </w:r>
      <w:r w:rsidRPr="0012450E">
        <w:rPr>
          <w:color w:val="000000"/>
          <w:sz w:val="28"/>
          <w:szCs w:val="28"/>
          <w:lang w:val="en-US"/>
        </w:rPr>
        <w:t>P</w:t>
      </w:r>
      <w:r w:rsidRPr="00B63C8C">
        <w:rPr>
          <w:color w:val="000000"/>
          <w:sz w:val="28"/>
          <w:szCs w:val="28"/>
        </w:rPr>
        <w:t>.</w:t>
      </w:r>
      <w:r w:rsidRPr="0012450E">
        <w:rPr>
          <w:color w:val="000000"/>
          <w:sz w:val="28"/>
          <w:szCs w:val="28"/>
          <w:lang w:val="en-US"/>
        </w:rPr>
        <w:t>M</w:t>
      </w:r>
      <w:r w:rsidRPr="00B63C8C">
        <w:rPr>
          <w:color w:val="000000"/>
          <w:sz w:val="28"/>
          <w:szCs w:val="28"/>
        </w:rPr>
        <w:t>.</w:t>
      </w:r>
    </w:p>
    <w:p w:rsidR="00A71DE5" w:rsidRDefault="0012450E" w:rsidP="00573BC5">
      <w:pPr>
        <w:pStyle w:val="21"/>
        <w:shd w:val="clear" w:color="auto" w:fill="auto"/>
        <w:spacing w:after="0" w:line="322" w:lineRule="exact"/>
        <w:ind w:firstLine="709"/>
        <w:jc w:val="both"/>
        <w:rPr>
          <w:color w:val="000000"/>
          <w:sz w:val="28"/>
          <w:szCs w:val="28"/>
        </w:rPr>
      </w:pPr>
      <w:r w:rsidRPr="0012450E">
        <w:rPr>
          <w:color w:val="000000"/>
          <w:sz w:val="28"/>
          <w:szCs w:val="28"/>
        </w:rPr>
        <w:t xml:space="preserve">Комісією 07 лютого 2017 року прийнято рішення № 9/вс-17 про допуск </w:t>
      </w:r>
      <w:proofErr w:type="spellStart"/>
      <w:r w:rsidRPr="0012450E">
        <w:rPr>
          <w:color w:val="000000"/>
          <w:sz w:val="28"/>
          <w:szCs w:val="28"/>
        </w:rPr>
        <w:t>Шавеля</w:t>
      </w:r>
      <w:proofErr w:type="spellEnd"/>
      <w:r w:rsidRPr="0012450E">
        <w:rPr>
          <w:color w:val="000000"/>
          <w:sz w:val="28"/>
          <w:szCs w:val="28"/>
        </w:rPr>
        <w:t xml:space="preserve"> </w:t>
      </w:r>
      <w:r w:rsidRPr="0012450E">
        <w:rPr>
          <w:color w:val="000000"/>
          <w:sz w:val="28"/>
          <w:szCs w:val="28"/>
          <w:lang w:val="en-US"/>
        </w:rPr>
        <w:t>P</w:t>
      </w:r>
      <w:r w:rsidRPr="00B63C8C">
        <w:rPr>
          <w:color w:val="000000"/>
          <w:sz w:val="28"/>
          <w:szCs w:val="28"/>
        </w:rPr>
        <w:t>.</w:t>
      </w:r>
      <w:r w:rsidRPr="0012450E">
        <w:rPr>
          <w:color w:val="000000"/>
          <w:sz w:val="28"/>
          <w:szCs w:val="28"/>
          <w:lang w:val="en-US"/>
        </w:rPr>
        <w:t>M</w:t>
      </w:r>
      <w:r w:rsidRPr="00B63C8C">
        <w:rPr>
          <w:color w:val="000000"/>
          <w:sz w:val="28"/>
          <w:szCs w:val="28"/>
        </w:rPr>
        <w:t xml:space="preserve">. </w:t>
      </w:r>
      <w:r w:rsidRPr="0012450E">
        <w:rPr>
          <w:color w:val="000000"/>
          <w:sz w:val="28"/>
          <w:szCs w:val="28"/>
        </w:rPr>
        <w:t>до проходження кваліфікаційного оцінювання для участі у конкурсі на посаду судді Касаційного адміністративного суду у складі Верховного Суду.</w:t>
      </w:r>
    </w:p>
    <w:p w:rsidR="0012450E" w:rsidRPr="00A71DE5" w:rsidRDefault="00A71DE5" w:rsidP="00A71DE5">
      <w:pPr>
        <w:rPr>
          <w:rFonts w:ascii="Times New Roman" w:eastAsia="Times New Roman" w:hAnsi="Times New Roman"/>
          <w:color w:val="000000"/>
          <w:sz w:val="28"/>
          <w:szCs w:val="28"/>
        </w:rPr>
      </w:pPr>
      <w:r>
        <w:rPr>
          <w:color w:val="000000"/>
          <w:sz w:val="28"/>
          <w:szCs w:val="28"/>
        </w:rPr>
        <w:br w:type="page"/>
      </w:r>
    </w:p>
    <w:p w:rsidR="0012450E" w:rsidRPr="0012450E" w:rsidRDefault="0012450E" w:rsidP="00573BC5">
      <w:pPr>
        <w:pStyle w:val="21"/>
        <w:shd w:val="clear" w:color="auto" w:fill="auto"/>
        <w:spacing w:after="0" w:line="322" w:lineRule="exact"/>
        <w:ind w:firstLine="709"/>
        <w:jc w:val="both"/>
        <w:rPr>
          <w:sz w:val="28"/>
          <w:szCs w:val="28"/>
        </w:rPr>
      </w:pPr>
      <w:r w:rsidRPr="0012450E">
        <w:rPr>
          <w:color w:val="000000"/>
          <w:sz w:val="28"/>
          <w:szCs w:val="28"/>
        </w:rPr>
        <w:lastRenderedPageBreak/>
        <w:t xml:space="preserve">Положеннями статті 83 Закону України «Про судоустрій і статус суддів» (далі </w:t>
      </w:r>
      <w:r w:rsidR="00980714">
        <w:rPr>
          <w:color w:val="000000"/>
          <w:sz w:val="28"/>
          <w:szCs w:val="28"/>
        </w:rPr>
        <w:t>–</w:t>
      </w:r>
      <w:r w:rsidRPr="0012450E">
        <w:rPr>
          <w:color w:val="000000"/>
          <w:sz w:val="28"/>
          <w:szCs w:val="28"/>
        </w:rPr>
        <w:t xml:space="preserve"> Закон) визначено,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2450E" w:rsidRPr="0012450E" w:rsidRDefault="0012450E" w:rsidP="00980714">
      <w:pPr>
        <w:pStyle w:val="21"/>
        <w:shd w:val="clear" w:color="auto" w:fill="auto"/>
        <w:spacing w:after="0" w:line="322" w:lineRule="exact"/>
        <w:ind w:firstLine="709"/>
        <w:jc w:val="both"/>
        <w:rPr>
          <w:sz w:val="28"/>
          <w:szCs w:val="28"/>
        </w:rPr>
      </w:pPr>
      <w:proofErr w:type="spellStart"/>
      <w:r w:rsidRPr="0012450E">
        <w:rPr>
          <w:color w:val="000000"/>
          <w:sz w:val="28"/>
          <w:szCs w:val="28"/>
        </w:rPr>
        <w:t>Шавель</w:t>
      </w:r>
      <w:proofErr w:type="spellEnd"/>
      <w:r w:rsidRPr="0012450E">
        <w:rPr>
          <w:color w:val="000000"/>
          <w:sz w:val="28"/>
          <w:szCs w:val="28"/>
        </w:rPr>
        <w:t xml:space="preserve"> </w:t>
      </w:r>
      <w:r w:rsidRPr="0012450E">
        <w:rPr>
          <w:color w:val="000000"/>
          <w:sz w:val="28"/>
          <w:szCs w:val="28"/>
          <w:lang w:val="en-US"/>
        </w:rPr>
        <w:t>P</w:t>
      </w:r>
      <w:r w:rsidRPr="00B63C8C">
        <w:rPr>
          <w:color w:val="000000"/>
          <w:sz w:val="28"/>
          <w:szCs w:val="28"/>
        </w:rPr>
        <w:t>.</w:t>
      </w:r>
      <w:r w:rsidRPr="0012450E">
        <w:rPr>
          <w:color w:val="000000"/>
          <w:sz w:val="28"/>
          <w:szCs w:val="28"/>
          <w:lang w:val="en-US"/>
        </w:rPr>
        <w:t>M</w:t>
      </w:r>
      <w:r w:rsidRPr="00B63C8C">
        <w:rPr>
          <w:color w:val="000000"/>
          <w:sz w:val="28"/>
          <w:szCs w:val="28"/>
        </w:rPr>
        <w:t xml:space="preserve">. </w:t>
      </w:r>
      <w:r w:rsidRPr="0012450E">
        <w:rPr>
          <w:color w:val="000000"/>
          <w:sz w:val="28"/>
          <w:szCs w:val="28"/>
        </w:rPr>
        <w:t>16 лютого 2017 року склав анонімне письмове тестування, за результатами якого набрав 77,25 бала, і згідно з рішенням Комісії</w:t>
      </w:r>
      <w:r w:rsidR="00144316">
        <w:rPr>
          <w:color w:val="000000"/>
          <w:sz w:val="28"/>
          <w:szCs w:val="28"/>
        </w:rPr>
        <w:t xml:space="preserve"> </w:t>
      </w:r>
      <w:r w:rsidRPr="0012450E">
        <w:rPr>
          <w:color w:val="000000"/>
          <w:sz w:val="28"/>
          <w:szCs w:val="28"/>
        </w:rPr>
        <w:t>від</w:t>
      </w:r>
      <w:r w:rsidR="00144316">
        <w:rPr>
          <w:color w:val="000000"/>
          <w:sz w:val="28"/>
          <w:szCs w:val="28"/>
        </w:rPr>
        <w:t> </w:t>
      </w:r>
      <w:r w:rsidRPr="0012450E">
        <w:rPr>
          <w:color w:val="000000"/>
          <w:sz w:val="28"/>
          <w:szCs w:val="28"/>
        </w:rPr>
        <w:t>17</w:t>
      </w:r>
      <w:r w:rsidR="00144316">
        <w:rPr>
          <w:color w:val="000000"/>
          <w:sz w:val="28"/>
          <w:szCs w:val="28"/>
        </w:rPr>
        <w:t> </w:t>
      </w:r>
      <w:r w:rsidRPr="0012450E">
        <w:rPr>
          <w:color w:val="000000"/>
          <w:sz w:val="28"/>
          <w:szCs w:val="28"/>
        </w:rPr>
        <w:t>лютого 2017 року № 12/зп-17 допущений до виконання практичного завдання на етапі іспиту під час кваліфікаційного оцінювання у межах процедури конкурсу до відповідних касаційних судів у складі Верховного</w:t>
      </w:r>
      <w:bookmarkStart w:id="0" w:name="bookmark1"/>
      <w:r w:rsidR="00980714">
        <w:rPr>
          <w:sz w:val="28"/>
          <w:szCs w:val="28"/>
        </w:rPr>
        <w:br/>
      </w:r>
      <w:r w:rsidRPr="0012450E">
        <w:rPr>
          <w:color w:val="000000"/>
          <w:sz w:val="28"/>
          <w:szCs w:val="28"/>
        </w:rPr>
        <w:t>Суду.</w:t>
      </w:r>
      <w:bookmarkEnd w:id="0"/>
    </w:p>
    <w:p w:rsidR="0012450E" w:rsidRPr="0012450E" w:rsidRDefault="0012450E" w:rsidP="00573BC5">
      <w:pPr>
        <w:pStyle w:val="21"/>
        <w:shd w:val="clear" w:color="auto" w:fill="auto"/>
        <w:spacing w:after="0" w:line="322" w:lineRule="exact"/>
        <w:ind w:firstLine="709"/>
        <w:jc w:val="both"/>
        <w:rPr>
          <w:sz w:val="28"/>
          <w:szCs w:val="28"/>
        </w:rPr>
      </w:pPr>
      <w:r w:rsidRPr="0012450E">
        <w:rPr>
          <w:color w:val="000000"/>
          <w:sz w:val="28"/>
          <w:szCs w:val="28"/>
        </w:rPr>
        <w:t xml:space="preserve">За результатами виконаного 21 лютого 2017 року практичного завдання </w:t>
      </w:r>
      <w:proofErr w:type="spellStart"/>
      <w:r w:rsidRPr="0012450E">
        <w:rPr>
          <w:color w:val="000000"/>
          <w:sz w:val="28"/>
          <w:szCs w:val="28"/>
        </w:rPr>
        <w:t>Шавель</w:t>
      </w:r>
      <w:proofErr w:type="spellEnd"/>
      <w:r w:rsidRPr="0012450E">
        <w:rPr>
          <w:color w:val="000000"/>
          <w:sz w:val="28"/>
          <w:szCs w:val="28"/>
        </w:rPr>
        <w:t xml:space="preserve"> </w:t>
      </w:r>
      <w:r w:rsidRPr="0012450E">
        <w:rPr>
          <w:color w:val="000000"/>
          <w:sz w:val="28"/>
          <w:szCs w:val="28"/>
          <w:lang w:val="en-US"/>
        </w:rPr>
        <w:t>P</w:t>
      </w:r>
      <w:r w:rsidRPr="00B63C8C">
        <w:rPr>
          <w:color w:val="000000"/>
          <w:sz w:val="28"/>
          <w:szCs w:val="28"/>
        </w:rPr>
        <w:t>.</w:t>
      </w:r>
      <w:r w:rsidRPr="0012450E">
        <w:rPr>
          <w:color w:val="000000"/>
          <w:sz w:val="28"/>
          <w:szCs w:val="28"/>
          <w:lang w:val="en-US"/>
        </w:rPr>
        <w:t>M</w:t>
      </w:r>
      <w:r w:rsidRPr="00B63C8C">
        <w:rPr>
          <w:color w:val="000000"/>
          <w:sz w:val="28"/>
          <w:szCs w:val="28"/>
        </w:rPr>
        <w:t xml:space="preserve">. </w:t>
      </w:r>
      <w:r w:rsidRPr="0012450E">
        <w:rPr>
          <w:color w:val="000000"/>
          <w:sz w:val="28"/>
          <w:szCs w:val="28"/>
        </w:rPr>
        <w:t>набрав 69,5 бала та згідно з рішенням Комісії від 29 березня</w:t>
      </w:r>
      <w:r w:rsidR="00144316">
        <w:rPr>
          <w:color w:val="000000"/>
          <w:sz w:val="28"/>
          <w:szCs w:val="28"/>
        </w:rPr>
        <w:t xml:space="preserve"> </w:t>
      </w:r>
      <w:r w:rsidRPr="0012450E">
        <w:rPr>
          <w:color w:val="000000"/>
          <w:sz w:val="28"/>
          <w:szCs w:val="28"/>
        </w:rPr>
        <w:t>2017</w:t>
      </w:r>
      <w:r w:rsidR="00144316">
        <w:rPr>
          <w:color w:val="000000"/>
          <w:sz w:val="28"/>
          <w:szCs w:val="28"/>
        </w:rPr>
        <w:t> </w:t>
      </w:r>
      <w:r w:rsidRPr="0012450E">
        <w:rPr>
          <w:color w:val="000000"/>
          <w:sz w:val="28"/>
          <w:szCs w:val="28"/>
        </w:rPr>
        <w:t>року № 23/зп-17 є таким, що допущений до другого етапу кваліфікаційного оцінювання «Дослідження досьє та проведення співбесіди» у межах процедури конкурсу до Касаційного адміністративного суду у складі Верховного Суду.</w:t>
      </w:r>
    </w:p>
    <w:p w:rsidR="0012450E" w:rsidRPr="0012450E" w:rsidRDefault="0012450E" w:rsidP="00573BC5">
      <w:pPr>
        <w:pStyle w:val="21"/>
        <w:shd w:val="clear" w:color="auto" w:fill="auto"/>
        <w:spacing w:after="0" w:line="322" w:lineRule="exact"/>
        <w:ind w:firstLine="709"/>
        <w:jc w:val="both"/>
        <w:rPr>
          <w:sz w:val="28"/>
          <w:szCs w:val="28"/>
        </w:rPr>
      </w:pPr>
      <w:r w:rsidRPr="0012450E">
        <w:rPr>
          <w:color w:val="000000"/>
          <w:sz w:val="28"/>
          <w:szCs w:val="28"/>
        </w:rPr>
        <w:t xml:space="preserve">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w:t>
      </w:r>
      <w:r w:rsidR="00980714">
        <w:rPr>
          <w:color w:val="000000"/>
          <w:sz w:val="28"/>
          <w:szCs w:val="28"/>
        </w:rPr>
        <w:t>–</w:t>
      </w:r>
      <w:r w:rsidRPr="0012450E">
        <w:rPr>
          <w:color w:val="000000"/>
          <w:sz w:val="28"/>
          <w:szCs w:val="28"/>
        </w:rPr>
        <w:t xml:space="preserve">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12450E" w:rsidRPr="0012450E" w:rsidRDefault="0012450E" w:rsidP="00573BC5">
      <w:pPr>
        <w:pStyle w:val="21"/>
        <w:shd w:val="clear" w:color="auto" w:fill="auto"/>
        <w:spacing w:after="0" w:line="322" w:lineRule="exact"/>
        <w:ind w:firstLine="709"/>
        <w:jc w:val="both"/>
        <w:rPr>
          <w:sz w:val="28"/>
          <w:szCs w:val="28"/>
        </w:rPr>
      </w:pPr>
      <w:r w:rsidRPr="0012450E">
        <w:rPr>
          <w:color w:val="000000"/>
          <w:sz w:val="28"/>
          <w:szCs w:val="28"/>
        </w:rPr>
        <w:t xml:space="preserve">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 </w:t>
      </w:r>
      <w:r w:rsidR="00980714">
        <w:rPr>
          <w:color w:val="000000"/>
          <w:sz w:val="28"/>
          <w:szCs w:val="28"/>
        </w:rPr>
        <w:t>–</w:t>
      </w:r>
      <w:r w:rsidRPr="0012450E">
        <w:rPr>
          <w:color w:val="000000"/>
          <w:sz w:val="28"/>
          <w:szCs w:val="28"/>
        </w:rPr>
        <w:t xml:space="preserve"> ГРД),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12450E" w:rsidRPr="0012450E" w:rsidRDefault="0012450E" w:rsidP="00573BC5">
      <w:pPr>
        <w:pStyle w:val="21"/>
        <w:shd w:val="clear" w:color="auto" w:fill="auto"/>
        <w:spacing w:after="0" w:line="322" w:lineRule="exact"/>
        <w:ind w:firstLine="709"/>
        <w:jc w:val="both"/>
        <w:rPr>
          <w:sz w:val="28"/>
          <w:szCs w:val="28"/>
        </w:rPr>
      </w:pPr>
      <w:r w:rsidRPr="0012450E">
        <w:rPr>
          <w:color w:val="000000"/>
          <w:sz w:val="28"/>
          <w:szCs w:val="28"/>
        </w:rPr>
        <w:t>Громадською радою</w:t>
      </w:r>
      <w:r w:rsidR="00980714">
        <w:rPr>
          <w:color w:val="000000"/>
          <w:sz w:val="28"/>
          <w:szCs w:val="28"/>
        </w:rPr>
        <w:t xml:space="preserve"> доброчесності надано висновок п</w:t>
      </w:r>
      <w:r w:rsidRPr="0012450E">
        <w:rPr>
          <w:color w:val="000000"/>
          <w:sz w:val="28"/>
          <w:szCs w:val="28"/>
        </w:rPr>
        <w:t xml:space="preserve">ро невідповідність кандидата на посаду судді Верховного Суду </w:t>
      </w:r>
      <w:proofErr w:type="spellStart"/>
      <w:r w:rsidRPr="0012450E">
        <w:rPr>
          <w:color w:val="000000"/>
          <w:sz w:val="28"/>
          <w:szCs w:val="28"/>
        </w:rPr>
        <w:t>Шавеля</w:t>
      </w:r>
      <w:proofErr w:type="spellEnd"/>
      <w:r w:rsidRPr="0012450E">
        <w:rPr>
          <w:color w:val="000000"/>
          <w:sz w:val="28"/>
          <w:szCs w:val="28"/>
        </w:rPr>
        <w:t xml:space="preserve"> </w:t>
      </w:r>
      <w:r w:rsidRPr="0012450E">
        <w:rPr>
          <w:color w:val="000000"/>
          <w:sz w:val="28"/>
          <w:szCs w:val="28"/>
          <w:lang w:val="en-US"/>
        </w:rPr>
        <w:t>P</w:t>
      </w:r>
      <w:r w:rsidRPr="00B63C8C">
        <w:rPr>
          <w:color w:val="000000"/>
          <w:sz w:val="28"/>
          <w:szCs w:val="28"/>
          <w:lang w:val="ru-RU"/>
        </w:rPr>
        <w:t>.</w:t>
      </w:r>
      <w:r w:rsidRPr="0012450E">
        <w:rPr>
          <w:color w:val="000000"/>
          <w:sz w:val="28"/>
          <w:szCs w:val="28"/>
          <w:lang w:val="en-US"/>
        </w:rPr>
        <w:t>M</w:t>
      </w:r>
      <w:r w:rsidRPr="00B63C8C">
        <w:rPr>
          <w:color w:val="000000"/>
          <w:sz w:val="28"/>
          <w:szCs w:val="28"/>
          <w:lang w:val="ru-RU"/>
        </w:rPr>
        <w:t xml:space="preserve">. </w:t>
      </w:r>
      <w:r w:rsidRPr="0012450E">
        <w:rPr>
          <w:color w:val="000000"/>
          <w:sz w:val="28"/>
          <w:szCs w:val="28"/>
        </w:rPr>
        <w:t xml:space="preserve">критеріям доброчесності та професійної етики, затверджений 14 квітня 2017 року (далі </w:t>
      </w:r>
      <w:r w:rsidR="00980714">
        <w:rPr>
          <w:color w:val="000000"/>
          <w:sz w:val="28"/>
          <w:szCs w:val="28"/>
        </w:rPr>
        <w:t>–</w:t>
      </w:r>
      <w:r w:rsidRPr="0012450E">
        <w:rPr>
          <w:color w:val="000000"/>
          <w:sz w:val="28"/>
          <w:szCs w:val="28"/>
        </w:rPr>
        <w:t xml:space="preserve"> висновок).</w:t>
      </w:r>
    </w:p>
    <w:p w:rsidR="00980714" w:rsidRDefault="0012450E" w:rsidP="00573BC5">
      <w:pPr>
        <w:pStyle w:val="21"/>
        <w:shd w:val="clear" w:color="auto" w:fill="auto"/>
        <w:spacing w:after="0" w:line="322" w:lineRule="exact"/>
        <w:ind w:firstLine="709"/>
        <w:jc w:val="both"/>
        <w:rPr>
          <w:color w:val="000000"/>
          <w:sz w:val="28"/>
          <w:szCs w:val="28"/>
        </w:rPr>
      </w:pPr>
      <w:r w:rsidRPr="0012450E">
        <w:rPr>
          <w:color w:val="000000"/>
          <w:sz w:val="28"/>
          <w:szCs w:val="28"/>
        </w:rPr>
        <w:t xml:space="preserve">Згідно з висновком в декларації особи, уповноваженої на виконання функцій держави або місцевого самоврядування, за 2015 рік в розділі 6 «Цінне рухоме майно </w:t>
      </w:r>
      <w:r w:rsidR="00980714">
        <w:rPr>
          <w:color w:val="000000"/>
          <w:sz w:val="28"/>
          <w:szCs w:val="28"/>
        </w:rPr>
        <w:t>–</w:t>
      </w:r>
      <w:r w:rsidRPr="0012450E">
        <w:rPr>
          <w:color w:val="000000"/>
          <w:sz w:val="28"/>
          <w:szCs w:val="28"/>
        </w:rPr>
        <w:t xml:space="preserve"> транспортні засоби» вказано, що </w:t>
      </w:r>
      <w:proofErr w:type="spellStart"/>
      <w:r w:rsidRPr="0012450E">
        <w:rPr>
          <w:color w:val="000000"/>
          <w:sz w:val="28"/>
          <w:szCs w:val="28"/>
        </w:rPr>
        <w:t>Шавелю</w:t>
      </w:r>
      <w:proofErr w:type="spellEnd"/>
      <w:r w:rsidRPr="0012450E">
        <w:rPr>
          <w:color w:val="000000"/>
          <w:sz w:val="28"/>
          <w:szCs w:val="28"/>
        </w:rPr>
        <w:t xml:space="preserve"> </w:t>
      </w:r>
      <w:r w:rsidRPr="0012450E">
        <w:rPr>
          <w:color w:val="000000"/>
          <w:sz w:val="28"/>
          <w:szCs w:val="28"/>
          <w:lang w:val="en-US"/>
        </w:rPr>
        <w:t>P</w:t>
      </w:r>
      <w:r w:rsidRPr="00B63C8C">
        <w:rPr>
          <w:color w:val="000000"/>
          <w:sz w:val="28"/>
          <w:szCs w:val="28"/>
          <w:lang w:val="ru-RU"/>
        </w:rPr>
        <w:t>.</w:t>
      </w:r>
      <w:r w:rsidRPr="0012450E">
        <w:rPr>
          <w:color w:val="000000"/>
          <w:sz w:val="28"/>
          <w:szCs w:val="28"/>
          <w:lang w:val="en-US"/>
        </w:rPr>
        <w:t>M</w:t>
      </w:r>
      <w:r w:rsidRPr="00B63C8C">
        <w:rPr>
          <w:color w:val="000000"/>
          <w:sz w:val="28"/>
          <w:szCs w:val="28"/>
          <w:lang w:val="ru-RU"/>
        </w:rPr>
        <w:t xml:space="preserve">. </w:t>
      </w:r>
      <w:r w:rsidRPr="0012450E">
        <w:rPr>
          <w:color w:val="000000"/>
          <w:sz w:val="28"/>
          <w:szCs w:val="28"/>
        </w:rPr>
        <w:t xml:space="preserve">на праві власності, починаючи з 15 травня 2010 року, належить лише легковий автомобіль марки </w:t>
      </w:r>
      <w:r w:rsidRPr="0012450E">
        <w:rPr>
          <w:color w:val="000000"/>
          <w:sz w:val="28"/>
          <w:szCs w:val="28"/>
          <w:lang w:val="en-US"/>
        </w:rPr>
        <w:t>Volkswagen</w:t>
      </w:r>
      <w:r w:rsidRPr="00B63C8C">
        <w:rPr>
          <w:color w:val="000000"/>
          <w:sz w:val="28"/>
          <w:szCs w:val="28"/>
          <w:lang w:val="ru-RU"/>
        </w:rPr>
        <w:t xml:space="preserve"> </w:t>
      </w:r>
      <w:r w:rsidRPr="0012450E">
        <w:rPr>
          <w:color w:val="000000"/>
          <w:sz w:val="28"/>
          <w:szCs w:val="28"/>
          <w:lang w:val="en-US"/>
        </w:rPr>
        <w:t>Polo</w:t>
      </w:r>
      <w:r w:rsidRPr="00B63C8C">
        <w:rPr>
          <w:color w:val="000000"/>
          <w:sz w:val="28"/>
          <w:szCs w:val="28"/>
          <w:lang w:val="ru-RU"/>
        </w:rPr>
        <w:t xml:space="preserve"> </w:t>
      </w:r>
      <w:r w:rsidRPr="0012450E">
        <w:rPr>
          <w:color w:val="000000"/>
          <w:sz w:val="28"/>
          <w:szCs w:val="28"/>
        </w:rPr>
        <w:t xml:space="preserve">2008 року випуску. Водночас не зазначено жодного автомобіля, який перебував би або перебуває в користуванні кандидата та членів його сім'ї. Однак відповідно до даних, які містяться в досьє кандидата на посаду судді, за довіреністю від 25 червня 2010 року (строк дії </w:t>
      </w:r>
      <w:r w:rsidR="00980714">
        <w:rPr>
          <w:color w:val="000000"/>
          <w:sz w:val="28"/>
          <w:szCs w:val="28"/>
        </w:rPr>
        <w:t>–</w:t>
      </w:r>
      <w:r w:rsidR="00980714">
        <w:rPr>
          <w:color w:val="000000"/>
          <w:sz w:val="28"/>
          <w:szCs w:val="28"/>
        </w:rPr>
        <w:br/>
      </w:r>
    </w:p>
    <w:p w:rsidR="00980714" w:rsidRDefault="00980714">
      <w:pPr>
        <w:rPr>
          <w:rFonts w:ascii="Times New Roman" w:eastAsia="Times New Roman" w:hAnsi="Times New Roman"/>
          <w:color w:val="000000"/>
          <w:sz w:val="28"/>
          <w:szCs w:val="28"/>
        </w:rPr>
      </w:pPr>
      <w:r>
        <w:rPr>
          <w:color w:val="000000"/>
          <w:sz w:val="28"/>
          <w:szCs w:val="28"/>
        </w:rPr>
        <w:br w:type="page"/>
      </w:r>
    </w:p>
    <w:p w:rsidR="0012450E" w:rsidRPr="0012450E" w:rsidRDefault="0012450E" w:rsidP="00980714">
      <w:pPr>
        <w:pStyle w:val="21"/>
        <w:shd w:val="clear" w:color="auto" w:fill="auto"/>
        <w:spacing w:after="0" w:line="322" w:lineRule="exact"/>
        <w:jc w:val="both"/>
        <w:rPr>
          <w:sz w:val="28"/>
          <w:szCs w:val="28"/>
        </w:rPr>
      </w:pPr>
      <w:r w:rsidRPr="0012450E">
        <w:rPr>
          <w:color w:val="000000"/>
          <w:sz w:val="28"/>
          <w:szCs w:val="28"/>
        </w:rPr>
        <w:lastRenderedPageBreak/>
        <w:t xml:space="preserve">5 років) кандидату його батьком надано право користування автомобілем марки </w:t>
      </w:r>
      <w:r w:rsidRPr="0012450E">
        <w:rPr>
          <w:color w:val="000000"/>
          <w:sz w:val="28"/>
          <w:szCs w:val="28"/>
          <w:lang w:val="en-US"/>
        </w:rPr>
        <w:t>Audi</w:t>
      </w:r>
      <w:r w:rsidRPr="00B63C8C">
        <w:rPr>
          <w:color w:val="000000"/>
          <w:sz w:val="28"/>
          <w:szCs w:val="28"/>
          <w:lang w:val="ru-RU"/>
        </w:rPr>
        <w:t xml:space="preserve"> </w:t>
      </w:r>
      <w:r w:rsidRPr="0012450E">
        <w:rPr>
          <w:color w:val="000000"/>
          <w:sz w:val="28"/>
          <w:szCs w:val="28"/>
        </w:rPr>
        <w:t xml:space="preserve">А6 2.5, а за довіреністю від 01 березня 2008 року (строк дії </w:t>
      </w:r>
      <w:r w:rsidR="00980714">
        <w:rPr>
          <w:color w:val="000000"/>
          <w:sz w:val="28"/>
          <w:szCs w:val="28"/>
        </w:rPr>
        <w:t>–</w:t>
      </w:r>
      <w:r w:rsidRPr="0012450E">
        <w:rPr>
          <w:color w:val="000000"/>
          <w:sz w:val="28"/>
          <w:szCs w:val="28"/>
        </w:rPr>
        <w:t xml:space="preserve"> 10 років) кандидату та його дружині надано право користування автомобілем марки </w:t>
      </w:r>
      <w:r w:rsidRPr="0012450E">
        <w:rPr>
          <w:color w:val="000000"/>
          <w:sz w:val="28"/>
          <w:szCs w:val="28"/>
          <w:lang w:val="en-US"/>
        </w:rPr>
        <w:t>Toyota</w:t>
      </w:r>
      <w:r w:rsidRPr="00B63C8C">
        <w:rPr>
          <w:color w:val="000000"/>
          <w:sz w:val="28"/>
          <w:szCs w:val="28"/>
          <w:lang w:val="ru-RU"/>
        </w:rPr>
        <w:t xml:space="preserve"> </w:t>
      </w:r>
      <w:proofErr w:type="spellStart"/>
      <w:r w:rsidRPr="0012450E">
        <w:rPr>
          <w:color w:val="000000"/>
          <w:sz w:val="28"/>
          <w:szCs w:val="28"/>
          <w:lang w:val="en-US"/>
        </w:rPr>
        <w:t>Avensis</w:t>
      </w:r>
      <w:proofErr w:type="spellEnd"/>
      <w:r w:rsidRPr="00B63C8C">
        <w:rPr>
          <w:color w:val="000000"/>
          <w:sz w:val="28"/>
          <w:szCs w:val="28"/>
          <w:lang w:val="ru-RU"/>
        </w:rPr>
        <w:t>.</w:t>
      </w:r>
    </w:p>
    <w:p w:rsidR="0012450E" w:rsidRPr="0012450E" w:rsidRDefault="0012450E" w:rsidP="00573BC5">
      <w:pPr>
        <w:pStyle w:val="21"/>
        <w:shd w:val="clear" w:color="auto" w:fill="auto"/>
        <w:spacing w:after="0" w:line="322" w:lineRule="exact"/>
        <w:ind w:firstLine="709"/>
        <w:jc w:val="both"/>
        <w:rPr>
          <w:sz w:val="28"/>
          <w:szCs w:val="28"/>
        </w:rPr>
      </w:pPr>
      <w:r w:rsidRPr="0012450E">
        <w:rPr>
          <w:color w:val="000000"/>
          <w:sz w:val="28"/>
          <w:szCs w:val="28"/>
        </w:rPr>
        <w:t>Таким чином, кандидат, на думку ГРД, в декларації за 2015 рік принаймні двічі не вказав транспортні засоби, які належали або належать йому та членам його сім'ї на праві користування.</w:t>
      </w:r>
    </w:p>
    <w:p w:rsidR="0012450E" w:rsidRPr="0012450E" w:rsidRDefault="0012450E" w:rsidP="00573BC5">
      <w:pPr>
        <w:pStyle w:val="21"/>
        <w:shd w:val="clear" w:color="auto" w:fill="auto"/>
        <w:spacing w:after="0" w:line="322" w:lineRule="exact"/>
        <w:ind w:firstLine="709"/>
        <w:jc w:val="both"/>
        <w:rPr>
          <w:sz w:val="28"/>
          <w:szCs w:val="28"/>
        </w:rPr>
      </w:pPr>
      <w:r w:rsidRPr="0012450E">
        <w:rPr>
          <w:color w:val="000000"/>
          <w:sz w:val="28"/>
          <w:szCs w:val="28"/>
        </w:rPr>
        <w:t xml:space="preserve">Також, згідно з висновком під час перебування кандидата на посаді судді (з 2003 року </w:t>
      </w:r>
      <w:r w:rsidR="009D5BCD">
        <w:rPr>
          <w:color w:val="000000"/>
          <w:sz w:val="28"/>
          <w:szCs w:val="28"/>
        </w:rPr>
        <w:t>–</w:t>
      </w:r>
      <w:r w:rsidRPr="0012450E">
        <w:rPr>
          <w:color w:val="000000"/>
          <w:sz w:val="28"/>
          <w:szCs w:val="28"/>
        </w:rPr>
        <w:t xml:space="preserve"> суддя Залізничного районного суду міста Львова, з 2007 року </w:t>
      </w:r>
      <w:r w:rsidR="009D5BCD">
        <w:rPr>
          <w:color w:val="000000"/>
          <w:sz w:val="28"/>
          <w:szCs w:val="28"/>
        </w:rPr>
        <w:t>–</w:t>
      </w:r>
      <w:r w:rsidRPr="0012450E">
        <w:rPr>
          <w:color w:val="000000"/>
          <w:sz w:val="28"/>
          <w:szCs w:val="28"/>
        </w:rPr>
        <w:t xml:space="preserve"> Львівського апеляційного адміністративного суду) дружиною кандидата, яка працює доцентом Львівського національного університету імені Івана Франка та має дохід близько 120 тис. грн на рік, у період з 2002 року було набуто у власність велику кількість нерухомого майна.</w:t>
      </w:r>
    </w:p>
    <w:p w:rsidR="0012450E" w:rsidRPr="0012450E" w:rsidRDefault="0012450E" w:rsidP="00573BC5">
      <w:pPr>
        <w:pStyle w:val="21"/>
        <w:shd w:val="clear" w:color="auto" w:fill="auto"/>
        <w:spacing w:after="0" w:line="322" w:lineRule="exact"/>
        <w:ind w:firstLine="709"/>
        <w:jc w:val="both"/>
        <w:rPr>
          <w:sz w:val="28"/>
          <w:szCs w:val="28"/>
        </w:rPr>
      </w:pPr>
      <w:r w:rsidRPr="0012450E">
        <w:rPr>
          <w:color w:val="000000"/>
          <w:sz w:val="28"/>
          <w:szCs w:val="28"/>
        </w:rPr>
        <w:t xml:space="preserve">Відповідно до інформації, яка міститься в досьє кандидата на посаду судді, у 2007 році дружина кандидата придбала квартиру загальною площею 99 </w:t>
      </w:r>
      <w:proofErr w:type="spellStart"/>
      <w:r w:rsidRPr="0012450E">
        <w:rPr>
          <w:color w:val="000000"/>
          <w:sz w:val="28"/>
          <w:szCs w:val="28"/>
        </w:rPr>
        <w:t>кв.м</w:t>
      </w:r>
      <w:proofErr w:type="spellEnd"/>
      <w:r w:rsidRPr="0012450E">
        <w:rPr>
          <w:color w:val="000000"/>
          <w:sz w:val="28"/>
          <w:szCs w:val="28"/>
        </w:rPr>
        <w:t xml:space="preserve"> у м. Львові (згідно з декларацією вартість на час придбання </w:t>
      </w:r>
      <w:r w:rsidR="009D5BCD">
        <w:rPr>
          <w:color w:val="000000"/>
          <w:sz w:val="28"/>
          <w:szCs w:val="28"/>
        </w:rPr>
        <w:t>–</w:t>
      </w:r>
      <w:r w:rsidRPr="0012450E">
        <w:rPr>
          <w:color w:val="000000"/>
          <w:sz w:val="28"/>
          <w:szCs w:val="28"/>
        </w:rPr>
        <w:t xml:space="preserve"> 309 575 грн) та земельну ділянку загальною площею 1857 </w:t>
      </w:r>
      <w:proofErr w:type="spellStart"/>
      <w:r w:rsidRPr="0012450E">
        <w:rPr>
          <w:color w:val="000000"/>
          <w:sz w:val="28"/>
          <w:szCs w:val="28"/>
        </w:rPr>
        <w:t>кв.м</w:t>
      </w:r>
      <w:proofErr w:type="spellEnd"/>
      <w:r w:rsidRPr="0012450E">
        <w:rPr>
          <w:color w:val="000000"/>
          <w:sz w:val="28"/>
          <w:szCs w:val="28"/>
        </w:rPr>
        <w:t xml:space="preserve"> у Львівській області (вартість на час придбання </w:t>
      </w:r>
      <w:r w:rsidR="009D5BCD">
        <w:rPr>
          <w:color w:val="000000"/>
          <w:sz w:val="28"/>
          <w:szCs w:val="28"/>
        </w:rPr>
        <w:t>–</w:t>
      </w:r>
      <w:r w:rsidRPr="0012450E">
        <w:rPr>
          <w:color w:val="000000"/>
          <w:sz w:val="28"/>
          <w:szCs w:val="28"/>
        </w:rPr>
        <w:t xml:space="preserve"> 95 092 грн). У 2008 році дружина кандидата отримала на підставі рішення сільської ради земельну ділянку загальною площею 4422 </w:t>
      </w:r>
      <w:proofErr w:type="spellStart"/>
      <w:r w:rsidRPr="0012450E">
        <w:rPr>
          <w:color w:val="000000"/>
          <w:sz w:val="28"/>
          <w:szCs w:val="28"/>
        </w:rPr>
        <w:t>кв.м</w:t>
      </w:r>
      <w:proofErr w:type="spellEnd"/>
      <w:r w:rsidRPr="0012450E">
        <w:rPr>
          <w:color w:val="000000"/>
          <w:sz w:val="28"/>
          <w:szCs w:val="28"/>
        </w:rPr>
        <w:t xml:space="preserve"> у Львівській області та набула у власність земельні ділянки загальною площею 379 </w:t>
      </w:r>
      <w:proofErr w:type="spellStart"/>
      <w:r w:rsidRPr="0012450E">
        <w:rPr>
          <w:color w:val="000000"/>
          <w:sz w:val="28"/>
          <w:szCs w:val="28"/>
        </w:rPr>
        <w:t>кв.м</w:t>
      </w:r>
      <w:proofErr w:type="spellEnd"/>
      <w:r w:rsidRPr="0012450E">
        <w:rPr>
          <w:color w:val="000000"/>
          <w:sz w:val="28"/>
          <w:szCs w:val="28"/>
        </w:rPr>
        <w:t xml:space="preserve"> та 2500 </w:t>
      </w:r>
      <w:proofErr w:type="spellStart"/>
      <w:r w:rsidRPr="0012450E">
        <w:rPr>
          <w:color w:val="000000"/>
          <w:sz w:val="28"/>
          <w:szCs w:val="28"/>
        </w:rPr>
        <w:t>кв.м</w:t>
      </w:r>
      <w:proofErr w:type="spellEnd"/>
      <w:r w:rsidRPr="0012450E">
        <w:rPr>
          <w:color w:val="000000"/>
          <w:sz w:val="28"/>
          <w:szCs w:val="28"/>
        </w:rPr>
        <w:t xml:space="preserve"> у Львівській області у подарунок від батька. У 2013 році дружина кандидата набула право власності на самочинно побудований житловий будинок загальною площею 817.9 </w:t>
      </w:r>
      <w:proofErr w:type="spellStart"/>
      <w:r w:rsidRPr="0012450E">
        <w:rPr>
          <w:color w:val="000000"/>
          <w:sz w:val="28"/>
          <w:szCs w:val="28"/>
        </w:rPr>
        <w:t>кв.м</w:t>
      </w:r>
      <w:proofErr w:type="spellEnd"/>
      <w:r w:rsidRPr="0012450E">
        <w:rPr>
          <w:color w:val="000000"/>
          <w:sz w:val="28"/>
          <w:szCs w:val="28"/>
        </w:rPr>
        <w:t xml:space="preserve"> у Львівській області (вартість відповідно до декларації </w:t>
      </w:r>
      <w:r w:rsidR="009D5BCD">
        <w:rPr>
          <w:color w:val="000000"/>
          <w:sz w:val="28"/>
          <w:szCs w:val="28"/>
        </w:rPr>
        <w:t>–</w:t>
      </w:r>
      <w:r w:rsidRPr="0012450E">
        <w:rPr>
          <w:color w:val="000000"/>
          <w:sz w:val="28"/>
          <w:szCs w:val="28"/>
        </w:rPr>
        <w:t xml:space="preserve"> 2 370 189 грн).</w:t>
      </w:r>
    </w:p>
    <w:p w:rsidR="0012450E" w:rsidRPr="0012450E" w:rsidRDefault="0012450E" w:rsidP="00573BC5">
      <w:pPr>
        <w:pStyle w:val="21"/>
        <w:shd w:val="clear" w:color="auto" w:fill="auto"/>
        <w:spacing w:after="0" w:line="322" w:lineRule="exact"/>
        <w:ind w:firstLine="709"/>
        <w:jc w:val="both"/>
        <w:rPr>
          <w:sz w:val="28"/>
          <w:szCs w:val="28"/>
        </w:rPr>
      </w:pPr>
      <w:r w:rsidRPr="0012450E">
        <w:rPr>
          <w:color w:val="000000"/>
          <w:sz w:val="28"/>
          <w:szCs w:val="28"/>
        </w:rPr>
        <w:t>ГРД розглянула надані кандидатом 04 квітня 2017 року пояснення щодо походження майна, з яких не змогла встановити джерело доходів, за які було побудовано зазначений будинок та придбано інше майно.</w:t>
      </w:r>
    </w:p>
    <w:p w:rsidR="0012450E" w:rsidRPr="0012450E" w:rsidRDefault="0012450E" w:rsidP="00573BC5">
      <w:pPr>
        <w:pStyle w:val="21"/>
        <w:shd w:val="clear" w:color="auto" w:fill="auto"/>
        <w:spacing w:after="0" w:line="322" w:lineRule="exact"/>
        <w:ind w:firstLine="709"/>
        <w:jc w:val="both"/>
        <w:rPr>
          <w:sz w:val="28"/>
          <w:szCs w:val="28"/>
        </w:rPr>
      </w:pPr>
      <w:r w:rsidRPr="0012450E">
        <w:rPr>
          <w:color w:val="000000"/>
          <w:sz w:val="28"/>
          <w:szCs w:val="28"/>
        </w:rPr>
        <w:t xml:space="preserve">Стосовно вказаних у висновку ГРД доводів </w:t>
      </w:r>
      <w:proofErr w:type="spellStart"/>
      <w:r w:rsidRPr="0012450E">
        <w:rPr>
          <w:color w:val="000000"/>
          <w:sz w:val="28"/>
          <w:szCs w:val="28"/>
        </w:rPr>
        <w:t>Шавель</w:t>
      </w:r>
      <w:proofErr w:type="spellEnd"/>
      <w:r w:rsidRPr="0012450E">
        <w:rPr>
          <w:color w:val="000000"/>
          <w:sz w:val="28"/>
          <w:szCs w:val="28"/>
        </w:rPr>
        <w:t xml:space="preserve"> </w:t>
      </w:r>
      <w:r w:rsidRPr="0012450E">
        <w:rPr>
          <w:color w:val="000000"/>
          <w:sz w:val="28"/>
          <w:szCs w:val="28"/>
          <w:lang w:val="en-US"/>
        </w:rPr>
        <w:t>P</w:t>
      </w:r>
      <w:r w:rsidRPr="00B63C8C">
        <w:rPr>
          <w:color w:val="000000"/>
          <w:sz w:val="28"/>
          <w:szCs w:val="28"/>
        </w:rPr>
        <w:t>.</w:t>
      </w:r>
      <w:r w:rsidRPr="0012450E">
        <w:rPr>
          <w:color w:val="000000"/>
          <w:sz w:val="28"/>
          <w:szCs w:val="28"/>
          <w:lang w:val="en-US"/>
        </w:rPr>
        <w:t>M</w:t>
      </w:r>
      <w:r w:rsidRPr="00B63C8C">
        <w:rPr>
          <w:color w:val="000000"/>
          <w:sz w:val="28"/>
          <w:szCs w:val="28"/>
        </w:rPr>
        <w:t xml:space="preserve">. </w:t>
      </w:r>
      <w:r w:rsidRPr="0012450E">
        <w:rPr>
          <w:color w:val="000000"/>
          <w:sz w:val="28"/>
          <w:szCs w:val="28"/>
        </w:rPr>
        <w:t>надав усні та письмові пояснення, які було оцінено Комісією під час співбесіди 22 травня 2017 року, на підставі чого Комісія у складі колегії прийняла рішення про оголошення перерви і винесення цього питання на розгляд Комісії у пленарному складі.</w:t>
      </w:r>
    </w:p>
    <w:p w:rsidR="0012450E" w:rsidRPr="0012450E" w:rsidRDefault="0012450E" w:rsidP="00573BC5">
      <w:pPr>
        <w:pStyle w:val="21"/>
        <w:shd w:val="clear" w:color="auto" w:fill="auto"/>
        <w:spacing w:after="0" w:line="322" w:lineRule="exact"/>
        <w:ind w:firstLine="709"/>
        <w:jc w:val="both"/>
        <w:rPr>
          <w:sz w:val="28"/>
          <w:szCs w:val="28"/>
        </w:rPr>
      </w:pPr>
      <w:r w:rsidRPr="0012450E">
        <w:rPr>
          <w:color w:val="000000"/>
          <w:sz w:val="28"/>
          <w:szCs w:val="28"/>
        </w:rPr>
        <w:t xml:space="preserve">12 червня 2017 року </w:t>
      </w:r>
      <w:proofErr w:type="spellStart"/>
      <w:r w:rsidRPr="0012450E">
        <w:rPr>
          <w:color w:val="000000"/>
          <w:sz w:val="28"/>
          <w:szCs w:val="28"/>
        </w:rPr>
        <w:t>Шавель</w:t>
      </w:r>
      <w:proofErr w:type="spellEnd"/>
      <w:r w:rsidRPr="0012450E">
        <w:rPr>
          <w:color w:val="000000"/>
          <w:sz w:val="28"/>
          <w:szCs w:val="28"/>
        </w:rPr>
        <w:t xml:space="preserve"> </w:t>
      </w:r>
      <w:r w:rsidRPr="0012450E">
        <w:rPr>
          <w:color w:val="000000"/>
          <w:sz w:val="28"/>
          <w:szCs w:val="28"/>
          <w:lang w:val="en-US"/>
        </w:rPr>
        <w:t>P</w:t>
      </w:r>
      <w:r w:rsidRPr="00B63C8C">
        <w:rPr>
          <w:color w:val="000000"/>
          <w:sz w:val="28"/>
          <w:szCs w:val="28"/>
          <w:lang w:val="ru-RU"/>
        </w:rPr>
        <w:t>.</w:t>
      </w:r>
      <w:r w:rsidRPr="0012450E">
        <w:rPr>
          <w:color w:val="000000"/>
          <w:sz w:val="28"/>
          <w:szCs w:val="28"/>
          <w:lang w:val="en-US"/>
        </w:rPr>
        <w:t>M</w:t>
      </w:r>
      <w:r w:rsidRPr="00B63C8C">
        <w:rPr>
          <w:color w:val="000000"/>
          <w:sz w:val="28"/>
          <w:szCs w:val="28"/>
          <w:lang w:val="ru-RU"/>
        </w:rPr>
        <w:t xml:space="preserve">. </w:t>
      </w:r>
      <w:r w:rsidRPr="0012450E">
        <w:rPr>
          <w:color w:val="000000"/>
          <w:sz w:val="28"/>
          <w:szCs w:val="28"/>
        </w:rPr>
        <w:t>надав додаткові пояснення ГРД, а</w:t>
      </w:r>
      <w:r w:rsidR="00144316">
        <w:rPr>
          <w:color w:val="000000"/>
          <w:sz w:val="28"/>
          <w:szCs w:val="28"/>
        </w:rPr>
        <w:t xml:space="preserve"> </w:t>
      </w:r>
      <w:r w:rsidRPr="0012450E">
        <w:rPr>
          <w:color w:val="000000"/>
          <w:sz w:val="28"/>
          <w:szCs w:val="28"/>
        </w:rPr>
        <w:t>20</w:t>
      </w:r>
      <w:r w:rsidR="00144316">
        <w:rPr>
          <w:color w:val="000000"/>
          <w:sz w:val="28"/>
          <w:szCs w:val="28"/>
        </w:rPr>
        <w:t> </w:t>
      </w:r>
      <w:r w:rsidRPr="0012450E">
        <w:rPr>
          <w:color w:val="000000"/>
          <w:sz w:val="28"/>
          <w:szCs w:val="28"/>
        </w:rPr>
        <w:t>червня 2017 року на спростування висновку ГРД подав до Комісії заяву, до якої долучалися документи на підтвердження доводів кандидата.</w:t>
      </w:r>
    </w:p>
    <w:p w:rsidR="0012450E" w:rsidRPr="0012450E" w:rsidRDefault="0012450E" w:rsidP="00573BC5">
      <w:pPr>
        <w:pStyle w:val="21"/>
        <w:shd w:val="clear" w:color="auto" w:fill="auto"/>
        <w:spacing w:after="0" w:line="322" w:lineRule="exact"/>
        <w:ind w:firstLine="709"/>
        <w:jc w:val="both"/>
        <w:rPr>
          <w:sz w:val="28"/>
          <w:szCs w:val="28"/>
        </w:rPr>
      </w:pPr>
      <w:r w:rsidRPr="0012450E">
        <w:rPr>
          <w:color w:val="000000"/>
          <w:sz w:val="28"/>
          <w:szCs w:val="28"/>
        </w:rPr>
        <w:t xml:space="preserve">У своїх поясненнях щодо недекларування права користування майном кандидат зазначив, що строк довіреності на автомобіль </w:t>
      </w:r>
      <w:r w:rsidRPr="0012450E">
        <w:rPr>
          <w:color w:val="000000"/>
          <w:sz w:val="28"/>
          <w:szCs w:val="28"/>
          <w:lang w:val="en-US"/>
        </w:rPr>
        <w:t>Audi</w:t>
      </w:r>
      <w:r w:rsidRPr="00B63C8C">
        <w:rPr>
          <w:color w:val="000000"/>
          <w:sz w:val="28"/>
          <w:szCs w:val="28"/>
          <w:lang w:val="ru-RU"/>
        </w:rPr>
        <w:t xml:space="preserve"> </w:t>
      </w:r>
      <w:r w:rsidRPr="0012450E">
        <w:rPr>
          <w:color w:val="000000"/>
          <w:sz w:val="28"/>
          <w:szCs w:val="28"/>
        </w:rPr>
        <w:t>А6 2,5 сплинув</w:t>
      </w:r>
      <w:r w:rsidR="00144316">
        <w:rPr>
          <w:color w:val="000000"/>
          <w:sz w:val="28"/>
          <w:szCs w:val="28"/>
        </w:rPr>
        <w:t xml:space="preserve"> </w:t>
      </w:r>
      <w:r w:rsidRPr="0012450E">
        <w:rPr>
          <w:color w:val="000000"/>
          <w:sz w:val="28"/>
          <w:szCs w:val="28"/>
        </w:rPr>
        <w:t>25</w:t>
      </w:r>
      <w:r w:rsidR="00144316">
        <w:rPr>
          <w:color w:val="000000"/>
          <w:sz w:val="28"/>
          <w:szCs w:val="28"/>
        </w:rPr>
        <w:t> </w:t>
      </w:r>
      <w:r w:rsidRPr="0012450E">
        <w:rPr>
          <w:color w:val="000000"/>
          <w:sz w:val="28"/>
          <w:szCs w:val="28"/>
        </w:rPr>
        <w:t>червня 2015 року, а отже, його не слід було зазначати в деклараціях за</w:t>
      </w:r>
      <w:r w:rsidR="00144316">
        <w:rPr>
          <w:color w:val="000000"/>
          <w:sz w:val="28"/>
          <w:szCs w:val="28"/>
        </w:rPr>
        <w:t xml:space="preserve"> </w:t>
      </w:r>
      <w:r w:rsidRPr="0012450E">
        <w:rPr>
          <w:color w:val="000000"/>
          <w:sz w:val="28"/>
          <w:szCs w:val="28"/>
        </w:rPr>
        <w:t>2015</w:t>
      </w:r>
      <w:r w:rsidR="00144316">
        <w:rPr>
          <w:color w:val="000000"/>
          <w:sz w:val="28"/>
          <w:szCs w:val="28"/>
        </w:rPr>
        <w:t> </w:t>
      </w:r>
      <w:r w:rsidRPr="0012450E">
        <w:rPr>
          <w:color w:val="000000"/>
          <w:sz w:val="28"/>
          <w:szCs w:val="28"/>
        </w:rPr>
        <w:t xml:space="preserve">рік. Довіреність від 01 березня 2008 року на автомобіль марки </w:t>
      </w:r>
      <w:r w:rsidRPr="0012450E">
        <w:rPr>
          <w:color w:val="000000"/>
          <w:sz w:val="28"/>
          <w:szCs w:val="28"/>
          <w:lang w:val="en-US"/>
        </w:rPr>
        <w:t>Toyota</w:t>
      </w:r>
      <w:r w:rsidRPr="00B63C8C">
        <w:rPr>
          <w:color w:val="000000"/>
          <w:sz w:val="28"/>
          <w:szCs w:val="28"/>
          <w:lang w:val="ru-RU"/>
        </w:rPr>
        <w:t xml:space="preserve"> </w:t>
      </w:r>
      <w:proofErr w:type="spellStart"/>
      <w:r w:rsidRPr="0012450E">
        <w:rPr>
          <w:color w:val="000000"/>
          <w:sz w:val="28"/>
          <w:szCs w:val="28"/>
          <w:lang w:val="en-US"/>
        </w:rPr>
        <w:t>Avensis</w:t>
      </w:r>
      <w:proofErr w:type="spellEnd"/>
      <w:r w:rsidRPr="00B63C8C">
        <w:rPr>
          <w:color w:val="000000"/>
          <w:sz w:val="28"/>
          <w:szCs w:val="28"/>
          <w:lang w:val="ru-RU"/>
        </w:rPr>
        <w:t xml:space="preserve"> </w:t>
      </w:r>
      <w:r w:rsidRPr="0012450E">
        <w:rPr>
          <w:color w:val="000000"/>
          <w:sz w:val="28"/>
          <w:szCs w:val="28"/>
        </w:rPr>
        <w:t>була видана на нього, дружину та батька, при цьому 25 серпня</w:t>
      </w:r>
      <w:r w:rsidR="00144316">
        <w:rPr>
          <w:color w:val="000000"/>
          <w:sz w:val="28"/>
          <w:szCs w:val="28"/>
        </w:rPr>
        <w:t xml:space="preserve"> </w:t>
      </w:r>
      <w:r w:rsidRPr="0012450E">
        <w:rPr>
          <w:color w:val="000000"/>
          <w:sz w:val="28"/>
          <w:szCs w:val="28"/>
        </w:rPr>
        <w:t>2011</w:t>
      </w:r>
      <w:r w:rsidR="00144316">
        <w:rPr>
          <w:color w:val="000000"/>
          <w:sz w:val="28"/>
          <w:szCs w:val="28"/>
        </w:rPr>
        <w:t> </w:t>
      </w:r>
      <w:r w:rsidRPr="0012450E">
        <w:rPr>
          <w:color w:val="000000"/>
          <w:sz w:val="28"/>
          <w:szCs w:val="28"/>
        </w:rPr>
        <w:t>року названий автомобіль був переоформлений на нового власника, через що дія вказаної довіреності з цього дня є фактично припиненою.</w:t>
      </w:r>
    </w:p>
    <w:p w:rsidR="009D5BCD" w:rsidRDefault="0012450E" w:rsidP="00573BC5">
      <w:pPr>
        <w:pStyle w:val="21"/>
        <w:shd w:val="clear" w:color="auto" w:fill="auto"/>
        <w:spacing w:after="0" w:line="322" w:lineRule="exact"/>
        <w:ind w:firstLine="709"/>
        <w:jc w:val="both"/>
        <w:rPr>
          <w:sz w:val="28"/>
          <w:szCs w:val="28"/>
        </w:rPr>
      </w:pPr>
      <w:r w:rsidRPr="0012450E">
        <w:rPr>
          <w:color w:val="000000"/>
          <w:sz w:val="28"/>
          <w:szCs w:val="28"/>
        </w:rPr>
        <w:t>Стосовно невідповідності витрат на придбання майна членів сім’ї задекларованим доходам кандидат повідомив, що його дружиною в 2007 році за</w:t>
      </w:r>
      <w:r w:rsidR="009D5BCD">
        <w:rPr>
          <w:sz w:val="28"/>
          <w:szCs w:val="28"/>
        </w:rPr>
        <w:br/>
      </w:r>
    </w:p>
    <w:p w:rsidR="009D5BCD" w:rsidRDefault="009D5BCD">
      <w:pPr>
        <w:rPr>
          <w:rFonts w:ascii="Times New Roman" w:eastAsia="Times New Roman" w:hAnsi="Times New Roman"/>
          <w:sz w:val="28"/>
          <w:szCs w:val="28"/>
        </w:rPr>
      </w:pPr>
      <w:r>
        <w:rPr>
          <w:sz w:val="28"/>
          <w:szCs w:val="28"/>
        </w:rPr>
        <w:br w:type="page"/>
      </w:r>
    </w:p>
    <w:p w:rsidR="0012450E" w:rsidRPr="0012450E" w:rsidRDefault="0012450E" w:rsidP="009D5BCD">
      <w:pPr>
        <w:pStyle w:val="21"/>
        <w:shd w:val="clear" w:color="auto" w:fill="auto"/>
        <w:spacing w:after="0" w:line="322" w:lineRule="exact"/>
        <w:jc w:val="both"/>
        <w:rPr>
          <w:sz w:val="28"/>
          <w:szCs w:val="28"/>
        </w:rPr>
      </w:pPr>
      <w:r w:rsidRPr="0012450E">
        <w:rPr>
          <w:color w:val="000000"/>
          <w:sz w:val="28"/>
          <w:szCs w:val="28"/>
        </w:rPr>
        <w:lastRenderedPageBreak/>
        <w:t xml:space="preserve">власні заощаджені кошти придбано земельну ділянку площею 1857 </w:t>
      </w:r>
      <w:proofErr w:type="spellStart"/>
      <w:r w:rsidRPr="0012450E">
        <w:rPr>
          <w:color w:val="000000"/>
          <w:sz w:val="28"/>
          <w:szCs w:val="28"/>
        </w:rPr>
        <w:t>кв.м</w:t>
      </w:r>
      <w:proofErr w:type="spellEnd"/>
      <w:r w:rsidRPr="0012450E">
        <w:rPr>
          <w:color w:val="000000"/>
          <w:sz w:val="28"/>
          <w:szCs w:val="28"/>
        </w:rPr>
        <w:t xml:space="preserve"> у</w:t>
      </w:r>
      <w:r w:rsidR="003337FC">
        <w:rPr>
          <w:color w:val="000000"/>
          <w:sz w:val="28"/>
          <w:szCs w:val="28"/>
        </w:rPr>
        <w:t xml:space="preserve"> </w:t>
      </w:r>
      <w:proofErr w:type="spellStart"/>
      <w:r w:rsidRPr="0012450E">
        <w:rPr>
          <w:color w:val="000000"/>
          <w:sz w:val="28"/>
          <w:szCs w:val="28"/>
        </w:rPr>
        <w:t>с.</w:t>
      </w:r>
      <w:r w:rsidR="003337FC">
        <w:rPr>
          <w:color w:val="000000"/>
          <w:sz w:val="28"/>
          <w:szCs w:val="28"/>
        </w:rPr>
        <w:t> </w:t>
      </w:r>
      <w:r w:rsidRPr="0012450E">
        <w:rPr>
          <w:color w:val="000000"/>
          <w:sz w:val="28"/>
          <w:szCs w:val="28"/>
        </w:rPr>
        <w:t>Підгайці</w:t>
      </w:r>
      <w:proofErr w:type="spellEnd"/>
      <w:r w:rsidRPr="0012450E">
        <w:rPr>
          <w:color w:val="000000"/>
          <w:sz w:val="28"/>
          <w:szCs w:val="28"/>
        </w:rPr>
        <w:t xml:space="preserve"> </w:t>
      </w:r>
      <w:proofErr w:type="spellStart"/>
      <w:r w:rsidRPr="0012450E">
        <w:rPr>
          <w:color w:val="000000"/>
          <w:sz w:val="28"/>
          <w:szCs w:val="28"/>
        </w:rPr>
        <w:t>Пустомитівського</w:t>
      </w:r>
      <w:proofErr w:type="spellEnd"/>
      <w:r w:rsidRPr="0012450E">
        <w:rPr>
          <w:color w:val="000000"/>
          <w:sz w:val="28"/>
          <w:szCs w:val="28"/>
        </w:rPr>
        <w:t xml:space="preserve"> району Львівської області, вартість придбання становила 95092 грн, що підтверджується договором купівлі-продажу</w:t>
      </w:r>
      <w:r w:rsidR="003337FC">
        <w:rPr>
          <w:color w:val="000000"/>
          <w:sz w:val="28"/>
          <w:szCs w:val="28"/>
        </w:rPr>
        <w:t xml:space="preserve"> </w:t>
      </w:r>
      <w:r w:rsidRPr="0012450E">
        <w:rPr>
          <w:color w:val="000000"/>
          <w:sz w:val="28"/>
          <w:szCs w:val="28"/>
        </w:rPr>
        <w:t>від</w:t>
      </w:r>
      <w:r w:rsidR="003337FC">
        <w:rPr>
          <w:color w:val="000000"/>
          <w:sz w:val="28"/>
          <w:szCs w:val="28"/>
        </w:rPr>
        <w:t> </w:t>
      </w:r>
      <w:r w:rsidRPr="0012450E">
        <w:rPr>
          <w:color w:val="000000"/>
          <w:sz w:val="28"/>
          <w:szCs w:val="28"/>
        </w:rPr>
        <w:t>17</w:t>
      </w:r>
      <w:r w:rsidR="003337FC">
        <w:rPr>
          <w:color w:val="000000"/>
          <w:sz w:val="28"/>
          <w:szCs w:val="28"/>
        </w:rPr>
        <w:t> </w:t>
      </w:r>
      <w:r w:rsidRPr="0012450E">
        <w:rPr>
          <w:color w:val="000000"/>
          <w:sz w:val="28"/>
          <w:szCs w:val="28"/>
        </w:rPr>
        <w:t xml:space="preserve">травня 2007 року № 532, бланк ВЕО № 249438, та державним актом на право власності на земельну ділянку від 27 вересня 2007 року серії </w:t>
      </w:r>
      <w:r w:rsidR="009D5BCD">
        <w:rPr>
          <w:color w:val="000000"/>
          <w:sz w:val="28"/>
          <w:szCs w:val="28"/>
        </w:rPr>
        <w:t>ІНФОРМАЦІЯ_1</w:t>
      </w:r>
      <w:r w:rsidRPr="0012450E">
        <w:rPr>
          <w:color w:val="000000"/>
          <w:sz w:val="28"/>
          <w:szCs w:val="28"/>
        </w:rPr>
        <w:t>.</w:t>
      </w:r>
    </w:p>
    <w:p w:rsidR="0012450E" w:rsidRPr="0012450E" w:rsidRDefault="0012450E" w:rsidP="00573BC5">
      <w:pPr>
        <w:pStyle w:val="21"/>
        <w:shd w:val="clear" w:color="auto" w:fill="auto"/>
        <w:spacing w:after="0" w:line="322" w:lineRule="exact"/>
        <w:ind w:firstLine="709"/>
        <w:jc w:val="both"/>
        <w:rPr>
          <w:sz w:val="28"/>
          <w:szCs w:val="28"/>
        </w:rPr>
      </w:pPr>
      <w:r w:rsidRPr="0012450E">
        <w:rPr>
          <w:color w:val="000000"/>
          <w:sz w:val="28"/>
          <w:szCs w:val="28"/>
        </w:rPr>
        <w:t>Дружиною кандидата 16 листопада 2007 року придбано квартиру у</w:t>
      </w:r>
      <w:r w:rsidR="003337FC">
        <w:rPr>
          <w:color w:val="000000"/>
          <w:sz w:val="28"/>
          <w:szCs w:val="28"/>
        </w:rPr>
        <w:t xml:space="preserve"> </w:t>
      </w:r>
      <w:r w:rsidRPr="0012450E">
        <w:rPr>
          <w:color w:val="000000"/>
          <w:sz w:val="28"/>
          <w:szCs w:val="28"/>
        </w:rPr>
        <w:t>м.</w:t>
      </w:r>
      <w:r w:rsidR="003337FC">
        <w:rPr>
          <w:color w:val="000000"/>
          <w:sz w:val="28"/>
          <w:szCs w:val="28"/>
        </w:rPr>
        <w:t> </w:t>
      </w:r>
      <w:r w:rsidRPr="0012450E">
        <w:rPr>
          <w:color w:val="000000"/>
          <w:sz w:val="28"/>
          <w:szCs w:val="28"/>
        </w:rPr>
        <w:t>Львові за 309575 грн. Купівлю цієї квартири здійснено за рахунок кредитних коштів, що підтверджується кредитним договором від 15 листопада 2007 року № 014/7016/74/53609 та договором купівлі-продажу квартири.</w:t>
      </w:r>
    </w:p>
    <w:p w:rsidR="0012450E" w:rsidRPr="0012450E" w:rsidRDefault="0012450E" w:rsidP="00573BC5">
      <w:pPr>
        <w:pStyle w:val="21"/>
        <w:shd w:val="clear" w:color="auto" w:fill="auto"/>
        <w:spacing w:after="0" w:line="322" w:lineRule="exact"/>
        <w:ind w:firstLine="709"/>
        <w:jc w:val="both"/>
        <w:rPr>
          <w:sz w:val="28"/>
          <w:szCs w:val="28"/>
        </w:rPr>
      </w:pPr>
      <w:r w:rsidRPr="0012450E">
        <w:rPr>
          <w:color w:val="000000"/>
          <w:sz w:val="28"/>
          <w:szCs w:val="28"/>
        </w:rPr>
        <w:t xml:space="preserve">У 2008 році дружиною кандидата отримано у подарунок від свого батька дві земельні ділянки площею 379 </w:t>
      </w:r>
      <w:proofErr w:type="spellStart"/>
      <w:r w:rsidRPr="0012450E">
        <w:rPr>
          <w:color w:val="000000"/>
          <w:sz w:val="28"/>
          <w:szCs w:val="28"/>
        </w:rPr>
        <w:t>кв.м</w:t>
      </w:r>
      <w:proofErr w:type="spellEnd"/>
      <w:r w:rsidRPr="0012450E">
        <w:rPr>
          <w:color w:val="000000"/>
          <w:sz w:val="28"/>
          <w:szCs w:val="28"/>
        </w:rPr>
        <w:t xml:space="preserve"> та 2500 </w:t>
      </w:r>
      <w:proofErr w:type="spellStart"/>
      <w:r w:rsidRPr="0012450E">
        <w:rPr>
          <w:color w:val="000000"/>
          <w:sz w:val="28"/>
          <w:szCs w:val="28"/>
        </w:rPr>
        <w:t>кв.м</w:t>
      </w:r>
      <w:proofErr w:type="spellEnd"/>
      <w:r w:rsidRPr="0012450E">
        <w:rPr>
          <w:color w:val="000000"/>
          <w:sz w:val="28"/>
          <w:szCs w:val="28"/>
        </w:rPr>
        <w:t xml:space="preserve"> загальною вартістю</w:t>
      </w:r>
      <w:r w:rsidR="003337FC">
        <w:rPr>
          <w:color w:val="000000"/>
          <w:sz w:val="28"/>
          <w:szCs w:val="28"/>
        </w:rPr>
        <w:t xml:space="preserve"> </w:t>
      </w:r>
      <w:r w:rsidRPr="0012450E">
        <w:rPr>
          <w:color w:val="000000"/>
          <w:sz w:val="28"/>
          <w:szCs w:val="28"/>
        </w:rPr>
        <w:t>6942</w:t>
      </w:r>
      <w:r w:rsidR="003337FC">
        <w:rPr>
          <w:color w:val="000000"/>
          <w:sz w:val="28"/>
          <w:szCs w:val="28"/>
        </w:rPr>
        <w:t> </w:t>
      </w:r>
      <w:r w:rsidRPr="0012450E">
        <w:rPr>
          <w:color w:val="000000"/>
          <w:sz w:val="28"/>
          <w:szCs w:val="28"/>
        </w:rPr>
        <w:t xml:space="preserve">грн 47 </w:t>
      </w:r>
      <w:r w:rsidRPr="0012450E">
        <w:rPr>
          <w:color w:val="000000"/>
          <w:sz w:val="28"/>
          <w:szCs w:val="28"/>
          <w:lang w:val="ru-RU"/>
        </w:rPr>
        <w:t xml:space="preserve">коп., </w:t>
      </w:r>
      <w:r w:rsidRPr="0012450E">
        <w:rPr>
          <w:color w:val="000000"/>
          <w:sz w:val="28"/>
          <w:szCs w:val="28"/>
        </w:rPr>
        <w:t xml:space="preserve">а також приватизовано земельну ділянку площею 4422 </w:t>
      </w:r>
      <w:proofErr w:type="spellStart"/>
      <w:r w:rsidRPr="0012450E">
        <w:rPr>
          <w:color w:val="000000"/>
          <w:sz w:val="28"/>
          <w:szCs w:val="28"/>
        </w:rPr>
        <w:t>кв.м</w:t>
      </w:r>
      <w:proofErr w:type="spellEnd"/>
      <w:r w:rsidRPr="0012450E">
        <w:rPr>
          <w:color w:val="000000"/>
          <w:sz w:val="28"/>
          <w:szCs w:val="28"/>
        </w:rPr>
        <w:t xml:space="preserve">, що підтверджується відповідними державними актами на право власності на земельну ділянку. Названі ділянки межують у </w:t>
      </w:r>
      <w:proofErr w:type="spellStart"/>
      <w:r w:rsidRPr="0012450E">
        <w:rPr>
          <w:color w:val="000000"/>
          <w:sz w:val="28"/>
          <w:szCs w:val="28"/>
        </w:rPr>
        <w:t>Буському</w:t>
      </w:r>
      <w:proofErr w:type="spellEnd"/>
      <w:r w:rsidRPr="0012450E">
        <w:rPr>
          <w:color w:val="000000"/>
          <w:sz w:val="28"/>
          <w:szCs w:val="28"/>
        </w:rPr>
        <w:t xml:space="preserve"> районі Львівської області і фактично призначені для обслуговування житлового будинку.</w:t>
      </w:r>
    </w:p>
    <w:p w:rsidR="0012450E" w:rsidRPr="0012450E" w:rsidRDefault="0012450E" w:rsidP="00573BC5">
      <w:pPr>
        <w:pStyle w:val="21"/>
        <w:shd w:val="clear" w:color="auto" w:fill="auto"/>
        <w:spacing w:after="0" w:line="322" w:lineRule="exact"/>
        <w:ind w:firstLine="709"/>
        <w:jc w:val="both"/>
        <w:rPr>
          <w:sz w:val="28"/>
          <w:szCs w:val="28"/>
        </w:rPr>
      </w:pPr>
      <w:r w:rsidRPr="0012450E">
        <w:rPr>
          <w:color w:val="000000"/>
          <w:sz w:val="28"/>
          <w:szCs w:val="28"/>
        </w:rPr>
        <w:t xml:space="preserve">Під час пленарного засідання Комісії уповноважений представник ГРД погодився з поясненнями </w:t>
      </w:r>
      <w:proofErr w:type="spellStart"/>
      <w:r w:rsidRPr="0012450E">
        <w:rPr>
          <w:color w:val="000000"/>
          <w:sz w:val="28"/>
          <w:szCs w:val="28"/>
        </w:rPr>
        <w:t>Шавеля</w:t>
      </w:r>
      <w:proofErr w:type="spellEnd"/>
      <w:r w:rsidRPr="0012450E">
        <w:rPr>
          <w:color w:val="000000"/>
          <w:sz w:val="28"/>
          <w:szCs w:val="28"/>
        </w:rPr>
        <w:t xml:space="preserve"> </w:t>
      </w:r>
      <w:r w:rsidRPr="0012450E">
        <w:rPr>
          <w:color w:val="000000"/>
          <w:sz w:val="28"/>
          <w:szCs w:val="28"/>
          <w:lang w:val="en-US"/>
        </w:rPr>
        <w:t>P</w:t>
      </w:r>
      <w:r w:rsidRPr="00B63C8C">
        <w:rPr>
          <w:color w:val="000000"/>
          <w:sz w:val="28"/>
          <w:szCs w:val="28"/>
          <w:lang w:val="ru-RU"/>
        </w:rPr>
        <w:t>.</w:t>
      </w:r>
      <w:r w:rsidRPr="0012450E">
        <w:rPr>
          <w:color w:val="000000"/>
          <w:sz w:val="28"/>
          <w:szCs w:val="28"/>
          <w:lang w:val="en-US"/>
        </w:rPr>
        <w:t>M</w:t>
      </w:r>
      <w:r w:rsidRPr="00B63C8C">
        <w:rPr>
          <w:color w:val="000000"/>
          <w:sz w:val="28"/>
          <w:szCs w:val="28"/>
          <w:lang w:val="ru-RU"/>
        </w:rPr>
        <w:t xml:space="preserve">. </w:t>
      </w:r>
      <w:r w:rsidRPr="0012450E">
        <w:rPr>
          <w:color w:val="000000"/>
          <w:sz w:val="28"/>
          <w:szCs w:val="28"/>
        </w:rPr>
        <w:t>щодо обставин декларування права користування майном та відповідності витрат на придбання майна членів сім’ї кандидата задекларованим доходам, визнавши докази, надані кандидатом, обґрунтованими. Водночас уповноважений представник ГРД поставив запитання щодо джерел фінансування будівництва будинку в період здійснення кандидатом повноважень судді.</w:t>
      </w:r>
    </w:p>
    <w:p w:rsidR="0012450E" w:rsidRPr="0012450E" w:rsidRDefault="0012450E" w:rsidP="00573BC5">
      <w:pPr>
        <w:pStyle w:val="21"/>
        <w:shd w:val="clear" w:color="auto" w:fill="auto"/>
        <w:spacing w:after="0" w:line="322" w:lineRule="exact"/>
        <w:ind w:firstLine="709"/>
        <w:jc w:val="both"/>
        <w:rPr>
          <w:sz w:val="28"/>
          <w:szCs w:val="28"/>
        </w:rPr>
      </w:pPr>
      <w:r w:rsidRPr="0012450E">
        <w:rPr>
          <w:color w:val="000000"/>
          <w:sz w:val="28"/>
          <w:szCs w:val="28"/>
        </w:rPr>
        <w:t xml:space="preserve">Кандидат пояснив, що на час укладення договору дарування землі </w:t>
      </w:r>
      <w:r w:rsidR="009D5BCD">
        <w:rPr>
          <w:color w:val="000000"/>
          <w:sz w:val="28"/>
          <w:szCs w:val="28"/>
        </w:rPr>
        <w:t>–</w:t>
      </w:r>
      <w:r w:rsidR="009D5BCD">
        <w:rPr>
          <w:color w:val="000000"/>
          <w:sz w:val="28"/>
          <w:szCs w:val="28"/>
        </w:rPr>
        <w:br/>
      </w:r>
      <w:r w:rsidRPr="0012450E">
        <w:rPr>
          <w:color w:val="000000"/>
          <w:sz w:val="28"/>
          <w:szCs w:val="28"/>
        </w:rPr>
        <w:t>10 липня 2008 року, житловий будинок вже був зведено (2000-2006 роки) та перебував у статусі самовільного будівництва. Після спрощення процедури узаконення самовільного будівництва в сільській місцевості будинок було введено в експлуатацію у 2013 році з отриманням правовстановлюючих документів, а його вартість визначено бюро технічної інвентаризації та експертної оцінки шляхом проведення відповідної інвентаризації витратним методом за цінами 2013 року, через що виникає хибне враження значно більшої вартості витрат на будівництво, ніж витрачено насправді.</w:t>
      </w:r>
    </w:p>
    <w:p w:rsidR="0012450E" w:rsidRPr="0012450E" w:rsidRDefault="0012450E" w:rsidP="00573BC5">
      <w:pPr>
        <w:pStyle w:val="21"/>
        <w:shd w:val="clear" w:color="auto" w:fill="auto"/>
        <w:spacing w:after="0" w:line="322" w:lineRule="exact"/>
        <w:ind w:firstLine="709"/>
        <w:jc w:val="both"/>
        <w:rPr>
          <w:sz w:val="28"/>
          <w:szCs w:val="28"/>
        </w:rPr>
      </w:pPr>
      <w:r w:rsidRPr="0012450E">
        <w:rPr>
          <w:color w:val="000000"/>
          <w:sz w:val="28"/>
          <w:szCs w:val="28"/>
        </w:rPr>
        <w:t>Вивчивши надані кандидатом документи, Комісія вважає надані ним пояснення логічними, переконливими і належно обґрунтованими.</w:t>
      </w:r>
    </w:p>
    <w:p w:rsidR="0012450E" w:rsidRPr="0012450E" w:rsidRDefault="0012450E" w:rsidP="00573BC5">
      <w:pPr>
        <w:pStyle w:val="21"/>
        <w:shd w:val="clear" w:color="auto" w:fill="auto"/>
        <w:spacing w:after="0" w:line="322" w:lineRule="exact"/>
        <w:ind w:firstLine="709"/>
        <w:jc w:val="both"/>
        <w:rPr>
          <w:sz w:val="28"/>
          <w:szCs w:val="28"/>
        </w:rPr>
      </w:pPr>
      <w:r w:rsidRPr="0012450E">
        <w:rPr>
          <w:color w:val="000000"/>
          <w:sz w:val="28"/>
          <w:szCs w:val="28"/>
        </w:rPr>
        <w:t>Відповідно до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Комісія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9D5BCD" w:rsidRDefault="0012450E" w:rsidP="00573BC5">
      <w:pPr>
        <w:pStyle w:val="21"/>
        <w:shd w:val="clear" w:color="auto" w:fill="auto"/>
        <w:spacing w:after="0" w:line="322" w:lineRule="exact"/>
        <w:ind w:firstLine="709"/>
        <w:jc w:val="both"/>
        <w:rPr>
          <w:color w:val="000000"/>
          <w:sz w:val="28"/>
          <w:szCs w:val="28"/>
        </w:rPr>
      </w:pPr>
      <w:r w:rsidRPr="0012450E">
        <w:rPr>
          <w:color w:val="000000"/>
          <w:sz w:val="28"/>
          <w:szCs w:val="28"/>
        </w:rPr>
        <w:t xml:space="preserve">Дослідивши досьє кандидата, заслухавши доповідача, уповноваженого представника Громадської ради доброчесності та кандидата, одинадцять членів Комісії з п’ятнадцяти дійшли висновку, що </w:t>
      </w:r>
      <w:proofErr w:type="spellStart"/>
      <w:r w:rsidRPr="0012450E">
        <w:rPr>
          <w:color w:val="000000"/>
          <w:sz w:val="28"/>
          <w:szCs w:val="28"/>
        </w:rPr>
        <w:t>Шавель</w:t>
      </w:r>
      <w:proofErr w:type="spellEnd"/>
      <w:r w:rsidRPr="0012450E">
        <w:rPr>
          <w:color w:val="000000"/>
          <w:sz w:val="28"/>
          <w:szCs w:val="28"/>
        </w:rPr>
        <w:t xml:space="preserve"> </w:t>
      </w:r>
      <w:r w:rsidRPr="0012450E">
        <w:rPr>
          <w:color w:val="000000"/>
          <w:sz w:val="28"/>
          <w:szCs w:val="28"/>
          <w:lang w:val="en-US"/>
        </w:rPr>
        <w:t>P</w:t>
      </w:r>
      <w:r w:rsidRPr="00B63C8C">
        <w:rPr>
          <w:color w:val="000000"/>
          <w:sz w:val="28"/>
          <w:szCs w:val="28"/>
        </w:rPr>
        <w:t>.</w:t>
      </w:r>
      <w:r w:rsidRPr="0012450E">
        <w:rPr>
          <w:color w:val="000000"/>
          <w:sz w:val="28"/>
          <w:szCs w:val="28"/>
          <w:lang w:val="en-US"/>
        </w:rPr>
        <w:t>M</w:t>
      </w:r>
      <w:r w:rsidRPr="00B63C8C">
        <w:rPr>
          <w:color w:val="000000"/>
          <w:sz w:val="28"/>
          <w:szCs w:val="28"/>
        </w:rPr>
        <w:t xml:space="preserve">. </w:t>
      </w:r>
      <w:r w:rsidRPr="0012450E">
        <w:rPr>
          <w:color w:val="000000"/>
          <w:sz w:val="28"/>
          <w:szCs w:val="28"/>
        </w:rPr>
        <w:t>підтвердив здатність</w:t>
      </w:r>
      <w:r w:rsidR="009D5BCD">
        <w:rPr>
          <w:color w:val="000000"/>
          <w:sz w:val="28"/>
          <w:szCs w:val="28"/>
        </w:rPr>
        <w:br/>
      </w:r>
    </w:p>
    <w:p w:rsidR="009D5BCD" w:rsidRDefault="009D5BCD">
      <w:pPr>
        <w:rPr>
          <w:rFonts w:ascii="Times New Roman" w:eastAsia="Times New Roman" w:hAnsi="Times New Roman"/>
          <w:color w:val="000000"/>
          <w:sz w:val="28"/>
          <w:szCs w:val="28"/>
        </w:rPr>
      </w:pPr>
      <w:r>
        <w:rPr>
          <w:color w:val="000000"/>
          <w:sz w:val="28"/>
          <w:szCs w:val="28"/>
        </w:rPr>
        <w:br w:type="page"/>
      </w:r>
    </w:p>
    <w:p w:rsidR="0012450E" w:rsidRPr="0012450E" w:rsidRDefault="0012450E" w:rsidP="009D5BCD">
      <w:pPr>
        <w:pStyle w:val="21"/>
        <w:shd w:val="clear" w:color="auto" w:fill="auto"/>
        <w:spacing w:after="0" w:line="322" w:lineRule="exact"/>
        <w:jc w:val="both"/>
        <w:rPr>
          <w:sz w:val="28"/>
          <w:szCs w:val="28"/>
        </w:rPr>
      </w:pPr>
      <w:r w:rsidRPr="0012450E">
        <w:rPr>
          <w:color w:val="000000"/>
          <w:sz w:val="28"/>
          <w:szCs w:val="28"/>
        </w:rPr>
        <w:lastRenderedPageBreak/>
        <w:t>здійснювати правосуддя у Касаційному адміністративному суді у складі Верховного Суду.</w:t>
      </w:r>
    </w:p>
    <w:p w:rsidR="0012450E" w:rsidRPr="0012450E" w:rsidRDefault="0012450E" w:rsidP="00573BC5">
      <w:pPr>
        <w:pStyle w:val="21"/>
        <w:shd w:val="clear" w:color="auto" w:fill="auto"/>
        <w:spacing w:after="273" w:line="322" w:lineRule="exact"/>
        <w:ind w:firstLine="709"/>
        <w:jc w:val="both"/>
        <w:rPr>
          <w:sz w:val="28"/>
          <w:szCs w:val="28"/>
        </w:rPr>
      </w:pPr>
      <w:r w:rsidRPr="0012450E">
        <w:rPr>
          <w:color w:val="000000"/>
          <w:sz w:val="28"/>
          <w:szCs w:val="28"/>
        </w:rPr>
        <w:t>Ураховуючи викладене, керуючись статтями 88, 93, 101 Закону, Положенням, Комісія</w:t>
      </w:r>
    </w:p>
    <w:p w:rsidR="0012450E" w:rsidRPr="0012450E" w:rsidRDefault="0012450E" w:rsidP="009D5BCD">
      <w:pPr>
        <w:pStyle w:val="21"/>
        <w:shd w:val="clear" w:color="auto" w:fill="auto"/>
        <w:spacing w:after="318" w:line="280" w:lineRule="exact"/>
        <w:jc w:val="center"/>
        <w:rPr>
          <w:sz w:val="28"/>
          <w:szCs w:val="28"/>
        </w:rPr>
      </w:pPr>
      <w:r w:rsidRPr="0012450E">
        <w:rPr>
          <w:color w:val="000000"/>
          <w:sz w:val="28"/>
          <w:szCs w:val="28"/>
        </w:rPr>
        <w:t>вирішила:</w:t>
      </w:r>
    </w:p>
    <w:p w:rsidR="0012450E" w:rsidRPr="0012450E" w:rsidRDefault="0012450E" w:rsidP="009D5BCD">
      <w:pPr>
        <w:pStyle w:val="21"/>
        <w:shd w:val="clear" w:color="auto" w:fill="auto"/>
        <w:spacing w:after="0" w:line="322" w:lineRule="exact"/>
        <w:jc w:val="both"/>
        <w:rPr>
          <w:sz w:val="28"/>
          <w:szCs w:val="28"/>
        </w:rPr>
      </w:pPr>
      <w:r w:rsidRPr="0012450E">
        <w:rPr>
          <w:color w:val="000000"/>
          <w:sz w:val="28"/>
          <w:szCs w:val="28"/>
        </w:rPr>
        <w:t xml:space="preserve">визнати </w:t>
      </w:r>
      <w:proofErr w:type="spellStart"/>
      <w:r w:rsidRPr="0012450E">
        <w:rPr>
          <w:color w:val="000000"/>
          <w:sz w:val="28"/>
          <w:szCs w:val="28"/>
        </w:rPr>
        <w:t>Шавеля</w:t>
      </w:r>
      <w:proofErr w:type="spellEnd"/>
      <w:r w:rsidRPr="0012450E">
        <w:rPr>
          <w:color w:val="000000"/>
          <w:sz w:val="28"/>
          <w:szCs w:val="28"/>
        </w:rPr>
        <w:t xml:space="preserve"> </w:t>
      </w:r>
      <w:r w:rsidRPr="0012450E">
        <w:rPr>
          <w:color w:val="000000"/>
          <w:sz w:val="28"/>
          <w:szCs w:val="28"/>
          <w:lang w:val="ru-RU"/>
        </w:rPr>
        <w:t xml:space="preserve">Руслана </w:t>
      </w:r>
      <w:proofErr w:type="spellStart"/>
      <w:r w:rsidRPr="0012450E">
        <w:rPr>
          <w:color w:val="000000"/>
          <w:sz w:val="28"/>
          <w:szCs w:val="28"/>
          <w:lang w:val="ru-RU"/>
        </w:rPr>
        <w:t>Мироновича</w:t>
      </w:r>
      <w:proofErr w:type="spellEnd"/>
      <w:r w:rsidRPr="0012450E">
        <w:rPr>
          <w:color w:val="000000"/>
          <w:sz w:val="28"/>
          <w:szCs w:val="28"/>
          <w:lang w:val="ru-RU"/>
        </w:rPr>
        <w:t xml:space="preserve"> </w:t>
      </w:r>
      <w:r w:rsidRPr="0012450E">
        <w:rPr>
          <w:color w:val="000000"/>
          <w:sz w:val="28"/>
          <w:szCs w:val="28"/>
        </w:rPr>
        <w:t>таким, що за критеріями професійної етики та доброчесності підтвердив здатність здійснювати правосуддя у Касаційному адміністративному суді у складі Верховного Суду.</w:t>
      </w:r>
    </w:p>
    <w:p w:rsidR="0012450E" w:rsidRPr="0012450E" w:rsidRDefault="0012450E" w:rsidP="009D5BCD">
      <w:pPr>
        <w:pStyle w:val="21"/>
        <w:shd w:val="clear" w:color="auto" w:fill="auto"/>
        <w:spacing w:after="356" w:line="322" w:lineRule="exact"/>
        <w:ind w:firstLine="709"/>
        <w:jc w:val="both"/>
        <w:rPr>
          <w:sz w:val="28"/>
          <w:szCs w:val="28"/>
          <w:lang w:val="ru-RU"/>
        </w:rPr>
      </w:pPr>
      <w:r w:rsidRPr="0012450E">
        <w:rPr>
          <w:color w:val="000000"/>
          <w:sz w:val="28"/>
          <w:szCs w:val="28"/>
        </w:rPr>
        <w:t xml:space="preserve">Комісії у складі колегії завершити проведення кваліфікаційного оцінювання стосовно кандидата на посаду судді Касаційного адміністративного суду у складі Верховного Суду </w:t>
      </w:r>
      <w:proofErr w:type="spellStart"/>
      <w:r w:rsidRPr="0012450E">
        <w:rPr>
          <w:color w:val="000000"/>
          <w:sz w:val="28"/>
          <w:szCs w:val="28"/>
        </w:rPr>
        <w:t>Шавеля</w:t>
      </w:r>
      <w:proofErr w:type="spellEnd"/>
      <w:r w:rsidRPr="0012450E">
        <w:rPr>
          <w:color w:val="000000"/>
          <w:sz w:val="28"/>
          <w:szCs w:val="28"/>
        </w:rPr>
        <w:t xml:space="preserve"> </w:t>
      </w:r>
      <w:r w:rsidRPr="0012450E">
        <w:rPr>
          <w:color w:val="000000"/>
          <w:sz w:val="28"/>
          <w:szCs w:val="28"/>
          <w:lang w:val="ru-RU"/>
        </w:rPr>
        <w:t xml:space="preserve">Руслана </w:t>
      </w:r>
      <w:proofErr w:type="spellStart"/>
      <w:r w:rsidRPr="0012450E">
        <w:rPr>
          <w:color w:val="000000"/>
          <w:sz w:val="28"/>
          <w:szCs w:val="28"/>
          <w:lang w:val="ru-RU"/>
        </w:rPr>
        <w:t>Мироновича</w:t>
      </w:r>
      <w:proofErr w:type="spellEnd"/>
      <w:r w:rsidRPr="0012450E">
        <w:rPr>
          <w:color w:val="000000"/>
          <w:sz w:val="28"/>
          <w:szCs w:val="28"/>
          <w:lang w:val="ru-RU"/>
        </w:rPr>
        <w:t>.</w:t>
      </w:r>
    </w:p>
    <w:p w:rsidR="002D5CC7" w:rsidRDefault="002D5CC7" w:rsidP="0012450E">
      <w:pPr>
        <w:widowControl w:val="0"/>
        <w:spacing w:after="0" w:line="230" w:lineRule="exact"/>
        <w:jc w:val="both"/>
        <w:rPr>
          <w:rFonts w:ascii="Times New Roman" w:eastAsia="Times New Roman" w:hAnsi="Times New Roman"/>
          <w:sz w:val="24"/>
          <w:szCs w:val="24"/>
          <w:lang w:eastAsia="uk-UA"/>
        </w:rPr>
      </w:pPr>
    </w:p>
    <w:p w:rsidR="002B2648" w:rsidRPr="00B63C8C" w:rsidRDefault="002B2648" w:rsidP="002B2648">
      <w:pPr>
        <w:widowControl w:val="0"/>
        <w:spacing w:before="20" w:afterLines="20" w:after="48" w:line="230" w:lineRule="exact"/>
        <w:jc w:val="both"/>
        <w:rPr>
          <w:rFonts w:ascii="Times New Roman" w:hAnsi="Times New Roman"/>
          <w:sz w:val="28"/>
          <w:szCs w:val="28"/>
          <w:lang w:eastAsia="uk-UA"/>
        </w:rPr>
      </w:pPr>
      <w:r w:rsidRPr="00B63C8C">
        <w:rPr>
          <w:rFonts w:ascii="Times New Roman" w:hAnsi="Times New Roman"/>
          <w:sz w:val="28"/>
          <w:szCs w:val="28"/>
          <w:lang w:eastAsia="uk-UA"/>
        </w:rPr>
        <w:t>Головуючий</w:t>
      </w:r>
      <w:r w:rsidR="00B63C8C">
        <w:rPr>
          <w:rFonts w:ascii="Times New Roman" w:hAnsi="Times New Roman"/>
          <w:sz w:val="28"/>
          <w:szCs w:val="28"/>
          <w:lang w:eastAsia="uk-UA"/>
        </w:rPr>
        <w:tab/>
      </w:r>
      <w:r w:rsidR="00B63C8C">
        <w:rPr>
          <w:rFonts w:ascii="Times New Roman" w:hAnsi="Times New Roman"/>
          <w:sz w:val="28"/>
          <w:szCs w:val="28"/>
          <w:lang w:eastAsia="uk-UA"/>
        </w:rPr>
        <w:tab/>
      </w:r>
      <w:r w:rsidR="00B63C8C">
        <w:rPr>
          <w:rFonts w:ascii="Times New Roman" w:hAnsi="Times New Roman"/>
          <w:sz w:val="28"/>
          <w:szCs w:val="28"/>
          <w:lang w:eastAsia="uk-UA"/>
        </w:rPr>
        <w:tab/>
      </w:r>
      <w:r w:rsidR="00B63C8C">
        <w:rPr>
          <w:rFonts w:ascii="Times New Roman" w:hAnsi="Times New Roman"/>
          <w:sz w:val="28"/>
          <w:szCs w:val="28"/>
          <w:lang w:eastAsia="uk-UA"/>
        </w:rPr>
        <w:tab/>
      </w:r>
      <w:r w:rsidR="00B63C8C">
        <w:rPr>
          <w:rFonts w:ascii="Times New Roman" w:hAnsi="Times New Roman"/>
          <w:sz w:val="28"/>
          <w:szCs w:val="28"/>
          <w:lang w:eastAsia="uk-UA"/>
        </w:rPr>
        <w:tab/>
      </w:r>
      <w:r w:rsidR="00B63C8C">
        <w:rPr>
          <w:rFonts w:ascii="Times New Roman" w:hAnsi="Times New Roman"/>
          <w:sz w:val="28"/>
          <w:szCs w:val="28"/>
          <w:lang w:eastAsia="uk-UA"/>
        </w:rPr>
        <w:tab/>
      </w:r>
      <w:r w:rsidR="00B63C8C">
        <w:rPr>
          <w:rFonts w:ascii="Times New Roman" w:hAnsi="Times New Roman"/>
          <w:sz w:val="28"/>
          <w:szCs w:val="28"/>
          <w:lang w:eastAsia="uk-UA"/>
        </w:rPr>
        <w:tab/>
      </w:r>
      <w:r w:rsidR="00B63C8C">
        <w:rPr>
          <w:rFonts w:ascii="Times New Roman" w:hAnsi="Times New Roman"/>
          <w:sz w:val="28"/>
          <w:szCs w:val="28"/>
          <w:lang w:eastAsia="uk-UA"/>
        </w:rPr>
        <w:tab/>
      </w:r>
      <w:r w:rsidRPr="00B63C8C">
        <w:rPr>
          <w:rFonts w:ascii="Times New Roman" w:hAnsi="Times New Roman"/>
          <w:sz w:val="28"/>
          <w:szCs w:val="28"/>
          <w:lang w:eastAsia="uk-UA"/>
        </w:rPr>
        <w:t xml:space="preserve">С.Ю. </w:t>
      </w:r>
      <w:proofErr w:type="spellStart"/>
      <w:r w:rsidRPr="00B63C8C">
        <w:rPr>
          <w:rFonts w:ascii="Times New Roman" w:hAnsi="Times New Roman"/>
          <w:sz w:val="28"/>
          <w:szCs w:val="28"/>
          <w:lang w:eastAsia="uk-UA"/>
        </w:rPr>
        <w:t>Козьяков</w:t>
      </w:r>
      <w:proofErr w:type="spellEnd"/>
    </w:p>
    <w:p w:rsidR="002B2648" w:rsidRPr="00B63C8C" w:rsidRDefault="002B2648" w:rsidP="002B2648">
      <w:pPr>
        <w:widowControl w:val="0"/>
        <w:spacing w:before="20" w:afterLines="20" w:after="48" w:line="230" w:lineRule="exact"/>
        <w:jc w:val="both"/>
        <w:rPr>
          <w:rFonts w:ascii="Times New Roman" w:hAnsi="Times New Roman"/>
          <w:sz w:val="28"/>
          <w:szCs w:val="28"/>
          <w:lang w:eastAsia="uk-UA"/>
        </w:rPr>
      </w:pPr>
    </w:p>
    <w:p w:rsidR="002B2648" w:rsidRPr="00B63C8C" w:rsidRDefault="00B63C8C" w:rsidP="002B2648">
      <w:pPr>
        <w:widowControl w:val="0"/>
        <w:spacing w:before="20" w:afterLines="20" w:after="48" w:line="230" w:lineRule="exact"/>
        <w:jc w:val="both"/>
        <w:rPr>
          <w:rFonts w:ascii="Times New Roman" w:hAnsi="Times New Roman"/>
          <w:sz w:val="28"/>
          <w:szCs w:val="28"/>
          <w:lang w:eastAsia="uk-UA"/>
        </w:rPr>
      </w:pPr>
      <w:r>
        <w:rPr>
          <w:rFonts w:ascii="Times New Roman" w:hAnsi="Times New Roman"/>
          <w:sz w:val="28"/>
          <w:szCs w:val="28"/>
          <w:lang w:eastAsia="uk-UA"/>
        </w:rPr>
        <w:t>Члени Комісії:</w:t>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sidR="002B2648" w:rsidRPr="00B63C8C">
        <w:rPr>
          <w:rFonts w:ascii="Times New Roman" w:hAnsi="Times New Roman"/>
          <w:sz w:val="28"/>
          <w:szCs w:val="28"/>
          <w:lang w:eastAsia="uk-UA"/>
        </w:rPr>
        <w:t xml:space="preserve">В.І. </w:t>
      </w:r>
      <w:proofErr w:type="spellStart"/>
      <w:r w:rsidR="002B2648" w:rsidRPr="00B63C8C">
        <w:rPr>
          <w:rFonts w:ascii="Times New Roman" w:hAnsi="Times New Roman"/>
          <w:sz w:val="28"/>
          <w:szCs w:val="28"/>
          <w:lang w:eastAsia="uk-UA"/>
        </w:rPr>
        <w:t>Бутенко</w:t>
      </w:r>
      <w:proofErr w:type="spellEnd"/>
    </w:p>
    <w:p w:rsidR="002B2648" w:rsidRPr="00B63C8C" w:rsidRDefault="002B2648" w:rsidP="002B2648">
      <w:pPr>
        <w:widowControl w:val="0"/>
        <w:spacing w:before="20" w:afterLines="20" w:after="48" w:line="230" w:lineRule="exact"/>
        <w:jc w:val="both"/>
        <w:rPr>
          <w:rFonts w:ascii="Times New Roman" w:hAnsi="Times New Roman"/>
          <w:sz w:val="28"/>
          <w:szCs w:val="28"/>
          <w:lang w:eastAsia="uk-UA"/>
        </w:rPr>
      </w:pPr>
    </w:p>
    <w:p w:rsidR="002B2648" w:rsidRPr="00B63C8C" w:rsidRDefault="002B2648" w:rsidP="00B63C8C">
      <w:pPr>
        <w:widowControl w:val="0"/>
        <w:spacing w:before="20" w:afterLines="20" w:after="48" w:line="230" w:lineRule="exact"/>
        <w:ind w:left="7080"/>
        <w:jc w:val="both"/>
        <w:rPr>
          <w:rFonts w:ascii="Times New Roman" w:hAnsi="Times New Roman"/>
          <w:sz w:val="28"/>
          <w:szCs w:val="28"/>
          <w:lang w:eastAsia="uk-UA"/>
        </w:rPr>
      </w:pPr>
      <w:r w:rsidRPr="00B63C8C">
        <w:rPr>
          <w:rFonts w:ascii="Times New Roman" w:hAnsi="Times New Roman"/>
          <w:sz w:val="28"/>
          <w:szCs w:val="28"/>
          <w:lang w:eastAsia="uk-UA"/>
        </w:rPr>
        <w:t>А.В. Василенко</w:t>
      </w:r>
    </w:p>
    <w:p w:rsidR="002B2648" w:rsidRPr="00B63C8C" w:rsidRDefault="002B2648" w:rsidP="002B2648">
      <w:pPr>
        <w:widowControl w:val="0"/>
        <w:spacing w:before="20" w:afterLines="20" w:after="48" w:line="230" w:lineRule="exact"/>
        <w:jc w:val="both"/>
        <w:rPr>
          <w:rFonts w:ascii="Times New Roman" w:hAnsi="Times New Roman"/>
          <w:sz w:val="28"/>
          <w:szCs w:val="28"/>
          <w:lang w:eastAsia="uk-UA"/>
        </w:rPr>
      </w:pPr>
    </w:p>
    <w:p w:rsidR="002B2648" w:rsidRPr="00B63C8C" w:rsidRDefault="002B2648" w:rsidP="00B63C8C">
      <w:pPr>
        <w:widowControl w:val="0"/>
        <w:spacing w:before="20" w:afterLines="20" w:after="48" w:line="230" w:lineRule="exact"/>
        <w:ind w:left="7080"/>
        <w:jc w:val="both"/>
        <w:rPr>
          <w:rFonts w:ascii="Times New Roman" w:hAnsi="Times New Roman"/>
          <w:sz w:val="28"/>
          <w:szCs w:val="28"/>
          <w:lang w:eastAsia="uk-UA"/>
        </w:rPr>
      </w:pPr>
      <w:r w:rsidRPr="00B63C8C">
        <w:rPr>
          <w:rFonts w:ascii="Times New Roman" w:hAnsi="Times New Roman"/>
          <w:sz w:val="28"/>
          <w:szCs w:val="28"/>
          <w:lang w:eastAsia="uk-UA"/>
        </w:rPr>
        <w:t xml:space="preserve">Т.Ф. </w:t>
      </w:r>
      <w:proofErr w:type="spellStart"/>
      <w:r w:rsidRPr="00B63C8C">
        <w:rPr>
          <w:rFonts w:ascii="Times New Roman" w:hAnsi="Times New Roman"/>
          <w:sz w:val="28"/>
          <w:szCs w:val="28"/>
          <w:lang w:eastAsia="uk-UA"/>
        </w:rPr>
        <w:t>Весельська</w:t>
      </w:r>
      <w:proofErr w:type="spellEnd"/>
    </w:p>
    <w:p w:rsidR="002B2648" w:rsidRPr="00B63C8C" w:rsidRDefault="002B2648" w:rsidP="002B2648">
      <w:pPr>
        <w:widowControl w:val="0"/>
        <w:spacing w:before="20" w:afterLines="20" w:after="48" w:line="230" w:lineRule="exact"/>
        <w:ind w:left="7080" w:firstLine="708"/>
        <w:jc w:val="both"/>
        <w:rPr>
          <w:rFonts w:ascii="Times New Roman" w:hAnsi="Times New Roman"/>
          <w:sz w:val="28"/>
          <w:szCs w:val="28"/>
          <w:lang w:eastAsia="uk-UA"/>
        </w:rPr>
      </w:pPr>
    </w:p>
    <w:p w:rsidR="002B2648" w:rsidRPr="00B63C8C" w:rsidRDefault="002B2648" w:rsidP="00B63C8C">
      <w:pPr>
        <w:widowControl w:val="0"/>
        <w:spacing w:before="20" w:afterLines="20" w:after="48" w:line="230" w:lineRule="exact"/>
        <w:ind w:left="6372" w:firstLine="708"/>
        <w:jc w:val="both"/>
        <w:rPr>
          <w:rFonts w:ascii="Times New Roman" w:hAnsi="Times New Roman"/>
          <w:sz w:val="28"/>
          <w:szCs w:val="28"/>
          <w:lang w:eastAsia="uk-UA"/>
        </w:rPr>
      </w:pPr>
      <w:r w:rsidRPr="00B63C8C">
        <w:rPr>
          <w:rFonts w:ascii="Times New Roman" w:hAnsi="Times New Roman"/>
          <w:sz w:val="28"/>
          <w:szCs w:val="28"/>
          <w:lang w:eastAsia="uk-UA"/>
        </w:rPr>
        <w:t xml:space="preserve">А.О. </w:t>
      </w:r>
      <w:proofErr w:type="spellStart"/>
      <w:r w:rsidRPr="00B63C8C">
        <w:rPr>
          <w:rFonts w:ascii="Times New Roman" w:hAnsi="Times New Roman"/>
          <w:sz w:val="28"/>
          <w:szCs w:val="28"/>
          <w:lang w:eastAsia="uk-UA"/>
        </w:rPr>
        <w:t>Заріцька</w:t>
      </w:r>
      <w:proofErr w:type="spellEnd"/>
    </w:p>
    <w:p w:rsidR="002B2648" w:rsidRPr="00B63C8C" w:rsidRDefault="002B2648" w:rsidP="002B2648">
      <w:pPr>
        <w:widowControl w:val="0"/>
        <w:spacing w:before="20" w:afterLines="20" w:after="48" w:line="230" w:lineRule="exact"/>
        <w:ind w:left="7080" w:firstLine="708"/>
        <w:jc w:val="both"/>
        <w:rPr>
          <w:rFonts w:ascii="Times New Roman" w:hAnsi="Times New Roman"/>
          <w:sz w:val="28"/>
          <w:szCs w:val="28"/>
          <w:lang w:eastAsia="uk-UA"/>
        </w:rPr>
      </w:pPr>
    </w:p>
    <w:p w:rsidR="002B2648" w:rsidRPr="00B63C8C" w:rsidRDefault="002B2648" w:rsidP="00B63C8C">
      <w:pPr>
        <w:widowControl w:val="0"/>
        <w:spacing w:before="20" w:afterLines="20" w:after="48" w:line="230" w:lineRule="exact"/>
        <w:ind w:left="6372" w:firstLine="708"/>
        <w:jc w:val="both"/>
        <w:rPr>
          <w:rFonts w:ascii="Times New Roman" w:hAnsi="Times New Roman"/>
          <w:sz w:val="28"/>
          <w:szCs w:val="28"/>
          <w:lang w:eastAsia="uk-UA"/>
        </w:rPr>
      </w:pPr>
      <w:r w:rsidRPr="00B63C8C">
        <w:rPr>
          <w:rFonts w:ascii="Times New Roman" w:hAnsi="Times New Roman"/>
          <w:sz w:val="28"/>
          <w:szCs w:val="28"/>
          <w:lang w:eastAsia="uk-UA"/>
        </w:rPr>
        <w:t>А.Г. Козлов</w:t>
      </w:r>
    </w:p>
    <w:p w:rsidR="002B2648" w:rsidRPr="00B63C8C" w:rsidRDefault="002B2648" w:rsidP="002B2648">
      <w:pPr>
        <w:widowControl w:val="0"/>
        <w:spacing w:before="20" w:afterLines="20" w:after="48" w:line="230" w:lineRule="exact"/>
        <w:jc w:val="both"/>
        <w:rPr>
          <w:rFonts w:ascii="Times New Roman" w:hAnsi="Times New Roman"/>
          <w:sz w:val="28"/>
          <w:szCs w:val="28"/>
          <w:lang w:eastAsia="uk-UA"/>
        </w:rPr>
      </w:pPr>
    </w:p>
    <w:p w:rsidR="002B2648" w:rsidRPr="00B63C8C" w:rsidRDefault="002B2648" w:rsidP="00B63C8C">
      <w:pPr>
        <w:widowControl w:val="0"/>
        <w:spacing w:before="20" w:afterLines="20" w:after="48" w:line="230" w:lineRule="exact"/>
        <w:ind w:left="6372" w:firstLine="708"/>
        <w:jc w:val="both"/>
        <w:rPr>
          <w:rFonts w:ascii="Times New Roman" w:hAnsi="Times New Roman"/>
          <w:sz w:val="28"/>
          <w:szCs w:val="28"/>
          <w:lang w:eastAsia="uk-UA"/>
        </w:rPr>
      </w:pPr>
      <w:r w:rsidRPr="00B63C8C">
        <w:rPr>
          <w:rFonts w:ascii="Times New Roman" w:hAnsi="Times New Roman"/>
          <w:sz w:val="28"/>
          <w:szCs w:val="28"/>
          <w:lang w:eastAsia="uk-UA"/>
        </w:rPr>
        <w:t>Т.В. Лукаш</w:t>
      </w:r>
    </w:p>
    <w:p w:rsidR="002B2648" w:rsidRPr="00B63C8C" w:rsidRDefault="002B2648" w:rsidP="002B2648">
      <w:pPr>
        <w:widowControl w:val="0"/>
        <w:spacing w:before="20" w:afterLines="20" w:after="48" w:line="230" w:lineRule="exact"/>
        <w:ind w:left="7080" w:firstLine="708"/>
        <w:jc w:val="both"/>
        <w:rPr>
          <w:rFonts w:ascii="Times New Roman" w:hAnsi="Times New Roman"/>
          <w:sz w:val="28"/>
          <w:szCs w:val="28"/>
          <w:lang w:eastAsia="uk-UA"/>
        </w:rPr>
      </w:pPr>
    </w:p>
    <w:p w:rsidR="002B2648" w:rsidRPr="00B63C8C" w:rsidRDefault="002B2648" w:rsidP="00B63C8C">
      <w:pPr>
        <w:widowControl w:val="0"/>
        <w:spacing w:before="20" w:afterLines="20" w:after="48" w:line="230" w:lineRule="exact"/>
        <w:ind w:left="6372" w:firstLine="708"/>
        <w:jc w:val="both"/>
        <w:rPr>
          <w:rFonts w:ascii="Times New Roman" w:hAnsi="Times New Roman"/>
          <w:sz w:val="28"/>
          <w:szCs w:val="28"/>
          <w:lang w:eastAsia="uk-UA"/>
        </w:rPr>
      </w:pPr>
      <w:r w:rsidRPr="00B63C8C">
        <w:rPr>
          <w:rFonts w:ascii="Times New Roman" w:hAnsi="Times New Roman"/>
          <w:sz w:val="28"/>
          <w:szCs w:val="28"/>
          <w:lang w:eastAsia="uk-UA"/>
        </w:rPr>
        <w:t>П.С. Луцюк</w:t>
      </w:r>
    </w:p>
    <w:p w:rsidR="002B2648" w:rsidRPr="00B63C8C" w:rsidRDefault="002B2648" w:rsidP="002B2648">
      <w:pPr>
        <w:widowControl w:val="0"/>
        <w:spacing w:before="20" w:afterLines="20" w:after="48" w:line="230" w:lineRule="exact"/>
        <w:ind w:left="7080" w:firstLine="708"/>
        <w:jc w:val="both"/>
        <w:rPr>
          <w:rFonts w:ascii="Times New Roman" w:hAnsi="Times New Roman"/>
          <w:sz w:val="28"/>
          <w:szCs w:val="28"/>
          <w:lang w:eastAsia="uk-UA"/>
        </w:rPr>
      </w:pPr>
    </w:p>
    <w:p w:rsidR="002B2648" w:rsidRPr="00B63C8C" w:rsidRDefault="002B2648" w:rsidP="00B63C8C">
      <w:pPr>
        <w:widowControl w:val="0"/>
        <w:spacing w:before="20" w:afterLines="20" w:after="48" w:line="230" w:lineRule="exact"/>
        <w:ind w:left="7080"/>
        <w:jc w:val="both"/>
        <w:rPr>
          <w:rFonts w:ascii="Times New Roman" w:hAnsi="Times New Roman"/>
          <w:sz w:val="28"/>
          <w:szCs w:val="28"/>
          <w:lang w:eastAsia="uk-UA"/>
        </w:rPr>
      </w:pPr>
      <w:r w:rsidRPr="00B63C8C">
        <w:rPr>
          <w:rFonts w:ascii="Times New Roman" w:hAnsi="Times New Roman"/>
          <w:sz w:val="28"/>
          <w:szCs w:val="28"/>
          <w:lang w:eastAsia="uk-UA"/>
        </w:rPr>
        <w:t>М.А. Макарчук</w:t>
      </w:r>
    </w:p>
    <w:p w:rsidR="002B2648" w:rsidRPr="00B63C8C" w:rsidRDefault="002B2648" w:rsidP="002B2648">
      <w:pPr>
        <w:widowControl w:val="0"/>
        <w:spacing w:before="20" w:afterLines="20" w:after="48" w:line="230" w:lineRule="exact"/>
        <w:ind w:left="7080" w:firstLine="708"/>
        <w:jc w:val="both"/>
        <w:rPr>
          <w:rFonts w:ascii="Times New Roman" w:hAnsi="Times New Roman"/>
          <w:sz w:val="28"/>
          <w:szCs w:val="28"/>
          <w:lang w:eastAsia="uk-UA"/>
        </w:rPr>
      </w:pPr>
    </w:p>
    <w:p w:rsidR="002B2648" w:rsidRPr="00B63C8C" w:rsidRDefault="002B2648" w:rsidP="00B63C8C">
      <w:pPr>
        <w:widowControl w:val="0"/>
        <w:spacing w:before="20" w:afterLines="20" w:after="48" w:line="230" w:lineRule="exact"/>
        <w:ind w:left="6372" w:firstLine="708"/>
        <w:jc w:val="both"/>
        <w:rPr>
          <w:rFonts w:ascii="Times New Roman" w:hAnsi="Times New Roman"/>
          <w:sz w:val="28"/>
          <w:szCs w:val="28"/>
          <w:lang w:eastAsia="uk-UA"/>
        </w:rPr>
      </w:pPr>
      <w:r w:rsidRPr="00B63C8C">
        <w:rPr>
          <w:rFonts w:ascii="Times New Roman" w:hAnsi="Times New Roman"/>
          <w:sz w:val="28"/>
          <w:szCs w:val="28"/>
          <w:lang w:eastAsia="uk-UA"/>
        </w:rPr>
        <w:t xml:space="preserve">М.І. </w:t>
      </w:r>
      <w:proofErr w:type="spellStart"/>
      <w:r w:rsidRPr="00B63C8C">
        <w:rPr>
          <w:rFonts w:ascii="Times New Roman" w:hAnsi="Times New Roman"/>
          <w:sz w:val="28"/>
          <w:szCs w:val="28"/>
          <w:lang w:eastAsia="uk-UA"/>
        </w:rPr>
        <w:t>Мішин</w:t>
      </w:r>
      <w:proofErr w:type="spellEnd"/>
    </w:p>
    <w:p w:rsidR="002B2648" w:rsidRPr="00B63C8C" w:rsidRDefault="002B2648" w:rsidP="002B2648">
      <w:pPr>
        <w:widowControl w:val="0"/>
        <w:spacing w:before="20" w:afterLines="20" w:after="48" w:line="230" w:lineRule="exact"/>
        <w:ind w:left="7080" w:firstLine="708"/>
        <w:jc w:val="both"/>
        <w:rPr>
          <w:rFonts w:ascii="Times New Roman" w:hAnsi="Times New Roman"/>
          <w:sz w:val="28"/>
          <w:szCs w:val="28"/>
          <w:lang w:eastAsia="uk-UA"/>
        </w:rPr>
      </w:pPr>
    </w:p>
    <w:p w:rsidR="002B2648" w:rsidRPr="00B63C8C" w:rsidRDefault="002B2648" w:rsidP="00B63C8C">
      <w:pPr>
        <w:widowControl w:val="0"/>
        <w:spacing w:before="20" w:afterLines="20" w:after="48" w:line="230" w:lineRule="exact"/>
        <w:ind w:left="7080"/>
        <w:jc w:val="both"/>
        <w:rPr>
          <w:rFonts w:ascii="Times New Roman" w:hAnsi="Times New Roman"/>
          <w:sz w:val="28"/>
          <w:szCs w:val="28"/>
          <w:lang w:eastAsia="uk-UA"/>
        </w:rPr>
      </w:pPr>
      <w:r w:rsidRPr="00B63C8C">
        <w:rPr>
          <w:rFonts w:ascii="Times New Roman" w:hAnsi="Times New Roman"/>
          <w:sz w:val="28"/>
          <w:szCs w:val="28"/>
          <w:lang w:eastAsia="uk-UA"/>
        </w:rPr>
        <w:t xml:space="preserve">С.М. </w:t>
      </w:r>
      <w:proofErr w:type="spellStart"/>
      <w:r w:rsidRPr="00B63C8C">
        <w:rPr>
          <w:rFonts w:ascii="Times New Roman" w:hAnsi="Times New Roman"/>
          <w:sz w:val="28"/>
          <w:szCs w:val="28"/>
          <w:lang w:eastAsia="uk-UA"/>
        </w:rPr>
        <w:t>Прилипко</w:t>
      </w:r>
      <w:proofErr w:type="spellEnd"/>
    </w:p>
    <w:p w:rsidR="002B2648" w:rsidRPr="00B63C8C" w:rsidRDefault="002B2648" w:rsidP="002B2648">
      <w:pPr>
        <w:widowControl w:val="0"/>
        <w:spacing w:before="20" w:afterLines="20" w:after="48" w:line="230" w:lineRule="exact"/>
        <w:jc w:val="both"/>
        <w:rPr>
          <w:rFonts w:ascii="Times New Roman" w:hAnsi="Times New Roman"/>
          <w:sz w:val="28"/>
          <w:szCs w:val="28"/>
          <w:lang w:eastAsia="uk-UA"/>
        </w:rPr>
      </w:pPr>
    </w:p>
    <w:p w:rsidR="002B2648" w:rsidRPr="00B63C8C" w:rsidRDefault="002B2648" w:rsidP="00B63C8C">
      <w:pPr>
        <w:widowControl w:val="0"/>
        <w:spacing w:before="20" w:afterLines="20" w:after="48" w:line="230" w:lineRule="exact"/>
        <w:ind w:left="6372" w:firstLine="708"/>
        <w:jc w:val="both"/>
        <w:rPr>
          <w:rFonts w:ascii="Times New Roman" w:hAnsi="Times New Roman"/>
          <w:sz w:val="28"/>
          <w:szCs w:val="28"/>
          <w:lang w:eastAsia="uk-UA"/>
        </w:rPr>
      </w:pPr>
      <w:r w:rsidRPr="00B63C8C">
        <w:rPr>
          <w:rFonts w:ascii="Times New Roman" w:hAnsi="Times New Roman"/>
          <w:sz w:val="28"/>
          <w:szCs w:val="28"/>
          <w:lang w:eastAsia="uk-UA"/>
        </w:rPr>
        <w:t xml:space="preserve">Ю.Г. </w:t>
      </w:r>
      <w:proofErr w:type="spellStart"/>
      <w:r w:rsidRPr="00B63C8C">
        <w:rPr>
          <w:rFonts w:ascii="Times New Roman" w:hAnsi="Times New Roman"/>
          <w:sz w:val="28"/>
          <w:szCs w:val="28"/>
          <w:lang w:eastAsia="uk-UA"/>
        </w:rPr>
        <w:t>Тітов</w:t>
      </w:r>
      <w:proofErr w:type="spellEnd"/>
    </w:p>
    <w:p w:rsidR="002B2648" w:rsidRPr="00B63C8C" w:rsidRDefault="002B2648" w:rsidP="002B2648">
      <w:pPr>
        <w:widowControl w:val="0"/>
        <w:spacing w:before="20" w:afterLines="20" w:after="48" w:line="230" w:lineRule="exact"/>
        <w:ind w:left="7080" w:firstLine="708"/>
        <w:jc w:val="both"/>
        <w:rPr>
          <w:rFonts w:ascii="Times New Roman" w:hAnsi="Times New Roman"/>
          <w:sz w:val="28"/>
          <w:szCs w:val="28"/>
          <w:lang w:eastAsia="uk-UA"/>
        </w:rPr>
      </w:pPr>
    </w:p>
    <w:p w:rsidR="002B2648" w:rsidRPr="00B63C8C" w:rsidRDefault="002B2648" w:rsidP="00B63C8C">
      <w:pPr>
        <w:widowControl w:val="0"/>
        <w:spacing w:before="20" w:afterLines="20" w:after="48" w:line="230" w:lineRule="exact"/>
        <w:ind w:left="7080"/>
        <w:jc w:val="both"/>
        <w:rPr>
          <w:rFonts w:ascii="Times New Roman" w:hAnsi="Times New Roman"/>
          <w:sz w:val="28"/>
          <w:szCs w:val="28"/>
          <w:lang w:eastAsia="uk-UA"/>
        </w:rPr>
      </w:pPr>
      <w:r w:rsidRPr="00B63C8C">
        <w:rPr>
          <w:rFonts w:ascii="Times New Roman" w:hAnsi="Times New Roman"/>
          <w:sz w:val="28"/>
          <w:szCs w:val="28"/>
          <w:lang w:eastAsia="uk-UA"/>
        </w:rPr>
        <w:t>В.Є. Устименко</w:t>
      </w:r>
    </w:p>
    <w:p w:rsidR="002B2648" w:rsidRPr="00B63C8C" w:rsidRDefault="002B2648" w:rsidP="002B2648">
      <w:pPr>
        <w:widowControl w:val="0"/>
        <w:spacing w:before="20" w:afterLines="20" w:after="48" w:line="230" w:lineRule="exact"/>
        <w:jc w:val="both"/>
        <w:rPr>
          <w:rFonts w:ascii="Times New Roman" w:hAnsi="Times New Roman"/>
          <w:sz w:val="28"/>
          <w:szCs w:val="28"/>
          <w:lang w:eastAsia="uk-UA"/>
        </w:rPr>
      </w:pPr>
    </w:p>
    <w:p w:rsidR="002B2648" w:rsidRPr="00B63C8C" w:rsidRDefault="002B2648" w:rsidP="00B63C8C">
      <w:pPr>
        <w:widowControl w:val="0"/>
        <w:spacing w:before="20" w:afterLines="20" w:after="48" w:line="230" w:lineRule="exact"/>
        <w:ind w:left="6372" w:firstLine="708"/>
        <w:jc w:val="both"/>
        <w:rPr>
          <w:rFonts w:ascii="Times New Roman" w:hAnsi="Times New Roman"/>
          <w:sz w:val="28"/>
          <w:szCs w:val="28"/>
          <w:lang w:eastAsia="uk-UA"/>
        </w:rPr>
      </w:pPr>
      <w:r w:rsidRPr="00B63C8C">
        <w:rPr>
          <w:rFonts w:ascii="Times New Roman" w:hAnsi="Times New Roman"/>
          <w:sz w:val="28"/>
          <w:szCs w:val="28"/>
          <w:lang w:eastAsia="uk-UA"/>
        </w:rPr>
        <w:t>Т.С. Шилова</w:t>
      </w:r>
    </w:p>
    <w:p w:rsidR="002B2648" w:rsidRPr="00B63C8C" w:rsidRDefault="002B2648" w:rsidP="002B2648">
      <w:pPr>
        <w:widowControl w:val="0"/>
        <w:spacing w:before="20" w:afterLines="20" w:after="48" w:line="230" w:lineRule="exact"/>
        <w:ind w:left="7080" w:firstLine="708"/>
        <w:jc w:val="both"/>
        <w:rPr>
          <w:rFonts w:ascii="Times New Roman" w:hAnsi="Times New Roman"/>
          <w:sz w:val="28"/>
          <w:szCs w:val="28"/>
          <w:lang w:eastAsia="uk-UA"/>
        </w:rPr>
      </w:pPr>
    </w:p>
    <w:p w:rsidR="002B2648" w:rsidRPr="00B63C8C" w:rsidRDefault="002B2648" w:rsidP="00B63C8C">
      <w:pPr>
        <w:widowControl w:val="0"/>
        <w:spacing w:before="20" w:afterLines="20" w:after="48" w:line="230" w:lineRule="exact"/>
        <w:ind w:left="6372" w:firstLine="708"/>
        <w:jc w:val="both"/>
        <w:rPr>
          <w:rFonts w:ascii="Times New Roman" w:hAnsi="Times New Roman"/>
          <w:sz w:val="28"/>
          <w:szCs w:val="28"/>
          <w:lang w:eastAsia="uk-UA"/>
        </w:rPr>
      </w:pPr>
      <w:r w:rsidRPr="00B63C8C">
        <w:rPr>
          <w:rFonts w:ascii="Times New Roman" w:hAnsi="Times New Roman"/>
          <w:sz w:val="28"/>
          <w:szCs w:val="28"/>
          <w:lang w:eastAsia="uk-UA"/>
        </w:rPr>
        <w:t xml:space="preserve">С.О. </w:t>
      </w:r>
      <w:proofErr w:type="spellStart"/>
      <w:r w:rsidRPr="00B63C8C">
        <w:rPr>
          <w:rFonts w:ascii="Times New Roman" w:hAnsi="Times New Roman"/>
          <w:sz w:val="28"/>
          <w:szCs w:val="28"/>
          <w:lang w:eastAsia="uk-UA"/>
        </w:rPr>
        <w:t>Щотка</w:t>
      </w:r>
      <w:bookmarkStart w:id="1" w:name="_GoBack"/>
      <w:bookmarkEnd w:id="1"/>
      <w:proofErr w:type="spellEnd"/>
    </w:p>
    <w:sectPr w:rsidR="002B2648" w:rsidRPr="00B63C8C" w:rsidSect="00144316">
      <w:headerReference w:type="default" r:id="rId9"/>
      <w:pgSz w:w="11906" w:h="16838"/>
      <w:pgMar w:top="1134" w:right="567" w:bottom="567"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316" w:rsidRDefault="00144316" w:rsidP="002F156E">
      <w:pPr>
        <w:spacing w:after="0" w:line="240" w:lineRule="auto"/>
      </w:pPr>
      <w:r>
        <w:separator/>
      </w:r>
    </w:p>
  </w:endnote>
  <w:endnote w:type="continuationSeparator" w:id="0">
    <w:p w:rsidR="00144316" w:rsidRDefault="0014431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316" w:rsidRDefault="00144316" w:rsidP="002F156E">
      <w:pPr>
        <w:spacing w:after="0" w:line="240" w:lineRule="auto"/>
      </w:pPr>
      <w:r>
        <w:separator/>
      </w:r>
    </w:p>
  </w:footnote>
  <w:footnote w:type="continuationSeparator" w:id="0">
    <w:p w:rsidR="00144316" w:rsidRDefault="0014431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Content>
      <w:p w:rsidR="00144316" w:rsidRDefault="00144316">
        <w:pPr>
          <w:pStyle w:val="a4"/>
          <w:jc w:val="center"/>
        </w:pPr>
        <w:r>
          <w:fldChar w:fldCharType="begin"/>
        </w:r>
        <w:r>
          <w:instrText>PAGE   \* MERGEFORMAT</w:instrText>
        </w:r>
        <w:r>
          <w:fldChar w:fldCharType="separate"/>
        </w:r>
        <w:r w:rsidR="003337FC">
          <w:rPr>
            <w:noProof/>
          </w:rPr>
          <w:t>5</w:t>
        </w:r>
        <w:r>
          <w:fldChar w:fldCharType="end"/>
        </w:r>
      </w:p>
    </w:sdtContent>
  </w:sdt>
  <w:p w:rsidR="00144316" w:rsidRDefault="0014431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450E"/>
    <w:rsid w:val="00126C97"/>
    <w:rsid w:val="00132725"/>
    <w:rsid w:val="00144316"/>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2648"/>
    <w:rsid w:val="002B6583"/>
    <w:rsid w:val="002C1E4E"/>
    <w:rsid w:val="002C4F75"/>
    <w:rsid w:val="002D5CC7"/>
    <w:rsid w:val="002E248F"/>
    <w:rsid w:val="002E3DD4"/>
    <w:rsid w:val="002E7746"/>
    <w:rsid w:val="002F04E9"/>
    <w:rsid w:val="002F13D1"/>
    <w:rsid w:val="002F156E"/>
    <w:rsid w:val="002F23C7"/>
    <w:rsid w:val="00312B07"/>
    <w:rsid w:val="00327FC7"/>
    <w:rsid w:val="003337FC"/>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73BC5"/>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0714"/>
    <w:rsid w:val="00982A36"/>
    <w:rsid w:val="0098379F"/>
    <w:rsid w:val="0099184B"/>
    <w:rsid w:val="009A42C2"/>
    <w:rsid w:val="009C2DFA"/>
    <w:rsid w:val="009C7439"/>
    <w:rsid w:val="009D4E41"/>
    <w:rsid w:val="009D5BCD"/>
    <w:rsid w:val="009E6DE5"/>
    <w:rsid w:val="009F037E"/>
    <w:rsid w:val="00A04893"/>
    <w:rsid w:val="00A07EAB"/>
    <w:rsid w:val="00A25E6B"/>
    <w:rsid w:val="00A26D05"/>
    <w:rsid w:val="00A34207"/>
    <w:rsid w:val="00A34E14"/>
    <w:rsid w:val="00A46542"/>
    <w:rsid w:val="00A71DE5"/>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63C8C"/>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D06C2"/>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2450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2450E"/>
    <w:rPr>
      <w:rFonts w:ascii="Tahoma" w:eastAsia="Calibri" w:hAnsi="Tahoma" w:cs="Tahoma"/>
      <w:sz w:val="16"/>
      <w:szCs w:val="16"/>
    </w:rPr>
  </w:style>
  <w:style w:type="character" w:customStyle="1" w:styleId="22">
    <w:name w:val="Заголовок №2_"/>
    <w:basedOn w:val="a0"/>
    <w:link w:val="23"/>
    <w:rsid w:val="0012450E"/>
    <w:rPr>
      <w:rFonts w:ascii="Times New Roman" w:eastAsia="Times New Roman" w:hAnsi="Times New Roman" w:cs="Times New Roman"/>
      <w:sz w:val="28"/>
      <w:szCs w:val="28"/>
      <w:shd w:val="clear" w:color="auto" w:fill="FFFFFF"/>
    </w:rPr>
  </w:style>
  <w:style w:type="paragraph" w:customStyle="1" w:styleId="23">
    <w:name w:val="Заголовок №2"/>
    <w:basedOn w:val="a"/>
    <w:link w:val="22"/>
    <w:rsid w:val="0012450E"/>
    <w:pPr>
      <w:widowControl w:val="0"/>
      <w:shd w:val="clear" w:color="auto" w:fill="FFFFFF"/>
      <w:spacing w:after="0" w:line="0" w:lineRule="atLeast"/>
      <w:outlineLvl w:val="1"/>
    </w:pPr>
    <w:rPr>
      <w:rFonts w:ascii="Times New Roman" w:eastAsia="Times New Roman"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2450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2450E"/>
    <w:rPr>
      <w:rFonts w:ascii="Tahoma" w:eastAsia="Calibri" w:hAnsi="Tahoma" w:cs="Tahoma"/>
      <w:sz w:val="16"/>
      <w:szCs w:val="16"/>
    </w:rPr>
  </w:style>
  <w:style w:type="character" w:customStyle="1" w:styleId="22">
    <w:name w:val="Заголовок №2_"/>
    <w:basedOn w:val="a0"/>
    <w:link w:val="23"/>
    <w:rsid w:val="0012450E"/>
    <w:rPr>
      <w:rFonts w:ascii="Times New Roman" w:eastAsia="Times New Roman" w:hAnsi="Times New Roman" w:cs="Times New Roman"/>
      <w:sz w:val="28"/>
      <w:szCs w:val="28"/>
      <w:shd w:val="clear" w:color="auto" w:fill="FFFFFF"/>
    </w:rPr>
  </w:style>
  <w:style w:type="paragraph" w:customStyle="1" w:styleId="23">
    <w:name w:val="Заголовок №2"/>
    <w:basedOn w:val="a"/>
    <w:link w:val="22"/>
    <w:rsid w:val="0012450E"/>
    <w:pPr>
      <w:widowControl w:val="0"/>
      <w:shd w:val="clear" w:color="auto" w:fill="FFFFFF"/>
      <w:spacing w:after="0" w:line="0" w:lineRule="atLeast"/>
      <w:outlineLvl w:val="1"/>
    </w:pPr>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5</Pages>
  <Words>7243</Words>
  <Characters>4130</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316</cp:revision>
  <dcterms:created xsi:type="dcterms:W3CDTF">2020-08-21T08:05:00Z</dcterms:created>
  <dcterms:modified xsi:type="dcterms:W3CDTF">2021-03-17T13:01:00Z</dcterms:modified>
</cp:coreProperties>
</file>