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CA" w:rsidRDefault="004454CA" w:rsidP="004454CA">
      <w:pPr>
        <w:spacing w:line="240" w:lineRule="auto"/>
        <w:jc w:val="center"/>
      </w:pPr>
    </w:p>
    <w:p w:rsidR="006510A2" w:rsidRDefault="006510A2" w:rsidP="004454CA">
      <w:pPr>
        <w:spacing w:line="480" w:lineRule="auto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4454CA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4454CA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B70CD" w:rsidRDefault="00AB70CD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454CA" w:rsidRDefault="00AB70CD" w:rsidP="004454C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454CA">
        <w:rPr>
          <w:rFonts w:ascii="Times New Roman" w:eastAsia="Times New Roman" w:hAnsi="Times New Roman"/>
          <w:sz w:val="26"/>
          <w:szCs w:val="26"/>
          <w:lang w:eastAsia="ru-RU"/>
        </w:rPr>
        <w:t>08 лютого 2017</w:t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4454C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4454C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4454CA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4454CA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B70CD" w:rsidRPr="004454CA" w:rsidRDefault="00AB70CD" w:rsidP="004454CA">
      <w:pPr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12B07" w:rsidRPr="004454CA" w:rsidRDefault="007B3BC8" w:rsidP="004454CA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4454C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454CA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4454C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B70CD" w:rsidRPr="004454C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24/вс-17</w:t>
      </w:r>
    </w:p>
    <w:p w:rsidR="00AB70CD" w:rsidRPr="00AB70CD" w:rsidRDefault="00AB70CD" w:rsidP="004454CA">
      <w:pPr>
        <w:spacing w:after="0" w:line="480" w:lineRule="auto"/>
        <w:ind w:left="6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AB70CD" w:rsidRPr="00AB70CD" w:rsidRDefault="00AB70CD" w:rsidP="004454CA">
      <w:pPr>
        <w:spacing w:after="0" w:line="480" w:lineRule="auto"/>
        <w:ind w:left="6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AB70CD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AB70CD">
        <w:rPr>
          <w:rFonts w:ascii="Times New Roman" w:hAnsi="Times New Roman"/>
          <w:color w:val="000000"/>
          <w:sz w:val="26"/>
          <w:szCs w:val="26"/>
        </w:rPr>
        <w:t xml:space="preserve"> М.А.,</w:t>
      </w:r>
    </w:p>
    <w:p w:rsidR="00AB70CD" w:rsidRPr="004454CA" w:rsidRDefault="00AB70CD" w:rsidP="004454CA">
      <w:pPr>
        <w:spacing w:after="0" w:line="480" w:lineRule="auto"/>
        <w:ind w:left="60"/>
        <w:jc w:val="both"/>
        <w:rPr>
          <w:rFonts w:ascii="Times New Roman" w:hAnsi="Times New Roman"/>
          <w:color w:val="000000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AB70CD">
        <w:rPr>
          <w:rFonts w:ascii="Times New Roman" w:hAnsi="Times New Roman"/>
          <w:color w:val="000000"/>
          <w:sz w:val="26"/>
          <w:szCs w:val="26"/>
        </w:rPr>
        <w:t>Прилипка</w:t>
      </w:r>
      <w:proofErr w:type="spellEnd"/>
      <w:r w:rsidRPr="00AB70CD">
        <w:rPr>
          <w:rFonts w:ascii="Times New Roman" w:hAnsi="Times New Roman"/>
          <w:color w:val="000000"/>
          <w:sz w:val="26"/>
          <w:szCs w:val="26"/>
        </w:rPr>
        <w:t xml:space="preserve"> С.М.,</w:t>
      </w:r>
    </w:p>
    <w:p w:rsidR="00AB70CD" w:rsidRPr="00AB70CD" w:rsidRDefault="00AB70CD" w:rsidP="00AB70CD">
      <w:pPr>
        <w:spacing w:after="333" w:line="322" w:lineRule="exact"/>
        <w:ind w:left="60" w:right="4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розглянувши питання щодо допуску Ємельянова Артура Станіславовича до проходження кваліфікаційного оцінювання для участі у конкурсі на посаду судді Касаційного господарського суду у складі Верховного Суду,</w:t>
      </w:r>
    </w:p>
    <w:p w:rsidR="00AB70CD" w:rsidRPr="00AB70CD" w:rsidRDefault="00AB70CD" w:rsidP="00AB70CD">
      <w:pPr>
        <w:spacing w:after="313" w:line="280" w:lineRule="exact"/>
        <w:ind w:left="20"/>
        <w:jc w:val="center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AB70CD" w:rsidRPr="00AB70CD" w:rsidRDefault="00AB70CD" w:rsidP="00AB70CD">
      <w:pPr>
        <w:spacing w:after="0" w:line="317" w:lineRule="exact"/>
        <w:ind w:left="60" w:right="40" w:firstLine="74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 xml:space="preserve">Вищою кваліфікаційною комісією суддів України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Комісія)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07 листопада 2016 року прийнято рішення № 145/зп-16 про оголошення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конкурсу на зайняття 120 вакантних посад суддів касаційних судів у складі Верховного Суду, затверджено Умови проведення конкурсу на зайняття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вакантних посад суддів касаційних судів у складі Верховного Суду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AB70CD" w:rsidRPr="00AB70CD" w:rsidRDefault="00AB70CD" w:rsidP="00AB70CD">
      <w:pPr>
        <w:spacing w:after="0" w:line="317" w:lineRule="exact"/>
        <w:ind w:left="60" w:right="40" w:firstLine="74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На виконання вимог частини другої статті 79 Закону України «Про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судоустрій і статус суддів»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Закон) рішенням Комісії від 02 листопада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2016 року № 141/зп-16 затверджено Положення про проведення конкурсу на зайняття вакантної посади судді 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Положення).</w:t>
      </w:r>
    </w:p>
    <w:p w:rsidR="00AB70CD" w:rsidRPr="00AB70CD" w:rsidRDefault="00AB70CD" w:rsidP="00AB70CD">
      <w:pPr>
        <w:spacing w:after="0" w:line="317" w:lineRule="exact"/>
        <w:ind w:left="60" w:right="40" w:firstLine="74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Згідно з пунктом 2 частини п’ятої статті 81 Закону Комісія проводить спеціальну перевірку в порядку, визначеному законом, щодо осіб, які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відповідають вимогам до кандидата на посаду судді Верховного Суду.</w:t>
      </w:r>
    </w:p>
    <w:p w:rsidR="00AB70CD" w:rsidRDefault="00AB70CD" w:rsidP="00CA5AF8">
      <w:pPr>
        <w:spacing w:after="0" w:line="317" w:lineRule="exact"/>
        <w:ind w:left="60" w:right="40" w:firstLine="74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Порядок проведення спеціальної перевірки визначено статтями 56-58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Закону України «Про запобігання корупції» та Порядком проведення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спеціальної перевірки стосовно осіб, які претендують на зайняття посад, які передбачають зайняття відповідального або особливо відповідального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становища, та посад з підвищеним корупційним ризиком, затвердженим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br w:type="page"/>
      </w:r>
    </w:p>
    <w:p w:rsidR="00AB70CD" w:rsidRPr="00AB70CD" w:rsidRDefault="00AB70CD" w:rsidP="00AB70CD">
      <w:pPr>
        <w:spacing w:after="0" w:line="317" w:lineRule="exact"/>
        <w:ind w:left="60" w:right="4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lastRenderedPageBreak/>
        <w:t>Постановою Кабінету Міністрів України від 25 березня 2015 року № 171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(далі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Порядок).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Абзацом другим частини другої статті 56 Закону України «Про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запобігання корупції» та пунктом 22 Порядку встановлено, що особливості організації проведення спеціальної перевірки щодо кандидатів на посаду судді визначаються Законом України «Про судоустрій і статус суддів».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Відповідно до наведених норм законодавства особливості проведення спеціальної перевірки стосовно кандидатів на посаду судді, у тому числі, і кандидатів, які призначаються за спеціальною процедурою, визначено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статтею 81 Закону та розділом V Положення.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 xml:space="preserve">Комісією 13 грудня 2016 року прийнято рішення про допуск Ємельянова </w:t>
      </w:r>
      <w:r w:rsidRPr="00AB70C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Артура </w:t>
      </w:r>
      <w:r w:rsidRPr="00AB70CD">
        <w:rPr>
          <w:rFonts w:ascii="Times New Roman" w:hAnsi="Times New Roman"/>
          <w:color w:val="000000"/>
          <w:sz w:val="26"/>
          <w:szCs w:val="26"/>
        </w:rPr>
        <w:t>Станіславовича до участі у конкурсі на посаду судді Касаційного господарського суду у складі Верховного Суду та проведення стосовно нього спеціальної перевірки.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Рішенням Комісії від 11 січня 2017 року № 2/зп-17 призначено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кваліфікаційне оцінювання 653 кандидатів, допущених до участі у конкурсі на зайняття 120 вакантних посад суддів касаційних судів у складі Верховного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Суду та стосовно яких проводиться спеціальна перевірка.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Відповідно до підпункту 5.2.1 пункту 5.2 Положення перевірка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відомостей стосовно кандидата під час проведення спеціальної перевірки проводиться шляхом направлення письмових запитів, зокрема до Національної поліції України та Генеральної прокуратури України.</w:t>
      </w:r>
    </w:p>
    <w:p w:rsidR="00AB70CD" w:rsidRPr="002202C8" w:rsidRDefault="00AB70CD" w:rsidP="002202C8">
      <w:pPr>
        <w:spacing w:after="0" w:line="322" w:lineRule="exact"/>
        <w:ind w:left="40" w:right="40"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З наданої Національною поліцією України та Генеральною прокуратурою України відповіді вбачається, що Генеральною прокуратурою України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розслідується кримінальне провадження № </w:t>
      </w:r>
      <w:r w:rsidR="00CA5AF8">
        <w:rPr>
          <w:rFonts w:ascii="Times New Roman" w:hAnsi="Times New Roman"/>
          <w:color w:val="000000"/>
          <w:sz w:val="26"/>
          <w:szCs w:val="26"/>
        </w:rPr>
        <w:t>НОМЕР</w:t>
      </w:r>
      <w:r w:rsidR="002202C8">
        <w:rPr>
          <w:rFonts w:ascii="Times New Roman" w:hAnsi="Times New Roman"/>
          <w:color w:val="000000"/>
          <w:sz w:val="26"/>
          <w:szCs w:val="26"/>
        </w:rPr>
        <w:t>_1</w:t>
      </w:r>
      <w:r w:rsidRPr="00AB70CD">
        <w:rPr>
          <w:rFonts w:ascii="Times New Roman" w:hAnsi="Times New Roman"/>
          <w:color w:val="000000"/>
          <w:sz w:val="26"/>
          <w:szCs w:val="26"/>
        </w:rPr>
        <w:t xml:space="preserve"> від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29 листопада 2013 року, у якому судді Вищого господарського суду України Ємельянову А.С. вручено письмове повідомлення про підозру у вчиненні кримінальних правопорушень, передбачених частиною 2 статті 376 та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частиною</w:t>
      </w:r>
      <w:r w:rsidR="002202C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B70CD">
        <w:rPr>
          <w:rFonts w:ascii="Times New Roman" w:hAnsi="Times New Roman"/>
          <w:color w:val="000000"/>
          <w:sz w:val="26"/>
          <w:szCs w:val="26"/>
        </w:rPr>
        <w:t>2 статті 376-1 Кримінального кодексу України.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Листом Вищої ради юстиції від 18 січня 2017 року № 332/0/9-17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надіслано до Комісії копію рішення від 12 січня 2017 року № 2/0/15-17 про задоволення клопотання заступника Генерального прокурора України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Столярчука Ю.В. про тимчасове відсторонення судді Вищого господарського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суду України Ємельянова А.С. від здійснення правосуддя у зв’язку з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притягненням до кримінальної відповідальності.</w:t>
      </w:r>
    </w:p>
    <w:p w:rsidR="00AB70CD" w:rsidRPr="00AB70CD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Відповідно до частини сьомої статті 84 Закону у разі порушення кримінального провадження щодо судді Комісія має право зупинити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проведення кваліфікаційного оцінювання цього судді до набрання законної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сили вироком суду або припинення кримінального провадження.</w:t>
      </w:r>
    </w:p>
    <w:p w:rsidR="002202C8" w:rsidRDefault="00AB70CD" w:rsidP="00AB70CD">
      <w:pPr>
        <w:spacing w:after="0" w:line="322" w:lineRule="exact"/>
        <w:ind w:left="40" w:right="40"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З огляду на викладене Комісія дійшла висновку про допуск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Ємельянова А.С. до проходження кваліфікаційного оцінювання для участі у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конкурсі на посаду судді Касаційного господарського суду у складі Верховного</w:t>
      </w:r>
      <w:r w:rsidR="002202C8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Суду та зупинення проведення стосовно нього кваліфікаційного оцінювання.</w:t>
      </w:r>
    </w:p>
    <w:p w:rsidR="00AB70CD" w:rsidRPr="002202C8" w:rsidRDefault="002202C8" w:rsidP="002202C8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AB70CD" w:rsidRPr="00AB70CD" w:rsidRDefault="00AB70CD" w:rsidP="00AB70CD">
      <w:pPr>
        <w:spacing w:after="277" w:line="326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lastRenderedPageBreak/>
        <w:t>Керуючись статтями 79, 81, 84, 93, 101 Закону, розділом V Положення,</w:t>
      </w:r>
      <w:r w:rsidR="00B1667F">
        <w:rPr>
          <w:rFonts w:ascii="Times New Roman" w:hAnsi="Times New Roman"/>
          <w:color w:val="000000"/>
          <w:sz w:val="26"/>
          <w:szCs w:val="26"/>
        </w:rPr>
        <w:br/>
      </w:r>
      <w:r w:rsidRPr="00AB70CD">
        <w:rPr>
          <w:rFonts w:ascii="Times New Roman" w:hAnsi="Times New Roman"/>
          <w:color w:val="000000"/>
          <w:sz w:val="26"/>
          <w:szCs w:val="26"/>
        </w:rPr>
        <w:t>Комісія</w:t>
      </w:r>
    </w:p>
    <w:p w:rsidR="00AB70CD" w:rsidRPr="00AB70CD" w:rsidRDefault="00AB70CD" w:rsidP="00AB70CD">
      <w:pPr>
        <w:spacing w:after="309" w:line="280" w:lineRule="exact"/>
        <w:ind w:left="46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AB70CD" w:rsidRPr="00AB70CD" w:rsidRDefault="00AB70CD" w:rsidP="00AB70CD">
      <w:pPr>
        <w:spacing w:after="0" w:line="322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>допустити Ємельянова Артура Станіславовича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A07EAB" w:rsidRPr="00CA5AF8" w:rsidRDefault="00AB70CD" w:rsidP="00CA5AF8">
      <w:pPr>
        <w:spacing w:after="633" w:line="322" w:lineRule="exact"/>
        <w:ind w:left="20" w:right="20" w:firstLine="720"/>
        <w:jc w:val="both"/>
        <w:rPr>
          <w:rFonts w:ascii="Times New Roman" w:hAnsi="Times New Roman"/>
          <w:sz w:val="26"/>
          <w:szCs w:val="26"/>
        </w:rPr>
      </w:pPr>
      <w:r w:rsidRPr="00AB70CD">
        <w:rPr>
          <w:rFonts w:ascii="Times New Roman" w:hAnsi="Times New Roman"/>
          <w:color w:val="000000"/>
          <w:sz w:val="26"/>
          <w:szCs w:val="26"/>
        </w:rPr>
        <w:t xml:space="preserve">Зупинити проведення кваліфікаційного оцінювання стосовно Ємельянова Артура Станіславовича до набрання законної сили вироком суду або припинення кримінального провадження № </w:t>
      </w:r>
      <w:r w:rsidR="00CA5AF8">
        <w:rPr>
          <w:rFonts w:ascii="Times New Roman" w:hAnsi="Times New Roman"/>
          <w:color w:val="000000"/>
          <w:sz w:val="26"/>
          <w:szCs w:val="26"/>
        </w:rPr>
        <w:t>НОМЕР</w:t>
      </w:r>
      <w:r w:rsidR="00DE2A6B">
        <w:rPr>
          <w:rFonts w:ascii="Times New Roman" w:hAnsi="Times New Roman"/>
          <w:color w:val="000000"/>
          <w:sz w:val="26"/>
          <w:szCs w:val="26"/>
        </w:rPr>
        <w:t>_1</w:t>
      </w:r>
      <w:r w:rsidRPr="00AB70CD">
        <w:rPr>
          <w:rFonts w:ascii="Times New Roman" w:hAnsi="Times New Roman"/>
          <w:color w:val="000000"/>
          <w:sz w:val="26"/>
          <w:szCs w:val="26"/>
        </w:rPr>
        <w:t>.</w:t>
      </w:r>
      <w:bookmarkStart w:id="0" w:name="_GoBack"/>
      <w:bookmarkEnd w:id="0"/>
    </w:p>
    <w:p w:rsidR="00A87245" w:rsidRPr="00CA5AF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F3377" w:rsidRPr="00CA5AF8"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A87245" w:rsidRPr="00CA5AF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CA5AF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F3377" w:rsidRPr="00CA5AF8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A87245" w:rsidRPr="00CA5AF8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CA5AF8" w:rsidRDefault="00FF337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A5AF8">
        <w:rPr>
          <w:rFonts w:ascii="Times New Roman" w:eastAsia="Times New Roman" w:hAnsi="Times New Roman"/>
          <w:sz w:val="26"/>
          <w:szCs w:val="26"/>
          <w:lang w:eastAsia="uk-UA"/>
        </w:rPr>
        <w:t>С.М. Прилипко</w:t>
      </w:r>
    </w:p>
    <w:p w:rsidR="00A87245" w:rsidRPr="00CA5AF8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4454CA">
      <w:headerReference w:type="default" r:id="rId9"/>
      <w:pgSz w:w="11906" w:h="16838"/>
      <w:pgMar w:top="567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62" w:rsidRDefault="00B96F62" w:rsidP="002F156E">
      <w:pPr>
        <w:spacing w:after="0" w:line="240" w:lineRule="auto"/>
      </w:pPr>
      <w:r>
        <w:separator/>
      </w:r>
    </w:p>
  </w:endnote>
  <w:endnote w:type="continuationSeparator" w:id="0">
    <w:p w:rsidR="00B96F62" w:rsidRDefault="00B96F6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62" w:rsidRDefault="00B96F62" w:rsidP="002F156E">
      <w:pPr>
        <w:spacing w:after="0" w:line="240" w:lineRule="auto"/>
      </w:pPr>
      <w:r>
        <w:separator/>
      </w:r>
    </w:p>
  </w:footnote>
  <w:footnote w:type="continuationSeparator" w:id="0">
    <w:p w:rsidR="00B96F62" w:rsidRDefault="00B96F6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AF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2C8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454CA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B70CD"/>
    <w:rsid w:val="00B058CB"/>
    <w:rsid w:val="00B13DED"/>
    <w:rsid w:val="00B15A3E"/>
    <w:rsid w:val="00B1667F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6F6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AF8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6090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E2A6B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B7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0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B7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0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3257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314</cp:revision>
  <dcterms:created xsi:type="dcterms:W3CDTF">2020-08-21T08:05:00Z</dcterms:created>
  <dcterms:modified xsi:type="dcterms:W3CDTF">2021-03-15T12:17:00Z</dcterms:modified>
</cp:coreProperties>
</file>