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8069FE" w:rsidRDefault="00FA2CB7" w:rsidP="00BC606A">
      <w:pPr>
        <w:spacing w:after="0" w:line="240" w:lineRule="auto"/>
        <w:ind w:right="141" w:firstLine="567"/>
        <w:rPr>
          <w:rFonts w:ascii="Times New Roman" w:eastAsia="Times New Roman" w:hAnsi="Times New Roman"/>
          <w:sz w:val="25"/>
          <w:szCs w:val="25"/>
          <w:lang w:eastAsia="ru-RU"/>
        </w:rPr>
      </w:pPr>
    </w:p>
    <w:p w:rsidR="008C51E1" w:rsidRPr="008069FE" w:rsidRDefault="008C51E1" w:rsidP="00BC606A">
      <w:pPr>
        <w:spacing w:after="0" w:line="240" w:lineRule="auto"/>
        <w:ind w:right="141" w:firstLine="567"/>
        <w:jc w:val="center"/>
        <w:rPr>
          <w:rFonts w:ascii="Times New Roman" w:eastAsia="Times New Roman" w:hAnsi="Times New Roman"/>
          <w:sz w:val="25"/>
          <w:szCs w:val="25"/>
          <w:lang w:eastAsia="ru-RU"/>
        </w:rPr>
      </w:pPr>
    </w:p>
    <w:p w:rsidR="008C51E1" w:rsidRPr="008069FE" w:rsidRDefault="008C51E1" w:rsidP="00BC606A">
      <w:pPr>
        <w:spacing w:after="0" w:line="240" w:lineRule="auto"/>
        <w:ind w:right="141" w:firstLine="567"/>
        <w:jc w:val="center"/>
        <w:rPr>
          <w:rFonts w:ascii="Times New Roman" w:eastAsia="Times New Roman" w:hAnsi="Times New Roman"/>
          <w:sz w:val="25"/>
          <w:szCs w:val="25"/>
          <w:lang w:eastAsia="ru-RU"/>
        </w:rPr>
      </w:pPr>
    </w:p>
    <w:p w:rsidR="000B4D5B" w:rsidRPr="008069FE" w:rsidRDefault="000B4D5B" w:rsidP="00BC606A">
      <w:pPr>
        <w:spacing w:after="0" w:line="240" w:lineRule="auto"/>
        <w:ind w:right="141" w:firstLine="567"/>
        <w:jc w:val="center"/>
        <w:rPr>
          <w:rFonts w:ascii="Times New Roman" w:eastAsia="Times New Roman" w:hAnsi="Times New Roman"/>
          <w:sz w:val="25"/>
          <w:szCs w:val="25"/>
          <w:lang w:eastAsia="ru-RU"/>
        </w:rPr>
      </w:pPr>
      <w:r w:rsidRPr="008069FE">
        <w:rPr>
          <w:rFonts w:ascii="Times New Roman" w:eastAsia="Times New Roman" w:hAnsi="Times New Roman"/>
          <w:noProof/>
          <w:sz w:val="25"/>
          <w:szCs w:val="25"/>
          <w:lang w:eastAsia="uk-UA"/>
        </w:rPr>
        <w:drawing>
          <wp:inline distT="0" distB="0" distL="0" distR="0" wp14:anchorId="13BEBDFA" wp14:editId="178ACADF">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8069FE" w:rsidRDefault="000B4D5B" w:rsidP="00BC606A">
      <w:pPr>
        <w:spacing w:after="0" w:line="240" w:lineRule="auto"/>
        <w:ind w:right="141" w:firstLine="567"/>
        <w:rPr>
          <w:rFonts w:ascii="Times New Roman" w:eastAsia="Times New Roman" w:hAnsi="Times New Roman"/>
          <w:sz w:val="25"/>
          <w:szCs w:val="25"/>
          <w:lang w:eastAsia="ru-RU"/>
        </w:rPr>
      </w:pPr>
    </w:p>
    <w:p w:rsidR="000B4D5B" w:rsidRPr="008069FE" w:rsidRDefault="00BC606A" w:rsidP="00BC606A">
      <w:pPr>
        <w:spacing w:after="0" w:line="240" w:lineRule="auto"/>
        <w:ind w:right="141" w:firstLine="284"/>
        <w:rPr>
          <w:rFonts w:ascii="Times New Roman" w:eastAsia="Times New Roman" w:hAnsi="Times New Roman"/>
          <w:bCs/>
          <w:sz w:val="34"/>
          <w:szCs w:val="34"/>
        </w:rPr>
      </w:pPr>
      <w:r w:rsidRPr="008069FE">
        <w:rPr>
          <w:rFonts w:ascii="Times New Roman" w:eastAsia="Times New Roman" w:hAnsi="Times New Roman"/>
          <w:bCs/>
          <w:sz w:val="34"/>
          <w:szCs w:val="34"/>
        </w:rPr>
        <w:t xml:space="preserve"> </w:t>
      </w:r>
      <w:r w:rsidR="000B4D5B" w:rsidRPr="008069FE">
        <w:rPr>
          <w:rFonts w:ascii="Times New Roman" w:eastAsia="Times New Roman" w:hAnsi="Times New Roman"/>
          <w:bCs/>
          <w:sz w:val="34"/>
          <w:szCs w:val="34"/>
        </w:rPr>
        <w:t>ВИЩА КВАЛІФІКАЦІЙНА КОМІСІЯ СУДДІВ УКРАЇНИ</w:t>
      </w:r>
    </w:p>
    <w:p w:rsidR="00A61349" w:rsidRPr="008069FE" w:rsidRDefault="00A61349" w:rsidP="00BC606A">
      <w:pPr>
        <w:spacing w:after="0" w:line="240" w:lineRule="auto"/>
        <w:ind w:right="141" w:firstLine="567"/>
        <w:rPr>
          <w:rFonts w:ascii="Times New Roman" w:eastAsia="Times New Roman" w:hAnsi="Times New Roman"/>
          <w:bCs/>
          <w:sz w:val="25"/>
          <w:szCs w:val="25"/>
        </w:rPr>
      </w:pPr>
    </w:p>
    <w:p w:rsidR="00521C17" w:rsidRPr="008069FE" w:rsidRDefault="00521C17" w:rsidP="00BC606A">
      <w:pPr>
        <w:spacing w:after="0" w:line="240" w:lineRule="auto"/>
        <w:rPr>
          <w:rFonts w:ascii="Times New Roman" w:eastAsia="Times New Roman" w:hAnsi="Times New Roman"/>
          <w:sz w:val="25"/>
          <w:szCs w:val="25"/>
          <w:lang w:eastAsia="ru-RU"/>
        </w:rPr>
      </w:pPr>
      <w:r w:rsidRPr="008069FE">
        <w:rPr>
          <w:rFonts w:ascii="Times New Roman" w:eastAsia="Times New Roman" w:hAnsi="Times New Roman"/>
          <w:sz w:val="25"/>
          <w:szCs w:val="25"/>
          <w:lang w:eastAsia="ru-RU"/>
        </w:rPr>
        <w:t>12 червня 2019 року</w:t>
      </w:r>
      <w:r w:rsidRPr="008069FE">
        <w:rPr>
          <w:rFonts w:ascii="Times New Roman" w:eastAsia="Times New Roman" w:hAnsi="Times New Roman"/>
          <w:sz w:val="25"/>
          <w:szCs w:val="25"/>
          <w:lang w:eastAsia="ru-RU"/>
        </w:rPr>
        <w:tab/>
      </w:r>
      <w:r w:rsidRPr="008069FE">
        <w:rPr>
          <w:rFonts w:ascii="Times New Roman" w:eastAsia="Times New Roman" w:hAnsi="Times New Roman"/>
          <w:sz w:val="25"/>
          <w:szCs w:val="25"/>
          <w:lang w:eastAsia="ru-RU"/>
        </w:rPr>
        <w:tab/>
      </w:r>
      <w:r w:rsidRPr="008069FE">
        <w:rPr>
          <w:rFonts w:ascii="Times New Roman" w:eastAsia="Times New Roman" w:hAnsi="Times New Roman"/>
          <w:sz w:val="25"/>
          <w:szCs w:val="25"/>
          <w:lang w:eastAsia="ru-RU"/>
        </w:rPr>
        <w:tab/>
      </w:r>
      <w:r w:rsidRPr="008069FE">
        <w:rPr>
          <w:rFonts w:ascii="Times New Roman" w:eastAsia="Times New Roman" w:hAnsi="Times New Roman"/>
          <w:sz w:val="25"/>
          <w:szCs w:val="25"/>
          <w:lang w:eastAsia="ru-RU"/>
        </w:rPr>
        <w:tab/>
      </w:r>
      <w:r w:rsidRPr="008069FE">
        <w:rPr>
          <w:rFonts w:ascii="Times New Roman" w:eastAsia="Times New Roman" w:hAnsi="Times New Roman"/>
          <w:sz w:val="25"/>
          <w:szCs w:val="25"/>
          <w:lang w:eastAsia="ru-RU"/>
        </w:rPr>
        <w:tab/>
        <w:t xml:space="preserve"> </w:t>
      </w:r>
      <w:r w:rsidRPr="008069FE">
        <w:rPr>
          <w:rFonts w:ascii="Times New Roman" w:eastAsia="Times New Roman" w:hAnsi="Times New Roman"/>
          <w:sz w:val="25"/>
          <w:szCs w:val="25"/>
          <w:lang w:eastAsia="ru-RU"/>
        </w:rPr>
        <w:tab/>
        <w:t xml:space="preserve">                           </w:t>
      </w:r>
      <w:r w:rsidR="00FC1917" w:rsidRPr="008069FE">
        <w:rPr>
          <w:rFonts w:ascii="Times New Roman" w:eastAsia="Times New Roman" w:hAnsi="Times New Roman"/>
          <w:sz w:val="25"/>
          <w:szCs w:val="25"/>
          <w:lang w:eastAsia="ru-RU"/>
        </w:rPr>
        <w:t xml:space="preserve"> </w:t>
      </w:r>
      <w:r w:rsidR="008069FE">
        <w:rPr>
          <w:rFonts w:ascii="Times New Roman" w:eastAsia="Times New Roman" w:hAnsi="Times New Roman"/>
          <w:sz w:val="25"/>
          <w:szCs w:val="25"/>
          <w:lang w:eastAsia="ru-RU"/>
        </w:rPr>
        <w:t xml:space="preserve">       </w:t>
      </w:r>
      <w:r w:rsidRPr="008069FE">
        <w:rPr>
          <w:rFonts w:ascii="Times New Roman" w:eastAsia="Times New Roman" w:hAnsi="Times New Roman"/>
          <w:sz w:val="25"/>
          <w:szCs w:val="25"/>
          <w:lang w:eastAsia="ru-RU"/>
        </w:rPr>
        <w:t>м. Київ</w:t>
      </w:r>
    </w:p>
    <w:p w:rsidR="00521C17" w:rsidRPr="008069FE" w:rsidRDefault="00521C17" w:rsidP="00BC606A">
      <w:pPr>
        <w:spacing w:after="0" w:line="240" w:lineRule="auto"/>
        <w:ind w:firstLine="709"/>
        <w:jc w:val="center"/>
        <w:rPr>
          <w:rFonts w:ascii="Times New Roman" w:eastAsia="Times New Roman" w:hAnsi="Times New Roman"/>
          <w:bCs/>
          <w:sz w:val="25"/>
          <w:szCs w:val="25"/>
          <w:lang w:eastAsia="ru-RU"/>
        </w:rPr>
      </w:pPr>
    </w:p>
    <w:p w:rsidR="00521C17" w:rsidRPr="008069FE" w:rsidRDefault="00521C17" w:rsidP="00BC606A">
      <w:pPr>
        <w:spacing w:after="0" w:line="240" w:lineRule="auto"/>
        <w:ind w:firstLine="709"/>
        <w:jc w:val="center"/>
        <w:rPr>
          <w:rFonts w:ascii="Times New Roman" w:eastAsia="Times New Roman" w:hAnsi="Times New Roman"/>
          <w:bCs/>
          <w:sz w:val="25"/>
          <w:szCs w:val="25"/>
          <w:u w:val="single"/>
          <w:lang w:eastAsia="ru-RU"/>
        </w:rPr>
      </w:pPr>
      <w:r w:rsidRPr="008069FE">
        <w:rPr>
          <w:rFonts w:ascii="Times New Roman" w:eastAsia="Times New Roman" w:hAnsi="Times New Roman"/>
          <w:bCs/>
          <w:sz w:val="25"/>
          <w:szCs w:val="25"/>
          <w:lang w:eastAsia="ru-RU"/>
        </w:rPr>
        <w:t xml:space="preserve">Р І Ш Е Н </w:t>
      </w:r>
      <w:proofErr w:type="spellStart"/>
      <w:r w:rsidRPr="008069FE">
        <w:rPr>
          <w:rFonts w:ascii="Times New Roman" w:eastAsia="Times New Roman" w:hAnsi="Times New Roman"/>
          <w:bCs/>
          <w:sz w:val="25"/>
          <w:szCs w:val="25"/>
          <w:lang w:eastAsia="ru-RU"/>
        </w:rPr>
        <w:t>Н</w:t>
      </w:r>
      <w:proofErr w:type="spellEnd"/>
      <w:r w:rsidRPr="008069FE">
        <w:rPr>
          <w:rFonts w:ascii="Times New Roman" w:eastAsia="Times New Roman" w:hAnsi="Times New Roman"/>
          <w:bCs/>
          <w:sz w:val="25"/>
          <w:szCs w:val="25"/>
          <w:lang w:eastAsia="ru-RU"/>
        </w:rPr>
        <w:t xml:space="preserve"> Я № </w:t>
      </w:r>
      <w:r w:rsidRPr="008069FE">
        <w:rPr>
          <w:rFonts w:ascii="Times New Roman" w:eastAsia="Times New Roman" w:hAnsi="Times New Roman"/>
          <w:bCs/>
          <w:sz w:val="25"/>
          <w:szCs w:val="25"/>
          <w:u w:val="single"/>
          <w:lang w:eastAsia="ru-RU"/>
        </w:rPr>
        <w:t>46</w:t>
      </w:r>
      <w:r w:rsidR="00CD23FE" w:rsidRPr="008069FE">
        <w:rPr>
          <w:rFonts w:ascii="Times New Roman" w:eastAsia="Times New Roman" w:hAnsi="Times New Roman"/>
          <w:bCs/>
          <w:sz w:val="25"/>
          <w:szCs w:val="25"/>
          <w:u w:val="single"/>
          <w:lang w:eastAsia="ru-RU"/>
        </w:rPr>
        <w:t>6</w:t>
      </w:r>
      <w:r w:rsidRPr="008069FE">
        <w:rPr>
          <w:rFonts w:ascii="Times New Roman" w:eastAsia="Times New Roman" w:hAnsi="Times New Roman"/>
          <w:bCs/>
          <w:sz w:val="25"/>
          <w:szCs w:val="25"/>
          <w:u w:val="single"/>
          <w:lang w:eastAsia="ru-RU"/>
        </w:rPr>
        <w:t>/ко-19</w:t>
      </w:r>
    </w:p>
    <w:p w:rsidR="00804E96" w:rsidRPr="008069FE" w:rsidRDefault="00804E96" w:rsidP="00804E96">
      <w:pPr>
        <w:pStyle w:val="ab"/>
        <w:rPr>
          <w:rFonts w:ascii="Times New Roman" w:hAnsi="Times New Roman"/>
          <w:sz w:val="25"/>
          <w:szCs w:val="25"/>
        </w:rPr>
      </w:pPr>
    </w:p>
    <w:p w:rsidR="00521C17" w:rsidRPr="008069FE" w:rsidRDefault="00521C17" w:rsidP="008069FE">
      <w:pPr>
        <w:widowControl w:val="0"/>
        <w:spacing w:after="0" w:line="480" w:lineRule="auto"/>
        <w:rPr>
          <w:rFonts w:ascii="Times New Roman" w:eastAsia="Times New Roman" w:hAnsi="Times New Roman"/>
          <w:color w:val="000000"/>
          <w:sz w:val="25"/>
          <w:szCs w:val="25"/>
          <w:lang w:eastAsia="uk-UA"/>
        </w:rPr>
      </w:pPr>
      <w:r w:rsidRPr="008069FE">
        <w:rPr>
          <w:rFonts w:ascii="Times New Roman" w:eastAsia="Times New Roman" w:hAnsi="Times New Roman"/>
          <w:color w:val="000000"/>
          <w:sz w:val="25"/>
          <w:szCs w:val="25"/>
          <w:lang w:eastAsia="uk-UA"/>
        </w:rPr>
        <w:t xml:space="preserve">Вища кваліфікаційна комісія суддів України у пленарному складі: </w:t>
      </w:r>
    </w:p>
    <w:p w:rsidR="00DB55CF" w:rsidRDefault="00DB55CF" w:rsidP="008069FE">
      <w:pPr>
        <w:widowControl w:val="0"/>
        <w:spacing w:after="0" w:line="480" w:lineRule="auto"/>
        <w:ind w:left="20" w:right="2860"/>
        <w:rPr>
          <w:rFonts w:ascii="Times New Roman" w:eastAsia="Times New Roman" w:hAnsi="Times New Roman"/>
          <w:color w:val="000000"/>
          <w:sz w:val="25"/>
          <w:szCs w:val="25"/>
          <w:lang w:eastAsia="uk-UA"/>
        </w:rPr>
      </w:pPr>
      <w:r w:rsidRPr="008069FE">
        <w:rPr>
          <w:rFonts w:ascii="Times New Roman" w:eastAsia="Times New Roman" w:hAnsi="Times New Roman"/>
          <w:color w:val="000000"/>
          <w:sz w:val="25"/>
          <w:szCs w:val="25"/>
          <w:lang w:eastAsia="uk-UA"/>
        </w:rPr>
        <w:t>головуючого - Устименко В.Є.,</w:t>
      </w:r>
    </w:p>
    <w:p w:rsidR="008069FE" w:rsidRDefault="008069FE" w:rsidP="00804E96">
      <w:pPr>
        <w:widowControl w:val="0"/>
        <w:spacing w:after="0" w:line="360" w:lineRule="auto"/>
        <w:ind w:left="20" w:right="2860"/>
        <w:rPr>
          <w:rFonts w:ascii="Times New Roman" w:eastAsia="Times New Roman" w:hAnsi="Times New Roman"/>
          <w:color w:val="000000"/>
          <w:sz w:val="25"/>
          <w:szCs w:val="25"/>
          <w:lang w:eastAsia="uk-UA"/>
        </w:rPr>
      </w:pPr>
    </w:p>
    <w:p w:rsidR="008069FE" w:rsidRPr="008069FE" w:rsidRDefault="008069FE" w:rsidP="00804E96">
      <w:pPr>
        <w:widowControl w:val="0"/>
        <w:spacing w:after="0" w:line="360" w:lineRule="auto"/>
        <w:ind w:left="20" w:right="2860"/>
        <w:rPr>
          <w:rFonts w:ascii="Times New Roman" w:eastAsia="Times New Roman" w:hAnsi="Times New Roman"/>
          <w:color w:val="000000"/>
          <w:sz w:val="25"/>
          <w:szCs w:val="25"/>
          <w:lang w:eastAsia="uk-UA"/>
        </w:rPr>
      </w:pPr>
    </w:p>
    <w:p w:rsidR="008069FE" w:rsidRDefault="00DB55CF" w:rsidP="008069FE">
      <w:pPr>
        <w:widowControl w:val="0"/>
        <w:spacing w:after="124" w:line="278" w:lineRule="exact"/>
        <w:ind w:left="20" w:right="20"/>
        <w:jc w:val="both"/>
        <w:rPr>
          <w:rFonts w:ascii="Times New Roman" w:eastAsia="Times New Roman" w:hAnsi="Times New Roman"/>
          <w:color w:val="000000"/>
          <w:sz w:val="25"/>
          <w:szCs w:val="25"/>
          <w:lang w:eastAsia="uk-UA"/>
        </w:rPr>
      </w:pPr>
      <w:r w:rsidRPr="008069FE">
        <w:rPr>
          <w:rFonts w:ascii="Times New Roman" w:eastAsia="Times New Roman" w:hAnsi="Times New Roman"/>
          <w:color w:val="000000"/>
          <w:sz w:val="25"/>
          <w:szCs w:val="25"/>
          <w:lang w:eastAsia="uk-UA"/>
        </w:rPr>
        <w:t xml:space="preserve">членів Комісії: </w:t>
      </w:r>
      <w:proofErr w:type="spellStart"/>
      <w:r w:rsidRPr="008069FE">
        <w:rPr>
          <w:rFonts w:ascii="Times New Roman" w:eastAsia="Times New Roman" w:hAnsi="Times New Roman"/>
          <w:color w:val="000000"/>
          <w:sz w:val="25"/>
          <w:szCs w:val="25"/>
          <w:lang w:eastAsia="uk-UA"/>
        </w:rPr>
        <w:t>Бутенка</w:t>
      </w:r>
      <w:proofErr w:type="spellEnd"/>
      <w:r w:rsidRPr="008069FE">
        <w:rPr>
          <w:rFonts w:ascii="Times New Roman" w:eastAsia="Times New Roman" w:hAnsi="Times New Roman"/>
          <w:color w:val="000000"/>
          <w:sz w:val="25"/>
          <w:szCs w:val="25"/>
          <w:lang w:eastAsia="uk-UA"/>
        </w:rPr>
        <w:t xml:space="preserve"> В.І., Гладія С.В., </w:t>
      </w:r>
      <w:proofErr w:type="spellStart"/>
      <w:r w:rsidRPr="008069FE">
        <w:rPr>
          <w:rFonts w:ascii="Times New Roman" w:eastAsia="Times New Roman" w:hAnsi="Times New Roman"/>
          <w:color w:val="000000"/>
          <w:sz w:val="25"/>
          <w:szCs w:val="25"/>
          <w:lang w:eastAsia="uk-UA"/>
        </w:rPr>
        <w:t>Заріцької</w:t>
      </w:r>
      <w:proofErr w:type="spellEnd"/>
      <w:r w:rsidRPr="008069FE">
        <w:rPr>
          <w:rFonts w:ascii="Times New Roman" w:eastAsia="Times New Roman" w:hAnsi="Times New Roman"/>
          <w:color w:val="000000"/>
          <w:sz w:val="25"/>
          <w:szCs w:val="25"/>
          <w:lang w:eastAsia="uk-UA"/>
        </w:rPr>
        <w:t xml:space="preserve"> А.О., Лукаша Т.В., </w:t>
      </w:r>
      <w:proofErr w:type="spellStart"/>
      <w:r w:rsidRPr="008069FE">
        <w:rPr>
          <w:rFonts w:ascii="Times New Roman" w:eastAsia="Times New Roman" w:hAnsi="Times New Roman"/>
          <w:color w:val="000000"/>
          <w:sz w:val="25"/>
          <w:szCs w:val="25"/>
          <w:lang w:eastAsia="uk-UA"/>
        </w:rPr>
        <w:t>Луцюка</w:t>
      </w:r>
      <w:proofErr w:type="spellEnd"/>
      <w:r w:rsidRPr="008069FE">
        <w:rPr>
          <w:rFonts w:ascii="Times New Roman" w:eastAsia="Times New Roman" w:hAnsi="Times New Roman"/>
          <w:color w:val="000000"/>
          <w:sz w:val="25"/>
          <w:szCs w:val="25"/>
          <w:lang w:eastAsia="uk-UA"/>
        </w:rPr>
        <w:t xml:space="preserve"> П.С.,</w:t>
      </w:r>
      <w:r w:rsidR="00804E96" w:rsidRPr="008069FE">
        <w:rPr>
          <w:rFonts w:ascii="Times New Roman" w:eastAsia="Times New Roman" w:hAnsi="Times New Roman"/>
          <w:color w:val="000000"/>
          <w:sz w:val="25"/>
          <w:szCs w:val="25"/>
          <w:lang w:eastAsia="uk-UA"/>
        </w:rPr>
        <w:t xml:space="preserve">                </w:t>
      </w:r>
      <w:r w:rsidRPr="008069FE">
        <w:rPr>
          <w:rFonts w:ascii="Times New Roman" w:eastAsia="Times New Roman" w:hAnsi="Times New Roman"/>
          <w:color w:val="000000"/>
          <w:sz w:val="25"/>
          <w:szCs w:val="25"/>
          <w:lang w:eastAsia="uk-UA"/>
        </w:rPr>
        <w:t xml:space="preserve"> </w:t>
      </w:r>
      <w:proofErr w:type="spellStart"/>
      <w:r w:rsidRPr="008069FE">
        <w:rPr>
          <w:rFonts w:ascii="Times New Roman" w:eastAsia="Times New Roman" w:hAnsi="Times New Roman"/>
          <w:color w:val="000000"/>
          <w:sz w:val="25"/>
          <w:szCs w:val="25"/>
          <w:lang w:eastAsia="uk-UA"/>
        </w:rPr>
        <w:t>Макарчука</w:t>
      </w:r>
      <w:proofErr w:type="spellEnd"/>
      <w:r w:rsidRPr="008069FE">
        <w:rPr>
          <w:rFonts w:ascii="Times New Roman" w:eastAsia="Times New Roman" w:hAnsi="Times New Roman"/>
          <w:color w:val="000000"/>
          <w:sz w:val="25"/>
          <w:szCs w:val="25"/>
          <w:lang w:eastAsia="uk-UA"/>
        </w:rPr>
        <w:t xml:space="preserve"> М.А., </w:t>
      </w:r>
      <w:proofErr w:type="spellStart"/>
      <w:r w:rsidRPr="008069FE">
        <w:rPr>
          <w:rFonts w:ascii="Times New Roman" w:eastAsia="Times New Roman" w:hAnsi="Times New Roman"/>
          <w:color w:val="000000"/>
          <w:sz w:val="25"/>
          <w:szCs w:val="25"/>
          <w:lang w:eastAsia="uk-UA"/>
        </w:rPr>
        <w:t>Мішина</w:t>
      </w:r>
      <w:proofErr w:type="spellEnd"/>
      <w:r w:rsidRPr="008069FE">
        <w:rPr>
          <w:rFonts w:ascii="Times New Roman" w:eastAsia="Times New Roman" w:hAnsi="Times New Roman"/>
          <w:color w:val="000000"/>
          <w:sz w:val="25"/>
          <w:szCs w:val="25"/>
          <w:lang w:eastAsia="uk-UA"/>
        </w:rPr>
        <w:t xml:space="preserve"> М.І., </w:t>
      </w:r>
      <w:proofErr w:type="spellStart"/>
      <w:r w:rsidRPr="008069FE">
        <w:rPr>
          <w:rFonts w:ascii="Times New Roman" w:eastAsia="Times New Roman" w:hAnsi="Times New Roman"/>
          <w:color w:val="000000"/>
          <w:sz w:val="25"/>
          <w:szCs w:val="25"/>
          <w:lang w:eastAsia="uk-UA"/>
        </w:rPr>
        <w:t>Прилипка</w:t>
      </w:r>
      <w:proofErr w:type="spellEnd"/>
      <w:r w:rsidRPr="008069FE">
        <w:rPr>
          <w:rFonts w:ascii="Times New Roman" w:eastAsia="Times New Roman" w:hAnsi="Times New Roman"/>
          <w:color w:val="000000"/>
          <w:sz w:val="25"/>
          <w:szCs w:val="25"/>
          <w:lang w:eastAsia="uk-UA"/>
        </w:rPr>
        <w:t xml:space="preserve"> С.М., </w:t>
      </w:r>
      <w:proofErr w:type="spellStart"/>
      <w:r w:rsidRPr="008069FE">
        <w:rPr>
          <w:rFonts w:ascii="Times New Roman" w:eastAsia="Times New Roman" w:hAnsi="Times New Roman"/>
          <w:color w:val="000000"/>
          <w:sz w:val="25"/>
          <w:szCs w:val="25"/>
          <w:lang w:eastAsia="uk-UA"/>
        </w:rPr>
        <w:t>Тітова</w:t>
      </w:r>
      <w:proofErr w:type="spellEnd"/>
      <w:r w:rsidRPr="008069FE">
        <w:rPr>
          <w:rFonts w:ascii="Times New Roman" w:eastAsia="Times New Roman" w:hAnsi="Times New Roman"/>
          <w:color w:val="000000"/>
          <w:sz w:val="25"/>
          <w:szCs w:val="25"/>
          <w:lang w:eastAsia="uk-UA"/>
        </w:rPr>
        <w:t xml:space="preserve"> Ю.Г., Шилової Т.С.,</w:t>
      </w:r>
    </w:p>
    <w:p w:rsidR="008069FE" w:rsidRPr="008069FE" w:rsidRDefault="008069FE" w:rsidP="008069FE">
      <w:pPr>
        <w:pStyle w:val="ab"/>
        <w:rPr>
          <w:lang w:eastAsia="uk-UA"/>
        </w:rPr>
      </w:pPr>
    </w:p>
    <w:p w:rsidR="00CD23FE" w:rsidRPr="00CD23FE" w:rsidRDefault="00CD23FE" w:rsidP="00CD23FE">
      <w:pPr>
        <w:widowControl w:val="0"/>
        <w:spacing w:after="578" w:line="298" w:lineRule="exact"/>
        <w:ind w:left="20" w:right="2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розглянувши питання про підтримку рішення Комісії у складі колегії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від 26 березня 2019 року № 62/ко-19 про підтвердження здатності судді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Житомирського окружного адміністративного суду </w:t>
      </w:r>
      <w:proofErr w:type="spellStart"/>
      <w:r w:rsidRPr="00CD23FE">
        <w:rPr>
          <w:rFonts w:ascii="Times New Roman" w:eastAsia="Times New Roman" w:hAnsi="Times New Roman"/>
          <w:color w:val="000000"/>
          <w:sz w:val="25"/>
          <w:szCs w:val="25"/>
          <w:lang w:eastAsia="uk-UA"/>
        </w:rPr>
        <w:t>Гуріна</w:t>
      </w:r>
      <w:proofErr w:type="spellEnd"/>
      <w:r w:rsidRPr="00CD23FE">
        <w:rPr>
          <w:rFonts w:ascii="Times New Roman" w:eastAsia="Times New Roman" w:hAnsi="Times New Roman"/>
          <w:color w:val="000000"/>
          <w:sz w:val="25"/>
          <w:szCs w:val="25"/>
          <w:lang w:eastAsia="uk-UA"/>
        </w:rPr>
        <w:t xml:space="preserve"> Дмитра Миколайовича здійснювати правосуддя відповідно до абзацу третього підпункту 4.10.8 пункту 4.10 розділу IV Регламенту Вищої кваліфікаційної комісії суддів України,</w:t>
      </w:r>
    </w:p>
    <w:p w:rsidR="00CD23FE" w:rsidRPr="00CD23FE" w:rsidRDefault="00CD23FE" w:rsidP="00CD23FE">
      <w:pPr>
        <w:widowControl w:val="0"/>
        <w:spacing w:after="530" w:line="250" w:lineRule="exact"/>
        <w:jc w:val="center"/>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встановила:</w:t>
      </w:r>
    </w:p>
    <w:p w:rsidR="00CD23FE" w:rsidRPr="00CD23FE" w:rsidRDefault="00CD23FE" w:rsidP="00CD23FE">
      <w:pPr>
        <w:widowControl w:val="0"/>
        <w:spacing w:after="0" w:line="250" w:lineRule="exact"/>
        <w:ind w:lef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Згідно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з</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 пунктом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16</w:t>
      </w:r>
      <w:r w:rsidR="008069FE" w:rsidRPr="008069FE">
        <w:rPr>
          <w:rFonts w:ascii="Times New Roman" w:eastAsia="Times New Roman" w:hAnsi="Times New Roman"/>
          <w:color w:val="000000"/>
          <w:sz w:val="25"/>
          <w:szCs w:val="25"/>
          <w:vertAlign w:val="superscript"/>
          <w:lang w:eastAsia="uk-UA"/>
        </w:rPr>
        <w:t>1</w:t>
      </w:r>
      <w:r w:rsidR="008069FE">
        <w:rPr>
          <w:rFonts w:ascii="Times New Roman" w:eastAsia="Times New Roman" w:hAnsi="Times New Roman"/>
          <w:color w:val="000000"/>
          <w:sz w:val="25"/>
          <w:szCs w:val="25"/>
          <w:vertAlign w:val="superscript"/>
          <w:lang w:eastAsia="uk-UA"/>
        </w:rPr>
        <w:t xml:space="preserve"> </w:t>
      </w:r>
      <w:r w:rsidRPr="00CD23FE">
        <w:rPr>
          <w:rFonts w:ascii="Times New Roman" w:eastAsia="Times New Roman" w:hAnsi="Times New Roman"/>
          <w:color w:val="000000"/>
          <w:sz w:val="25"/>
          <w:szCs w:val="25"/>
          <w:lang w:eastAsia="uk-UA"/>
        </w:rPr>
        <w:t xml:space="preserve"> розділу</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 XV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«Перехідні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положення»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Конституції</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 України</w:t>
      </w:r>
    </w:p>
    <w:p w:rsidR="00CD23FE" w:rsidRPr="00CD23FE" w:rsidRDefault="00CD23FE" w:rsidP="00CD23FE">
      <w:pPr>
        <w:widowControl w:val="0"/>
        <w:spacing w:after="0" w:line="298" w:lineRule="exact"/>
        <w:ind w:left="20" w:right="2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п’ять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етики або доброчесності чи відмова судді від такого оцінювання є підставою для звільнення судді з посади.</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оцінювання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є</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 підставою</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 для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звільнення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судді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з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посади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за </w:t>
      </w:r>
      <w:r w:rsidR="008069FE">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рішенням</w:t>
      </w:r>
    </w:p>
    <w:p w:rsidR="00296F1A" w:rsidRPr="008069FE" w:rsidRDefault="00296F1A" w:rsidP="00296F1A">
      <w:pPr>
        <w:widowControl w:val="0"/>
        <w:spacing w:after="0" w:line="278" w:lineRule="exact"/>
        <w:ind w:left="20" w:right="20"/>
        <w:jc w:val="both"/>
        <w:rPr>
          <w:rFonts w:ascii="Times New Roman" w:eastAsia="Times New Roman" w:hAnsi="Times New Roman"/>
          <w:color w:val="000000"/>
          <w:sz w:val="25"/>
          <w:szCs w:val="25"/>
          <w:lang w:eastAsia="uk-UA"/>
        </w:rPr>
      </w:pPr>
    </w:p>
    <w:p w:rsidR="00CD23FE" w:rsidRPr="008069FE" w:rsidRDefault="00CD23FE" w:rsidP="00296F1A">
      <w:pPr>
        <w:widowControl w:val="0"/>
        <w:spacing w:after="0" w:line="278" w:lineRule="exact"/>
        <w:ind w:left="20" w:right="20"/>
        <w:jc w:val="both"/>
        <w:rPr>
          <w:rFonts w:ascii="Times New Roman" w:eastAsia="Times New Roman" w:hAnsi="Times New Roman"/>
          <w:color w:val="000000"/>
          <w:sz w:val="25"/>
          <w:szCs w:val="25"/>
          <w:lang w:eastAsia="uk-UA"/>
        </w:rPr>
      </w:pPr>
    </w:p>
    <w:p w:rsidR="00CD23FE" w:rsidRPr="008069FE" w:rsidRDefault="00CD23FE" w:rsidP="006B3078">
      <w:pPr>
        <w:widowControl w:val="0"/>
        <w:spacing w:after="0" w:line="278" w:lineRule="exact"/>
        <w:ind w:right="20"/>
        <w:jc w:val="both"/>
        <w:rPr>
          <w:rFonts w:ascii="Times New Roman" w:eastAsia="Times New Roman" w:hAnsi="Times New Roman"/>
          <w:color w:val="000000"/>
          <w:sz w:val="25"/>
          <w:szCs w:val="25"/>
          <w:lang w:eastAsia="uk-UA"/>
        </w:rPr>
      </w:pPr>
    </w:p>
    <w:p w:rsidR="00CD23FE" w:rsidRPr="00CD23FE" w:rsidRDefault="00CD23FE" w:rsidP="00CD23FE">
      <w:pPr>
        <w:widowControl w:val="0"/>
        <w:spacing w:after="0" w:line="298" w:lineRule="exact"/>
        <w:ind w:left="20" w:right="4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lastRenderedPageBreak/>
        <w:t>Вищої ради правосуддя на підставі подання відповідної колегії Вищої кваліфікаційної комісії суддів України.</w:t>
      </w:r>
    </w:p>
    <w:p w:rsidR="00CD23FE" w:rsidRPr="00CD23FE" w:rsidRDefault="00CD23FE" w:rsidP="00CD23FE">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6B3078">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кваліфікаційне оцінювання 1790 суддів місцевих та апеляційних судів на </w:t>
      </w:r>
      <w:r w:rsidR="006B3078">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відповідність займаній посаді, зокрема судді Житомирського окружного адміністративного суду </w:t>
      </w:r>
      <w:proofErr w:type="spellStart"/>
      <w:r w:rsidRPr="00CD23FE">
        <w:rPr>
          <w:rFonts w:ascii="Times New Roman" w:eastAsia="Times New Roman" w:hAnsi="Times New Roman"/>
          <w:color w:val="000000"/>
          <w:sz w:val="25"/>
          <w:szCs w:val="25"/>
          <w:lang w:eastAsia="uk-UA"/>
        </w:rPr>
        <w:t>Гуріна</w:t>
      </w:r>
      <w:proofErr w:type="spellEnd"/>
      <w:r w:rsidRPr="00CD23FE">
        <w:rPr>
          <w:rFonts w:ascii="Times New Roman" w:eastAsia="Times New Roman" w:hAnsi="Times New Roman"/>
          <w:color w:val="000000"/>
          <w:sz w:val="25"/>
          <w:szCs w:val="25"/>
          <w:lang w:eastAsia="uk-UA"/>
        </w:rPr>
        <w:t xml:space="preserve"> Д.М.</w:t>
      </w:r>
    </w:p>
    <w:p w:rsidR="00CD23FE" w:rsidRPr="00CD23FE" w:rsidRDefault="00CD23FE" w:rsidP="00CD23FE">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D23FE" w:rsidRPr="00CD23FE" w:rsidRDefault="00CD23FE" w:rsidP="00CD23FE">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6B3078">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13 лютого 2018 року № 20/зп-18) (далі - Положення), встановлення відповідності </w:t>
      </w:r>
      <w:r w:rsidR="006B3078">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B3078">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досліджуються окремо один від одного та у сукупності.</w:t>
      </w:r>
    </w:p>
    <w:p w:rsidR="00CD23FE" w:rsidRPr="00CD23FE" w:rsidRDefault="00CD23FE" w:rsidP="00CD23FE">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D23FE" w:rsidRPr="00CD23FE" w:rsidRDefault="00CD23FE" w:rsidP="00CD23FE">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D23FE" w:rsidRPr="00CD23FE" w:rsidRDefault="00CD23FE" w:rsidP="00CD23FE">
      <w:pPr>
        <w:widowControl w:val="0"/>
        <w:spacing w:after="0" w:line="298" w:lineRule="exact"/>
        <w:ind w:lef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CD23FE" w:rsidRPr="00CD23FE" w:rsidRDefault="00CD23FE" w:rsidP="006B3078">
      <w:pPr>
        <w:widowControl w:val="0"/>
        <w:numPr>
          <w:ilvl w:val="0"/>
          <w:numId w:val="8"/>
        </w:numPr>
        <w:tabs>
          <w:tab w:val="left" w:pos="1167"/>
        </w:tabs>
        <w:spacing w:after="0" w:line="298" w:lineRule="exact"/>
        <w:ind w:right="40" w:firstLine="709"/>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6B3078">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виконання практичного завдання);</w:t>
      </w:r>
    </w:p>
    <w:p w:rsidR="00CD23FE" w:rsidRPr="00CD23FE" w:rsidRDefault="00CD23FE" w:rsidP="006B3078">
      <w:pPr>
        <w:widowControl w:val="0"/>
        <w:numPr>
          <w:ilvl w:val="0"/>
          <w:numId w:val="8"/>
        </w:numPr>
        <w:tabs>
          <w:tab w:val="left" w:pos="998"/>
        </w:tabs>
        <w:spacing w:after="0" w:line="298" w:lineRule="exact"/>
        <w:ind w:firstLine="709"/>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дослідження досьє та проведення співбесіди.</w:t>
      </w:r>
    </w:p>
    <w:p w:rsidR="00CD23FE" w:rsidRPr="00CD23FE" w:rsidRDefault="00CD23FE" w:rsidP="00CD23FE">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6B3078">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від 25 травня 2018 року № 118/зп-18 запроваджено тестування особистих </w:t>
      </w:r>
      <w:r w:rsidR="006B3078">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D23FE" w:rsidRPr="00CD23FE" w:rsidRDefault="00CD23FE" w:rsidP="00CD23FE">
      <w:pPr>
        <w:widowControl w:val="0"/>
        <w:spacing w:after="0" w:line="298" w:lineRule="exact"/>
        <w:ind w:left="20" w:right="40" w:firstLine="700"/>
        <w:jc w:val="both"/>
        <w:rPr>
          <w:rFonts w:ascii="Times New Roman" w:eastAsia="Times New Roman" w:hAnsi="Times New Roman"/>
          <w:color w:val="000000"/>
          <w:sz w:val="25"/>
          <w:szCs w:val="25"/>
          <w:lang w:eastAsia="uk-UA"/>
        </w:rPr>
      </w:pPr>
      <w:proofErr w:type="spellStart"/>
      <w:r w:rsidRPr="00CD23FE">
        <w:rPr>
          <w:rFonts w:ascii="Times New Roman" w:eastAsia="Times New Roman" w:hAnsi="Times New Roman"/>
          <w:color w:val="000000"/>
          <w:sz w:val="25"/>
          <w:szCs w:val="25"/>
          <w:lang w:eastAsia="uk-UA"/>
        </w:rPr>
        <w:t>Гурін</w:t>
      </w:r>
      <w:proofErr w:type="spellEnd"/>
      <w:r w:rsidRPr="00CD23FE">
        <w:rPr>
          <w:rFonts w:ascii="Times New Roman" w:eastAsia="Times New Roman" w:hAnsi="Times New Roman"/>
          <w:color w:val="000000"/>
          <w:sz w:val="25"/>
          <w:szCs w:val="25"/>
          <w:lang w:eastAsia="uk-UA"/>
        </w:rPr>
        <w:t xml:space="preserve"> Д.М. склав анонімне письмове тестування, за результатами якого набрав 74,25 бала. За результатами виконаного практичного завдання </w:t>
      </w:r>
      <w:proofErr w:type="spellStart"/>
      <w:r w:rsidRPr="00CD23FE">
        <w:rPr>
          <w:rFonts w:ascii="Times New Roman" w:eastAsia="Times New Roman" w:hAnsi="Times New Roman"/>
          <w:color w:val="000000"/>
          <w:sz w:val="25"/>
          <w:szCs w:val="25"/>
          <w:lang w:eastAsia="uk-UA"/>
        </w:rPr>
        <w:t>Гурін</w:t>
      </w:r>
      <w:proofErr w:type="spellEnd"/>
      <w:r w:rsidRPr="00CD23FE">
        <w:rPr>
          <w:rFonts w:ascii="Times New Roman" w:eastAsia="Times New Roman" w:hAnsi="Times New Roman"/>
          <w:color w:val="000000"/>
          <w:sz w:val="25"/>
          <w:szCs w:val="25"/>
          <w:lang w:eastAsia="uk-UA"/>
        </w:rPr>
        <w:t xml:space="preserve"> Д.М. набрав </w:t>
      </w:r>
      <w:r w:rsidR="006B3078">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87,5 бала. На етапі складення іспиту суддя загалом набрав 161,75 бала.</w:t>
      </w:r>
    </w:p>
    <w:p w:rsidR="00CD23FE" w:rsidRPr="00CD23FE" w:rsidRDefault="00CD23FE" w:rsidP="00CD23FE">
      <w:pPr>
        <w:widowControl w:val="0"/>
        <w:spacing w:after="0" w:line="298" w:lineRule="exact"/>
        <w:ind w:left="20" w:right="40" w:firstLine="700"/>
        <w:jc w:val="both"/>
        <w:rPr>
          <w:rFonts w:ascii="Times New Roman" w:eastAsia="Times New Roman" w:hAnsi="Times New Roman"/>
          <w:color w:val="000000"/>
          <w:sz w:val="25"/>
          <w:szCs w:val="25"/>
          <w:lang w:eastAsia="uk-UA"/>
        </w:rPr>
      </w:pPr>
      <w:proofErr w:type="spellStart"/>
      <w:r w:rsidRPr="00CD23FE">
        <w:rPr>
          <w:rFonts w:ascii="Times New Roman" w:eastAsia="Times New Roman" w:hAnsi="Times New Roman"/>
          <w:color w:val="000000"/>
          <w:sz w:val="25"/>
          <w:szCs w:val="25"/>
          <w:lang w:eastAsia="uk-UA"/>
        </w:rPr>
        <w:t>Гурін</w:t>
      </w:r>
      <w:proofErr w:type="spellEnd"/>
      <w:r w:rsidRPr="00CD23FE">
        <w:rPr>
          <w:rFonts w:ascii="Times New Roman" w:eastAsia="Times New Roman" w:hAnsi="Times New Roman"/>
          <w:color w:val="000000"/>
          <w:sz w:val="25"/>
          <w:szCs w:val="25"/>
          <w:lang w:eastAsia="uk-UA"/>
        </w:rPr>
        <w:t xml:space="preserve"> Д.М.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D23FE" w:rsidRPr="00CD23FE" w:rsidRDefault="00CD23FE" w:rsidP="00CD23FE">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Рішенням Комісії від 07 вересня 2018 року № 193/зп-18 затверджено </w:t>
      </w:r>
      <w:r w:rsidR="006B3078">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результати першого етапу кваліфікаційного оцінювання суддів місцевих та </w:t>
      </w:r>
      <w:r w:rsidR="006B3078">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апеляційних судів на відповідність займаній посаді «Іспит», складеного </w:t>
      </w:r>
      <w:r w:rsidR="006B3078">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17 квітня 2018 року, зокрема судді Житомирського окружного адміністративного </w:t>
      </w:r>
      <w:r w:rsidR="006B3078">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суду </w:t>
      </w:r>
      <w:proofErr w:type="spellStart"/>
      <w:r w:rsidRPr="00CD23FE">
        <w:rPr>
          <w:rFonts w:ascii="Times New Roman" w:eastAsia="Times New Roman" w:hAnsi="Times New Roman"/>
          <w:color w:val="000000"/>
          <w:sz w:val="25"/>
          <w:szCs w:val="25"/>
          <w:lang w:eastAsia="uk-UA"/>
        </w:rPr>
        <w:t>Гуріна</w:t>
      </w:r>
      <w:proofErr w:type="spellEnd"/>
      <w:r w:rsidRPr="00CD23FE">
        <w:rPr>
          <w:rFonts w:ascii="Times New Roman" w:eastAsia="Times New Roman" w:hAnsi="Times New Roman"/>
          <w:color w:val="000000"/>
          <w:sz w:val="25"/>
          <w:szCs w:val="25"/>
          <w:lang w:eastAsia="uk-UA"/>
        </w:rPr>
        <w:t xml:space="preserve"> Д.М.</w:t>
      </w:r>
    </w:p>
    <w:p w:rsidR="00CD23FE" w:rsidRPr="008069FE" w:rsidRDefault="00CD23FE" w:rsidP="00296F1A">
      <w:pPr>
        <w:widowControl w:val="0"/>
        <w:spacing w:after="0" w:line="278" w:lineRule="exact"/>
        <w:ind w:left="20" w:right="20"/>
        <w:jc w:val="both"/>
        <w:rPr>
          <w:rFonts w:ascii="Times New Roman" w:eastAsia="Times New Roman" w:hAnsi="Times New Roman"/>
          <w:color w:val="000000"/>
          <w:sz w:val="25"/>
          <w:szCs w:val="25"/>
          <w:lang w:eastAsia="uk-UA"/>
        </w:rPr>
      </w:pPr>
    </w:p>
    <w:p w:rsidR="00CD23FE" w:rsidRPr="008069FE" w:rsidRDefault="00CD23FE" w:rsidP="00296F1A">
      <w:pPr>
        <w:widowControl w:val="0"/>
        <w:spacing w:after="0" w:line="278" w:lineRule="exact"/>
        <w:ind w:left="20" w:right="20"/>
        <w:jc w:val="both"/>
        <w:rPr>
          <w:rFonts w:ascii="Times New Roman" w:eastAsia="Times New Roman" w:hAnsi="Times New Roman"/>
          <w:color w:val="000000"/>
          <w:sz w:val="25"/>
          <w:szCs w:val="25"/>
          <w:lang w:eastAsia="uk-UA"/>
        </w:rPr>
      </w:pPr>
    </w:p>
    <w:p w:rsidR="00CD23FE" w:rsidRPr="008069FE" w:rsidRDefault="00CD23FE" w:rsidP="006B3078">
      <w:pPr>
        <w:widowControl w:val="0"/>
        <w:spacing w:after="0" w:line="278" w:lineRule="exact"/>
        <w:ind w:right="20"/>
        <w:jc w:val="both"/>
        <w:rPr>
          <w:rFonts w:ascii="Times New Roman" w:eastAsia="Times New Roman" w:hAnsi="Times New Roman"/>
          <w:color w:val="000000"/>
          <w:sz w:val="25"/>
          <w:szCs w:val="25"/>
          <w:lang w:eastAsia="uk-UA"/>
        </w:rPr>
      </w:pP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lastRenderedPageBreak/>
        <w:t xml:space="preserve">Цим же рішенням суддю </w:t>
      </w:r>
      <w:proofErr w:type="spellStart"/>
      <w:r w:rsidRPr="00CD23FE">
        <w:rPr>
          <w:rFonts w:ascii="Times New Roman" w:eastAsia="Times New Roman" w:hAnsi="Times New Roman"/>
          <w:color w:val="000000"/>
          <w:sz w:val="25"/>
          <w:szCs w:val="25"/>
          <w:lang w:eastAsia="uk-UA"/>
        </w:rPr>
        <w:t>Гуріна</w:t>
      </w:r>
      <w:proofErr w:type="spellEnd"/>
      <w:r w:rsidRPr="00CD23FE">
        <w:rPr>
          <w:rFonts w:ascii="Times New Roman" w:eastAsia="Times New Roman" w:hAnsi="Times New Roman"/>
          <w:color w:val="000000"/>
          <w:sz w:val="25"/>
          <w:szCs w:val="25"/>
          <w:lang w:eastAsia="uk-UA"/>
        </w:rPr>
        <w:t xml:space="preserve"> Д.М.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17 жовтня 2018 року було проведено співбесіду із суддею і оголошено перерву </w:t>
      </w:r>
      <w:r w:rsidR="00A2562F">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для надання додаткових пояснень і підтверджуючих документів щодо майна, яке належить </w:t>
      </w:r>
      <w:proofErr w:type="spellStart"/>
      <w:r w:rsidRPr="00CD23FE">
        <w:rPr>
          <w:rFonts w:ascii="Times New Roman" w:eastAsia="Times New Roman" w:hAnsi="Times New Roman"/>
          <w:color w:val="000000"/>
          <w:sz w:val="25"/>
          <w:szCs w:val="25"/>
          <w:lang w:eastAsia="uk-UA"/>
        </w:rPr>
        <w:t>Гуріну</w:t>
      </w:r>
      <w:proofErr w:type="spellEnd"/>
      <w:r w:rsidRPr="00CD23FE">
        <w:rPr>
          <w:rFonts w:ascii="Times New Roman" w:eastAsia="Times New Roman" w:hAnsi="Times New Roman"/>
          <w:color w:val="000000"/>
          <w:sz w:val="25"/>
          <w:szCs w:val="25"/>
          <w:lang w:eastAsia="uk-UA"/>
        </w:rPr>
        <w:t xml:space="preserve"> Д.М.</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Згідно з положеннями статті 87 Закону з метою сприяння Вищій </w:t>
      </w:r>
      <w:r w:rsidR="00A2562F">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кваліфікаційній комісії суддів України у встановленні відповідності судді (кандидата </w:t>
      </w:r>
      <w:r w:rsidR="00A2562F">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на посаду судді) критеріям професійної етики та доброчесності для цілей кваліфікаційного оцінювання утворюється Громадська рада доброчесності, яка, </w:t>
      </w:r>
      <w:r w:rsidR="00A2562F">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w:t>
      </w:r>
      <w:r w:rsidR="00A2562F">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посаду судді) критеріям професійної етики та доброчесності.</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Підпунктом 4.10.5 пункту 4.10 Регламенту Вищої кваліфікаційної комісії суддів 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Окрім того, підпунктом 4.10.1 пункту 4.10 Регламенту Комісії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 про </w:t>
      </w:r>
      <w:r w:rsidR="00A2562F">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що ухвалюється протокольне рішення.</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У порушення строку відповідно до підпункту 4.10.1 пункту 4.10 розділу IV Регламенту Громадською радою доброчесності електронною поштою 26 березня </w:t>
      </w:r>
      <w:r w:rsidR="00A2562F">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2019 року, надано Комісії затверджений 25 березня 2019 року висновок про невідповідність судді Житомирського окружного адміністративного суду </w:t>
      </w:r>
      <w:proofErr w:type="spellStart"/>
      <w:r w:rsidRPr="00CD23FE">
        <w:rPr>
          <w:rFonts w:ascii="Times New Roman" w:eastAsia="Times New Roman" w:hAnsi="Times New Roman"/>
          <w:color w:val="000000"/>
          <w:sz w:val="25"/>
          <w:szCs w:val="25"/>
          <w:lang w:eastAsia="uk-UA"/>
        </w:rPr>
        <w:t>Гуріна</w:t>
      </w:r>
      <w:proofErr w:type="spellEnd"/>
      <w:r w:rsidRPr="00CD23FE">
        <w:rPr>
          <w:rFonts w:ascii="Times New Roman" w:eastAsia="Times New Roman" w:hAnsi="Times New Roman"/>
          <w:color w:val="000000"/>
          <w:sz w:val="25"/>
          <w:szCs w:val="25"/>
          <w:lang w:eastAsia="uk-UA"/>
        </w:rPr>
        <w:t xml:space="preserve"> Д.М. критеріям доброчесності та професійної етики. Висновок зареєстровано 26 березня </w:t>
      </w:r>
      <w:r w:rsidR="00A2562F">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2019 року, тобто в день визначеної для судді дати співбесіди.</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Комісією у складі колегії під час проведення засідання 26 березня </w:t>
      </w:r>
      <w:r w:rsidR="00A2562F">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2019 року ухвалено протокольне рішення про залишення без розгляду висновку про невідповідність судді Житомирського окружного адміністративного суду </w:t>
      </w:r>
      <w:proofErr w:type="spellStart"/>
      <w:r w:rsidRPr="00CD23FE">
        <w:rPr>
          <w:rFonts w:ascii="Times New Roman" w:eastAsia="Times New Roman" w:hAnsi="Times New Roman"/>
          <w:color w:val="000000"/>
          <w:sz w:val="25"/>
          <w:szCs w:val="25"/>
          <w:lang w:eastAsia="uk-UA"/>
        </w:rPr>
        <w:t>Гуріна</w:t>
      </w:r>
      <w:proofErr w:type="spellEnd"/>
      <w:r w:rsidRPr="00CD23FE">
        <w:rPr>
          <w:rFonts w:ascii="Times New Roman" w:eastAsia="Times New Roman" w:hAnsi="Times New Roman"/>
          <w:color w:val="000000"/>
          <w:sz w:val="25"/>
          <w:szCs w:val="25"/>
          <w:lang w:eastAsia="uk-UA"/>
        </w:rPr>
        <w:t xml:space="preserve"> Д.М. критеріям доброчесності та професійної етики.</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Комісією 26 березня 2019 року продовжено співбесіду із суддею, під час якої </w:t>
      </w:r>
      <w:r w:rsidR="00A2562F">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було досліджено пояснення судді та підтверджувальні документи стосовно майна.</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Обговорено питання щодо показників за критеріями компетентності, </w:t>
      </w:r>
      <w:r w:rsidR="00A2562F">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професійної етики та доброчесності, які виникли під час дослідження суддівського досьє.</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Таким чином, Комісією у складі колегії всебічно й повно досліджено пояснення кандидата та дані, що містяться у суддівському досьє та копіях наданих документів, і визнано, що вони є переконливими та такими, що спростовують доводи Громадської ради доброчесності.</w:t>
      </w:r>
    </w:p>
    <w:p w:rsidR="00CD23FE" w:rsidRPr="008069FE" w:rsidRDefault="00CD23FE" w:rsidP="00BC76D4">
      <w:pPr>
        <w:widowControl w:val="0"/>
        <w:spacing w:after="0" w:line="278" w:lineRule="exact"/>
        <w:ind w:right="20"/>
        <w:jc w:val="both"/>
        <w:rPr>
          <w:rFonts w:ascii="Times New Roman" w:eastAsia="Times New Roman" w:hAnsi="Times New Roman"/>
          <w:color w:val="000000"/>
          <w:sz w:val="25"/>
          <w:szCs w:val="25"/>
          <w:lang w:eastAsia="uk-UA"/>
        </w:rPr>
      </w:pPr>
    </w:p>
    <w:p w:rsidR="00CD23FE" w:rsidRPr="00CD23FE" w:rsidRDefault="00CD23FE" w:rsidP="00CD23FE">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lastRenderedPageBreak/>
        <w:t xml:space="preserve">Дослідивши досьє судді, надані суддею пояснення та врахувавши результати співбесіди, під час якої вивчено питання про відповідність </w:t>
      </w:r>
      <w:proofErr w:type="spellStart"/>
      <w:r w:rsidRPr="00CD23FE">
        <w:rPr>
          <w:rFonts w:ascii="Times New Roman" w:eastAsia="Times New Roman" w:hAnsi="Times New Roman"/>
          <w:color w:val="000000"/>
          <w:sz w:val="25"/>
          <w:szCs w:val="25"/>
          <w:lang w:eastAsia="uk-UA"/>
        </w:rPr>
        <w:t>Гуріна</w:t>
      </w:r>
      <w:proofErr w:type="spellEnd"/>
      <w:r w:rsidRPr="00CD23FE">
        <w:rPr>
          <w:rFonts w:ascii="Times New Roman" w:eastAsia="Times New Roman" w:hAnsi="Times New Roman"/>
          <w:color w:val="000000"/>
          <w:sz w:val="25"/>
          <w:szCs w:val="25"/>
          <w:lang w:eastAsia="uk-UA"/>
        </w:rPr>
        <w:t xml:space="preserve"> Д.М. критеріям кваліфікаційного оцінювання, Комісія дійшла таких висновків.</w:t>
      </w:r>
    </w:p>
    <w:p w:rsidR="00CD23FE" w:rsidRPr="00CD23FE" w:rsidRDefault="00CD23FE" w:rsidP="00CD23FE">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За критеріями компетентності (професійної, особистої та соціальної) суддя </w:t>
      </w:r>
      <w:r w:rsidR="00BC76D4">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набрав 375,75 бала.</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При цьому за критерієм професійної компетентності </w:t>
      </w:r>
      <w:proofErr w:type="spellStart"/>
      <w:r w:rsidRPr="00CD23FE">
        <w:rPr>
          <w:rFonts w:ascii="Times New Roman" w:eastAsia="Times New Roman" w:hAnsi="Times New Roman"/>
          <w:color w:val="000000"/>
          <w:sz w:val="25"/>
          <w:szCs w:val="25"/>
          <w:lang w:eastAsia="uk-UA"/>
        </w:rPr>
        <w:t>Гуріна</w:t>
      </w:r>
      <w:proofErr w:type="spellEnd"/>
      <w:r w:rsidRPr="00CD23FE">
        <w:rPr>
          <w:rFonts w:ascii="Times New Roman" w:eastAsia="Times New Roman" w:hAnsi="Times New Roman"/>
          <w:color w:val="000000"/>
          <w:sz w:val="25"/>
          <w:szCs w:val="25"/>
          <w:lang w:eastAsia="uk-UA"/>
        </w:rPr>
        <w:t xml:space="preserve"> Д.М. оцінено Комісією на підставі результатів іспиту, дослідження інформації, яка міститься у </w:t>
      </w:r>
      <w:r w:rsidR="00BC76D4">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D23FE">
        <w:rPr>
          <w:rFonts w:ascii="Times New Roman" w:eastAsia="Times New Roman" w:hAnsi="Times New Roman"/>
          <w:color w:val="000000"/>
          <w:sz w:val="25"/>
          <w:szCs w:val="25"/>
          <w:lang w:eastAsia="uk-UA"/>
        </w:rPr>
        <w:t>Гуріна</w:t>
      </w:r>
      <w:proofErr w:type="spellEnd"/>
      <w:r w:rsidRPr="00CD23FE">
        <w:rPr>
          <w:rFonts w:ascii="Times New Roman" w:eastAsia="Times New Roman" w:hAnsi="Times New Roman"/>
          <w:color w:val="000000"/>
          <w:sz w:val="25"/>
          <w:szCs w:val="25"/>
          <w:lang w:eastAsia="uk-UA"/>
        </w:rPr>
        <w:t xml:space="preserve"> Д.М. </w:t>
      </w:r>
      <w:r w:rsidR="000D27CD">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оцінено Комісією на підставі результатів тестування особистих </w:t>
      </w:r>
      <w:proofErr w:type="spellStart"/>
      <w:r w:rsidRPr="00CD23FE">
        <w:rPr>
          <w:rFonts w:ascii="Times New Roman" w:eastAsia="Times New Roman" w:hAnsi="Times New Roman"/>
          <w:color w:val="000000"/>
          <w:sz w:val="25"/>
          <w:szCs w:val="25"/>
          <w:lang w:eastAsia="uk-UA"/>
        </w:rPr>
        <w:t>морально-</w:t>
      </w:r>
      <w:proofErr w:type="spellEnd"/>
      <w:r w:rsidRPr="00CD23FE">
        <w:rPr>
          <w:rFonts w:ascii="Times New Roman" w:eastAsia="Times New Roman" w:hAnsi="Times New Roman"/>
          <w:color w:val="000000"/>
          <w:sz w:val="25"/>
          <w:szCs w:val="25"/>
          <w:lang w:eastAsia="uk-UA"/>
        </w:rPr>
        <w:t xml:space="preserve"> </w:t>
      </w:r>
      <w:r w:rsidR="000D27CD">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психологічних якостей і загальних здібностей, дослідження інформації, яка міститься </w:t>
      </w:r>
      <w:r w:rsidR="000D27CD">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в досьє, та співбесіди з урахуванням показників, визначених пунктами 6-7 глави 2 розділу II Положення.</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0D27CD">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пунктом 8 глави 2 розділу II Положення, суддя набрала 161 бал. За цим критерієм </w:t>
      </w:r>
      <w:r w:rsidR="000D27CD">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глави 2 розділу II Положення, суддя набрав 184 бали. За цим критерієм суддю </w:t>
      </w:r>
      <w:r w:rsidR="000D27CD">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оцінено на підставі результатів тестування особистих морально-психологічних </w:t>
      </w:r>
      <w:r w:rsidR="000D27CD">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якостей і загальних здібностей, дослідження інформації, яка міститься в досьє, та співбесіди.</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За результатами кваліфікаційного оцінювання суддя Житомирського </w:t>
      </w:r>
      <w:r w:rsidR="000D27CD">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окружного адміністративного суду </w:t>
      </w:r>
      <w:proofErr w:type="spellStart"/>
      <w:r w:rsidRPr="00CD23FE">
        <w:rPr>
          <w:rFonts w:ascii="Times New Roman" w:eastAsia="Times New Roman" w:hAnsi="Times New Roman"/>
          <w:color w:val="000000"/>
          <w:sz w:val="25"/>
          <w:szCs w:val="25"/>
          <w:lang w:eastAsia="uk-UA"/>
        </w:rPr>
        <w:t>Гурін</w:t>
      </w:r>
      <w:proofErr w:type="spellEnd"/>
      <w:r w:rsidRPr="00CD23FE">
        <w:rPr>
          <w:rFonts w:ascii="Times New Roman" w:eastAsia="Times New Roman" w:hAnsi="Times New Roman"/>
          <w:color w:val="000000"/>
          <w:sz w:val="25"/>
          <w:szCs w:val="25"/>
          <w:lang w:eastAsia="uk-UA"/>
        </w:rPr>
        <w:t xml:space="preserve"> Д.М. набрав 720,75 бала, що становить </w:t>
      </w:r>
      <w:r w:rsidR="000D27CD">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більше 67 відсотків від суми максимально можливих балів за результатами кваліфікаційного оцінювання всіх критеріїв.</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Заслухавши доповідача, дослідивши інформацію, яка міститься в матеріалах досьє, надані усні та письмові пояснення судді та додані до них документи, Комісія не вбачає підстав для оцінювання судді за критеріями професійної етики та </w:t>
      </w:r>
      <w:r w:rsidR="000D27CD">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доброчесності у 0 балів та дійшла висновку про відповідність судді Житомирського окружного адміністративного суду </w:t>
      </w:r>
      <w:proofErr w:type="spellStart"/>
      <w:r w:rsidRPr="00CD23FE">
        <w:rPr>
          <w:rFonts w:ascii="Times New Roman" w:eastAsia="Times New Roman" w:hAnsi="Times New Roman"/>
          <w:color w:val="000000"/>
          <w:sz w:val="25"/>
          <w:szCs w:val="25"/>
          <w:lang w:eastAsia="uk-UA"/>
        </w:rPr>
        <w:t>Гуріна</w:t>
      </w:r>
      <w:proofErr w:type="spellEnd"/>
      <w:r w:rsidRPr="00CD23FE">
        <w:rPr>
          <w:rFonts w:ascii="Times New Roman" w:eastAsia="Times New Roman" w:hAnsi="Times New Roman"/>
          <w:color w:val="000000"/>
          <w:sz w:val="25"/>
          <w:szCs w:val="25"/>
          <w:lang w:eastAsia="uk-UA"/>
        </w:rPr>
        <w:t xml:space="preserve"> Д.М. займаній посаді.</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Відповідно до пункту 4.10.8 Регламенту у разі ухвалення рішення про підтвердження здатності судді здійснювати правосуддя у відповідному суді за </w:t>
      </w:r>
      <w:r w:rsidR="000D27CD">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наявності висновку Громадської ради доброчесності Комісією у складі колегії ухвалюється протокольне рішення про винесення на розгляд Комісії у пленарному </w:t>
      </w:r>
      <w:r w:rsidR="000D27CD">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складі питання щодо підтримки зазначеного рішення відповідно до вимог абзацу </w:t>
      </w:r>
      <w:r w:rsidR="000D27CD">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другого частини першої статті 88 Закону.</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Відповідно до абзацу другого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w:t>
      </w:r>
      <w:r w:rsidR="000D27CD">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ніж одинадцятьма членами Комісії.</w:t>
      </w:r>
    </w:p>
    <w:p w:rsidR="00CD23FE" w:rsidRPr="00CD23FE" w:rsidRDefault="00CD23FE" w:rsidP="00CD23FE">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Комісія у пленарному складі, заслухавши доповідача, дослідивши рішення Комісії, ухвалене у складі колегії від 26 березня 2019 року № 62/ко-19, висновок Громадської ради доброчесності та пояснення кандидата встановила, що Комісією у складі колегії у повному обсязі досліджено матеріали суддівського досьє </w:t>
      </w:r>
      <w:proofErr w:type="spellStart"/>
      <w:r w:rsidRPr="00CD23FE">
        <w:rPr>
          <w:rFonts w:ascii="Times New Roman" w:eastAsia="Times New Roman" w:hAnsi="Times New Roman"/>
          <w:color w:val="000000"/>
          <w:sz w:val="25"/>
          <w:szCs w:val="25"/>
          <w:lang w:eastAsia="uk-UA"/>
        </w:rPr>
        <w:t>Гуріна</w:t>
      </w:r>
      <w:proofErr w:type="spellEnd"/>
      <w:r w:rsidRPr="00CD23FE">
        <w:rPr>
          <w:rFonts w:ascii="Times New Roman" w:eastAsia="Times New Roman" w:hAnsi="Times New Roman"/>
          <w:color w:val="000000"/>
          <w:sz w:val="25"/>
          <w:szCs w:val="25"/>
          <w:lang w:eastAsia="uk-UA"/>
        </w:rPr>
        <w:t xml:space="preserve"> Д.М., зокрема обставини, викладені у висновку Громадської ради доброчесності, пояснення кандидата та ухвалила </w:t>
      </w:r>
      <w:proofErr w:type="spellStart"/>
      <w:r w:rsidRPr="00CD23FE">
        <w:rPr>
          <w:rFonts w:ascii="Times New Roman" w:eastAsia="Times New Roman" w:hAnsi="Times New Roman"/>
          <w:color w:val="000000"/>
          <w:sz w:val="25"/>
          <w:szCs w:val="25"/>
          <w:lang w:eastAsia="uk-UA"/>
        </w:rPr>
        <w:t>обгрунтоване</w:t>
      </w:r>
      <w:proofErr w:type="spellEnd"/>
      <w:r w:rsidRPr="00CD23FE">
        <w:rPr>
          <w:rFonts w:ascii="Times New Roman" w:eastAsia="Times New Roman" w:hAnsi="Times New Roman"/>
          <w:color w:val="000000"/>
          <w:sz w:val="25"/>
          <w:szCs w:val="25"/>
          <w:lang w:eastAsia="uk-UA"/>
        </w:rPr>
        <w:t xml:space="preserve"> рішення під час проведення кваліфікаційного оцінювання судді Житомирського окружного адміністративного суду </w:t>
      </w:r>
      <w:proofErr w:type="spellStart"/>
      <w:r w:rsidRPr="00CD23FE">
        <w:rPr>
          <w:rFonts w:ascii="Times New Roman" w:eastAsia="Times New Roman" w:hAnsi="Times New Roman"/>
          <w:color w:val="000000"/>
          <w:sz w:val="25"/>
          <w:szCs w:val="25"/>
          <w:lang w:eastAsia="uk-UA"/>
        </w:rPr>
        <w:t>Гуріна</w:t>
      </w:r>
      <w:proofErr w:type="spellEnd"/>
      <w:r w:rsidRPr="00CD23FE">
        <w:rPr>
          <w:rFonts w:ascii="Times New Roman" w:eastAsia="Times New Roman" w:hAnsi="Times New Roman"/>
          <w:color w:val="000000"/>
          <w:sz w:val="25"/>
          <w:szCs w:val="25"/>
          <w:lang w:eastAsia="uk-UA"/>
        </w:rPr>
        <w:t xml:space="preserve"> Д.М.</w:t>
      </w:r>
    </w:p>
    <w:p w:rsidR="00CD23FE" w:rsidRPr="008069FE" w:rsidRDefault="00CD23FE" w:rsidP="00685A0A">
      <w:pPr>
        <w:widowControl w:val="0"/>
        <w:spacing w:after="0" w:line="278" w:lineRule="exact"/>
        <w:ind w:right="20"/>
        <w:jc w:val="both"/>
        <w:rPr>
          <w:rFonts w:ascii="Times New Roman" w:eastAsia="Times New Roman" w:hAnsi="Times New Roman"/>
          <w:color w:val="000000"/>
          <w:sz w:val="25"/>
          <w:szCs w:val="25"/>
          <w:lang w:eastAsia="uk-UA"/>
        </w:rPr>
      </w:pPr>
    </w:p>
    <w:p w:rsidR="00CD23FE" w:rsidRPr="00CD23FE" w:rsidRDefault="00CD23FE" w:rsidP="00CD23FE">
      <w:pPr>
        <w:widowControl w:val="0"/>
        <w:spacing w:after="0" w:line="293" w:lineRule="exact"/>
        <w:ind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lastRenderedPageBreak/>
        <w:t xml:space="preserve">З огляду на наведене Комісія у пленарному складі більшістю голосів дійшла висновку про підтримку рішення Комісії, ухваленого у складі колегії від 26 березня </w:t>
      </w:r>
      <w:r w:rsidR="00685A0A">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 xml:space="preserve">2019 року № 62/ко-19 про підтвердження здатності </w:t>
      </w:r>
      <w:proofErr w:type="spellStart"/>
      <w:r w:rsidRPr="00CD23FE">
        <w:rPr>
          <w:rFonts w:ascii="Times New Roman" w:eastAsia="Times New Roman" w:hAnsi="Times New Roman"/>
          <w:color w:val="000000"/>
          <w:sz w:val="25"/>
          <w:szCs w:val="25"/>
          <w:lang w:eastAsia="uk-UA"/>
        </w:rPr>
        <w:t>Гуріна</w:t>
      </w:r>
      <w:proofErr w:type="spellEnd"/>
      <w:r w:rsidRPr="00CD23FE">
        <w:rPr>
          <w:rFonts w:ascii="Times New Roman" w:eastAsia="Times New Roman" w:hAnsi="Times New Roman"/>
          <w:color w:val="000000"/>
          <w:sz w:val="25"/>
          <w:szCs w:val="25"/>
          <w:lang w:eastAsia="uk-UA"/>
        </w:rPr>
        <w:t xml:space="preserve"> Д.М. здійснювати </w:t>
      </w:r>
      <w:r w:rsidR="00685A0A">
        <w:rPr>
          <w:rFonts w:ascii="Times New Roman" w:eastAsia="Times New Roman" w:hAnsi="Times New Roman"/>
          <w:color w:val="000000"/>
          <w:sz w:val="25"/>
          <w:szCs w:val="25"/>
          <w:lang w:eastAsia="uk-UA"/>
        </w:rPr>
        <w:t xml:space="preserve">                            </w:t>
      </w:r>
      <w:r w:rsidRPr="00CD23FE">
        <w:rPr>
          <w:rFonts w:ascii="Times New Roman" w:eastAsia="Times New Roman" w:hAnsi="Times New Roman"/>
          <w:color w:val="000000"/>
          <w:sz w:val="25"/>
          <w:szCs w:val="25"/>
          <w:lang w:eastAsia="uk-UA"/>
        </w:rPr>
        <w:t>правосуддя у Житомирському окружному адміністративному суді.</w:t>
      </w:r>
    </w:p>
    <w:p w:rsidR="00CD23FE" w:rsidRPr="00CD23FE" w:rsidRDefault="00CD23FE" w:rsidP="00CD23FE">
      <w:pPr>
        <w:widowControl w:val="0"/>
        <w:spacing w:after="294" w:line="317" w:lineRule="exact"/>
        <w:ind w:right="20" w:firstLine="70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Ураховуючи викладене, керуючись статтями 88, 93, 101 Закону, Положенням, Комісія</w:t>
      </w:r>
    </w:p>
    <w:p w:rsidR="00CD23FE" w:rsidRPr="00CD23FE" w:rsidRDefault="00CD23FE" w:rsidP="00CD23FE">
      <w:pPr>
        <w:widowControl w:val="0"/>
        <w:spacing w:after="255" w:line="250" w:lineRule="exact"/>
        <w:ind w:left="4660"/>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вирішила:</w:t>
      </w:r>
    </w:p>
    <w:p w:rsidR="00CD23FE" w:rsidRPr="00CD23FE" w:rsidRDefault="00CD23FE" w:rsidP="00CD23FE">
      <w:pPr>
        <w:widowControl w:val="0"/>
        <w:spacing w:after="0" w:line="302" w:lineRule="exact"/>
        <w:ind w:right="20"/>
        <w:jc w:val="both"/>
        <w:rPr>
          <w:rFonts w:ascii="Times New Roman" w:eastAsia="Times New Roman" w:hAnsi="Times New Roman"/>
          <w:color w:val="000000"/>
          <w:sz w:val="25"/>
          <w:szCs w:val="25"/>
          <w:lang w:eastAsia="uk-UA"/>
        </w:rPr>
      </w:pPr>
      <w:r w:rsidRPr="00CD23FE">
        <w:rPr>
          <w:rFonts w:ascii="Times New Roman" w:eastAsia="Times New Roman" w:hAnsi="Times New Roman"/>
          <w:color w:val="000000"/>
          <w:sz w:val="25"/>
          <w:szCs w:val="25"/>
          <w:lang w:eastAsia="uk-UA"/>
        </w:rPr>
        <w:t xml:space="preserve">підтримати рішення Комісії у складі колегії від 26 березня 2019 року № 62/ко-19 про підтвердження здатності судді Житомирського окружного адміністративного суду </w:t>
      </w:r>
      <w:r w:rsidR="00685A0A">
        <w:rPr>
          <w:rFonts w:ascii="Times New Roman" w:eastAsia="Times New Roman" w:hAnsi="Times New Roman"/>
          <w:color w:val="000000"/>
          <w:sz w:val="25"/>
          <w:szCs w:val="25"/>
          <w:lang w:eastAsia="uk-UA"/>
        </w:rPr>
        <w:t xml:space="preserve">     </w:t>
      </w:r>
      <w:proofErr w:type="spellStart"/>
      <w:r w:rsidRPr="00CD23FE">
        <w:rPr>
          <w:rFonts w:ascii="Times New Roman" w:eastAsia="Times New Roman" w:hAnsi="Times New Roman"/>
          <w:color w:val="000000"/>
          <w:sz w:val="25"/>
          <w:szCs w:val="25"/>
          <w:lang w:eastAsia="uk-UA"/>
        </w:rPr>
        <w:t>Гуріна</w:t>
      </w:r>
      <w:proofErr w:type="spellEnd"/>
      <w:r w:rsidRPr="00CD23FE">
        <w:rPr>
          <w:rFonts w:ascii="Times New Roman" w:eastAsia="Times New Roman" w:hAnsi="Times New Roman"/>
          <w:color w:val="000000"/>
          <w:sz w:val="25"/>
          <w:szCs w:val="25"/>
          <w:lang w:eastAsia="uk-UA"/>
        </w:rPr>
        <w:t xml:space="preserve"> Дмитра Миколайовича здійснювати правосуддя.</w:t>
      </w:r>
    </w:p>
    <w:p w:rsidR="00CD23FE" w:rsidRDefault="00CD23FE" w:rsidP="00296F1A">
      <w:pPr>
        <w:widowControl w:val="0"/>
        <w:spacing w:after="0" w:line="278" w:lineRule="exact"/>
        <w:ind w:left="20" w:right="20"/>
        <w:jc w:val="both"/>
        <w:rPr>
          <w:rFonts w:ascii="Times New Roman" w:eastAsia="Times New Roman" w:hAnsi="Times New Roman"/>
          <w:color w:val="000000"/>
          <w:sz w:val="25"/>
          <w:szCs w:val="25"/>
          <w:lang w:eastAsia="uk-UA"/>
        </w:rPr>
      </w:pPr>
    </w:p>
    <w:p w:rsidR="00685A0A" w:rsidRDefault="00685A0A" w:rsidP="00296F1A">
      <w:pPr>
        <w:widowControl w:val="0"/>
        <w:spacing w:after="0" w:line="278" w:lineRule="exact"/>
        <w:ind w:left="20" w:right="20"/>
        <w:jc w:val="both"/>
        <w:rPr>
          <w:rFonts w:ascii="Times New Roman" w:eastAsia="Times New Roman" w:hAnsi="Times New Roman"/>
          <w:color w:val="000000"/>
          <w:sz w:val="25"/>
          <w:szCs w:val="25"/>
          <w:lang w:eastAsia="uk-UA"/>
        </w:rPr>
      </w:pPr>
    </w:p>
    <w:p w:rsidR="00685A0A" w:rsidRPr="008069FE" w:rsidRDefault="00685A0A" w:rsidP="00296F1A">
      <w:pPr>
        <w:widowControl w:val="0"/>
        <w:spacing w:after="0" w:line="278" w:lineRule="exact"/>
        <w:ind w:left="20" w:right="20"/>
        <w:jc w:val="both"/>
        <w:rPr>
          <w:rFonts w:ascii="Times New Roman" w:eastAsia="Times New Roman" w:hAnsi="Times New Roman"/>
          <w:color w:val="000000"/>
          <w:sz w:val="25"/>
          <w:szCs w:val="25"/>
          <w:lang w:eastAsia="uk-UA"/>
        </w:rPr>
      </w:pPr>
      <w:bookmarkStart w:id="0" w:name="_GoBack"/>
      <w:bookmarkEnd w:id="0"/>
    </w:p>
    <w:tbl>
      <w:tblPr>
        <w:tblW w:w="0" w:type="auto"/>
        <w:tblLook w:val="04A0" w:firstRow="1" w:lastRow="0" w:firstColumn="1" w:lastColumn="0" w:noHBand="0" w:noVBand="1"/>
      </w:tblPr>
      <w:tblGrid>
        <w:gridCol w:w="3284"/>
        <w:gridCol w:w="3061"/>
        <w:gridCol w:w="3509"/>
      </w:tblGrid>
      <w:tr w:rsidR="00521C17" w:rsidRPr="008069FE" w:rsidTr="0062271C">
        <w:tc>
          <w:tcPr>
            <w:tcW w:w="3284" w:type="dxa"/>
            <w:shd w:val="clear" w:color="auto" w:fill="auto"/>
          </w:tcPr>
          <w:p w:rsidR="00521C17" w:rsidRPr="008069FE" w:rsidRDefault="00521C17" w:rsidP="00196D3C">
            <w:pPr>
              <w:widowControl w:val="0"/>
              <w:suppressAutoHyphens/>
              <w:autoSpaceDE w:val="0"/>
              <w:spacing w:after="0" w:line="480" w:lineRule="auto"/>
              <w:jc w:val="both"/>
              <w:rPr>
                <w:rFonts w:ascii="Times New Roman" w:eastAsia="Times New Roman" w:hAnsi="Times New Roman"/>
                <w:sz w:val="25"/>
                <w:szCs w:val="25"/>
                <w:lang w:val="ru-RU" w:eastAsia="ar-SA"/>
              </w:rPr>
            </w:pPr>
            <w:proofErr w:type="spellStart"/>
            <w:r w:rsidRPr="008069FE">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521C17" w:rsidRPr="008069FE" w:rsidRDefault="00521C17" w:rsidP="00196D3C">
            <w:pPr>
              <w:widowControl w:val="0"/>
              <w:suppressAutoHyphens/>
              <w:autoSpaceDE w:val="0"/>
              <w:spacing w:after="0" w:line="480" w:lineRule="auto"/>
              <w:jc w:val="center"/>
              <w:rPr>
                <w:rFonts w:ascii="Times New Roman" w:eastAsia="Times New Roman" w:hAnsi="Times New Roman"/>
                <w:sz w:val="25"/>
                <w:szCs w:val="25"/>
                <w:lang w:val="ru-RU" w:eastAsia="ar-SA"/>
              </w:rPr>
            </w:pPr>
          </w:p>
        </w:tc>
        <w:tc>
          <w:tcPr>
            <w:tcW w:w="3509" w:type="dxa"/>
            <w:shd w:val="clear" w:color="auto" w:fill="auto"/>
          </w:tcPr>
          <w:p w:rsidR="00521C17" w:rsidRPr="008069FE" w:rsidRDefault="00521C17" w:rsidP="00196D3C">
            <w:pPr>
              <w:widowControl w:val="0"/>
              <w:suppressAutoHyphens/>
              <w:autoSpaceDE w:val="0"/>
              <w:spacing w:after="0" w:line="480" w:lineRule="auto"/>
              <w:ind w:firstLine="1026"/>
              <w:jc w:val="both"/>
              <w:rPr>
                <w:rFonts w:ascii="Times New Roman" w:eastAsia="Times New Roman" w:hAnsi="Times New Roman"/>
                <w:bCs/>
                <w:sz w:val="25"/>
                <w:szCs w:val="25"/>
                <w:lang w:eastAsia="ar-SA"/>
              </w:rPr>
            </w:pPr>
            <w:r w:rsidRPr="008069FE">
              <w:rPr>
                <w:rFonts w:ascii="Times New Roman" w:eastAsia="Times New Roman" w:hAnsi="Times New Roman"/>
                <w:bCs/>
                <w:sz w:val="25"/>
                <w:szCs w:val="25"/>
                <w:lang w:eastAsia="ar-SA"/>
              </w:rPr>
              <w:t>В.Є. Устименко</w:t>
            </w:r>
          </w:p>
        </w:tc>
      </w:tr>
      <w:tr w:rsidR="00521C17" w:rsidRPr="008069FE" w:rsidTr="0062271C">
        <w:tc>
          <w:tcPr>
            <w:tcW w:w="3284" w:type="dxa"/>
            <w:shd w:val="clear" w:color="auto" w:fill="auto"/>
          </w:tcPr>
          <w:p w:rsidR="00521C17" w:rsidRPr="008069FE" w:rsidRDefault="00521C17" w:rsidP="00196D3C">
            <w:pPr>
              <w:widowControl w:val="0"/>
              <w:suppressAutoHyphens/>
              <w:autoSpaceDE w:val="0"/>
              <w:spacing w:after="0" w:line="480" w:lineRule="auto"/>
              <w:jc w:val="both"/>
              <w:rPr>
                <w:rFonts w:ascii="Times New Roman" w:eastAsia="Times New Roman" w:hAnsi="Times New Roman"/>
                <w:bCs/>
                <w:sz w:val="25"/>
                <w:szCs w:val="25"/>
                <w:lang w:eastAsia="ar-SA"/>
              </w:rPr>
            </w:pPr>
            <w:r w:rsidRPr="008069FE">
              <w:rPr>
                <w:rFonts w:ascii="Times New Roman" w:eastAsia="Times New Roman" w:hAnsi="Times New Roman"/>
                <w:sz w:val="25"/>
                <w:szCs w:val="25"/>
                <w:lang w:val="ru-RU" w:eastAsia="ar-SA"/>
              </w:rPr>
              <w:t xml:space="preserve">Члени </w:t>
            </w:r>
            <w:proofErr w:type="spellStart"/>
            <w:r w:rsidRPr="008069FE">
              <w:rPr>
                <w:rFonts w:ascii="Times New Roman" w:eastAsia="Times New Roman" w:hAnsi="Times New Roman"/>
                <w:sz w:val="25"/>
                <w:szCs w:val="25"/>
                <w:lang w:val="ru-RU" w:eastAsia="ar-SA"/>
              </w:rPr>
              <w:t>Комі</w:t>
            </w:r>
            <w:proofErr w:type="gramStart"/>
            <w:r w:rsidRPr="008069FE">
              <w:rPr>
                <w:rFonts w:ascii="Times New Roman" w:eastAsia="Times New Roman" w:hAnsi="Times New Roman"/>
                <w:sz w:val="25"/>
                <w:szCs w:val="25"/>
                <w:lang w:val="ru-RU" w:eastAsia="ar-SA"/>
              </w:rPr>
              <w:t>с</w:t>
            </w:r>
            <w:proofErr w:type="gramEnd"/>
            <w:r w:rsidRPr="008069FE">
              <w:rPr>
                <w:rFonts w:ascii="Times New Roman" w:eastAsia="Times New Roman" w:hAnsi="Times New Roman"/>
                <w:sz w:val="25"/>
                <w:szCs w:val="25"/>
                <w:lang w:val="ru-RU" w:eastAsia="ar-SA"/>
              </w:rPr>
              <w:t>ії</w:t>
            </w:r>
            <w:proofErr w:type="spellEnd"/>
            <w:r w:rsidRPr="008069FE">
              <w:rPr>
                <w:rFonts w:ascii="Times New Roman" w:eastAsia="Times New Roman" w:hAnsi="Times New Roman"/>
                <w:sz w:val="25"/>
                <w:szCs w:val="25"/>
                <w:lang w:val="ru-RU" w:eastAsia="ar-SA"/>
              </w:rPr>
              <w:t>:</w:t>
            </w:r>
          </w:p>
        </w:tc>
        <w:tc>
          <w:tcPr>
            <w:tcW w:w="3061" w:type="dxa"/>
            <w:shd w:val="clear" w:color="auto" w:fill="auto"/>
          </w:tcPr>
          <w:p w:rsidR="00521C17" w:rsidRPr="008069FE" w:rsidRDefault="00521C17" w:rsidP="00196D3C">
            <w:pPr>
              <w:widowControl w:val="0"/>
              <w:suppressAutoHyphens/>
              <w:autoSpaceDE w:val="0"/>
              <w:spacing w:after="0" w:line="480" w:lineRule="auto"/>
              <w:jc w:val="center"/>
              <w:rPr>
                <w:rFonts w:ascii="Times New Roman" w:eastAsia="Times New Roman" w:hAnsi="Times New Roman"/>
                <w:sz w:val="25"/>
                <w:szCs w:val="25"/>
                <w:lang w:val="ru-RU" w:eastAsia="ar-SA"/>
              </w:rPr>
            </w:pPr>
          </w:p>
        </w:tc>
        <w:tc>
          <w:tcPr>
            <w:tcW w:w="3509" w:type="dxa"/>
            <w:shd w:val="clear" w:color="auto" w:fill="auto"/>
          </w:tcPr>
          <w:p w:rsidR="00521C17" w:rsidRPr="008069FE" w:rsidRDefault="00521C17" w:rsidP="00196D3C">
            <w:pPr>
              <w:widowControl w:val="0"/>
              <w:suppressAutoHyphens/>
              <w:autoSpaceDE w:val="0"/>
              <w:spacing w:after="0" w:line="480" w:lineRule="auto"/>
              <w:ind w:firstLine="1026"/>
              <w:jc w:val="both"/>
              <w:rPr>
                <w:rFonts w:ascii="Times New Roman" w:eastAsia="Times New Roman" w:hAnsi="Times New Roman"/>
                <w:sz w:val="25"/>
                <w:szCs w:val="25"/>
                <w:lang w:val="ru-RU" w:eastAsia="ar-SA"/>
              </w:rPr>
            </w:pPr>
            <w:r w:rsidRPr="008069FE">
              <w:rPr>
                <w:rFonts w:ascii="Times New Roman" w:eastAsia="Times New Roman" w:hAnsi="Times New Roman"/>
                <w:sz w:val="25"/>
                <w:szCs w:val="25"/>
                <w:lang w:val="ru-RU" w:eastAsia="ar-SA"/>
              </w:rPr>
              <w:t>В.І. Бутенко</w:t>
            </w:r>
          </w:p>
          <w:p w:rsidR="00355170" w:rsidRPr="008069FE" w:rsidRDefault="00355170" w:rsidP="00196D3C">
            <w:pPr>
              <w:widowControl w:val="0"/>
              <w:suppressAutoHyphens/>
              <w:autoSpaceDE w:val="0"/>
              <w:spacing w:after="0" w:line="480" w:lineRule="auto"/>
              <w:ind w:firstLine="1026"/>
              <w:jc w:val="both"/>
              <w:rPr>
                <w:rFonts w:ascii="Times New Roman" w:eastAsia="Times New Roman" w:hAnsi="Times New Roman"/>
                <w:bCs/>
                <w:sz w:val="25"/>
                <w:szCs w:val="25"/>
                <w:lang w:eastAsia="ar-SA"/>
              </w:rPr>
            </w:pPr>
            <w:r w:rsidRPr="008069FE">
              <w:rPr>
                <w:rFonts w:ascii="Times New Roman" w:eastAsia="Times New Roman" w:hAnsi="Times New Roman"/>
                <w:sz w:val="25"/>
                <w:szCs w:val="25"/>
                <w:lang w:val="ru-RU" w:eastAsia="ar-SA"/>
              </w:rPr>
              <w:t xml:space="preserve">С.В. </w:t>
            </w:r>
            <w:proofErr w:type="spellStart"/>
            <w:r w:rsidRPr="008069FE">
              <w:rPr>
                <w:rFonts w:ascii="Times New Roman" w:eastAsia="Times New Roman" w:hAnsi="Times New Roman"/>
                <w:sz w:val="25"/>
                <w:szCs w:val="25"/>
                <w:lang w:val="ru-RU" w:eastAsia="ar-SA"/>
              </w:rPr>
              <w:t>Гладій</w:t>
            </w:r>
            <w:proofErr w:type="spellEnd"/>
          </w:p>
        </w:tc>
      </w:tr>
      <w:tr w:rsidR="00521C17" w:rsidRPr="008069FE" w:rsidTr="0062271C">
        <w:tc>
          <w:tcPr>
            <w:tcW w:w="3284" w:type="dxa"/>
            <w:shd w:val="clear" w:color="auto" w:fill="auto"/>
          </w:tcPr>
          <w:p w:rsidR="00521C17" w:rsidRPr="008069FE" w:rsidRDefault="00521C17" w:rsidP="00196D3C">
            <w:pPr>
              <w:widowControl w:val="0"/>
              <w:suppressAutoHyphens/>
              <w:autoSpaceDE w:val="0"/>
              <w:spacing w:after="0" w:line="480" w:lineRule="auto"/>
              <w:jc w:val="both"/>
              <w:rPr>
                <w:rFonts w:ascii="Times New Roman" w:eastAsia="Times New Roman" w:hAnsi="Times New Roman"/>
                <w:bCs/>
                <w:sz w:val="25"/>
                <w:szCs w:val="25"/>
                <w:lang w:eastAsia="ar-SA"/>
              </w:rPr>
            </w:pPr>
          </w:p>
        </w:tc>
        <w:tc>
          <w:tcPr>
            <w:tcW w:w="3061" w:type="dxa"/>
            <w:shd w:val="clear" w:color="auto" w:fill="auto"/>
          </w:tcPr>
          <w:p w:rsidR="00521C17" w:rsidRPr="008069FE" w:rsidRDefault="00521C17" w:rsidP="00196D3C">
            <w:pPr>
              <w:widowControl w:val="0"/>
              <w:suppressAutoHyphens/>
              <w:autoSpaceDE w:val="0"/>
              <w:spacing w:after="0" w:line="480" w:lineRule="auto"/>
              <w:jc w:val="center"/>
              <w:rPr>
                <w:rFonts w:ascii="Times New Roman" w:eastAsia="Times New Roman" w:hAnsi="Times New Roman"/>
                <w:sz w:val="25"/>
                <w:szCs w:val="25"/>
                <w:lang w:val="ru-RU" w:eastAsia="ar-SA"/>
              </w:rPr>
            </w:pPr>
          </w:p>
        </w:tc>
        <w:tc>
          <w:tcPr>
            <w:tcW w:w="3509" w:type="dxa"/>
            <w:shd w:val="clear" w:color="auto" w:fill="auto"/>
          </w:tcPr>
          <w:p w:rsidR="00521C17" w:rsidRPr="008069FE" w:rsidRDefault="00521C17" w:rsidP="00196D3C">
            <w:pPr>
              <w:widowControl w:val="0"/>
              <w:suppressAutoHyphens/>
              <w:autoSpaceDE w:val="0"/>
              <w:spacing w:after="0" w:line="480" w:lineRule="auto"/>
              <w:ind w:firstLine="1026"/>
              <w:jc w:val="both"/>
              <w:rPr>
                <w:rFonts w:ascii="Times New Roman" w:eastAsia="Times New Roman" w:hAnsi="Times New Roman"/>
                <w:bCs/>
                <w:sz w:val="25"/>
                <w:szCs w:val="25"/>
                <w:lang w:eastAsia="ar-SA"/>
              </w:rPr>
            </w:pPr>
            <w:r w:rsidRPr="008069FE">
              <w:rPr>
                <w:rFonts w:ascii="Times New Roman" w:eastAsia="Times New Roman" w:hAnsi="Times New Roman"/>
                <w:bCs/>
                <w:sz w:val="25"/>
                <w:szCs w:val="25"/>
                <w:lang w:eastAsia="ar-SA"/>
              </w:rPr>
              <w:t xml:space="preserve">А.О. </w:t>
            </w:r>
            <w:proofErr w:type="spellStart"/>
            <w:r w:rsidRPr="008069FE">
              <w:rPr>
                <w:rFonts w:ascii="Times New Roman" w:eastAsia="Times New Roman" w:hAnsi="Times New Roman"/>
                <w:bCs/>
                <w:sz w:val="25"/>
                <w:szCs w:val="25"/>
                <w:lang w:eastAsia="ar-SA"/>
              </w:rPr>
              <w:t>Заріцька</w:t>
            </w:r>
            <w:proofErr w:type="spellEnd"/>
          </w:p>
          <w:p w:rsidR="00355170" w:rsidRPr="008069FE" w:rsidRDefault="00355170" w:rsidP="00196D3C">
            <w:pPr>
              <w:widowControl w:val="0"/>
              <w:suppressAutoHyphens/>
              <w:autoSpaceDE w:val="0"/>
              <w:spacing w:after="0" w:line="480" w:lineRule="auto"/>
              <w:ind w:firstLine="1026"/>
              <w:jc w:val="both"/>
              <w:rPr>
                <w:rFonts w:ascii="Times New Roman" w:eastAsia="Times New Roman" w:hAnsi="Times New Roman"/>
                <w:bCs/>
                <w:sz w:val="25"/>
                <w:szCs w:val="25"/>
                <w:lang w:eastAsia="ar-SA"/>
              </w:rPr>
            </w:pPr>
            <w:r w:rsidRPr="008069FE">
              <w:rPr>
                <w:rFonts w:ascii="Times New Roman" w:eastAsia="Times New Roman" w:hAnsi="Times New Roman"/>
                <w:bCs/>
                <w:sz w:val="25"/>
                <w:szCs w:val="25"/>
                <w:lang w:eastAsia="ar-SA"/>
              </w:rPr>
              <w:t>Т.В. Лукаш</w:t>
            </w:r>
          </w:p>
          <w:p w:rsidR="00355170" w:rsidRPr="008069FE" w:rsidRDefault="00355170" w:rsidP="00196D3C">
            <w:pPr>
              <w:widowControl w:val="0"/>
              <w:suppressAutoHyphens/>
              <w:autoSpaceDE w:val="0"/>
              <w:spacing w:after="0" w:line="480" w:lineRule="auto"/>
              <w:ind w:firstLine="1026"/>
              <w:jc w:val="both"/>
              <w:rPr>
                <w:rFonts w:ascii="Times New Roman" w:eastAsia="Times New Roman" w:hAnsi="Times New Roman"/>
                <w:bCs/>
                <w:sz w:val="25"/>
                <w:szCs w:val="25"/>
                <w:lang w:eastAsia="ar-SA"/>
              </w:rPr>
            </w:pPr>
            <w:r w:rsidRPr="008069FE">
              <w:rPr>
                <w:rFonts w:ascii="Times New Roman" w:eastAsia="Times New Roman" w:hAnsi="Times New Roman"/>
                <w:bCs/>
                <w:sz w:val="25"/>
                <w:szCs w:val="25"/>
                <w:lang w:eastAsia="ar-SA"/>
              </w:rPr>
              <w:t xml:space="preserve">П.С. </w:t>
            </w:r>
            <w:proofErr w:type="spellStart"/>
            <w:r w:rsidRPr="008069FE">
              <w:rPr>
                <w:rFonts w:ascii="Times New Roman" w:eastAsia="Times New Roman" w:hAnsi="Times New Roman"/>
                <w:bCs/>
                <w:sz w:val="25"/>
                <w:szCs w:val="25"/>
                <w:lang w:eastAsia="ar-SA"/>
              </w:rPr>
              <w:t>Луцюк</w:t>
            </w:r>
            <w:proofErr w:type="spellEnd"/>
          </w:p>
          <w:p w:rsidR="00355170" w:rsidRPr="008069FE" w:rsidRDefault="00355170" w:rsidP="00196D3C">
            <w:pPr>
              <w:widowControl w:val="0"/>
              <w:suppressAutoHyphens/>
              <w:autoSpaceDE w:val="0"/>
              <w:spacing w:after="0" w:line="480" w:lineRule="auto"/>
              <w:ind w:firstLine="1026"/>
              <w:jc w:val="both"/>
              <w:rPr>
                <w:rFonts w:ascii="Times New Roman" w:eastAsia="Times New Roman" w:hAnsi="Times New Roman"/>
                <w:bCs/>
                <w:sz w:val="25"/>
                <w:szCs w:val="25"/>
                <w:lang w:eastAsia="ar-SA"/>
              </w:rPr>
            </w:pPr>
            <w:r w:rsidRPr="008069FE">
              <w:rPr>
                <w:rFonts w:ascii="Times New Roman" w:eastAsia="Times New Roman" w:hAnsi="Times New Roman"/>
                <w:bCs/>
                <w:sz w:val="25"/>
                <w:szCs w:val="25"/>
                <w:lang w:eastAsia="ar-SA"/>
              </w:rPr>
              <w:t xml:space="preserve">М.А. </w:t>
            </w:r>
            <w:proofErr w:type="spellStart"/>
            <w:r w:rsidRPr="008069FE">
              <w:rPr>
                <w:rFonts w:ascii="Times New Roman" w:eastAsia="Times New Roman" w:hAnsi="Times New Roman"/>
                <w:bCs/>
                <w:sz w:val="25"/>
                <w:szCs w:val="25"/>
                <w:lang w:eastAsia="ar-SA"/>
              </w:rPr>
              <w:t>Макарчук</w:t>
            </w:r>
            <w:proofErr w:type="spellEnd"/>
          </w:p>
        </w:tc>
      </w:tr>
      <w:tr w:rsidR="00521C17" w:rsidRPr="008069FE" w:rsidTr="0062271C">
        <w:tc>
          <w:tcPr>
            <w:tcW w:w="3284" w:type="dxa"/>
            <w:shd w:val="clear" w:color="auto" w:fill="auto"/>
          </w:tcPr>
          <w:p w:rsidR="00521C17" w:rsidRPr="008069FE" w:rsidRDefault="00521C17" w:rsidP="00196D3C">
            <w:pPr>
              <w:widowControl w:val="0"/>
              <w:suppressAutoHyphens/>
              <w:autoSpaceDE w:val="0"/>
              <w:spacing w:after="0" w:line="480" w:lineRule="auto"/>
              <w:jc w:val="both"/>
              <w:rPr>
                <w:rFonts w:ascii="Times New Roman" w:eastAsia="Times New Roman" w:hAnsi="Times New Roman"/>
                <w:bCs/>
                <w:sz w:val="25"/>
                <w:szCs w:val="25"/>
                <w:lang w:eastAsia="ar-SA"/>
              </w:rPr>
            </w:pPr>
          </w:p>
        </w:tc>
        <w:tc>
          <w:tcPr>
            <w:tcW w:w="3061" w:type="dxa"/>
            <w:shd w:val="clear" w:color="auto" w:fill="auto"/>
          </w:tcPr>
          <w:p w:rsidR="00521C17" w:rsidRPr="008069FE" w:rsidRDefault="00521C17" w:rsidP="00196D3C">
            <w:pPr>
              <w:widowControl w:val="0"/>
              <w:suppressAutoHyphens/>
              <w:autoSpaceDE w:val="0"/>
              <w:spacing w:after="0" w:line="480" w:lineRule="auto"/>
              <w:jc w:val="center"/>
              <w:rPr>
                <w:rFonts w:ascii="Times New Roman" w:eastAsia="Times New Roman" w:hAnsi="Times New Roman"/>
                <w:sz w:val="25"/>
                <w:szCs w:val="25"/>
                <w:lang w:eastAsia="ar-SA"/>
              </w:rPr>
            </w:pPr>
          </w:p>
        </w:tc>
        <w:tc>
          <w:tcPr>
            <w:tcW w:w="3509" w:type="dxa"/>
            <w:shd w:val="clear" w:color="auto" w:fill="auto"/>
          </w:tcPr>
          <w:p w:rsidR="00521C17" w:rsidRPr="008069FE" w:rsidRDefault="00521C17" w:rsidP="00196D3C">
            <w:pPr>
              <w:widowControl w:val="0"/>
              <w:suppressAutoHyphens/>
              <w:autoSpaceDE w:val="0"/>
              <w:spacing w:after="0" w:line="480" w:lineRule="auto"/>
              <w:ind w:firstLine="1026"/>
              <w:jc w:val="both"/>
              <w:rPr>
                <w:rFonts w:ascii="Times New Roman" w:eastAsia="Times New Roman" w:hAnsi="Times New Roman"/>
                <w:bCs/>
                <w:sz w:val="25"/>
                <w:szCs w:val="25"/>
                <w:lang w:eastAsia="ar-SA"/>
              </w:rPr>
            </w:pPr>
            <w:r w:rsidRPr="008069FE">
              <w:rPr>
                <w:rFonts w:ascii="Times New Roman" w:eastAsia="Times New Roman" w:hAnsi="Times New Roman"/>
                <w:bCs/>
                <w:sz w:val="25"/>
                <w:szCs w:val="25"/>
                <w:lang w:eastAsia="ar-SA"/>
              </w:rPr>
              <w:t xml:space="preserve">М.І. </w:t>
            </w:r>
            <w:proofErr w:type="spellStart"/>
            <w:r w:rsidRPr="008069FE">
              <w:rPr>
                <w:rFonts w:ascii="Times New Roman" w:eastAsia="Times New Roman" w:hAnsi="Times New Roman"/>
                <w:bCs/>
                <w:sz w:val="25"/>
                <w:szCs w:val="25"/>
                <w:lang w:eastAsia="ar-SA"/>
              </w:rPr>
              <w:t>Мішин</w:t>
            </w:r>
            <w:proofErr w:type="spellEnd"/>
          </w:p>
        </w:tc>
      </w:tr>
      <w:tr w:rsidR="00521C17" w:rsidRPr="008069FE" w:rsidTr="0062271C">
        <w:tc>
          <w:tcPr>
            <w:tcW w:w="3284" w:type="dxa"/>
            <w:shd w:val="clear" w:color="auto" w:fill="auto"/>
          </w:tcPr>
          <w:p w:rsidR="00521C17" w:rsidRPr="008069FE" w:rsidRDefault="00521C17" w:rsidP="00196D3C">
            <w:pPr>
              <w:widowControl w:val="0"/>
              <w:suppressAutoHyphens/>
              <w:autoSpaceDE w:val="0"/>
              <w:spacing w:after="0" w:line="480" w:lineRule="auto"/>
              <w:jc w:val="both"/>
              <w:rPr>
                <w:rFonts w:ascii="Times New Roman" w:eastAsia="Times New Roman" w:hAnsi="Times New Roman"/>
                <w:bCs/>
                <w:sz w:val="25"/>
                <w:szCs w:val="25"/>
                <w:lang w:eastAsia="ar-SA"/>
              </w:rPr>
            </w:pPr>
          </w:p>
        </w:tc>
        <w:tc>
          <w:tcPr>
            <w:tcW w:w="3061" w:type="dxa"/>
            <w:shd w:val="clear" w:color="auto" w:fill="auto"/>
          </w:tcPr>
          <w:p w:rsidR="00521C17" w:rsidRPr="008069FE" w:rsidRDefault="00521C17" w:rsidP="00196D3C">
            <w:pPr>
              <w:widowControl w:val="0"/>
              <w:suppressAutoHyphens/>
              <w:autoSpaceDE w:val="0"/>
              <w:spacing w:after="0" w:line="480" w:lineRule="auto"/>
              <w:jc w:val="center"/>
              <w:rPr>
                <w:rFonts w:ascii="Times New Roman" w:eastAsia="Times New Roman" w:hAnsi="Times New Roman"/>
                <w:sz w:val="25"/>
                <w:szCs w:val="25"/>
                <w:lang w:val="ru-RU" w:eastAsia="ar-SA"/>
              </w:rPr>
            </w:pPr>
          </w:p>
        </w:tc>
        <w:tc>
          <w:tcPr>
            <w:tcW w:w="3509" w:type="dxa"/>
            <w:shd w:val="clear" w:color="auto" w:fill="auto"/>
          </w:tcPr>
          <w:p w:rsidR="00521C17" w:rsidRPr="008069FE" w:rsidRDefault="00355170" w:rsidP="00196D3C">
            <w:pPr>
              <w:widowControl w:val="0"/>
              <w:suppressAutoHyphens/>
              <w:autoSpaceDE w:val="0"/>
              <w:spacing w:after="0" w:line="480" w:lineRule="auto"/>
              <w:ind w:firstLine="1026"/>
              <w:jc w:val="both"/>
              <w:rPr>
                <w:rFonts w:ascii="Times New Roman" w:eastAsia="Times New Roman" w:hAnsi="Times New Roman"/>
                <w:bCs/>
                <w:sz w:val="25"/>
                <w:szCs w:val="25"/>
                <w:lang w:eastAsia="ar-SA"/>
              </w:rPr>
            </w:pPr>
            <w:r w:rsidRPr="008069FE">
              <w:rPr>
                <w:rFonts w:ascii="Times New Roman" w:eastAsia="Times New Roman" w:hAnsi="Times New Roman"/>
                <w:bCs/>
                <w:sz w:val="25"/>
                <w:szCs w:val="25"/>
                <w:lang w:eastAsia="ar-SA"/>
              </w:rPr>
              <w:t>С.М. Прилипко</w:t>
            </w:r>
          </w:p>
        </w:tc>
      </w:tr>
      <w:tr w:rsidR="00521C17" w:rsidRPr="008069FE" w:rsidTr="0062271C">
        <w:tc>
          <w:tcPr>
            <w:tcW w:w="3284" w:type="dxa"/>
            <w:shd w:val="clear" w:color="auto" w:fill="auto"/>
          </w:tcPr>
          <w:p w:rsidR="00521C17" w:rsidRPr="008069FE" w:rsidRDefault="00521C17" w:rsidP="00196D3C">
            <w:pPr>
              <w:widowControl w:val="0"/>
              <w:suppressAutoHyphens/>
              <w:autoSpaceDE w:val="0"/>
              <w:spacing w:after="0" w:line="480" w:lineRule="auto"/>
              <w:jc w:val="both"/>
              <w:rPr>
                <w:rFonts w:ascii="Times New Roman" w:eastAsia="Times New Roman" w:hAnsi="Times New Roman"/>
                <w:bCs/>
                <w:sz w:val="25"/>
                <w:szCs w:val="25"/>
                <w:lang w:eastAsia="ar-SA"/>
              </w:rPr>
            </w:pPr>
          </w:p>
        </w:tc>
        <w:tc>
          <w:tcPr>
            <w:tcW w:w="3061" w:type="dxa"/>
            <w:shd w:val="clear" w:color="auto" w:fill="auto"/>
          </w:tcPr>
          <w:p w:rsidR="00521C17" w:rsidRPr="008069FE" w:rsidRDefault="00521C17" w:rsidP="00196D3C">
            <w:pPr>
              <w:widowControl w:val="0"/>
              <w:suppressAutoHyphens/>
              <w:autoSpaceDE w:val="0"/>
              <w:spacing w:after="0" w:line="480" w:lineRule="auto"/>
              <w:jc w:val="center"/>
              <w:rPr>
                <w:rFonts w:ascii="Times New Roman" w:eastAsia="Times New Roman" w:hAnsi="Times New Roman"/>
                <w:sz w:val="25"/>
                <w:szCs w:val="25"/>
                <w:lang w:val="ru-RU" w:eastAsia="ar-SA"/>
              </w:rPr>
            </w:pPr>
          </w:p>
        </w:tc>
        <w:tc>
          <w:tcPr>
            <w:tcW w:w="3509" w:type="dxa"/>
            <w:shd w:val="clear" w:color="auto" w:fill="auto"/>
          </w:tcPr>
          <w:p w:rsidR="00521C17" w:rsidRPr="008069FE" w:rsidRDefault="00521C17" w:rsidP="00196D3C">
            <w:pPr>
              <w:widowControl w:val="0"/>
              <w:suppressAutoHyphens/>
              <w:autoSpaceDE w:val="0"/>
              <w:spacing w:after="0" w:line="480" w:lineRule="auto"/>
              <w:ind w:firstLine="1026"/>
              <w:jc w:val="both"/>
              <w:rPr>
                <w:rFonts w:ascii="Times New Roman" w:eastAsia="Times New Roman" w:hAnsi="Times New Roman"/>
                <w:bCs/>
                <w:sz w:val="25"/>
                <w:szCs w:val="25"/>
                <w:lang w:eastAsia="ar-SA"/>
              </w:rPr>
            </w:pPr>
            <w:r w:rsidRPr="008069FE">
              <w:rPr>
                <w:rFonts w:ascii="Times New Roman" w:eastAsia="Times New Roman" w:hAnsi="Times New Roman"/>
                <w:bCs/>
                <w:sz w:val="25"/>
                <w:szCs w:val="25"/>
                <w:lang w:eastAsia="ar-SA"/>
              </w:rPr>
              <w:t xml:space="preserve">Ю.Г. </w:t>
            </w:r>
            <w:proofErr w:type="spellStart"/>
            <w:r w:rsidRPr="008069FE">
              <w:rPr>
                <w:rFonts w:ascii="Times New Roman" w:eastAsia="Times New Roman" w:hAnsi="Times New Roman"/>
                <w:bCs/>
                <w:sz w:val="25"/>
                <w:szCs w:val="25"/>
                <w:lang w:eastAsia="ar-SA"/>
              </w:rPr>
              <w:t>Тітов</w:t>
            </w:r>
            <w:proofErr w:type="spellEnd"/>
          </w:p>
        </w:tc>
      </w:tr>
      <w:tr w:rsidR="00521C17" w:rsidRPr="008069FE" w:rsidTr="0062271C">
        <w:tc>
          <w:tcPr>
            <w:tcW w:w="3284" w:type="dxa"/>
            <w:shd w:val="clear" w:color="auto" w:fill="auto"/>
          </w:tcPr>
          <w:p w:rsidR="00521C17" w:rsidRPr="008069FE" w:rsidRDefault="00521C17" w:rsidP="00196D3C">
            <w:pPr>
              <w:widowControl w:val="0"/>
              <w:suppressAutoHyphens/>
              <w:autoSpaceDE w:val="0"/>
              <w:spacing w:after="0" w:line="480" w:lineRule="auto"/>
              <w:jc w:val="both"/>
              <w:rPr>
                <w:rFonts w:ascii="Times New Roman" w:eastAsia="Times New Roman" w:hAnsi="Times New Roman"/>
                <w:bCs/>
                <w:sz w:val="25"/>
                <w:szCs w:val="25"/>
                <w:lang w:eastAsia="ar-SA"/>
              </w:rPr>
            </w:pPr>
          </w:p>
        </w:tc>
        <w:tc>
          <w:tcPr>
            <w:tcW w:w="3061" w:type="dxa"/>
            <w:shd w:val="clear" w:color="auto" w:fill="auto"/>
          </w:tcPr>
          <w:p w:rsidR="00521C17" w:rsidRPr="008069FE" w:rsidRDefault="00521C17" w:rsidP="00196D3C">
            <w:pPr>
              <w:widowControl w:val="0"/>
              <w:suppressAutoHyphens/>
              <w:autoSpaceDE w:val="0"/>
              <w:spacing w:after="0" w:line="480" w:lineRule="auto"/>
              <w:jc w:val="center"/>
              <w:rPr>
                <w:rFonts w:ascii="Times New Roman" w:eastAsia="Times New Roman" w:hAnsi="Times New Roman"/>
                <w:sz w:val="25"/>
                <w:szCs w:val="25"/>
                <w:lang w:val="ru-RU" w:eastAsia="ar-SA"/>
              </w:rPr>
            </w:pPr>
          </w:p>
        </w:tc>
        <w:tc>
          <w:tcPr>
            <w:tcW w:w="3509" w:type="dxa"/>
            <w:shd w:val="clear" w:color="auto" w:fill="auto"/>
          </w:tcPr>
          <w:p w:rsidR="00521C17" w:rsidRPr="008069FE" w:rsidRDefault="00521C17" w:rsidP="00196D3C">
            <w:pPr>
              <w:widowControl w:val="0"/>
              <w:suppressAutoHyphens/>
              <w:autoSpaceDE w:val="0"/>
              <w:spacing w:after="0" w:line="480" w:lineRule="auto"/>
              <w:ind w:firstLine="1026"/>
              <w:jc w:val="both"/>
              <w:rPr>
                <w:rFonts w:ascii="Times New Roman" w:eastAsia="Times New Roman" w:hAnsi="Times New Roman"/>
                <w:bCs/>
                <w:sz w:val="25"/>
                <w:szCs w:val="25"/>
                <w:lang w:eastAsia="ar-SA"/>
              </w:rPr>
            </w:pPr>
            <w:r w:rsidRPr="008069FE">
              <w:rPr>
                <w:rFonts w:ascii="Times New Roman" w:eastAsia="Times New Roman" w:hAnsi="Times New Roman"/>
                <w:bCs/>
                <w:sz w:val="25"/>
                <w:szCs w:val="25"/>
                <w:lang w:eastAsia="ar-SA"/>
              </w:rPr>
              <w:t>Т.С. Шилова</w:t>
            </w:r>
          </w:p>
        </w:tc>
      </w:tr>
    </w:tbl>
    <w:p w:rsidR="00521C17" w:rsidRPr="008069FE" w:rsidRDefault="00521C17" w:rsidP="00196D3C">
      <w:pPr>
        <w:widowControl w:val="0"/>
        <w:spacing w:after="280" w:line="480" w:lineRule="auto"/>
        <w:rPr>
          <w:rFonts w:ascii="Times New Roman" w:eastAsia="Times New Roman" w:hAnsi="Times New Roman"/>
          <w:color w:val="000000"/>
          <w:sz w:val="25"/>
          <w:szCs w:val="25"/>
        </w:rPr>
      </w:pPr>
    </w:p>
    <w:p w:rsidR="000B4D5B" w:rsidRPr="008069FE" w:rsidRDefault="000B4D5B" w:rsidP="00BC606A">
      <w:pPr>
        <w:spacing w:after="0" w:line="240" w:lineRule="auto"/>
        <w:ind w:right="141" w:firstLine="567"/>
        <w:jc w:val="center"/>
        <w:rPr>
          <w:rFonts w:ascii="Times New Roman" w:eastAsia="Times New Roman" w:hAnsi="Times New Roman"/>
          <w:sz w:val="25"/>
          <w:szCs w:val="25"/>
          <w:lang w:eastAsia="ru-RU"/>
        </w:rPr>
      </w:pPr>
    </w:p>
    <w:sectPr w:rsidR="000B4D5B" w:rsidRPr="008069FE" w:rsidSect="008069FE">
      <w:headerReference w:type="default" r:id="rId10"/>
      <w:pgSz w:w="11906" w:h="16838"/>
      <w:pgMar w:top="284" w:right="850" w:bottom="568" w:left="1417" w:header="624"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795" w:rsidRDefault="00F04795" w:rsidP="000B4D5B">
      <w:pPr>
        <w:spacing w:after="0" w:line="240" w:lineRule="auto"/>
      </w:pPr>
      <w:r>
        <w:separator/>
      </w:r>
    </w:p>
  </w:endnote>
  <w:endnote w:type="continuationSeparator" w:id="0">
    <w:p w:rsidR="00F04795" w:rsidRDefault="00F04795"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795" w:rsidRDefault="00F04795" w:rsidP="000B4D5B">
      <w:pPr>
        <w:spacing w:after="0" w:line="240" w:lineRule="auto"/>
      </w:pPr>
      <w:r>
        <w:separator/>
      </w:r>
    </w:p>
  </w:footnote>
  <w:footnote w:type="continuationSeparator" w:id="0">
    <w:p w:rsidR="00F04795" w:rsidRDefault="00F04795"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3411760"/>
      <w:docPartObj>
        <w:docPartGallery w:val="Page Numbers (Top of Page)"/>
        <w:docPartUnique/>
      </w:docPartObj>
    </w:sdtPr>
    <w:sdtContent>
      <w:p w:rsidR="008069FE" w:rsidRDefault="008069FE">
        <w:pPr>
          <w:pStyle w:val="a7"/>
          <w:jc w:val="center"/>
        </w:pPr>
        <w:r>
          <w:fldChar w:fldCharType="begin"/>
        </w:r>
        <w:r>
          <w:instrText>PAGE   \* MERGEFORMAT</w:instrText>
        </w:r>
        <w:r>
          <w:fldChar w:fldCharType="separate"/>
        </w:r>
        <w:r w:rsidR="00685A0A" w:rsidRPr="00685A0A">
          <w:rPr>
            <w:noProof/>
            <w:lang w:val="ru-RU"/>
          </w:rPr>
          <w:t>5</w:t>
        </w:r>
        <w:r>
          <w:fldChar w:fldCharType="end"/>
        </w:r>
      </w:p>
    </w:sdtContent>
  </w:sdt>
  <w:p w:rsidR="000B4D5B" w:rsidRDefault="000B4D5B" w:rsidP="00DE1DDC">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825796"/>
    <w:multiLevelType w:val="hybridMultilevel"/>
    <w:tmpl w:val="B128EAD2"/>
    <w:lvl w:ilvl="0" w:tplc="ACBAFCF4">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62624F"/>
    <w:multiLevelType w:val="multilevel"/>
    <w:tmpl w:val="7EF2A228"/>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6055E80"/>
    <w:multiLevelType w:val="multilevel"/>
    <w:tmpl w:val="1EFC14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0"/>
  </w:num>
  <w:num w:numId="4">
    <w:abstractNumId w:val="3"/>
  </w:num>
  <w:num w:numId="5">
    <w:abstractNumId w:val="5"/>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91FC3"/>
    <w:rsid w:val="000A2560"/>
    <w:rsid w:val="000B4D5B"/>
    <w:rsid w:val="000C1512"/>
    <w:rsid w:val="000D27CD"/>
    <w:rsid w:val="000D4FE9"/>
    <w:rsid w:val="00122A59"/>
    <w:rsid w:val="00165FD4"/>
    <w:rsid w:val="001769F2"/>
    <w:rsid w:val="00185FCB"/>
    <w:rsid w:val="00194CFC"/>
    <w:rsid w:val="00196D3C"/>
    <w:rsid w:val="001B7CE9"/>
    <w:rsid w:val="001C650D"/>
    <w:rsid w:val="00282843"/>
    <w:rsid w:val="00296F1A"/>
    <w:rsid w:val="002B50C1"/>
    <w:rsid w:val="002E04DA"/>
    <w:rsid w:val="002E6100"/>
    <w:rsid w:val="00323D78"/>
    <w:rsid w:val="003510B7"/>
    <w:rsid w:val="00355170"/>
    <w:rsid w:val="003853E6"/>
    <w:rsid w:val="003D42D4"/>
    <w:rsid w:val="003D614F"/>
    <w:rsid w:val="003E0960"/>
    <w:rsid w:val="004124BE"/>
    <w:rsid w:val="004C31B9"/>
    <w:rsid w:val="00521C17"/>
    <w:rsid w:val="0054206B"/>
    <w:rsid w:val="00647890"/>
    <w:rsid w:val="00670638"/>
    <w:rsid w:val="0068100D"/>
    <w:rsid w:val="00684BCE"/>
    <w:rsid w:val="00685A0A"/>
    <w:rsid w:val="00693DD6"/>
    <w:rsid w:val="0069795A"/>
    <w:rsid w:val="006B3078"/>
    <w:rsid w:val="00753152"/>
    <w:rsid w:val="00780AB3"/>
    <w:rsid w:val="007B14E8"/>
    <w:rsid w:val="007B609C"/>
    <w:rsid w:val="007C3279"/>
    <w:rsid w:val="00804E96"/>
    <w:rsid w:val="008069FE"/>
    <w:rsid w:val="00810409"/>
    <w:rsid w:val="0083367A"/>
    <w:rsid w:val="00842E0B"/>
    <w:rsid w:val="008531FD"/>
    <w:rsid w:val="00877C9C"/>
    <w:rsid w:val="008A1D66"/>
    <w:rsid w:val="008C51E1"/>
    <w:rsid w:val="008D5947"/>
    <w:rsid w:val="009168E5"/>
    <w:rsid w:val="0092159C"/>
    <w:rsid w:val="00944846"/>
    <w:rsid w:val="009B1FA4"/>
    <w:rsid w:val="009D201E"/>
    <w:rsid w:val="009D418A"/>
    <w:rsid w:val="009F475D"/>
    <w:rsid w:val="00A10668"/>
    <w:rsid w:val="00A2519B"/>
    <w:rsid w:val="00A2562F"/>
    <w:rsid w:val="00A61349"/>
    <w:rsid w:val="00A71429"/>
    <w:rsid w:val="00AC33F8"/>
    <w:rsid w:val="00AC34D4"/>
    <w:rsid w:val="00AE0E9E"/>
    <w:rsid w:val="00AF617D"/>
    <w:rsid w:val="00B068EE"/>
    <w:rsid w:val="00B41B99"/>
    <w:rsid w:val="00B54BF8"/>
    <w:rsid w:val="00B54E68"/>
    <w:rsid w:val="00BC457C"/>
    <w:rsid w:val="00BC606A"/>
    <w:rsid w:val="00BC76D4"/>
    <w:rsid w:val="00BD0FFD"/>
    <w:rsid w:val="00C22553"/>
    <w:rsid w:val="00CB3258"/>
    <w:rsid w:val="00CD23FE"/>
    <w:rsid w:val="00D02049"/>
    <w:rsid w:val="00D87B08"/>
    <w:rsid w:val="00DB1CC0"/>
    <w:rsid w:val="00DB55CF"/>
    <w:rsid w:val="00DD32C0"/>
    <w:rsid w:val="00DE1DDC"/>
    <w:rsid w:val="00DF31BC"/>
    <w:rsid w:val="00E315D4"/>
    <w:rsid w:val="00E42EC7"/>
    <w:rsid w:val="00E54927"/>
    <w:rsid w:val="00E77253"/>
    <w:rsid w:val="00E82D93"/>
    <w:rsid w:val="00EA1463"/>
    <w:rsid w:val="00EA4858"/>
    <w:rsid w:val="00EC049E"/>
    <w:rsid w:val="00EE1E63"/>
    <w:rsid w:val="00F04795"/>
    <w:rsid w:val="00F31DAE"/>
    <w:rsid w:val="00FA2CB7"/>
    <w:rsid w:val="00FA4D9E"/>
    <w:rsid w:val="00FC1917"/>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BF34E-2D9B-4DC9-86D1-085FFFA34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5</Pages>
  <Words>8773</Words>
  <Characters>5001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73</cp:revision>
  <dcterms:created xsi:type="dcterms:W3CDTF">2020-08-20T05:13:00Z</dcterms:created>
  <dcterms:modified xsi:type="dcterms:W3CDTF">2020-10-06T12:11:00Z</dcterms:modified>
</cp:coreProperties>
</file>