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4E" w:rsidRDefault="0061344E" w:rsidP="0061344E">
      <w:pPr>
        <w:widowControl/>
        <w:ind w:left="1134" w:right="366" w:firstLine="709"/>
        <w:jc w:val="center"/>
        <w:rPr>
          <w:rFonts w:ascii="Times New Roman" w:eastAsia="Times New Roman" w:hAnsi="Times New Roman" w:cs="Times New Roman"/>
          <w:color w:val="auto"/>
          <w:sz w:val="25"/>
          <w:szCs w:val="25"/>
          <w:lang w:eastAsia="ru-RU"/>
        </w:rPr>
      </w:pPr>
    </w:p>
    <w:p w:rsidR="0061344E" w:rsidRDefault="0061344E" w:rsidP="0061344E">
      <w:pPr>
        <w:widowControl/>
        <w:ind w:left="1134" w:right="366" w:firstLine="709"/>
        <w:jc w:val="center"/>
        <w:rPr>
          <w:rFonts w:ascii="Times New Roman" w:eastAsia="Times New Roman" w:hAnsi="Times New Roman" w:cs="Times New Roman"/>
          <w:color w:val="auto"/>
          <w:sz w:val="25"/>
          <w:szCs w:val="25"/>
          <w:lang w:eastAsia="ru-RU"/>
        </w:rPr>
      </w:pPr>
    </w:p>
    <w:p w:rsidR="0061344E" w:rsidRDefault="0061344E" w:rsidP="0061344E">
      <w:pPr>
        <w:widowControl/>
        <w:ind w:left="1134" w:right="366" w:firstLine="709"/>
        <w:jc w:val="center"/>
        <w:rPr>
          <w:rFonts w:ascii="Times New Roman" w:eastAsia="Times New Roman" w:hAnsi="Times New Roman" w:cs="Times New Roman"/>
          <w:color w:val="auto"/>
          <w:sz w:val="25"/>
          <w:szCs w:val="25"/>
          <w:lang w:eastAsia="ru-RU"/>
        </w:rPr>
      </w:pPr>
    </w:p>
    <w:p w:rsidR="0061344E" w:rsidRDefault="0061344E" w:rsidP="0061344E">
      <w:pPr>
        <w:widowControl/>
        <w:ind w:right="366"/>
        <w:rPr>
          <w:rFonts w:ascii="Times New Roman" w:eastAsia="Times New Roman" w:hAnsi="Times New Roman" w:cs="Times New Roman"/>
          <w:color w:val="auto"/>
          <w:sz w:val="25"/>
          <w:szCs w:val="25"/>
          <w:lang w:eastAsia="ru-RU"/>
        </w:rPr>
      </w:pPr>
    </w:p>
    <w:p w:rsidR="00886D86" w:rsidRDefault="00886D86" w:rsidP="0061344E">
      <w:pPr>
        <w:widowControl/>
        <w:ind w:left="1134" w:right="366"/>
        <w:jc w:val="center"/>
        <w:rPr>
          <w:rFonts w:ascii="Times New Roman" w:eastAsia="Times New Roman" w:hAnsi="Times New Roman" w:cs="Times New Roman"/>
          <w:color w:val="auto"/>
          <w:sz w:val="25"/>
          <w:szCs w:val="25"/>
          <w:lang w:eastAsia="ru-RU"/>
        </w:rPr>
      </w:pPr>
      <w:r w:rsidRPr="00886D86">
        <w:rPr>
          <w:rFonts w:ascii="Times New Roman" w:eastAsia="Times New Roman" w:hAnsi="Times New Roman" w:cs="Times New Roman"/>
          <w:noProof/>
          <w:color w:val="auto"/>
          <w:sz w:val="25"/>
          <w:szCs w:val="25"/>
          <w:lang w:val="ru-RU" w:eastAsia="ru-RU"/>
        </w:rPr>
        <w:drawing>
          <wp:inline distT="0" distB="0" distL="0" distR="0" wp14:anchorId="6A59D7B4" wp14:editId="13B514B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86" w:rsidRDefault="00886D86" w:rsidP="0061344E">
      <w:pPr>
        <w:widowControl/>
        <w:ind w:left="1134" w:right="366"/>
        <w:jc w:val="center"/>
        <w:rPr>
          <w:rFonts w:ascii="Times New Roman" w:eastAsia="Times New Roman" w:hAnsi="Times New Roman" w:cs="Times New Roman"/>
          <w:color w:val="auto"/>
          <w:sz w:val="25"/>
          <w:szCs w:val="25"/>
          <w:lang w:eastAsia="ru-RU"/>
        </w:rPr>
      </w:pPr>
    </w:p>
    <w:p w:rsidR="0061344E" w:rsidRPr="00886D86" w:rsidRDefault="0061344E" w:rsidP="0061344E">
      <w:pPr>
        <w:widowControl/>
        <w:ind w:left="1134" w:right="366"/>
        <w:jc w:val="center"/>
        <w:rPr>
          <w:rFonts w:ascii="Times New Roman" w:eastAsia="Times New Roman" w:hAnsi="Times New Roman" w:cs="Times New Roman"/>
          <w:color w:val="auto"/>
          <w:sz w:val="25"/>
          <w:szCs w:val="25"/>
          <w:lang w:eastAsia="ru-RU"/>
        </w:rPr>
      </w:pPr>
    </w:p>
    <w:p w:rsidR="00886D86" w:rsidRPr="00886D86" w:rsidRDefault="00886D86" w:rsidP="0061344E">
      <w:pPr>
        <w:widowControl/>
        <w:ind w:left="1134" w:right="366"/>
        <w:rPr>
          <w:rFonts w:ascii="Times New Roman" w:eastAsia="Times New Roman" w:hAnsi="Times New Roman" w:cs="Times New Roman"/>
          <w:bCs/>
          <w:color w:val="auto"/>
          <w:sz w:val="35"/>
          <w:szCs w:val="35"/>
          <w:lang w:eastAsia="en-US"/>
        </w:rPr>
      </w:pPr>
      <w:r w:rsidRPr="00886D86">
        <w:rPr>
          <w:rFonts w:ascii="Times New Roman" w:eastAsia="Times New Roman" w:hAnsi="Times New Roman" w:cs="Times New Roman"/>
          <w:bCs/>
          <w:color w:val="auto"/>
          <w:sz w:val="35"/>
          <w:szCs w:val="35"/>
          <w:lang w:eastAsia="en-US"/>
        </w:rPr>
        <w:t>ВИЩА КВАЛІФІКАЦІЙНА КОМІСІЯ СУДДІВ УКРАЇНИ</w:t>
      </w:r>
    </w:p>
    <w:p w:rsidR="00886D86" w:rsidRPr="0061344E" w:rsidRDefault="00886D86" w:rsidP="0061344E">
      <w:pPr>
        <w:pStyle w:val="a9"/>
        <w:ind w:left="1134" w:right="366"/>
      </w:pPr>
    </w:p>
    <w:p w:rsidR="00886D86" w:rsidRPr="0061344E" w:rsidRDefault="00886D86" w:rsidP="0061344E">
      <w:pPr>
        <w:widowControl/>
        <w:ind w:left="1134" w:right="366"/>
        <w:rPr>
          <w:rFonts w:ascii="Times New Roman" w:eastAsia="Times New Roman" w:hAnsi="Times New Roman" w:cs="Times New Roman"/>
          <w:color w:val="auto"/>
          <w:lang w:eastAsia="ru-RU"/>
        </w:rPr>
      </w:pPr>
      <w:r w:rsidRPr="0061344E">
        <w:rPr>
          <w:rFonts w:ascii="Times New Roman" w:eastAsia="Times New Roman" w:hAnsi="Times New Roman" w:cs="Times New Roman"/>
          <w:color w:val="auto"/>
          <w:lang w:eastAsia="ru-RU"/>
        </w:rPr>
        <w:t>31 липня 2019 року</w:t>
      </w:r>
      <w:r w:rsidRPr="0061344E">
        <w:rPr>
          <w:rFonts w:ascii="Times New Roman" w:eastAsia="Times New Roman" w:hAnsi="Times New Roman" w:cs="Times New Roman"/>
          <w:color w:val="auto"/>
          <w:lang w:eastAsia="ru-RU"/>
        </w:rPr>
        <w:tab/>
      </w:r>
      <w:r w:rsidRPr="0061344E">
        <w:rPr>
          <w:rFonts w:ascii="Times New Roman" w:eastAsia="Times New Roman" w:hAnsi="Times New Roman" w:cs="Times New Roman"/>
          <w:color w:val="auto"/>
          <w:lang w:eastAsia="ru-RU"/>
        </w:rPr>
        <w:tab/>
      </w:r>
      <w:r w:rsidRPr="0061344E">
        <w:rPr>
          <w:rFonts w:ascii="Times New Roman" w:eastAsia="Times New Roman" w:hAnsi="Times New Roman" w:cs="Times New Roman"/>
          <w:color w:val="auto"/>
          <w:lang w:eastAsia="ru-RU"/>
        </w:rPr>
        <w:tab/>
      </w:r>
      <w:r w:rsidRPr="0061344E">
        <w:rPr>
          <w:rFonts w:ascii="Times New Roman" w:eastAsia="Times New Roman" w:hAnsi="Times New Roman" w:cs="Times New Roman"/>
          <w:color w:val="auto"/>
          <w:lang w:eastAsia="ru-RU"/>
        </w:rPr>
        <w:tab/>
        <w:t xml:space="preserve"> </w:t>
      </w:r>
      <w:r w:rsidRPr="0061344E">
        <w:rPr>
          <w:rFonts w:ascii="Times New Roman" w:eastAsia="Times New Roman" w:hAnsi="Times New Roman" w:cs="Times New Roman"/>
          <w:color w:val="auto"/>
          <w:lang w:eastAsia="ru-RU"/>
        </w:rPr>
        <w:tab/>
        <w:t xml:space="preserve">                                              </w:t>
      </w:r>
      <w:r w:rsidR="00CA1A2E">
        <w:rPr>
          <w:rFonts w:ascii="Times New Roman" w:eastAsia="Times New Roman" w:hAnsi="Times New Roman" w:cs="Times New Roman"/>
          <w:color w:val="auto"/>
          <w:lang w:eastAsia="ru-RU"/>
        </w:rPr>
        <w:t xml:space="preserve">     </w:t>
      </w:r>
      <w:r w:rsidRPr="0061344E">
        <w:rPr>
          <w:rFonts w:ascii="Times New Roman" w:eastAsia="Times New Roman" w:hAnsi="Times New Roman" w:cs="Times New Roman"/>
          <w:color w:val="auto"/>
          <w:lang w:eastAsia="ru-RU"/>
        </w:rPr>
        <w:t xml:space="preserve"> м. Київ</w:t>
      </w:r>
    </w:p>
    <w:p w:rsidR="00886D86" w:rsidRPr="0061344E" w:rsidRDefault="00886D86" w:rsidP="0061344E">
      <w:pPr>
        <w:pStyle w:val="a9"/>
        <w:spacing w:line="480" w:lineRule="auto"/>
        <w:ind w:left="1134" w:right="366"/>
        <w:rPr>
          <w:rFonts w:ascii="Times New Roman" w:hAnsi="Times New Roman" w:cs="Times New Roman"/>
          <w:lang w:eastAsia="ru-RU"/>
        </w:rPr>
      </w:pPr>
    </w:p>
    <w:p w:rsidR="00886D86" w:rsidRPr="0061344E" w:rsidRDefault="00886D86" w:rsidP="0061344E">
      <w:pPr>
        <w:widowControl/>
        <w:spacing w:line="480" w:lineRule="auto"/>
        <w:ind w:left="1134" w:right="366"/>
        <w:jc w:val="center"/>
        <w:rPr>
          <w:rFonts w:ascii="Times New Roman" w:eastAsia="Times New Roman" w:hAnsi="Times New Roman" w:cs="Times New Roman"/>
          <w:bCs/>
          <w:color w:val="auto"/>
          <w:lang w:val="ru-RU" w:eastAsia="ru-RU"/>
        </w:rPr>
      </w:pPr>
      <w:r w:rsidRPr="0061344E">
        <w:rPr>
          <w:rFonts w:ascii="Times New Roman" w:eastAsia="Times New Roman" w:hAnsi="Times New Roman" w:cs="Times New Roman"/>
          <w:bCs/>
          <w:color w:val="auto"/>
          <w:lang w:eastAsia="ru-RU"/>
        </w:rPr>
        <w:t xml:space="preserve">Р І Ш Е Н </w:t>
      </w:r>
      <w:proofErr w:type="spellStart"/>
      <w:r w:rsidRPr="0061344E">
        <w:rPr>
          <w:rFonts w:ascii="Times New Roman" w:eastAsia="Times New Roman" w:hAnsi="Times New Roman" w:cs="Times New Roman"/>
          <w:bCs/>
          <w:color w:val="auto"/>
          <w:lang w:eastAsia="ru-RU"/>
        </w:rPr>
        <w:t>Н</w:t>
      </w:r>
      <w:proofErr w:type="spellEnd"/>
      <w:r w:rsidRPr="0061344E">
        <w:rPr>
          <w:rFonts w:ascii="Times New Roman" w:eastAsia="Times New Roman" w:hAnsi="Times New Roman" w:cs="Times New Roman"/>
          <w:bCs/>
          <w:color w:val="auto"/>
          <w:lang w:eastAsia="ru-RU"/>
        </w:rPr>
        <w:t xml:space="preserve"> Я № </w:t>
      </w:r>
      <w:r w:rsidRPr="0061344E">
        <w:rPr>
          <w:rFonts w:ascii="Times New Roman" w:eastAsia="Times New Roman" w:hAnsi="Times New Roman" w:cs="Times New Roman"/>
          <w:bCs/>
          <w:color w:val="auto"/>
          <w:u w:val="single"/>
          <w:lang w:eastAsia="ru-RU"/>
        </w:rPr>
        <w:t>6</w:t>
      </w:r>
      <w:r w:rsidRPr="0061344E">
        <w:rPr>
          <w:rFonts w:ascii="Times New Roman" w:eastAsia="Times New Roman" w:hAnsi="Times New Roman" w:cs="Times New Roman"/>
          <w:bCs/>
          <w:color w:val="auto"/>
          <w:u w:val="single"/>
          <w:lang w:val="ru-RU" w:eastAsia="ru-RU"/>
        </w:rPr>
        <w:t>9</w:t>
      </w:r>
      <w:r w:rsidR="00904569" w:rsidRPr="0061344E">
        <w:rPr>
          <w:rFonts w:ascii="Times New Roman" w:eastAsia="Times New Roman" w:hAnsi="Times New Roman" w:cs="Times New Roman"/>
          <w:bCs/>
          <w:color w:val="auto"/>
          <w:u w:val="single"/>
          <w:lang w:val="ru-RU" w:eastAsia="ru-RU"/>
        </w:rPr>
        <w:t>8</w:t>
      </w:r>
      <w:r w:rsidRPr="0061344E">
        <w:rPr>
          <w:rFonts w:ascii="Times New Roman" w:eastAsia="Times New Roman" w:hAnsi="Times New Roman" w:cs="Times New Roman"/>
          <w:bCs/>
          <w:color w:val="auto"/>
          <w:u w:val="single"/>
          <w:lang w:eastAsia="ru-RU"/>
        </w:rPr>
        <w:t>/ко-19</w:t>
      </w:r>
    </w:p>
    <w:p w:rsidR="00D438DB" w:rsidRPr="00886D86" w:rsidRDefault="00F01877" w:rsidP="0061344E">
      <w:pPr>
        <w:pStyle w:val="11"/>
        <w:shd w:val="clear" w:color="auto" w:fill="auto"/>
        <w:spacing w:before="0" w:line="480" w:lineRule="auto"/>
        <w:ind w:left="1134" w:right="366"/>
      </w:pPr>
      <w:r w:rsidRPr="00886D86">
        <w:t>Вища кваліфікаційна комісія суддів України у складі колегії:</w:t>
      </w:r>
    </w:p>
    <w:p w:rsidR="00904569" w:rsidRPr="00904569" w:rsidRDefault="00904569" w:rsidP="0061344E">
      <w:pPr>
        <w:spacing w:after="58" w:line="240" w:lineRule="exact"/>
        <w:ind w:left="1134" w:right="366"/>
        <w:jc w:val="both"/>
        <w:rPr>
          <w:rFonts w:ascii="Times New Roman" w:eastAsia="Times New Roman" w:hAnsi="Times New Roman" w:cs="Times New Roman"/>
        </w:rPr>
      </w:pPr>
      <w:r w:rsidRPr="00904569">
        <w:rPr>
          <w:rFonts w:ascii="Times New Roman" w:eastAsia="Times New Roman" w:hAnsi="Times New Roman" w:cs="Times New Roman"/>
        </w:rPr>
        <w:t xml:space="preserve">головуючого - </w:t>
      </w:r>
      <w:proofErr w:type="spellStart"/>
      <w:r w:rsidRPr="00904569">
        <w:rPr>
          <w:rFonts w:ascii="Times New Roman" w:eastAsia="Times New Roman" w:hAnsi="Times New Roman" w:cs="Times New Roman"/>
        </w:rPr>
        <w:t>Бутенка</w:t>
      </w:r>
      <w:proofErr w:type="spellEnd"/>
      <w:r w:rsidRPr="00904569">
        <w:rPr>
          <w:rFonts w:ascii="Times New Roman" w:eastAsia="Times New Roman" w:hAnsi="Times New Roman" w:cs="Times New Roman"/>
        </w:rPr>
        <w:t xml:space="preserve"> В.І.,</w:t>
      </w:r>
    </w:p>
    <w:p w:rsidR="0061344E" w:rsidRPr="0061344E" w:rsidRDefault="00904569" w:rsidP="0061344E">
      <w:pPr>
        <w:spacing w:after="12" w:line="240" w:lineRule="exact"/>
        <w:ind w:left="1134" w:right="366"/>
        <w:jc w:val="both"/>
        <w:rPr>
          <w:rFonts w:ascii="Times New Roman" w:eastAsia="Times New Roman" w:hAnsi="Times New Roman" w:cs="Times New Roman"/>
        </w:rPr>
      </w:pPr>
      <w:r w:rsidRPr="00904569">
        <w:rPr>
          <w:rFonts w:ascii="Times New Roman" w:eastAsia="Times New Roman" w:hAnsi="Times New Roman" w:cs="Times New Roman"/>
        </w:rPr>
        <w:t>членів Комісії: Гладія С.В., Шилової</w:t>
      </w:r>
      <w:r w:rsidR="005933D7">
        <w:rPr>
          <w:rFonts w:ascii="Times New Roman" w:eastAsia="Times New Roman" w:hAnsi="Times New Roman" w:cs="Times New Roman"/>
        </w:rPr>
        <w:t xml:space="preserve"> </w:t>
      </w:r>
      <w:r w:rsidRPr="00904569">
        <w:rPr>
          <w:rFonts w:ascii="Times New Roman" w:eastAsia="Times New Roman" w:hAnsi="Times New Roman" w:cs="Times New Roman"/>
        </w:rPr>
        <w:t>Т.С.,</w:t>
      </w:r>
    </w:p>
    <w:p w:rsidR="00904569" w:rsidRPr="00904569" w:rsidRDefault="00904569" w:rsidP="0061344E">
      <w:pPr>
        <w:spacing w:line="302" w:lineRule="exact"/>
        <w:ind w:left="1134" w:right="366"/>
        <w:jc w:val="both"/>
        <w:rPr>
          <w:rFonts w:ascii="Times New Roman" w:eastAsia="Times New Roman" w:hAnsi="Times New Roman" w:cs="Times New Roman"/>
        </w:rPr>
      </w:pPr>
      <w:r w:rsidRPr="00904569">
        <w:rPr>
          <w:rFonts w:ascii="Times New Roman" w:eastAsia="Times New Roman" w:hAnsi="Times New Roman" w:cs="Times New Roman"/>
        </w:rPr>
        <w:t>розглянувши питання про результати кваліфіка</w:t>
      </w:r>
      <w:bookmarkStart w:id="0" w:name="_GoBack"/>
      <w:r w:rsidRPr="00904569">
        <w:rPr>
          <w:rFonts w:ascii="Times New Roman" w:eastAsia="Times New Roman" w:hAnsi="Times New Roman" w:cs="Times New Roman"/>
        </w:rPr>
        <w:t>ц</w:t>
      </w:r>
      <w:bookmarkEnd w:id="0"/>
      <w:r w:rsidRPr="00904569">
        <w:rPr>
          <w:rFonts w:ascii="Times New Roman" w:eastAsia="Times New Roman" w:hAnsi="Times New Roman" w:cs="Times New Roman"/>
        </w:rPr>
        <w:t xml:space="preserve">ійного оцінювання судді </w:t>
      </w:r>
      <w:proofErr w:type="spellStart"/>
      <w:r w:rsidRPr="00904569">
        <w:rPr>
          <w:rFonts w:ascii="Times New Roman" w:eastAsia="Times New Roman" w:hAnsi="Times New Roman" w:cs="Times New Roman"/>
        </w:rPr>
        <w:t>Демидівського</w:t>
      </w:r>
      <w:proofErr w:type="spellEnd"/>
      <w:r w:rsidRPr="00904569">
        <w:rPr>
          <w:rFonts w:ascii="Times New Roman" w:eastAsia="Times New Roman" w:hAnsi="Times New Roman" w:cs="Times New Roman"/>
        </w:rPr>
        <w:t xml:space="preserve"> районного суду Рівненської області Мельника Дмитра Васильовича на відповідність</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займаній посаді,</w:t>
      </w:r>
    </w:p>
    <w:p w:rsidR="00904569" w:rsidRPr="00904569" w:rsidRDefault="00904569" w:rsidP="0061344E">
      <w:pPr>
        <w:spacing w:after="328" w:line="240" w:lineRule="exact"/>
        <w:ind w:left="1134" w:right="366" w:firstLine="709"/>
        <w:jc w:val="center"/>
        <w:rPr>
          <w:rFonts w:ascii="Times New Roman" w:eastAsia="Times New Roman" w:hAnsi="Times New Roman" w:cs="Times New Roman"/>
        </w:rPr>
      </w:pPr>
      <w:r w:rsidRPr="00904569">
        <w:rPr>
          <w:rFonts w:ascii="Times New Roman" w:eastAsia="Times New Roman" w:hAnsi="Times New Roman" w:cs="Times New Roman"/>
        </w:rPr>
        <w:t>встановила:</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Згідно з пунктом 16</w:t>
      </w:r>
      <w:r w:rsidR="0061344E">
        <w:rPr>
          <w:rFonts w:ascii="Times New Roman" w:eastAsia="Times New Roman" w:hAnsi="Times New Roman" w:cs="Times New Roman"/>
          <w:vertAlign w:val="superscript"/>
        </w:rPr>
        <w:t>1</w:t>
      </w:r>
      <w:r w:rsidRPr="00904569">
        <w:rPr>
          <w:rFonts w:ascii="Times New Roman" w:eastAsia="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або обрано суддею безстроково до набрання чинності Законом України «Про внесення</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змін до Конституції України (щодо правосуддя)», має бути оцінена в порядку,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визначеному законом.</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 xml:space="preserve">Пунктом 20 розділу XII «Прикінцеві та перехідні положення» Закону України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«Про судоустрій і статус суддів» (далі - Закон) передбачено, що відповідність займаній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 xml:space="preserve">Виявлення за результатами такого оцінювання невідповідності судді займаній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посаді за критеріями компетентності, професійної етики або доброчесності чи відмова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судді від такого оцінювання є підставою для звільнення судді з посади за рішенням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Вищої ради правосуддя на підставі подання відповідної колегії Вищої кваліфікаційної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комісії суддів України.</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зокрема судді </w:t>
      </w:r>
      <w:proofErr w:type="spellStart"/>
      <w:r w:rsidRPr="00904569">
        <w:rPr>
          <w:rFonts w:ascii="Times New Roman" w:eastAsia="Times New Roman" w:hAnsi="Times New Roman" w:cs="Times New Roman"/>
        </w:rPr>
        <w:t>Демидівського</w:t>
      </w:r>
      <w:proofErr w:type="spellEnd"/>
      <w:r w:rsidRPr="00904569">
        <w:rPr>
          <w:rFonts w:ascii="Times New Roman" w:eastAsia="Times New Roman" w:hAnsi="Times New Roman" w:cs="Times New Roman"/>
        </w:rPr>
        <w:t xml:space="preserve"> районного суду Рівненської області Мельника Д.В.</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04569" w:rsidRPr="00904569" w:rsidRDefault="00904569" w:rsidP="0061344E">
      <w:pPr>
        <w:spacing w:line="331" w:lineRule="exact"/>
        <w:ind w:left="1134" w:right="366" w:firstLine="709"/>
        <w:jc w:val="both"/>
        <w:rPr>
          <w:rFonts w:ascii="Times New Roman" w:eastAsia="Times New Roman" w:hAnsi="Times New Roman" w:cs="Times New Roman"/>
        </w:rPr>
      </w:pPr>
      <w:r w:rsidRPr="00904569">
        <w:rPr>
          <w:rFonts w:ascii="Times New Roman" w:eastAsia="Times New Roman" w:hAnsi="Times New Roman" w:cs="Times New Roman"/>
        </w:rPr>
        <w:t xml:space="preserve">Відповідно до пунктів 1, 2 глави 6 розділу II Положення про порядок та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методологію</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кваліфікаційного</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оцінювання,</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показники</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відповідності</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 xml:space="preserve"> </w:t>
      </w:r>
      <w:r w:rsidR="0061344E">
        <w:rPr>
          <w:rFonts w:ascii="Times New Roman" w:eastAsia="Times New Roman" w:hAnsi="Times New Roman" w:cs="Times New Roman"/>
        </w:rPr>
        <w:t xml:space="preserve">   </w:t>
      </w:r>
      <w:r w:rsidRPr="00904569">
        <w:rPr>
          <w:rFonts w:ascii="Times New Roman" w:eastAsia="Times New Roman" w:hAnsi="Times New Roman" w:cs="Times New Roman"/>
        </w:rPr>
        <w:t>критеріям</w:t>
      </w:r>
    </w:p>
    <w:p w:rsidR="00D438DB" w:rsidRPr="00886D86" w:rsidRDefault="00D438DB" w:rsidP="0061344E">
      <w:pPr>
        <w:spacing w:line="240" w:lineRule="exact"/>
        <w:ind w:left="1134" w:right="366" w:firstLine="709"/>
        <w:rPr>
          <w:rFonts w:ascii="Times New Roman" w:hAnsi="Times New Roman" w:cs="Times New Roman"/>
          <w:sz w:val="25"/>
          <w:szCs w:val="25"/>
        </w:rPr>
      </w:pPr>
    </w:p>
    <w:p w:rsidR="00D438DB" w:rsidRPr="00886D86" w:rsidRDefault="00D438DB" w:rsidP="0061344E">
      <w:pPr>
        <w:spacing w:line="240" w:lineRule="exact"/>
        <w:ind w:left="1134" w:right="366" w:firstLine="709"/>
        <w:rPr>
          <w:rFonts w:ascii="Times New Roman" w:hAnsi="Times New Roman" w:cs="Times New Roman"/>
          <w:sz w:val="25"/>
          <w:szCs w:val="25"/>
        </w:rPr>
      </w:pPr>
    </w:p>
    <w:p w:rsidR="00D438DB" w:rsidRPr="00886D86" w:rsidRDefault="00D438DB" w:rsidP="0061344E">
      <w:pPr>
        <w:spacing w:before="34" w:after="34" w:line="240" w:lineRule="exact"/>
        <w:ind w:left="1134" w:right="366" w:firstLine="709"/>
        <w:rPr>
          <w:rFonts w:ascii="Times New Roman" w:hAnsi="Times New Roman" w:cs="Times New Roman"/>
          <w:sz w:val="25"/>
          <w:szCs w:val="25"/>
        </w:rPr>
      </w:pPr>
    </w:p>
    <w:p w:rsidR="00F05E77" w:rsidRDefault="00F05E77" w:rsidP="000743E3">
      <w:pPr>
        <w:ind w:right="366"/>
        <w:rPr>
          <w:rFonts w:ascii="Times New Roman" w:hAnsi="Times New Roman" w:cs="Times New Roman"/>
          <w:sz w:val="25"/>
          <w:szCs w:val="25"/>
        </w:rPr>
      </w:pPr>
    </w:p>
    <w:p w:rsidR="00F05E77" w:rsidRPr="00F05E77" w:rsidRDefault="00F05E77" w:rsidP="000743E3">
      <w:pPr>
        <w:spacing w:line="331" w:lineRule="exact"/>
        <w:ind w:left="1134" w:right="425"/>
        <w:jc w:val="both"/>
        <w:rPr>
          <w:rFonts w:ascii="Times New Roman" w:eastAsia="Times New Roman" w:hAnsi="Times New Roman" w:cs="Times New Roman"/>
        </w:rPr>
      </w:pPr>
      <w:r w:rsidRPr="00F05E77">
        <w:rPr>
          <w:rFonts w:ascii="Times New Roman" w:eastAsia="Times New Roman" w:hAnsi="Times New Roman" w:cs="Times New Roman"/>
        </w:rPr>
        <w:lastRenderedPageBreak/>
        <w:t>кваліфікаційного оцінювання та засоби їх встановлення, затвердженого рішенням Комісії</w:t>
      </w:r>
      <w:r w:rsidR="000743E3">
        <w:rPr>
          <w:rFonts w:ascii="Times New Roman" w:eastAsia="Times New Roman" w:hAnsi="Times New Roman" w:cs="Times New Roman"/>
        </w:rPr>
        <w:t xml:space="preserve">            </w:t>
      </w:r>
      <w:r w:rsidRPr="00F05E77">
        <w:rPr>
          <w:rFonts w:ascii="Times New Roman" w:eastAsia="Times New Roman" w:hAnsi="Times New Roman" w:cs="Times New Roman"/>
        </w:rPr>
        <w:t xml:space="preserve"> від 03 листопада 2016 року № 143/зп-16 (у редакції рішення Комісії від 13 лютого </w:t>
      </w:r>
      <w:r w:rsidR="000743E3">
        <w:rPr>
          <w:rFonts w:ascii="Times New Roman" w:eastAsia="Times New Roman" w:hAnsi="Times New Roman" w:cs="Times New Roman"/>
        </w:rPr>
        <w:t xml:space="preserve">                     </w:t>
      </w:r>
      <w:r w:rsidRPr="00F05E77">
        <w:rPr>
          <w:rFonts w:ascii="Times New Roman" w:eastAsia="Times New Roman" w:hAnsi="Times New Roman" w:cs="Times New Roman"/>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0743E3">
        <w:rPr>
          <w:rFonts w:ascii="Times New Roman" w:eastAsia="Times New Roman" w:hAnsi="Times New Roman" w:cs="Times New Roman"/>
        </w:rPr>
        <w:t xml:space="preserve">                </w:t>
      </w:r>
      <w:r w:rsidRPr="00F05E77">
        <w:rPr>
          <w:rFonts w:ascii="Times New Roman" w:eastAsia="Times New Roman" w:hAnsi="Times New Roman" w:cs="Times New Roman"/>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0743E3">
        <w:rPr>
          <w:rFonts w:ascii="Times New Roman" w:eastAsia="Times New Roman" w:hAnsi="Times New Roman" w:cs="Times New Roman"/>
        </w:rPr>
        <w:t xml:space="preserve">              </w:t>
      </w:r>
      <w:r w:rsidRPr="00F05E77">
        <w:rPr>
          <w:rFonts w:ascii="Times New Roman" w:eastAsia="Times New Roman" w:hAnsi="Times New Roman" w:cs="Times New Roman"/>
        </w:rPr>
        <w:t>від одного та в сукупності.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743E3">
        <w:rPr>
          <w:rFonts w:ascii="Times New Roman" w:eastAsia="Times New Roman" w:hAnsi="Times New Roman" w:cs="Times New Roman"/>
        </w:rPr>
        <w:t xml:space="preserve">                      </w:t>
      </w:r>
      <w:r w:rsidRPr="00F05E77">
        <w:rPr>
          <w:rFonts w:ascii="Times New Roman" w:eastAsia="Times New Roman" w:hAnsi="Times New Roman" w:cs="Times New Roman"/>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Згідно зі статтею 85 Закону кваліфікаційне оцінювання включає такі етапи:</w:t>
      </w:r>
    </w:p>
    <w:p w:rsidR="00F05E77" w:rsidRPr="00F05E77" w:rsidRDefault="000743E3" w:rsidP="0061344E">
      <w:pPr>
        <w:numPr>
          <w:ilvl w:val="0"/>
          <w:numId w:val="2"/>
        </w:numPr>
        <w:tabs>
          <w:tab w:val="left" w:pos="1008"/>
        </w:tabs>
        <w:spacing w:line="331" w:lineRule="exact"/>
        <w:ind w:left="1134" w:right="425" w:firstLine="709"/>
        <w:jc w:val="both"/>
        <w:rPr>
          <w:rFonts w:ascii="Times New Roman" w:eastAsia="Times New Roman" w:hAnsi="Times New Roman" w:cs="Times New Roman"/>
        </w:rPr>
      </w:pP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 xml:space="preserve">складення </w:t>
      </w: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іспиту (</w:t>
      </w: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 xml:space="preserve">складення </w:t>
      </w: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 xml:space="preserve">анонімного письмового тестування </w:t>
      </w: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 xml:space="preserve">та </w:t>
      </w: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виконання</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практичного завдання);</w:t>
      </w:r>
    </w:p>
    <w:p w:rsidR="00F05E77" w:rsidRPr="00F05E77" w:rsidRDefault="000743E3" w:rsidP="0061344E">
      <w:pPr>
        <w:numPr>
          <w:ilvl w:val="0"/>
          <w:numId w:val="2"/>
        </w:numPr>
        <w:tabs>
          <w:tab w:val="left" w:pos="989"/>
        </w:tabs>
        <w:spacing w:line="331" w:lineRule="exact"/>
        <w:ind w:left="1134" w:right="425" w:firstLine="709"/>
        <w:jc w:val="both"/>
        <w:rPr>
          <w:rFonts w:ascii="Times New Roman" w:eastAsia="Times New Roman" w:hAnsi="Times New Roman" w:cs="Times New Roman"/>
        </w:rPr>
      </w:pPr>
      <w:r>
        <w:rPr>
          <w:rFonts w:ascii="Times New Roman" w:eastAsia="Times New Roman" w:hAnsi="Times New Roman" w:cs="Times New Roman"/>
        </w:rPr>
        <w:t xml:space="preserve"> </w:t>
      </w:r>
      <w:r w:rsidR="00F05E77" w:rsidRPr="00F05E77">
        <w:rPr>
          <w:rFonts w:ascii="Times New Roman" w:eastAsia="Times New Roman" w:hAnsi="Times New Roman" w:cs="Times New Roman"/>
        </w:rPr>
        <w:t>дослідження досьє та проведення співбесіди.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Відповідно до положень частини третьої статті 85 Закону рішенням Комісії </w:t>
      </w:r>
      <w:r w:rsidR="007D0080">
        <w:rPr>
          <w:rFonts w:ascii="Times New Roman" w:eastAsia="Times New Roman" w:hAnsi="Times New Roman" w:cs="Times New Roman"/>
        </w:rPr>
        <w:t xml:space="preserve">                     </w:t>
      </w:r>
      <w:r w:rsidRPr="00F05E77">
        <w:rPr>
          <w:rFonts w:ascii="Times New Roman" w:eastAsia="Times New Roman" w:hAnsi="Times New Roman" w:cs="Times New Roman"/>
        </w:rPr>
        <w:t xml:space="preserve">від 12 грудня 2018 року № 313/зп-18 запроваджено тестування особистих </w:t>
      </w:r>
      <w:proofErr w:type="spellStart"/>
      <w:r w:rsidRPr="00F05E77">
        <w:rPr>
          <w:rFonts w:ascii="Times New Roman" w:eastAsia="Times New Roman" w:hAnsi="Times New Roman" w:cs="Times New Roman"/>
        </w:rPr>
        <w:t>морально-</w:t>
      </w:r>
      <w:proofErr w:type="spellEnd"/>
      <w:r w:rsidRPr="00F05E77">
        <w:rPr>
          <w:rFonts w:ascii="Times New Roman" w:eastAsia="Times New Roman" w:hAnsi="Times New Roman" w:cs="Times New Roman"/>
        </w:rPr>
        <w:t xml:space="preserve"> психологічних якостей і загальних здібностей під час кваліфікаційного оцінювання </w:t>
      </w:r>
      <w:r w:rsidR="007D0080">
        <w:rPr>
          <w:rFonts w:ascii="Times New Roman" w:eastAsia="Times New Roman" w:hAnsi="Times New Roman" w:cs="Times New Roman"/>
        </w:rPr>
        <w:t xml:space="preserve">                   </w:t>
      </w:r>
      <w:r w:rsidRPr="00F05E77">
        <w:rPr>
          <w:rFonts w:ascii="Times New Roman" w:eastAsia="Times New Roman" w:hAnsi="Times New Roman" w:cs="Times New Roman"/>
        </w:rPr>
        <w:t>суддів місцевих та апеляційних судів на відповідність займаній посаді.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Отже, сума максимально можливих балів за результатами кваліфікаційного оцінювання за всіма критеріями становить 1 000 балів.</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Мельник Д.В. склав анонімне письмове тестування, за результатами якого набрав 83,25 бала. За результатами виконаного практичного завдання Мельник Д.В. набрав </w:t>
      </w:r>
      <w:r w:rsidR="007D0080">
        <w:rPr>
          <w:rFonts w:ascii="Times New Roman" w:eastAsia="Times New Roman" w:hAnsi="Times New Roman" w:cs="Times New Roman"/>
        </w:rPr>
        <w:t xml:space="preserve">                   </w:t>
      </w:r>
      <w:r w:rsidRPr="00F05E77">
        <w:rPr>
          <w:rFonts w:ascii="Times New Roman" w:eastAsia="Times New Roman" w:hAnsi="Times New Roman" w:cs="Times New Roman"/>
        </w:rPr>
        <w:t>65,5 бала. На етапі складення іспиту суддя загалом набрав 148,75 бала.</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w:t>
      </w:r>
      <w:r w:rsidR="007D0080">
        <w:rPr>
          <w:rFonts w:ascii="Times New Roman" w:eastAsia="Times New Roman" w:hAnsi="Times New Roman" w:cs="Times New Roman"/>
        </w:rPr>
        <w:t xml:space="preserve">       </w:t>
      </w:r>
      <w:r w:rsidRPr="00F05E77">
        <w:rPr>
          <w:rFonts w:ascii="Times New Roman" w:eastAsia="Times New Roman" w:hAnsi="Times New Roman" w:cs="Times New Roman"/>
        </w:rPr>
        <w:t xml:space="preserve">«Іспит», складеного 24 квітня 2018 року, зокрема судді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Мельника Д.В.,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5E77" w:rsidRDefault="00F05E77" w:rsidP="0061344E">
      <w:pPr>
        <w:ind w:left="1134" w:right="425" w:firstLine="709"/>
        <w:jc w:val="both"/>
        <w:rPr>
          <w:rFonts w:ascii="Times New Roman" w:hAnsi="Times New Roman" w:cs="Times New Roman"/>
        </w:rPr>
      </w:pPr>
      <w:r w:rsidRPr="00F05E77">
        <w:rPr>
          <w:rFonts w:ascii="Times New Roman" w:hAnsi="Times New Roman" w:cs="Times New Roman"/>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7D0080">
        <w:rPr>
          <w:rFonts w:ascii="Times New Roman" w:hAnsi="Times New Roman" w:cs="Times New Roman"/>
        </w:rPr>
        <w:t xml:space="preserve">              </w:t>
      </w:r>
      <w:r w:rsidRPr="00F05E77">
        <w:rPr>
          <w:rFonts w:ascii="Times New Roman" w:hAnsi="Times New Roman" w:cs="Times New Roman"/>
        </w:rPr>
        <w:t>щодо судді (кандидата на посаду судді), а</w:t>
      </w:r>
      <w:r w:rsidR="007D0080">
        <w:rPr>
          <w:rFonts w:ascii="Times New Roman" w:hAnsi="Times New Roman" w:cs="Times New Roman"/>
        </w:rPr>
        <w:t xml:space="preserve"> </w:t>
      </w:r>
      <w:r w:rsidRPr="00F05E77">
        <w:rPr>
          <w:rFonts w:ascii="Times New Roman" w:hAnsi="Times New Roman" w:cs="Times New Roman"/>
        </w:rPr>
        <w:t xml:space="preserve"> за</w:t>
      </w:r>
      <w:r w:rsidR="007D0080">
        <w:rPr>
          <w:rFonts w:ascii="Times New Roman" w:hAnsi="Times New Roman" w:cs="Times New Roman"/>
        </w:rPr>
        <w:t xml:space="preserve"> </w:t>
      </w:r>
      <w:r w:rsidRPr="00F05E77">
        <w:rPr>
          <w:rFonts w:ascii="Times New Roman" w:hAnsi="Times New Roman" w:cs="Times New Roman"/>
        </w:rPr>
        <w:t xml:space="preserve"> наявності </w:t>
      </w:r>
      <w:r w:rsidR="007D0080">
        <w:rPr>
          <w:rFonts w:ascii="Times New Roman" w:hAnsi="Times New Roman" w:cs="Times New Roman"/>
        </w:rPr>
        <w:t xml:space="preserve"> </w:t>
      </w:r>
      <w:r w:rsidRPr="00F05E77">
        <w:rPr>
          <w:rFonts w:ascii="Times New Roman" w:hAnsi="Times New Roman" w:cs="Times New Roman"/>
        </w:rPr>
        <w:t>відповідних</w:t>
      </w:r>
      <w:r w:rsidR="007D0080">
        <w:rPr>
          <w:rFonts w:ascii="Times New Roman" w:hAnsi="Times New Roman" w:cs="Times New Roman"/>
        </w:rPr>
        <w:t xml:space="preserve"> </w:t>
      </w:r>
      <w:r w:rsidRPr="00F05E77">
        <w:rPr>
          <w:rFonts w:ascii="Times New Roman" w:hAnsi="Times New Roman" w:cs="Times New Roman"/>
        </w:rPr>
        <w:t xml:space="preserve"> підстав</w:t>
      </w:r>
      <w:r w:rsidR="007D0080">
        <w:rPr>
          <w:rFonts w:ascii="Times New Roman" w:hAnsi="Times New Roman" w:cs="Times New Roman"/>
        </w:rPr>
        <w:t xml:space="preserve"> </w:t>
      </w:r>
      <w:r w:rsidRPr="00F05E77">
        <w:rPr>
          <w:rFonts w:ascii="Times New Roman" w:hAnsi="Times New Roman" w:cs="Times New Roman"/>
        </w:rPr>
        <w:t xml:space="preserve"> </w:t>
      </w:r>
      <w:r>
        <w:rPr>
          <w:rFonts w:ascii="Times New Roman" w:hAnsi="Times New Roman" w:cs="Times New Roman"/>
        </w:rPr>
        <w:t>–</w:t>
      </w:r>
      <w:r w:rsidRPr="00F05E77">
        <w:rPr>
          <w:rFonts w:ascii="Times New Roman" w:hAnsi="Times New Roman" w:cs="Times New Roman"/>
        </w:rPr>
        <w:t xml:space="preserve"> </w:t>
      </w:r>
      <w:r w:rsidR="007D0080">
        <w:rPr>
          <w:rFonts w:ascii="Times New Roman" w:hAnsi="Times New Roman" w:cs="Times New Roman"/>
        </w:rPr>
        <w:t xml:space="preserve"> </w:t>
      </w:r>
      <w:r w:rsidRPr="00F05E77">
        <w:rPr>
          <w:rFonts w:ascii="Times New Roman" w:hAnsi="Times New Roman" w:cs="Times New Roman"/>
        </w:rPr>
        <w:t>висновок</w:t>
      </w:r>
    </w:p>
    <w:p w:rsidR="00F05E77" w:rsidRDefault="00F05E77" w:rsidP="0061344E">
      <w:pPr>
        <w:ind w:left="1134" w:right="425" w:firstLine="709"/>
        <w:jc w:val="both"/>
        <w:rPr>
          <w:rFonts w:ascii="Times New Roman" w:hAnsi="Times New Roman" w:cs="Times New Roman"/>
        </w:rPr>
      </w:pPr>
    </w:p>
    <w:p w:rsidR="00F05E77" w:rsidRDefault="00F05E77" w:rsidP="0061344E">
      <w:pPr>
        <w:ind w:left="1134" w:right="425" w:firstLine="709"/>
        <w:jc w:val="both"/>
        <w:rPr>
          <w:rFonts w:ascii="Times New Roman" w:hAnsi="Times New Roman" w:cs="Times New Roman"/>
        </w:rPr>
      </w:pPr>
    </w:p>
    <w:p w:rsidR="00F05E77" w:rsidRDefault="00F05E77" w:rsidP="0061344E">
      <w:pPr>
        <w:ind w:left="1134" w:right="425" w:firstLine="709"/>
        <w:jc w:val="both"/>
        <w:rPr>
          <w:rFonts w:ascii="Times New Roman" w:hAnsi="Times New Roman" w:cs="Times New Roman"/>
        </w:rPr>
      </w:pPr>
    </w:p>
    <w:p w:rsidR="00F05E77" w:rsidRDefault="00F05E77" w:rsidP="0061344E">
      <w:pPr>
        <w:ind w:left="1134" w:right="425" w:firstLine="709"/>
        <w:jc w:val="both"/>
        <w:rPr>
          <w:rFonts w:ascii="Times New Roman" w:hAnsi="Times New Roman" w:cs="Times New Roman"/>
        </w:rPr>
      </w:pPr>
    </w:p>
    <w:p w:rsidR="00F05E77" w:rsidRDefault="00F05E77" w:rsidP="0061344E">
      <w:pPr>
        <w:ind w:left="1134" w:right="425" w:firstLine="709"/>
        <w:jc w:val="both"/>
        <w:rPr>
          <w:rFonts w:ascii="Times New Roman" w:hAnsi="Times New Roman" w:cs="Times New Roman"/>
        </w:rPr>
      </w:pPr>
    </w:p>
    <w:p w:rsidR="008640BF" w:rsidRDefault="008640BF" w:rsidP="008640BF">
      <w:pPr>
        <w:ind w:right="425"/>
        <w:jc w:val="center"/>
        <w:rPr>
          <w:rFonts w:asciiTheme="minorHAnsi" w:hAnsiTheme="minorHAnsi" w:cstheme="minorHAnsi"/>
          <w:color w:val="808080" w:themeColor="background1" w:themeShade="80"/>
          <w:sz w:val="23"/>
          <w:szCs w:val="23"/>
        </w:rPr>
      </w:pPr>
    </w:p>
    <w:p w:rsidR="00080EA2" w:rsidRPr="008640BF" w:rsidRDefault="00080EA2" w:rsidP="008640BF">
      <w:pPr>
        <w:ind w:right="425"/>
        <w:jc w:val="center"/>
        <w:rPr>
          <w:rFonts w:asciiTheme="minorHAnsi" w:hAnsiTheme="minorHAnsi" w:cstheme="minorHAnsi"/>
          <w:color w:val="808080" w:themeColor="background1" w:themeShade="80"/>
          <w:sz w:val="23"/>
          <w:szCs w:val="23"/>
        </w:rPr>
      </w:pPr>
    </w:p>
    <w:p w:rsidR="00F05E77" w:rsidRPr="00F05E77" w:rsidRDefault="00F05E77" w:rsidP="00257F6E">
      <w:pPr>
        <w:spacing w:line="331" w:lineRule="exact"/>
        <w:ind w:left="1134" w:right="425"/>
        <w:jc w:val="both"/>
        <w:rPr>
          <w:rFonts w:ascii="Times New Roman" w:eastAsia="Times New Roman" w:hAnsi="Times New Roman" w:cs="Times New Roman"/>
        </w:rPr>
      </w:pPr>
      <w:r w:rsidRPr="00F05E77">
        <w:rPr>
          <w:rFonts w:ascii="Times New Roman" w:eastAsia="Times New Roman" w:hAnsi="Times New Roman" w:cs="Times New Roman"/>
        </w:rPr>
        <w:lastRenderedPageBreak/>
        <w:t>про невідповідність судді (кандидата на посаду судді) критеріям професійної етики та доброчесності.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До Комісії 30 липня 2019 року о 00 </w:t>
      </w:r>
      <w:proofErr w:type="spellStart"/>
      <w:r w:rsidRPr="00F05E77">
        <w:rPr>
          <w:rFonts w:ascii="Times New Roman" w:eastAsia="Times New Roman" w:hAnsi="Times New Roman" w:cs="Times New Roman"/>
        </w:rPr>
        <w:t>год</w:t>
      </w:r>
      <w:proofErr w:type="spellEnd"/>
      <w:r w:rsidRPr="00F05E77">
        <w:rPr>
          <w:rFonts w:ascii="Times New Roman" w:eastAsia="Times New Roman" w:hAnsi="Times New Roman" w:cs="Times New Roman"/>
        </w:rPr>
        <w:t xml:space="preserve"> 17 </w:t>
      </w:r>
      <w:proofErr w:type="spellStart"/>
      <w:r w:rsidRPr="00F05E77">
        <w:rPr>
          <w:rFonts w:ascii="Times New Roman" w:eastAsia="Times New Roman" w:hAnsi="Times New Roman" w:cs="Times New Roman"/>
        </w:rPr>
        <w:t>хв</w:t>
      </w:r>
      <w:proofErr w:type="spellEnd"/>
      <w:r w:rsidRPr="00F05E77">
        <w:rPr>
          <w:rFonts w:ascii="Times New Roman" w:eastAsia="Times New Roman" w:hAnsi="Times New Roman" w:cs="Times New Roman"/>
        </w:rPr>
        <w:t xml:space="preserve"> електронною поштою надійшов висновок Громадської ради доброчесності про невідповідність судді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Мельника Д.В. критеріям доброчесності та </w:t>
      </w:r>
      <w:r w:rsidR="00257F6E">
        <w:rPr>
          <w:rFonts w:ascii="Times New Roman" w:eastAsia="Times New Roman" w:hAnsi="Times New Roman" w:cs="Times New Roman"/>
        </w:rPr>
        <w:t xml:space="preserve">                 </w:t>
      </w:r>
      <w:r w:rsidRPr="00F05E77">
        <w:rPr>
          <w:rFonts w:ascii="Times New Roman" w:eastAsia="Times New Roman" w:hAnsi="Times New Roman" w:cs="Times New Roman"/>
        </w:rPr>
        <w:t>професійної етики, затверджений 28 липня 2019 року.</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У висновку зазначено зокрема, що у справі № 558/87/17 від 02 березня 2017 року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суддя Мельник Д.В. постановив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ухвалу про повернення заяви щодо встановлення факту проживання зі спадкоємцем, де заінтересованою особою визначено приватного нотаріуса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нотаріального округу Рівненської області Мельник А.Б. - дружину судді. Зазначені обставини можуть свідчити про наявність конфлікту інтересів, проте суддя Мельник Д.В.</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 не заявив собі самовідвід як того вимагає стаття 36 </w:t>
      </w:r>
      <w:proofErr w:type="spellStart"/>
      <w:r w:rsidRPr="00F05E77">
        <w:rPr>
          <w:rFonts w:ascii="Times New Roman" w:eastAsia="Times New Roman" w:hAnsi="Times New Roman" w:cs="Times New Roman"/>
        </w:rPr>
        <w:t>Цивільно</w:t>
      </w:r>
      <w:proofErr w:type="spellEnd"/>
      <w:r w:rsidRPr="00F05E77">
        <w:rPr>
          <w:rFonts w:ascii="Times New Roman" w:eastAsia="Times New Roman" w:hAnsi="Times New Roman" w:cs="Times New Roman"/>
        </w:rPr>
        <w:t xml:space="preserve"> процесуального кодексу України.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Стосовно цього суддя Мельник Д.В. пояснив, що вказана справа була не підсудна </w:t>
      </w:r>
      <w:proofErr w:type="spellStart"/>
      <w:r w:rsidRPr="00F05E77">
        <w:rPr>
          <w:rFonts w:ascii="Times New Roman" w:eastAsia="Times New Roman" w:hAnsi="Times New Roman" w:cs="Times New Roman"/>
        </w:rPr>
        <w:t>Демидівському</w:t>
      </w:r>
      <w:proofErr w:type="spellEnd"/>
      <w:r w:rsidRPr="00F05E77">
        <w:rPr>
          <w:rFonts w:ascii="Times New Roman" w:eastAsia="Times New Roman" w:hAnsi="Times New Roman" w:cs="Times New Roman"/>
        </w:rPr>
        <w:t xml:space="preserve"> районному суду Рівненської області, а тому заява ухвалою від 02 березня 2017 року повернута заявнику. Саме з огляду на непідсудність справи </w:t>
      </w:r>
      <w:proofErr w:type="spellStart"/>
      <w:r w:rsidRPr="00F05E77">
        <w:rPr>
          <w:rFonts w:ascii="Times New Roman" w:eastAsia="Times New Roman" w:hAnsi="Times New Roman" w:cs="Times New Roman"/>
        </w:rPr>
        <w:t>Демидівському</w:t>
      </w:r>
      <w:proofErr w:type="spellEnd"/>
      <w:r w:rsidRPr="00F05E77">
        <w:rPr>
          <w:rFonts w:ascii="Times New Roman" w:eastAsia="Times New Roman" w:hAnsi="Times New Roman" w:cs="Times New Roman"/>
        </w:rPr>
        <w:t xml:space="preserve"> районному суду на той час суддя вважав, що в нього відсутній конфлікт інтересів, а тому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не заявив про самовідвід.</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Комісія в складі колегії, вважає пояснення судді непереконливими і приходить до висновку, що його дії у справі № 558/87/17 не відповідають вимогам статті 36 </w:t>
      </w:r>
      <w:proofErr w:type="spellStart"/>
      <w:r w:rsidRPr="00F05E77">
        <w:rPr>
          <w:rFonts w:ascii="Times New Roman" w:eastAsia="Times New Roman" w:hAnsi="Times New Roman" w:cs="Times New Roman"/>
        </w:rPr>
        <w:t>Цивільно</w:t>
      </w:r>
      <w:proofErr w:type="spellEnd"/>
      <w:r w:rsidRPr="00F05E77">
        <w:rPr>
          <w:rFonts w:ascii="Times New Roman" w:eastAsia="Times New Roman" w:hAnsi="Times New Roman" w:cs="Times New Roman"/>
        </w:rPr>
        <w:t xml:space="preserve"> процесуального кодексу України. Водночас Комісія, враховуючи конкретні обставини справи та відсутність наслідків, знаходить пояснення судді Мельника Д.В. такими, що не дають підстав для висновку про його </w:t>
      </w:r>
      <w:proofErr w:type="spellStart"/>
      <w:r w:rsidRPr="00F05E77">
        <w:rPr>
          <w:rFonts w:ascii="Times New Roman" w:eastAsia="Times New Roman" w:hAnsi="Times New Roman" w:cs="Times New Roman"/>
        </w:rPr>
        <w:t>недоброчесність</w:t>
      </w:r>
      <w:proofErr w:type="spellEnd"/>
      <w:r w:rsidRPr="00F05E77">
        <w:rPr>
          <w:rFonts w:ascii="Times New Roman" w:eastAsia="Times New Roman" w:hAnsi="Times New Roman" w:cs="Times New Roman"/>
        </w:rPr>
        <w:t>, однак визнає такими, що можуть свідчити про рівень професійної кваліфікації та впливати на визначення результатів його кваліфікаційного оцінювання.</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Стосовно наявної в матеріалах суддівського досьє інформації НАБУ про розслідування з грудня 2016 року кримінального провадження за частиною першою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статті 190 Кримінального кодексу України щодо дружини судді Мельник А.Б., то суддя Мельник Д.В. пояснив, що постановою слідчого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відділення поліції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від 31 січня 2018 року кримінальне провадження закрито у зв’язку з відсутністю складу злочину. На підтвердження суддя надав копію постанови.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Комісія вважає ці пояснення прийнятними і такими, що не впливають на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визначення критеріїв доброчесності судді. Водночас Комісія в складі колегії виходить з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того, що діяльність дружини судді як приватного нотаріуса врегульовані Законом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України «Про нотаріат» та іншими законодавчими актами, якими передбачена саме її відповідальність за вчинення неправомірних дій і ця відповідальність не може бути перекладена на членів сім’ї.</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Стосовно інформації про те, що його теща Матвійчук С.І. 13 листопада 2013 року придбала автомобіль марки </w:t>
      </w:r>
      <w:r w:rsidR="00080EA2">
        <w:rPr>
          <w:rFonts w:ascii="Times New Roman" w:eastAsia="Times New Roman" w:hAnsi="Times New Roman" w:cs="Times New Roman"/>
          <w:lang w:val="en-US"/>
        </w:rPr>
        <w:t>MISTSUBISHI</w:t>
      </w:r>
      <w:r w:rsidR="00080EA2" w:rsidRPr="00080EA2">
        <w:rPr>
          <w:rFonts w:ascii="Times New Roman" w:eastAsia="Times New Roman" w:hAnsi="Times New Roman" w:cs="Times New Roman"/>
        </w:rPr>
        <w:t xml:space="preserve"> </w:t>
      </w:r>
      <w:r w:rsidR="00080EA2">
        <w:rPr>
          <w:rFonts w:ascii="Times New Roman" w:eastAsia="Times New Roman" w:hAnsi="Times New Roman" w:cs="Times New Roman"/>
          <w:lang w:val="en-US"/>
        </w:rPr>
        <w:t>LANGER</w:t>
      </w:r>
      <w:r w:rsidRPr="00F05E77">
        <w:rPr>
          <w:rFonts w:ascii="Times New Roman" w:eastAsia="Times New Roman" w:hAnsi="Times New Roman" w:cs="Times New Roman"/>
        </w:rPr>
        <w:t xml:space="preserve"> 1,5, яким користується суддя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Мельник Д.В., однак декларувати його він почав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лише</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 з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2015</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 року,</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 суддя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пояснив, </w:t>
      </w:r>
      <w:r w:rsidR="00080EA2">
        <w:rPr>
          <w:rFonts w:ascii="Times New Roman" w:eastAsia="Times New Roman" w:hAnsi="Times New Roman" w:cs="Times New Roman"/>
        </w:rPr>
        <w:t xml:space="preserve"> </w:t>
      </w:r>
      <w:r w:rsidRPr="00F05E77">
        <w:rPr>
          <w:rFonts w:ascii="Times New Roman" w:eastAsia="Times New Roman" w:hAnsi="Times New Roman" w:cs="Times New Roman"/>
        </w:rPr>
        <w:t xml:space="preserve">що </w:t>
      </w:r>
    </w:p>
    <w:p w:rsidR="00F05E77" w:rsidRDefault="00F05E77" w:rsidP="0061344E">
      <w:pPr>
        <w:ind w:left="1134" w:right="425" w:firstLine="709"/>
        <w:jc w:val="both"/>
        <w:rPr>
          <w:rFonts w:ascii="Times New Roman" w:hAnsi="Times New Roman" w:cs="Times New Roman"/>
          <w:sz w:val="25"/>
          <w:szCs w:val="25"/>
        </w:rPr>
      </w:pPr>
    </w:p>
    <w:p w:rsidR="00F05E77" w:rsidRDefault="00F05E77" w:rsidP="0061344E">
      <w:pPr>
        <w:ind w:left="1134" w:right="425" w:firstLine="709"/>
        <w:jc w:val="both"/>
        <w:rPr>
          <w:rFonts w:ascii="Times New Roman" w:hAnsi="Times New Roman" w:cs="Times New Roman"/>
          <w:sz w:val="25"/>
          <w:szCs w:val="25"/>
        </w:rPr>
      </w:pPr>
    </w:p>
    <w:p w:rsidR="00F05E77" w:rsidRDefault="00F05E77" w:rsidP="0061344E">
      <w:pPr>
        <w:ind w:left="1134" w:right="425" w:firstLine="709"/>
        <w:jc w:val="both"/>
        <w:rPr>
          <w:rFonts w:ascii="Times New Roman" w:hAnsi="Times New Roman" w:cs="Times New Roman"/>
          <w:sz w:val="25"/>
          <w:szCs w:val="25"/>
        </w:rPr>
      </w:pPr>
    </w:p>
    <w:p w:rsidR="00F05E77" w:rsidRPr="005933D7" w:rsidRDefault="00F05E77" w:rsidP="00A54733">
      <w:pPr>
        <w:ind w:right="425"/>
        <w:jc w:val="both"/>
        <w:rPr>
          <w:rFonts w:ascii="Times New Roman" w:hAnsi="Times New Roman" w:cs="Times New Roman"/>
          <w:sz w:val="25"/>
          <w:szCs w:val="25"/>
        </w:rPr>
      </w:pPr>
    </w:p>
    <w:p w:rsidR="00F05E77" w:rsidRPr="00F05E77" w:rsidRDefault="00F05E77" w:rsidP="00A54733">
      <w:pPr>
        <w:spacing w:line="331" w:lineRule="exact"/>
        <w:ind w:left="1134" w:right="425"/>
        <w:jc w:val="both"/>
        <w:rPr>
          <w:rFonts w:ascii="Times New Roman" w:eastAsia="Times New Roman" w:hAnsi="Times New Roman" w:cs="Times New Roman"/>
        </w:rPr>
      </w:pPr>
      <w:r w:rsidRPr="00F05E77">
        <w:rPr>
          <w:rFonts w:ascii="Times New Roman" w:eastAsia="Times New Roman" w:hAnsi="Times New Roman" w:cs="Times New Roman"/>
        </w:rPr>
        <w:lastRenderedPageBreak/>
        <w:t xml:space="preserve">теща передала йому автомобіль в користування у 2014 році, про що він відобразив як в декларації про майно, доходи, витрати і зобов’язання фінансового характеру за 2014 рік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так і в деклараціях у наступні роки.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Ці пояснення Комісія в складі колегії вважає прийнятними, оскільки вони підтверджуються наявними в досьє копіями декларацій та нічим не спростовуються.</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Мельник Д.В. пройшов тестування особистих морально-психологічних якостей та загальних здібностей, за результатами якого складено висновок і визначено рівні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показників критеріїв особистої, соціальної компетентності, професійної етики та доброчесності.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Дослідивши інформацію, яка міститься в матеріалах досьє, заслухавши доповідача, надані усні та письмові пояснення судді Мельника Д.В. та додані до них документи, дослідивши досьє судді, Комісія не вбачає підстав для оцінювання критеріїв професійної етики та доброчесності у 0 балів та дійшла таких висновків.</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За критерієм компетентності (професійної, особистої та соціальної) суддя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Мельник Д.В. набрав 335,35 бала.</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за показниками, визначеними пунктами 1-5 глави 2 розділу II Положення.</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За критеріями особистої та соціальної компетентності Мельника Д.В. оцінено Комісією на підставі результатів тестування особистих морально-психологічних якостей</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За критерієм професійної етики, оціненим за показниками, визначеними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 xml:space="preserve">пунктом 8 глави 2 розділу II Положення, суддя набрав 180 балів. За цим критерієм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Мельника Д.В. оцінено на підставі результатів тестування особистих </w:t>
      </w:r>
      <w:proofErr w:type="spellStart"/>
      <w:r w:rsidRPr="00F05E77">
        <w:rPr>
          <w:rFonts w:ascii="Times New Roman" w:eastAsia="Times New Roman" w:hAnsi="Times New Roman" w:cs="Times New Roman"/>
        </w:rPr>
        <w:t>морально-</w:t>
      </w:r>
      <w:proofErr w:type="spellEnd"/>
      <w:r w:rsidRPr="00F05E77">
        <w:rPr>
          <w:rFonts w:ascii="Times New Roman" w:eastAsia="Times New Roman" w:hAnsi="Times New Roman" w:cs="Times New Roman"/>
        </w:rPr>
        <w:t xml:space="preserve"> психологічних якостей і загальних здібностей, дослідження інформації, яка міститься в досьє, та співбесіди.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За критерієм доброчесності, оціненим за показниками, визначеними пунктом 9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глави 2 розділу II Положення, суддя набрав 190 балів. За цим критерієм Мельника Д.В.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За результатами кваліфікаційного оцінювання суддя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суду Рівненської області Мельник Д.В. набрав 705,35 бала, що становить більше 67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відсотків від суми максимально можливих балів за результатами кваліфікаційного оцінювання всіх критеріїв.</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Таким чином, Комісія дійшла висновку, що суддя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Мельник Д.В. відповідає займаній посаді.</w:t>
      </w:r>
    </w:p>
    <w:p w:rsidR="00F05E77" w:rsidRPr="00F05E77" w:rsidRDefault="00F05E77" w:rsidP="0061344E">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r w:rsidR="00F950EA" w:rsidRPr="00F950EA">
        <w:rPr>
          <w:rFonts w:ascii="Times New Roman" w:eastAsia="Times New Roman" w:hAnsi="Times New Roman" w:cs="Times New Roman"/>
        </w:rPr>
        <w:t xml:space="preserve">        </w:t>
      </w:r>
      <w:proofErr w:type="spellStart"/>
      <w:r w:rsidRPr="00F05E77">
        <w:rPr>
          <w:rFonts w:ascii="Times New Roman" w:eastAsia="Times New Roman" w:hAnsi="Times New Roman" w:cs="Times New Roman"/>
        </w:rPr>
        <w:t>непідтвердження</w:t>
      </w:r>
      <w:proofErr w:type="spellEnd"/>
      <w:r w:rsidRPr="00F05E77">
        <w:rPr>
          <w:rFonts w:ascii="Times New Roman" w:eastAsia="Times New Roman" w:hAnsi="Times New Roman" w:cs="Times New Roman"/>
        </w:rPr>
        <w:t xml:space="preserve"> здатності судді (кандидата на посаду судді) здійснювати правосуддя у відпов</w:t>
      </w:r>
      <w:r w:rsidRPr="00F950EA">
        <w:rPr>
          <w:rFonts w:ascii="Times New Roman" w:eastAsia="Times New Roman" w:hAnsi="Times New Roman" w:cs="Times New Roman"/>
        </w:rPr>
        <w:t>ідн</w:t>
      </w:r>
      <w:r w:rsidRPr="00F05E77">
        <w:rPr>
          <w:rFonts w:ascii="Times New Roman" w:eastAsia="Times New Roman" w:hAnsi="Times New Roman" w:cs="Times New Roman"/>
        </w:rPr>
        <w:t xml:space="preserve">ому суді. Рішення про підтвердження здатності судді (кандидата на посаду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судді) здійснювати правосуддя у відповідному суді набирає чинності з дня ухвалення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цього рішення в разі, якщо воно буде підтримане не менш ніж одинадцятьма членами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Комісії згідно з абзацом другим частини першої статті 88 Закону.</w:t>
      </w:r>
    </w:p>
    <w:p w:rsidR="00F05E77" w:rsidRDefault="00F05E77" w:rsidP="0061344E">
      <w:pPr>
        <w:ind w:left="1134" w:right="425" w:firstLine="709"/>
        <w:jc w:val="both"/>
        <w:rPr>
          <w:rFonts w:ascii="Times New Roman" w:hAnsi="Times New Roman" w:cs="Times New Roman"/>
          <w:sz w:val="25"/>
          <w:szCs w:val="25"/>
        </w:rPr>
      </w:pPr>
    </w:p>
    <w:p w:rsidR="00F05E77" w:rsidRDefault="00F05E77" w:rsidP="0061344E">
      <w:pPr>
        <w:ind w:left="1134" w:right="425" w:firstLine="709"/>
        <w:jc w:val="both"/>
        <w:rPr>
          <w:rFonts w:ascii="Times New Roman" w:hAnsi="Times New Roman" w:cs="Times New Roman"/>
          <w:sz w:val="25"/>
          <w:szCs w:val="25"/>
        </w:rPr>
      </w:pPr>
    </w:p>
    <w:p w:rsidR="00F05E77" w:rsidRDefault="00F05E77" w:rsidP="0061344E">
      <w:pPr>
        <w:ind w:left="1134" w:right="425" w:firstLine="709"/>
        <w:jc w:val="both"/>
        <w:rPr>
          <w:rFonts w:ascii="Times New Roman" w:hAnsi="Times New Roman" w:cs="Times New Roman"/>
          <w:sz w:val="25"/>
          <w:szCs w:val="25"/>
        </w:rPr>
      </w:pPr>
    </w:p>
    <w:p w:rsidR="00F05E77" w:rsidRPr="005933D7" w:rsidRDefault="00F05E77" w:rsidP="00F950EA">
      <w:pPr>
        <w:ind w:right="425"/>
        <w:jc w:val="both"/>
        <w:rPr>
          <w:rFonts w:ascii="Times New Roman" w:hAnsi="Times New Roman" w:cs="Times New Roman"/>
          <w:sz w:val="25"/>
          <w:szCs w:val="25"/>
        </w:rPr>
      </w:pPr>
    </w:p>
    <w:p w:rsidR="00F05E77" w:rsidRPr="00F05E77" w:rsidRDefault="00F05E77" w:rsidP="00F950EA">
      <w:pPr>
        <w:spacing w:after="313"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lastRenderedPageBreak/>
        <w:t xml:space="preserve">Ураховуючи викладене, керуючись статтями 83-86, 93, 101, пунктом 20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розділу XII «Прикінцеві та перехідні положення» Закону, Положенням, Комісія</w:t>
      </w:r>
    </w:p>
    <w:p w:rsidR="00F05E77" w:rsidRPr="00F05E77" w:rsidRDefault="00F05E77" w:rsidP="00F950EA">
      <w:pPr>
        <w:spacing w:after="285" w:line="240" w:lineRule="exact"/>
        <w:ind w:left="1134" w:right="425" w:firstLine="709"/>
        <w:jc w:val="center"/>
        <w:rPr>
          <w:rFonts w:ascii="Times New Roman" w:eastAsia="Times New Roman" w:hAnsi="Times New Roman" w:cs="Times New Roman"/>
        </w:rPr>
      </w:pPr>
      <w:r w:rsidRPr="00F05E77">
        <w:rPr>
          <w:rFonts w:ascii="Times New Roman" w:eastAsia="Times New Roman" w:hAnsi="Times New Roman" w:cs="Times New Roman"/>
        </w:rPr>
        <w:t>вирішила:</w:t>
      </w:r>
    </w:p>
    <w:p w:rsidR="00F05E77" w:rsidRPr="00F05E77" w:rsidRDefault="00F05E77" w:rsidP="00F950EA">
      <w:pPr>
        <w:spacing w:line="331" w:lineRule="exact"/>
        <w:ind w:left="1134" w:right="425"/>
        <w:jc w:val="both"/>
        <w:rPr>
          <w:rFonts w:ascii="Times New Roman" w:eastAsia="Times New Roman" w:hAnsi="Times New Roman" w:cs="Times New Roman"/>
        </w:rPr>
      </w:pPr>
      <w:r w:rsidRPr="00F05E77">
        <w:rPr>
          <w:rFonts w:ascii="Times New Roman" w:eastAsia="Times New Roman" w:hAnsi="Times New Roman" w:cs="Times New Roman"/>
        </w:rPr>
        <w:t xml:space="preserve">визначити, що суддя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Мельник </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Дмитро Васильович за результатами кваліфікаційного оцінювання суддів місцевих та апеляційних судів на відповідність займаній посаді набрав 705,35 бала.</w:t>
      </w:r>
    </w:p>
    <w:p w:rsidR="00F05E77" w:rsidRPr="00F05E77" w:rsidRDefault="00F05E77" w:rsidP="00F950EA">
      <w:pPr>
        <w:spacing w:line="331" w:lineRule="exact"/>
        <w:ind w:left="1134" w:right="425" w:firstLine="709"/>
        <w:jc w:val="both"/>
        <w:rPr>
          <w:rFonts w:ascii="Times New Roman" w:eastAsia="Times New Roman" w:hAnsi="Times New Roman" w:cs="Times New Roman"/>
        </w:rPr>
      </w:pPr>
      <w:r w:rsidRPr="00F05E77">
        <w:rPr>
          <w:rFonts w:ascii="Times New Roman" w:eastAsia="Times New Roman" w:hAnsi="Times New Roman" w:cs="Times New Roman"/>
        </w:rPr>
        <w:t xml:space="preserve">Визнати суддю </w:t>
      </w:r>
      <w:proofErr w:type="spellStart"/>
      <w:r w:rsidRPr="00F05E77">
        <w:rPr>
          <w:rFonts w:ascii="Times New Roman" w:eastAsia="Times New Roman" w:hAnsi="Times New Roman" w:cs="Times New Roman"/>
        </w:rPr>
        <w:t>Демидівського</w:t>
      </w:r>
      <w:proofErr w:type="spellEnd"/>
      <w:r w:rsidRPr="00F05E77">
        <w:rPr>
          <w:rFonts w:ascii="Times New Roman" w:eastAsia="Times New Roman" w:hAnsi="Times New Roman" w:cs="Times New Roman"/>
        </w:rPr>
        <w:t xml:space="preserve"> районного суду Рівненської області Мельника </w:t>
      </w:r>
      <w:r w:rsidR="00F950EA" w:rsidRPr="00F950EA">
        <w:rPr>
          <w:rFonts w:ascii="Times New Roman" w:eastAsia="Times New Roman" w:hAnsi="Times New Roman" w:cs="Times New Roman"/>
          <w:lang w:val="ru-RU"/>
        </w:rPr>
        <w:t xml:space="preserve">                </w:t>
      </w:r>
      <w:r w:rsidRPr="00F05E77">
        <w:rPr>
          <w:rFonts w:ascii="Times New Roman" w:eastAsia="Times New Roman" w:hAnsi="Times New Roman" w:cs="Times New Roman"/>
        </w:rPr>
        <w:t>Дмитра Васильовича таким, що відповідає займаній посаді.</w:t>
      </w:r>
    </w:p>
    <w:p w:rsidR="00F05E77" w:rsidRPr="00F950EA" w:rsidRDefault="00F05E77" w:rsidP="00F950EA">
      <w:pPr>
        <w:spacing w:after="313" w:line="331" w:lineRule="exact"/>
        <w:ind w:left="1134" w:right="425" w:firstLine="709"/>
        <w:jc w:val="both"/>
        <w:rPr>
          <w:rFonts w:ascii="Times New Roman" w:eastAsia="Times New Roman" w:hAnsi="Times New Roman" w:cs="Times New Roman"/>
        </w:rPr>
        <w:sectPr w:rsidR="00F05E77" w:rsidRPr="00F950EA" w:rsidSect="00CA1A2E">
          <w:headerReference w:type="even" r:id="rId9"/>
          <w:headerReference w:type="default" r:id="rId10"/>
          <w:type w:val="continuous"/>
          <w:pgSz w:w="11909" w:h="16838"/>
          <w:pgMar w:top="0" w:right="427" w:bottom="0" w:left="284" w:header="340" w:footer="170" w:gutter="0"/>
          <w:cols w:space="720"/>
          <w:noEndnote/>
          <w:titlePg/>
          <w:docGrid w:linePitch="360"/>
        </w:sectPr>
      </w:pPr>
      <w:r w:rsidRPr="00F05E77">
        <w:rPr>
          <w:rFonts w:ascii="Times New Roman" w:eastAsia="Times New Roman" w:hAnsi="Times New Roman" w:cs="Times New Roman"/>
        </w:rPr>
        <w:t>Рішення набирає чинності відповідно до абзацу третього підпункту 4.10.5</w:t>
      </w:r>
      <w:r w:rsidR="00F950EA" w:rsidRPr="00F950EA">
        <w:rPr>
          <w:rFonts w:ascii="Times New Roman" w:eastAsia="Times New Roman" w:hAnsi="Times New Roman" w:cs="Times New Roman"/>
        </w:rPr>
        <w:t xml:space="preserve">                      </w:t>
      </w:r>
      <w:r w:rsidRPr="00F05E77">
        <w:rPr>
          <w:rFonts w:ascii="Times New Roman" w:eastAsia="Times New Roman" w:hAnsi="Times New Roman" w:cs="Times New Roman"/>
        </w:rPr>
        <w:t xml:space="preserve"> пункту 4.10 розділу IV Регламенту Вищої кваліфі</w:t>
      </w:r>
      <w:r w:rsidR="00F950EA">
        <w:rPr>
          <w:rFonts w:ascii="Times New Roman" w:eastAsia="Times New Roman" w:hAnsi="Times New Roman" w:cs="Times New Roman"/>
        </w:rPr>
        <w:t>каційної Комісії суддів України</w:t>
      </w:r>
      <w:r w:rsidR="00F950EA" w:rsidRPr="00F950EA">
        <w:rPr>
          <w:rFonts w:ascii="Times New Roman" w:eastAsia="Times New Roman" w:hAnsi="Times New Roman" w:cs="Times New Roman"/>
        </w:rPr>
        <w:t>/</w:t>
      </w:r>
    </w:p>
    <w:tbl>
      <w:tblPr>
        <w:tblW w:w="11023" w:type="dxa"/>
        <w:tblLook w:val="04A0" w:firstRow="1" w:lastRow="0" w:firstColumn="1" w:lastColumn="0" w:noHBand="0" w:noVBand="1"/>
      </w:tblPr>
      <w:tblGrid>
        <w:gridCol w:w="3284"/>
        <w:gridCol w:w="3061"/>
        <w:gridCol w:w="4678"/>
      </w:tblGrid>
      <w:tr w:rsidR="00886D86" w:rsidRPr="00886D86" w:rsidTr="00F950EA">
        <w:tc>
          <w:tcPr>
            <w:tcW w:w="3284" w:type="dxa"/>
            <w:shd w:val="clear" w:color="auto" w:fill="auto"/>
          </w:tcPr>
          <w:p w:rsidR="00886D86" w:rsidRPr="00886D86" w:rsidRDefault="00886D86" w:rsidP="00F950EA">
            <w:pPr>
              <w:tabs>
                <w:tab w:val="left" w:pos="-284"/>
                <w:tab w:val="left" w:pos="9356"/>
                <w:tab w:val="left" w:pos="9781"/>
                <w:tab w:val="left" w:pos="10065"/>
              </w:tabs>
              <w:suppressAutoHyphens/>
              <w:autoSpaceDE w:val="0"/>
              <w:spacing w:line="480" w:lineRule="auto"/>
              <w:ind w:left="1134" w:right="233"/>
              <w:jc w:val="both"/>
              <w:rPr>
                <w:rFonts w:ascii="Times New Roman" w:eastAsia="Times New Roman" w:hAnsi="Times New Roman" w:cs="Times New Roman"/>
                <w:color w:val="auto"/>
                <w:sz w:val="25"/>
                <w:szCs w:val="25"/>
                <w:lang w:val="ru-RU" w:eastAsia="ar-SA"/>
              </w:rPr>
            </w:pPr>
            <w:proofErr w:type="spellStart"/>
            <w:r w:rsidRPr="00886D86">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886D86" w:rsidRPr="00886D86" w:rsidRDefault="00886D86" w:rsidP="0061344E">
            <w:pPr>
              <w:tabs>
                <w:tab w:val="left" w:pos="-284"/>
                <w:tab w:val="left" w:pos="9356"/>
                <w:tab w:val="left" w:pos="9781"/>
                <w:tab w:val="left" w:pos="10065"/>
              </w:tabs>
              <w:suppressAutoHyphens/>
              <w:autoSpaceDE w:val="0"/>
              <w:spacing w:line="480" w:lineRule="auto"/>
              <w:ind w:left="1134" w:right="425" w:firstLine="709"/>
              <w:jc w:val="center"/>
              <w:rPr>
                <w:rFonts w:ascii="Times New Roman" w:eastAsia="Times New Roman" w:hAnsi="Times New Roman" w:cs="Times New Roman"/>
                <w:color w:val="auto"/>
                <w:sz w:val="25"/>
                <w:szCs w:val="25"/>
                <w:lang w:val="ru-RU" w:eastAsia="ar-SA"/>
              </w:rPr>
            </w:pPr>
          </w:p>
        </w:tc>
        <w:tc>
          <w:tcPr>
            <w:tcW w:w="4678" w:type="dxa"/>
            <w:shd w:val="clear" w:color="auto" w:fill="auto"/>
          </w:tcPr>
          <w:p w:rsidR="00886D86" w:rsidRPr="00886D86" w:rsidRDefault="00886D86" w:rsidP="00F950EA">
            <w:pPr>
              <w:tabs>
                <w:tab w:val="left" w:pos="-284"/>
                <w:tab w:val="left" w:pos="9356"/>
                <w:tab w:val="left" w:pos="9781"/>
                <w:tab w:val="left" w:pos="10065"/>
              </w:tabs>
              <w:suppressAutoHyphens/>
              <w:autoSpaceDE w:val="0"/>
              <w:spacing w:line="480" w:lineRule="auto"/>
              <w:ind w:left="1134" w:right="-391" w:firstLine="1310"/>
              <w:jc w:val="both"/>
              <w:rPr>
                <w:rFonts w:ascii="Times New Roman" w:eastAsia="Times New Roman" w:hAnsi="Times New Roman" w:cs="Times New Roman"/>
                <w:bCs/>
                <w:color w:val="auto"/>
                <w:sz w:val="25"/>
                <w:szCs w:val="25"/>
                <w:lang w:eastAsia="ar-SA"/>
              </w:rPr>
            </w:pPr>
            <w:r w:rsidRPr="00886D86">
              <w:rPr>
                <w:rFonts w:ascii="Times New Roman" w:eastAsia="Times New Roman" w:hAnsi="Times New Roman" w:cs="Times New Roman"/>
                <w:sz w:val="25"/>
                <w:szCs w:val="25"/>
              </w:rPr>
              <w:t xml:space="preserve">В.І. </w:t>
            </w:r>
            <w:proofErr w:type="spellStart"/>
            <w:r w:rsidRPr="00886D86">
              <w:rPr>
                <w:rFonts w:ascii="Times New Roman" w:eastAsia="Times New Roman" w:hAnsi="Times New Roman" w:cs="Times New Roman"/>
                <w:sz w:val="25"/>
                <w:szCs w:val="25"/>
              </w:rPr>
              <w:t>Бутенко</w:t>
            </w:r>
            <w:proofErr w:type="spellEnd"/>
          </w:p>
        </w:tc>
      </w:tr>
      <w:tr w:rsidR="00886D86" w:rsidRPr="00886D86" w:rsidTr="00F950EA">
        <w:tc>
          <w:tcPr>
            <w:tcW w:w="3284" w:type="dxa"/>
            <w:shd w:val="clear" w:color="auto" w:fill="auto"/>
          </w:tcPr>
          <w:p w:rsidR="00886D86" w:rsidRPr="00886D86" w:rsidRDefault="00886D86" w:rsidP="00F950EA">
            <w:pPr>
              <w:tabs>
                <w:tab w:val="left" w:pos="-284"/>
                <w:tab w:val="left" w:pos="9356"/>
                <w:tab w:val="left" w:pos="9781"/>
                <w:tab w:val="left" w:pos="10065"/>
              </w:tabs>
              <w:suppressAutoHyphens/>
              <w:autoSpaceDE w:val="0"/>
              <w:spacing w:line="480" w:lineRule="auto"/>
              <w:ind w:left="1134" w:right="233"/>
              <w:jc w:val="both"/>
              <w:rPr>
                <w:rFonts w:ascii="Times New Roman" w:eastAsia="Times New Roman" w:hAnsi="Times New Roman" w:cs="Times New Roman"/>
                <w:bCs/>
                <w:color w:val="auto"/>
                <w:sz w:val="25"/>
                <w:szCs w:val="25"/>
                <w:lang w:eastAsia="ar-SA"/>
              </w:rPr>
            </w:pPr>
            <w:r w:rsidRPr="00886D86">
              <w:rPr>
                <w:rFonts w:ascii="Times New Roman" w:eastAsia="Times New Roman" w:hAnsi="Times New Roman" w:cs="Times New Roman"/>
                <w:color w:val="auto"/>
                <w:sz w:val="25"/>
                <w:szCs w:val="25"/>
                <w:lang w:val="ru-RU" w:eastAsia="ar-SA"/>
              </w:rPr>
              <w:t xml:space="preserve">Члени </w:t>
            </w:r>
            <w:proofErr w:type="spellStart"/>
            <w:r w:rsidRPr="00886D86">
              <w:rPr>
                <w:rFonts w:ascii="Times New Roman" w:eastAsia="Times New Roman" w:hAnsi="Times New Roman" w:cs="Times New Roman"/>
                <w:color w:val="auto"/>
                <w:sz w:val="25"/>
                <w:szCs w:val="25"/>
                <w:lang w:val="ru-RU" w:eastAsia="ar-SA"/>
              </w:rPr>
              <w:t>Комі</w:t>
            </w:r>
            <w:proofErr w:type="gramStart"/>
            <w:r w:rsidRPr="00886D86">
              <w:rPr>
                <w:rFonts w:ascii="Times New Roman" w:eastAsia="Times New Roman" w:hAnsi="Times New Roman" w:cs="Times New Roman"/>
                <w:color w:val="auto"/>
                <w:sz w:val="25"/>
                <w:szCs w:val="25"/>
                <w:lang w:val="ru-RU" w:eastAsia="ar-SA"/>
              </w:rPr>
              <w:t>с</w:t>
            </w:r>
            <w:proofErr w:type="gramEnd"/>
            <w:r w:rsidRPr="00886D86">
              <w:rPr>
                <w:rFonts w:ascii="Times New Roman" w:eastAsia="Times New Roman" w:hAnsi="Times New Roman" w:cs="Times New Roman"/>
                <w:color w:val="auto"/>
                <w:sz w:val="25"/>
                <w:szCs w:val="25"/>
                <w:lang w:val="ru-RU" w:eastAsia="ar-SA"/>
              </w:rPr>
              <w:t>ії</w:t>
            </w:r>
            <w:proofErr w:type="spellEnd"/>
            <w:r w:rsidRPr="00886D86">
              <w:rPr>
                <w:rFonts w:ascii="Times New Roman" w:eastAsia="Times New Roman" w:hAnsi="Times New Roman" w:cs="Times New Roman"/>
                <w:color w:val="auto"/>
                <w:sz w:val="25"/>
                <w:szCs w:val="25"/>
                <w:lang w:val="ru-RU" w:eastAsia="ar-SA"/>
              </w:rPr>
              <w:t>:</w:t>
            </w:r>
          </w:p>
        </w:tc>
        <w:tc>
          <w:tcPr>
            <w:tcW w:w="3061" w:type="dxa"/>
            <w:shd w:val="clear" w:color="auto" w:fill="auto"/>
          </w:tcPr>
          <w:p w:rsidR="00886D86" w:rsidRPr="00886D86" w:rsidRDefault="00886D86" w:rsidP="0061344E">
            <w:pPr>
              <w:tabs>
                <w:tab w:val="left" w:pos="-284"/>
                <w:tab w:val="left" w:pos="9356"/>
                <w:tab w:val="left" w:pos="9781"/>
                <w:tab w:val="left" w:pos="10065"/>
              </w:tabs>
              <w:suppressAutoHyphens/>
              <w:autoSpaceDE w:val="0"/>
              <w:spacing w:line="480" w:lineRule="auto"/>
              <w:ind w:left="1134" w:right="425" w:firstLine="709"/>
              <w:jc w:val="center"/>
              <w:rPr>
                <w:rFonts w:ascii="Times New Roman" w:eastAsia="Times New Roman" w:hAnsi="Times New Roman" w:cs="Times New Roman"/>
                <w:color w:val="auto"/>
                <w:sz w:val="25"/>
                <w:szCs w:val="25"/>
                <w:lang w:val="ru-RU" w:eastAsia="ar-SA"/>
              </w:rPr>
            </w:pPr>
          </w:p>
        </w:tc>
        <w:tc>
          <w:tcPr>
            <w:tcW w:w="4678" w:type="dxa"/>
            <w:shd w:val="clear" w:color="auto" w:fill="auto"/>
          </w:tcPr>
          <w:p w:rsidR="00886D86" w:rsidRPr="00886D86" w:rsidRDefault="00886D86" w:rsidP="00F950EA">
            <w:pPr>
              <w:tabs>
                <w:tab w:val="left" w:pos="-284"/>
                <w:tab w:val="left" w:pos="9356"/>
                <w:tab w:val="left" w:pos="9781"/>
                <w:tab w:val="left" w:pos="10065"/>
              </w:tabs>
              <w:suppressAutoHyphens/>
              <w:autoSpaceDE w:val="0"/>
              <w:spacing w:line="480" w:lineRule="auto"/>
              <w:ind w:left="1134" w:right="-391" w:firstLine="1310"/>
              <w:jc w:val="both"/>
              <w:rPr>
                <w:rFonts w:ascii="Times New Roman" w:eastAsia="Times New Roman" w:hAnsi="Times New Roman" w:cs="Times New Roman"/>
                <w:sz w:val="25"/>
                <w:szCs w:val="25"/>
              </w:rPr>
            </w:pPr>
            <w:r w:rsidRPr="00886D86">
              <w:rPr>
                <w:rFonts w:ascii="Times New Roman" w:eastAsia="Times New Roman" w:hAnsi="Times New Roman" w:cs="Times New Roman"/>
                <w:sz w:val="25"/>
                <w:szCs w:val="25"/>
              </w:rPr>
              <w:t>С.В. Гладій</w:t>
            </w:r>
          </w:p>
          <w:p w:rsidR="00886D86" w:rsidRPr="00886D86" w:rsidRDefault="00886D86" w:rsidP="00F950EA">
            <w:pPr>
              <w:tabs>
                <w:tab w:val="left" w:pos="-284"/>
                <w:tab w:val="left" w:pos="9356"/>
                <w:tab w:val="left" w:pos="9781"/>
                <w:tab w:val="left" w:pos="10065"/>
              </w:tabs>
              <w:suppressAutoHyphens/>
              <w:autoSpaceDE w:val="0"/>
              <w:spacing w:line="480" w:lineRule="auto"/>
              <w:ind w:left="1134" w:right="-391" w:firstLine="1310"/>
              <w:jc w:val="both"/>
              <w:rPr>
                <w:rFonts w:ascii="Times New Roman" w:eastAsia="Times New Roman" w:hAnsi="Times New Roman" w:cs="Times New Roman"/>
                <w:color w:val="auto"/>
                <w:sz w:val="25"/>
                <w:szCs w:val="25"/>
                <w:lang w:val="ru-RU" w:eastAsia="ar-SA"/>
              </w:rPr>
            </w:pPr>
            <w:r w:rsidRPr="00886D86">
              <w:rPr>
                <w:rFonts w:ascii="Times New Roman" w:eastAsia="Times New Roman" w:hAnsi="Times New Roman" w:cs="Times New Roman"/>
                <w:sz w:val="25"/>
                <w:szCs w:val="25"/>
              </w:rPr>
              <w:t>Т.С. Шилова</w:t>
            </w:r>
          </w:p>
        </w:tc>
      </w:tr>
    </w:tbl>
    <w:p w:rsidR="00D438DB" w:rsidRPr="00886D86" w:rsidRDefault="00D438DB" w:rsidP="0061344E">
      <w:pPr>
        <w:pStyle w:val="11"/>
        <w:shd w:val="clear" w:color="auto" w:fill="auto"/>
        <w:spacing w:before="0" w:line="250" w:lineRule="exact"/>
        <w:ind w:left="1134" w:right="425" w:firstLine="709"/>
        <w:jc w:val="left"/>
        <w:rPr>
          <w:lang w:val="ru-RU"/>
        </w:rPr>
      </w:pPr>
    </w:p>
    <w:sectPr w:rsidR="00D438DB" w:rsidRPr="00886D86" w:rsidSect="00904569">
      <w:type w:val="continuous"/>
      <w:pgSz w:w="11909" w:h="16838"/>
      <w:pgMar w:top="1333" w:right="427" w:bottom="3027" w:left="28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97F" w:rsidRDefault="009F397F">
      <w:r>
        <w:separator/>
      </w:r>
    </w:p>
  </w:endnote>
  <w:endnote w:type="continuationSeparator" w:id="0">
    <w:p w:rsidR="009F397F" w:rsidRDefault="009F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97F" w:rsidRDefault="009F397F"/>
  </w:footnote>
  <w:footnote w:type="continuationSeparator" w:id="0">
    <w:p w:rsidR="009F397F" w:rsidRDefault="009F39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1677756"/>
      <w:docPartObj>
        <w:docPartGallery w:val="Page Numbers (Top of Page)"/>
        <w:docPartUnique/>
      </w:docPartObj>
    </w:sdtPr>
    <w:sdtEndPr/>
    <w:sdtContent>
      <w:p w:rsidR="00CA1A2E" w:rsidRDefault="00CA1A2E">
        <w:pPr>
          <w:pStyle w:val="ac"/>
          <w:jc w:val="center"/>
        </w:pPr>
        <w:r>
          <w:fldChar w:fldCharType="begin"/>
        </w:r>
        <w:r>
          <w:instrText>PAGE   \* MERGEFORMAT</w:instrText>
        </w:r>
        <w:r>
          <w:fldChar w:fldCharType="separate"/>
        </w:r>
        <w:r w:rsidRPr="00CA1A2E">
          <w:rPr>
            <w:noProof/>
            <w:lang w:val="ru-RU"/>
          </w:rPr>
          <w:t>4</w:t>
        </w:r>
        <w:r>
          <w:fldChar w:fldCharType="end"/>
        </w:r>
      </w:p>
    </w:sdtContent>
  </w:sdt>
  <w:p w:rsidR="00D438DB" w:rsidRDefault="00D438D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0210607"/>
      <w:docPartObj>
        <w:docPartGallery w:val="Page Numbers (Top of Page)"/>
        <w:docPartUnique/>
      </w:docPartObj>
    </w:sdtPr>
    <w:sdtEndPr/>
    <w:sdtContent>
      <w:p w:rsidR="00080EA2" w:rsidRDefault="00080EA2">
        <w:pPr>
          <w:pStyle w:val="ac"/>
          <w:jc w:val="center"/>
        </w:pPr>
        <w:r>
          <w:fldChar w:fldCharType="begin"/>
        </w:r>
        <w:r>
          <w:instrText>PAGE   \* MERGEFORMAT</w:instrText>
        </w:r>
        <w:r>
          <w:fldChar w:fldCharType="separate"/>
        </w:r>
        <w:r w:rsidR="005933D7" w:rsidRPr="005933D7">
          <w:rPr>
            <w:noProof/>
            <w:lang w:val="ru-RU"/>
          </w:rPr>
          <w:t>5</w:t>
        </w:r>
        <w:r>
          <w:fldChar w:fldCharType="end"/>
        </w:r>
      </w:p>
    </w:sdtContent>
  </w:sdt>
  <w:p w:rsidR="00CA1A2E" w:rsidRDefault="00CA1A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C00FD"/>
    <w:multiLevelType w:val="multilevel"/>
    <w:tmpl w:val="2E549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9B1203"/>
    <w:multiLevelType w:val="multilevel"/>
    <w:tmpl w:val="40E26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438DB"/>
    <w:rsid w:val="00052830"/>
    <w:rsid w:val="000743E3"/>
    <w:rsid w:val="00080EA2"/>
    <w:rsid w:val="00171FB6"/>
    <w:rsid w:val="00257F6E"/>
    <w:rsid w:val="005933D7"/>
    <w:rsid w:val="0061344E"/>
    <w:rsid w:val="007D0080"/>
    <w:rsid w:val="008640BF"/>
    <w:rsid w:val="00886D86"/>
    <w:rsid w:val="00904569"/>
    <w:rsid w:val="009F397F"/>
    <w:rsid w:val="00A54733"/>
    <w:rsid w:val="00CA1A2E"/>
    <w:rsid w:val="00CA4ED9"/>
    <w:rsid w:val="00D438DB"/>
    <w:rsid w:val="00F01877"/>
    <w:rsid w:val="00F05E77"/>
    <w:rsid w:val="00F950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9pt3pt">
    <w:name w:val="Основной текст + 19 pt;Курсив;Интервал 3 pt"/>
    <w:basedOn w:val="a4"/>
    <w:rPr>
      <w:rFonts w:ascii="Times New Roman" w:eastAsia="Times New Roman" w:hAnsi="Times New Roman" w:cs="Times New Roman"/>
      <w:b w:val="0"/>
      <w:bCs w:val="0"/>
      <w:i/>
      <w:iCs/>
      <w:smallCaps w:val="0"/>
      <w:strike w:val="0"/>
      <w:color w:val="000000"/>
      <w:spacing w:val="70"/>
      <w:w w:val="100"/>
      <w:position w:val="0"/>
      <w:sz w:val="38"/>
      <w:szCs w:val="38"/>
      <w:u w:val="single"/>
    </w:rPr>
  </w:style>
  <w:style w:type="character" w:customStyle="1" w:styleId="135pt-2pt">
    <w:name w:val="Основной текст + 13;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7"/>
      <w:szCs w:val="27"/>
      <w:u w:val="single"/>
      <w:lang w:val="uk-UA"/>
    </w:rPr>
  </w:style>
  <w:style w:type="character" w:customStyle="1" w:styleId="20pt">
    <w:name w:val="Основной текст + 20 pt;Курсив"/>
    <w:basedOn w:val="a4"/>
    <w:rPr>
      <w:rFonts w:ascii="Times New Roman" w:eastAsia="Times New Roman" w:hAnsi="Times New Roman" w:cs="Times New Roman"/>
      <w:b w:val="0"/>
      <w:bCs w:val="0"/>
      <w:i/>
      <w:iCs/>
      <w:smallCaps w:val="0"/>
      <w:strike w:val="0"/>
      <w:color w:val="000000"/>
      <w:spacing w:val="0"/>
      <w:w w:val="100"/>
      <w:position w:val="0"/>
      <w:sz w:val="40"/>
      <w:szCs w:val="40"/>
      <w:u w:val="single"/>
    </w:rPr>
  </w:style>
  <w:style w:type="character" w:customStyle="1" w:styleId="135pt-2pt0">
    <w:name w:val="Основной текст + 13;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7"/>
      <w:szCs w:val="27"/>
      <w:u w:val="none"/>
    </w:rPr>
  </w:style>
  <w:style w:type="character" w:customStyle="1" w:styleId="19pt3pt0">
    <w:name w:val="Основной текст + 19 pt;Курсив;Интервал 3 pt"/>
    <w:basedOn w:val="a4"/>
    <w:rPr>
      <w:rFonts w:ascii="Times New Roman" w:eastAsia="Times New Roman" w:hAnsi="Times New Roman" w:cs="Times New Roman"/>
      <w:b w:val="0"/>
      <w:bCs w:val="0"/>
      <w:i/>
      <w:iCs/>
      <w:smallCaps w:val="0"/>
      <w:strike w:val="0"/>
      <w:color w:val="000000"/>
      <w:spacing w:val="70"/>
      <w:w w:val="100"/>
      <w:position w:val="0"/>
      <w:sz w:val="38"/>
      <w:szCs w:val="38"/>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lang w:val="ru-RU"/>
    </w:rPr>
  </w:style>
  <w:style w:type="paragraph" w:customStyle="1" w:styleId="10">
    <w:name w:val="Заголовок №1"/>
    <w:basedOn w:val="a"/>
    <w:link w:val="1"/>
    <w:pPr>
      <w:shd w:val="clear" w:color="auto" w:fill="FFFFFF"/>
      <w:spacing w:before="240" w:after="24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240" w:line="48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lang w:val="ru-RU"/>
    </w:rPr>
  </w:style>
  <w:style w:type="paragraph" w:styleId="a9">
    <w:name w:val="No Spacing"/>
    <w:uiPriority w:val="1"/>
    <w:qFormat/>
    <w:rsid w:val="00886D86"/>
    <w:rPr>
      <w:color w:val="000000"/>
    </w:rPr>
  </w:style>
  <w:style w:type="paragraph" w:styleId="aa">
    <w:name w:val="Balloon Text"/>
    <w:basedOn w:val="a"/>
    <w:link w:val="ab"/>
    <w:uiPriority w:val="99"/>
    <w:semiHidden/>
    <w:unhideWhenUsed/>
    <w:rsid w:val="00886D86"/>
    <w:rPr>
      <w:rFonts w:ascii="Tahoma" w:hAnsi="Tahoma" w:cs="Tahoma"/>
      <w:sz w:val="16"/>
      <w:szCs w:val="16"/>
    </w:rPr>
  </w:style>
  <w:style w:type="character" w:customStyle="1" w:styleId="ab">
    <w:name w:val="Текст выноски Знак"/>
    <w:basedOn w:val="a0"/>
    <w:link w:val="aa"/>
    <w:uiPriority w:val="99"/>
    <w:semiHidden/>
    <w:rsid w:val="00886D86"/>
    <w:rPr>
      <w:rFonts w:ascii="Tahoma" w:hAnsi="Tahoma" w:cs="Tahoma"/>
      <w:color w:val="000000"/>
      <w:sz w:val="16"/>
      <w:szCs w:val="16"/>
    </w:rPr>
  </w:style>
  <w:style w:type="paragraph" w:styleId="ac">
    <w:name w:val="header"/>
    <w:basedOn w:val="a"/>
    <w:link w:val="ad"/>
    <w:uiPriority w:val="99"/>
    <w:unhideWhenUsed/>
    <w:rsid w:val="00CA1A2E"/>
    <w:pPr>
      <w:tabs>
        <w:tab w:val="center" w:pos="4819"/>
        <w:tab w:val="right" w:pos="9639"/>
      </w:tabs>
    </w:pPr>
  </w:style>
  <w:style w:type="character" w:customStyle="1" w:styleId="ad">
    <w:name w:val="Верхний колонтитул Знак"/>
    <w:basedOn w:val="a0"/>
    <w:link w:val="ac"/>
    <w:uiPriority w:val="99"/>
    <w:rsid w:val="00CA1A2E"/>
    <w:rPr>
      <w:color w:val="000000"/>
    </w:rPr>
  </w:style>
  <w:style w:type="paragraph" w:styleId="ae">
    <w:name w:val="footer"/>
    <w:basedOn w:val="a"/>
    <w:link w:val="af"/>
    <w:uiPriority w:val="99"/>
    <w:unhideWhenUsed/>
    <w:rsid w:val="00CA1A2E"/>
    <w:pPr>
      <w:tabs>
        <w:tab w:val="center" w:pos="4819"/>
        <w:tab w:val="right" w:pos="9639"/>
      </w:tabs>
    </w:pPr>
  </w:style>
  <w:style w:type="character" w:customStyle="1" w:styleId="af">
    <w:name w:val="Нижний колонтитул Знак"/>
    <w:basedOn w:val="a0"/>
    <w:link w:val="ae"/>
    <w:uiPriority w:val="99"/>
    <w:rsid w:val="00CA1A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1999</Words>
  <Characters>11399</Characters>
  <Application>Microsoft Office Word</Application>
  <DocSecurity>0</DocSecurity>
  <Lines>94</Lines>
  <Paragraphs>26</Paragraphs>
  <ScaleCrop>false</ScaleCrop>
  <Company/>
  <LinksUpToDate>false</LinksUpToDate>
  <CharactersWithSpaces>13372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2020-10-12T08:34:00Z</dcterms:created>
  <dcterms:modified xsi:type="dcterms:W3CDTF">2020-10-15T13:08:00Z</dcterms:modified>
</cp:coreProperties>
</file>