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A13" w:rsidRDefault="00E56A13" w:rsidP="00D51331">
      <w:pPr>
        <w:spacing w:afterLines="20" w:after="48"/>
        <w:jc w:val="center"/>
      </w:pPr>
    </w:p>
    <w:p w:rsidR="006510A2" w:rsidRDefault="006510A2" w:rsidP="00D51331">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D5133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D51331">
      <w:pPr>
        <w:spacing w:afterLines="20" w:after="48" w:line="240" w:lineRule="auto"/>
        <w:jc w:val="center"/>
        <w:rPr>
          <w:rFonts w:ascii="Times New Roman" w:eastAsia="Times New Roman" w:hAnsi="Times New Roman"/>
          <w:sz w:val="26"/>
          <w:szCs w:val="26"/>
          <w:lang w:eastAsia="ru-RU"/>
        </w:rPr>
      </w:pPr>
    </w:p>
    <w:p w:rsidR="006510A2" w:rsidRPr="0046639D" w:rsidRDefault="00F234DC" w:rsidP="00D51331">
      <w:pPr>
        <w:spacing w:afterLines="20" w:after="48" w:line="240" w:lineRule="auto"/>
        <w:rPr>
          <w:rFonts w:ascii="Times New Roman" w:eastAsia="Times New Roman" w:hAnsi="Times New Roman"/>
          <w:sz w:val="27"/>
          <w:szCs w:val="27"/>
          <w:lang w:eastAsia="ru-RU"/>
        </w:rPr>
      </w:pPr>
      <w:r w:rsidRPr="0046639D">
        <w:rPr>
          <w:rFonts w:ascii="Times New Roman" w:eastAsia="Times New Roman" w:hAnsi="Times New Roman"/>
          <w:sz w:val="27"/>
          <w:szCs w:val="27"/>
          <w:lang w:eastAsia="ru-RU"/>
        </w:rPr>
        <w:t xml:space="preserve">06 червня </w:t>
      </w:r>
      <w:r w:rsidR="006510A2" w:rsidRPr="0046639D">
        <w:rPr>
          <w:rFonts w:ascii="Times New Roman" w:eastAsia="Times New Roman" w:hAnsi="Times New Roman"/>
          <w:sz w:val="27"/>
          <w:szCs w:val="27"/>
          <w:lang w:eastAsia="ru-RU"/>
        </w:rPr>
        <w:t>2019 року</w:t>
      </w:r>
      <w:r w:rsidR="006510A2" w:rsidRPr="0046639D">
        <w:rPr>
          <w:rFonts w:ascii="Times New Roman" w:eastAsia="Times New Roman" w:hAnsi="Times New Roman"/>
          <w:sz w:val="27"/>
          <w:szCs w:val="27"/>
          <w:lang w:eastAsia="ru-RU"/>
        </w:rPr>
        <w:tab/>
      </w:r>
      <w:r w:rsidR="006510A2" w:rsidRPr="0046639D">
        <w:rPr>
          <w:rFonts w:ascii="Times New Roman" w:eastAsia="Times New Roman" w:hAnsi="Times New Roman"/>
          <w:sz w:val="27"/>
          <w:szCs w:val="27"/>
          <w:lang w:eastAsia="ru-RU"/>
        </w:rPr>
        <w:tab/>
      </w:r>
      <w:r w:rsidR="006510A2" w:rsidRPr="0046639D">
        <w:rPr>
          <w:rFonts w:ascii="Times New Roman" w:eastAsia="Times New Roman" w:hAnsi="Times New Roman"/>
          <w:sz w:val="27"/>
          <w:szCs w:val="27"/>
          <w:lang w:eastAsia="ru-RU"/>
        </w:rPr>
        <w:tab/>
      </w:r>
      <w:r w:rsidR="006510A2" w:rsidRPr="0046639D">
        <w:rPr>
          <w:rFonts w:ascii="Times New Roman" w:eastAsia="Times New Roman" w:hAnsi="Times New Roman"/>
          <w:sz w:val="27"/>
          <w:szCs w:val="27"/>
          <w:lang w:eastAsia="ru-RU"/>
        </w:rPr>
        <w:tab/>
      </w:r>
      <w:r w:rsidR="006510A2" w:rsidRPr="0046639D">
        <w:rPr>
          <w:rFonts w:ascii="Times New Roman" w:eastAsia="Times New Roman" w:hAnsi="Times New Roman"/>
          <w:sz w:val="27"/>
          <w:szCs w:val="27"/>
          <w:lang w:eastAsia="ru-RU"/>
        </w:rPr>
        <w:tab/>
        <w:t xml:space="preserve"> </w:t>
      </w:r>
      <w:r w:rsidR="006510A2" w:rsidRPr="0046639D">
        <w:rPr>
          <w:rFonts w:ascii="Times New Roman" w:eastAsia="Times New Roman" w:hAnsi="Times New Roman"/>
          <w:sz w:val="27"/>
          <w:szCs w:val="27"/>
          <w:lang w:eastAsia="ru-RU"/>
        </w:rPr>
        <w:tab/>
        <w:t xml:space="preserve">           </w:t>
      </w:r>
      <w:r w:rsidRPr="0046639D">
        <w:rPr>
          <w:rFonts w:ascii="Times New Roman" w:eastAsia="Times New Roman" w:hAnsi="Times New Roman"/>
          <w:sz w:val="27"/>
          <w:szCs w:val="27"/>
          <w:lang w:eastAsia="ru-RU"/>
        </w:rPr>
        <w:t xml:space="preserve">   </w:t>
      </w:r>
      <w:r w:rsidR="006510A2" w:rsidRPr="0046639D">
        <w:rPr>
          <w:rFonts w:ascii="Times New Roman" w:eastAsia="Times New Roman" w:hAnsi="Times New Roman"/>
          <w:sz w:val="27"/>
          <w:szCs w:val="27"/>
          <w:lang w:eastAsia="ru-RU"/>
        </w:rPr>
        <w:t xml:space="preserve">           </w:t>
      </w:r>
      <w:r w:rsidR="00634A14" w:rsidRPr="0046639D">
        <w:rPr>
          <w:rFonts w:ascii="Times New Roman" w:eastAsia="Times New Roman" w:hAnsi="Times New Roman"/>
          <w:sz w:val="27"/>
          <w:szCs w:val="27"/>
          <w:lang w:eastAsia="ru-RU"/>
        </w:rPr>
        <w:t xml:space="preserve">        </w:t>
      </w:r>
      <w:r w:rsidR="00C91A3E" w:rsidRPr="0046639D">
        <w:rPr>
          <w:rFonts w:ascii="Times New Roman" w:eastAsia="Times New Roman" w:hAnsi="Times New Roman"/>
          <w:sz w:val="27"/>
          <w:szCs w:val="27"/>
          <w:lang w:eastAsia="ru-RU"/>
        </w:rPr>
        <w:t xml:space="preserve">    </w:t>
      </w:r>
      <w:r w:rsidR="006510A2" w:rsidRPr="0046639D">
        <w:rPr>
          <w:rFonts w:ascii="Times New Roman" w:eastAsia="Times New Roman" w:hAnsi="Times New Roman"/>
          <w:sz w:val="27"/>
          <w:szCs w:val="27"/>
          <w:lang w:eastAsia="ru-RU"/>
        </w:rPr>
        <w:t>м. Київ</w:t>
      </w:r>
    </w:p>
    <w:p w:rsidR="006510A2" w:rsidRDefault="006510A2" w:rsidP="00D51331">
      <w:pPr>
        <w:spacing w:afterLines="20" w:after="48" w:line="240" w:lineRule="auto"/>
        <w:ind w:firstLine="709"/>
        <w:jc w:val="center"/>
        <w:rPr>
          <w:rFonts w:ascii="Times New Roman" w:eastAsia="Times New Roman" w:hAnsi="Times New Roman"/>
          <w:bCs/>
          <w:sz w:val="28"/>
          <w:szCs w:val="28"/>
          <w:lang w:eastAsia="ru-RU"/>
        </w:rPr>
      </w:pPr>
    </w:p>
    <w:p w:rsidR="006510A2" w:rsidRPr="0046639D" w:rsidRDefault="007B3BC8" w:rsidP="00D51331">
      <w:pPr>
        <w:spacing w:afterLines="20" w:after="48" w:line="240" w:lineRule="auto"/>
        <w:ind w:firstLine="709"/>
        <w:jc w:val="center"/>
        <w:rPr>
          <w:rFonts w:ascii="Times New Roman" w:eastAsia="Times New Roman" w:hAnsi="Times New Roman"/>
          <w:bCs/>
          <w:sz w:val="28"/>
          <w:szCs w:val="28"/>
          <w:u w:val="single"/>
          <w:lang w:eastAsia="ru-RU"/>
        </w:rPr>
      </w:pPr>
      <w:r w:rsidRPr="0046639D">
        <w:rPr>
          <w:rFonts w:ascii="Times New Roman" w:eastAsia="Times New Roman" w:hAnsi="Times New Roman"/>
          <w:bCs/>
          <w:sz w:val="28"/>
          <w:szCs w:val="28"/>
          <w:lang w:eastAsia="ru-RU"/>
        </w:rPr>
        <w:t xml:space="preserve">Р І Ш Е Н </w:t>
      </w:r>
      <w:proofErr w:type="spellStart"/>
      <w:r w:rsidRPr="0046639D">
        <w:rPr>
          <w:rFonts w:ascii="Times New Roman" w:eastAsia="Times New Roman" w:hAnsi="Times New Roman"/>
          <w:bCs/>
          <w:sz w:val="28"/>
          <w:szCs w:val="28"/>
          <w:lang w:eastAsia="ru-RU"/>
        </w:rPr>
        <w:t>Н</w:t>
      </w:r>
      <w:proofErr w:type="spellEnd"/>
      <w:r w:rsidRPr="0046639D">
        <w:rPr>
          <w:rFonts w:ascii="Times New Roman" w:eastAsia="Times New Roman" w:hAnsi="Times New Roman"/>
          <w:bCs/>
          <w:sz w:val="28"/>
          <w:szCs w:val="28"/>
          <w:lang w:eastAsia="ru-RU"/>
        </w:rPr>
        <w:t xml:space="preserve"> Я № </w:t>
      </w:r>
      <w:r w:rsidR="00F234DC" w:rsidRPr="0046639D">
        <w:rPr>
          <w:rFonts w:ascii="Times New Roman" w:eastAsia="Times New Roman" w:hAnsi="Times New Roman"/>
          <w:bCs/>
          <w:sz w:val="28"/>
          <w:szCs w:val="28"/>
          <w:u w:val="single"/>
          <w:lang w:eastAsia="ru-RU"/>
        </w:rPr>
        <w:t>407</w:t>
      </w:r>
      <w:r w:rsidR="006510A2" w:rsidRPr="0046639D">
        <w:rPr>
          <w:rFonts w:ascii="Times New Roman" w:eastAsia="Times New Roman" w:hAnsi="Times New Roman"/>
          <w:bCs/>
          <w:sz w:val="28"/>
          <w:szCs w:val="28"/>
          <w:u w:val="single"/>
          <w:lang w:eastAsia="ru-RU"/>
        </w:rPr>
        <w:t>/</w:t>
      </w:r>
      <w:r w:rsidR="00101E99" w:rsidRPr="0046639D">
        <w:rPr>
          <w:rFonts w:ascii="Times New Roman" w:eastAsia="Times New Roman" w:hAnsi="Times New Roman"/>
          <w:bCs/>
          <w:sz w:val="28"/>
          <w:szCs w:val="28"/>
          <w:u w:val="single"/>
          <w:lang w:eastAsia="ru-RU"/>
        </w:rPr>
        <w:t>ко</w:t>
      </w:r>
      <w:r w:rsidR="006510A2" w:rsidRPr="0046639D">
        <w:rPr>
          <w:rFonts w:ascii="Times New Roman" w:eastAsia="Times New Roman" w:hAnsi="Times New Roman"/>
          <w:bCs/>
          <w:sz w:val="28"/>
          <w:szCs w:val="28"/>
          <w:u w:val="single"/>
          <w:lang w:eastAsia="ru-RU"/>
        </w:rPr>
        <w:t>-19</w:t>
      </w:r>
    </w:p>
    <w:p w:rsidR="004241E8" w:rsidRDefault="004241E8" w:rsidP="00D51331">
      <w:pPr>
        <w:widowControl w:val="0"/>
        <w:spacing w:afterLines="20" w:after="48" w:line="270" w:lineRule="exact"/>
        <w:jc w:val="both"/>
        <w:rPr>
          <w:rFonts w:ascii="Times New Roman" w:eastAsia="Times New Roman" w:hAnsi="Times New Roman"/>
          <w:color w:val="000000"/>
          <w:sz w:val="27"/>
          <w:szCs w:val="27"/>
          <w:lang w:eastAsia="uk-UA"/>
        </w:rPr>
      </w:pPr>
    </w:p>
    <w:p w:rsidR="004241E8" w:rsidRPr="004241E8" w:rsidRDefault="004241E8" w:rsidP="00D51331">
      <w:pPr>
        <w:widowControl w:val="0"/>
        <w:spacing w:afterLines="20" w:after="48" w:line="270" w:lineRule="exact"/>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Вища кваліфікаційна комісія </w:t>
      </w:r>
      <w:r w:rsidR="006A78D6">
        <w:rPr>
          <w:rFonts w:ascii="Times New Roman" w:eastAsia="Times New Roman" w:hAnsi="Times New Roman"/>
          <w:color w:val="000000"/>
          <w:sz w:val="27"/>
          <w:szCs w:val="27"/>
          <w:lang w:eastAsia="uk-UA"/>
        </w:rPr>
        <w:t>судд</w:t>
      </w:r>
      <w:r w:rsidRPr="004241E8">
        <w:rPr>
          <w:rFonts w:ascii="Times New Roman" w:eastAsia="Times New Roman" w:hAnsi="Times New Roman"/>
          <w:color w:val="000000"/>
          <w:sz w:val="27"/>
          <w:szCs w:val="27"/>
          <w:lang w:eastAsia="uk-UA"/>
        </w:rPr>
        <w:t>ів України у складі колегії:</w:t>
      </w:r>
    </w:p>
    <w:p w:rsidR="006A78D6" w:rsidRDefault="006A78D6" w:rsidP="00D51331">
      <w:pPr>
        <w:widowControl w:val="0"/>
        <w:spacing w:afterLines="20" w:after="48" w:line="270" w:lineRule="exact"/>
        <w:jc w:val="both"/>
        <w:rPr>
          <w:rFonts w:ascii="Times New Roman" w:eastAsia="Times New Roman" w:hAnsi="Times New Roman"/>
          <w:color w:val="000000"/>
          <w:sz w:val="27"/>
          <w:szCs w:val="27"/>
          <w:lang w:eastAsia="uk-UA"/>
        </w:rPr>
      </w:pPr>
    </w:p>
    <w:p w:rsidR="004241E8" w:rsidRPr="004241E8" w:rsidRDefault="00215200" w:rsidP="00D51331">
      <w:pPr>
        <w:widowControl w:val="0"/>
        <w:spacing w:afterLines="20" w:after="48" w:line="270" w:lineRule="exact"/>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Г</w:t>
      </w:r>
      <w:r w:rsidR="004241E8" w:rsidRPr="004241E8">
        <w:rPr>
          <w:rFonts w:ascii="Times New Roman" w:eastAsia="Times New Roman" w:hAnsi="Times New Roman"/>
          <w:color w:val="000000"/>
          <w:sz w:val="27"/>
          <w:szCs w:val="27"/>
          <w:lang w:eastAsia="uk-UA"/>
        </w:rPr>
        <w:t>оловуючого</w:t>
      </w:r>
      <w:r>
        <w:rPr>
          <w:rFonts w:ascii="Times New Roman" w:eastAsia="Times New Roman" w:hAnsi="Times New Roman"/>
          <w:color w:val="000000"/>
          <w:sz w:val="27"/>
          <w:szCs w:val="27"/>
          <w:lang w:eastAsia="uk-UA"/>
        </w:rPr>
        <w:t xml:space="preserve"> – </w:t>
      </w:r>
      <w:r w:rsidR="004241E8" w:rsidRPr="004241E8">
        <w:rPr>
          <w:rFonts w:ascii="Times New Roman" w:eastAsia="Times New Roman" w:hAnsi="Times New Roman"/>
          <w:color w:val="000000"/>
          <w:sz w:val="27"/>
          <w:szCs w:val="27"/>
          <w:lang w:eastAsia="uk-UA"/>
        </w:rPr>
        <w:t>Устименко В.Є.,</w:t>
      </w:r>
    </w:p>
    <w:p w:rsidR="006A78D6" w:rsidRDefault="006A78D6" w:rsidP="00D51331">
      <w:pPr>
        <w:widowControl w:val="0"/>
        <w:spacing w:afterLines="20" w:after="48" w:line="270" w:lineRule="exact"/>
        <w:jc w:val="both"/>
        <w:rPr>
          <w:rFonts w:ascii="Times New Roman" w:eastAsia="Times New Roman" w:hAnsi="Times New Roman"/>
          <w:color w:val="000000"/>
          <w:sz w:val="27"/>
          <w:szCs w:val="27"/>
          <w:lang w:eastAsia="uk-UA"/>
        </w:rPr>
      </w:pPr>
    </w:p>
    <w:p w:rsidR="004241E8" w:rsidRPr="004241E8" w:rsidRDefault="004241E8" w:rsidP="00D51331">
      <w:pPr>
        <w:widowControl w:val="0"/>
        <w:spacing w:afterLines="20" w:after="48" w:line="270" w:lineRule="exact"/>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членів Комісії: Гладія С.В., </w:t>
      </w:r>
      <w:proofErr w:type="spellStart"/>
      <w:r w:rsidRPr="004241E8">
        <w:rPr>
          <w:rFonts w:ascii="Times New Roman" w:eastAsia="Times New Roman" w:hAnsi="Times New Roman"/>
          <w:color w:val="000000"/>
          <w:sz w:val="27"/>
          <w:szCs w:val="27"/>
          <w:lang w:eastAsia="uk-UA"/>
        </w:rPr>
        <w:t>Луцюка</w:t>
      </w:r>
      <w:proofErr w:type="spellEnd"/>
      <w:r w:rsidRPr="004241E8">
        <w:rPr>
          <w:rFonts w:ascii="Times New Roman" w:eastAsia="Times New Roman" w:hAnsi="Times New Roman"/>
          <w:color w:val="000000"/>
          <w:sz w:val="27"/>
          <w:szCs w:val="27"/>
          <w:lang w:eastAsia="uk-UA"/>
        </w:rPr>
        <w:t xml:space="preserve"> П.С.,</w:t>
      </w:r>
    </w:p>
    <w:p w:rsidR="006A78D6" w:rsidRDefault="006A78D6" w:rsidP="00D51331">
      <w:pPr>
        <w:widowControl w:val="0"/>
        <w:spacing w:afterLines="20" w:after="48" w:line="312" w:lineRule="exact"/>
        <w:jc w:val="both"/>
        <w:rPr>
          <w:rFonts w:ascii="Times New Roman" w:eastAsia="Times New Roman" w:hAnsi="Times New Roman"/>
          <w:color w:val="000000"/>
          <w:sz w:val="27"/>
          <w:szCs w:val="27"/>
          <w:lang w:eastAsia="uk-UA"/>
        </w:rPr>
      </w:pPr>
    </w:p>
    <w:p w:rsidR="004241E8" w:rsidRPr="004241E8" w:rsidRDefault="004241E8" w:rsidP="00D51331">
      <w:pPr>
        <w:widowControl w:val="0"/>
        <w:spacing w:afterLines="20" w:after="48" w:line="312" w:lineRule="exact"/>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розглянувши питання про результати кваліфікаційного оцінювання судді господарського суду Полтавської області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Олени Сергіївни на</w:t>
      </w:r>
      <w:r w:rsidR="00396AE0">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відповідність займаній посаді,</w:t>
      </w:r>
    </w:p>
    <w:p w:rsidR="005A45CD" w:rsidRDefault="005A45CD" w:rsidP="00D51331">
      <w:pPr>
        <w:widowControl w:val="0"/>
        <w:spacing w:afterLines="20" w:after="48" w:line="270" w:lineRule="exact"/>
        <w:jc w:val="center"/>
        <w:rPr>
          <w:rFonts w:ascii="Times New Roman" w:eastAsia="Times New Roman" w:hAnsi="Times New Roman"/>
          <w:color w:val="000000"/>
          <w:sz w:val="27"/>
          <w:szCs w:val="27"/>
          <w:lang w:eastAsia="uk-UA"/>
        </w:rPr>
      </w:pPr>
    </w:p>
    <w:p w:rsidR="004241E8" w:rsidRPr="004241E8" w:rsidRDefault="004241E8" w:rsidP="00D51331">
      <w:pPr>
        <w:widowControl w:val="0"/>
        <w:spacing w:afterLines="20" w:after="48" w:line="270" w:lineRule="exact"/>
        <w:jc w:val="center"/>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встановила:</w:t>
      </w:r>
    </w:p>
    <w:p w:rsidR="005A45CD" w:rsidRDefault="005A45CD" w:rsidP="00D51331">
      <w:pPr>
        <w:widowControl w:val="0"/>
        <w:spacing w:afterLines="20" w:after="48" w:line="307" w:lineRule="exact"/>
        <w:ind w:firstLine="700"/>
        <w:jc w:val="both"/>
        <w:rPr>
          <w:rFonts w:ascii="Times New Roman" w:eastAsia="Times New Roman" w:hAnsi="Times New Roman"/>
          <w:color w:val="000000"/>
          <w:sz w:val="27"/>
          <w:szCs w:val="27"/>
          <w:lang w:eastAsia="uk-UA"/>
        </w:rPr>
      </w:pPr>
    </w:p>
    <w:p w:rsidR="004241E8" w:rsidRPr="004241E8" w:rsidRDefault="004241E8" w:rsidP="00D51331">
      <w:pPr>
        <w:widowControl w:val="0"/>
        <w:spacing w:afterLines="20" w:after="48" w:line="307" w:lineRule="exact"/>
        <w:ind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Згідно з пунктом </w:t>
      </w:r>
      <w:r w:rsidR="00396AE0">
        <w:rPr>
          <w:rFonts w:ascii="Times New Roman" w:eastAsia="Times New Roman" w:hAnsi="Times New Roman"/>
          <w:color w:val="000000"/>
          <w:sz w:val="27"/>
          <w:szCs w:val="27"/>
          <w:lang w:eastAsia="uk-UA"/>
        </w:rPr>
        <w:t>16</w:t>
      </w:r>
      <w:r w:rsidR="00396AE0" w:rsidRPr="00396AE0">
        <w:rPr>
          <w:rFonts w:ascii="Times New Roman" w:eastAsia="Times New Roman" w:hAnsi="Times New Roman"/>
          <w:color w:val="000000"/>
          <w:sz w:val="28"/>
          <w:szCs w:val="28"/>
          <w:lang w:eastAsia="uk-UA"/>
        </w:rPr>
        <w:t>¹</w:t>
      </w:r>
      <w:r w:rsidRPr="004241E8">
        <w:rPr>
          <w:rFonts w:ascii="Times New Roman" w:eastAsia="Times New Roman" w:hAnsi="Times New Roman"/>
          <w:color w:val="000000"/>
          <w:sz w:val="27"/>
          <w:szCs w:val="27"/>
          <w:lang w:eastAsia="uk-UA"/>
        </w:rPr>
        <w:t xml:space="preserve"> розділу XV «Перехідні положення» Конституції</w:t>
      </w:r>
      <w:r w:rsidR="00837C1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України відповідність займаній посаді судді, якого призначено на посаду строком </w:t>
      </w:r>
      <w:r w:rsidR="00837C1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на п’ять років або обрано суддею безстроково до набрання чинності Законом </w:t>
      </w:r>
      <w:r w:rsidR="00837C1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241E8" w:rsidRPr="004241E8" w:rsidRDefault="004241E8" w:rsidP="00D51331">
      <w:pPr>
        <w:widowControl w:val="0"/>
        <w:spacing w:afterLines="20" w:after="48" w:line="307" w:lineRule="exact"/>
        <w:ind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Пунктом 20 розділу XII «Прикінцеві та перехідні положення» Закону </w:t>
      </w:r>
      <w:r w:rsidR="00837C1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України «Про судоустрій і статус суддів» (далі - Закон) передбачено, що </w:t>
      </w:r>
      <w:r w:rsidR="00E45A69" w:rsidRPr="00E45A69">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837C1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Законом.</w:t>
      </w:r>
    </w:p>
    <w:p w:rsidR="004241E8" w:rsidRPr="004241E8" w:rsidRDefault="004241E8" w:rsidP="00D51331">
      <w:pPr>
        <w:widowControl w:val="0"/>
        <w:spacing w:afterLines="20" w:after="48" w:line="307" w:lineRule="exact"/>
        <w:ind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Виявлення за результатами такого оцінювання невідповідності судді </w:t>
      </w:r>
      <w:r w:rsidR="00837C1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займаній посаді за критеріями компетентності, професійної етики або </w:t>
      </w:r>
      <w:r w:rsidR="00837C1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837C1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відповідної колегії Вищої кваліфікаційної комісії суддів України.</w:t>
      </w:r>
    </w:p>
    <w:p w:rsidR="00837C1F" w:rsidRDefault="00837C1F" w:rsidP="001C28E4">
      <w:pPr>
        <w:widowControl w:val="0"/>
        <w:spacing w:after="0" w:line="312" w:lineRule="exact"/>
        <w:ind w:right="40"/>
        <w:jc w:val="both"/>
        <w:rPr>
          <w:rFonts w:ascii="Times New Roman" w:eastAsia="Times New Roman" w:hAnsi="Times New Roman"/>
          <w:color w:val="000000"/>
          <w:sz w:val="27"/>
          <w:szCs w:val="27"/>
          <w:lang w:eastAsia="uk-UA"/>
        </w:rPr>
      </w:pPr>
    </w:p>
    <w:p w:rsidR="001C28E4" w:rsidRDefault="001C28E4" w:rsidP="001C28E4">
      <w:pPr>
        <w:widowControl w:val="0"/>
        <w:spacing w:after="0" w:line="312" w:lineRule="exact"/>
        <w:ind w:right="40"/>
        <w:jc w:val="both"/>
        <w:rPr>
          <w:rFonts w:ascii="Times New Roman" w:eastAsia="Times New Roman" w:hAnsi="Times New Roman"/>
          <w:color w:val="000000"/>
          <w:sz w:val="27"/>
          <w:szCs w:val="27"/>
          <w:lang w:eastAsia="uk-UA"/>
        </w:rPr>
      </w:pPr>
    </w:p>
    <w:p w:rsidR="00E56A13" w:rsidRPr="00E45A69" w:rsidRDefault="00E56A13" w:rsidP="00E56A13">
      <w:pPr>
        <w:widowControl w:val="0"/>
        <w:spacing w:after="0" w:line="312" w:lineRule="exact"/>
        <w:ind w:right="40"/>
        <w:rPr>
          <w:rFonts w:asciiTheme="minorHAnsi" w:eastAsia="Times New Roman" w:hAnsiTheme="minorHAnsi" w:cstheme="minorHAnsi"/>
          <w:color w:val="000000"/>
          <w:sz w:val="24"/>
          <w:szCs w:val="24"/>
          <w:lang w:val="en-US" w:eastAsia="uk-UA"/>
        </w:rPr>
      </w:pPr>
    </w:p>
    <w:p w:rsidR="00B775FE" w:rsidRPr="00B775FE" w:rsidRDefault="00B775FE" w:rsidP="00E56A13">
      <w:pPr>
        <w:widowControl w:val="0"/>
        <w:spacing w:after="0" w:line="312" w:lineRule="exact"/>
        <w:ind w:right="40"/>
        <w:jc w:val="center"/>
        <w:rPr>
          <w:rFonts w:asciiTheme="minorHAnsi" w:eastAsia="Times New Roman" w:hAnsiTheme="minorHAnsi" w:cstheme="minorHAnsi"/>
          <w:color w:val="000000"/>
          <w:sz w:val="24"/>
          <w:szCs w:val="24"/>
          <w:lang w:eastAsia="uk-UA"/>
        </w:rPr>
      </w:pPr>
      <w:r w:rsidRPr="00B775FE">
        <w:rPr>
          <w:rFonts w:asciiTheme="minorHAnsi" w:eastAsia="Times New Roman" w:hAnsiTheme="minorHAnsi" w:cstheme="minorHAnsi"/>
          <w:color w:val="000000"/>
          <w:sz w:val="24"/>
          <w:szCs w:val="24"/>
          <w:lang w:eastAsia="uk-UA"/>
        </w:rPr>
        <w:lastRenderedPageBreak/>
        <w:t>2</w:t>
      </w:r>
    </w:p>
    <w:p w:rsidR="00B775FE" w:rsidRDefault="00B775FE"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господарського суду Полтавської області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w:t>
      </w: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B248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Пунктом 11 розділу V Положення встановлено, що рішення про </w:t>
      </w:r>
      <w:r w:rsidR="00BB248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підтвердження відповідності судді займаній посаді ухвалюється у разі отримання суддею мінімально допустимого і більшого </w:t>
      </w:r>
      <w:proofErr w:type="spellStart"/>
      <w:r w:rsidRPr="004241E8">
        <w:rPr>
          <w:rFonts w:ascii="Times New Roman" w:eastAsia="Times New Roman" w:hAnsi="Times New Roman"/>
          <w:color w:val="000000"/>
          <w:sz w:val="27"/>
          <w:szCs w:val="27"/>
          <w:lang w:eastAsia="uk-UA"/>
        </w:rPr>
        <w:t>бала</w:t>
      </w:r>
      <w:proofErr w:type="spellEnd"/>
      <w:r w:rsidRPr="004241E8">
        <w:rPr>
          <w:rFonts w:ascii="Times New Roman" w:eastAsia="Times New Roman" w:hAnsi="Times New Roman"/>
          <w:color w:val="000000"/>
          <w:sz w:val="27"/>
          <w:szCs w:val="27"/>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BB248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критеріїв </w:t>
      </w:r>
      <w:proofErr w:type="spellStart"/>
      <w:r w:rsidRPr="004241E8">
        <w:rPr>
          <w:rFonts w:ascii="Times New Roman" w:eastAsia="Times New Roman" w:hAnsi="Times New Roman"/>
          <w:color w:val="000000"/>
          <w:sz w:val="27"/>
          <w:szCs w:val="27"/>
          <w:lang w:eastAsia="uk-UA"/>
        </w:rPr>
        <w:t>бала</w:t>
      </w:r>
      <w:proofErr w:type="spellEnd"/>
      <w:r w:rsidRPr="004241E8">
        <w:rPr>
          <w:rFonts w:ascii="Times New Roman" w:eastAsia="Times New Roman" w:hAnsi="Times New Roman"/>
          <w:color w:val="000000"/>
          <w:sz w:val="27"/>
          <w:szCs w:val="27"/>
          <w:lang w:eastAsia="uk-UA"/>
        </w:rPr>
        <w:t>, більшого за 0.</w:t>
      </w: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BB248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правосуддя у </w:t>
      </w:r>
      <w:r w:rsidRPr="00BB2481">
        <w:rPr>
          <w:rFonts w:ascii="Times New Roman" w:eastAsia="Times New Roman" w:hAnsi="Times New Roman"/>
          <w:color w:val="000000"/>
          <w:sz w:val="27"/>
          <w:szCs w:val="27"/>
          <w:lang w:eastAsia="uk-UA"/>
        </w:rPr>
        <w:t>відповідному суді за визначеними критеріями. Такими критеріями є: компетентність (профе</w:t>
      </w:r>
      <w:r w:rsidRPr="004241E8">
        <w:rPr>
          <w:rFonts w:ascii="Times New Roman" w:eastAsia="Times New Roman" w:hAnsi="Times New Roman"/>
          <w:color w:val="000000"/>
          <w:sz w:val="27"/>
          <w:szCs w:val="27"/>
          <w:lang w:eastAsia="uk-UA"/>
        </w:rPr>
        <w:t>сійна, особиста, соціальна тощо), професійна етика, доброчесність.</w:t>
      </w: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Згідно з пунктом 5 глави 6 розділу II Положення максимально можливий бал </w:t>
      </w:r>
      <w:r w:rsidR="00BB248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за критеріями компетентності (професійної, особистої, соціальної) становить 500 балів, за критерієм професійної етики - 250 балів, за критерієм доброчесності</w:t>
      </w:r>
      <w:r w:rsidR="00BB2481">
        <w:rPr>
          <w:rFonts w:ascii="Times New Roman" w:eastAsia="Times New Roman" w:hAnsi="Times New Roman"/>
          <w:color w:val="000000"/>
          <w:sz w:val="27"/>
          <w:szCs w:val="27"/>
          <w:lang w:eastAsia="uk-UA"/>
        </w:rPr>
        <w:t xml:space="preserve"> –                     </w:t>
      </w:r>
      <w:r w:rsidRPr="004241E8">
        <w:rPr>
          <w:rFonts w:ascii="Times New Roman" w:eastAsia="Times New Roman" w:hAnsi="Times New Roman"/>
          <w:color w:val="000000"/>
          <w:sz w:val="27"/>
          <w:szCs w:val="27"/>
          <w:lang w:eastAsia="uk-UA"/>
        </w:rPr>
        <w:t>250 балів.</w:t>
      </w: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Отже, сума максимально можливих балів за результатами кваліфікаційного оцінювання за всіма критеріями становить 1 000 балів.</w:t>
      </w:r>
    </w:p>
    <w:p w:rsidR="004241E8" w:rsidRPr="004241E8" w:rsidRDefault="004241E8" w:rsidP="004241E8">
      <w:pPr>
        <w:widowControl w:val="0"/>
        <w:spacing w:after="0" w:line="312" w:lineRule="exact"/>
        <w:ind w:lef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Згідно зі статтею 85 Закону кваліфікаційне оцінювання включає такі етапи:</w:t>
      </w:r>
    </w:p>
    <w:p w:rsidR="004241E8" w:rsidRPr="006B1E9F" w:rsidRDefault="004241E8" w:rsidP="006B1E9F">
      <w:pPr>
        <w:pStyle w:val="aa"/>
        <w:widowControl w:val="0"/>
        <w:numPr>
          <w:ilvl w:val="0"/>
          <w:numId w:val="7"/>
        </w:numPr>
        <w:tabs>
          <w:tab w:val="left" w:pos="1148"/>
        </w:tabs>
        <w:spacing w:after="0" w:line="312" w:lineRule="exact"/>
        <w:ind w:right="40"/>
        <w:jc w:val="both"/>
        <w:rPr>
          <w:rFonts w:ascii="Times New Roman" w:eastAsia="Times New Roman" w:hAnsi="Times New Roman"/>
          <w:color w:val="000000"/>
          <w:sz w:val="27"/>
          <w:szCs w:val="27"/>
          <w:lang w:eastAsia="uk-UA"/>
        </w:rPr>
      </w:pPr>
      <w:r w:rsidRPr="006B1E9F">
        <w:rPr>
          <w:rFonts w:ascii="Times New Roman" w:eastAsia="Times New Roman" w:hAnsi="Times New Roman"/>
          <w:color w:val="000000"/>
          <w:sz w:val="27"/>
          <w:szCs w:val="27"/>
          <w:lang w:eastAsia="uk-UA"/>
        </w:rPr>
        <w:t>складення іспиту (складення анонімного письмового тестування та виконання практичного завдання);</w:t>
      </w:r>
    </w:p>
    <w:p w:rsidR="004241E8" w:rsidRPr="006B1E9F" w:rsidRDefault="004241E8" w:rsidP="006B1E9F">
      <w:pPr>
        <w:pStyle w:val="aa"/>
        <w:widowControl w:val="0"/>
        <w:numPr>
          <w:ilvl w:val="0"/>
          <w:numId w:val="7"/>
        </w:numPr>
        <w:tabs>
          <w:tab w:val="left" w:pos="1013"/>
        </w:tabs>
        <w:spacing w:after="0" w:line="312" w:lineRule="exact"/>
        <w:jc w:val="both"/>
        <w:rPr>
          <w:rFonts w:ascii="Times New Roman" w:eastAsia="Times New Roman" w:hAnsi="Times New Roman"/>
          <w:color w:val="000000"/>
          <w:sz w:val="27"/>
          <w:szCs w:val="27"/>
          <w:lang w:eastAsia="uk-UA"/>
        </w:rPr>
      </w:pPr>
      <w:r w:rsidRPr="006B1E9F">
        <w:rPr>
          <w:rFonts w:ascii="Times New Roman" w:eastAsia="Times New Roman" w:hAnsi="Times New Roman"/>
          <w:color w:val="000000"/>
          <w:sz w:val="27"/>
          <w:szCs w:val="27"/>
          <w:lang w:eastAsia="uk-UA"/>
        </w:rPr>
        <w:t>дослідження досьє та проведення співбесіди.</w:t>
      </w: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Відповідно до положень частини третьої статті 85 Закону рішенням </w:t>
      </w:r>
      <w:r w:rsidR="00155DDE">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Комісії від 12 грудня 2018 року № 313/зп-18 призначено проведення тестування особистих морально-психологічних якостей і загальних здібностей та інтерв’ю </w:t>
      </w:r>
      <w:r w:rsidR="00155DDE">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з психологом у межах кваліфікаційного оцінювання суддів місцевих та </w:t>
      </w:r>
      <w:r w:rsidR="00155DDE">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апеляційних судів на відповідність займаній посаді.</w:t>
      </w:r>
    </w:p>
    <w:p w:rsidR="004241E8" w:rsidRPr="004241E8" w:rsidRDefault="004241E8" w:rsidP="004241E8">
      <w:pPr>
        <w:widowControl w:val="0"/>
        <w:spacing w:after="0" w:line="312" w:lineRule="exact"/>
        <w:ind w:left="20" w:right="40" w:firstLine="700"/>
        <w:jc w:val="both"/>
        <w:rPr>
          <w:rFonts w:ascii="Times New Roman" w:eastAsia="Times New Roman" w:hAnsi="Times New Roman"/>
          <w:color w:val="000000"/>
          <w:sz w:val="27"/>
          <w:szCs w:val="27"/>
          <w:lang w:eastAsia="uk-UA"/>
        </w:rPr>
      </w:pP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пройшла тестування особистих морально-психологічних </w:t>
      </w:r>
      <w:r w:rsidR="00FD3B2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якостей та загальних здібностей, за результатами якого складено висновок та</w:t>
      </w:r>
      <w:r w:rsidR="004C68B9">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визначено рівні показників критеріїв особистої, соціальної компетентності, професійної етики та доброчесності.</w:t>
      </w:r>
    </w:p>
    <w:p w:rsidR="00310065" w:rsidRPr="00310065" w:rsidRDefault="00310065" w:rsidP="00310065">
      <w:pPr>
        <w:widowControl w:val="0"/>
        <w:spacing w:after="0" w:line="307" w:lineRule="exact"/>
        <w:ind w:left="20" w:right="20" w:firstLine="700"/>
        <w:jc w:val="center"/>
        <w:rPr>
          <w:rFonts w:asciiTheme="minorHAnsi" w:eastAsia="Times New Roman" w:hAnsiTheme="minorHAnsi" w:cstheme="minorHAnsi"/>
          <w:color w:val="000000"/>
          <w:sz w:val="24"/>
          <w:szCs w:val="24"/>
          <w:lang w:eastAsia="uk-UA"/>
        </w:rPr>
      </w:pPr>
      <w:r w:rsidRPr="00310065">
        <w:rPr>
          <w:rFonts w:asciiTheme="minorHAnsi" w:eastAsia="Times New Roman" w:hAnsiTheme="minorHAnsi" w:cstheme="minorHAnsi"/>
          <w:color w:val="000000"/>
          <w:sz w:val="24"/>
          <w:szCs w:val="24"/>
          <w:lang w:eastAsia="uk-UA"/>
        </w:rPr>
        <w:lastRenderedPageBreak/>
        <w:t>3</w:t>
      </w:r>
    </w:p>
    <w:p w:rsidR="009556BB" w:rsidRDefault="009556BB" w:rsidP="003408B1">
      <w:pPr>
        <w:widowControl w:val="0"/>
        <w:spacing w:after="0" w:line="307" w:lineRule="exact"/>
        <w:ind w:left="20" w:right="20" w:firstLine="700"/>
        <w:jc w:val="both"/>
        <w:rPr>
          <w:rFonts w:ascii="Times New Roman" w:eastAsia="Times New Roman" w:hAnsi="Times New Roman"/>
          <w:color w:val="000000"/>
          <w:sz w:val="27"/>
          <w:szCs w:val="27"/>
          <w:lang w:val="en-US" w:eastAsia="uk-UA"/>
        </w:rPr>
      </w:pPr>
    </w:p>
    <w:p w:rsidR="004241E8" w:rsidRPr="004241E8" w:rsidRDefault="004241E8" w:rsidP="003408B1">
      <w:pPr>
        <w:widowControl w:val="0"/>
        <w:spacing w:after="0" w:line="307" w:lineRule="exact"/>
        <w:ind w:left="20" w:right="20" w:firstLine="700"/>
        <w:jc w:val="both"/>
        <w:rPr>
          <w:rFonts w:ascii="Times New Roman" w:eastAsia="Times New Roman" w:hAnsi="Times New Roman"/>
          <w:color w:val="000000"/>
          <w:sz w:val="27"/>
          <w:szCs w:val="27"/>
          <w:lang w:eastAsia="uk-UA"/>
        </w:rPr>
      </w:pP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склала анонімне письмове тестування, за результатами якого набрала 88,875 </w:t>
      </w:r>
      <w:proofErr w:type="spellStart"/>
      <w:r w:rsidRPr="004241E8">
        <w:rPr>
          <w:rFonts w:ascii="Times New Roman" w:eastAsia="Times New Roman" w:hAnsi="Times New Roman"/>
          <w:color w:val="000000"/>
          <w:sz w:val="27"/>
          <w:szCs w:val="27"/>
          <w:lang w:eastAsia="uk-UA"/>
        </w:rPr>
        <w:t>бала</w:t>
      </w:r>
      <w:proofErr w:type="spellEnd"/>
      <w:r w:rsidRPr="004241E8">
        <w:rPr>
          <w:rFonts w:ascii="Times New Roman" w:eastAsia="Times New Roman" w:hAnsi="Times New Roman"/>
          <w:color w:val="000000"/>
          <w:sz w:val="27"/>
          <w:szCs w:val="27"/>
          <w:lang w:eastAsia="uk-UA"/>
        </w:rPr>
        <w:t xml:space="preserve">. За результатами виконаного практичного завдання </w:t>
      </w:r>
      <w:r w:rsidR="003408B1">
        <w:rPr>
          <w:rFonts w:ascii="Times New Roman" w:eastAsia="Times New Roman" w:hAnsi="Times New Roman"/>
          <w:color w:val="000000"/>
          <w:sz w:val="27"/>
          <w:szCs w:val="27"/>
          <w:lang w:eastAsia="uk-UA"/>
        </w:rPr>
        <w:t xml:space="preserve">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набрала 81 бал. На етапі складення іспиту суддя загалом набрав</w:t>
      </w:r>
      <w:r w:rsidR="003408B1">
        <w:rPr>
          <w:rFonts w:ascii="Times New Roman" w:eastAsia="Times New Roman" w:hAnsi="Times New Roman"/>
          <w:color w:val="000000"/>
          <w:sz w:val="27"/>
          <w:szCs w:val="27"/>
          <w:lang w:eastAsia="uk-UA"/>
        </w:rPr>
        <w:t xml:space="preserve">               169,875 </w:t>
      </w:r>
      <w:proofErr w:type="spellStart"/>
      <w:r w:rsidRPr="004241E8">
        <w:rPr>
          <w:rFonts w:ascii="Times New Roman" w:eastAsia="Times New Roman" w:hAnsi="Times New Roman"/>
          <w:color w:val="000000"/>
          <w:sz w:val="27"/>
          <w:szCs w:val="27"/>
          <w:lang w:eastAsia="uk-UA"/>
        </w:rPr>
        <w:t>бала</w:t>
      </w:r>
      <w:proofErr w:type="spellEnd"/>
      <w:r w:rsidRPr="004241E8">
        <w:rPr>
          <w:rFonts w:ascii="Times New Roman" w:eastAsia="Times New Roman" w:hAnsi="Times New Roman"/>
          <w:color w:val="000000"/>
          <w:sz w:val="27"/>
          <w:szCs w:val="27"/>
          <w:lang w:eastAsia="uk-UA"/>
        </w:rPr>
        <w:t>.</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Рішенням Комісії від 10 січня 2019 року № 5/зп-19 затверджено результати першого етапу кваліфікаційного оцінювання суддів місцевих та апеляційних судів</w:t>
      </w:r>
      <w:r w:rsidR="003408B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на відповідність займаній посаді «Іспит», складеного 10 липня 2018 року, зокрема судді господарського суду Полтавської області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яку допущено до другого етапу кваліфікаційного оцінювання суддів місцевих та апеляційних судів</w:t>
      </w:r>
      <w:r w:rsidR="00132919">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на відповідність займаній посаді «Дослідження досьє та проведення співбесіди».</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Відповідно до положень статті 87 Закону з метою сприяння Вищій кваліфікаційній комісії суддів України у встановленні відповідності судді</w:t>
      </w:r>
      <w:r w:rsidR="00132919">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(кандидата на посаду судді) критеріям професійної етики та доброчесності для</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цілей кваліфікаційного оцінювання утворюється Громадська рада доброчесності, </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яка, зокрема, надає Комісії інформацію щодо судді (кандидата на посаду судді), а </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за наявності відповідних підстав - висновок про невідповідність судді (кандидата </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на посаду) критеріям професійної етики та доброчесності.</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Підпунктом 4.10.1 пункту 4.10 Регламенту розділу IV Вищої кваліфікаційної комісії суддів України, затвердженого рішенням Комісії від 13 жовтня 2016 року </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81/зп-16 (з наступними змінами) (да</w:t>
      </w:r>
      <w:r w:rsidR="006B2BA3">
        <w:rPr>
          <w:rFonts w:ascii="Times New Roman" w:eastAsia="Times New Roman" w:hAnsi="Times New Roman"/>
          <w:color w:val="000000"/>
          <w:sz w:val="27"/>
          <w:szCs w:val="27"/>
          <w:lang w:eastAsia="uk-UA"/>
        </w:rPr>
        <w:t xml:space="preserve">лі - Регламент), передбачено, що                    </w:t>
      </w:r>
      <w:r w:rsidRPr="004241E8">
        <w:rPr>
          <w:rFonts w:ascii="Times New Roman" w:eastAsia="Times New Roman" w:hAnsi="Times New Roman"/>
          <w:color w:val="000000"/>
          <w:sz w:val="27"/>
          <w:szCs w:val="27"/>
          <w:lang w:eastAsia="uk-UA"/>
        </w:rPr>
        <w:t xml:space="preserve"> інформація щодо судді (кандидата на посаду судді) або висновок про</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ніж за 10 днів до визначеної Комісією дати засідання з проведення співбесіди стосовно такого судді (кандидата на посаду судді).</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У разі недотримання Громадською радою доброчесності строку, </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4241E8" w:rsidRPr="004241E8" w:rsidRDefault="004241E8" w:rsidP="004241E8">
      <w:pPr>
        <w:widowControl w:val="0"/>
        <w:spacing w:after="0" w:line="307" w:lineRule="exact"/>
        <w:ind w:lef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Комісією 06 червня 2019 року розпочато співбесіду з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Громадською радою доброчесності електронною поштою 05 червня </w:t>
      </w:r>
      <w:r w:rsidR="006B2BA3">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2019 року о 23 год 48 хв наслано Комісії висновок, затверджений 05 червня </w:t>
      </w:r>
      <w:r w:rsidR="00FE1530">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2019 року, у порушення строку подачі відповідно до підпункту 4.10.1 пункту 4.10 розділу IV Регламенту.</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Комісією у складі колегії під час проведення засідання ухвалено </w:t>
      </w:r>
      <w:r w:rsidR="00FE1530">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протокольне рішення про залишення без розгляду цього висновку, однак </w:t>
      </w:r>
      <w:r w:rsidR="00FE1530">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інформацію, яка в ньому міститься, взято до відома.</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sectPr w:rsidR="004241E8" w:rsidRPr="004241E8" w:rsidSect="008F14B1">
          <w:headerReference w:type="even" r:id="rId9"/>
          <w:pgSz w:w="11909" w:h="16838"/>
          <w:pgMar w:top="851" w:right="710" w:bottom="851" w:left="1176" w:header="0" w:footer="3" w:gutter="0"/>
          <w:cols w:space="720"/>
          <w:noEndnote/>
          <w:docGrid w:linePitch="360"/>
        </w:sectPr>
      </w:pPr>
      <w:r w:rsidRPr="004241E8">
        <w:rPr>
          <w:rFonts w:ascii="Times New Roman" w:eastAsia="Times New Roman" w:hAnsi="Times New Roman"/>
          <w:color w:val="000000"/>
          <w:sz w:val="27"/>
          <w:szCs w:val="27"/>
          <w:lang w:eastAsia="uk-UA"/>
        </w:rPr>
        <w:t xml:space="preserve">Згідно з даними досьє суддя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з </w:t>
      </w:r>
      <w:r w:rsidRPr="006B0BC6">
        <w:rPr>
          <w:rFonts w:ascii="Times New Roman" w:eastAsia="Times New Roman" w:hAnsi="Times New Roman"/>
          <w:color w:val="000000"/>
          <w:sz w:val="27"/>
          <w:szCs w:val="27"/>
          <w:lang w:eastAsia="uk-UA"/>
        </w:rPr>
        <w:t>10 січня</w:t>
      </w:r>
      <w:r w:rsidRPr="004241E8">
        <w:rPr>
          <w:rFonts w:ascii="Times New Roman" w:eastAsia="Times New Roman" w:hAnsi="Times New Roman"/>
          <w:color w:val="000000"/>
          <w:sz w:val="27"/>
          <w:szCs w:val="27"/>
          <w:lang w:eastAsia="uk-UA"/>
        </w:rPr>
        <w:t xml:space="preserve"> 2017 року</w:t>
      </w:r>
      <w:r w:rsidR="006B0BC6" w:rsidRPr="006B0BC6">
        <w:rPr>
          <w:rFonts w:ascii="Times New Roman" w:eastAsia="Times New Roman" w:hAnsi="Times New Roman"/>
          <w:color w:val="000000"/>
          <w:sz w:val="27"/>
          <w:szCs w:val="27"/>
          <w:lang w:val="ru-RU" w:eastAsia="uk-UA"/>
        </w:rPr>
        <w:t xml:space="preserve">                                        </w:t>
      </w:r>
      <w:r w:rsidRPr="004241E8">
        <w:rPr>
          <w:rFonts w:ascii="Times New Roman" w:eastAsia="Times New Roman" w:hAnsi="Times New Roman"/>
          <w:color w:val="000000"/>
          <w:sz w:val="27"/>
          <w:szCs w:val="27"/>
          <w:lang w:eastAsia="uk-UA"/>
        </w:rPr>
        <w:t xml:space="preserve"> (наказ № 1 -ос/с) до теперішнього часу працює в господарському суді Полтавської області. Водночас у щорічних деклараціях за 2017 та 2018 роки суддя вказує, що місцем її фактичного проживання є м. Київ та не декларує жодного нерухомого</w:t>
      </w:r>
      <w:r w:rsidR="006B0BC6" w:rsidRPr="006B0BC6">
        <w:rPr>
          <w:rFonts w:ascii="Times New Roman" w:eastAsia="Times New Roman" w:hAnsi="Times New Roman"/>
          <w:color w:val="000000"/>
          <w:sz w:val="27"/>
          <w:szCs w:val="27"/>
          <w:lang w:val="ru-RU" w:eastAsia="uk-UA"/>
        </w:rPr>
        <w:t xml:space="preserve">           </w:t>
      </w:r>
      <w:r w:rsidRPr="004241E8">
        <w:rPr>
          <w:rFonts w:ascii="Times New Roman" w:eastAsia="Times New Roman" w:hAnsi="Times New Roman"/>
          <w:color w:val="000000"/>
          <w:sz w:val="27"/>
          <w:szCs w:val="27"/>
          <w:lang w:eastAsia="uk-UA"/>
        </w:rPr>
        <w:t xml:space="preserve"> майна на праві власності чи користування у м. Полтаві. Відстань між Києвом і Полтавою становить близько 340 км, виникають сумніви щодо фактичного </w:t>
      </w:r>
    </w:p>
    <w:p w:rsidR="006B0BC6" w:rsidRPr="00B83D11" w:rsidRDefault="00425489" w:rsidP="00425489">
      <w:pPr>
        <w:widowControl w:val="0"/>
        <w:spacing w:after="0" w:line="307" w:lineRule="exact"/>
        <w:ind w:left="20" w:right="20" w:firstLine="700"/>
        <w:jc w:val="center"/>
        <w:rPr>
          <w:rFonts w:asciiTheme="minorHAnsi" w:eastAsia="Times New Roman" w:hAnsiTheme="minorHAnsi" w:cstheme="minorHAnsi"/>
          <w:color w:val="000000"/>
          <w:sz w:val="24"/>
          <w:szCs w:val="24"/>
          <w:lang w:val="ru-RU" w:eastAsia="uk-UA"/>
        </w:rPr>
      </w:pPr>
      <w:r w:rsidRPr="00B83D11">
        <w:rPr>
          <w:rFonts w:asciiTheme="minorHAnsi" w:eastAsia="Times New Roman" w:hAnsiTheme="minorHAnsi" w:cstheme="minorHAnsi"/>
          <w:color w:val="000000"/>
          <w:sz w:val="24"/>
          <w:szCs w:val="24"/>
          <w:lang w:val="ru-RU" w:eastAsia="uk-UA"/>
        </w:rPr>
        <w:lastRenderedPageBreak/>
        <w:t>4</w:t>
      </w:r>
    </w:p>
    <w:p w:rsidR="006B0BC6" w:rsidRPr="00B83D11" w:rsidRDefault="006B0BC6" w:rsidP="004241E8">
      <w:pPr>
        <w:widowControl w:val="0"/>
        <w:spacing w:after="0" w:line="307" w:lineRule="exact"/>
        <w:ind w:left="20" w:right="20" w:firstLine="700"/>
        <w:jc w:val="both"/>
        <w:rPr>
          <w:rFonts w:ascii="Times New Roman" w:eastAsia="Times New Roman" w:hAnsi="Times New Roman"/>
          <w:color w:val="000000"/>
          <w:sz w:val="27"/>
          <w:szCs w:val="27"/>
          <w:lang w:val="ru-RU" w:eastAsia="uk-UA"/>
        </w:rPr>
      </w:pPr>
    </w:p>
    <w:p w:rsidR="004241E8" w:rsidRPr="004241E8" w:rsidRDefault="004241E8" w:rsidP="00053392">
      <w:pPr>
        <w:widowControl w:val="0"/>
        <w:spacing w:after="0" w:line="307" w:lineRule="exact"/>
        <w:ind w:left="20" w:right="2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проживання судді у місті Києві, а не за місцем роботи в м. Полтаві у звітні </w:t>
      </w:r>
      <w:r w:rsidR="00D0028F" w:rsidRPr="00D0028F">
        <w:rPr>
          <w:rFonts w:ascii="Times New Roman" w:eastAsia="Times New Roman" w:hAnsi="Times New Roman"/>
          <w:color w:val="000000"/>
          <w:sz w:val="27"/>
          <w:szCs w:val="27"/>
          <w:lang w:val="ru-RU" w:eastAsia="uk-UA"/>
        </w:rPr>
        <w:t xml:space="preserve">                </w:t>
      </w:r>
      <w:r w:rsidRPr="004241E8">
        <w:rPr>
          <w:rFonts w:ascii="Times New Roman" w:eastAsia="Times New Roman" w:hAnsi="Times New Roman"/>
          <w:color w:val="000000"/>
          <w:sz w:val="27"/>
          <w:szCs w:val="27"/>
          <w:lang w:eastAsia="uk-UA"/>
        </w:rPr>
        <w:t>періоди.</w:t>
      </w:r>
    </w:p>
    <w:p w:rsidR="004241E8" w:rsidRPr="004241E8" w:rsidRDefault="004241E8" w:rsidP="004241E8">
      <w:pPr>
        <w:widowControl w:val="0"/>
        <w:spacing w:after="0" w:line="307"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З приводу зазначених обставин суддя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пояснила, що під час заповнення декларації особи, уповноваженої на виконання функцій держави або місцевого самоврядування, за 2017 та 2018 роки керувалася пунктом 26 роз’яснень Національного агентства з питань запобігання корупції щодо заповнення зазначених декларацій, а саме: в розділі III «Об’єкти нерухомості» суб’єкт декларування повинен задекларувати усі об’єкти нерухомості незалежно від їх вартості, що належать йому на праві власності, знаходяться у нього на праві </w:t>
      </w:r>
      <w:r w:rsidR="00D0028F" w:rsidRPr="00D0028F">
        <w:rPr>
          <w:rFonts w:ascii="Times New Roman" w:eastAsia="Times New Roman" w:hAnsi="Times New Roman"/>
          <w:color w:val="000000"/>
          <w:sz w:val="27"/>
          <w:szCs w:val="27"/>
          <w:lang w:val="ru-RU" w:eastAsia="uk-UA"/>
        </w:rPr>
        <w:t xml:space="preserve">             </w:t>
      </w:r>
      <w:r w:rsidRPr="004241E8">
        <w:rPr>
          <w:rFonts w:ascii="Times New Roman" w:eastAsia="Times New Roman" w:hAnsi="Times New Roman"/>
          <w:color w:val="000000"/>
          <w:sz w:val="27"/>
          <w:szCs w:val="27"/>
          <w:lang w:eastAsia="uk-UA"/>
        </w:rPr>
        <w:t xml:space="preserve">оренди чи іншого права користування станом на останній день звітного року (станом на 31 грудня).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зазначає, що станом на 31 грудня 2017 року та 31 грудня 2018 року вона не мала об’єктів нерухомості, які належали їй на праві власності, знаходилися на праві оренди чи іншого права користування в </w:t>
      </w:r>
      <w:r w:rsidR="00D0028F" w:rsidRPr="00D0028F">
        <w:rPr>
          <w:rFonts w:ascii="Times New Roman" w:eastAsia="Times New Roman" w:hAnsi="Times New Roman"/>
          <w:color w:val="000000"/>
          <w:sz w:val="27"/>
          <w:szCs w:val="27"/>
          <w:lang w:val="ru-RU" w:eastAsia="uk-UA"/>
        </w:rPr>
        <w:t xml:space="preserve">                               </w:t>
      </w:r>
      <w:r w:rsidRPr="004241E8">
        <w:rPr>
          <w:rFonts w:ascii="Times New Roman" w:eastAsia="Times New Roman" w:hAnsi="Times New Roman"/>
          <w:color w:val="000000"/>
          <w:sz w:val="27"/>
          <w:szCs w:val="27"/>
          <w:lang w:eastAsia="uk-UA"/>
        </w:rPr>
        <w:t>м. Полтаві, оскільки договори оренди були укладені строком на 11 місяців.</w:t>
      </w:r>
    </w:p>
    <w:p w:rsidR="004241E8" w:rsidRPr="004241E8" w:rsidRDefault="004241E8" w:rsidP="004241E8">
      <w:pPr>
        <w:widowControl w:val="0"/>
        <w:spacing w:after="0" w:line="307"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Відповідно до інформації, наданої Національною поліцією України від</w:t>
      </w:r>
      <w:r w:rsidR="00D0028F" w:rsidRPr="00D0028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09 серпня 2018 року № 4487/27/01/3-2018,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є особою, стосовно якої </w:t>
      </w:r>
      <w:r w:rsidR="00D0028F" w:rsidRPr="00D0028F">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16 серпня 2017 року Управлінням патрульної поліції у місті Києві складено адміністративний протокол № 368673 за скоєння адміністративного правопорушення, передбаченого частиною першою статті 122 Кодексу України </w:t>
      </w:r>
      <w:r w:rsidR="007B6C31" w:rsidRPr="007B6C3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про адміністративні правопорушення та накладено штраф у розмірі 255 грн, який сплачено 23 серпня 2017 року.</w:t>
      </w:r>
    </w:p>
    <w:p w:rsidR="004241E8" w:rsidRPr="004241E8" w:rsidRDefault="004241E8" w:rsidP="004241E8">
      <w:pPr>
        <w:widowControl w:val="0"/>
        <w:spacing w:after="0" w:line="307"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Водночас у декларації доброчесності судді за 2017 рік суддя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підтвердила, що нею не здійснювалися вчинки, що можуть мати наслідком притягнення її до відповідальності.</w:t>
      </w:r>
    </w:p>
    <w:p w:rsidR="004241E8" w:rsidRPr="004241E8" w:rsidRDefault="004241E8" w:rsidP="004241E8">
      <w:pPr>
        <w:widowControl w:val="0"/>
        <w:spacing w:after="0" w:line="307"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Суддя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пояснила, що офіційних роз’яснень щодо заповнення декларації доброчесності судді станом на 2018 рік не було, вона вважала, що зазначений пункт декларації стосується відповідальності її як судді. Крім того, зазначає, що приховувати вказані обставини не мала наміру, і тому вказала про факт притягнення до адміністративної відповідальності у анкеті </w:t>
      </w:r>
      <w:r w:rsidR="006A78D6">
        <w:rPr>
          <w:rFonts w:ascii="Times New Roman" w:eastAsia="Times New Roman" w:hAnsi="Times New Roman"/>
          <w:color w:val="000000"/>
          <w:sz w:val="27"/>
          <w:szCs w:val="27"/>
          <w:lang w:eastAsia="uk-UA"/>
        </w:rPr>
        <w:t>судд</w:t>
      </w:r>
      <w:r w:rsidRPr="004241E8">
        <w:rPr>
          <w:rFonts w:ascii="Times New Roman" w:eastAsia="Times New Roman" w:hAnsi="Times New Roman"/>
          <w:color w:val="000000"/>
          <w:sz w:val="27"/>
          <w:szCs w:val="27"/>
          <w:lang w:eastAsia="uk-UA"/>
        </w:rPr>
        <w:t>і від</w:t>
      </w:r>
      <w:r w:rsidR="007B6C31" w:rsidRPr="007B6C31">
        <w:rPr>
          <w:rFonts w:ascii="Times New Roman" w:eastAsia="Times New Roman" w:hAnsi="Times New Roman"/>
          <w:color w:val="000000"/>
          <w:sz w:val="27"/>
          <w:szCs w:val="27"/>
          <w:lang w:val="ru-RU" w:eastAsia="uk-UA"/>
        </w:rPr>
        <w:t xml:space="preserve">                           </w:t>
      </w:r>
      <w:r w:rsidRPr="004241E8">
        <w:rPr>
          <w:rFonts w:ascii="Times New Roman" w:eastAsia="Times New Roman" w:hAnsi="Times New Roman"/>
          <w:color w:val="000000"/>
          <w:sz w:val="27"/>
          <w:szCs w:val="27"/>
          <w:lang w:eastAsia="uk-UA"/>
        </w:rPr>
        <w:t xml:space="preserve"> 21 червня 2018 року.</w:t>
      </w:r>
    </w:p>
    <w:p w:rsidR="004241E8" w:rsidRPr="004241E8" w:rsidRDefault="004241E8" w:rsidP="004241E8">
      <w:pPr>
        <w:widowControl w:val="0"/>
        <w:spacing w:after="0" w:line="307"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В</w:t>
      </w:r>
      <w:r w:rsidRPr="00B57DA4">
        <w:rPr>
          <w:rFonts w:ascii="Times New Roman" w:eastAsia="Times New Roman" w:hAnsi="Times New Roman"/>
          <w:color w:val="000000"/>
          <w:sz w:val="27"/>
          <w:szCs w:val="27"/>
          <w:lang w:eastAsia="uk-UA"/>
        </w:rPr>
        <w:t>ід</w:t>
      </w:r>
      <w:r w:rsidRPr="007B6C31">
        <w:rPr>
          <w:rFonts w:ascii="Times New Roman" w:eastAsia="Times New Roman" w:hAnsi="Times New Roman"/>
          <w:color w:val="000000"/>
          <w:sz w:val="27"/>
          <w:szCs w:val="27"/>
          <w:lang w:eastAsia="uk-UA"/>
        </w:rPr>
        <w:t>повідн</w:t>
      </w:r>
      <w:r w:rsidR="007B6C31">
        <w:rPr>
          <w:rFonts w:ascii="Times New Roman" w:eastAsia="Times New Roman" w:hAnsi="Times New Roman"/>
          <w:color w:val="000000"/>
          <w:sz w:val="27"/>
          <w:szCs w:val="27"/>
          <w:lang w:eastAsia="uk-UA"/>
        </w:rPr>
        <w:t>о д</w:t>
      </w:r>
      <w:r w:rsidRPr="004241E8">
        <w:rPr>
          <w:rFonts w:ascii="Times New Roman" w:eastAsia="Times New Roman" w:hAnsi="Times New Roman"/>
          <w:color w:val="000000"/>
          <w:sz w:val="27"/>
          <w:szCs w:val="27"/>
          <w:lang w:eastAsia="uk-UA"/>
        </w:rPr>
        <w:t xml:space="preserve">о інформації, наданої Національним антикорупційним бюро України загальний дохід чоловіка </w:t>
      </w:r>
      <w:r w:rsidR="006A78D6">
        <w:rPr>
          <w:rFonts w:ascii="Times New Roman" w:eastAsia="Times New Roman" w:hAnsi="Times New Roman"/>
          <w:color w:val="000000"/>
          <w:sz w:val="27"/>
          <w:szCs w:val="27"/>
          <w:lang w:eastAsia="uk-UA"/>
        </w:rPr>
        <w:t>судд</w:t>
      </w:r>
      <w:r w:rsidRPr="004241E8">
        <w:rPr>
          <w:rFonts w:ascii="Times New Roman" w:eastAsia="Times New Roman" w:hAnsi="Times New Roman"/>
          <w:color w:val="000000"/>
          <w:sz w:val="27"/>
          <w:szCs w:val="27"/>
          <w:lang w:eastAsia="uk-UA"/>
        </w:rPr>
        <w:t>і у 2017 році становив 2 988 700 грн, із яких 38 400 грн - за</w:t>
      </w:r>
      <w:r w:rsidR="001A0E30">
        <w:rPr>
          <w:rFonts w:ascii="Times New Roman" w:eastAsia="Times New Roman" w:hAnsi="Times New Roman"/>
          <w:color w:val="000000"/>
          <w:sz w:val="27"/>
          <w:szCs w:val="27"/>
          <w:lang w:eastAsia="uk-UA"/>
        </w:rPr>
        <w:t>робітна плата, 1 475 150 грн - дохід</w:t>
      </w:r>
      <w:r w:rsidRPr="004241E8">
        <w:rPr>
          <w:rFonts w:ascii="Times New Roman" w:eastAsia="Times New Roman" w:hAnsi="Times New Roman"/>
          <w:color w:val="000000"/>
          <w:sz w:val="27"/>
          <w:szCs w:val="27"/>
          <w:lang w:eastAsia="uk-UA"/>
        </w:rPr>
        <w:t xml:space="preserve"> від зайняття підприємницькою діяльністю, та 1 475 150 грн - грошове забезпечення, грошова винагорода та інші виплати,</w:t>
      </w:r>
    </w:p>
    <w:p w:rsidR="004241E8" w:rsidRPr="004241E8" w:rsidRDefault="004241E8" w:rsidP="004241E8">
      <w:pPr>
        <w:widowControl w:val="0"/>
        <w:spacing w:after="0" w:line="307"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Водночас у декларації особи, уповноваженої на виконання функцій держави або місцевого самоврядування, за 2017 рік </w:t>
      </w:r>
      <w:r w:rsidR="006A78D6">
        <w:rPr>
          <w:rFonts w:ascii="Times New Roman" w:eastAsia="Times New Roman" w:hAnsi="Times New Roman"/>
          <w:color w:val="000000"/>
          <w:sz w:val="27"/>
          <w:szCs w:val="27"/>
          <w:lang w:eastAsia="uk-UA"/>
        </w:rPr>
        <w:t>судд</w:t>
      </w:r>
      <w:r w:rsidR="0003523A">
        <w:rPr>
          <w:rFonts w:ascii="Times New Roman" w:eastAsia="Times New Roman" w:hAnsi="Times New Roman"/>
          <w:color w:val="000000"/>
          <w:sz w:val="27"/>
          <w:szCs w:val="27"/>
          <w:lang w:eastAsia="uk-UA"/>
        </w:rPr>
        <w:t>я декларує дохід</w:t>
      </w:r>
      <w:r w:rsidRPr="004241E8">
        <w:rPr>
          <w:rFonts w:ascii="Times New Roman" w:eastAsia="Times New Roman" w:hAnsi="Times New Roman"/>
          <w:color w:val="000000"/>
          <w:sz w:val="27"/>
          <w:szCs w:val="27"/>
          <w:lang w:eastAsia="uk-UA"/>
        </w:rPr>
        <w:t xml:space="preserve"> чоловіка у вигля</w:t>
      </w:r>
      <w:r w:rsidR="0003523A">
        <w:rPr>
          <w:rFonts w:ascii="Times New Roman" w:eastAsia="Times New Roman" w:hAnsi="Times New Roman"/>
          <w:color w:val="000000"/>
          <w:sz w:val="27"/>
          <w:szCs w:val="27"/>
          <w:lang w:eastAsia="uk-UA"/>
        </w:rPr>
        <w:t>д</w:t>
      </w:r>
      <w:r w:rsidRPr="004241E8">
        <w:rPr>
          <w:rFonts w:ascii="Times New Roman" w:eastAsia="Times New Roman" w:hAnsi="Times New Roman"/>
          <w:color w:val="000000"/>
          <w:sz w:val="27"/>
          <w:szCs w:val="27"/>
          <w:lang w:eastAsia="uk-UA"/>
        </w:rPr>
        <w:t xml:space="preserve">і </w:t>
      </w:r>
      <w:r w:rsidR="0003523A">
        <w:rPr>
          <w:rFonts w:ascii="Times New Roman" w:eastAsia="Times New Roman" w:hAnsi="Times New Roman"/>
          <w:color w:val="000000"/>
          <w:sz w:val="27"/>
          <w:szCs w:val="27"/>
          <w:lang w:eastAsia="uk-UA"/>
        </w:rPr>
        <w:t>заробітної плати 38 400 грн та дохід від підприємницької д</w:t>
      </w:r>
      <w:r w:rsidRPr="004241E8">
        <w:rPr>
          <w:rFonts w:ascii="Times New Roman" w:eastAsia="Times New Roman" w:hAnsi="Times New Roman"/>
          <w:color w:val="000000"/>
          <w:sz w:val="27"/>
          <w:szCs w:val="27"/>
          <w:lang w:eastAsia="uk-UA"/>
        </w:rPr>
        <w:t>іяльності в розмірі</w:t>
      </w:r>
      <w:r w:rsidR="0003523A">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1 475 150 грн.</w:t>
      </w:r>
    </w:p>
    <w:p w:rsidR="004241E8" w:rsidRPr="004241E8" w:rsidRDefault="004241E8" w:rsidP="004241E8">
      <w:pPr>
        <w:widowControl w:val="0"/>
        <w:tabs>
          <w:tab w:val="left" w:pos="4498"/>
        </w:tabs>
        <w:spacing w:after="0" w:line="307"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Суддя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надала копію податкової декларації платника єдиного податку - фізичної особи - підприємця </w:t>
      </w:r>
      <w:proofErr w:type="spellStart"/>
      <w:r w:rsidRPr="004241E8">
        <w:rPr>
          <w:rFonts w:ascii="Times New Roman" w:eastAsia="Times New Roman" w:hAnsi="Times New Roman"/>
          <w:color w:val="000000"/>
          <w:sz w:val="27"/>
          <w:szCs w:val="27"/>
          <w:lang w:eastAsia="uk-UA"/>
        </w:rPr>
        <w:t>Семчука</w:t>
      </w:r>
      <w:proofErr w:type="spellEnd"/>
      <w:r w:rsidRPr="004241E8">
        <w:rPr>
          <w:rFonts w:ascii="Times New Roman" w:eastAsia="Times New Roman" w:hAnsi="Times New Roman"/>
          <w:color w:val="000000"/>
          <w:sz w:val="27"/>
          <w:szCs w:val="27"/>
          <w:lang w:eastAsia="uk-UA"/>
        </w:rPr>
        <w:t xml:space="preserve"> </w:t>
      </w:r>
      <w:r w:rsidR="00967EF2">
        <w:rPr>
          <w:rFonts w:ascii="Times New Roman" w:eastAsia="Times New Roman" w:hAnsi="Times New Roman"/>
          <w:color w:val="000000"/>
          <w:sz w:val="27"/>
          <w:szCs w:val="27"/>
          <w:lang w:eastAsia="uk-UA"/>
        </w:rPr>
        <w:t>В.В. (чоловік) за 2017 рік, де                      дійсно задекларовано дохід від</w:t>
      </w:r>
      <w:r w:rsidRPr="004241E8">
        <w:rPr>
          <w:rFonts w:ascii="Times New Roman" w:eastAsia="Times New Roman" w:hAnsi="Times New Roman"/>
          <w:color w:val="000000"/>
          <w:sz w:val="27"/>
          <w:szCs w:val="27"/>
          <w:lang w:eastAsia="uk-UA"/>
        </w:rPr>
        <w:t xml:space="preserve"> пі</w:t>
      </w:r>
      <w:r w:rsidR="00967EF2">
        <w:rPr>
          <w:rFonts w:ascii="Times New Roman" w:eastAsia="Times New Roman" w:hAnsi="Times New Roman"/>
          <w:color w:val="000000"/>
          <w:sz w:val="27"/>
          <w:szCs w:val="27"/>
          <w:lang w:eastAsia="uk-UA"/>
        </w:rPr>
        <w:t>дприємницької д</w:t>
      </w:r>
      <w:r w:rsidRPr="004241E8">
        <w:rPr>
          <w:rFonts w:ascii="Times New Roman" w:eastAsia="Times New Roman" w:hAnsi="Times New Roman"/>
          <w:color w:val="000000"/>
          <w:sz w:val="27"/>
          <w:szCs w:val="27"/>
          <w:lang w:eastAsia="uk-UA"/>
        </w:rPr>
        <w:t>іяльності в розмірі 1 475 150 грн та зазначає, що чоловік не отримував грошове забезпечення, грошову винагороду та інші виплати</w:t>
      </w:r>
      <w:r w:rsidRPr="004241E8">
        <w:rPr>
          <w:rFonts w:ascii="Times New Roman" w:eastAsia="Times New Roman" w:hAnsi="Times New Roman"/>
          <w:color w:val="000000"/>
          <w:sz w:val="27"/>
          <w:szCs w:val="27"/>
          <w:lang w:eastAsia="uk-UA"/>
        </w:rPr>
        <w:tab/>
        <w:t>, Крім того, зазначені суми є однаковими, а</w:t>
      </w:r>
    </w:p>
    <w:p w:rsidR="004241E8" w:rsidRPr="004241E8" w:rsidRDefault="004241E8" w:rsidP="004241E8">
      <w:pPr>
        <w:widowControl w:val="0"/>
        <w:spacing w:after="0" w:line="307" w:lineRule="exact"/>
        <w:ind w:left="20" w:right="4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тому вважає, що сталася помилка у зв’язку з по</w:t>
      </w:r>
      <w:r w:rsidR="00877021">
        <w:rPr>
          <w:rFonts w:ascii="Times New Roman" w:eastAsia="Times New Roman" w:hAnsi="Times New Roman"/>
          <w:color w:val="000000"/>
          <w:sz w:val="27"/>
          <w:szCs w:val="27"/>
          <w:lang w:eastAsia="uk-UA"/>
        </w:rPr>
        <w:t>двоєнням розміру д</w:t>
      </w:r>
      <w:r w:rsidRPr="004241E8">
        <w:rPr>
          <w:rFonts w:ascii="Times New Roman" w:eastAsia="Times New Roman" w:hAnsi="Times New Roman"/>
          <w:color w:val="000000"/>
          <w:sz w:val="27"/>
          <w:szCs w:val="27"/>
          <w:lang w:eastAsia="uk-UA"/>
        </w:rPr>
        <w:t>охо</w:t>
      </w:r>
      <w:r w:rsidR="00877021">
        <w:rPr>
          <w:rFonts w:ascii="Times New Roman" w:eastAsia="Times New Roman" w:hAnsi="Times New Roman"/>
          <w:color w:val="000000"/>
          <w:sz w:val="27"/>
          <w:szCs w:val="27"/>
          <w:lang w:eastAsia="uk-UA"/>
        </w:rPr>
        <w:t>д</w:t>
      </w:r>
      <w:r w:rsidRPr="004241E8">
        <w:rPr>
          <w:rFonts w:ascii="Times New Roman" w:eastAsia="Times New Roman" w:hAnsi="Times New Roman"/>
          <w:color w:val="000000"/>
          <w:sz w:val="27"/>
          <w:szCs w:val="27"/>
          <w:lang w:eastAsia="uk-UA"/>
        </w:rPr>
        <w:t>у чоловіка за 2017 рік.</w:t>
      </w:r>
    </w:p>
    <w:p w:rsidR="001C256B" w:rsidRDefault="001C256B"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p>
    <w:p w:rsidR="00585775" w:rsidRPr="00585775" w:rsidRDefault="00585775" w:rsidP="00585775">
      <w:pPr>
        <w:widowControl w:val="0"/>
        <w:spacing w:after="0" w:line="307" w:lineRule="exact"/>
        <w:ind w:left="20" w:right="20" w:firstLine="700"/>
        <w:jc w:val="center"/>
        <w:rPr>
          <w:rFonts w:asciiTheme="minorHAnsi" w:eastAsia="Times New Roman" w:hAnsiTheme="minorHAnsi" w:cstheme="minorHAnsi"/>
          <w:color w:val="000000"/>
          <w:sz w:val="24"/>
          <w:szCs w:val="24"/>
          <w:lang w:eastAsia="uk-UA"/>
        </w:rPr>
      </w:pPr>
      <w:r w:rsidRPr="00585775">
        <w:rPr>
          <w:rFonts w:asciiTheme="minorHAnsi" w:eastAsia="Times New Roman" w:hAnsiTheme="minorHAnsi" w:cstheme="minorHAnsi"/>
          <w:color w:val="000000"/>
          <w:sz w:val="24"/>
          <w:szCs w:val="24"/>
          <w:lang w:eastAsia="uk-UA"/>
        </w:rPr>
        <w:lastRenderedPageBreak/>
        <w:t>5</w:t>
      </w:r>
    </w:p>
    <w:p w:rsidR="00585775" w:rsidRDefault="00585775"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Відповідно до даних з Єдиного державного реєстру МВС батько судді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з 01 грудня 2013 року набув право власності на д</w:t>
      </w:r>
      <w:r w:rsidR="00C721D2">
        <w:rPr>
          <w:rFonts w:ascii="Times New Roman" w:eastAsia="Times New Roman" w:hAnsi="Times New Roman"/>
          <w:color w:val="000000"/>
          <w:sz w:val="27"/>
          <w:szCs w:val="27"/>
          <w:lang w:eastAsia="uk-UA"/>
        </w:rPr>
        <w:t>ва вантажних автомобіля марки «</w:t>
      </w:r>
      <w:r w:rsidR="00C721D2">
        <w:rPr>
          <w:rFonts w:ascii="Times New Roman" w:eastAsia="Times New Roman" w:hAnsi="Times New Roman"/>
          <w:color w:val="000000"/>
          <w:sz w:val="27"/>
          <w:szCs w:val="27"/>
          <w:lang w:val="en-US" w:eastAsia="uk-UA"/>
        </w:rPr>
        <w:t>Renault</w:t>
      </w:r>
      <w:r w:rsidR="00C721D2" w:rsidRPr="00C721D2">
        <w:rPr>
          <w:rFonts w:ascii="Times New Roman" w:eastAsia="Times New Roman" w:hAnsi="Times New Roman"/>
          <w:color w:val="000000"/>
          <w:sz w:val="27"/>
          <w:szCs w:val="27"/>
          <w:lang w:eastAsia="uk-UA"/>
        </w:rPr>
        <w:t xml:space="preserve"> </w:t>
      </w:r>
      <w:proofErr w:type="spellStart"/>
      <w:r w:rsidR="00C721D2">
        <w:rPr>
          <w:rFonts w:ascii="Times New Roman" w:eastAsia="Times New Roman" w:hAnsi="Times New Roman"/>
          <w:color w:val="000000"/>
          <w:sz w:val="27"/>
          <w:szCs w:val="27"/>
          <w:lang w:val="en-US" w:eastAsia="uk-UA"/>
        </w:rPr>
        <w:t>Kerax</w:t>
      </w:r>
      <w:proofErr w:type="spellEnd"/>
      <w:r w:rsidRPr="004241E8">
        <w:rPr>
          <w:rFonts w:ascii="Times New Roman" w:eastAsia="Times New Roman" w:hAnsi="Times New Roman"/>
          <w:color w:val="000000"/>
          <w:sz w:val="27"/>
          <w:szCs w:val="27"/>
          <w:lang w:eastAsia="uk-UA"/>
        </w:rPr>
        <w:t xml:space="preserve">» 410.32 2007 року випуску та 06 квітня 2018 року набув у власність два автомобіля марки </w:t>
      </w:r>
      <w:r w:rsidRPr="00C721D2">
        <w:rPr>
          <w:rFonts w:ascii="Times New Roman" w:eastAsia="Times New Roman" w:hAnsi="Times New Roman"/>
          <w:color w:val="000000"/>
          <w:sz w:val="27"/>
          <w:szCs w:val="27"/>
          <w:lang w:eastAsia="uk-UA"/>
        </w:rPr>
        <w:t>«</w:t>
      </w:r>
      <w:proofErr w:type="spellStart"/>
      <w:r w:rsidRPr="00C721D2">
        <w:rPr>
          <w:rFonts w:ascii="Times New Roman" w:eastAsia="Times New Roman" w:hAnsi="Times New Roman"/>
          <w:color w:val="000000"/>
          <w:sz w:val="27"/>
          <w:szCs w:val="27"/>
          <w:lang w:eastAsia="uk-UA"/>
        </w:rPr>
        <w:t>Камаз</w:t>
      </w:r>
      <w:proofErr w:type="spellEnd"/>
      <w:r w:rsidRPr="00C721D2">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2005 та 2007 року випуску.</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Водночас відповідно до інформації, наданої Національним антикорупційним бюро, дохід батька протягом 2013-2018 років становив 187 360 грн.</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Суддя пояснює, що її батько не є членом її сім’ї як суб’єкта декларування, про наявність співвідношення його доходів і витрат за певний період не була обізнана. Батько та матір судді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протягом 2001-2009 років займалися підприємницькою діяльністю, яка зокрема була пов’язана з автотранспортом. Батьки заощадили кошти, які вкладено в банк (депозит), частина яких була предметом договору позики від 19 жовтня 2009 року (копія договору позики додається) грошових к</w:t>
      </w:r>
      <w:r w:rsidR="0050674A">
        <w:rPr>
          <w:rFonts w:ascii="Times New Roman" w:eastAsia="Times New Roman" w:hAnsi="Times New Roman"/>
          <w:color w:val="000000"/>
          <w:sz w:val="27"/>
          <w:szCs w:val="27"/>
          <w:lang w:eastAsia="uk-UA"/>
        </w:rPr>
        <w:t>оштів у сумі 100 000 доларів СШ</w:t>
      </w:r>
      <w:r w:rsidRPr="004241E8">
        <w:rPr>
          <w:rFonts w:ascii="Times New Roman" w:eastAsia="Times New Roman" w:hAnsi="Times New Roman"/>
          <w:color w:val="000000"/>
          <w:sz w:val="27"/>
          <w:szCs w:val="27"/>
          <w:lang w:eastAsia="uk-UA"/>
        </w:rPr>
        <w:t xml:space="preserve">А, що еквівалентно 797 000 грн. Зазначену позику повернуто в травні 2012 року в сумі 2 154 979 </w:t>
      </w:r>
      <w:r w:rsidRPr="004241E8">
        <w:rPr>
          <w:rFonts w:ascii="Times New Roman" w:eastAsia="Times New Roman" w:hAnsi="Times New Roman"/>
          <w:color w:val="000000"/>
          <w:sz w:val="27"/>
          <w:szCs w:val="27"/>
          <w:lang w:val="ru-RU" w:eastAsia="uk-UA"/>
        </w:rPr>
        <w:t xml:space="preserve">грн., </w:t>
      </w:r>
      <w:r w:rsidRPr="004241E8">
        <w:rPr>
          <w:rFonts w:ascii="Times New Roman" w:eastAsia="Times New Roman" w:hAnsi="Times New Roman"/>
          <w:color w:val="000000"/>
          <w:sz w:val="27"/>
          <w:szCs w:val="27"/>
          <w:lang w:eastAsia="uk-UA"/>
        </w:rPr>
        <w:t>тому батьки мали достатньо коштів для придбання транспортних засобів.</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Комісія в складі колегії вважає пояснення судді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прийнятними і такими, що не дають підстав для висновку про її </w:t>
      </w:r>
      <w:proofErr w:type="spellStart"/>
      <w:r w:rsidRPr="004241E8">
        <w:rPr>
          <w:rFonts w:ascii="Times New Roman" w:eastAsia="Times New Roman" w:hAnsi="Times New Roman"/>
          <w:color w:val="000000"/>
          <w:sz w:val="27"/>
          <w:szCs w:val="27"/>
          <w:lang w:eastAsia="uk-UA"/>
        </w:rPr>
        <w:t>недоброчесність</w:t>
      </w:r>
      <w:proofErr w:type="spellEnd"/>
      <w:r w:rsidRPr="004241E8">
        <w:rPr>
          <w:rFonts w:ascii="Times New Roman" w:eastAsia="Times New Roman" w:hAnsi="Times New Roman"/>
          <w:color w:val="000000"/>
          <w:sz w:val="27"/>
          <w:szCs w:val="27"/>
          <w:lang w:eastAsia="uk-UA"/>
        </w:rPr>
        <w:t>.</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Урахувавши наведене, заслухавши доповідача, дослідивши досьє судді, надані суддею пояснення, Комісія в складі колегії дійшла таких висновків.</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За критерієм компетентності (професійної, особистої та соціальної) суддя набрала 401,875 </w:t>
      </w:r>
      <w:proofErr w:type="spellStart"/>
      <w:r w:rsidRPr="004241E8">
        <w:rPr>
          <w:rFonts w:ascii="Times New Roman" w:eastAsia="Times New Roman" w:hAnsi="Times New Roman"/>
          <w:color w:val="000000"/>
          <w:sz w:val="27"/>
          <w:szCs w:val="27"/>
          <w:lang w:eastAsia="uk-UA"/>
        </w:rPr>
        <w:t>бала</w:t>
      </w:r>
      <w:proofErr w:type="spellEnd"/>
      <w:r w:rsidRPr="004241E8">
        <w:rPr>
          <w:rFonts w:ascii="Times New Roman" w:eastAsia="Times New Roman" w:hAnsi="Times New Roman"/>
          <w:color w:val="000000"/>
          <w:sz w:val="27"/>
          <w:szCs w:val="27"/>
          <w:lang w:eastAsia="uk-UA"/>
        </w:rPr>
        <w:t>.</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Водночас за критерієм професійної компетентності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w:t>
      </w:r>
      <w:r w:rsidR="00390AA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6-7 глави 2 розділу II Положення.</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За критерієм професійної етики, оціненим за показниками, визначеними пунктом 8 глави 2 розділу II Положення, суддя набрала 194 бали. За цим критерієм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оцінено на підставі результатів тестування особистих </w:t>
      </w:r>
      <w:r w:rsidR="00390AA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морально- психологічних якостей і загальних здібностей, дослідження інформації, яка міститься в досьє, та співбесіди.</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За критерієм доброчесності, оціненим за показниками, визначеними</w:t>
      </w:r>
      <w:r w:rsidR="00390AA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пунктом 9 глави 2 розділу II Положення, суддя набрала 165 балів. За цим</w:t>
      </w:r>
      <w:r w:rsidR="00390AA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критерієм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О.С.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За результатами кваліфікаційного оцінювання суддя господарського суду Полтавської області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Олена Сергіївна набрала 760,875 </w:t>
      </w:r>
      <w:proofErr w:type="spellStart"/>
      <w:r w:rsidRPr="004241E8">
        <w:rPr>
          <w:rFonts w:ascii="Times New Roman" w:eastAsia="Times New Roman" w:hAnsi="Times New Roman"/>
          <w:color w:val="000000"/>
          <w:sz w:val="27"/>
          <w:szCs w:val="27"/>
          <w:lang w:eastAsia="uk-UA"/>
        </w:rPr>
        <w:t>бала</w:t>
      </w:r>
      <w:proofErr w:type="spellEnd"/>
      <w:r w:rsidRPr="004241E8">
        <w:rPr>
          <w:rFonts w:ascii="Times New Roman" w:eastAsia="Times New Roman" w:hAnsi="Times New Roman"/>
          <w:color w:val="000000"/>
          <w:sz w:val="27"/>
          <w:szCs w:val="27"/>
          <w:lang w:eastAsia="uk-UA"/>
        </w:rPr>
        <w:t>, що становить більше 67 відсотків від суми максимально можливих балів за результатами кваліфікаційного оцінювання всіх критеріїв.</w:t>
      </w:r>
    </w:p>
    <w:p w:rsidR="004241E8" w:rsidRPr="004241E8" w:rsidRDefault="004241E8" w:rsidP="004241E8">
      <w:pPr>
        <w:widowControl w:val="0"/>
        <w:spacing w:after="0" w:line="307" w:lineRule="exact"/>
        <w:ind w:left="20" w:right="2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Таким чином, Комісія дійшла висновку щодо відповідності судді господарського суду Полтавської області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Олени Сергіївни займаній</w:t>
      </w:r>
      <w:r w:rsidR="00390AA1">
        <w:rPr>
          <w:rFonts w:ascii="Times New Roman" w:eastAsia="Times New Roman" w:hAnsi="Times New Roman"/>
          <w:color w:val="000000"/>
          <w:sz w:val="27"/>
          <w:szCs w:val="27"/>
          <w:lang w:eastAsia="uk-UA"/>
        </w:rPr>
        <w:t xml:space="preserve">                </w:t>
      </w:r>
      <w:r w:rsidRPr="004241E8">
        <w:rPr>
          <w:rFonts w:ascii="Times New Roman" w:eastAsia="Times New Roman" w:hAnsi="Times New Roman"/>
          <w:color w:val="000000"/>
          <w:sz w:val="27"/>
          <w:szCs w:val="27"/>
          <w:lang w:eastAsia="uk-UA"/>
        </w:rPr>
        <w:t xml:space="preserve"> посаді.</w:t>
      </w:r>
    </w:p>
    <w:p w:rsidR="00390AA1" w:rsidRDefault="00390AA1" w:rsidP="004241E8">
      <w:pPr>
        <w:widowControl w:val="0"/>
        <w:spacing w:after="274" w:line="312" w:lineRule="exact"/>
        <w:ind w:left="20" w:right="40" w:firstLine="700"/>
        <w:rPr>
          <w:rFonts w:ascii="Times New Roman" w:eastAsia="Times New Roman" w:hAnsi="Times New Roman"/>
          <w:color w:val="000000"/>
          <w:sz w:val="27"/>
          <w:szCs w:val="27"/>
          <w:lang w:eastAsia="uk-UA"/>
        </w:rPr>
      </w:pPr>
    </w:p>
    <w:p w:rsidR="00BA66CC" w:rsidRPr="00BA66CC" w:rsidRDefault="00BA66CC" w:rsidP="00BA66CC">
      <w:pPr>
        <w:widowControl w:val="0"/>
        <w:spacing w:after="274" w:line="312" w:lineRule="exact"/>
        <w:ind w:left="20" w:right="40" w:firstLine="700"/>
        <w:jc w:val="center"/>
        <w:rPr>
          <w:rFonts w:asciiTheme="minorHAnsi" w:eastAsia="Times New Roman" w:hAnsiTheme="minorHAnsi" w:cstheme="minorHAnsi"/>
          <w:color w:val="000000"/>
          <w:sz w:val="24"/>
          <w:szCs w:val="24"/>
          <w:lang w:eastAsia="uk-UA"/>
        </w:rPr>
      </w:pPr>
      <w:r w:rsidRPr="00BA66CC">
        <w:rPr>
          <w:rFonts w:asciiTheme="minorHAnsi" w:eastAsia="Times New Roman" w:hAnsiTheme="minorHAnsi" w:cstheme="minorHAnsi"/>
          <w:color w:val="000000"/>
          <w:sz w:val="24"/>
          <w:szCs w:val="24"/>
          <w:lang w:eastAsia="uk-UA"/>
        </w:rPr>
        <w:lastRenderedPageBreak/>
        <w:t>6</w:t>
      </w:r>
    </w:p>
    <w:p w:rsidR="004241E8" w:rsidRPr="004241E8" w:rsidRDefault="004241E8" w:rsidP="00767227">
      <w:pPr>
        <w:widowControl w:val="0"/>
        <w:spacing w:after="274" w:line="312" w:lineRule="exact"/>
        <w:ind w:left="20" w:right="40" w:firstLine="70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Ураховуючи викладене, керуючись статтями 83-86, 93, 101, пунктом 20 </w:t>
      </w:r>
      <w:r w:rsidR="00767227">
        <w:rPr>
          <w:rFonts w:ascii="Times New Roman" w:eastAsia="Times New Roman" w:hAnsi="Times New Roman"/>
          <w:color w:val="000000"/>
          <w:sz w:val="27"/>
          <w:szCs w:val="27"/>
          <w:lang w:eastAsia="uk-UA"/>
        </w:rPr>
        <w:t xml:space="preserve"> р</w:t>
      </w:r>
      <w:r w:rsidRPr="004241E8">
        <w:rPr>
          <w:rFonts w:ascii="Times New Roman" w:eastAsia="Times New Roman" w:hAnsi="Times New Roman"/>
          <w:color w:val="000000"/>
          <w:sz w:val="27"/>
          <w:szCs w:val="27"/>
          <w:lang w:eastAsia="uk-UA"/>
        </w:rPr>
        <w:t>озділу XII «Прикінцеві та перехідні положення» Закону, Положенням, Комісія.</w:t>
      </w:r>
    </w:p>
    <w:p w:rsidR="004241E8" w:rsidRPr="004241E8" w:rsidRDefault="004241E8" w:rsidP="004241E8">
      <w:pPr>
        <w:widowControl w:val="0"/>
        <w:spacing w:after="262" w:line="270" w:lineRule="exact"/>
        <w:ind w:left="80"/>
        <w:jc w:val="center"/>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вирішила:</w:t>
      </w:r>
    </w:p>
    <w:p w:rsidR="004241E8" w:rsidRPr="004241E8" w:rsidRDefault="004241E8" w:rsidP="004241E8">
      <w:pPr>
        <w:widowControl w:val="0"/>
        <w:spacing w:after="0" w:line="307" w:lineRule="exact"/>
        <w:ind w:left="20" w:right="40"/>
        <w:jc w:val="both"/>
        <w:rPr>
          <w:rFonts w:ascii="Times New Roman" w:eastAsia="Times New Roman" w:hAnsi="Times New Roman"/>
          <w:color w:val="000000"/>
          <w:sz w:val="27"/>
          <w:szCs w:val="27"/>
          <w:lang w:eastAsia="uk-UA"/>
        </w:rPr>
      </w:pPr>
      <w:r w:rsidRPr="004241E8">
        <w:rPr>
          <w:rFonts w:ascii="Times New Roman" w:eastAsia="Times New Roman" w:hAnsi="Times New Roman"/>
          <w:color w:val="000000"/>
          <w:sz w:val="27"/>
          <w:szCs w:val="27"/>
          <w:lang w:eastAsia="uk-UA"/>
        </w:rPr>
        <w:t xml:space="preserve">визначити, що суддя господарського суду Полтавської області </w:t>
      </w:r>
      <w:proofErr w:type="spellStart"/>
      <w:r w:rsidRPr="004241E8">
        <w:rPr>
          <w:rFonts w:ascii="Times New Roman" w:eastAsia="Times New Roman" w:hAnsi="Times New Roman"/>
          <w:color w:val="000000"/>
          <w:sz w:val="27"/>
          <w:szCs w:val="27"/>
          <w:lang w:eastAsia="uk-UA"/>
        </w:rPr>
        <w:t>Семчук</w:t>
      </w:r>
      <w:proofErr w:type="spellEnd"/>
      <w:r w:rsidRPr="004241E8">
        <w:rPr>
          <w:rFonts w:ascii="Times New Roman" w:eastAsia="Times New Roman" w:hAnsi="Times New Roman"/>
          <w:color w:val="000000"/>
          <w:sz w:val="27"/>
          <w:szCs w:val="27"/>
          <w:lang w:eastAsia="uk-UA"/>
        </w:rPr>
        <w:t xml:space="preserve"> Олена Сергіївна за результатами кваліфікаційного оцінювання суддів місцевих та апеляційних судів на відповідність займаній посаді набрала</w:t>
      </w:r>
      <w:r w:rsidR="00F94E50">
        <w:rPr>
          <w:rFonts w:ascii="Times New Roman" w:eastAsia="Times New Roman" w:hAnsi="Times New Roman"/>
          <w:color w:val="000000"/>
          <w:sz w:val="27"/>
          <w:szCs w:val="27"/>
          <w:lang w:eastAsia="uk-UA"/>
        </w:rPr>
        <w:t xml:space="preserve">                                              </w:t>
      </w:r>
      <w:r w:rsidR="00767227">
        <w:rPr>
          <w:rFonts w:ascii="Times New Roman" w:eastAsia="Times New Roman" w:hAnsi="Times New Roman"/>
          <w:color w:val="000000"/>
          <w:sz w:val="27"/>
          <w:szCs w:val="27"/>
          <w:lang w:eastAsia="uk-UA"/>
        </w:rPr>
        <w:t xml:space="preserve"> 760,875 </w:t>
      </w:r>
      <w:proofErr w:type="spellStart"/>
      <w:r w:rsidR="00767227">
        <w:rPr>
          <w:rFonts w:ascii="Times New Roman" w:eastAsia="Times New Roman" w:hAnsi="Times New Roman"/>
          <w:color w:val="000000"/>
          <w:sz w:val="27"/>
          <w:szCs w:val="27"/>
          <w:lang w:eastAsia="uk-UA"/>
        </w:rPr>
        <w:t>бала</w:t>
      </w:r>
      <w:proofErr w:type="spellEnd"/>
      <w:r w:rsidR="00767227">
        <w:rPr>
          <w:rFonts w:ascii="Times New Roman" w:eastAsia="Times New Roman" w:hAnsi="Times New Roman"/>
          <w:color w:val="000000"/>
          <w:sz w:val="27"/>
          <w:szCs w:val="27"/>
          <w:lang w:eastAsia="uk-UA"/>
        </w:rPr>
        <w:t xml:space="preserve">. </w:t>
      </w:r>
    </w:p>
    <w:p w:rsidR="004241E8" w:rsidRPr="00F94E50" w:rsidRDefault="004241E8" w:rsidP="005233D0">
      <w:pPr>
        <w:widowControl w:val="0"/>
        <w:spacing w:after="0" w:line="307" w:lineRule="exact"/>
        <w:ind w:left="20" w:right="40" w:firstLine="700"/>
        <w:jc w:val="both"/>
        <w:rPr>
          <w:rFonts w:ascii="Times New Roman" w:eastAsia="Times New Roman" w:hAnsi="Times New Roman"/>
          <w:color w:val="000000"/>
          <w:sz w:val="27"/>
          <w:szCs w:val="27"/>
          <w:lang w:eastAsia="uk-UA"/>
        </w:rPr>
      </w:pPr>
      <w:r w:rsidRPr="00F94E50">
        <w:rPr>
          <w:rFonts w:ascii="Times New Roman" w:eastAsia="Times New Roman" w:hAnsi="Times New Roman"/>
          <w:color w:val="000000"/>
          <w:sz w:val="27"/>
          <w:szCs w:val="27"/>
          <w:lang w:eastAsia="uk-UA"/>
        </w:rPr>
        <w:t xml:space="preserve">Визнати суддю господарського суду Полтавської області </w:t>
      </w:r>
      <w:proofErr w:type="spellStart"/>
      <w:r w:rsidRPr="00F94E50">
        <w:rPr>
          <w:rFonts w:ascii="Times New Roman" w:eastAsia="Times New Roman" w:hAnsi="Times New Roman"/>
          <w:color w:val="000000"/>
          <w:sz w:val="27"/>
          <w:szCs w:val="27"/>
          <w:lang w:eastAsia="uk-UA"/>
        </w:rPr>
        <w:t>Семчук</w:t>
      </w:r>
      <w:proofErr w:type="spellEnd"/>
      <w:r w:rsidRPr="00F94E50">
        <w:rPr>
          <w:rFonts w:ascii="Times New Roman" w:eastAsia="Times New Roman" w:hAnsi="Times New Roman"/>
          <w:color w:val="000000"/>
          <w:sz w:val="27"/>
          <w:szCs w:val="27"/>
          <w:lang w:eastAsia="uk-UA"/>
        </w:rPr>
        <w:t xml:space="preserve"> Олену Сергіївну такою, що відповідає займаній посаді.</w:t>
      </w:r>
    </w:p>
    <w:p w:rsidR="00EA6FB9" w:rsidRPr="00F94E50" w:rsidRDefault="005233D0" w:rsidP="004241E8">
      <w:pPr>
        <w:widowControl w:val="0"/>
        <w:spacing w:after="630" w:line="298" w:lineRule="exact"/>
        <w:ind w:right="20"/>
        <w:jc w:val="both"/>
        <w:rPr>
          <w:rFonts w:ascii="Times New Roman" w:eastAsia="Times New Roman" w:hAnsi="Times New Roman"/>
          <w:sz w:val="27"/>
          <w:szCs w:val="27"/>
        </w:rPr>
      </w:pPr>
      <w:r>
        <w:rPr>
          <w:rFonts w:ascii="Times New Roman" w:eastAsia="Courier New" w:hAnsi="Times New Roman"/>
          <w:color w:val="000000"/>
          <w:sz w:val="27"/>
          <w:szCs w:val="27"/>
          <w:lang w:eastAsia="uk-UA"/>
        </w:rPr>
        <w:t xml:space="preserve">          </w:t>
      </w:r>
      <w:r w:rsidR="004241E8" w:rsidRPr="00F94E50">
        <w:rPr>
          <w:rFonts w:ascii="Times New Roman" w:eastAsia="Courier New" w:hAnsi="Times New Roman"/>
          <w:color w:val="000000"/>
          <w:sz w:val="27"/>
          <w:szCs w:val="27"/>
          <w:lang w:eastAsia="uk-UA"/>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r w:rsidR="00F94E50">
        <w:rPr>
          <w:rFonts w:ascii="Times New Roman" w:eastAsia="Courier New" w:hAnsi="Times New Roman"/>
          <w:color w:val="000000"/>
          <w:sz w:val="27"/>
          <w:szCs w:val="27"/>
          <w:lang w:eastAsia="uk-UA"/>
        </w:rPr>
        <w:t>.</w:t>
      </w:r>
    </w:p>
    <w:p w:rsidR="00EC3C8B" w:rsidRPr="008F2BFE" w:rsidRDefault="00EC3C8B" w:rsidP="001D04E7">
      <w:pPr>
        <w:widowControl w:val="0"/>
        <w:spacing w:before="20" w:afterLines="20" w:after="48" w:line="230" w:lineRule="exact"/>
        <w:jc w:val="both"/>
        <w:rPr>
          <w:rFonts w:ascii="Times New Roman" w:eastAsia="Times New Roman" w:hAnsi="Times New Roman"/>
          <w:sz w:val="27"/>
          <w:szCs w:val="27"/>
          <w:lang w:eastAsia="uk-UA"/>
        </w:rPr>
      </w:pPr>
    </w:p>
    <w:p w:rsidR="00AA7ED7" w:rsidRPr="008F2BFE"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8F2BFE">
        <w:rPr>
          <w:rFonts w:ascii="Times New Roman" w:eastAsia="Times New Roman" w:hAnsi="Times New Roman"/>
          <w:sz w:val="27"/>
          <w:szCs w:val="27"/>
          <w:lang w:eastAsia="uk-UA"/>
        </w:rPr>
        <w:t xml:space="preserve">Головуючий                                                               </w:t>
      </w:r>
      <w:r w:rsidR="00365619" w:rsidRPr="008F2BFE">
        <w:rPr>
          <w:rFonts w:ascii="Times New Roman" w:eastAsia="Times New Roman" w:hAnsi="Times New Roman"/>
          <w:sz w:val="27"/>
          <w:szCs w:val="27"/>
          <w:lang w:eastAsia="uk-UA"/>
        </w:rPr>
        <w:t xml:space="preserve">                </w:t>
      </w:r>
      <w:r w:rsidR="00F12B3B" w:rsidRPr="008F2BFE">
        <w:rPr>
          <w:rFonts w:ascii="Times New Roman" w:eastAsia="Times New Roman" w:hAnsi="Times New Roman"/>
          <w:sz w:val="27"/>
          <w:szCs w:val="27"/>
          <w:lang w:eastAsia="uk-UA"/>
        </w:rPr>
        <w:t xml:space="preserve">    </w:t>
      </w:r>
      <w:r w:rsidR="008F2BFE">
        <w:rPr>
          <w:rFonts w:ascii="Times New Roman" w:eastAsia="Times New Roman" w:hAnsi="Times New Roman"/>
          <w:sz w:val="27"/>
          <w:szCs w:val="27"/>
          <w:lang w:eastAsia="uk-UA"/>
        </w:rPr>
        <w:t xml:space="preserve">            </w:t>
      </w:r>
      <w:r w:rsidR="00EA5BCD" w:rsidRPr="008F2BFE">
        <w:rPr>
          <w:rFonts w:ascii="Times New Roman" w:eastAsia="Times New Roman" w:hAnsi="Times New Roman"/>
          <w:sz w:val="27"/>
          <w:szCs w:val="27"/>
          <w:lang w:eastAsia="uk-UA"/>
        </w:rPr>
        <w:t>В.Є. Устименко</w:t>
      </w:r>
    </w:p>
    <w:p w:rsidR="00BB5D40" w:rsidRPr="008F2BFE" w:rsidRDefault="00BB5D40" w:rsidP="001D04E7">
      <w:pPr>
        <w:widowControl w:val="0"/>
        <w:spacing w:before="20" w:afterLines="20" w:after="48" w:line="230" w:lineRule="exact"/>
        <w:jc w:val="both"/>
        <w:rPr>
          <w:rFonts w:ascii="Times New Roman" w:eastAsia="Times New Roman" w:hAnsi="Times New Roman"/>
          <w:sz w:val="27"/>
          <w:szCs w:val="27"/>
          <w:lang w:eastAsia="uk-UA"/>
        </w:rPr>
      </w:pPr>
    </w:p>
    <w:p w:rsidR="00AA7ED7" w:rsidRPr="008F2BFE"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8F2BFE">
        <w:rPr>
          <w:rFonts w:ascii="Times New Roman" w:eastAsia="Times New Roman" w:hAnsi="Times New Roman"/>
          <w:sz w:val="27"/>
          <w:szCs w:val="27"/>
          <w:lang w:eastAsia="uk-UA"/>
        </w:rPr>
        <w:t xml:space="preserve">Члени Комісії:                                                                         </w:t>
      </w:r>
      <w:r w:rsidR="00F12B3B" w:rsidRPr="008F2BFE">
        <w:rPr>
          <w:rFonts w:ascii="Times New Roman" w:eastAsia="Times New Roman" w:hAnsi="Times New Roman"/>
          <w:sz w:val="27"/>
          <w:szCs w:val="27"/>
          <w:lang w:eastAsia="uk-UA"/>
        </w:rPr>
        <w:t xml:space="preserve">       </w:t>
      </w:r>
      <w:r w:rsidR="008F2BFE">
        <w:rPr>
          <w:rFonts w:ascii="Times New Roman" w:eastAsia="Times New Roman" w:hAnsi="Times New Roman"/>
          <w:sz w:val="27"/>
          <w:szCs w:val="27"/>
          <w:lang w:eastAsia="uk-UA"/>
        </w:rPr>
        <w:t xml:space="preserve">  </w:t>
      </w:r>
      <w:r w:rsidR="008F2BFE" w:rsidRPr="008F2BFE">
        <w:rPr>
          <w:rFonts w:ascii="Times New Roman" w:eastAsia="Times New Roman" w:hAnsi="Times New Roman"/>
          <w:sz w:val="27"/>
          <w:szCs w:val="27"/>
          <w:lang w:eastAsia="uk-UA"/>
        </w:rPr>
        <w:t xml:space="preserve"> С.В. Гладій </w:t>
      </w:r>
    </w:p>
    <w:p w:rsidR="00EA5BCD" w:rsidRPr="008F2BFE" w:rsidRDefault="00183091" w:rsidP="001D04E7">
      <w:pPr>
        <w:widowControl w:val="0"/>
        <w:spacing w:before="20" w:afterLines="20" w:after="48" w:line="230" w:lineRule="exact"/>
        <w:jc w:val="both"/>
        <w:rPr>
          <w:rFonts w:ascii="Times New Roman" w:eastAsia="Times New Roman" w:hAnsi="Times New Roman"/>
          <w:sz w:val="27"/>
          <w:szCs w:val="27"/>
          <w:lang w:eastAsia="uk-UA"/>
        </w:rPr>
      </w:pPr>
      <w:r w:rsidRPr="008F2BFE">
        <w:rPr>
          <w:rFonts w:ascii="Times New Roman" w:eastAsia="Times New Roman" w:hAnsi="Times New Roman"/>
          <w:sz w:val="27"/>
          <w:szCs w:val="27"/>
          <w:lang w:eastAsia="uk-UA"/>
        </w:rPr>
        <w:t xml:space="preserve">                                                                                                       </w:t>
      </w:r>
      <w:r w:rsidR="00F449F2" w:rsidRPr="008F2BFE">
        <w:rPr>
          <w:rFonts w:ascii="Times New Roman" w:eastAsia="Times New Roman" w:hAnsi="Times New Roman"/>
          <w:sz w:val="27"/>
          <w:szCs w:val="27"/>
          <w:lang w:eastAsia="uk-UA"/>
        </w:rPr>
        <w:t xml:space="preserve">  </w:t>
      </w:r>
      <w:r w:rsidR="00EA5BCD" w:rsidRPr="008F2BFE">
        <w:rPr>
          <w:rFonts w:ascii="Times New Roman" w:eastAsia="Times New Roman" w:hAnsi="Times New Roman"/>
          <w:sz w:val="27"/>
          <w:szCs w:val="27"/>
          <w:lang w:eastAsia="uk-UA"/>
        </w:rPr>
        <w:t xml:space="preserve">                  </w:t>
      </w:r>
    </w:p>
    <w:p w:rsidR="00183091" w:rsidRPr="008F2BFE" w:rsidRDefault="00EA5BCD" w:rsidP="001D04E7">
      <w:pPr>
        <w:widowControl w:val="0"/>
        <w:spacing w:before="20" w:afterLines="20" w:after="48" w:line="230" w:lineRule="exact"/>
        <w:jc w:val="both"/>
        <w:rPr>
          <w:rFonts w:ascii="Times New Roman" w:eastAsia="Times New Roman" w:hAnsi="Times New Roman"/>
          <w:sz w:val="27"/>
          <w:szCs w:val="27"/>
          <w:lang w:eastAsia="uk-UA"/>
        </w:rPr>
      </w:pPr>
      <w:r w:rsidRPr="008F2BFE">
        <w:rPr>
          <w:rFonts w:ascii="Times New Roman" w:eastAsia="Times New Roman" w:hAnsi="Times New Roman"/>
          <w:sz w:val="27"/>
          <w:szCs w:val="27"/>
          <w:lang w:eastAsia="uk-UA"/>
        </w:rPr>
        <w:t xml:space="preserve">                         </w:t>
      </w:r>
      <w:bookmarkStart w:id="0" w:name="_GoBack"/>
      <w:bookmarkEnd w:id="0"/>
      <w:r w:rsidRPr="008F2BFE">
        <w:rPr>
          <w:rFonts w:ascii="Times New Roman" w:eastAsia="Times New Roman" w:hAnsi="Times New Roman"/>
          <w:sz w:val="27"/>
          <w:szCs w:val="27"/>
          <w:lang w:eastAsia="uk-UA"/>
        </w:rPr>
        <w:t xml:space="preserve">                                                                              </w:t>
      </w:r>
      <w:r w:rsidR="008F2BFE">
        <w:rPr>
          <w:rFonts w:ascii="Times New Roman" w:eastAsia="Times New Roman" w:hAnsi="Times New Roman"/>
          <w:sz w:val="27"/>
          <w:szCs w:val="27"/>
          <w:lang w:eastAsia="uk-UA"/>
        </w:rPr>
        <w:t xml:space="preserve">   </w:t>
      </w:r>
      <w:r w:rsidR="008F2BFE" w:rsidRPr="008F2BFE">
        <w:rPr>
          <w:rFonts w:ascii="Times New Roman" w:eastAsia="Times New Roman" w:hAnsi="Times New Roman"/>
          <w:sz w:val="27"/>
          <w:szCs w:val="27"/>
          <w:lang w:eastAsia="uk-UA"/>
        </w:rPr>
        <w:t xml:space="preserve">П.С. </w:t>
      </w:r>
      <w:proofErr w:type="spellStart"/>
      <w:r w:rsidR="008F2BFE" w:rsidRPr="008F2BFE">
        <w:rPr>
          <w:rFonts w:ascii="Times New Roman" w:eastAsia="Times New Roman" w:hAnsi="Times New Roman"/>
          <w:sz w:val="27"/>
          <w:szCs w:val="27"/>
          <w:lang w:eastAsia="uk-UA"/>
        </w:rPr>
        <w:t>Луцюк</w:t>
      </w:r>
      <w:proofErr w:type="spellEnd"/>
    </w:p>
    <w:sectPr w:rsidR="00183091" w:rsidRPr="008F2BFE" w:rsidSect="007D4374">
      <w:headerReference w:type="default" r:id="rId10"/>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35B" w:rsidRDefault="004B035B" w:rsidP="002F156E">
      <w:pPr>
        <w:spacing w:after="0" w:line="240" w:lineRule="auto"/>
      </w:pPr>
      <w:r>
        <w:separator/>
      </w:r>
    </w:p>
  </w:endnote>
  <w:endnote w:type="continuationSeparator" w:id="0">
    <w:p w:rsidR="004B035B" w:rsidRDefault="004B035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35B" w:rsidRDefault="004B035B" w:rsidP="002F156E">
      <w:pPr>
        <w:spacing w:after="0" w:line="240" w:lineRule="auto"/>
      </w:pPr>
      <w:r>
        <w:separator/>
      </w:r>
    </w:p>
  </w:footnote>
  <w:footnote w:type="continuationSeparator" w:id="0">
    <w:p w:rsidR="004B035B" w:rsidRDefault="004B035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1E8" w:rsidRDefault="004B035B">
    <w:pPr>
      <w:rPr>
        <w:sz w:val="2"/>
        <w:szCs w:val="2"/>
      </w:rPr>
    </w:pPr>
    <w:r>
      <w:rPr>
        <w:sz w:val="24"/>
        <w:szCs w:val="24"/>
      </w:rPr>
      <w:pict>
        <v:shapetype id="_x0000_t202" coordsize="21600,21600" o:spt="202" path="m,l,21600r21600,l21600,xe">
          <v:stroke joinstyle="miter"/>
          <v:path gradientshapeok="t" o:connecttype="rect"/>
        </v:shapetype>
        <v:shape id="_x0000_s2049" type="#_x0000_t202" style="position:absolute;margin-left:296.65pt;margin-top:52.05pt;width:4.8pt;height:7.7pt;z-index:-251658752;mso-wrap-style:none;mso-wrap-distance-left:5pt;mso-wrap-distance-right:5pt;mso-position-horizontal-relative:page;mso-position-vertical-relative:page" wrapcoords="0 0" filled="f" stroked="f">
          <v:textbox style="mso-fit-shape-to-text:t" inset="0,0,0,0">
            <w:txbxContent>
              <w:p w:rsidR="004241E8" w:rsidRDefault="004241E8">
                <w:pPr>
                  <w:spacing w:line="240" w:lineRule="auto"/>
                </w:pPr>
                <w:r>
                  <w:fldChar w:fldCharType="begin"/>
                </w:r>
                <w:r>
                  <w:instrText xml:space="preserve"> PAGE \* MERGEFORMAT </w:instrText>
                </w:r>
                <w:r>
                  <w:fldChar w:fldCharType="separate"/>
                </w:r>
                <w:r w:rsidRPr="0064724D">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592157"/>
    <w:multiLevelType w:val="multilevel"/>
    <w:tmpl w:val="612C4C24"/>
    <w:lvl w:ilvl="0">
      <w:start w:val="875"/>
      <w:numFmt w:val="decimal"/>
      <w:lvlText w:val="76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0D54AE"/>
    <w:multiLevelType w:val="multilevel"/>
    <w:tmpl w:val="B59E01FC"/>
    <w:lvl w:ilvl="0">
      <w:start w:val="875"/>
      <w:numFmt w:val="decimal"/>
      <w:lvlText w:val="16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1B30A6"/>
    <w:multiLevelType w:val="multilevel"/>
    <w:tmpl w:val="64F6D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523A"/>
    <w:rsid w:val="00037A70"/>
    <w:rsid w:val="00041C03"/>
    <w:rsid w:val="00044477"/>
    <w:rsid w:val="00053392"/>
    <w:rsid w:val="00062ACF"/>
    <w:rsid w:val="000B0876"/>
    <w:rsid w:val="000E62AF"/>
    <w:rsid w:val="000F2E91"/>
    <w:rsid w:val="000F4C37"/>
    <w:rsid w:val="00101E99"/>
    <w:rsid w:val="00105ACC"/>
    <w:rsid w:val="00106B7B"/>
    <w:rsid w:val="00106FDD"/>
    <w:rsid w:val="00107295"/>
    <w:rsid w:val="001223BD"/>
    <w:rsid w:val="00126C97"/>
    <w:rsid w:val="00132725"/>
    <w:rsid w:val="00132919"/>
    <w:rsid w:val="001372F9"/>
    <w:rsid w:val="0015144D"/>
    <w:rsid w:val="0015444C"/>
    <w:rsid w:val="00155DDE"/>
    <w:rsid w:val="00163C25"/>
    <w:rsid w:val="00165ECE"/>
    <w:rsid w:val="001758C8"/>
    <w:rsid w:val="00183091"/>
    <w:rsid w:val="00190F40"/>
    <w:rsid w:val="00194C9A"/>
    <w:rsid w:val="00196787"/>
    <w:rsid w:val="001A055A"/>
    <w:rsid w:val="001A0E30"/>
    <w:rsid w:val="001A7922"/>
    <w:rsid w:val="001B3982"/>
    <w:rsid w:val="001C256B"/>
    <w:rsid w:val="001C28E4"/>
    <w:rsid w:val="001D04E7"/>
    <w:rsid w:val="002053B6"/>
    <w:rsid w:val="00206364"/>
    <w:rsid w:val="0020743E"/>
    <w:rsid w:val="0021048A"/>
    <w:rsid w:val="00215200"/>
    <w:rsid w:val="00217EE4"/>
    <w:rsid w:val="00220570"/>
    <w:rsid w:val="002237FC"/>
    <w:rsid w:val="00227466"/>
    <w:rsid w:val="00232EB9"/>
    <w:rsid w:val="00233C69"/>
    <w:rsid w:val="00235D0A"/>
    <w:rsid w:val="00237F16"/>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0065"/>
    <w:rsid w:val="00312B07"/>
    <w:rsid w:val="00336170"/>
    <w:rsid w:val="003408B1"/>
    <w:rsid w:val="00345BC5"/>
    <w:rsid w:val="003466D8"/>
    <w:rsid w:val="003516AC"/>
    <w:rsid w:val="003576B3"/>
    <w:rsid w:val="00365619"/>
    <w:rsid w:val="00372B00"/>
    <w:rsid w:val="00390AA1"/>
    <w:rsid w:val="003956D2"/>
    <w:rsid w:val="00396AE0"/>
    <w:rsid w:val="003A6385"/>
    <w:rsid w:val="003B0499"/>
    <w:rsid w:val="003B4F70"/>
    <w:rsid w:val="003C100D"/>
    <w:rsid w:val="003C3EC1"/>
    <w:rsid w:val="003E77A2"/>
    <w:rsid w:val="003F4C4A"/>
    <w:rsid w:val="003F5230"/>
    <w:rsid w:val="004025DD"/>
    <w:rsid w:val="00407903"/>
    <w:rsid w:val="00411081"/>
    <w:rsid w:val="0041519A"/>
    <w:rsid w:val="004241E8"/>
    <w:rsid w:val="00424B08"/>
    <w:rsid w:val="00425489"/>
    <w:rsid w:val="00426B9E"/>
    <w:rsid w:val="0046639D"/>
    <w:rsid w:val="0047122B"/>
    <w:rsid w:val="00476319"/>
    <w:rsid w:val="0048017E"/>
    <w:rsid w:val="004811C0"/>
    <w:rsid w:val="0048187A"/>
    <w:rsid w:val="004903D0"/>
    <w:rsid w:val="00496BF7"/>
    <w:rsid w:val="004A2DE0"/>
    <w:rsid w:val="004A5BE9"/>
    <w:rsid w:val="004B035B"/>
    <w:rsid w:val="004C48F9"/>
    <w:rsid w:val="004C68B9"/>
    <w:rsid w:val="004F5123"/>
    <w:rsid w:val="004F73FF"/>
    <w:rsid w:val="0050674A"/>
    <w:rsid w:val="005233D0"/>
    <w:rsid w:val="0052631A"/>
    <w:rsid w:val="00526AB8"/>
    <w:rsid w:val="00527CC8"/>
    <w:rsid w:val="00545AB0"/>
    <w:rsid w:val="005535F1"/>
    <w:rsid w:val="005806E6"/>
    <w:rsid w:val="00585775"/>
    <w:rsid w:val="00590311"/>
    <w:rsid w:val="005979E5"/>
    <w:rsid w:val="005A45CD"/>
    <w:rsid w:val="005B2EC5"/>
    <w:rsid w:val="005B58CE"/>
    <w:rsid w:val="005B7552"/>
    <w:rsid w:val="005C7042"/>
    <w:rsid w:val="005C7B47"/>
    <w:rsid w:val="005E2E75"/>
    <w:rsid w:val="005E5CAD"/>
    <w:rsid w:val="00612AEB"/>
    <w:rsid w:val="00634A14"/>
    <w:rsid w:val="00650342"/>
    <w:rsid w:val="00650569"/>
    <w:rsid w:val="006510A2"/>
    <w:rsid w:val="00663E2C"/>
    <w:rsid w:val="00675595"/>
    <w:rsid w:val="00683234"/>
    <w:rsid w:val="0069505A"/>
    <w:rsid w:val="006A78D6"/>
    <w:rsid w:val="006B0BC6"/>
    <w:rsid w:val="006B1E9F"/>
    <w:rsid w:val="006B2BA3"/>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7227"/>
    <w:rsid w:val="00771DF7"/>
    <w:rsid w:val="007730CD"/>
    <w:rsid w:val="007A062E"/>
    <w:rsid w:val="007B0200"/>
    <w:rsid w:val="007B3BC8"/>
    <w:rsid w:val="007B6C31"/>
    <w:rsid w:val="007D4374"/>
    <w:rsid w:val="007E5CAA"/>
    <w:rsid w:val="00821906"/>
    <w:rsid w:val="00826B15"/>
    <w:rsid w:val="00837C1F"/>
    <w:rsid w:val="00872436"/>
    <w:rsid w:val="00877021"/>
    <w:rsid w:val="00881985"/>
    <w:rsid w:val="008838BA"/>
    <w:rsid w:val="00890BFC"/>
    <w:rsid w:val="00894121"/>
    <w:rsid w:val="008A4679"/>
    <w:rsid w:val="008C1562"/>
    <w:rsid w:val="008D115D"/>
    <w:rsid w:val="008D53F2"/>
    <w:rsid w:val="008D7004"/>
    <w:rsid w:val="008E48C4"/>
    <w:rsid w:val="008F14B1"/>
    <w:rsid w:val="008F2BFE"/>
    <w:rsid w:val="008F3077"/>
    <w:rsid w:val="00923901"/>
    <w:rsid w:val="009317BB"/>
    <w:rsid w:val="00934B11"/>
    <w:rsid w:val="009362A7"/>
    <w:rsid w:val="00944299"/>
    <w:rsid w:val="0095115B"/>
    <w:rsid w:val="009556BB"/>
    <w:rsid w:val="00957F09"/>
    <w:rsid w:val="00963EDF"/>
    <w:rsid w:val="00967EF2"/>
    <w:rsid w:val="00982A36"/>
    <w:rsid w:val="0098379F"/>
    <w:rsid w:val="0099184B"/>
    <w:rsid w:val="009936D1"/>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24036"/>
    <w:rsid w:val="00B30D80"/>
    <w:rsid w:val="00B37127"/>
    <w:rsid w:val="00B521E6"/>
    <w:rsid w:val="00B53399"/>
    <w:rsid w:val="00B57026"/>
    <w:rsid w:val="00B57DA4"/>
    <w:rsid w:val="00B66D30"/>
    <w:rsid w:val="00B70C98"/>
    <w:rsid w:val="00B775FE"/>
    <w:rsid w:val="00B83D11"/>
    <w:rsid w:val="00B9534C"/>
    <w:rsid w:val="00BA66CC"/>
    <w:rsid w:val="00BB2481"/>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721D2"/>
    <w:rsid w:val="00C91A3E"/>
    <w:rsid w:val="00C93203"/>
    <w:rsid w:val="00C969E9"/>
    <w:rsid w:val="00CB5F94"/>
    <w:rsid w:val="00CB7C08"/>
    <w:rsid w:val="00CD7FFC"/>
    <w:rsid w:val="00CE465E"/>
    <w:rsid w:val="00CE73D0"/>
    <w:rsid w:val="00CF2433"/>
    <w:rsid w:val="00CF58F2"/>
    <w:rsid w:val="00D0028F"/>
    <w:rsid w:val="00D020ED"/>
    <w:rsid w:val="00D12A99"/>
    <w:rsid w:val="00D15E47"/>
    <w:rsid w:val="00D253DC"/>
    <w:rsid w:val="00D46064"/>
    <w:rsid w:val="00D51331"/>
    <w:rsid w:val="00D52C3D"/>
    <w:rsid w:val="00D6397A"/>
    <w:rsid w:val="00DA2836"/>
    <w:rsid w:val="00DC4317"/>
    <w:rsid w:val="00DE1F15"/>
    <w:rsid w:val="00E02298"/>
    <w:rsid w:val="00E2066C"/>
    <w:rsid w:val="00E206CC"/>
    <w:rsid w:val="00E2589C"/>
    <w:rsid w:val="00E27B5E"/>
    <w:rsid w:val="00E360DA"/>
    <w:rsid w:val="00E40821"/>
    <w:rsid w:val="00E40E5B"/>
    <w:rsid w:val="00E45A69"/>
    <w:rsid w:val="00E46CA6"/>
    <w:rsid w:val="00E51FD5"/>
    <w:rsid w:val="00E56A13"/>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34DC"/>
    <w:rsid w:val="00F275C6"/>
    <w:rsid w:val="00F4150D"/>
    <w:rsid w:val="00F449F2"/>
    <w:rsid w:val="00F64410"/>
    <w:rsid w:val="00F72C3B"/>
    <w:rsid w:val="00F87A91"/>
    <w:rsid w:val="00F90452"/>
    <w:rsid w:val="00F90849"/>
    <w:rsid w:val="00F94E50"/>
    <w:rsid w:val="00FC57BC"/>
    <w:rsid w:val="00FD1C78"/>
    <w:rsid w:val="00FD3B2F"/>
    <w:rsid w:val="00FD7B04"/>
    <w:rsid w:val="00FE1530"/>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8">
    <w:name w:val="Колонтитул_"/>
    <w:basedOn w:val="a0"/>
    <w:rsid w:val="004241E8"/>
    <w:rPr>
      <w:rFonts w:ascii="Consolas" w:eastAsia="Consolas" w:hAnsi="Consolas" w:cs="Consolas"/>
      <w:b w:val="0"/>
      <w:bCs w:val="0"/>
      <w:i w:val="0"/>
      <w:iCs w:val="0"/>
      <w:smallCaps w:val="0"/>
      <w:strike w:val="0"/>
      <w:sz w:val="21"/>
      <w:szCs w:val="21"/>
      <w:u w:val="none"/>
    </w:rPr>
  </w:style>
  <w:style w:type="character" w:customStyle="1" w:styleId="a9">
    <w:name w:val="Колонтитул"/>
    <w:basedOn w:val="a8"/>
    <w:rsid w:val="004241E8"/>
    <w:rPr>
      <w:rFonts w:ascii="Consolas" w:eastAsia="Consolas" w:hAnsi="Consolas" w:cs="Consolas"/>
      <w:b w:val="0"/>
      <w:bCs w:val="0"/>
      <w:i w:val="0"/>
      <w:iCs w:val="0"/>
      <w:smallCaps w:val="0"/>
      <w:strike w:val="0"/>
      <w:color w:val="000000"/>
      <w:spacing w:val="0"/>
      <w:w w:val="100"/>
      <w:position w:val="0"/>
      <w:sz w:val="21"/>
      <w:szCs w:val="21"/>
      <w:u w:val="none"/>
    </w:rPr>
  </w:style>
  <w:style w:type="paragraph" w:styleId="aa">
    <w:name w:val="List Paragraph"/>
    <w:basedOn w:val="a"/>
    <w:uiPriority w:val="34"/>
    <w:qFormat/>
    <w:rsid w:val="006B1E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8">
    <w:name w:val="Колонтитул_"/>
    <w:basedOn w:val="a0"/>
    <w:rsid w:val="004241E8"/>
    <w:rPr>
      <w:rFonts w:ascii="Consolas" w:eastAsia="Consolas" w:hAnsi="Consolas" w:cs="Consolas"/>
      <w:b w:val="0"/>
      <w:bCs w:val="0"/>
      <w:i w:val="0"/>
      <w:iCs w:val="0"/>
      <w:smallCaps w:val="0"/>
      <w:strike w:val="0"/>
      <w:sz w:val="21"/>
      <w:szCs w:val="21"/>
      <w:u w:val="none"/>
    </w:rPr>
  </w:style>
  <w:style w:type="character" w:customStyle="1" w:styleId="a9">
    <w:name w:val="Колонтитул"/>
    <w:basedOn w:val="a8"/>
    <w:rsid w:val="004241E8"/>
    <w:rPr>
      <w:rFonts w:ascii="Consolas" w:eastAsia="Consolas" w:hAnsi="Consolas" w:cs="Consolas"/>
      <w:b w:val="0"/>
      <w:bCs w:val="0"/>
      <w:i w:val="0"/>
      <w:iCs w:val="0"/>
      <w:smallCaps w:val="0"/>
      <w:strike w:val="0"/>
      <w:color w:val="000000"/>
      <w:spacing w:val="0"/>
      <w:w w:val="100"/>
      <w:position w:val="0"/>
      <w:sz w:val="21"/>
      <w:szCs w:val="21"/>
      <w:u w:val="none"/>
    </w:rPr>
  </w:style>
  <w:style w:type="paragraph" w:styleId="aa">
    <w:name w:val="List Paragraph"/>
    <w:basedOn w:val="a"/>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6</Pages>
  <Words>10426</Words>
  <Characters>5944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344</cp:revision>
  <dcterms:created xsi:type="dcterms:W3CDTF">2020-08-21T08:05:00Z</dcterms:created>
  <dcterms:modified xsi:type="dcterms:W3CDTF">2020-10-05T11:28:00Z</dcterms:modified>
</cp:coreProperties>
</file>