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FC7CA6" w:rsidRDefault="00FF1930" w:rsidP="00FC7CA6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06</w:t>
      </w:r>
      <w:r w:rsidR="0024276A">
        <w:rPr>
          <w:sz w:val="26"/>
          <w:szCs w:val="26"/>
          <w:lang w:val="uk-UA"/>
        </w:rPr>
        <w:t xml:space="preserve"> черв</w:t>
      </w:r>
      <w:r w:rsidR="005954B9">
        <w:rPr>
          <w:sz w:val="26"/>
          <w:szCs w:val="26"/>
          <w:lang w:val="uk-UA"/>
        </w:rPr>
        <w:t>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671533">
        <w:rPr>
          <w:sz w:val="26"/>
          <w:szCs w:val="26"/>
          <w:lang w:val="uk-UA"/>
        </w:rPr>
        <w:t xml:space="preserve">    </w:t>
      </w:r>
      <w:r w:rsidR="00DE4FA3">
        <w:rPr>
          <w:sz w:val="26"/>
          <w:szCs w:val="26"/>
          <w:lang w:val="uk-UA"/>
        </w:rPr>
        <w:t xml:space="preserve">   </w:t>
      </w:r>
      <w:r w:rsidR="00634512">
        <w:rPr>
          <w:sz w:val="26"/>
          <w:szCs w:val="26"/>
          <w:lang w:val="uk-UA"/>
        </w:rPr>
        <w:t xml:space="preserve">  </w:t>
      </w:r>
      <w:r w:rsidR="00FA6969" w:rsidRPr="003E4B29">
        <w:rPr>
          <w:sz w:val="26"/>
          <w:szCs w:val="26"/>
          <w:lang w:val="uk-UA"/>
        </w:rPr>
        <w:t xml:space="preserve">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43150" w:rsidRDefault="00B4595E" w:rsidP="0067153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E47B49">
        <w:rPr>
          <w:bCs/>
          <w:sz w:val="26"/>
          <w:szCs w:val="26"/>
          <w:u w:val="single"/>
          <w:lang w:val="uk-UA"/>
        </w:rPr>
        <w:t>400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671533" w:rsidRDefault="00671533" w:rsidP="00E47B49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D022EA" w:rsidRDefault="00D022EA" w:rsidP="00E47B4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E47B49" w:rsidRPr="00E47B49" w:rsidRDefault="00E47B49" w:rsidP="00E47B4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D022EA" w:rsidRDefault="00D022EA" w:rsidP="00E47B4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>головуючого - Устименко В.Є.,</w:t>
      </w:r>
    </w:p>
    <w:p w:rsidR="00E47B49" w:rsidRPr="00E47B49" w:rsidRDefault="00E47B49" w:rsidP="00E47B4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D022EA" w:rsidRDefault="00D022EA" w:rsidP="00E47B4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членів Комісії: Гладія С.В.,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Луцюка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П.С.,</w:t>
      </w:r>
    </w:p>
    <w:p w:rsidR="00E47B49" w:rsidRPr="00E47B49" w:rsidRDefault="00E47B49" w:rsidP="00E47B49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D022EA" w:rsidRPr="00E47B49" w:rsidRDefault="00D022EA" w:rsidP="00E47B49">
      <w:pPr>
        <w:suppressAutoHyphens w:val="0"/>
        <w:autoSpaceDE/>
        <w:spacing w:after="384" w:line="276" w:lineRule="auto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Чернівецького окружного адміністративного суду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Брезіної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Тетяни Миколаївни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       </w:t>
      </w:r>
      <w:r w:rsidRPr="00E47B49">
        <w:rPr>
          <w:color w:val="000000"/>
          <w:sz w:val="25"/>
          <w:szCs w:val="25"/>
          <w:lang w:val="uk-UA" w:eastAsia="uk-UA"/>
        </w:rPr>
        <w:t>на відповідність займаній посаді,</w:t>
      </w:r>
    </w:p>
    <w:p w:rsidR="00D022EA" w:rsidRPr="00E47B49" w:rsidRDefault="00D022EA" w:rsidP="00E47B49">
      <w:pPr>
        <w:suppressAutoHyphens w:val="0"/>
        <w:autoSpaceDE/>
        <w:spacing w:after="464" w:line="276" w:lineRule="auto"/>
        <w:jc w:val="center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>встановила:</w:t>
      </w:r>
    </w:p>
    <w:p w:rsidR="00D022EA" w:rsidRPr="00E47B49" w:rsidRDefault="00D022EA" w:rsidP="00E47B49">
      <w:pPr>
        <w:suppressAutoHyphens w:val="0"/>
        <w:autoSpaceDE/>
        <w:spacing w:after="32" w:line="276" w:lineRule="auto"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>Згідно з пунктом 16</w:t>
      </w:r>
      <w:r w:rsidR="00E47B49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E47B49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</w:t>
      </w:r>
      <w:r w:rsidRPr="00E47B49">
        <w:rPr>
          <w:color w:val="000000"/>
          <w:sz w:val="25"/>
          <w:szCs w:val="25"/>
          <w:lang w:val="uk-UA" w:eastAsia="uk-UA"/>
        </w:rPr>
        <w:t>Законом України «Про внесення змін до Конституції України (щодо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</w:t>
      </w:r>
      <w:r w:rsidRPr="00E47B49">
        <w:rPr>
          <w:color w:val="000000"/>
          <w:sz w:val="25"/>
          <w:szCs w:val="25"/>
          <w:lang w:val="uk-UA" w:eastAsia="uk-UA"/>
        </w:rPr>
        <w:t>правосуддя)», має бути оцінена в порядку, визначеному законом.</w:t>
      </w:r>
      <w:r w:rsidR="00E47B49">
        <w:rPr>
          <w:color w:val="000000"/>
          <w:sz w:val="25"/>
          <w:szCs w:val="25"/>
          <w:lang w:val="uk-UA" w:eastAsia="uk-UA"/>
        </w:rPr>
        <w:t xml:space="preserve"> 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України «Про судоустрій і статус суддів» (далі - Закон) передбачено, що </w:t>
      </w:r>
      <w:r w:rsidR="00E47B49">
        <w:rPr>
          <w:color w:val="000000"/>
          <w:sz w:val="25"/>
          <w:szCs w:val="25"/>
          <w:lang w:val="uk-UA" w:eastAsia="uk-UA"/>
        </w:rPr>
        <w:t xml:space="preserve">         </w:t>
      </w:r>
      <w:r w:rsidRPr="00E47B49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</w:t>
      </w:r>
      <w:r w:rsidR="00E47B49">
        <w:rPr>
          <w:color w:val="000000"/>
          <w:sz w:val="25"/>
          <w:szCs w:val="25"/>
          <w:lang w:val="uk-UA" w:eastAsia="uk-UA"/>
        </w:rPr>
        <w:t xml:space="preserve">          </w:t>
      </w:r>
      <w:r w:rsidRPr="00E47B49">
        <w:rPr>
          <w:color w:val="000000"/>
          <w:sz w:val="25"/>
          <w:szCs w:val="25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D022EA" w:rsidRDefault="00D022EA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займаній посаді за критеріями компетентності, професійної етики або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доброчесності чи відмова судді від такого оцінювання є підставою для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E47B49">
        <w:rPr>
          <w:color w:val="000000"/>
          <w:sz w:val="25"/>
          <w:szCs w:val="25"/>
          <w:lang w:val="uk-UA" w:eastAsia="uk-UA"/>
        </w:rPr>
        <w:t>подання відповідної колегії Вищої кваліфікаційної комісії суддів України.</w:t>
      </w: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P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022EA" w:rsidRPr="00E47B49" w:rsidRDefault="00D022EA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lastRenderedPageBreak/>
        <w:t xml:space="preserve">Рішенням Комісії від 07 червня 2018 року № 133/зп-18 призначено </w:t>
      </w:r>
      <w:r w:rsidR="00E47B49">
        <w:rPr>
          <w:color w:val="000000"/>
          <w:sz w:val="25"/>
          <w:szCs w:val="25"/>
          <w:lang w:val="uk-UA" w:eastAsia="uk-UA"/>
        </w:rPr>
        <w:t xml:space="preserve">       </w:t>
      </w:r>
      <w:r w:rsidRPr="00E47B49">
        <w:rPr>
          <w:color w:val="000000"/>
          <w:sz w:val="25"/>
          <w:szCs w:val="25"/>
          <w:lang w:val="uk-UA" w:eastAsia="uk-UA"/>
        </w:rPr>
        <w:t xml:space="preserve">кваліфікаційне оцінювання суддів місцевих судів на відповідність займаній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посаді, зокрема судді Чернівецького окружного адміністративного суду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Брезіної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Т.М.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Частиною п’ятою статті 83 Закону встановлено, що порядок та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</w:t>
      </w:r>
      <w:r w:rsidRPr="00E47B49">
        <w:rPr>
          <w:color w:val="000000"/>
          <w:sz w:val="25"/>
          <w:szCs w:val="25"/>
          <w:lang w:val="uk-UA" w:eastAsia="uk-UA"/>
        </w:rPr>
        <w:t>Комісією.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рішенням Комісії від 03 листопада 2016 року № 143/зп-16 (у редакції рішення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</w:t>
      </w:r>
      <w:r w:rsidR="00E47B49">
        <w:rPr>
          <w:color w:val="000000"/>
          <w:sz w:val="25"/>
          <w:szCs w:val="25"/>
          <w:lang w:val="uk-UA" w:eastAsia="uk-UA"/>
        </w:rPr>
        <w:t xml:space="preserve">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кваліфікаційного оцінювання досліджуються окремо один від одного та у </w:t>
      </w:r>
      <w:r w:rsidR="00E47B49">
        <w:rPr>
          <w:color w:val="000000"/>
          <w:sz w:val="25"/>
          <w:szCs w:val="25"/>
          <w:lang w:val="uk-UA" w:eastAsia="uk-UA"/>
        </w:rPr>
        <w:t xml:space="preserve">           </w:t>
      </w:r>
      <w:r w:rsidRPr="00E47B49">
        <w:rPr>
          <w:color w:val="000000"/>
          <w:sz w:val="25"/>
          <w:szCs w:val="25"/>
          <w:lang w:val="uk-UA" w:eastAsia="uk-UA"/>
        </w:rPr>
        <w:t>сукупності.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</w:t>
      </w:r>
      <w:r w:rsidR="00E47B49">
        <w:rPr>
          <w:color w:val="000000"/>
          <w:sz w:val="25"/>
          <w:szCs w:val="25"/>
          <w:lang w:val="uk-UA" w:eastAsia="uk-UA"/>
        </w:rPr>
        <w:t xml:space="preserve">         </w:t>
      </w:r>
      <w:r w:rsidRPr="00E47B49">
        <w:rPr>
          <w:color w:val="000000"/>
          <w:sz w:val="25"/>
          <w:szCs w:val="25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іспиту, а також більше 67 відсотків від суми максимально можливих балів за </w:t>
      </w:r>
      <w:r w:rsidR="00E47B49">
        <w:rPr>
          <w:color w:val="000000"/>
          <w:sz w:val="25"/>
          <w:szCs w:val="25"/>
          <w:lang w:val="uk-UA" w:eastAsia="uk-UA"/>
        </w:rPr>
        <w:t xml:space="preserve">   </w:t>
      </w:r>
      <w:r w:rsidRPr="00E47B49">
        <w:rPr>
          <w:color w:val="000000"/>
          <w:sz w:val="25"/>
          <w:szCs w:val="25"/>
          <w:lang w:val="uk-UA" w:eastAsia="uk-UA"/>
        </w:rPr>
        <w:t xml:space="preserve">результатами кваліфікаційного оцінювання всіх критеріїв за умови отримання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E47B49">
        <w:rPr>
          <w:color w:val="000000"/>
          <w:sz w:val="25"/>
          <w:szCs w:val="25"/>
          <w:lang w:val="uk-UA" w:eastAsia="uk-UA"/>
        </w:rPr>
        <w:t>за кожен з критеріїв бала, більшого за 0.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Положеннями статті 83 Закону передбачено, що кваліфікаційне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о</w:t>
      </w:r>
      <w:r w:rsidRPr="00E47B49">
        <w:rPr>
          <w:color w:val="000000"/>
          <w:sz w:val="25"/>
          <w:szCs w:val="25"/>
          <w:lang w:val="uk-UA" w:eastAsia="uk-UA"/>
        </w:rPr>
        <w:t xml:space="preserve">цінювання проводиться Комісією з метою визначення здатності судді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Такими критеріями є: компетентність (професійна, особиста, соціальна тощо),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E47B49">
        <w:rPr>
          <w:color w:val="000000"/>
          <w:sz w:val="25"/>
          <w:szCs w:val="25"/>
          <w:lang w:val="uk-UA" w:eastAsia="uk-UA"/>
        </w:rPr>
        <w:t>професійна етика, доброчесність.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Згідно зі статтею 85 Закону кваліфікаційне оцінювання включає такі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E47B49">
        <w:rPr>
          <w:color w:val="000000"/>
          <w:sz w:val="25"/>
          <w:szCs w:val="25"/>
          <w:lang w:val="uk-UA" w:eastAsia="uk-UA"/>
        </w:rPr>
        <w:t>етапи:</w:t>
      </w:r>
    </w:p>
    <w:p w:rsidR="00D022EA" w:rsidRPr="00E47B49" w:rsidRDefault="00D022EA" w:rsidP="00F95913">
      <w:pPr>
        <w:numPr>
          <w:ilvl w:val="0"/>
          <w:numId w:val="28"/>
        </w:numPr>
        <w:tabs>
          <w:tab w:val="left" w:pos="998"/>
        </w:tabs>
        <w:suppressAutoHyphens w:val="0"/>
        <w:autoSpaceDE/>
        <w:spacing w:line="276" w:lineRule="auto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>складення іспиту;</w:t>
      </w:r>
    </w:p>
    <w:p w:rsidR="00D022EA" w:rsidRPr="00E47B49" w:rsidRDefault="00D022EA" w:rsidP="00F95913">
      <w:pPr>
        <w:numPr>
          <w:ilvl w:val="0"/>
          <w:numId w:val="28"/>
        </w:numPr>
        <w:tabs>
          <w:tab w:val="left" w:pos="1018"/>
        </w:tabs>
        <w:suppressAutoHyphens w:val="0"/>
        <w:autoSpaceDE/>
        <w:spacing w:line="276" w:lineRule="auto"/>
        <w:ind w:firstLine="709"/>
        <w:jc w:val="both"/>
        <w:rPr>
          <w:color w:val="000000"/>
          <w:sz w:val="25"/>
          <w:szCs w:val="25"/>
          <w:lang w:val="uk-UA" w:eastAsia="uk-UA"/>
        </w:rPr>
      </w:pPr>
      <w:bookmarkStart w:id="0" w:name="_GoBack"/>
      <w:bookmarkEnd w:id="0"/>
      <w:r w:rsidRPr="00E47B49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D022EA" w:rsidRDefault="00D022EA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Комісії від 12 грудня 2018 року № 313/зп-18 призначено проведення тестування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особистих морально-психологічних якостей і загальних здібностей у межах кваліфікаційного оцінювання на відповідність займаній посаді та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кваліфікаційного оцінювання у зв’язку з накладенням дисциплінарного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E47B49">
        <w:rPr>
          <w:color w:val="000000"/>
          <w:sz w:val="25"/>
          <w:szCs w:val="25"/>
          <w:lang w:val="uk-UA" w:eastAsia="uk-UA"/>
        </w:rPr>
        <w:t>стягнення.</w:t>
      </w:r>
    </w:p>
    <w:p w:rsidR="00E47B49" w:rsidRDefault="00E47B49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Pr="00E47B49" w:rsidRDefault="00E47B49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022EA" w:rsidRPr="00E47B49" w:rsidRDefault="00D022EA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E47B49">
        <w:rPr>
          <w:color w:val="000000"/>
          <w:sz w:val="25"/>
          <w:szCs w:val="25"/>
          <w:lang w:val="uk-UA" w:eastAsia="uk-UA"/>
        </w:rPr>
        <w:lastRenderedPageBreak/>
        <w:t>Брезіна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Т.М. склала анонімне письмове тестування, за результатами якого </w:t>
      </w:r>
      <w:r w:rsidR="00E47B49">
        <w:rPr>
          <w:color w:val="000000"/>
          <w:sz w:val="25"/>
          <w:szCs w:val="25"/>
          <w:lang w:val="uk-UA" w:eastAsia="uk-UA"/>
        </w:rPr>
        <w:t xml:space="preserve">    </w:t>
      </w:r>
      <w:r w:rsidRPr="00E47B49">
        <w:rPr>
          <w:color w:val="000000"/>
          <w:sz w:val="25"/>
          <w:szCs w:val="25"/>
          <w:lang w:val="uk-UA" w:eastAsia="uk-UA"/>
        </w:rPr>
        <w:t xml:space="preserve">набрала 86,625 бала. За результатами виконаного практичного завдання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Брезіна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Т.М. набрала 76,5 бала. На етапі складення іспиту суддя загалом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E47B49">
        <w:rPr>
          <w:color w:val="000000"/>
          <w:sz w:val="25"/>
          <w:szCs w:val="25"/>
          <w:lang w:val="uk-UA" w:eastAsia="uk-UA"/>
        </w:rPr>
        <w:t>набрала 166,125 бала.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Брезіна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Т.М. пройшла тестування особистих морально-психологічних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якостей та загальних здібностей, за результатами якого складено висновок та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визначено рівні показників критеріїв особистої, соціальної компетентності,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E47B49">
        <w:rPr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Рішенням Комісії від 26 листопада 2018 року № 286/зп-18 затверджено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результати першого етапу кваліфікаційного оцінювання суддів місцевих та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апеляційних судів на відповідність займаній посаді «Іспит», складеного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30 серпня 2018 року, зокрема судді Чернівецького окружного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адміністративного суду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Брезіної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Т.М., яку допущено до другого етапу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кваліфікаційного оцінювання суддів місцевих та апеляційних судів на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E47B49">
        <w:rPr>
          <w:color w:val="000000"/>
          <w:sz w:val="25"/>
          <w:szCs w:val="25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Комісією 06 червня 2019 року проведено співбесіду із суддею, під час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якої обговорено питання щодо показників за критеріями компетентності,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професійної етики та доброчесності, які виникли під час дослідження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E47B49">
        <w:rPr>
          <w:color w:val="000000"/>
          <w:sz w:val="25"/>
          <w:szCs w:val="25"/>
          <w:lang w:val="uk-UA" w:eastAsia="uk-UA"/>
        </w:rPr>
        <w:t>суддівського досьє.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Заслухавши доповідача, дослідивши досьє судді, надані суддею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пояснення та результати співбесіди, під час якої вивчено питання про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відповідність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Брезіної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Т.М. критеріям кваліфікаційного оцінювання, Комісія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E47B49">
        <w:rPr>
          <w:color w:val="000000"/>
          <w:sz w:val="25"/>
          <w:szCs w:val="25"/>
          <w:lang w:val="uk-UA" w:eastAsia="uk-UA"/>
        </w:rPr>
        <w:t>дійшла таких висновків.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</w:t>
      </w:r>
      <w:r w:rsidRPr="00E47B49">
        <w:rPr>
          <w:color w:val="000000"/>
          <w:sz w:val="25"/>
          <w:szCs w:val="25"/>
          <w:lang w:val="uk-UA" w:eastAsia="uk-UA"/>
        </w:rPr>
        <w:t>набрала 398,125 бала.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Брезіну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Т.М. оцінено </w:t>
      </w:r>
      <w:r w:rsidR="00E47B49">
        <w:rPr>
          <w:color w:val="000000"/>
          <w:sz w:val="25"/>
          <w:szCs w:val="25"/>
          <w:lang w:val="uk-UA" w:eastAsia="uk-UA"/>
        </w:rPr>
        <w:t xml:space="preserve">        </w:t>
      </w:r>
      <w:r w:rsidRPr="00E47B49">
        <w:rPr>
          <w:color w:val="000000"/>
          <w:sz w:val="25"/>
          <w:szCs w:val="25"/>
          <w:lang w:val="uk-UA" w:eastAsia="uk-UA"/>
        </w:rPr>
        <w:t xml:space="preserve">Комісією на підставі результатів іспиту, дослідження інформації, яка міститься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в досьє, та співбесіди за показниками, визначеними пунктами 1-5 глави 2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розділу II Положення. За критеріями особистої та соціальної компетентності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Брезіну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Т.М. оцінено Комісією на підставі результатів тестування особистих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морально-психологічних якостей і загальних здібностей, дослідження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інформації, яка міститься в досьє, та співбесіди з урахуванням показників, </w:t>
      </w:r>
      <w:r w:rsidR="00E47B49">
        <w:rPr>
          <w:color w:val="000000"/>
          <w:sz w:val="25"/>
          <w:szCs w:val="25"/>
          <w:lang w:val="uk-UA" w:eastAsia="uk-UA"/>
        </w:rPr>
        <w:t xml:space="preserve">         </w:t>
      </w:r>
      <w:r w:rsidRPr="00E47B49">
        <w:rPr>
          <w:color w:val="000000"/>
          <w:sz w:val="25"/>
          <w:szCs w:val="25"/>
          <w:lang w:val="uk-UA" w:eastAsia="uk-UA"/>
        </w:rPr>
        <w:t>визначених пунктами 6-7 глави 2 розділу II Положення.</w:t>
      </w:r>
    </w:p>
    <w:p w:rsidR="00D022EA" w:rsidRDefault="00D022EA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E47B49">
        <w:rPr>
          <w:color w:val="000000"/>
          <w:sz w:val="25"/>
          <w:szCs w:val="25"/>
          <w:lang w:val="uk-UA" w:eastAsia="uk-UA"/>
        </w:rPr>
        <w:t xml:space="preserve">      </w:t>
      </w:r>
      <w:r w:rsidRPr="00E47B49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набрала 202 бали. За цим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критерієм суддю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Брезіну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Т.М. оцінено на підставі результатів тестування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особистих морально-психологічних якостей і загальних здібностей,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E47B49">
        <w:rPr>
          <w:color w:val="000000"/>
          <w:sz w:val="25"/>
          <w:szCs w:val="25"/>
          <w:lang w:val="uk-UA" w:eastAsia="uk-UA"/>
        </w:rPr>
        <w:t>дослідження інформації, яка міститься в досьє, та співбесіди.</w:t>
      </w: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E47B49" w:rsidRPr="00E47B49" w:rsidRDefault="00E47B49" w:rsidP="00E47B49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D022EA" w:rsidRPr="00E47B49" w:rsidRDefault="00D022EA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пунктом 9 глави 2 розділу II Положення, суддя набрала 167 балів. За цим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критерієм суддю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Брезіну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Т.М. оцінено на підставі результатів тестування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особистих морально-психологічних якостей і загальних здібностей,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E47B49">
        <w:rPr>
          <w:color w:val="000000"/>
          <w:sz w:val="25"/>
          <w:szCs w:val="25"/>
          <w:lang w:val="uk-UA" w:eastAsia="uk-UA"/>
        </w:rPr>
        <w:t>дослідження інформації, яка міститься в досьє, та співбесіди.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Чернівецького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окружного адміністративного суду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Брезіна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Т.М. набрала 767,125 бала, що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становить більше 67 відсотків від суми максимально можливих балів за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E47B49">
        <w:rPr>
          <w:color w:val="000000"/>
          <w:sz w:val="25"/>
          <w:szCs w:val="25"/>
          <w:lang w:val="uk-UA" w:eastAsia="uk-UA"/>
        </w:rPr>
        <w:t>результатами кваліфікаційного оцінювання всіх критеріїв.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висновку, що суддя Чернівецького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окружного адміністративного суду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Брезіна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Т.М. відповідає займаній посаді.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>Ураховуючи викладене, керуючись статтями 83-86, 93, 88, 101,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 пунктом 20 розділу XII «Прикінцеві та перехідні положення» Закону,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E47B49">
        <w:rPr>
          <w:color w:val="000000"/>
          <w:sz w:val="25"/>
          <w:szCs w:val="25"/>
          <w:lang w:val="uk-UA" w:eastAsia="uk-UA"/>
        </w:rPr>
        <w:t>Положенням, Комісія</w:t>
      </w:r>
    </w:p>
    <w:p w:rsidR="00D022EA" w:rsidRPr="00E47B49" w:rsidRDefault="00D022EA" w:rsidP="00E47B49">
      <w:pPr>
        <w:suppressAutoHyphens w:val="0"/>
        <w:autoSpaceDE/>
        <w:spacing w:after="304" w:line="276" w:lineRule="auto"/>
        <w:jc w:val="center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>вирішила: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визначити, що суддя Чернівецького окружного адміністративного суду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Брезіна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Тетяна Миколаївна за результатами кваліфікаційного оцінювання суддів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E47B49">
        <w:rPr>
          <w:color w:val="000000"/>
          <w:sz w:val="25"/>
          <w:szCs w:val="25"/>
          <w:lang w:val="uk-UA" w:eastAsia="uk-UA"/>
        </w:rPr>
        <w:t>місцевих та апеляційних судів на відповідність займаній посаді набрала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E47B49">
        <w:rPr>
          <w:color w:val="000000"/>
          <w:sz w:val="25"/>
          <w:szCs w:val="25"/>
          <w:lang w:val="uk-UA" w:eastAsia="uk-UA"/>
        </w:rPr>
        <w:t xml:space="preserve"> 767,125 бала.</w:t>
      </w:r>
    </w:p>
    <w:p w:rsidR="00D022EA" w:rsidRPr="00E47B49" w:rsidRDefault="00D022EA" w:rsidP="00E47B49">
      <w:pPr>
        <w:suppressAutoHyphens w:val="0"/>
        <w:autoSpaceDE/>
        <w:spacing w:line="276" w:lineRule="auto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E47B49">
        <w:rPr>
          <w:color w:val="000000"/>
          <w:sz w:val="25"/>
          <w:szCs w:val="25"/>
          <w:lang w:val="uk-UA" w:eastAsia="uk-UA"/>
        </w:rPr>
        <w:t xml:space="preserve">Визнати суддю Чернівецького окружного адміністративного суду </w:t>
      </w:r>
      <w:proofErr w:type="spellStart"/>
      <w:r w:rsidRPr="00E47B49">
        <w:rPr>
          <w:color w:val="000000"/>
          <w:sz w:val="25"/>
          <w:szCs w:val="25"/>
          <w:lang w:val="uk-UA" w:eastAsia="uk-UA"/>
        </w:rPr>
        <w:t>Брезіну</w:t>
      </w:r>
      <w:proofErr w:type="spellEnd"/>
      <w:r w:rsidRPr="00E47B49">
        <w:rPr>
          <w:color w:val="000000"/>
          <w:sz w:val="25"/>
          <w:szCs w:val="25"/>
          <w:lang w:val="uk-UA" w:eastAsia="uk-UA"/>
        </w:rPr>
        <w:t xml:space="preserve"> </w:t>
      </w:r>
      <w:r w:rsidR="00E47B49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E47B49">
        <w:rPr>
          <w:color w:val="000000"/>
          <w:sz w:val="25"/>
          <w:szCs w:val="25"/>
          <w:lang w:val="uk-UA" w:eastAsia="uk-UA"/>
        </w:rPr>
        <w:t>Тетяну Миколаївну такою, що відповідає займаній посаді.</w:t>
      </w:r>
    </w:p>
    <w:p w:rsidR="00D022EA" w:rsidRPr="00E47B49" w:rsidRDefault="00D022EA" w:rsidP="00E47B49">
      <w:pPr>
        <w:suppressAutoHyphens w:val="0"/>
        <w:autoSpaceDE/>
        <w:spacing w:line="276" w:lineRule="auto"/>
        <w:rPr>
          <w:rFonts w:ascii="Courier New" w:eastAsia="Courier New" w:hAnsi="Courier New" w:cs="Courier New"/>
          <w:color w:val="000000"/>
          <w:sz w:val="25"/>
          <w:szCs w:val="25"/>
          <w:lang w:val="uk-UA" w:eastAsia="uk-UA"/>
        </w:rPr>
      </w:pPr>
    </w:p>
    <w:p w:rsidR="00136F0F" w:rsidRPr="00E47B49" w:rsidRDefault="00136F0F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886C03" w:rsidRPr="00E47B49" w:rsidRDefault="00886C03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E47B49" w:rsidRDefault="00554C04" w:rsidP="00886C03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E47B49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E47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47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47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47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47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47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E47B49">
        <w:rPr>
          <w:sz w:val="25"/>
          <w:szCs w:val="25"/>
          <w:lang w:val="uk-UA"/>
        </w:rPr>
        <w:t>В.Є Устименко</w:t>
      </w:r>
      <w:r w:rsidR="00133C5C" w:rsidRPr="00E47B49">
        <w:rPr>
          <w:sz w:val="25"/>
          <w:szCs w:val="25"/>
          <w:lang w:val="uk-UA"/>
        </w:rPr>
        <w:t xml:space="preserve"> </w:t>
      </w:r>
    </w:p>
    <w:p w:rsidR="004C554A" w:rsidRPr="00E47B49" w:rsidRDefault="004C554A" w:rsidP="00886C03">
      <w:pPr>
        <w:spacing w:line="276" w:lineRule="auto"/>
        <w:jc w:val="both"/>
        <w:rPr>
          <w:sz w:val="25"/>
          <w:szCs w:val="25"/>
          <w:lang w:val="uk-UA"/>
        </w:rPr>
      </w:pPr>
    </w:p>
    <w:p w:rsidR="00A80C10" w:rsidRPr="00E47B49" w:rsidRDefault="00D3028E" w:rsidP="00886C03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E47B49">
        <w:rPr>
          <w:sz w:val="25"/>
          <w:szCs w:val="25"/>
          <w:lang w:val="uk-UA"/>
        </w:rPr>
        <w:t>Члени Комісії:</w:t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="00554C04" w:rsidRPr="00E47B49">
        <w:rPr>
          <w:sz w:val="25"/>
          <w:szCs w:val="25"/>
          <w:lang w:val="uk-UA"/>
        </w:rPr>
        <w:tab/>
      </w:r>
      <w:r w:rsidR="00554C04" w:rsidRPr="00E47B49">
        <w:rPr>
          <w:sz w:val="25"/>
          <w:szCs w:val="25"/>
          <w:lang w:val="uk-UA"/>
        </w:rPr>
        <w:tab/>
      </w:r>
      <w:r w:rsidR="00554C04" w:rsidRPr="00E47B49">
        <w:rPr>
          <w:sz w:val="25"/>
          <w:szCs w:val="25"/>
          <w:lang w:val="uk-UA"/>
        </w:rPr>
        <w:tab/>
      </w:r>
      <w:r w:rsidR="00E47B49">
        <w:rPr>
          <w:sz w:val="25"/>
          <w:szCs w:val="25"/>
          <w:lang w:val="uk-UA"/>
        </w:rPr>
        <w:t>С.В. Гладій</w:t>
      </w:r>
    </w:p>
    <w:p w:rsidR="004C554A" w:rsidRPr="00E47B49" w:rsidRDefault="004C554A" w:rsidP="00886C03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4F74BE" w:rsidRPr="00E47B49" w:rsidRDefault="0070166F" w:rsidP="00886C03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="00554C04" w:rsidRPr="00E47B49">
        <w:rPr>
          <w:sz w:val="25"/>
          <w:szCs w:val="25"/>
          <w:lang w:val="uk-UA"/>
        </w:rPr>
        <w:tab/>
      </w:r>
      <w:r w:rsidR="00E47B49">
        <w:rPr>
          <w:sz w:val="25"/>
          <w:szCs w:val="25"/>
          <w:lang w:val="uk-UA"/>
        </w:rPr>
        <w:t xml:space="preserve">П.С. </w:t>
      </w:r>
      <w:proofErr w:type="spellStart"/>
      <w:r w:rsidR="00E47B49">
        <w:rPr>
          <w:sz w:val="25"/>
          <w:szCs w:val="25"/>
          <w:lang w:val="uk-UA"/>
        </w:rPr>
        <w:t>Луцюк</w:t>
      </w:r>
      <w:proofErr w:type="spellEnd"/>
    </w:p>
    <w:sectPr w:rsidR="004F74BE" w:rsidRPr="00E47B49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E9A" w:rsidRDefault="006A4E9A" w:rsidP="009B4017">
      <w:r>
        <w:separator/>
      </w:r>
    </w:p>
  </w:endnote>
  <w:endnote w:type="continuationSeparator" w:id="0">
    <w:p w:rsidR="006A4E9A" w:rsidRDefault="006A4E9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E9A" w:rsidRDefault="006A4E9A" w:rsidP="009B4017">
      <w:r>
        <w:separator/>
      </w:r>
    </w:p>
  </w:footnote>
  <w:footnote w:type="continuationSeparator" w:id="0">
    <w:p w:rsidR="006A4E9A" w:rsidRDefault="006A4E9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913" w:rsidRPr="00F95913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26"/>
    <w:multiLevelType w:val="multilevel"/>
    <w:tmpl w:val="378691CA"/>
    <w:lvl w:ilvl="0">
      <w:start w:val="25"/>
      <w:numFmt w:val="decimal"/>
      <w:lvlText w:val="7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F7B9F"/>
    <w:multiLevelType w:val="multilevel"/>
    <w:tmpl w:val="C5C0FA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1929FC"/>
    <w:multiLevelType w:val="multilevel"/>
    <w:tmpl w:val="CD282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C5F5F"/>
    <w:multiLevelType w:val="multilevel"/>
    <w:tmpl w:val="F8069FE8"/>
    <w:lvl w:ilvl="0">
      <w:start w:val="25"/>
      <w:numFmt w:val="decimal"/>
      <w:lvlText w:val="78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D87616"/>
    <w:multiLevelType w:val="multilevel"/>
    <w:tmpl w:val="ECAC4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E61847"/>
    <w:multiLevelType w:val="multilevel"/>
    <w:tmpl w:val="24E0FA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6062C9"/>
    <w:multiLevelType w:val="multilevel"/>
    <w:tmpl w:val="E71EF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29219C"/>
    <w:multiLevelType w:val="multilevel"/>
    <w:tmpl w:val="2E781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3D068C"/>
    <w:multiLevelType w:val="multilevel"/>
    <w:tmpl w:val="AFC81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3D2CF8"/>
    <w:multiLevelType w:val="multilevel"/>
    <w:tmpl w:val="B7A82B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CC73336"/>
    <w:multiLevelType w:val="multilevel"/>
    <w:tmpl w:val="AA6A5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F9539B"/>
    <w:multiLevelType w:val="multilevel"/>
    <w:tmpl w:val="6B5638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B04348"/>
    <w:multiLevelType w:val="multilevel"/>
    <w:tmpl w:val="B61835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BFF01B5"/>
    <w:multiLevelType w:val="multilevel"/>
    <w:tmpl w:val="66542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415FAD"/>
    <w:multiLevelType w:val="multilevel"/>
    <w:tmpl w:val="4F6659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A236E5"/>
    <w:multiLevelType w:val="multilevel"/>
    <w:tmpl w:val="80BA053C"/>
    <w:lvl w:ilvl="0">
      <w:start w:val="25"/>
      <w:numFmt w:val="decimal"/>
      <w:lvlText w:val="16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8500EA0"/>
    <w:multiLevelType w:val="multilevel"/>
    <w:tmpl w:val="71E2731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280198"/>
    <w:multiLevelType w:val="multilevel"/>
    <w:tmpl w:val="93D0238A"/>
    <w:lvl w:ilvl="0">
      <w:start w:val="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872A17"/>
    <w:multiLevelType w:val="multilevel"/>
    <w:tmpl w:val="F5D21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A6F67C5"/>
    <w:multiLevelType w:val="multilevel"/>
    <w:tmpl w:val="869465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C041F8B"/>
    <w:multiLevelType w:val="multilevel"/>
    <w:tmpl w:val="8DFC93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B391F3D"/>
    <w:multiLevelType w:val="multilevel"/>
    <w:tmpl w:val="2A7A0012"/>
    <w:lvl w:ilvl="0">
      <w:start w:val="2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20"/>
  </w:num>
  <w:num w:numId="5">
    <w:abstractNumId w:val="10"/>
  </w:num>
  <w:num w:numId="6">
    <w:abstractNumId w:val="11"/>
  </w:num>
  <w:num w:numId="7">
    <w:abstractNumId w:val="26"/>
  </w:num>
  <w:num w:numId="8">
    <w:abstractNumId w:val="0"/>
  </w:num>
  <w:num w:numId="9">
    <w:abstractNumId w:val="6"/>
  </w:num>
  <w:num w:numId="10">
    <w:abstractNumId w:val="25"/>
  </w:num>
  <w:num w:numId="11">
    <w:abstractNumId w:val="3"/>
  </w:num>
  <w:num w:numId="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7"/>
  </w:num>
  <w:num w:numId="14">
    <w:abstractNumId w:val="14"/>
  </w:num>
  <w:num w:numId="15">
    <w:abstractNumId w:val="13"/>
  </w:num>
  <w:num w:numId="16">
    <w:abstractNumId w:val="19"/>
  </w:num>
  <w:num w:numId="17">
    <w:abstractNumId w:val="1"/>
  </w:num>
  <w:num w:numId="18">
    <w:abstractNumId w:val="21"/>
  </w:num>
  <w:num w:numId="19">
    <w:abstractNumId w:val="5"/>
  </w:num>
  <w:num w:numId="20">
    <w:abstractNumId w:val="18"/>
  </w:num>
  <w:num w:numId="21">
    <w:abstractNumId w:val="23"/>
  </w:num>
  <w:num w:numId="22">
    <w:abstractNumId w:val="9"/>
  </w:num>
  <w:num w:numId="23">
    <w:abstractNumId w:val="22"/>
  </w:num>
  <w:num w:numId="24">
    <w:abstractNumId w:val="15"/>
  </w:num>
  <w:num w:numId="25">
    <w:abstractNumId w:val="24"/>
  </w:num>
  <w:num w:numId="26">
    <w:abstractNumId w:val="7"/>
  </w:num>
  <w:num w:numId="27">
    <w:abstractNumId w:val="16"/>
  </w:num>
  <w:num w:numId="28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914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94B11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21472"/>
    <w:rsid w:val="00122EC0"/>
    <w:rsid w:val="00124D44"/>
    <w:rsid w:val="00133C5C"/>
    <w:rsid w:val="0013615D"/>
    <w:rsid w:val="00136D8B"/>
    <w:rsid w:val="00136F0F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3C0C"/>
    <w:rsid w:val="00177DCE"/>
    <w:rsid w:val="0018609E"/>
    <w:rsid w:val="00187992"/>
    <w:rsid w:val="00195E12"/>
    <w:rsid w:val="00196210"/>
    <w:rsid w:val="001966CB"/>
    <w:rsid w:val="001A03CF"/>
    <w:rsid w:val="001A3604"/>
    <w:rsid w:val="001C2622"/>
    <w:rsid w:val="001C79C2"/>
    <w:rsid w:val="001D068F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7542C"/>
    <w:rsid w:val="00282BA5"/>
    <w:rsid w:val="00285053"/>
    <w:rsid w:val="00293F28"/>
    <w:rsid w:val="00295B8D"/>
    <w:rsid w:val="00297187"/>
    <w:rsid w:val="002A133B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D1D"/>
    <w:rsid w:val="00311BBD"/>
    <w:rsid w:val="00314CAD"/>
    <w:rsid w:val="00315175"/>
    <w:rsid w:val="00315574"/>
    <w:rsid w:val="00316A2D"/>
    <w:rsid w:val="00325157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61831"/>
    <w:rsid w:val="0036785A"/>
    <w:rsid w:val="00372F68"/>
    <w:rsid w:val="00373A37"/>
    <w:rsid w:val="003756B5"/>
    <w:rsid w:val="003879C4"/>
    <w:rsid w:val="00387F0F"/>
    <w:rsid w:val="003905E4"/>
    <w:rsid w:val="00390780"/>
    <w:rsid w:val="003A10F0"/>
    <w:rsid w:val="003A7BC8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E3E47"/>
    <w:rsid w:val="004F63C1"/>
    <w:rsid w:val="004F74BE"/>
    <w:rsid w:val="00504C7E"/>
    <w:rsid w:val="00506204"/>
    <w:rsid w:val="00506B71"/>
    <w:rsid w:val="0051221A"/>
    <w:rsid w:val="00512369"/>
    <w:rsid w:val="0051356A"/>
    <w:rsid w:val="005151F9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E1C1F"/>
    <w:rsid w:val="005E5565"/>
    <w:rsid w:val="005E6E93"/>
    <w:rsid w:val="005F3D0D"/>
    <w:rsid w:val="006100C3"/>
    <w:rsid w:val="006172DB"/>
    <w:rsid w:val="00620F97"/>
    <w:rsid w:val="006211C9"/>
    <w:rsid w:val="00625089"/>
    <w:rsid w:val="00634512"/>
    <w:rsid w:val="00637EAF"/>
    <w:rsid w:val="00642A7F"/>
    <w:rsid w:val="00642A94"/>
    <w:rsid w:val="006500A6"/>
    <w:rsid w:val="006539E8"/>
    <w:rsid w:val="00654D62"/>
    <w:rsid w:val="00663EC7"/>
    <w:rsid w:val="00671533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A4E9A"/>
    <w:rsid w:val="006B1A2A"/>
    <w:rsid w:val="006B2559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56F2"/>
    <w:rsid w:val="00760DB2"/>
    <w:rsid w:val="00774DF6"/>
    <w:rsid w:val="00777E0F"/>
    <w:rsid w:val="007831CB"/>
    <w:rsid w:val="007860B4"/>
    <w:rsid w:val="0079040E"/>
    <w:rsid w:val="007907F1"/>
    <w:rsid w:val="00792FAA"/>
    <w:rsid w:val="0079511B"/>
    <w:rsid w:val="007A365F"/>
    <w:rsid w:val="007A3D9A"/>
    <w:rsid w:val="007A5353"/>
    <w:rsid w:val="007C63AA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86C03"/>
    <w:rsid w:val="00894D28"/>
    <w:rsid w:val="008A34DF"/>
    <w:rsid w:val="008B075B"/>
    <w:rsid w:val="008B093E"/>
    <w:rsid w:val="008C2137"/>
    <w:rsid w:val="008C2DCF"/>
    <w:rsid w:val="008D5518"/>
    <w:rsid w:val="008E014A"/>
    <w:rsid w:val="008E3094"/>
    <w:rsid w:val="008E4613"/>
    <w:rsid w:val="008F2932"/>
    <w:rsid w:val="00913F89"/>
    <w:rsid w:val="0091407D"/>
    <w:rsid w:val="00914CEF"/>
    <w:rsid w:val="0091742A"/>
    <w:rsid w:val="0092038C"/>
    <w:rsid w:val="0092122E"/>
    <w:rsid w:val="00925DE3"/>
    <w:rsid w:val="009279FE"/>
    <w:rsid w:val="00944322"/>
    <w:rsid w:val="00944685"/>
    <w:rsid w:val="009513F4"/>
    <w:rsid w:val="009559DB"/>
    <w:rsid w:val="00961AAD"/>
    <w:rsid w:val="00961B7E"/>
    <w:rsid w:val="00967900"/>
    <w:rsid w:val="0097228B"/>
    <w:rsid w:val="009800FE"/>
    <w:rsid w:val="0098302E"/>
    <w:rsid w:val="00984A9B"/>
    <w:rsid w:val="009A21D2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308BF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6EC5"/>
    <w:rsid w:val="00A80C10"/>
    <w:rsid w:val="00A80DDE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7301"/>
    <w:rsid w:val="00B82D68"/>
    <w:rsid w:val="00B90900"/>
    <w:rsid w:val="00B93E09"/>
    <w:rsid w:val="00B96619"/>
    <w:rsid w:val="00BA109A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918A6"/>
    <w:rsid w:val="00C97556"/>
    <w:rsid w:val="00CA7798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D4278"/>
    <w:rsid w:val="00DE0060"/>
    <w:rsid w:val="00DE1FD5"/>
    <w:rsid w:val="00DE4FA3"/>
    <w:rsid w:val="00DE5A06"/>
    <w:rsid w:val="00DE71FC"/>
    <w:rsid w:val="00E01357"/>
    <w:rsid w:val="00E0522E"/>
    <w:rsid w:val="00E1222D"/>
    <w:rsid w:val="00E15C5C"/>
    <w:rsid w:val="00E2149B"/>
    <w:rsid w:val="00E21543"/>
    <w:rsid w:val="00E256BB"/>
    <w:rsid w:val="00E30AC5"/>
    <w:rsid w:val="00E3605B"/>
    <w:rsid w:val="00E41054"/>
    <w:rsid w:val="00E41F24"/>
    <w:rsid w:val="00E43357"/>
    <w:rsid w:val="00E456EA"/>
    <w:rsid w:val="00E4702D"/>
    <w:rsid w:val="00E47051"/>
    <w:rsid w:val="00E47B49"/>
    <w:rsid w:val="00E521C8"/>
    <w:rsid w:val="00E53399"/>
    <w:rsid w:val="00E545AA"/>
    <w:rsid w:val="00E54CD9"/>
    <w:rsid w:val="00E6279D"/>
    <w:rsid w:val="00E6628A"/>
    <w:rsid w:val="00E70513"/>
    <w:rsid w:val="00E73646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5A3F"/>
    <w:rsid w:val="00F05EFB"/>
    <w:rsid w:val="00F0750A"/>
    <w:rsid w:val="00F11EA7"/>
    <w:rsid w:val="00F152B2"/>
    <w:rsid w:val="00F1615A"/>
    <w:rsid w:val="00F20B99"/>
    <w:rsid w:val="00F250C0"/>
    <w:rsid w:val="00F30E6C"/>
    <w:rsid w:val="00F341C2"/>
    <w:rsid w:val="00F45043"/>
    <w:rsid w:val="00F51254"/>
    <w:rsid w:val="00F57E1C"/>
    <w:rsid w:val="00F61105"/>
    <w:rsid w:val="00F820AB"/>
    <w:rsid w:val="00F82C9A"/>
    <w:rsid w:val="00F864C5"/>
    <w:rsid w:val="00F915B9"/>
    <w:rsid w:val="00F95913"/>
    <w:rsid w:val="00F97F25"/>
    <w:rsid w:val="00FA08E6"/>
    <w:rsid w:val="00FA196F"/>
    <w:rsid w:val="00FA6969"/>
    <w:rsid w:val="00FA73B9"/>
    <w:rsid w:val="00FB5BD3"/>
    <w:rsid w:val="00FC7CA6"/>
    <w:rsid w:val="00FD0AC5"/>
    <w:rsid w:val="00FD1D82"/>
    <w:rsid w:val="00FD1F07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8A70B-85B5-4378-866A-4C8D865D5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2020-10-06T10:16:00Z</cp:lastPrinted>
  <dcterms:created xsi:type="dcterms:W3CDTF">2020-10-06T11:03:00Z</dcterms:created>
  <dcterms:modified xsi:type="dcterms:W3CDTF">2020-10-09T09:56:00Z</dcterms:modified>
</cp:coreProperties>
</file>