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Default="005954B9" w:rsidP="00093716">
      <w:pPr>
        <w:widowControl/>
        <w:autoSpaceDE/>
        <w:ind w:right="57"/>
        <w:rPr>
          <w:sz w:val="26"/>
          <w:szCs w:val="26"/>
          <w:lang w:val="uk-UA"/>
        </w:rPr>
      </w:pPr>
    </w:p>
    <w:p w:rsidR="00387B27" w:rsidRDefault="00387B27" w:rsidP="00093716">
      <w:pPr>
        <w:widowControl/>
        <w:autoSpaceDE/>
        <w:ind w:right="57"/>
        <w:rPr>
          <w:sz w:val="26"/>
          <w:szCs w:val="26"/>
          <w:lang w:val="uk-UA"/>
        </w:rPr>
      </w:pPr>
    </w:p>
    <w:p w:rsidR="00387B27" w:rsidRPr="00147E61" w:rsidRDefault="00387B27" w:rsidP="00093716">
      <w:pPr>
        <w:widowControl/>
        <w:autoSpaceDE/>
        <w:ind w:right="57"/>
        <w:rPr>
          <w:sz w:val="26"/>
          <w:szCs w:val="26"/>
          <w:lang w:val="uk-UA"/>
        </w:rPr>
      </w:pPr>
    </w:p>
    <w:p w:rsidR="00133C5C" w:rsidRPr="001B5BE0" w:rsidRDefault="00387B27" w:rsidP="001B5BE0">
      <w:pPr>
        <w:widowControl/>
        <w:shd w:val="clear" w:color="auto" w:fill="FFFFFF"/>
        <w:autoSpaceDE/>
        <w:jc w:val="both"/>
        <w:rPr>
          <w:sz w:val="25"/>
          <w:szCs w:val="25"/>
          <w:lang w:val="uk-UA"/>
        </w:rPr>
      </w:pPr>
      <w:r>
        <w:rPr>
          <w:sz w:val="25"/>
          <w:szCs w:val="25"/>
          <w:lang w:val="uk-UA"/>
        </w:rPr>
        <w:t>29</w:t>
      </w:r>
      <w:r w:rsidR="000D179D">
        <w:rPr>
          <w:sz w:val="25"/>
          <w:szCs w:val="25"/>
          <w:lang w:val="uk-UA"/>
        </w:rPr>
        <w:t xml:space="preserve"> серпня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Default="009007A0" w:rsidP="00D20788">
      <w:pPr>
        <w:widowControl/>
        <w:shd w:val="clear" w:color="auto" w:fill="FFFFFF"/>
        <w:autoSpaceDE/>
        <w:ind w:right="134"/>
        <w:jc w:val="center"/>
        <w:rPr>
          <w:bCs/>
          <w:sz w:val="25"/>
          <w:szCs w:val="25"/>
          <w:lang w:val="uk-UA"/>
        </w:rPr>
      </w:pPr>
    </w:p>
    <w:p w:rsidR="008C74FE" w:rsidRPr="009007A0" w:rsidRDefault="008C74FE" w:rsidP="00D20788">
      <w:pPr>
        <w:widowControl/>
        <w:shd w:val="clear" w:color="auto" w:fill="FFFFFF"/>
        <w:autoSpaceDE/>
        <w:ind w:right="134"/>
        <w:jc w:val="center"/>
        <w:rPr>
          <w:bCs/>
          <w:sz w:val="25"/>
          <w:szCs w:val="25"/>
          <w:lang w:val="uk-UA"/>
        </w:rPr>
      </w:pPr>
    </w:p>
    <w:p w:rsidR="00753DA4" w:rsidRDefault="00B4595E" w:rsidP="00387B27">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387B27">
        <w:rPr>
          <w:bCs/>
          <w:sz w:val="25"/>
          <w:szCs w:val="25"/>
          <w:u w:val="single"/>
          <w:lang w:val="uk-UA"/>
        </w:rPr>
        <w:t>766</w:t>
      </w:r>
      <w:r w:rsidR="00406DB9" w:rsidRPr="009007A0">
        <w:rPr>
          <w:bCs/>
          <w:sz w:val="25"/>
          <w:szCs w:val="25"/>
          <w:u w:val="single"/>
          <w:lang w:val="uk-UA"/>
        </w:rPr>
        <w:t>/ко</w:t>
      </w:r>
      <w:r w:rsidR="00044564" w:rsidRPr="009007A0">
        <w:rPr>
          <w:bCs/>
          <w:sz w:val="25"/>
          <w:szCs w:val="25"/>
          <w:u w:val="single"/>
          <w:lang w:val="uk-UA"/>
        </w:rPr>
        <w:t>-19</w:t>
      </w:r>
    </w:p>
    <w:p w:rsidR="00387B27" w:rsidRDefault="00387B27" w:rsidP="00387B27">
      <w:pPr>
        <w:widowControl/>
        <w:shd w:val="clear" w:color="auto" w:fill="FFFFFF"/>
        <w:autoSpaceDE/>
        <w:ind w:right="134"/>
        <w:jc w:val="center"/>
        <w:rPr>
          <w:bCs/>
          <w:sz w:val="25"/>
          <w:szCs w:val="25"/>
          <w:u w:val="single"/>
          <w:lang w:val="uk-UA"/>
        </w:rPr>
      </w:pPr>
    </w:p>
    <w:p w:rsidR="00387B27" w:rsidRDefault="00387B27" w:rsidP="00387B27">
      <w:pPr>
        <w:widowControl/>
        <w:shd w:val="clear" w:color="auto" w:fill="FFFFFF"/>
        <w:autoSpaceDE/>
        <w:ind w:right="134"/>
        <w:jc w:val="center"/>
        <w:rPr>
          <w:bCs/>
          <w:sz w:val="25"/>
          <w:szCs w:val="25"/>
          <w:u w:val="single"/>
          <w:lang w:val="uk-UA"/>
        </w:rPr>
      </w:pPr>
    </w:p>
    <w:p w:rsidR="00387B27" w:rsidRPr="00387B27" w:rsidRDefault="00387B27" w:rsidP="00387B27">
      <w:pPr>
        <w:widowControl/>
        <w:shd w:val="clear" w:color="auto" w:fill="FFFFFF"/>
        <w:autoSpaceDE/>
        <w:ind w:right="134"/>
        <w:jc w:val="center"/>
        <w:rPr>
          <w:bCs/>
          <w:sz w:val="25"/>
          <w:szCs w:val="25"/>
          <w:u w:val="single"/>
          <w:lang w:val="uk-UA"/>
        </w:rPr>
      </w:pPr>
    </w:p>
    <w:p w:rsidR="001562CB" w:rsidRPr="00387B27" w:rsidRDefault="00387B27" w:rsidP="00387B27">
      <w:pPr>
        <w:suppressAutoHyphens w:val="0"/>
        <w:autoSpaceDE/>
        <w:ind w:left="20"/>
        <w:jc w:val="both"/>
        <w:rPr>
          <w:color w:val="000000"/>
          <w:sz w:val="24"/>
          <w:szCs w:val="24"/>
          <w:lang w:val="uk-UA" w:eastAsia="uk-UA"/>
        </w:rPr>
      </w:pPr>
      <w:r>
        <w:rPr>
          <w:color w:val="000000"/>
          <w:sz w:val="24"/>
          <w:szCs w:val="24"/>
          <w:lang w:val="uk-UA" w:eastAsia="uk-UA"/>
        </w:rPr>
        <w:t>Вища кваліфікаційна комісія судд</w:t>
      </w:r>
      <w:r w:rsidR="001562CB" w:rsidRPr="00387B27">
        <w:rPr>
          <w:color w:val="000000"/>
          <w:sz w:val="24"/>
          <w:szCs w:val="24"/>
          <w:lang w:val="uk-UA" w:eastAsia="uk-UA"/>
        </w:rPr>
        <w:t>ів України у складі колегії:</w:t>
      </w:r>
    </w:p>
    <w:p w:rsidR="00387B27" w:rsidRPr="00387B27" w:rsidRDefault="00387B27" w:rsidP="00387B27">
      <w:pPr>
        <w:suppressAutoHyphens w:val="0"/>
        <w:autoSpaceDE/>
        <w:ind w:left="20"/>
        <w:jc w:val="both"/>
        <w:rPr>
          <w:color w:val="000000"/>
          <w:sz w:val="24"/>
          <w:szCs w:val="24"/>
          <w:lang w:val="uk-UA" w:eastAsia="uk-UA"/>
        </w:rPr>
      </w:pPr>
    </w:p>
    <w:p w:rsidR="00387B27" w:rsidRPr="00387B27" w:rsidRDefault="001562CB" w:rsidP="00387B27">
      <w:pPr>
        <w:suppressAutoHyphens w:val="0"/>
        <w:autoSpaceDE/>
        <w:spacing w:after="3"/>
        <w:ind w:left="20"/>
        <w:jc w:val="both"/>
        <w:rPr>
          <w:color w:val="000000"/>
          <w:sz w:val="24"/>
          <w:szCs w:val="24"/>
          <w:lang w:val="uk-UA" w:eastAsia="uk-UA"/>
        </w:rPr>
      </w:pPr>
      <w:r w:rsidRPr="00387B27">
        <w:rPr>
          <w:color w:val="000000"/>
          <w:sz w:val="24"/>
          <w:szCs w:val="24"/>
          <w:lang w:val="uk-UA" w:eastAsia="uk-UA"/>
        </w:rPr>
        <w:t xml:space="preserve">головуючого - </w:t>
      </w:r>
      <w:proofErr w:type="spellStart"/>
      <w:r w:rsidRPr="00387B27">
        <w:rPr>
          <w:color w:val="000000"/>
          <w:sz w:val="24"/>
          <w:szCs w:val="24"/>
          <w:lang w:val="uk-UA" w:eastAsia="uk-UA"/>
        </w:rPr>
        <w:t>Макарчука</w:t>
      </w:r>
      <w:proofErr w:type="spellEnd"/>
      <w:r w:rsidRPr="00387B27">
        <w:rPr>
          <w:color w:val="000000"/>
          <w:sz w:val="24"/>
          <w:szCs w:val="24"/>
          <w:lang w:val="uk-UA" w:eastAsia="uk-UA"/>
        </w:rPr>
        <w:t xml:space="preserve"> М.А.,</w:t>
      </w:r>
    </w:p>
    <w:p w:rsidR="001562CB" w:rsidRPr="00387B27" w:rsidRDefault="001562CB" w:rsidP="00387B27">
      <w:pPr>
        <w:suppressAutoHyphens w:val="0"/>
        <w:autoSpaceDE/>
        <w:ind w:left="20"/>
        <w:jc w:val="both"/>
        <w:rPr>
          <w:color w:val="000000"/>
          <w:sz w:val="24"/>
          <w:szCs w:val="24"/>
          <w:lang w:val="uk-UA" w:eastAsia="uk-UA"/>
        </w:rPr>
      </w:pPr>
      <w:r w:rsidRPr="00387B27">
        <w:rPr>
          <w:color w:val="000000"/>
          <w:sz w:val="24"/>
          <w:szCs w:val="24"/>
          <w:lang w:val="uk-UA" w:eastAsia="uk-UA"/>
        </w:rPr>
        <w:t xml:space="preserve">членів Комісії: Дроздова О.М., </w:t>
      </w:r>
      <w:proofErr w:type="spellStart"/>
      <w:r w:rsidRPr="00387B27">
        <w:rPr>
          <w:color w:val="000000"/>
          <w:sz w:val="24"/>
          <w:szCs w:val="24"/>
          <w:lang w:val="uk-UA" w:eastAsia="uk-UA"/>
        </w:rPr>
        <w:t>Сіроша</w:t>
      </w:r>
      <w:proofErr w:type="spellEnd"/>
      <w:r w:rsidRPr="00387B27">
        <w:rPr>
          <w:color w:val="000000"/>
          <w:sz w:val="24"/>
          <w:szCs w:val="24"/>
          <w:lang w:val="uk-UA" w:eastAsia="uk-UA"/>
        </w:rPr>
        <w:t xml:space="preserve"> М.В.,</w:t>
      </w:r>
    </w:p>
    <w:p w:rsidR="00387B27" w:rsidRDefault="00387B27" w:rsidP="00387B27">
      <w:pPr>
        <w:suppressAutoHyphens w:val="0"/>
        <w:autoSpaceDE/>
        <w:ind w:left="20"/>
        <w:jc w:val="both"/>
        <w:rPr>
          <w:color w:val="000000"/>
          <w:sz w:val="24"/>
          <w:szCs w:val="24"/>
          <w:lang w:val="uk-UA" w:eastAsia="uk-UA"/>
        </w:rPr>
      </w:pPr>
    </w:p>
    <w:p w:rsidR="00387B27" w:rsidRPr="00387B27" w:rsidRDefault="00387B27" w:rsidP="00387B27">
      <w:pPr>
        <w:suppressAutoHyphens w:val="0"/>
        <w:autoSpaceDE/>
        <w:ind w:left="20"/>
        <w:jc w:val="both"/>
        <w:rPr>
          <w:color w:val="000000"/>
          <w:sz w:val="24"/>
          <w:szCs w:val="24"/>
          <w:lang w:val="uk-UA" w:eastAsia="uk-UA"/>
        </w:rPr>
      </w:pPr>
    </w:p>
    <w:p w:rsidR="001562CB" w:rsidRPr="00387B27" w:rsidRDefault="001562CB" w:rsidP="00387B27">
      <w:pPr>
        <w:suppressAutoHyphens w:val="0"/>
        <w:autoSpaceDE/>
        <w:spacing w:after="219"/>
        <w:ind w:left="20" w:right="20"/>
        <w:jc w:val="both"/>
        <w:rPr>
          <w:color w:val="000000"/>
          <w:sz w:val="24"/>
          <w:szCs w:val="24"/>
          <w:lang w:val="uk-UA" w:eastAsia="uk-UA"/>
        </w:rPr>
      </w:pPr>
      <w:r w:rsidRPr="00387B27">
        <w:rPr>
          <w:color w:val="000000"/>
          <w:sz w:val="24"/>
          <w:szCs w:val="24"/>
          <w:lang w:val="uk-UA" w:eastAsia="uk-UA"/>
        </w:rPr>
        <w:t xml:space="preserve">розглянувши заяву члена Комісії Остапця Сергія Леонідовича про самовідвід стосовно розгляду питання про проведення кваліфікаційного оцінювання суддів місцевих і </w:t>
      </w:r>
      <w:r w:rsidR="00387B27">
        <w:rPr>
          <w:color w:val="000000"/>
          <w:sz w:val="24"/>
          <w:szCs w:val="24"/>
          <w:lang w:val="uk-UA" w:eastAsia="uk-UA"/>
        </w:rPr>
        <w:t xml:space="preserve">   </w:t>
      </w:r>
      <w:r w:rsidRPr="00387B27">
        <w:rPr>
          <w:color w:val="000000"/>
          <w:sz w:val="24"/>
          <w:szCs w:val="24"/>
          <w:lang w:val="uk-UA" w:eastAsia="uk-UA"/>
        </w:rPr>
        <w:t>апеляційних судів на відповідність займаній посаді,</w:t>
      </w:r>
    </w:p>
    <w:p w:rsidR="001562CB" w:rsidRPr="00387B27" w:rsidRDefault="001562CB" w:rsidP="00387B27">
      <w:pPr>
        <w:suppressAutoHyphens w:val="0"/>
        <w:autoSpaceDE/>
        <w:spacing w:after="213"/>
        <w:ind w:right="20"/>
        <w:jc w:val="center"/>
        <w:rPr>
          <w:color w:val="000000"/>
          <w:sz w:val="24"/>
          <w:szCs w:val="24"/>
          <w:lang w:val="uk-UA" w:eastAsia="uk-UA"/>
        </w:rPr>
      </w:pPr>
      <w:r w:rsidRPr="00387B27">
        <w:rPr>
          <w:color w:val="000000"/>
          <w:sz w:val="24"/>
          <w:szCs w:val="24"/>
          <w:lang w:val="uk-UA" w:eastAsia="uk-UA"/>
        </w:rPr>
        <w:t>встановила:</w:t>
      </w:r>
    </w:p>
    <w:p w:rsidR="001562CB" w:rsidRPr="00387B27" w:rsidRDefault="001562CB" w:rsidP="001562CB">
      <w:pPr>
        <w:suppressAutoHyphens w:val="0"/>
        <w:autoSpaceDE/>
        <w:spacing w:line="274" w:lineRule="exact"/>
        <w:ind w:left="20" w:right="20" w:firstLine="760"/>
        <w:jc w:val="both"/>
        <w:rPr>
          <w:color w:val="000000"/>
          <w:sz w:val="24"/>
          <w:szCs w:val="24"/>
          <w:lang w:val="uk-UA" w:eastAsia="uk-UA"/>
        </w:rPr>
      </w:pPr>
      <w:r w:rsidRPr="00387B27">
        <w:rPr>
          <w:color w:val="000000"/>
          <w:sz w:val="24"/>
          <w:szCs w:val="24"/>
          <w:lang w:val="uk-UA" w:eastAsia="uk-UA"/>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w:t>
      </w:r>
    </w:p>
    <w:p w:rsidR="001562CB" w:rsidRPr="00387B27" w:rsidRDefault="001562CB" w:rsidP="001562CB">
      <w:pPr>
        <w:suppressAutoHyphens w:val="0"/>
        <w:autoSpaceDE/>
        <w:spacing w:line="274" w:lineRule="exact"/>
        <w:ind w:left="20" w:right="20" w:firstLine="760"/>
        <w:jc w:val="both"/>
        <w:rPr>
          <w:color w:val="000000"/>
          <w:sz w:val="24"/>
          <w:szCs w:val="24"/>
          <w:lang w:val="uk-UA" w:eastAsia="uk-UA"/>
        </w:rPr>
      </w:pPr>
      <w:r w:rsidRPr="00387B27">
        <w:rPr>
          <w:color w:val="000000"/>
          <w:sz w:val="24"/>
          <w:szCs w:val="24"/>
          <w:lang w:val="uk-UA" w:eastAsia="uk-UA"/>
        </w:rPr>
        <w:t xml:space="preserve">Так, зокрема, призначено кваліфікаційне оцінювання стосовно судді Херсонського міського суду Херсонської області Гаврилова </w:t>
      </w:r>
      <w:proofErr w:type="spellStart"/>
      <w:r w:rsidRPr="00387B27">
        <w:rPr>
          <w:color w:val="000000"/>
          <w:sz w:val="24"/>
          <w:szCs w:val="24"/>
          <w:lang w:val="uk-UA" w:eastAsia="uk-UA"/>
        </w:rPr>
        <w:t>Дімітрія</w:t>
      </w:r>
      <w:proofErr w:type="spellEnd"/>
      <w:r w:rsidRPr="00387B27">
        <w:rPr>
          <w:color w:val="000000"/>
          <w:sz w:val="24"/>
          <w:szCs w:val="24"/>
          <w:lang w:val="uk-UA" w:eastAsia="uk-UA"/>
        </w:rPr>
        <w:t xml:space="preserve"> Вікторовича.</w:t>
      </w:r>
    </w:p>
    <w:p w:rsidR="001562CB" w:rsidRPr="00387B27" w:rsidRDefault="001562CB" w:rsidP="001562CB">
      <w:pPr>
        <w:suppressAutoHyphens w:val="0"/>
        <w:autoSpaceDE/>
        <w:spacing w:line="274" w:lineRule="exact"/>
        <w:ind w:left="20" w:right="20" w:firstLine="760"/>
        <w:jc w:val="both"/>
        <w:rPr>
          <w:color w:val="000000"/>
          <w:sz w:val="24"/>
          <w:szCs w:val="24"/>
          <w:lang w:val="uk-UA" w:eastAsia="uk-UA"/>
        </w:rPr>
      </w:pPr>
      <w:r w:rsidRPr="00387B27">
        <w:rPr>
          <w:color w:val="000000"/>
          <w:sz w:val="24"/>
          <w:szCs w:val="24"/>
          <w:lang w:val="uk-UA" w:eastAsia="uk-UA"/>
        </w:rPr>
        <w:t xml:space="preserve">Відповідно до статті 100 Закону України «Про судоустрій і статус суддів» член </w:t>
      </w:r>
      <w:r w:rsidR="00387B27">
        <w:rPr>
          <w:color w:val="000000"/>
          <w:sz w:val="24"/>
          <w:szCs w:val="24"/>
          <w:lang w:val="uk-UA" w:eastAsia="uk-UA"/>
        </w:rPr>
        <w:t xml:space="preserve">       </w:t>
      </w:r>
      <w:r w:rsidRPr="00387B27">
        <w:rPr>
          <w:color w:val="000000"/>
          <w:sz w:val="24"/>
          <w:szCs w:val="24"/>
          <w:lang w:val="uk-UA" w:eastAsia="uk-UA"/>
        </w:rPr>
        <w:t xml:space="preserve">Комісії не має права брати участі в розгляді питання та ухваленні рішення і підлягає відводу (самовідводу), якщо наявні дані про конфлікт інтересів або обставини, що викликають </w:t>
      </w:r>
      <w:r w:rsidR="00387B27">
        <w:rPr>
          <w:color w:val="000000"/>
          <w:sz w:val="24"/>
          <w:szCs w:val="24"/>
          <w:lang w:val="uk-UA" w:eastAsia="uk-UA"/>
        </w:rPr>
        <w:t xml:space="preserve">            </w:t>
      </w:r>
      <w:r w:rsidRPr="00387B27">
        <w:rPr>
          <w:color w:val="000000"/>
          <w:sz w:val="24"/>
          <w:szCs w:val="24"/>
          <w:lang w:val="uk-UA" w:eastAsia="uk-UA"/>
        </w:rPr>
        <w:t>сумнів у його безсторонності. За наявності таких обставин член Комісії повинен заявити самовідвід. Із тих самих підстав відвід члену Комісії можуть заявити особи, стосовно яких</w:t>
      </w:r>
      <w:r w:rsidR="00387B27">
        <w:rPr>
          <w:color w:val="000000"/>
          <w:sz w:val="24"/>
          <w:szCs w:val="24"/>
          <w:lang w:val="uk-UA" w:eastAsia="uk-UA"/>
        </w:rPr>
        <w:t xml:space="preserve">  </w:t>
      </w:r>
      <w:r w:rsidRPr="00387B27">
        <w:rPr>
          <w:color w:val="000000"/>
          <w:sz w:val="24"/>
          <w:szCs w:val="24"/>
          <w:lang w:val="uk-UA" w:eastAsia="uk-UA"/>
        </w:rPr>
        <w:t xml:space="preserve"> або за поданням яких розглядається питання.</w:t>
      </w:r>
    </w:p>
    <w:p w:rsidR="001562CB" w:rsidRPr="00387B27" w:rsidRDefault="001562CB" w:rsidP="001562CB">
      <w:pPr>
        <w:suppressAutoHyphens w:val="0"/>
        <w:autoSpaceDE/>
        <w:spacing w:line="274" w:lineRule="exact"/>
        <w:ind w:left="20" w:right="20" w:firstLine="760"/>
        <w:jc w:val="both"/>
        <w:rPr>
          <w:color w:val="000000"/>
          <w:sz w:val="24"/>
          <w:szCs w:val="24"/>
          <w:lang w:val="uk-UA" w:eastAsia="uk-UA"/>
        </w:rPr>
      </w:pPr>
      <w:r w:rsidRPr="00387B27">
        <w:rPr>
          <w:color w:val="000000"/>
          <w:sz w:val="24"/>
          <w:szCs w:val="24"/>
          <w:lang w:val="uk-UA" w:eastAsia="uk-UA"/>
        </w:rPr>
        <w:t>Рішення про відвід (самовідвід) ухвалюється більшістю голосів членів Комісії, які беруть участь у засіданні. Голосування проводиться за відсутності члена Комісії, стосовно якого вирішується питання про відвід (самовідвід).</w:t>
      </w:r>
    </w:p>
    <w:p w:rsidR="001562CB" w:rsidRPr="00387B27" w:rsidRDefault="001562CB" w:rsidP="001562CB">
      <w:pPr>
        <w:suppressAutoHyphens w:val="0"/>
        <w:autoSpaceDE/>
        <w:spacing w:line="274" w:lineRule="exact"/>
        <w:ind w:left="20" w:right="20" w:firstLine="760"/>
        <w:jc w:val="both"/>
        <w:rPr>
          <w:color w:val="000000"/>
          <w:sz w:val="24"/>
          <w:szCs w:val="24"/>
          <w:lang w:val="uk-UA" w:eastAsia="uk-UA"/>
        </w:rPr>
      </w:pPr>
      <w:r w:rsidRPr="00387B27">
        <w:rPr>
          <w:color w:val="000000"/>
          <w:sz w:val="24"/>
          <w:szCs w:val="24"/>
          <w:lang w:val="uk-UA" w:eastAsia="uk-UA"/>
        </w:rPr>
        <w:t>З метою усунення обставин, що можуть викликати сумніви в безсторонності членів Комісії, для забезпечення об’єктивності та неупередженості роботи Комісії членом Комісії Остапцем С.Л. 29 серпня 2019 року подано заяву про самовідвід із підстав, визначених Законом, щодо розгляду питання про проведення кваліфікаційного оцінювання судді Гаврилова Д.В. на відповідність займаній посаді, у зв’язку з таким.</w:t>
      </w:r>
    </w:p>
    <w:p w:rsidR="00387B27" w:rsidRDefault="001562CB" w:rsidP="001562CB">
      <w:pPr>
        <w:suppressAutoHyphens w:val="0"/>
        <w:autoSpaceDE/>
        <w:spacing w:line="274" w:lineRule="exact"/>
        <w:ind w:left="20" w:right="20" w:firstLine="760"/>
        <w:jc w:val="both"/>
        <w:rPr>
          <w:color w:val="000000"/>
          <w:sz w:val="24"/>
          <w:szCs w:val="24"/>
          <w:lang w:val="uk-UA" w:eastAsia="uk-UA"/>
        </w:rPr>
      </w:pPr>
      <w:r w:rsidRPr="00387B27">
        <w:rPr>
          <w:color w:val="000000"/>
          <w:sz w:val="24"/>
          <w:szCs w:val="24"/>
          <w:lang w:val="uk-UA" w:eastAsia="uk-UA"/>
        </w:rPr>
        <w:t xml:space="preserve">Члену Комісії Остапцю С.Л. 29 серпня 2019 року під час проведення співбесіди з суддями в межах кваліфікаційного оцінювання стало відомо, що співбесіду має проходити суддя Херсонського міського суду Херсонської області Гаврилов </w:t>
      </w:r>
      <w:proofErr w:type="spellStart"/>
      <w:r w:rsidRPr="00387B27">
        <w:rPr>
          <w:color w:val="000000"/>
          <w:sz w:val="24"/>
          <w:szCs w:val="24"/>
          <w:lang w:val="uk-UA" w:eastAsia="uk-UA"/>
        </w:rPr>
        <w:t>Дімітрій</w:t>
      </w:r>
      <w:proofErr w:type="spellEnd"/>
      <w:r w:rsidRPr="00387B27">
        <w:rPr>
          <w:color w:val="000000"/>
          <w:sz w:val="24"/>
          <w:szCs w:val="24"/>
          <w:lang w:val="uk-UA" w:eastAsia="uk-UA"/>
        </w:rPr>
        <w:t xml:space="preserve"> Вікторович, який з 06 жовтня 2008 року до 15 листопада 2010 року працював старшим консультантом секретаріату </w:t>
      </w:r>
      <w:r w:rsidR="00C84D91">
        <w:rPr>
          <w:color w:val="000000"/>
          <w:sz w:val="24"/>
          <w:szCs w:val="24"/>
          <w:lang w:val="uk-UA" w:eastAsia="uk-UA"/>
        </w:rPr>
        <w:t xml:space="preserve"> </w:t>
      </w:r>
      <w:r w:rsidRPr="00387B27">
        <w:rPr>
          <w:color w:val="000000"/>
          <w:sz w:val="24"/>
          <w:szCs w:val="24"/>
          <w:lang w:val="uk-UA" w:eastAsia="uk-UA"/>
        </w:rPr>
        <w:t>Комітету</w:t>
      </w:r>
      <w:r w:rsidR="00C84D91">
        <w:rPr>
          <w:color w:val="000000"/>
          <w:sz w:val="24"/>
          <w:szCs w:val="24"/>
          <w:lang w:val="uk-UA" w:eastAsia="uk-UA"/>
        </w:rPr>
        <w:t xml:space="preserve"> </w:t>
      </w:r>
      <w:r w:rsidRPr="00387B27">
        <w:rPr>
          <w:color w:val="000000"/>
          <w:sz w:val="24"/>
          <w:szCs w:val="24"/>
          <w:lang w:val="uk-UA" w:eastAsia="uk-UA"/>
        </w:rPr>
        <w:t xml:space="preserve"> Верховної </w:t>
      </w:r>
      <w:r w:rsidR="00C84D91">
        <w:rPr>
          <w:color w:val="000000"/>
          <w:sz w:val="24"/>
          <w:szCs w:val="24"/>
          <w:lang w:val="uk-UA" w:eastAsia="uk-UA"/>
        </w:rPr>
        <w:t xml:space="preserve"> </w:t>
      </w:r>
      <w:r w:rsidRPr="00387B27">
        <w:rPr>
          <w:color w:val="000000"/>
          <w:sz w:val="24"/>
          <w:szCs w:val="24"/>
          <w:lang w:val="uk-UA" w:eastAsia="uk-UA"/>
        </w:rPr>
        <w:t xml:space="preserve">Ради </w:t>
      </w:r>
      <w:r w:rsidR="00C84D91">
        <w:rPr>
          <w:color w:val="000000"/>
          <w:sz w:val="24"/>
          <w:szCs w:val="24"/>
          <w:lang w:val="uk-UA" w:eastAsia="uk-UA"/>
        </w:rPr>
        <w:t xml:space="preserve"> </w:t>
      </w:r>
      <w:r w:rsidRPr="00387B27">
        <w:rPr>
          <w:color w:val="000000"/>
          <w:sz w:val="24"/>
          <w:szCs w:val="24"/>
          <w:lang w:val="uk-UA" w:eastAsia="uk-UA"/>
        </w:rPr>
        <w:t>України</w:t>
      </w:r>
      <w:r w:rsidR="00C84D91">
        <w:rPr>
          <w:color w:val="000000"/>
          <w:sz w:val="24"/>
          <w:szCs w:val="24"/>
          <w:lang w:val="uk-UA" w:eastAsia="uk-UA"/>
        </w:rPr>
        <w:t xml:space="preserve"> </w:t>
      </w:r>
      <w:r w:rsidRPr="00387B27">
        <w:rPr>
          <w:color w:val="000000"/>
          <w:sz w:val="24"/>
          <w:szCs w:val="24"/>
          <w:lang w:val="uk-UA" w:eastAsia="uk-UA"/>
        </w:rPr>
        <w:t xml:space="preserve"> з питань </w:t>
      </w:r>
      <w:r w:rsidR="00C84D91">
        <w:rPr>
          <w:color w:val="000000"/>
          <w:sz w:val="24"/>
          <w:szCs w:val="24"/>
          <w:lang w:val="uk-UA" w:eastAsia="uk-UA"/>
        </w:rPr>
        <w:t xml:space="preserve"> </w:t>
      </w:r>
      <w:bookmarkStart w:id="0" w:name="_GoBack"/>
      <w:bookmarkEnd w:id="0"/>
      <w:r w:rsidRPr="00387B27">
        <w:rPr>
          <w:color w:val="000000"/>
          <w:sz w:val="24"/>
          <w:szCs w:val="24"/>
          <w:lang w:val="uk-UA" w:eastAsia="uk-UA"/>
        </w:rPr>
        <w:t>правосуддя і був безпосередньо</w:t>
      </w:r>
    </w:p>
    <w:p w:rsidR="00387B27" w:rsidRDefault="00387B27" w:rsidP="00387B27">
      <w:pPr>
        <w:suppressAutoHyphens w:val="0"/>
        <w:autoSpaceDE/>
        <w:spacing w:line="274" w:lineRule="exact"/>
        <w:ind w:right="20"/>
        <w:jc w:val="both"/>
        <w:rPr>
          <w:color w:val="000000"/>
          <w:sz w:val="24"/>
          <w:szCs w:val="24"/>
          <w:lang w:val="uk-UA" w:eastAsia="uk-UA"/>
        </w:rPr>
      </w:pPr>
    </w:p>
    <w:p w:rsidR="00387B27" w:rsidRDefault="00387B27" w:rsidP="00387B27">
      <w:pPr>
        <w:suppressAutoHyphens w:val="0"/>
        <w:autoSpaceDE/>
        <w:spacing w:line="274" w:lineRule="exact"/>
        <w:ind w:right="20"/>
        <w:jc w:val="both"/>
        <w:rPr>
          <w:color w:val="000000"/>
          <w:sz w:val="24"/>
          <w:szCs w:val="24"/>
          <w:lang w:val="uk-UA" w:eastAsia="uk-UA"/>
        </w:rPr>
      </w:pPr>
    </w:p>
    <w:p w:rsidR="00387B27" w:rsidRDefault="00387B27" w:rsidP="00387B27">
      <w:pPr>
        <w:suppressAutoHyphens w:val="0"/>
        <w:autoSpaceDE/>
        <w:spacing w:line="274" w:lineRule="exact"/>
        <w:ind w:right="20"/>
        <w:jc w:val="both"/>
        <w:rPr>
          <w:color w:val="000000"/>
          <w:sz w:val="24"/>
          <w:szCs w:val="24"/>
          <w:lang w:val="uk-UA" w:eastAsia="uk-UA"/>
        </w:rPr>
      </w:pPr>
    </w:p>
    <w:p w:rsidR="00387B27" w:rsidRDefault="00387B27" w:rsidP="00387B27">
      <w:pPr>
        <w:suppressAutoHyphens w:val="0"/>
        <w:autoSpaceDE/>
        <w:spacing w:line="274" w:lineRule="exact"/>
        <w:ind w:right="20"/>
        <w:jc w:val="both"/>
        <w:rPr>
          <w:color w:val="000000"/>
          <w:sz w:val="24"/>
          <w:szCs w:val="24"/>
          <w:lang w:val="uk-UA" w:eastAsia="uk-UA"/>
        </w:rPr>
      </w:pPr>
    </w:p>
    <w:p w:rsidR="00387B27" w:rsidRDefault="00387B27" w:rsidP="00387B27">
      <w:pPr>
        <w:suppressAutoHyphens w:val="0"/>
        <w:autoSpaceDE/>
        <w:spacing w:line="274" w:lineRule="exact"/>
        <w:ind w:right="20"/>
        <w:jc w:val="both"/>
        <w:rPr>
          <w:color w:val="000000"/>
          <w:sz w:val="24"/>
          <w:szCs w:val="24"/>
          <w:lang w:val="uk-UA" w:eastAsia="uk-UA"/>
        </w:rPr>
      </w:pPr>
    </w:p>
    <w:p w:rsidR="001562CB" w:rsidRPr="00387B27" w:rsidRDefault="001562CB" w:rsidP="00387B27">
      <w:pPr>
        <w:suppressAutoHyphens w:val="0"/>
        <w:autoSpaceDE/>
        <w:spacing w:line="274" w:lineRule="exact"/>
        <w:ind w:right="20"/>
        <w:jc w:val="both"/>
        <w:rPr>
          <w:color w:val="000000"/>
          <w:sz w:val="24"/>
          <w:szCs w:val="24"/>
          <w:lang w:val="uk-UA" w:eastAsia="uk-UA"/>
        </w:rPr>
      </w:pPr>
      <w:r w:rsidRPr="00387B27">
        <w:rPr>
          <w:color w:val="000000"/>
          <w:sz w:val="24"/>
          <w:szCs w:val="24"/>
          <w:lang w:val="uk-UA" w:eastAsia="uk-UA"/>
        </w:rPr>
        <w:lastRenderedPageBreak/>
        <w:t>підпорядкованим йому за службою як керівнику зазначеного структурного підрозділу.</w:t>
      </w:r>
    </w:p>
    <w:p w:rsidR="001562CB" w:rsidRPr="00387B27" w:rsidRDefault="001562CB" w:rsidP="001562CB">
      <w:pPr>
        <w:suppressAutoHyphens w:val="0"/>
        <w:autoSpaceDE/>
        <w:spacing w:line="274" w:lineRule="exact"/>
        <w:ind w:right="20" w:firstLine="740"/>
        <w:jc w:val="both"/>
        <w:rPr>
          <w:color w:val="000000"/>
          <w:sz w:val="24"/>
          <w:szCs w:val="24"/>
          <w:lang w:val="uk-UA" w:eastAsia="uk-UA"/>
        </w:rPr>
      </w:pPr>
      <w:r w:rsidRPr="00387B27">
        <w:rPr>
          <w:color w:val="000000"/>
          <w:sz w:val="24"/>
          <w:szCs w:val="24"/>
          <w:lang w:val="uk-UA" w:eastAsia="uk-UA"/>
        </w:rPr>
        <w:t xml:space="preserve">Водночас член Комісії Остапець С.Л. зазначив, що стосунки з Гавриловим Д.В. у вказаний період були виключно службові. Після звільнення </w:t>
      </w:r>
      <w:r w:rsidRPr="00387B27">
        <w:rPr>
          <w:color w:val="000000"/>
          <w:sz w:val="24"/>
          <w:szCs w:val="24"/>
          <w:lang w:eastAsia="uk-UA"/>
        </w:rPr>
        <w:t xml:space="preserve">Гаврилова </w:t>
      </w:r>
      <w:r w:rsidRPr="00387B27">
        <w:rPr>
          <w:color w:val="000000"/>
          <w:sz w:val="24"/>
          <w:szCs w:val="24"/>
          <w:lang w:val="uk-UA" w:eastAsia="uk-UA"/>
        </w:rPr>
        <w:t>Д.В. з роботи в листопаді 2010 року жодного разу він з ним не зустрічався, стосунків не підтримував.</w:t>
      </w:r>
    </w:p>
    <w:p w:rsidR="001562CB" w:rsidRPr="00387B27" w:rsidRDefault="001562CB" w:rsidP="001562CB">
      <w:pPr>
        <w:suppressAutoHyphens w:val="0"/>
        <w:autoSpaceDE/>
        <w:spacing w:line="274" w:lineRule="exact"/>
        <w:ind w:right="20" w:firstLine="740"/>
        <w:jc w:val="both"/>
        <w:rPr>
          <w:color w:val="000000"/>
          <w:sz w:val="24"/>
          <w:szCs w:val="24"/>
          <w:lang w:val="uk-UA" w:eastAsia="uk-UA"/>
        </w:rPr>
      </w:pPr>
      <w:r w:rsidRPr="00387B27">
        <w:rPr>
          <w:color w:val="000000"/>
          <w:sz w:val="24"/>
          <w:szCs w:val="24"/>
          <w:lang w:val="uk-UA" w:eastAsia="uk-UA"/>
        </w:rPr>
        <w:t>Розглянувши зазначену заяву, Комісія у складі колегії дійшла висновку про необхідність відмовити у задоволенні самовідводу члена Комісії Остапця С.Л.</w:t>
      </w:r>
    </w:p>
    <w:p w:rsidR="001562CB" w:rsidRPr="00387B27" w:rsidRDefault="001562CB" w:rsidP="001562CB">
      <w:pPr>
        <w:suppressAutoHyphens w:val="0"/>
        <w:autoSpaceDE/>
        <w:spacing w:after="275" w:line="274" w:lineRule="exact"/>
        <w:ind w:right="20" w:firstLine="740"/>
        <w:jc w:val="both"/>
        <w:rPr>
          <w:color w:val="000000"/>
          <w:sz w:val="24"/>
          <w:szCs w:val="24"/>
          <w:lang w:val="uk-UA" w:eastAsia="uk-UA"/>
        </w:rPr>
      </w:pPr>
      <w:r w:rsidRPr="00387B27">
        <w:rPr>
          <w:color w:val="000000"/>
          <w:sz w:val="24"/>
          <w:szCs w:val="24"/>
          <w:lang w:val="uk-UA" w:eastAsia="uk-UA"/>
        </w:rPr>
        <w:t>Ураховуючи викладене, керуючись статтями 92, 93, 100, 101 Закону України «Про судоустрій і статус суддів», Комісія</w:t>
      </w:r>
    </w:p>
    <w:p w:rsidR="001562CB" w:rsidRPr="00387B27" w:rsidRDefault="001562CB" w:rsidP="001562CB">
      <w:pPr>
        <w:suppressAutoHyphens w:val="0"/>
        <w:autoSpaceDE/>
        <w:spacing w:after="155" w:line="230" w:lineRule="exact"/>
        <w:jc w:val="center"/>
        <w:rPr>
          <w:color w:val="000000"/>
          <w:sz w:val="24"/>
          <w:szCs w:val="24"/>
          <w:lang w:val="uk-UA" w:eastAsia="uk-UA"/>
        </w:rPr>
      </w:pPr>
      <w:r w:rsidRPr="00387B27">
        <w:rPr>
          <w:color w:val="000000"/>
          <w:sz w:val="24"/>
          <w:szCs w:val="24"/>
          <w:lang w:val="uk-UA" w:eastAsia="uk-UA"/>
        </w:rPr>
        <w:t>вирішила:</w:t>
      </w:r>
    </w:p>
    <w:p w:rsidR="001562CB" w:rsidRPr="00387B27" w:rsidRDefault="001562CB" w:rsidP="00387B27">
      <w:pPr>
        <w:suppressAutoHyphens w:val="0"/>
        <w:autoSpaceDE/>
        <w:spacing w:line="283" w:lineRule="exact"/>
        <w:ind w:right="20"/>
        <w:jc w:val="both"/>
        <w:rPr>
          <w:color w:val="000000"/>
          <w:sz w:val="24"/>
          <w:szCs w:val="24"/>
          <w:lang w:val="uk-UA" w:eastAsia="uk-UA"/>
        </w:rPr>
      </w:pPr>
      <w:r w:rsidRPr="00387B27">
        <w:rPr>
          <w:color w:val="000000"/>
          <w:sz w:val="24"/>
          <w:szCs w:val="24"/>
          <w:lang w:val="uk-UA" w:eastAsia="uk-UA"/>
        </w:rPr>
        <w:t xml:space="preserve">відмовити у задоволенні заяви члена Комісії Остапця Сергія Леонідовича про самовідвід стосовно розгляду питання про проведення кваліфікаційного оцінювання судді Херсонського міського суду Херсонської області Гаврилова </w:t>
      </w:r>
      <w:proofErr w:type="spellStart"/>
      <w:r w:rsidRPr="00387B27">
        <w:rPr>
          <w:color w:val="000000"/>
          <w:sz w:val="24"/>
          <w:szCs w:val="24"/>
          <w:lang w:val="uk-UA" w:eastAsia="uk-UA"/>
        </w:rPr>
        <w:t>Дімітрія</w:t>
      </w:r>
      <w:proofErr w:type="spellEnd"/>
      <w:r w:rsidRPr="00387B27">
        <w:rPr>
          <w:color w:val="000000"/>
          <w:sz w:val="24"/>
          <w:szCs w:val="24"/>
          <w:lang w:val="uk-UA" w:eastAsia="uk-UA"/>
        </w:rPr>
        <w:t xml:space="preserve"> Вікторовича на відповідність займаній посаді.</w:t>
      </w:r>
    </w:p>
    <w:p w:rsidR="00F031F5" w:rsidRPr="00387B27" w:rsidRDefault="00F031F5" w:rsidP="008C74FE">
      <w:pPr>
        <w:suppressAutoHyphens w:val="0"/>
        <w:autoSpaceDE/>
        <w:spacing w:line="276" w:lineRule="auto"/>
        <w:ind w:right="40"/>
        <w:jc w:val="both"/>
        <w:rPr>
          <w:color w:val="000000"/>
          <w:sz w:val="24"/>
          <w:szCs w:val="24"/>
          <w:lang w:val="uk-UA" w:eastAsia="uk-UA"/>
        </w:rPr>
      </w:pPr>
    </w:p>
    <w:p w:rsidR="00F031F5" w:rsidRPr="00387B27" w:rsidRDefault="00F031F5" w:rsidP="008C74FE">
      <w:pPr>
        <w:suppressAutoHyphens w:val="0"/>
        <w:autoSpaceDE/>
        <w:spacing w:line="276" w:lineRule="auto"/>
        <w:ind w:right="40"/>
        <w:jc w:val="both"/>
        <w:rPr>
          <w:color w:val="000000"/>
          <w:sz w:val="24"/>
          <w:szCs w:val="24"/>
          <w:lang w:val="uk-UA" w:eastAsia="uk-UA"/>
        </w:rPr>
      </w:pPr>
    </w:p>
    <w:p w:rsidR="001F6738" w:rsidRPr="00387B27" w:rsidRDefault="001F6738" w:rsidP="00884FDF">
      <w:pPr>
        <w:spacing w:line="276" w:lineRule="auto"/>
        <w:ind w:left="4536" w:hanging="4525"/>
        <w:jc w:val="both"/>
        <w:rPr>
          <w:sz w:val="24"/>
          <w:szCs w:val="24"/>
          <w:lang w:val="uk-UA"/>
        </w:rPr>
      </w:pPr>
      <w:r w:rsidRPr="00387B27">
        <w:rPr>
          <w:bCs/>
          <w:iCs/>
          <w:sz w:val="24"/>
          <w:szCs w:val="24"/>
          <w:shd w:val="clear" w:color="auto" w:fill="FFFFFF"/>
          <w:lang w:val="uk-UA"/>
        </w:rPr>
        <w:t>Головуючий</w:t>
      </w:r>
      <w:r w:rsidRPr="00387B27">
        <w:rPr>
          <w:bCs/>
          <w:iCs/>
          <w:sz w:val="24"/>
          <w:szCs w:val="24"/>
          <w:shd w:val="clear" w:color="auto" w:fill="FFFFFF"/>
          <w:lang w:val="uk-UA"/>
        </w:rPr>
        <w:tab/>
      </w:r>
      <w:r w:rsidRPr="00387B27">
        <w:rPr>
          <w:bCs/>
          <w:iCs/>
          <w:sz w:val="24"/>
          <w:szCs w:val="24"/>
          <w:shd w:val="clear" w:color="auto" w:fill="FFFFFF"/>
          <w:lang w:val="uk-UA"/>
        </w:rPr>
        <w:tab/>
      </w:r>
      <w:r w:rsidRPr="00387B27">
        <w:rPr>
          <w:bCs/>
          <w:iCs/>
          <w:sz w:val="24"/>
          <w:szCs w:val="24"/>
          <w:shd w:val="clear" w:color="auto" w:fill="FFFFFF"/>
          <w:lang w:val="uk-UA"/>
        </w:rPr>
        <w:tab/>
      </w:r>
      <w:r w:rsidRPr="00387B27">
        <w:rPr>
          <w:bCs/>
          <w:iCs/>
          <w:sz w:val="24"/>
          <w:szCs w:val="24"/>
          <w:shd w:val="clear" w:color="auto" w:fill="FFFFFF"/>
          <w:lang w:val="uk-UA"/>
        </w:rPr>
        <w:tab/>
      </w:r>
      <w:r w:rsidRPr="00387B27">
        <w:rPr>
          <w:bCs/>
          <w:iCs/>
          <w:sz w:val="24"/>
          <w:szCs w:val="24"/>
          <w:shd w:val="clear" w:color="auto" w:fill="FFFFFF"/>
          <w:lang w:val="uk-UA"/>
        </w:rPr>
        <w:tab/>
      </w:r>
      <w:r w:rsidRPr="00387B27">
        <w:rPr>
          <w:bCs/>
          <w:iCs/>
          <w:sz w:val="24"/>
          <w:szCs w:val="24"/>
          <w:shd w:val="clear" w:color="auto" w:fill="FFFFFF"/>
          <w:lang w:val="uk-UA"/>
        </w:rPr>
        <w:tab/>
      </w:r>
      <w:r w:rsidR="000D179D" w:rsidRPr="00387B27">
        <w:rPr>
          <w:sz w:val="24"/>
          <w:szCs w:val="24"/>
          <w:lang w:val="uk-UA"/>
        </w:rPr>
        <w:t xml:space="preserve">М.А. </w:t>
      </w:r>
      <w:proofErr w:type="spellStart"/>
      <w:r w:rsidR="000D179D" w:rsidRPr="00387B27">
        <w:rPr>
          <w:sz w:val="24"/>
          <w:szCs w:val="24"/>
          <w:lang w:val="uk-UA"/>
        </w:rPr>
        <w:t>Макарчук</w:t>
      </w:r>
      <w:proofErr w:type="spellEnd"/>
    </w:p>
    <w:p w:rsidR="001F6738" w:rsidRDefault="001F6738" w:rsidP="00884FDF">
      <w:pPr>
        <w:spacing w:line="276" w:lineRule="auto"/>
        <w:jc w:val="both"/>
        <w:rPr>
          <w:sz w:val="24"/>
          <w:szCs w:val="24"/>
          <w:lang w:val="uk-UA"/>
        </w:rPr>
      </w:pPr>
    </w:p>
    <w:p w:rsidR="00387B27" w:rsidRPr="00387B27" w:rsidRDefault="00387B27" w:rsidP="00884FDF">
      <w:pPr>
        <w:spacing w:line="276" w:lineRule="auto"/>
        <w:jc w:val="both"/>
        <w:rPr>
          <w:sz w:val="24"/>
          <w:szCs w:val="24"/>
          <w:lang w:val="uk-UA"/>
        </w:rPr>
      </w:pPr>
    </w:p>
    <w:p w:rsidR="001F6738" w:rsidRPr="00387B27" w:rsidRDefault="001F6738" w:rsidP="00387B27">
      <w:pPr>
        <w:shd w:val="clear" w:color="auto" w:fill="FFFFFF"/>
        <w:jc w:val="both"/>
        <w:rPr>
          <w:sz w:val="24"/>
          <w:szCs w:val="24"/>
          <w:lang w:val="uk-UA"/>
        </w:rPr>
      </w:pPr>
      <w:r w:rsidRPr="00387B27">
        <w:rPr>
          <w:sz w:val="24"/>
          <w:szCs w:val="24"/>
          <w:lang w:val="uk-UA"/>
        </w:rPr>
        <w:t>Члени Комісії:</w:t>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000D179D" w:rsidRPr="00387B27">
        <w:rPr>
          <w:sz w:val="24"/>
          <w:szCs w:val="24"/>
          <w:lang w:val="uk-UA"/>
        </w:rPr>
        <w:t>О.М. Дроздов</w:t>
      </w:r>
    </w:p>
    <w:p w:rsidR="001F6738" w:rsidRPr="00387B27" w:rsidRDefault="001F6738" w:rsidP="00387B27">
      <w:pPr>
        <w:shd w:val="clear" w:color="auto" w:fill="FFFFFF"/>
        <w:jc w:val="both"/>
        <w:rPr>
          <w:sz w:val="24"/>
          <w:szCs w:val="24"/>
          <w:lang w:val="uk-UA"/>
        </w:rPr>
      </w:pPr>
    </w:p>
    <w:p w:rsidR="00387B27" w:rsidRPr="00387B27" w:rsidRDefault="001F6738" w:rsidP="00387B27">
      <w:pPr>
        <w:shd w:val="clear" w:color="auto" w:fill="FFFFFF"/>
        <w:jc w:val="both"/>
        <w:rPr>
          <w:sz w:val="24"/>
          <w:szCs w:val="24"/>
          <w:lang w:val="uk-UA"/>
        </w:rPr>
      </w:pP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Pr="00387B27">
        <w:rPr>
          <w:sz w:val="24"/>
          <w:szCs w:val="24"/>
          <w:lang w:val="uk-UA"/>
        </w:rPr>
        <w:tab/>
      </w:r>
      <w:r w:rsidR="00387B27" w:rsidRPr="00387B27">
        <w:rPr>
          <w:sz w:val="24"/>
          <w:szCs w:val="24"/>
          <w:lang w:val="uk-UA"/>
        </w:rPr>
        <w:t xml:space="preserve">М.В. </w:t>
      </w:r>
      <w:proofErr w:type="spellStart"/>
      <w:r w:rsidR="00387B27" w:rsidRPr="00387B27">
        <w:rPr>
          <w:sz w:val="24"/>
          <w:szCs w:val="24"/>
          <w:lang w:val="uk-UA"/>
        </w:rPr>
        <w:t>Сірош</w:t>
      </w:r>
      <w:proofErr w:type="spellEnd"/>
    </w:p>
    <w:p w:rsidR="00B97CFB" w:rsidRPr="00387B27" w:rsidRDefault="00B97CFB" w:rsidP="00387B27">
      <w:pPr>
        <w:shd w:val="clear" w:color="auto" w:fill="FFFFFF"/>
        <w:jc w:val="both"/>
        <w:rPr>
          <w:color w:val="000000"/>
          <w:sz w:val="24"/>
          <w:szCs w:val="24"/>
          <w:lang w:val="uk-UA" w:eastAsia="uk-UA"/>
        </w:rPr>
      </w:pPr>
    </w:p>
    <w:sectPr w:rsidR="00B97CFB" w:rsidRPr="00387B27"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E58" w:rsidRDefault="00817E58" w:rsidP="009B4017">
      <w:r>
        <w:separator/>
      </w:r>
    </w:p>
  </w:endnote>
  <w:endnote w:type="continuationSeparator" w:id="0">
    <w:p w:rsidR="00817E58" w:rsidRDefault="00817E5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E58" w:rsidRDefault="00817E58" w:rsidP="009B4017">
      <w:r>
        <w:separator/>
      </w:r>
    </w:p>
  </w:footnote>
  <w:footnote w:type="continuationSeparator" w:id="0">
    <w:p w:rsidR="00817E58" w:rsidRDefault="00817E5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C84D91" w:rsidRPr="00C84D91">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76B6"/>
    <w:multiLevelType w:val="multilevel"/>
    <w:tmpl w:val="D7F45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107FA1"/>
    <w:multiLevelType w:val="multilevel"/>
    <w:tmpl w:val="1EEA6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417B39"/>
    <w:multiLevelType w:val="multilevel"/>
    <w:tmpl w:val="1FB25354"/>
    <w:lvl w:ilvl="0">
      <w:start w:val="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F331D6"/>
    <w:multiLevelType w:val="multilevel"/>
    <w:tmpl w:val="1D743C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751B3B"/>
    <w:multiLevelType w:val="multilevel"/>
    <w:tmpl w:val="A4943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702523"/>
    <w:multiLevelType w:val="multilevel"/>
    <w:tmpl w:val="B6AA05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5A62355"/>
    <w:multiLevelType w:val="multilevel"/>
    <w:tmpl w:val="5E9CDBBC"/>
    <w:lvl w:ilvl="0">
      <w:start w:val="5"/>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9F62546"/>
    <w:multiLevelType w:val="multilevel"/>
    <w:tmpl w:val="34B2E952"/>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CFB0C2E"/>
    <w:multiLevelType w:val="multilevel"/>
    <w:tmpl w:val="EB04A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E846DB2"/>
    <w:multiLevelType w:val="multilevel"/>
    <w:tmpl w:val="2D86D6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0994911"/>
    <w:multiLevelType w:val="multilevel"/>
    <w:tmpl w:val="ABDA3D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12C44B4"/>
    <w:multiLevelType w:val="multilevel"/>
    <w:tmpl w:val="FFC0E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3872225"/>
    <w:multiLevelType w:val="multilevel"/>
    <w:tmpl w:val="5E4CEFA6"/>
    <w:lvl w:ilvl="0">
      <w:start w:val="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6B466E"/>
    <w:multiLevelType w:val="multilevel"/>
    <w:tmpl w:val="5B403FFC"/>
    <w:lvl w:ilvl="0">
      <w:start w:val="625"/>
      <w:numFmt w:val="decimal"/>
      <w:lvlText w:val="7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0184597"/>
    <w:multiLevelType w:val="multilevel"/>
    <w:tmpl w:val="D4FAF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8C02BC"/>
    <w:multiLevelType w:val="multilevel"/>
    <w:tmpl w:val="4154B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710243F"/>
    <w:multiLevelType w:val="multilevel"/>
    <w:tmpl w:val="6B5AC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9BF1875"/>
    <w:multiLevelType w:val="multilevel"/>
    <w:tmpl w:val="EDBA7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C57218B"/>
    <w:multiLevelType w:val="multilevel"/>
    <w:tmpl w:val="F3522B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0925E7B"/>
    <w:multiLevelType w:val="multilevel"/>
    <w:tmpl w:val="C1D836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5D824AC"/>
    <w:multiLevelType w:val="multilevel"/>
    <w:tmpl w:val="4A7E2D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3C2849"/>
    <w:multiLevelType w:val="multilevel"/>
    <w:tmpl w:val="5602E8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2270AC"/>
    <w:multiLevelType w:val="multilevel"/>
    <w:tmpl w:val="92869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9E44D8D"/>
    <w:multiLevelType w:val="multilevel"/>
    <w:tmpl w:val="DDF2087E"/>
    <w:lvl w:ilvl="0">
      <w:start w:val="5"/>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B8A12A1"/>
    <w:multiLevelType w:val="multilevel"/>
    <w:tmpl w:val="BDA03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CA74FB9"/>
    <w:multiLevelType w:val="multilevel"/>
    <w:tmpl w:val="6FF0E2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ED14F2E"/>
    <w:multiLevelType w:val="multilevel"/>
    <w:tmpl w:val="CD500B28"/>
    <w:lvl w:ilvl="0">
      <w:start w:val="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3341797"/>
    <w:multiLevelType w:val="multilevel"/>
    <w:tmpl w:val="51F6D3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B002C3D"/>
    <w:multiLevelType w:val="multilevel"/>
    <w:tmpl w:val="CB540788"/>
    <w:lvl w:ilvl="0">
      <w:start w:val="625"/>
      <w:numFmt w:val="decimal"/>
      <w:lvlText w:val="1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8B29EF"/>
    <w:multiLevelType w:val="multilevel"/>
    <w:tmpl w:val="F7260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AA604D5"/>
    <w:multiLevelType w:val="multilevel"/>
    <w:tmpl w:val="FFD8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31"/>
  </w:num>
  <w:num w:numId="3">
    <w:abstractNumId w:val="11"/>
  </w:num>
  <w:num w:numId="4">
    <w:abstractNumId w:val="6"/>
  </w:num>
  <w:num w:numId="5">
    <w:abstractNumId w:val="37"/>
  </w:num>
  <w:num w:numId="6">
    <w:abstractNumId w:val="13"/>
  </w:num>
  <w:num w:numId="7">
    <w:abstractNumId w:val="19"/>
  </w:num>
  <w:num w:numId="8">
    <w:abstractNumId w:val="5"/>
  </w:num>
  <w:num w:numId="9">
    <w:abstractNumId w:val="22"/>
  </w:num>
  <w:num w:numId="10">
    <w:abstractNumId w:val="2"/>
  </w:num>
  <w:num w:numId="11">
    <w:abstractNumId w:val="30"/>
  </w:num>
  <w:num w:numId="12">
    <w:abstractNumId w:val="39"/>
  </w:num>
  <w:num w:numId="13">
    <w:abstractNumId w:val="23"/>
  </w:num>
  <w:num w:numId="14">
    <w:abstractNumId w:val="0"/>
  </w:num>
  <w:num w:numId="15">
    <w:abstractNumId w:val="24"/>
  </w:num>
  <w:num w:numId="16">
    <w:abstractNumId w:val="17"/>
  </w:num>
  <w:num w:numId="17">
    <w:abstractNumId w:val="33"/>
  </w:num>
  <w:num w:numId="18">
    <w:abstractNumId w:val="25"/>
  </w:num>
  <w:num w:numId="19">
    <w:abstractNumId w:val="40"/>
  </w:num>
  <w:num w:numId="20">
    <w:abstractNumId w:val="21"/>
  </w:num>
  <w:num w:numId="21">
    <w:abstractNumId w:val="26"/>
  </w:num>
  <w:num w:numId="22">
    <w:abstractNumId w:val="36"/>
  </w:num>
  <w:num w:numId="23">
    <w:abstractNumId w:val="10"/>
  </w:num>
  <w:num w:numId="24">
    <w:abstractNumId w:val="12"/>
  </w:num>
  <w:num w:numId="25">
    <w:abstractNumId w:val="32"/>
  </w:num>
  <w:num w:numId="26">
    <w:abstractNumId w:val="14"/>
  </w:num>
  <w:num w:numId="27">
    <w:abstractNumId w:val="28"/>
  </w:num>
  <w:num w:numId="28">
    <w:abstractNumId w:val="29"/>
  </w:num>
  <w:num w:numId="29">
    <w:abstractNumId w:val="7"/>
  </w:num>
  <w:num w:numId="30">
    <w:abstractNumId w:val="38"/>
  </w:num>
  <w:num w:numId="31">
    <w:abstractNumId w:val="20"/>
  </w:num>
  <w:num w:numId="32">
    <w:abstractNumId w:val="27"/>
  </w:num>
  <w:num w:numId="33">
    <w:abstractNumId w:val="4"/>
  </w:num>
  <w:num w:numId="34">
    <w:abstractNumId w:val="3"/>
  </w:num>
  <w:num w:numId="35">
    <w:abstractNumId w:val="15"/>
  </w:num>
  <w:num w:numId="36">
    <w:abstractNumId w:val="35"/>
  </w:num>
  <w:num w:numId="37">
    <w:abstractNumId w:val="18"/>
  </w:num>
  <w:num w:numId="38">
    <w:abstractNumId w:val="8"/>
  </w:num>
  <w:num w:numId="39">
    <w:abstractNumId w:val="16"/>
  </w:num>
  <w:num w:numId="40">
    <w:abstractNumId w:val="1"/>
  </w:num>
  <w:num w:numId="41">
    <w:abstractNumId w:val="3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6A9E"/>
    <w:rsid w:val="000D6F2F"/>
    <w:rsid w:val="000E2333"/>
    <w:rsid w:val="000E5BC7"/>
    <w:rsid w:val="000E6F9D"/>
    <w:rsid w:val="000F1267"/>
    <w:rsid w:val="000F3BEF"/>
    <w:rsid w:val="000F4F3A"/>
    <w:rsid w:val="0010196A"/>
    <w:rsid w:val="0011153D"/>
    <w:rsid w:val="00113E4D"/>
    <w:rsid w:val="00114911"/>
    <w:rsid w:val="00121472"/>
    <w:rsid w:val="00122EC0"/>
    <w:rsid w:val="00124A29"/>
    <w:rsid w:val="00124D44"/>
    <w:rsid w:val="00127AD5"/>
    <w:rsid w:val="00127B2E"/>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A5C09"/>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3F28"/>
    <w:rsid w:val="00295B8D"/>
    <w:rsid w:val="00297187"/>
    <w:rsid w:val="002A133B"/>
    <w:rsid w:val="002A5133"/>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A37"/>
    <w:rsid w:val="003756B5"/>
    <w:rsid w:val="003879C4"/>
    <w:rsid w:val="00387B27"/>
    <w:rsid w:val="00387F0F"/>
    <w:rsid w:val="003905E4"/>
    <w:rsid w:val="00390780"/>
    <w:rsid w:val="003A10F0"/>
    <w:rsid w:val="003A4825"/>
    <w:rsid w:val="003A7BC8"/>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5055"/>
    <w:rsid w:val="0041697C"/>
    <w:rsid w:val="00417E80"/>
    <w:rsid w:val="004209F0"/>
    <w:rsid w:val="004237E2"/>
    <w:rsid w:val="00424F19"/>
    <w:rsid w:val="00426FA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0CA5"/>
    <w:rsid w:val="004853A2"/>
    <w:rsid w:val="0048564F"/>
    <w:rsid w:val="004873D6"/>
    <w:rsid w:val="00491125"/>
    <w:rsid w:val="00496275"/>
    <w:rsid w:val="004A1B64"/>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2F9"/>
    <w:rsid w:val="005E4517"/>
    <w:rsid w:val="005E5565"/>
    <w:rsid w:val="005E6E93"/>
    <w:rsid w:val="005F3D0D"/>
    <w:rsid w:val="00603681"/>
    <w:rsid w:val="006100C3"/>
    <w:rsid w:val="006172DB"/>
    <w:rsid w:val="00620F97"/>
    <w:rsid w:val="006211C9"/>
    <w:rsid w:val="00625089"/>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711D"/>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4CA8"/>
    <w:rsid w:val="006F14CE"/>
    <w:rsid w:val="006F1EFD"/>
    <w:rsid w:val="0070166F"/>
    <w:rsid w:val="0070393A"/>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DB2"/>
    <w:rsid w:val="00764060"/>
    <w:rsid w:val="00765932"/>
    <w:rsid w:val="00772909"/>
    <w:rsid w:val="00774DF6"/>
    <w:rsid w:val="00777E0F"/>
    <w:rsid w:val="007831CB"/>
    <w:rsid w:val="0078529D"/>
    <w:rsid w:val="007860B4"/>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92331"/>
    <w:rsid w:val="00894D28"/>
    <w:rsid w:val="008958F5"/>
    <w:rsid w:val="008A34DF"/>
    <w:rsid w:val="008B075B"/>
    <w:rsid w:val="008B093E"/>
    <w:rsid w:val="008B3FBD"/>
    <w:rsid w:val="008B7541"/>
    <w:rsid w:val="008C2137"/>
    <w:rsid w:val="008C2DCF"/>
    <w:rsid w:val="008C74FE"/>
    <w:rsid w:val="008D5518"/>
    <w:rsid w:val="008E014A"/>
    <w:rsid w:val="008E147E"/>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3DE5"/>
    <w:rsid w:val="00A26463"/>
    <w:rsid w:val="00A308BF"/>
    <w:rsid w:val="00A33466"/>
    <w:rsid w:val="00A4429B"/>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0DB6"/>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C5E1A"/>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F3D"/>
    <w:rsid w:val="00C311D8"/>
    <w:rsid w:val="00C3388A"/>
    <w:rsid w:val="00C37CB5"/>
    <w:rsid w:val="00C42490"/>
    <w:rsid w:val="00C42DFD"/>
    <w:rsid w:val="00C50CAC"/>
    <w:rsid w:val="00C559A4"/>
    <w:rsid w:val="00C5783C"/>
    <w:rsid w:val="00C62780"/>
    <w:rsid w:val="00C6432A"/>
    <w:rsid w:val="00C659D6"/>
    <w:rsid w:val="00C67204"/>
    <w:rsid w:val="00C7327A"/>
    <w:rsid w:val="00C7658E"/>
    <w:rsid w:val="00C84D91"/>
    <w:rsid w:val="00C918A6"/>
    <w:rsid w:val="00C97556"/>
    <w:rsid w:val="00CA7798"/>
    <w:rsid w:val="00CB37C3"/>
    <w:rsid w:val="00CB5DE5"/>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116AA"/>
    <w:rsid w:val="00E1222D"/>
    <w:rsid w:val="00E15C5C"/>
    <w:rsid w:val="00E2149B"/>
    <w:rsid w:val="00E21543"/>
    <w:rsid w:val="00E22C3F"/>
    <w:rsid w:val="00E2454B"/>
    <w:rsid w:val="00E256BB"/>
    <w:rsid w:val="00E26FD9"/>
    <w:rsid w:val="00E30AC5"/>
    <w:rsid w:val="00E3605B"/>
    <w:rsid w:val="00E41054"/>
    <w:rsid w:val="00E41F24"/>
    <w:rsid w:val="00E4264A"/>
    <w:rsid w:val="00E43357"/>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C0BB4"/>
    <w:rsid w:val="00EC227A"/>
    <w:rsid w:val="00EC7F52"/>
    <w:rsid w:val="00ED07B3"/>
    <w:rsid w:val="00ED1193"/>
    <w:rsid w:val="00ED53A0"/>
    <w:rsid w:val="00EE2998"/>
    <w:rsid w:val="00EF0F65"/>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9C523-920A-45AB-B441-D427ABDB7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507</Words>
  <Characters>2891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2020-10-12T07:01:00Z</cp:lastPrinted>
  <dcterms:created xsi:type="dcterms:W3CDTF">2020-10-13T06:22:00Z</dcterms:created>
  <dcterms:modified xsi:type="dcterms:W3CDTF">2020-10-16T10:38:00Z</dcterms:modified>
</cp:coreProperties>
</file>