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9631E4" w:rsidRPr="00147E61" w:rsidRDefault="009631E4" w:rsidP="00093716">
      <w:pPr>
        <w:widowControl/>
        <w:autoSpaceDE/>
        <w:ind w:right="57"/>
        <w:rPr>
          <w:sz w:val="26"/>
          <w:szCs w:val="26"/>
          <w:lang w:val="uk-UA"/>
        </w:rPr>
      </w:pPr>
    </w:p>
    <w:p w:rsidR="00133C5C" w:rsidRPr="001B5BE0" w:rsidRDefault="009631E4" w:rsidP="001B5BE0">
      <w:pPr>
        <w:widowControl/>
        <w:shd w:val="clear" w:color="auto" w:fill="FFFFFF"/>
        <w:autoSpaceDE/>
        <w:jc w:val="both"/>
        <w:rPr>
          <w:sz w:val="25"/>
          <w:szCs w:val="25"/>
          <w:lang w:val="uk-UA"/>
        </w:rPr>
      </w:pPr>
      <w:r>
        <w:rPr>
          <w:sz w:val="25"/>
          <w:szCs w:val="25"/>
          <w:lang w:val="uk-UA"/>
        </w:rPr>
        <w:t>31</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125F07" w:rsidRDefault="00125F07" w:rsidP="00C333F6">
      <w:pPr>
        <w:widowControl/>
        <w:shd w:val="clear" w:color="auto" w:fill="FFFFFF"/>
        <w:autoSpaceDE/>
        <w:ind w:right="134"/>
        <w:rPr>
          <w:bCs/>
          <w:sz w:val="25"/>
          <w:szCs w:val="25"/>
          <w:lang w:val="uk-UA"/>
        </w:rPr>
      </w:pPr>
    </w:p>
    <w:p w:rsidR="00B82D48" w:rsidRPr="009007A0" w:rsidRDefault="00B82D48" w:rsidP="00C333F6">
      <w:pPr>
        <w:widowControl/>
        <w:shd w:val="clear" w:color="auto" w:fill="FFFFFF"/>
        <w:autoSpaceDE/>
        <w:ind w:right="134"/>
        <w:rPr>
          <w:bCs/>
          <w:sz w:val="25"/>
          <w:szCs w:val="25"/>
          <w:lang w:val="uk-UA"/>
        </w:rPr>
      </w:pPr>
    </w:p>
    <w:p w:rsidR="00387B27" w:rsidRDefault="00B4595E" w:rsidP="00741CCF">
      <w:pPr>
        <w:widowControl/>
        <w:shd w:val="clear" w:color="auto" w:fill="FFFFFF"/>
        <w:autoSpaceDE/>
        <w:spacing w:after="240"/>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512767">
        <w:rPr>
          <w:bCs/>
          <w:sz w:val="25"/>
          <w:szCs w:val="25"/>
          <w:u w:val="single"/>
          <w:lang w:val="uk-UA"/>
        </w:rPr>
        <w:t>1115</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512767">
      <w:pPr>
        <w:widowControl/>
        <w:shd w:val="clear" w:color="auto" w:fill="FFFFFF"/>
        <w:autoSpaceDE/>
        <w:ind w:right="134"/>
        <w:jc w:val="center"/>
        <w:rPr>
          <w:bCs/>
          <w:sz w:val="25"/>
          <w:szCs w:val="25"/>
          <w:u w:val="single"/>
          <w:lang w:val="uk-UA"/>
        </w:rPr>
      </w:pPr>
    </w:p>
    <w:p w:rsidR="00DC7044" w:rsidRDefault="00512767" w:rsidP="00512767">
      <w:pPr>
        <w:suppressAutoHyphens w:val="0"/>
        <w:autoSpaceDE/>
        <w:ind w:left="20"/>
        <w:jc w:val="both"/>
        <w:rPr>
          <w:color w:val="000000"/>
          <w:sz w:val="26"/>
          <w:szCs w:val="26"/>
          <w:lang w:val="uk-UA" w:eastAsia="uk-UA"/>
        </w:rPr>
      </w:pPr>
      <w:r>
        <w:rPr>
          <w:color w:val="000000"/>
          <w:sz w:val="26"/>
          <w:szCs w:val="26"/>
          <w:lang w:val="uk-UA" w:eastAsia="uk-UA"/>
        </w:rPr>
        <w:t>Вища кваліфікаційна комісія судд</w:t>
      </w:r>
      <w:r w:rsidR="00DC7044" w:rsidRPr="00512767">
        <w:rPr>
          <w:color w:val="000000"/>
          <w:sz w:val="26"/>
          <w:szCs w:val="26"/>
          <w:lang w:val="uk-UA" w:eastAsia="uk-UA"/>
        </w:rPr>
        <w:t>ів України у складі колегії:</w:t>
      </w:r>
    </w:p>
    <w:p w:rsidR="00512767" w:rsidRPr="00512767" w:rsidRDefault="00512767" w:rsidP="00512767">
      <w:pPr>
        <w:suppressAutoHyphens w:val="0"/>
        <w:autoSpaceDE/>
        <w:ind w:left="20"/>
        <w:jc w:val="both"/>
        <w:rPr>
          <w:color w:val="000000"/>
          <w:sz w:val="26"/>
          <w:szCs w:val="26"/>
          <w:lang w:val="uk-UA" w:eastAsia="uk-UA"/>
        </w:rPr>
      </w:pPr>
    </w:p>
    <w:p w:rsidR="00DC7044" w:rsidRDefault="00DC7044" w:rsidP="00512767">
      <w:pPr>
        <w:suppressAutoHyphens w:val="0"/>
        <w:autoSpaceDE/>
        <w:ind w:left="20"/>
        <w:jc w:val="both"/>
        <w:rPr>
          <w:color w:val="000000"/>
          <w:sz w:val="26"/>
          <w:szCs w:val="26"/>
          <w:lang w:val="uk-UA" w:eastAsia="uk-UA"/>
        </w:rPr>
      </w:pPr>
      <w:r w:rsidRPr="00512767">
        <w:rPr>
          <w:color w:val="000000"/>
          <w:sz w:val="26"/>
          <w:szCs w:val="26"/>
          <w:lang w:val="uk-UA" w:eastAsia="uk-UA"/>
        </w:rPr>
        <w:t>головуючого - Устименко В.Є.,</w:t>
      </w:r>
    </w:p>
    <w:p w:rsidR="00512767" w:rsidRPr="00512767" w:rsidRDefault="00512767" w:rsidP="00512767">
      <w:pPr>
        <w:suppressAutoHyphens w:val="0"/>
        <w:autoSpaceDE/>
        <w:ind w:left="20"/>
        <w:jc w:val="both"/>
        <w:rPr>
          <w:color w:val="000000"/>
          <w:sz w:val="26"/>
          <w:szCs w:val="26"/>
          <w:lang w:val="uk-UA" w:eastAsia="uk-UA"/>
        </w:rPr>
      </w:pPr>
    </w:p>
    <w:p w:rsidR="00DC7044" w:rsidRDefault="00DC7044" w:rsidP="00512767">
      <w:pPr>
        <w:suppressAutoHyphens w:val="0"/>
        <w:autoSpaceDE/>
        <w:ind w:left="20"/>
        <w:jc w:val="both"/>
        <w:rPr>
          <w:color w:val="000000"/>
          <w:sz w:val="26"/>
          <w:szCs w:val="26"/>
          <w:lang w:val="uk-UA" w:eastAsia="uk-UA"/>
        </w:rPr>
      </w:pPr>
      <w:r w:rsidRPr="00512767">
        <w:rPr>
          <w:color w:val="000000"/>
          <w:sz w:val="26"/>
          <w:szCs w:val="26"/>
          <w:lang w:val="uk-UA" w:eastAsia="uk-UA"/>
        </w:rPr>
        <w:t>членів Комісії: Заріцької А.О., Мішина М.І.,</w:t>
      </w:r>
    </w:p>
    <w:p w:rsidR="00512767" w:rsidRPr="00512767" w:rsidRDefault="00512767" w:rsidP="00512767">
      <w:pPr>
        <w:suppressAutoHyphens w:val="0"/>
        <w:autoSpaceDE/>
        <w:ind w:left="20"/>
        <w:jc w:val="both"/>
        <w:rPr>
          <w:color w:val="000000"/>
          <w:sz w:val="26"/>
          <w:szCs w:val="26"/>
          <w:lang w:val="uk-UA" w:eastAsia="uk-UA"/>
        </w:rPr>
      </w:pPr>
    </w:p>
    <w:p w:rsidR="00DC7044" w:rsidRPr="00512767" w:rsidRDefault="00DC7044" w:rsidP="00512767">
      <w:pPr>
        <w:suppressAutoHyphens w:val="0"/>
        <w:autoSpaceDE/>
        <w:spacing w:after="270"/>
        <w:ind w:left="20" w:right="20"/>
        <w:jc w:val="both"/>
        <w:rPr>
          <w:color w:val="000000"/>
          <w:sz w:val="26"/>
          <w:szCs w:val="26"/>
          <w:lang w:val="uk-UA" w:eastAsia="uk-UA"/>
        </w:rPr>
      </w:pPr>
      <w:r w:rsidRPr="00512767">
        <w:rPr>
          <w:color w:val="000000"/>
          <w:sz w:val="26"/>
          <w:szCs w:val="26"/>
          <w:lang w:val="uk-UA" w:eastAsia="uk-UA"/>
        </w:rPr>
        <w:t xml:space="preserve">розглянувши питання про результати кваліфікаційного оцінювання судді </w:t>
      </w:r>
      <w:r w:rsidR="00512767">
        <w:rPr>
          <w:color w:val="000000"/>
          <w:sz w:val="26"/>
          <w:szCs w:val="26"/>
          <w:lang w:val="uk-UA" w:eastAsia="uk-UA"/>
        </w:rPr>
        <w:t xml:space="preserve"> </w:t>
      </w:r>
      <w:r w:rsidRPr="00512767">
        <w:rPr>
          <w:color w:val="000000"/>
          <w:sz w:val="26"/>
          <w:szCs w:val="26"/>
          <w:lang w:val="uk-UA" w:eastAsia="uk-UA"/>
        </w:rPr>
        <w:t>Бродівського районного суду Львівської області Бунди Анни Олександрівни на відповідність займаній посаді,</w:t>
      </w:r>
    </w:p>
    <w:p w:rsidR="00DC7044" w:rsidRPr="00512767" w:rsidRDefault="00DC7044" w:rsidP="00512767">
      <w:pPr>
        <w:suppressAutoHyphens w:val="0"/>
        <w:autoSpaceDE/>
        <w:spacing w:after="305"/>
        <w:ind w:right="20"/>
        <w:jc w:val="center"/>
        <w:rPr>
          <w:color w:val="000000"/>
          <w:sz w:val="26"/>
          <w:szCs w:val="26"/>
          <w:lang w:val="uk-UA" w:eastAsia="uk-UA"/>
        </w:rPr>
      </w:pPr>
      <w:r w:rsidRPr="00512767">
        <w:rPr>
          <w:color w:val="000000"/>
          <w:sz w:val="26"/>
          <w:szCs w:val="26"/>
          <w:lang w:val="uk-UA" w:eastAsia="uk-UA"/>
        </w:rPr>
        <w:t>встановила:</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Згідно з пунктом 16</w:t>
      </w:r>
      <w:r w:rsidR="00512767">
        <w:rPr>
          <w:color w:val="000000"/>
          <w:sz w:val="26"/>
          <w:szCs w:val="26"/>
          <w:vertAlign w:val="superscript"/>
          <w:lang w:val="uk-UA" w:eastAsia="uk-UA"/>
        </w:rPr>
        <w:t>1</w:t>
      </w:r>
      <w:r w:rsidRPr="00512767">
        <w:rPr>
          <w:color w:val="000000"/>
          <w:sz w:val="26"/>
          <w:szCs w:val="26"/>
          <w:lang w:val="uk-UA" w:eastAsia="uk-UA"/>
        </w:rPr>
        <w:t xml:space="preserve"> розділу XV «Перехідні положення» Конституції </w:t>
      </w:r>
      <w:r w:rsidR="00512767">
        <w:rPr>
          <w:color w:val="000000"/>
          <w:sz w:val="26"/>
          <w:szCs w:val="26"/>
          <w:lang w:val="uk-UA" w:eastAsia="uk-UA"/>
        </w:rPr>
        <w:t xml:space="preserve">                </w:t>
      </w:r>
      <w:r w:rsidRPr="00512767">
        <w:rPr>
          <w:color w:val="000000"/>
          <w:sz w:val="26"/>
          <w:szCs w:val="26"/>
          <w:lang w:val="uk-UA" w:eastAsia="uk-UA"/>
        </w:rPr>
        <w:t xml:space="preserve">України відповідність займаній посаді судді, якого призначено на посаду строком </w:t>
      </w:r>
      <w:r w:rsidR="00741CCF" w:rsidRPr="00741CCF">
        <w:rPr>
          <w:color w:val="000000"/>
          <w:sz w:val="26"/>
          <w:szCs w:val="26"/>
          <w:lang w:eastAsia="uk-UA"/>
        </w:rPr>
        <w:t xml:space="preserve">                 </w:t>
      </w:r>
      <w:r w:rsidRPr="00512767">
        <w:rPr>
          <w:color w:val="000000"/>
          <w:sz w:val="26"/>
          <w:szCs w:val="26"/>
          <w:lang w:val="uk-UA" w:eastAsia="uk-UA"/>
        </w:rPr>
        <w:t xml:space="preserve">на п’ять років або обрано суддею безстроково до набрання чинності Законом </w:t>
      </w:r>
      <w:r w:rsidR="00512767">
        <w:rPr>
          <w:color w:val="000000"/>
          <w:sz w:val="26"/>
          <w:szCs w:val="26"/>
          <w:lang w:val="uk-UA" w:eastAsia="uk-UA"/>
        </w:rPr>
        <w:t xml:space="preserve">                </w:t>
      </w:r>
      <w:r w:rsidRPr="00512767">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Пунктом 20 розділу XII «Прикінцеві та перехідні положення» Закону </w:t>
      </w:r>
      <w:r w:rsidR="00512767">
        <w:rPr>
          <w:color w:val="000000"/>
          <w:sz w:val="26"/>
          <w:szCs w:val="26"/>
          <w:lang w:val="uk-UA" w:eastAsia="uk-UA"/>
        </w:rPr>
        <w:t xml:space="preserve">                </w:t>
      </w:r>
      <w:r w:rsidRPr="00512767">
        <w:rPr>
          <w:color w:val="000000"/>
          <w:sz w:val="26"/>
          <w:szCs w:val="26"/>
          <w:lang w:val="uk-UA" w:eastAsia="uk-UA"/>
        </w:rPr>
        <w:t xml:space="preserve">України «Про судоустрій і статус суддів» (далі - Закон) передбачено, що </w:t>
      </w:r>
      <w:r w:rsidR="00512767">
        <w:rPr>
          <w:color w:val="000000"/>
          <w:sz w:val="26"/>
          <w:szCs w:val="26"/>
          <w:lang w:val="uk-UA" w:eastAsia="uk-UA"/>
        </w:rPr>
        <w:t xml:space="preserve">            </w:t>
      </w:r>
      <w:r w:rsidRPr="00512767">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512767">
        <w:rPr>
          <w:color w:val="000000"/>
          <w:sz w:val="26"/>
          <w:szCs w:val="26"/>
          <w:lang w:val="uk-UA" w:eastAsia="uk-UA"/>
        </w:rPr>
        <w:t xml:space="preserve">                </w:t>
      </w:r>
      <w:r w:rsidRPr="00512767">
        <w:rPr>
          <w:color w:val="000000"/>
          <w:sz w:val="26"/>
          <w:szCs w:val="26"/>
          <w:lang w:val="uk-UA" w:eastAsia="uk-UA"/>
        </w:rPr>
        <w:t>Законом.</w:t>
      </w:r>
    </w:p>
    <w:p w:rsidR="00741CCF" w:rsidRDefault="00DC7044" w:rsidP="00741CCF">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Виявлення за результатами такого оцінювання невідповідності судді </w:t>
      </w:r>
      <w:r w:rsidR="00512767">
        <w:rPr>
          <w:color w:val="000000"/>
          <w:sz w:val="26"/>
          <w:szCs w:val="26"/>
          <w:lang w:val="uk-UA" w:eastAsia="uk-UA"/>
        </w:rPr>
        <w:t xml:space="preserve">             </w:t>
      </w:r>
      <w:r w:rsidRPr="00512767">
        <w:rPr>
          <w:color w:val="000000"/>
          <w:sz w:val="26"/>
          <w:szCs w:val="26"/>
          <w:lang w:val="uk-UA" w:eastAsia="uk-UA"/>
        </w:rPr>
        <w:t xml:space="preserve">займаній посаді за критеріями компетентності, професійної етики або </w:t>
      </w:r>
      <w:r w:rsidR="00512767">
        <w:rPr>
          <w:color w:val="000000"/>
          <w:sz w:val="26"/>
          <w:szCs w:val="26"/>
          <w:lang w:val="uk-UA" w:eastAsia="uk-UA"/>
        </w:rPr>
        <w:t xml:space="preserve">                           </w:t>
      </w:r>
      <w:r w:rsidRPr="00512767">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512767">
        <w:rPr>
          <w:color w:val="000000"/>
          <w:sz w:val="26"/>
          <w:szCs w:val="26"/>
          <w:lang w:val="uk-UA" w:eastAsia="uk-UA"/>
        </w:rPr>
        <w:t xml:space="preserve">                    </w:t>
      </w:r>
      <w:r w:rsidRPr="00512767">
        <w:rPr>
          <w:color w:val="000000"/>
          <w:sz w:val="26"/>
          <w:szCs w:val="26"/>
          <w:lang w:val="uk-UA" w:eastAsia="uk-UA"/>
        </w:rPr>
        <w:t>відповідної колегії Вищої кваліфікаційної комісії суддів України.</w:t>
      </w:r>
      <w:r w:rsidR="00741CCF">
        <w:rPr>
          <w:color w:val="000000"/>
          <w:sz w:val="26"/>
          <w:szCs w:val="26"/>
          <w:lang w:val="uk-UA" w:eastAsia="uk-UA"/>
        </w:rPr>
        <w:br w:type="page"/>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lastRenderedPageBreak/>
        <w:t xml:space="preserve">Указом Президента України «Про призначення суддів» від 16 березня </w:t>
      </w:r>
      <w:r w:rsidR="00512767">
        <w:rPr>
          <w:color w:val="000000"/>
          <w:sz w:val="26"/>
          <w:szCs w:val="26"/>
          <w:lang w:val="uk-UA" w:eastAsia="uk-UA"/>
        </w:rPr>
        <w:t xml:space="preserve">                     </w:t>
      </w:r>
      <w:r w:rsidRPr="00512767">
        <w:rPr>
          <w:color w:val="000000"/>
          <w:sz w:val="26"/>
          <w:szCs w:val="26"/>
          <w:lang w:val="uk-UA" w:eastAsia="uk-UA"/>
        </w:rPr>
        <w:t xml:space="preserve">2005 року № 476/2005 Бунду А.О. призначено на посаду судді Бродівського </w:t>
      </w:r>
      <w:r w:rsidR="00512767">
        <w:rPr>
          <w:color w:val="000000"/>
          <w:sz w:val="26"/>
          <w:szCs w:val="26"/>
          <w:lang w:val="uk-UA" w:eastAsia="uk-UA"/>
        </w:rPr>
        <w:t xml:space="preserve">            </w:t>
      </w:r>
      <w:r w:rsidRPr="00512767">
        <w:rPr>
          <w:color w:val="000000"/>
          <w:sz w:val="26"/>
          <w:szCs w:val="26"/>
          <w:lang w:val="uk-UA" w:eastAsia="uk-UA"/>
        </w:rPr>
        <w:t>районного суду Львівської області строком на п’ять років.</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Постановою Верховної Ради України «Про обрання суддів» від 09 вересня </w:t>
      </w:r>
      <w:r w:rsidR="00512767">
        <w:rPr>
          <w:color w:val="000000"/>
          <w:sz w:val="26"/>
          <w:szCs w:val="26"/>
          <w:lang w:val="uk-UA" w:eastAsia="uk-UA"/>
        </w:rPr>
        <w:t xml:space="preserve">                2010 року № 2512-</w:t>
      </w:r>
      <w:r w:rsidR="00512767">
        <w:rPr>
          <w:color w:val="000000"/>
          <w:sz w:val="26"/>
          <w:szCs w:val="26"/>
          <w:lang w:val="en-US" w:eastAsia="uk-UA"/>
        </w:rPr>
        <w:t>V</w:t>
      </w:r>
      <w:r w:rsidRPr="00512767">
        <w:rPr>
          <w:color w:val="000000"/>
          <w:sz w:val="26"/>
          <w:szCs w:val="26"/>
          <w:lang w:val="uk-UA" w:eastAsia="uk-UA"/>
        </w:rPr>
        <w:t>І Бунду А.О. обрано суддею Бродівського районного суду Львівської області безстроково.</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Рішенням Комісі</w:t>
      </w:r>
      <w:r w:rsidR="00512767">
        <w:rPr>
          <w:color w:val="000000"/>
          <w:sz w:val="26"/>
          <w:szCs w:val="26"/>
          <w:lang w:val="uk-UA" w:eastAsia="uk-UA"/>
        </w:rPr>
        <w:t>ї від 07 червня 2018 року № 133</w:t>
      </w:r>
      <w:r w:rsidRPr="00512767">
        <w:rPr>
          <w:color w:val="000000"/>
          <w:sz w:val="26"/>
          <w:szCs w:val="26"/>
          <w:lang w:val="uk-UA" w:eastAsia="uk-UA"/>
        </w:rPr>
        <w:t xml:space="preserve">/зп-18 призначено кваліфікаційне оцінювання суддів місцевих та апеляційних судів на відповідність займаній посаді, зокрема судді Бродівського районного суду Львівської області </w:t>
      </w:r>
      <w:r w:rsidR="00512767">
        <w:rPr>
          <w:color w:val="000000"/>
          <w:sz w:val="26"/>
          <w:szCs w:val="26"/>
          <w:lang w:val="uk-UA" w:eastAsia="uk-UA"/>
        </w:rPr>
        <w:t xml:space="preserve">                 </w:t>
      </w:r>
      <w:r w:rsidRPr="00512767">
        <w:rPr>
          <w:color w:val="000000"/>
          <w:sz w:val="26"/>
          <w:szCs w:val="26"/>
          <w:lang w:val="uk-UA" w:eastAsia="uk-UA"/>
        </w:rPr>
        <w:t>Бунди А.О.</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12767">
        <w:rPr>
          <w:color w:val="000000"/>
          <w:sz w:val="26"/>
          <w:szCs w:val="26"/>
          <w:lang w:val="uk-UA" w:eastAsia="uk-UA"/>
        </w:rPr>
        <w:t xml:space="preserve">           </w:t>
      </w:r>
      <w:r w:rsidRPr="00512767">
        <w:rPr>
          <w:color w:val="000000"/>
          <w:sz w:val="26"/>
          <w:szCs w:val="26"/>
          <w:lang w:val="uk-UA" w:eastAsia="uk-UA"/>
        </w:rPr>
        <w:t xml:space="preserve">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512767">
        <w:rPr>
          <w:color w:val="000000"/>
          <w:sz w:val="26"/>
          <w:szCs w:val="26"/>
          <w:lang w:val="uk-UA" w:eastAsia="uk-UA"/>
        </w:rPr>
        <w:t xml:space="preserve">                 </w:t>
      </w:r>
      <w:r w:rsidRPr="00512767">
        <w:rPr>
          <w:color w:val="000000"/>
          <w:sz w:val="26"/>
          <w:szCs w:val="26"/>
          <w:lang w:val="uk-UA" w:eastAsia="uk-UA"/>
        </w:rPr>
        <w:t>оцінювання досліджуються окремо один від одного та в сукупності.</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Пунктом 11 розділу V Положення встановлено, що рішення про </w:t>
      </w:r>
      <w:r w:rsidR="00512767">
        <w:rPr>
          <w:color w:val="000000"/>
          <w:sz w:val="26"/>
          <w:szCs w:val="26"/>
          <w:lang w:val="uk-UA" w:eastAsia="uk-UA"/>
        </w:rPr>
        <w:t xml:space="preserve">                 </w:t>
      </w:r>
      <w:r w:rsidRPr="00512767">
        <w:rPr>
          <w:color w:val="000000"/>
          <w:sz w:val="26"/>
          <w:szCs w:val="26"/>
          <w:lang w:val="uk-UA" w:eastAsia="uk-UA"/>
        </w:rPr>
        <w:t xml:space="preserve">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512767">
        <w:rPr>
          <w:color w:val="000000"/>
          <w:sz w:val="26"/>
          <w:szCs w:val="26"/>
          <w:lang w:val="uk-UA" w:eastAsia="uk-UA"/>
        </w:rPr>
        <w:t xml:space="preserve">                </w:t>
      </w:r>
      <w:r w:rsidRPr="00512767">
        <w:rPr>
          <w:color w:val="000000"/>
          <w:sz w:val="26"/>
          <w:szCs w:val="26"/>
          <w:lang w:val="uk-UA" w:eastAsia="uk-UA"/>
        </w:rPr>
        <w:t>критеріїв бала, більшого за 0.</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512767">
        <w:rPr>
          <w:color w:val="000000"/>
          <w:sz w:val="26"/>
          <w:szCs w:val="26"/>
          <w:lang w:val="uk-UA" w:eastAsia="uk-UA"/>
        </w:rPr>
        <w:t xml:space="preserve">                   </w:t>
      </w:r>
      <w:r w:rsidRPr="00512767">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C7044" w:rsidRPr="00512767" w:rsidRDefault="00DC7044" w:rsidP="00DC7044">
      <w:pPr>
        <w:suppressAutoHyphens w:val="0"/>
        <w:autoSpaceDE/>
        <w:spacing w:line="307" w:lineRule="exact"/>
        <w:ind w:left="20" w:firstLine="700"/>
        <w:jc w:val="both"/>
        <w:rPr>
          <w:color w:val="000000"/>
          <w:sz w:val="26"/>
          <w:szCs w:val="26"/>
          <w:lang w:val="uk-UA" w:eastAsia="uk-UA"/>
        </w:rPr>
      </w:pPr>
      <w:r w:rsidRPr="00512767">
        <w:rPr>
          <w:color w:val="000000"/>
          <w:sz w:val="26"/>
          <w:szCs w:val="26"/>
          <w:lang w:val="uk-UA" w:eastAsia="uk-UA"/>
        </w:rPr>
        <w:t>Згідно зі статтею 85 Закону кваліфікаційне оцінювання включає такі етапи:</w:t>
      </w:r>
    </w:p>
    <w:p w:rsidR="00DC7044" w:rsidRPr="00512767" w:rsidRDefault="00DC7044" w:rsidP="001A1DC3">
      <w:pPr>
        <w:numPr>
          <w:ilvl w:val="0"/>
          <w:numId w:val="33"/>
        </w:numPr>
        <w:tabs>
          <w:tab w:val="left" w:pos="1153"/>
        </w:tabs>
        <w:suppressAutoHyphens w:val="0"/>
        <w:autoSpaceDE/>
        <w:spacing w:line="307" w:lineRule="exact"/>
        <w:ind w:right="20" w:firstLine="709"/>
        <w:jc w:val="both"/>
        <w:rPr>
          <w:color w:val="000000"/>
          <w:sz w:val="26"/>
          <w:szCs w:val="26"/>
          <w:lang w:val="uk-UA" w:eastAsia="uk-UA"/>
        </w:rPr>
      </w:pPr>
      <w:r w:rsidRPr="00512767">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DC7044" w:rsidRPr="00512767" w:rsidRDefault="00DC7044" w:rsidP="001A1DC3">
      <w:pPr>
        <w:numPr>
          <w:ilvl w:val="0"/>
          <w:numId w:val="33"/>
        </w:numPr>
        <w:tabs>
          <w:tab w:val="left" w:pos="1013"/>
        </w:tabs>
        <w:suppressAutoHyphens w:val="0"/>
        <w:autoSpaceDE/>
        <w:spacing w:line="307" w:lineRule="exact"/>
        <w:ind w:firstLine="709"/>
        <w:jc w:val="both"/>
        <w:rPr>
          <w:color w:val="000000"/>
          <w:sz w:val="26"/>
          <w:szCs w:val="26"/>
          <w:lang w:val="uk-UA" w:eastAsia="uk-UA"/>
        </w:rPr>
      </w:pPr>
      <w:r w:rsidRPr="00512767">
        <w:rPr>
          <w:color w:val="000000"/>
          <w:sz w:val="26"/>
          <w:szCs w:val="26"/>
          <w:lang w:val="uk-UA" w:eastAsia="uk-UA"/>
        </w:rPr>
        <w:t>дослідження досьє та проведення співбесіди.</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Відповідно до положень частини третьої статті 85 Закону рішенням Комісії</w:t>
      </w:r>
      <w:r w:rsidR="00512767">
        <w:rPr>
          <w:color w:val="000000"/>
          <w:sz w:val="26"/>
          <w:szCs w:val="26"/>
          <w:lang w:val="uk-UA" w:eastAsia="uk-UA"/>
        </w:rPr>
        <w:t xml:space="preserve">             </w:t>
      </w:r>
      <w:r w:rsidRPr="00512767">
        <w:rPr>
          <w:color w:val="000000"/>
          <w:sz w:val="26"/>
          <w:szCs w:val="26"/>
          <w:lang w:val="uk-UA" w:eastAsia="uk-UA"/>
        </w:rPr>
        <w:t xml:space="preserve"> від 12 грудня 2018 року № 313/зп-18 запроваджено тестування особистих </w:t>
      </w:r>
      <w:r w:rsidR="00512767">
        <w:rPr>
          <w:color w:val="000000"/>
          <w:sz w:val="26"/>
          <w:szCs w:val="26"/>
          <w:lang w:val="uk-UA" w:eastAsia="uk-UA"/>
        </w:rPr>
        <w:t xml:space="preserve">                  </w:t>
      </w:r>
      <w:r w:rsidRPr="00512767">
        <w:rPr>
          <w:color w:val="000000"/>
          <w:sz w:val="26"/>
          <w:szCs w:val="26"/>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A1DC3" w:rsidRDefault="00DC7044" w:rsidP="001A1DC3">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У пункті 5 глави 6 розділу II Положення зазначено, що максимально </w:t>
      </w:r>
      <w:r w:rsidR="00512767">
        <w:rPr>
          <w:color w:val="000000"/>
          <w:sz w:val="26"/>
          <w:szCs w:val="26"/>
          <w:lang w:val="uk-UA" w:eastAsia="uk-UA"/>
        </w:rPr>
        <w:t xml:space="preserve">             </w:t>
      </w:r>
      <w:r w:rsidRPr="00512767">
        <w:rPr>
          <w:color w:val="000000"/>
          <w:sz w:val="26"/>
          <w:szCs w:val="26"/>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r w:rsidR="001A1DC3">
        <w:rPr>
          <w:color w:val="000000"/>
          <w:sz w:val="26"/>
          <w:szCs w:val="26"/>
          <w:lang w:val="uk-UA" w:eastAsia="uk-UA"/>
        </w:rPr>
        <w:br w:type="page"/>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lastRenderedPageBreak/>
        <w:t>Отже, сума максимально можливих балів за результатами кваліфікаційного оцінювання за всіма критеріями становить 1 000 балів.</w:t>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eastAsia="uk-UA"/>
        </w:rPr>
        <w:t xml:space="preserve">Бунда </w:t>
      </w:r>
      <w:r w:rsidRPr="00512767">
        <w:rPr>
          <w:color w:val="000000"/>
          <w:sz w:val="26"/>
          <w:szCs w:val="26"/>
          <w:lang w:val="uk-UA" w:eastAsia="uk-UA"/>
        </w:rPr>
        <w:t xml:space="preserve">А.О. склала анонімне письмове тестування, за результатами якого </w:t>
      </w:r>
      <w:r w:rsidR="00512767">
        <w:rPr>
          <w:color w:val="000000"/>
          <w:sz w:val="26"/>
          <w:szCs w:val="26"/>
          <w:lang w:val="uk-UA" w:eastAsia="uk-UA"/>
        </w:rPr>
        <w:t xml:space="preserve">     </w:t>
      </w:r>
      <w:r w:rsidRPr="00512767">
        <w:rPr>
          <w:color w:val="000000"/>
          <w:sz w:val="26"/>
          <w:szCs w:val="26"/>
          <w:lang w:val="uk-UA" w:eastAsia="uk-UA"/>
        </w:rPr>
        <w:t xml:space="preserve">набрала 83,25 бала. За результатами виконаного практичного завдання </w:t>
      </w:r>
      <w:r w:rsidRPr="00512767">
        <w:rPr>
          <w:color w:val="000000"/>
          <w:sz w:val="26"/>
          <w:szCs w:val="26"/>
          <w:lang w:eastAsia="uk-UA"/>
        </w:rPr>
        <w:t xml:space="preserve">Бунда </w:t>
      </w:r>
      <w:r w:rsidRPr="00512767">
        <w:rPr>
          <w:color w:val="000000"/>
          <w:sz w:val="26"/>
          <w:szCs w:val="26"/>
          <w:lang w:val="uk-UA" w:eastAsia="uk-UA"/>
        </w:rPr>
        <w:t>А.О. набрала 87,5 бала. На етапі складення іспиту суддя загалом набрала 170,75 бала.</w:t>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t xml:space="preserve">Рішенням Комісії від 18 жовтня 2018 року № 235/зп-18 затверджено </w:t>
      </w:r>
      <w:r w:rsidR="00512767">
        <w:rPr>
          <w:color w:val="000000"/>
          <w:sz w:val="26"/>
          <w:szCs w:val="26"/>
          <w:lang w:val="uk-UA" w:eastAsia="uk-UA"/>
        </w:rPr>
        <w:t xml:space="preserve">             </w:t>
      </w:r>
      <w:r w:rsidRPr="00512767">
        <w:rPr>
          <w:color w:val="000000"/>
          <w:sz w:val="26"/>
          <w:szCs w:val="26"/>
          <w:lang w:val="uk-UA" w:eastAsia="uk-UA"/>
        </w:rPr>
        <w:t xml:space="preserve">результати першого етапу кваліфікаційного оцінювання суддів на відповідність займаній посаді «Іспит», складеного 12 липня 2018 року, зокрема судді </w:t>
      </w:r>
      <w:r w:rsidR="00512767">
        <w:rPr>
          <w:color w:val="000000"/>
          <w:sz w:val="26"/>
          <w:szCs w:val="26"/>
          <w:lang w:val="uk-UA" w:eastAsia="uk-UA"/>
        </w:rPr>
        <w:t xml:space="preserve">                 </w:t>
      </w:r>
      <w:r w:rsidRPr="00512767">
        <w:rPr>
          <w:color w:val="000000"/>
          <w:sz w:val="26"/>
          <w:szCs w:val="26"/>
          <w:lang w:val="uk-UA" w:eastAsia="uk-UA"/>
        </w:rPr>
        <w:t xml:space="preserve">Бродівського районного суду Львівської області Бунди А.О. та допущено її до </w:t>
      </w:r>
      <w:r w:rsidR="00512767">
        <w:rPr>
          <w:color w:val="000000"/>
          <w:sz w:val="26"/>
          <w:szCs w:val="26"/>
          <w:lang w:val="uk-UA" w:eastAsia="uk-UA"/>
        </w:rPr>
        <w:t xml:space="preserve">              </w:t>
      </w:r>
      <w:r w:rsidRPr="00512767">
        <w:rPr>
          <w:color w:val="000000"/>
          <w:sz w:val="26"/>
          <w:szCs w:val="26"/>
          <w:lang w:val="uk-UA" w:eastAsia="uk-UA"/>
        </w:rPr>
        <w:t>другого етапу кваліфікаційного оцінювання «Дослідження досьє та проведення співбесіди».</w:t>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t xml:space="preserve">З метою сприяння Вищій кваліфікаційній комісії суддів України у </w:t>
      </w:r>
      <w:r w:rsidR="00512767">
        <w:rPr>
          <w:color w:val="000000"/>
          <w:sz w:val="26"/>
          <w:szCs w:val="26"/>
          <w:lang w:val="uk-UA" w:eastAsia="uk-UA"/>
        </w:rPr>
        <w:t xml:space="preserve">             </w:t>
      </w:r>
      <w:r w:rsidRPr="00512767">
        <w:rPr>
          <w:color w:val="000000"/>
          <w:sz w:val="26"/>
          <w:szCs w:val="26"/>
          <w:lang w:val="uk-UA" w:eastAsia="uk-UA"/>
        </w:rPr>
        <w:t xml:space="preserve">встановленні відповідності судді (кандидата на посаду судді) критеріям </w:t>
      </w:r>
      <w:r w:rsidR="00512767">
        <w:rPr>
          <w:color w:val="000000"/>
          <w:sz w:val="26"/>
          <w:szCs w:val="26"/>
          <w:lang w:val="uk-UA" w:eastAsia="uk-UA"/>
        </w:rPr>
        <w:t xml:space="preserve">                </w:t>
      </w:r>
      <w:r w:rsidRPr="00512767">
        <w:rPr>
          <w:color w:val="000000"/>
          <w:sz w:val="26"/>
          <w:szCs w:val="26"/>
          <w:lang w:val="uk-UA" w:eastAsia="uk-UA"/>
        </w:rPr>
        <w:t xml:space="preserve">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w:t>
      </w:r>
      <w:r w:rsidR="00512767">
        <w:rPr>
          <w:color w:val="000000"/>
          <w:sz w:val="26"/>
          <w:szCs w:val="26"/>
          <w:lang w:val="uk-UA" w:eastAsia="uk-UA"/>
        </w:rPr>
        <w:t xml:space="preserve">                   </w:t>
      </w:r>
      <w:r w:rsidRPr="00512767">
        <w:rPr>
          <w:color w:val="000000"/>
          <w:sz w:val="26"/>
          <w:szCs w:val="26"/>
          <w:lang w:val="uk-UA" w:eastAsia="uk-UA"/>
        </w:rPr>
        <w:t>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1, 6 статті 87 Закону).</w:t>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t xml:space="preserve">Громадською радою доброчесності 31 жовтня 2019 року Комісії о 9 годині </w:t>
      </w:r>
      <w:r w:rsidR="00512767">
        <w:rPr>
          <w:color w:val="000000"/>
          <w:sz w:val="26"/>
          <w:szCs w:val="26"/>
          <w:lang w:val="uk-UA" w:eastAsia="uk-UA"/>
        </w:rPr>
        <w:t xml:space="preserve">                 </w:t>
      </w:r>
      <w:r w:rsidRPr="00512767">
        <w:rPr>
          <w:color w:val="000000"/>
          <w:sz w:val="26"/>
          <w:szCs w:val="26"/>
          <w:lang w:val="uk-UA" w:eastAsia="uk-UA"/>
        </w:rPr>
        <w:t xml:space="preserve">29 хвилин надано висновок про невідповідність судді Бродівського районного </w:t>
      </w:r>
      <w:r w:rsidR="00512767">
        <w:rPr>
          <w:color w:val="000000"/>
          <w:sz w:val="26"/>
          <w:szCs w:val="26"/>
          <w:lang w:val="uk-UA" w:eastAsia="uk-UA"/>
        </w:rPr>
        <w:t xml:space="preserve">                 </w:t>
      </w:r>
      <w:r w:rsidRPr="00512767">
        <w:rPr>
          <w:color w:val="000000"/>
          <w:sz w:val="26"/>
          <w:szCs w:val="26"/>
          <w:lang w:val="uk-UA" w:eastAsia="uk-UA"/>
        </w:rPr>
        <w:t>суду Львівської області Бунди А.О. критеріям доброчесності та професійної етики, затверджений 31 жовтня 2019 року.</w:t>
      </w:r>
    </w:p>
    <w:p w:rsidR="00DC7044" w:rsidRPr="00512767" w:rsidRDefault="00DC7044" w:rsidP="00DC7044">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t>Представник Громадської ради доброчесності на засідання Комісії 31 жовтня 2019 року не з’явився.</w:t>
      </w:r>
    </w:p>
    <w:p w:rsidR="002B4EDE" w:rsidRDefault="00DC7044" w:rsidP="002B4EDE">
      <w:pPr>
        <w:suppressAutoHyphens w:val="0"/>
        <w:autoSpaceDE/>
        <w:spacing w:line="307" w:lineRule="exact"/>
        <w:ind w:left="20" w:right="20" w:firstLine="680"/>
        <w:jc w:val="both"/>
        <w:rPr>
          <w:color w:val="000000"/>
          <w:sz w:val="26"/>
          <w:szCs w:val="26"/>
          <w:lang w:val="uk-UA" w:eastAsia="uk-UA"/>
        </w:rPr>
      </w:pPr>
      <w:r w:rsidRPr="00512767">
        <w:rPr>
          <w:color w:val="000000"/>
          <w:sz w:val="26"/>
          <w:szCs w:val="26"/>
          <w:lang w:val="uk-UA" w:eastAsia="uk-UA"/>
        </w:rPr>
        <w:t xml:space="preserve">У висновку Громадська рада доброчесності, посилаючись на відповідні </w:t>
      </w:r>
      <w:r w:rsidR="00512767">
        <w:rPr>
          <w:color w:val="000000"/>
          <w:sz w:val="26"/>
          <w:szCs w:val="26"/>
          <w:lang w:val="uk-UA" w:eastAsia="uk-UA"/>
        </w:rPr>
        <w:t xml:space="preserve">        </w:t>
      </w:r>
      <w:r w:rsidRPr="00512767">
        <w:rPr>
          <w:color w:val="000000"/>
          <w:sz w:val="26"/>
          <w:szCs w:val="26"/>
          <w:lang w:val="uk-UA" w:eastAsia="uk-UA"/>
        </w:rPr>
        <w:t xml:space="preserve">пункти Індикаторів визначення невідповідності суддів (кандидатів на посаду </w:t>
      </w:r>
      <w:r w:rsidR="00512767">
        <w:rPr>
          <w:color w:val="000000"/>
          <w:sz w:val="26"/>
          <w:szCs w:val="26"/>
          <w:lang w:val="uk-UA" w:eastAsia="uk-UA"/>
        </w:rPr>
        <w:t xml:space="preserve">              </w:t>
      </w:r>
      <w:r w:rsidRPr="00512767">
        <w:rPr>
          <w:color w:val="000000"/>
          <w:sz w:val="26"/>
          <w:szCs w:val="26"/>
          <w:lang w:val="uk-UA" w:eastAsia="uk-UA"/>
        </w:rPr>
        <w:t xml:space="preserve">судді) критеріям доброчесності та професійної етики, затверджених рішенням Громадської ради доброчесності від 11 січня 2019 року (далі - Індикатори), </w:t>
      </w:r>
      <w:r w:rsidR="00512767">
        <w:rPr>
          <w:color w:val="000000"/>
          <w:sz w:val="26"/>
          <w:szCs w:val="26"/>
          <w:lang w:val="uk-UA" w:eastAsia="uk-UA"/>
        </w:rPr>
        <w:t xml:space="preserve">                 </w:t>
      </w:r>
      <w:r w:rsidRPr="00512767">
        <w:rPr>
          <w:color w:val="000000"/>
          <w:sz w:val="26"/>
          <w:szCs w:val="26"/>
          <w:lang w:val="uk-UA" w:eastAsia="uk-UA"/>
        </w:rPr>
        <w:t xml:space="preserve">зазначає, що суддя ухвалювала рішення, маніпулюючи обставинами чи законодавством, або мала економічну, корупційну чи іншу особисту </w:t>
      </w:r>
      <w:r w:rsidR="00512767">
        <w:rPr>
          <w:color w:val="000000"/>
          <w:sz w:val="26"/>
          <w:szCs w:val="26"/>
          <w:lang w:val="uk-UA" w:eastAsia="uk-UA"/>
        </w:rPr>
        <w:t xml:space="preserve">                      </w:t>
      </w:r>
      <w:r w:rsidRPr="00512767">
        <w:rPr>
          <w:color w:val="000000"/>
          <w:sz w:val="26"/>
          <w:szCs w:val="26"/>
          <w:lang w:val="uk-UA" w:eastAsia="uk-UA"/>
        </w:rPr>
        <w:t>зацікавленість в ухваленні (</w:t>
      </w:r>
      <w:proofErr w:type="spellStart"/>
      <w:r w:rsidRPr="00512767">
        <w:rPr>
          <w:color w:val="000000"/>
          <w:sz w:val="26"/>
          <w:szCs w:val="26"/>
          <w:lang w:val="uk-UA" w:eastAsia="uk-UA"/>
        </w:rPr>
        <w:t>неухваленні</w:t>
      </w:r>
      <w:proofErr w:type="spellEnd"/>
      <w:r w:rsidRPr="00512767">
        <w:rPr>
          <w:color w:val="000000"/>
          <w:sz w:val="26"/>
          <w:szCs w:val="26"/>
          <w:lang w:val="uk-UA" w:eastAsia="uk-UA"/>
        </w:rPr>
        <w:t xml:space="preserve">) певного рішення. Суддя не повідомила </w:t>
      </w:r>
      <w:r w:rsidR="00512767">
        <w:rPr>
          <w:color w:val="000000"/>
          <w:sz w:val="26"/>
          <w:szCs w:val="26"/>
          <w:lang w:val="uk-UA" w:eastAsia="uk-UA"/>
        </w:rPr>
        <w:t xml:space="preserve">              </w:t>
      </w:r>
      <w:r w:rsidRPr="00512767">
        <w:rPr>
          <w:color w:val="000000"/>
          <w:sz w:val="26"/>
          <w:szCs w:val="26"/>
          <w:lang w:val="uk-UA" w:eastAsia="uk-UA"/>
        </w:rPr>
        <w:t xml:space="preserve">про наявність конфлікту інтересів та (або) не вжила інших заходів для його запобігання (підпункти 1.8, 3.3 Індикаторів). А саме, Громадська рада </w:t>
      </w:r>
      <w:r w:rsidR="00512767">
        <w:rPr>
          <w:color w:val="000000"/>
          <w:sz w:val="26"/>
          <w:szCs w:val="26"/>
          <w:lang w:val="uk-UA" w:eastAsia="uk-UA"/>
        </w:rPr>
        <w:t xml:space="preserve">                </w:t>
      </w:r>
      <w:r w:rsidRPr="00512767">
        <w:rPr>
          <w:color w:val="000000"/>
          <w:sz w:val="26"/>
          <w:szCs w:val="26"/>
          <w:lang w:val="uk-UA" w:eastAsia="uk-UA"/>
        </w:rPr>
        <w:t xml:space="preserve">доброчесності зазначає, що з постанови Личаківського районного суду міста </w:t>
      </w:r>
      <w:r w:rsidR="00512767">
        <w:rPr>
          <w:color w:val="000000"/>
          <w:sz w:val="26"/>
          <w:szCs w:val="26"/>
          <w:lang w:val="uk-UA" w:eastAsia="uk-UA"/>
        </w:rPr>
        <w:t xml:space="preserve">              </w:t>
      </w:r>
      <w:r w:rsidRPr="00512767">
        <w:rPr>
          <w:color w:val="000000"/>
          <w:sz w:val="26"/>
          <w:szCs w:val="26"/>
          <w:lang w:val="uk-UA" w:eastAsia="uk-UA"/>
        </w:rPr>
        <w:t xml:space="preserve">Львова від 01 квітня 2015 року та протоколу про притягнення до адміністративної відповідальності вбачається, що 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перебуваючи на посаді судді Бродівського районного суду Львівської області, будучи відповідно до підпункту</w:t>
      </w:r>
      <w:r w:rsidR="00512767">
        <w:rPr>
          <w:color w:val="000000"/>
          <w:sz w:val="26"/>
          <w:szCs w:val="26"/>
          <w:lang w:val="uk-UA" w:eastAsia="uk-UA"/>
        </w:rPr>
        <w:t xml:space="preserve">               </w:t>
      </w:r>
      <w:r w:rsidRPr="00512767">
        <w:rPr>
          <w:color w:val="000000"/>
          <w:sz w:val="26"/>
          <w:szCs w:val="26"/>
          <w:lang w:val="uk-UA" w:eastAsia="uk-UA"/>
        </w:rPr>
        <w:t xml:space="preserve"> «ґ» пункту 1 частини 1 статті 4 Закону України «Про засади запобігання і протидії корупції» суб’єктом відповідальності за корупційні правопорушення, всупереч інтересам служби та держави, не вжила заходів щодо врегулювання конфлікту інтересів та письмово не повідомила невідкладно безпосереднього керівника про наявність конфлікту інтересів, який виник 01 жовтня 2014 року в момент </w:t>
      </w:r>
      <w:r w:rsidR="00512767">
        <w:rPr>
          <w:color w:val="000000"/>
          <w:sz w:val="26"/>
          <w:szCs w:val="26"/>
          <w:lang w:val="uk-UA" w:eastAsia="uk-UA"/>
        </w:rPr>
        <w:t xml:space="preserve">                    </w:t>
      </w:r>
      <w:r w:rsidRPr="00512767">
        <w:rPr>
          <w:color w:val="000000"/>
          <w:sz w:val="26"/>
          <w:szCs w:val="26"/>
          <w:lang w:val="uk-UA" w:eastAsia="uk-UA"/>
        </w:rPr>
        <w:t xml:space="preserve">прийняття </w:t>
      </w:r>
      <w:r w:rsidR="00512767">
        <w:rPr>
          <w:color w:val="000000"/>
          <w:sz w:val="26"/>
          <w:szCs w:val="26"/>
          <w:lang w:val="uk-UA" w:eastAsia="uk-UA"/>
        </w:rPr>
        <w:t xml:space="preserve"> </w:t>
      </w:r>
      <w:r w:rsidRPr="00512767">
        <w:rPr>
          <w:color w:val="000000"/>
          <w:sz w:val="26"/>
          <w:szCs w:val="26"/>
          <w:lang w:val="uk-UA" w:eastAsia="uk-UA"/>
        </w:rPr>
        <w:t xml:space="preserve">нею </w:t>
      </w:r>
      <w:r w:rsidR="00512767">
        <w:rPr>
          <w:color w:val="000000"/>
          <w:sz w:val="26"/>
          <w:szCs w:val="26"/>
          <w:lang w:val="uk-UA" w:eastAsia="uk-UA"/>
        </w:rPr>
        <w:t xml:space="preserve"> </w:t>
      </w:r>
      <w:r w:rsidRPr="00512767">
        <w:rPr>
          <w:color w:val="000000"/>
          <w:sz w:val="26"/>
          <w:szCs w:val="26"/>
          <w:lang w:val="uk-UA" w:eastAsia="uk-UA"/>
        </w:rPr>
        <w:t>до</w:t>
      </w:r>
      <w:r w:rsidR="00512767">
        <w:rPr>
          <w:color w:val="000000"/>
          <w:sz w:val="26"/>
          <w:szCs w:val="26"/>
          <w:lang w:val="uk-UA" w:eastAsia="uk-UA"/>
        </w:rPr>
        <w:t xml:space="preserve">  </w:t>
      </w:r>
      <w:r w:rsidRPr="00512767">
        <w:rPr>
          <w:color w:val="000000"/>
          <w:sz w:val="26"/>
          <w:szCs w:val="26"/>
          <w:lang w:val="uk-UA" w:eastAsia="uk-UA"/>
        </w:rPr>
        <w:t xml:space="preserve"> провадження </w:t>
      </w:r>
      <w:r w:rsidR="00512767">
        <w:rPr>
          <w:color w:val="000000"/>
          <w:sz w:val="26"/>
          <w:szCs w:val="26"/>
          <w:lang w:val="uk-UA" w:eastAsia="uk-UA"/>
        </w:rPr>
        <w:t xml:space="preserve">  </w:t>
      </w:r>
      <w:r w:rsidRPr="00512767">
        <w:rPr>
          <w:color w:val="000000"/>
          <w:sz w:val="26"/>
          <w:szCs w:val="26"/>
          <w:lang w:val="uk-UA" w:eastAsia="uk-UA"/>
        </w:rPr>
        <w:t xml:space="preserve">справи </w:t>
      </w:r>
      <w:r w:rsidR="00512767">
        <w:rPr>
          <w:color w:val="000000"/>
          <w:sz w:val="26"/>
          <w:szCs w:val="26"/>
          <w:lang w:val="uk-UA" w:eastAsia="uk-UA"/>
        </w:rPr>
        <w:t xml:space="preserve">  </w:t>
      </w:r>
      <w:r w:rsidRPr="00512767">
        <w:rPr>
          <w:color w:val="000000"/>
          <w:sz w:val="26"/>
          <w:szCs w:val="26"/>
          <w:lang w:val="uk-UA" w:eastAsia="uk-UA"/>
        </w:rPr>
        <w:t>№ 439/1666/14-п</w:t>
      </w:r>
      <w:r w:rsidR="00512767">
        <w:rPr>
          <w:color w:val="000000"/>
          <w:sz w:val="26"/>
          <w:szCs w:val="26"/>
          <w:lang w:val="uk-UA" w:eastAsia="uk-UA"/>
        </w:rPr>
        <w:t xml:space="preserve"> </w:t>
      </w:r>
      <w:r w:rsidRPr="00512767">
        <w:rPr>
          <w:color w:val="000000"/>
          <w:sz w:val="26"/>
          <w:szCs w:val="26"/>
          <w:lang w:val="uk-UA" w:eastAsia="uk-UA"/>
        </w:rPr>
        <w:t xml:space="preserve"> відносно</w:t>
      </w:r>
      <w:r w:rsidR="00512767">
        <w:rPr>
          <w:color w:val="000000"/>
          <w:sz w:val="26"/>
          <w:szCs w:val="26"/>
          <w:lang w:val="uk-UA" w:eastAsia="uk-UA"/>
        </w:rPr>
        <w:t xml:space="preserve"> </w:t>
      </w:r>
      <w:r w:rsidRPr="00512767">
        <w:rPr>
          <w:color w:val="000000"/>
          <w:sz w:val="26"/>
          <w:szCs w:val="26"/>
          <w:lang w:val="uk-UA" w:eastAsia="uk-UA"/>
        </w:rPr>
        <w:t xml:space="preserve"> ОСОБА_3,</w:t>
      </w:r>
      <w:r w:rsidR="00512767">
        <w:rPr>
          <w:color w:val="000000"/>
          <w:sz w:val="26"/>
          <w:szCs w:val="26"/>
          <w:lang w:val="uk-UA" w:eastAsia="uk-UA"/>
        </w:rPr>
        <w:t xml:space="preserve"> </w:t>
      </w:r>
      <w:r w:rsidRPr="00512767">
        <w:rPr>
          <w:color w:val="000000"/>
          <w:sz w:val="26"/>
          <w:szCs w:val="26"/>
          <w:lang w:val="uk-UA" w:eastAsia="uk-UA"/>
        </w:rPr>
        <w:t xml:space="preserve"> що</w:t>
      </w:r>
      <w:r w:rsidR="002B4EDE">
        <w:rPr>
          <w:color w:val="000000"/>
          <w:sz w:val="26"/>
          <w:szCs w:val="26"/>
          <w:lang w:val="uk-UA" w:eastAsia="uk-UA"/>
        </w:rPr>
        <w:br w:type="page"/>
      </w:r>
    </w:p>
    <w:p w:rsidR="00DC7044" w:rsidRPr="00512767" w:rsidRDefault="00DC7044" w:rsidP="00512767">
      <w:pPr>
        <w:suppressAutoHyphens w:val="0"/>
        <w:autoSpaceDE/>
        <w:spacing w:line="307" w:lineRule="exact"/>
        <w:ind w:left="20" w:right="20"/>
        <w:jc w:val="both"/>
        <w:rPr>
          <w:color w:val="000000"/>
          <w:sz w:val="26"/>
          <w:szCs w:val="26"/>
          <w:lang w:val="uk-UA" w:eastAsia="uk-UA"/>
        </w:rPr>
      </w:pPr>
      <w:r w:rsidRPr="00512767">
        <w:rPr>
          <w:color w:val="000000"/>
          <w:sz w:val="26"/>
          <w:szCs w:val="26"/>
          <w:lang w:val="uk-UA" w:eastAsia="uk-UA"/>
        </w:rPr>
        <w:lastRenderedPageBreak/>
        <w:t xml:space="preserve">передбачено частиною першою статті 14 Закону України «Про засади запобігання </w:t>
      </w:r>
      <w:r w:rsidR="00B23431" w:rsidRPr="00B23431">
        <w:rPr>
          <w:color w:val="000000"/>
          <w:sz w:val="26"/>
          <w:szCs w:val="26"/>
          <w:lang w:eastAsia="uk-UA"/>
        </w:rPr>
        <w:t xml:space="preserve">             </w:t>
      </w:r>
      <w:r w:rsidRPr="00512767">
        <w:rPr>
          <w:color w:val="000000"/>
          <w:sz w:val="26"/>
          <w:szCs w:val="26"/>
          <w:lang w:val="uk-UA" w:eastAsia="uk-UA"/>
        </w:rPr>
        <w:t xml:space="preserve">і протидії корупції». При цьому Громадська рада доброчесності зазначила, що </w:t>
      </w:r>
      <w:r w:rsidR="00512767">
        <w:rPr>
          <w:color w:val="000000"/>
          <w:sz w:val="26"/>
          <w:szCs w:val="26"/>
          <w:lang w:val="uk-UA" w:eastAsia="uk-UA"/>
        </w:rPr>
        <w:t xml:space="preserve">                  </w:t>
      </w:r>
      <w:r w:rsidRPr="00512767">
        <w:rPr>
          <w:color w:val="000000"/>
          <w:sz w:val="26"/>
          <w:szCs w:val="26"/>
          <w:lang w:val="uk-UA" w:eastAsia="uk-UA"/>
        </w:rPr>
        <w:t xml:space="preserve">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пояснила, що під час надходження справи про адміністративне</w:t>
      </w:r>
      <w:r w:rsidR="00B82D48">
        <w:rPr>
          <w:color w:val="000000"/>
          <w:sz w:val="26"/>
          <w:szCs w:val="26"/>
          <w:lang w:val="uk-UA" w:eastAsia="uk-UA"/>
        </w:rPr>
        <w:t xml:space="preserve"> правопорушення відносно Особи_3</w:t>
      </w:r>
      <w:r w:rsidRPr="00512767">
        <w:rPr>
          <w:color w:val="000000"/>
          <w:sz w:val="26"/>
          <w:szCs w:val="26"/>
          <w:lang w:val="uk-UA" w:eastAsia="uk-UA"/>
        </w:rPr>
        <w:t xml:space="preserve"> вона не здогадувалася, що ця особа є її братом, оскільки дівоче прізвище судді інше, про що свідчить свідоцтво про народження, жодних відомостей про братів і сестер їй відомо не було. Її батьки розлучилися в </w:t>
      </w:r>
      <w:r w:rsidR="00512767">
        <w:rPr>
          <w:color w:val="000000"/>
          <w:sz w:val="26"/>
          <w:szCs w:val="26"/>
          <w:lang w:val="uk-UA" w:eastAsia="uk-UA"/>
        </w:rPr>
        <w:t xml:space="preserve">             </w:t>
      </w:r>
      <w:r w:rsidRPr="00512767">
        <w:rPr>
          <w:color w:val="000000"/>
          <w:sz w:val="26"/>
          <w:szCs w:val="26"/>
          <w:lang w:val="uk-UA" w:eastAsia="uk-UA"/>
        </w:rPr>
        <w:t xml:space="preserve">1977 році, коли їй було неповних шість років. Після розлучення вона залишилася проживати з матір’ю. Батько не підтримував родинних стосунків, не цікавився </w:t>
      </w:r>
      <w:r w:rsidR="00512767">
        <w:rPr>
          <w:color w:val="000000"/>
          <w:sz w:val="26"/>
          <w:szCs w:val="26"/>
          <w:lang w:val="uk-UA" w:eastAsia="uk-UA"/>
        </w:rPr>
        <w:t xml:space="preserve">                </w:t>
      </w:r>
      <w:r w:rsidRPr="00512767">
        <w:rPr>
          <w:color w:val="000000"/>
          <w:sz w:val="26"/>
          <w:szCs w:val="26"/>
          <w:lang w:val="uk-UA" w:eastAsia="uk-UA"/>
        </w:rPr>
        <w:t>нею, не піклувався, уникав сплати аліментів, проживав окремо. Тому в силу свого</w:t>
      </w:r>
      <w:r w:rsidR="00512767">
        <w:rPr>
          <w:color w:val="000000"/>
          <w:sz w:val="26"/>
          <w:szCs w:val="26"/>
          <w:lang w:val="uk-UA" w:eastAsia="uk-UA"/>
        </w:rPr>
        <w:t xml:space="preserve">         </w:t>
      </w:r>
      <w:r w:rsidRPr="00512767">
        <w:rPr>
          <w:color w:val="000000"/>
          <w:sz w:val="26"/>
          <w:szCs w:val="26"/>
          <w:lang w:val="uk-UA" w:eastAsia="uk-UA"/>
        </w:rPr>
        <w:t xml:space="preserve"> віку та невиконання батьківських обов’язків родинний зв’язок між нею та батьком </w:t>
      </w:r>
      <w:r w:rsidR="00512767">
        <w:rPr>
          <w:color w:val="000000"/>
          <w:sz w:val="26"/>
          <w:szCs w:val="26"/>
          <w:lang w:val="uk-UA" w:eastAsia="uk-UA"/>
        </w:rPr>
        <w:t xml:space="preserve">           </w:t>
      </w:r>
      <w:r w:rsidRPr="00512767">
        <w:rPr>
          <w:color w:val="000000"/>
          <w:sz w:val="26"/>
          <w:szCs w:val="26"/>
          <w:lang w:val="uk-UA" w:eastAsia="uk-UA"/>
        </w:rPr>
        <w:t>був втрачений. Про його подальше життя, про створення інших сімей, про</w:t>
      </w:r>
      <w:r w:rsidR="00512767">
        <w:rPr>
          <w:color w:val="000000"/>
          <w:sz w:val="26"/>
          <w:szCs w:val="26"/>
          <w:lang w:val="uk-UA" w:eastAsia="uk-UA"/>
        </w:rPr>
        <w:t xml:space="preserve">              </w:t>
      </w:r>
      <w:r w:rsidRPr="00512767">
        <w:rPr>
          <w:color w:val="000000"/>
          <w:sz w:val="26"/>
          <w:szCs w:val="26"/>
          <w:lang w:val="uk-UA" w:eastAsia="uk-UA"/>
        </w:rPr>
        <w:t xml:space="preserve"> існування дітей від інших шлюбів їй не було відомо, оскільки жодного </w:t>
      </w:r>
      <w:r w:rsidR="00512767">
        <w:rPr>
          <w:color w:val="000000"/>
          <w:sz w:val="26"/>
          <w:szCs w:val="26"/>
          <w:lang w:val="uk-UA" w:eastAsia="uk-UA"/>
        </w:rPr>
        <w:t xml:space="preserve">              </w:t>
      </w:r>
      <w:r w:rsidRPr="00512767">
        <w:rPr>
          <w:color w:val="000000"/>
          <w:sz w:val="26"/>
          <w:szCs w:val="26"/>
          <w:lang w:val="uk-UA" w:eastAsia="uk-UA"/>
        </w:rPr>
        <w:t xml:space="preserve">спілкування не було. Зважаючи на зазначене, суд провадження у справі про притягнення судді Бунди А.О. до адміністративної відповідальності за вчинення правопорушення, передбаченого статтею 172-7 Кодексу України про </w:t>
      </w:r>
      <w:r w:rsidR="00512767">
        <w:rPr>
          <w:color w:val="000000"/>
          <w:sz w:val="26"/>
          <w:szCs w:val="26"/>
          <w:lang w:val="uk-UA" w:eastAsia="uk-UA"/>
        </w:rPr>
        <w:t xml:space="preserve">              </w:t>
      </w:r>
      <w:r w:rsidRPr="00512767">
        <w:rPr>
          <w:color w:val="000000"/>
          <w:sz w:val="26"/>
          <w:szCs w:val="26"/>
          <w:lang w:val="uk-UA" w:eastAsia="uk-UA"/>
        </w:rPr>
        <w:t>адміністративні правопорушення, закрив у зв’язку з відсутністю в її діях складу адміністративного правопорушення.</w:t>
      </w:r>
    </w:p>
    <w:p w:rsidR="00DC7044" w:rsidRPr="00512767" w:rsidRDefault="00DC7044" w:rsidP="00DC7044">
      <w:pPr>
        <w:suppressAutoHyphens w:val="0"/>
        <w:autoSpaceDE/>
        <w:spacing w:line="307" w:lineRule="exact"/>
        <w:ind w:left="20" w:right="20" w:firstLine="480"/>
        <w:jc w:val="both"/>
        <w:rPr>
          <w:color w:val="000000"/>
          <w:sz w:val="26"/>
          <w:szCs w:val="26"/>
          <w:lang w:val="uk-UA" w:eastAsia="uk-UA"/>
        </w:rPr>
      </w:pPr>
      <w:r w:rsidRPr="00512767">
        <w:rPr>
          <w:color w:val="000000"/>
          <w:sz w:val="26"/>
          <w:szCs w:val="26"/>
          <w:lang w:val="uk-UA" w:eastAsia="uk-UA"/>
        </w:rPr>
        <w:t xml:space="preserve">Водночас Громадська рада доброчесності вказала, що виникає обґрунтований сумнів у достовірності тверджень судді про те, що їй було невідомо про родинні стосунки з правопорушником. Такий висновок базується на самому рішенні судді щодо </w:t>
      </w:r>
      <w:r w:rsidR="00512767">
        <w:rPr>
          <w:color w:val="000000"/>
          <w:sz w:val="26"/>
          <w:szCs w:val="26"/>
          <w:lang w:val="uk-UA" w:eastAsia="uk-UA"/>
        </w:rPr>
        <w:t xml:space="preserve">  </w:t>
      </w:r>
      <w:r w:rsidRPr="00512767">
        <w:rPr>
          <w:color w:val="000000"/>
          <w:sz w:val="26"/>
          <w:szCs w:val="26"/>
          <w:lang w:val="uk-UA" w:eastAsia="uk-UA"/>
        </w:rPr>
        <w:t xml:space="preserve">нього. </w:t>
      </w:r>
      <w:r w:rsidR="00512767">
        <w:rPr>
          <w:color w:val="000000"/>
          <w:sz w:val="26"/>
          <w:szCs w:val="26"/>
          <w:lang w:val="uk-UA" w:eastAsia="uk-UA"/>
        </w:rPr>
        <w:t xml:space="preserve">   </w:t>
      </w:r>
      <w:r w:rsidRPr="00512767">
        <w:rPr>
          <w:color w:val="000000"/>
          <w:sz w:val="26"/>
          <w:szCs w:val="26"/>
          <w:lang w:val="uk-UA" w:eastAsia="uk-UA"/>
        </w:rPr>
        <w:t xml:space="preserve">При </w:t>
      </w:r>
      <w:r w:rsidR="00512767">
        <w:rPr>
          <w:color w:val="000000"/>
          <w:sz w:val="26"/>
          <w:szCs w:val="26"/>
          <w:lang w:val="uk-UA" w:eastAsia="uk-UA"/>
        </w:rPr>
        <w:t xml:space="preserve">    </w:t>
      </w:r>
      <w:r w:rsidRPr="00512767">
        <w:rPr>
          <w:color w:val="000000"/>
          <w:sz w:val="26"/>
          <w:szCs w:val="26"/>
          <w:lang w:val="uk-UA" w:eastAsia="uk-UA"/>
        </w:rPr>
        <w:t>розгляді</w:t>
      </w:r>
      <w:r w:rsidR="00512767">
        <w:rPr>
          <w:color w:val="000000"/>
          <w:sz w:val="26"/>
          <w:szCs w:val="26"/>
          <w:lang w:val="uk-UA" w:eastAsia="uk-UA"/>
        </w:rPr>
        <w:t xml:space="preserve">    </w:t>
      </w:r>
      <w:r w:rsidRPr="00512767">
        <w:rPr>
          <w:color w:val="000000"/>
          <w:sz w:val="26"/>
          <w:szCs w:val="26"/>
          <w:lang w:val="uk-UA" w:eastAsia="uk-UA"/>
        </w:rPr>
        <w:t xml:space="preserve"> справи </w:t>
      </w:r>
      <w:r w:rsidR="00512767">
        <w:rPr>
          <w:color w:val="000000"/>
          <w:sz w:val="26"/>
          <w:szCs w:val="26"/>
          <w:lang w:val="uk-UA" w:eastAsia="uk-UA"/>
        </w:rPr>
        <w:t xml:space="preserve">    </w:t>
      </w:r>
      <w:r w:rsidRPr="00512767">
        <w:rPr>
          <w:color w:val="000000"/>
          <w:sz w:val="26"/>
          <w:szCs w:val="26"/>
          <w:lang w:val="uk-UA" w:eastAsia="uk-UA"/>
        </w:rPr>
        <w:t>№ 439/1666/14-п</w:t>
      </w:r>
      <w:r w:rsidR="00512767">
        <w:rPr>
          <w:color w:val="000000"/>
          <w:sz w:val="26"/>
          <w:szCs w:val="26"/>
          <w:lang w:val="uk-UA" w:eastAsia="uk-UA"/>
        </w:rPr>
        <w:t xml:space="preserve"> </w:t>
      </w:r>
      <w:r w:rsidRPr="00512767">
        <w:rPr>
          <w:color w:val="000000"/>
          <w:sz w:val="26"/>
          <w:szCs w:val="26"/>
          <w:lang w:val="uk-UA" w:eastAsia="uk-UA"/>
        </w:rPr>
        <w:t xml:space="preserve"> </w:t>
      </w:r>
      <w:r w:rsidR="00512767">
        <w:rPr>
          <w:color w:val="000000"/>
          <w:sz w:val="26"/>
          <w:szCs w:val="26"/>
          <w:lang w:val="uk-UA" w:eastAsia="uk-UA"/>
        </w:rPr>
        <w:t xml:space="preserve"> </w:t>
      </w:r>
      <w:r w:rsidRPr="00512767">
        <w:rPr>
          <w:color w:val="000000"/>
          <w:sz w:val="26"/>
          <w:szCs w:val="26"/>
          <w:lang w:val="uk-UA" w:eastAsia="uk-UA"/>
        </w:rPr>
        <w:t xml:space="preserve">суддя </w:t>
      </w:r>
      <w:r w:rsidR="00512767">
        <w:rPr>
          <w:color w:val="000000"/>
          <w:sz w:val="26"/>
          <w:szCs w:val="26"/>
          <w:lang w:val="uk-UA" w:eastAsia="uk-UA"/>
        </w:rPr>
        <w:t xml:space="preserve">   </w:t>
      </w:r>
      <w:r w:rsidRPr="00512767">
        <w:rPr>
          <w:color w:val="000000"/>
          <w:sz w:val="26"/>
          <w:szCs w:val="26"/>
          <w:lang w:val="uk-UA" w:eastAsia="uk-UA"/>
        </w:rPr>
        <w:t>встановила,</w:t>
      </w:r>
      <w:r w:rsidR="00512767">
        <w:rPr>
          <w:color w:val="000000"/>
          <w:sz w:val="26"/>
          <w:szCs w:val="26"/>
          <w:lang w:val="uk-UA" w:eastAsia="uk-UA"/>
        </w:rPr>
        <w:t xml:space="preserve">   </w:t>
      </w:r>
      <w:r w:rsidRPr="00512767">
        <w:rPr>
          <w:color w:val="000000"/>
          <w:sz w:val="26"/>
          <w:szCs w:val="26"/>
          <w:lang w:val="uk-UA" w:eastAsia="uk-UA"/>
        </w:rPr>
        <w:t xml:space="preserve"> що</w:t>
      </w:r>
    </w:p>
    <w:p w:rsidR="00DC7044" w:rsidRPr="00512767" w:rsidRDefault="00DC7044" w:rsidP="00DC7044">
      <w:pPr>
        <w:suppressAutoHyphens w:val="0"/>
        <w:autoSpaceDE/>
        <w:spacing w:line="307" w:lineRule="exact"/>
        <w:ind w:left="20" w:right="20" w:firstLine="4340"/>
        <w:jc w:val="both"/>
        <w:rPr>
          <w:color w:val="000000"/>
          <w:sz w:val="26"/>
          <w:szCs w:val="26"/>
          <w:lang w:val="uk-UA" w:eastAsia="uk-UA"/>
        </w:rPr>
      </w:pPr>
      <w:r w:rsidRPr="00512767">
        <w:rPr>
          <w:color w:val="000000"/>
          <w:sz w:val="26"/>
          <w:szCs w:val="26"/>
          <w:lang w:val="uk-UA" w:eastAsia="uk-UA"/>
        </w:rPr>
        <w:t xml:space="preserve">дійсно керував транспортним засобом у стані сп'яніння та визнає вину. Незважаючи на те, що це є тяжким правопорушенням, </w:t>
      </w:r>
      <w:r w:rsidR="00512767">
        <w:rPr>
          <w:color w:val="000000"/>
          <w:sz w:val="26"/>
          <w:szCs w:val="26"/>
          <w:lang w:val="uk-UA" w:eastAsia="uk-UA"/>
        </w:rPr>
        <w:t xml:space="preserve">             </w:t>
      </w:r>
      <w:r w:rsidRPr="00512767">
        <w:rPr>
          <w:color w:val="000000"/>
          <w:sz w:val="26"/>
          <w:szCs w:val="26"/>
          <w:lang w:val="uk-UA" w:eastAsia="uk-UA"/>
        </w:rPr>
        <w:t xml:space="preserve">суддя постановою від 14 жовтня 2014 року визнала проступок малозначним і </w:t>
      </w:r>
      <w:r w:rsidR="00512767">
        <w:rPr>
          <w:color w:val="000000"/>
          <w:sz w:val="26"/>
          <w:szCs w:val="26"/>
          <w:lang w:val="uk-UA" w:eastAsia="uk-UA"/>
        </w:rPr>
        <w:t xml:space="preserve">       </w:t>
      </w:r>
      <w:r w:rsidRPr="00512767">
        <w:rPr>
          <w:color w:val="000000"/>
          <w:sz w:val="26"/>
          <w:szCs w:val="26"/>
          <w:lang w:val="uk-UA" w:eastAsia="uk-UA"/>
        </w:rPr>
        <w:t>закрила провадження, застосувавши до порушника лише усне зауваження.</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Також Громадська рада доброчесності вважає, що суддя ухвалювала </w:t>
      </w:r>
      <w:r w:rsidR="00512767">
        <w:rPr>
          <w:color w:val="000000"/>
          <w:sz w:val="26"/>
          <w:szCs w:val="26"/>
          <w:lang w:val="uk-UA" w:eastAsia="uk-UA"/>
        </w:rPr>
        <w:t xml:space="preserve">                 </w:t>
      </w:r>
      <w:r w:rsidRPr="00512767">
        <w:rPr>
          <w:color w:val="000000"/>
          <w:sz w:val="26"/>
          <w:szCs w:val="26"/>
          <w:lang w:val="uk-UA" w:eastAsia="uk-UA"/>
        </w:rPr>
        <w:t>рішення, маніпулюючи обставинами чи законодавством (підпункт 1.8 пункту 1 Індикаторів). Так постановою Бродівського районного суду Львівської області</w:t>
      </w:r>
      <w:r w:rsidR="00512767">
        <w:rPr>
          <w:color w:val="000000"/>
          <w:sz w:val="26"/>
          <w:szCs w:val="26"/>
          <w:lang w:val="uk-UA" w:eastAsia="uk-UA"/>
        </w:rPr>
        <w:t xml:space="preserve">                </w:t>
      </w:r>
      <w:r w:rsidRPr="00512767">
        <w:rPr>
          <w:color w:val="000000"/>
          <w:sz w:val="26"/>
          <w:szCs w:val="26"/>
          <w:lang w:val="uk-UA" w:eastAsia="uk-UA"/>
        </w:rPr>
        <w:t xml:space="preserve"> від 09 лютого 2018 року у справі № 439/45/18 суддя встановила наявність складу правопорушення і визнала особу винною, враховуючи, що він керував</w:t>
      </w:r>
      <w:r w:rsidR="00512767">
        <w:rPr>
          <w:color w:val="000000"/>
          <w:sz w:val="26"/>
          <w:szCs w:val="26"/>
          <w:lang w:val="uk-UA" w:eastAsia="uk-UA"/>
        </w:rPr>
        <w:t xml:space="preserve">               </w:t>
      </w:r>
      <w:r w:rsidRPr="00512767">
        <w:rPr>
          <w:color w:val="000000"/>
          <w:sz w:val="26"/>
          <w:szCs w:val="26"/>
          <w:lang w:val="uk-UA" w:eastAsia="uk-UA"/>
        </w:rPr>
        <w:t xml:space="preserve"> транспортним засобом </w:t>
      </w:r>
      <w:proofErr w:type="spellStart"/>
      <w:r w:rsidRPr="00512767">
        <w:rPr>
          <w:color w:val="000000"/>
          <w:sz w:val="26"/>
          <w:szCs w:val="26"/>
          <w:lang w:val="en-US" w:eastAsia="uk-UA"/>
        </w:rPr>
        <w:t>Mersedes</w:t>
      </w:r>
      <w:proofErr w:type="spellEnd"/>
      <w:r w:rsidRPr="00512767">
        <w:rPr>
          <w:color w:val="000000"/>
          <w:sz w:val="26"/>
          <w:szCs w:val="26"/>
          <w:lang w:eastAsia="uk-UA"/>
        </w:rPr>
        <w:t>-</w:t>
      </w:r>
      <w:r w:rsidRPr="00512767">
        <w:rPr>
          <w:color w:val="000000"/>
          <w:sz w:val="26"/>
          <w:szCs w:val="26"/>
          <w:lang w:val="en-US" w:eastAsia="uk-UA"/>
        </w:rPr>
        <w:t>Benz</w:t>
      </w:r>
      <w:r w:rsidRPr="00512767">
        <w:rPr>
          <w:color w:val="000000"/>
          <w:sz w:val="26"/>
          <w:szCs w:val="26"/>
          <w:lang w:eastAsia="uk-UA"/>
        </w:rPr>
        <w:t xml:space="preserve"> </w:t>
      </w:r>
      <w:r w:rsidRPr="00512767">
        <w:rPr>
          <w:color w:val="000000"/>
          <w:sz w:val="26"/>
          <w:szCs w:val="26"/>
          <w:lang w:val="uk-UA" w:eastAsia="uk-UA"/>
        </w:rPr>
        <w:t xml:space="preserve">124 з ознаками алкогольного сп’яніння, від проходження огляду на стан сп’яніння відмовився у присутності двох свідків на </w:t>
      </w:r>
      <w:r w:rsidR="00512767">
        <w:rPr>
          <w:color w:val="000000"/>
          <w:sz w:val="26"/>
          <w:szCs w:val="26"/>
          <w:lang w:val="uk-UA" w:eastAsia="uk-UA"/>
        </w:rPr>
        <w:t xml:space="preserve">           </w:t>
      </w:r>
      <w:r w:rsidRPr="00512767">
        <w:rPr>
          <w:color w:val="000000"/>
          <w:sz w:val="26"/>
          <w:szCs w:val="26"/>
          <w:lang w:val="uk-UA" w:eastAsia="uk-UA"/>
        </w:rPr>
        <w:t xml:space="preserve">місці чи в </w:t>
      </w:r>
      <w:proofErr w:type="spellStart"/>
      <w:r w:rsidRPr="00512767">
        <w:rPr>
          <w:color w:val="000000"/>
          <w:sz w:val="26"/>
          <w:szCs w:val="26"/>
          <w:lang w:val="uk-UA" w:eastAsia="uk-UA"/>
        </w:rPr>
        <w:t>медзакладі</w:t>
      </w:r>
      <w:proofErr w:type="spellEnd"/>
      <w:r w:rsidRPr="00512767">
        <w:rPr>
          <w:color w:val="000000"/>
          <w:sz w:val="26"/>
          <w:szCs w:val="26"/>
          <w:lang w:val="uk-UA" w:eastAsia="uk-UA"/>
        </w:rPr>
        <w:t xml:space="preserve">, проте звільнила його від відповідальності, а матеріали </w:t>
      </w:r>
      <w:r w:rsidR="00512767">
        <w:rPr>
          <w:color w:val="000000"/>
          <w:sz w:val="26"/>
          <w:szCs w:val="26"/>
          <w:lang w:val="uk-UA" w:eastAsia="uk-UA"/>
        </w:rPr>
        <w:t xml:space="preserve">              </w:t>
      </w:r>
      <w:r w:rsidRPr="00512767">
        <w:rPr>
          <w:color w:val="000000"/>
          <w:sz w:val="26"/>
          <w:szCs w:val="26"/>
          <w:lang w:val="uk-UA" w:eastAsia="uk-UA"/>
        </w:rPr>
        <w:t xml:space="preserve">справи передала на розгляд трудового колективу ПП «Лан» (місто Броди вулиця </w:t>
      </w:r>
      <w:proofErr w:type="spellStart"/>
      <w:r w:rsidRPr="00512767">
        <w:rPr>
          <w:color w:val="000000"/>
          <w:sz w:val="26"/>
          <w:szCs w:val="26"/>
          <w:lang w:val="uk-UA" w:eastAsia="uk-UA"/>
        </w:rPr>
        <w:t>Городова</w:t>
      </w:r>
      <w:proofErr w:type="spellEnd"/>
      <w:r w:rsidRPr="00512767">
        <w:rPr>
          <w:color w:val="000000"/>
          <w:sz w:val="26"/>
          <w:szCs w:val="26"/>
          <w:lang w:val="uk-UA" w:eastAsia="uk-UA"/>
        </w:rPr>
        <w:t xml:space="preserve">, 2а) для вирішення питання про застосування до порушника заходу громадського впливу. Такий механізм дійсно передбачений кодексом, але його застосування до такого тяжкого виду правопорушення, на думку Громадської ради доброчесності, є сумнівним і сприймається в суспільстві як один з видів </w:t>
      </w:r>
      <w:r w:rsidR="00512767">
        <w:rPr>
          <w:color w:val="000000"/>
          <w:sz w:val="26"/>
          <w:szCs w:val="26"/>
          <w:lang w:val="uk-UA" w:eastAsia="uk-UA"/>
        </w:rPr>
        <w:t xml:space="preserve">                 </w:t>
      </w:r>
      <w:r w:rsidRPr="00512767">
        <w:rPr>
          <w:color w:val="000000"/>
          <w:sz w:val="26"/>
          <w:szCs w:val="26"/>
          <w:lang w:val="uk-UA" w:eastAsia="uk-UA"/>
        </w:rPr>
        <w:t>уникнення реального покарання за керування у стані сп’яніння.</w:t>
      </w:r>
    </w:p>
    <w:p w:rsidR="00DC7044" w:rsidRPr="00512767" w:rsidRDefault="00DC7044" w:rsidP="00DC7044">
      <w:pPr>
        <w:suppressAutoHyphens w:val="0"/>
        <w:autoSpaceDE/>
        <w:spacing w:line="307" w:lineRule="exact"/>
        <w:ind w:left="20" w:right="20" w:firstLine="480"/>
        <w:jc w:val="both"/>
        <w:rPr>
          <w:color w:val="000000"/>
          <w:sz w:val="26"/>
          <w:szCs w:val="26"/>
          <w:lang w:val="uk-UA" w:eastAsia="uk-UA"/>
        </w:rPr>
      </w:pPr>
      <w:r w:rsidRPr="00512767">
        <w:rPr>
          <w:color w:val="000000"/>
          <w:sz w:val="26"/>
          <w:szCs w:val="26"/>
          <w:lang w:val="uk-UA" w:eastAsia="uk-UA"/>
        </w:rPr>
        <w:t xml:space="preserve">Додатково Громадська рада доброчесності надала інформацію, яка може </w:t>
      </w:r>
      <w:r w:rsidR="00512767">
        <w:rPr>
          <w:color w:val="000000"/>
          <w:sz w:val="26"/>
          <w:szCs w:val="26"/>
          <w:lang w:val="uk-UA" w:eastAsia="uk-UA"/>
        </w:rPr>
        <w:t xml:space="preserve"> </w:t>
      </w:r>
      <w:r w:rsidRPr="00512767">
        <w:rPr>
          <w:color w:val="000000"/>
          <w:sz w:val="26"/>
          <w:szCs w:val="26"/>
          <w:lang w:val="uk-UA" w:eastAsia="uk-UA"/>
        </w:rPr>
        <w:t>вплинути на оцінку судді за показниками доброчесності та професійної етики і потребує пояснень судді.</w:t>
      </w:r>
    </w:p>
    <w:p w:rsidR="00B23431" w:rsidRDefault="00DC7044" w:rsidP="00B23431">
      <w:pPr>
        <w:suppressAutoHyphens w:val="0"/>
        <w:autoSpaceDE/>
        <w:spacing w:line="307" w:lineRule="exact"/>
        <w:ind w:left="20" w:right="20" w:firstLine="480"/>
        <w:jc w:val="both"/>
        <w:rPr>
          <w:color w:val="000000"/>
          <w:sz w:val="26"/>
          <w:szCs w:val="26"/>
          <w:lang w:val="uk-UA" w:eastAsia="uk-UA"/>
        </w:rPr>
      </w:pPr>
      <w:r w:rsidRPr="00512767">
        <w:rPr>
          <w:color w:val="000000"/>
          <w:sz w:val="26"/>
          <w:szCs w:val="26"/>
          <w:lang w:val="uk-UA" w:eastAsia="uk-UA"/>
        </w:rPr>
        <w:t xml:space="preserve">Зокрема, на думку Громадської ради доброчесності 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w:t>
      </w:r>
      <w:r w:rsidR="00512767">
        <w:rPr>
          <w:color w:val="000000"/>
          <w:sz w:val="26"/>
          <w:szCs w:val="26"/>
          <w:lang w:val="uk-UA" w:eastAsia="uk-UA"/>
        </w:rPr>
        <w:t xml:space="preserve">                      </w:t>
      </w:r>
      <w:r w:rsidRPr="00512767">
        <w:rPr>
          <w:color w:val="000000"/>
          <w:sz w:val="26"/>
          <w:szCs w:val="26"/>
          <w:lang w:val="uk-UA" w:eastAsia="uk-UA"/>
        </w:rPr>
        <w:t xml:space="preserve">Відповідно до декларації за 2015 рік має на праві користування автомобіль </w:t>
      </w:r>
      <w:r w:rsidRPr="00512767">
        <w:rPr>
          <w:color w:val="000000"/>
          <w:sz w:val="26"/>
          <w:szCs w:val="26"/>
          <w:lang w:val="en-US" w:eastAsia="uk-UA"/>
        </w:rPr>
        <w:t>Renault</w:t>
      </w:r>
      <w:r w:rsidRPr="00512767">
        <w:rPr>
          <w:color w:val="000000"/>
          <w:sz w:val="26"/>
          <w:szCs w:val="26"/>
          <w:lang w:val="uk-UA" w:eastAsia="uk-UA"/>
        </w:rPr>
        <w:t xml:space="preserve"> </w:t>
      </w:r>
      <w:r w:rsidRPr="00512767">
        <w:rPr>
          <w:color w:val="000000"/>
          <w:sz w:val="26"/>
          <w:szCs w:val="26"/>
          <w:lang w:val="en-US" w:eastAsia="uk-UA"/>
        </w:rPr>
        <w:t>Duster</w:t>
      </w:r>
      <w:r w:rsidRPr="00512767">
        <w:rPr>
          <w:color w:val="000000"/>
          <w:sz w:val="26"/>
          <w:szCs w:val="26"/>
          <w:lang w:val="uk-UA" w:eastAsia="uk-UA"/>
        </w:rPr>
        <w:t xml:space="preserve"> </w:t>
      </w:r>
      <w:r w:rsidR="00512767">
        <w:rPr>
          <w:color w:val="000000"/>
          <w:sz w:val="26"/>
          <w:szCs w:val="26"/>
          <w:lang w:val="uk-UA" w:eastAsia="uk-UA"/>
        </w:rPr>
        <w:t xml:space="preserve">   </w:t>
      </w:r>
      <w:r w:rsidRPr="00512767">
        <w:rPr>
          <w:color w:val="000000"/>
          <w:sz w:val="26"/>
          <w:szCs w:val="26"/>
          <w:lang w:val="uk-UA" w:eastAsia="uk-UA"/>
        </w:rPr>
        <w:t xml:space="preserve">2011 </w:t>
      </w:r>
      <w:r w:rsidR="00512767">
        <w:rPr>
          <w:color w:val="000000"/>
          <w:sz w:val="26"/>
          <w:szCs w:val="26"/>
          <w:lang w:val="uk-UA" w:eastAsia="uk-UA"/>
        </w:rPr>
        <w:t xml:space="preserve">   року    </w:t>
      </w:r>
      <w:r w:rsidRPr="00512767">
        <w:rPr>
          <w:color w:val="000000"/>
          <w:sz w:val="26"/>
          <w:szCs w:val="26"/>
          <w:lang w:val="uk-UA" w:eastAsia="uk-UA"/>
        </w:rPr>
        <w:t>випуску,</w:t>
      </w:r>
      <w:r w:rsidR="00512767">
        <w:rPr>
          <w:color w:val="000000"/>
          <w:sz w:val="26"/>
          <w:szCs w:val="26"/>
          <w:lang w:val="uk-UA" w:eastAsia="uk-UA"/>
        </w:rPr>
        <w:t xml:space="preserve">  </w:t>
      </w:r>
      <w:r w:rsidRPr="00512767">
        <w:rPr>
          <w:color w:val="000000"/>
          <w:sz w:val="26"/>
          <w:szCs w:val="26"/>
          <w:lang w:val="uk-UA" w:eastAsia="uk-UA"/>
        </w:rPr>
        <w:t xml:space="preserve"> дата </w:t>
      </w:r>
      <w:r w:rsidR="00512767">
        <w:rPr>
          <w:color w:val="000000"/>
          <w:sz w:val="26"/>
          <w:szCs w:val="26"/>
          <w:lang w:val="uk-UA" w:eastAsia="uk-UA"/>
        </w:rPr>
        <w:t xml:space="preserve">   </w:t>
      </w:r>
      <w:r w:rsidRPr="00512767">
        <w:rPr>
          <w:color w:val="000000"/>
          <w:sz w:val="26"/>
          <w:szCs w:val="26"/>
          <w:lang w:val="uk-UA" w:eastAsia="uk-UA"/>
        </w:rPr>
        <w:t>набуття</w:t>
      </w:r>
      <w:r w:rsidR="00512767">
        <w:rPr>
          <w:color w:val="000000"/>
          <w:sz w:val="26"/>
          <w:szCs w:val="26"/>
          <w:lang w:val="uk-UA" w:eastAsia="uk-UA"/>
        </w:rPr>
        <w:t xml:space="preserve"> </w:t>
      </w:r>
      <w:r w:rsidRPr="00512767">
        <w:rPr>
          <w:color w:val="000000"/>
          <w:sz w:val="26"/>
          <w:szCs w:val="26"/>
          <w:lang w:val="uk-UA" w:eastAsia="uk-UA"/>
        </w:rPr>
        <w:t xml:space="preserve"> права</w:t>
      </w:r>
      <w:r w:rsidR="00512767">
        <w:rPr>
          <w:color w:val="000000"/>
          <w:sz w:val="26"/>
          <w:szCs w:val="26"/>
          <w:lang w:val="uk-UA" w:eastAsia="uk-UA"/>
        </w:rPr>
        <w:t xml:space="preserve"> власності 05 лютого 2014 року,</w:t>
      </w:r>
      <w:r w:rsidR="00B23431">
        <w:rPr>
          <w:color w:val="000000"/>
          <w:sz w:val="26"/>
          <w:szCs w:val="26"/>
          <w:lang w:val="uk-UA" w:eastAsia="uk-UA"/>
        </w:rPr>
        <w:br w:type="page"/>
      </w:r>
    </w:p>
    <w:p w:rsidR="00DC7044" w:rsidRPr="00512767" w:rsidRDefault="00DC7044" w:rsidP="00512767">
      <w:pPr>
        <w:suppressAutoHyphens w:val="0"/>
        <w:autoSpaceDE/>
        <w:spacing w:line="307" w:lineRule="exact"/>
        <w:ind w:left="20" w:right="20"/>
        <w:jc w:val="both"/>
        <w:rPr>
          <w:color w:val="000000"/>
          <w:sz w:val="26"/>
          <w:szCs w:val="26"/>
          <w:lang w:val="uk-UA" w:eastAsia="uk-UA"/>
        </w:rPr>
      </w:pPr>
      <w:r w:rsidRPr="00512767">
        <w:rPr>
          <w:color w:val="000000"/>
          <w:sz w:val="26"/>
          <w:szCs w:val="26"/>
          <w:lang w:val="uk-UA" w:eastAsia="uk-UA"/>
        </w:rPr>
        <w:lastRenderedPageBreak/>
        <w:t>проте в паперових деклараціях судді за 2014, 2015 роки зазначений автомобіль відсутній.</w:t>
      </w:r>
    </w:p>
    <w:p w:rsidR="00DC7044" w:rsidRPr="00512767" w:rsidRDefault="00DC7044" w:rsidP="00DC7044">
      <w:pPr>
        <w:suppressAutoHyphens w:val="0"/>
        <w:autoSpaceDE/>
        <w:spacing w:line="307" w:lineRule="exact"/>
        <w:ind w:left="20" w:right="20" w:firstLine="520"/>
        <w:jc w:val="both"/>
        <w:rPr>
          <w:color w:val="000000"/>
          <w:sz w:val="26"/>
          <w:szCs w:val="26"/>
          <w:lang w:val="uk-UA" w:eastAsia="uk-UA"/>
        </w:rPr>
      </w:pPr>
      <w:r w:rsidRPr="00512767">
        <w:rPr>
          <w:color w:val="000000"/>
          <w:sz w:val="26"/>
          <w:szCs w:val="26"/>
          <w:lang w:val="uk-UA" w:eastAsia="uk-UA"/>
        </w:rPr>
        <w:t xml:space="preserve">Під час проведення співбесіди 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надала усні та письмові пояснення про обставини, викладені у висновку, посилаючись на відповідні</w:t>
      </w:r>
      <w:r w:rsidRPr="00512767">
        <w:rPr>
          <w:color w:val="000000"/>
          <w:sz w:val="26"/>
          <w:szCs w:val="26"/>
          <w:u w:val="single"/>
          <w:lang w:val="uk-UA" w:eastAsia="uk-UA"/>
        </w:rPr>
        <w:t xml:space="preserve"> </w:t>
      </w:r>
      <w:r w:rsidRPr="00512767">
        <w:rPr>
          <w:color w:val="000000"/>
          <w:sz w:val="26"/>
          <w:szCs w:val="26"/>
          <w:lang w:val="uk-UA" w:eastAsia="uk-UA"/>
        </w:rPr>
        <w:t>документи.</w:t>
      </w:r>
    </w:p>
    <w:p w:rsidR="00DC7044" w:rsidRPr="00512767" w:rsidRDefault="00DC7044" w:rsidP="00DC7044">
      <w:pPr>
        <w:tabs>
          <w:tab w:val="left" w:pos="3548"/>
        </w:tabs>
        <w:suppressAutoHyphens w:val="0"/>
        <w:autoSpaceDE/>
        <w:spacing w:line="307" w:lineRule="exact"/>
        <w:ind w:left="20" w:right="20" w:firstLine="520"/>
        <w:jc w:val="both"/>
        <w:rPr>
          <w:color w:val="000000"/>
          <w:sz w:val="26"/>
          <w:szCs w:val="26"/>
          <w:lang w:val="uk-UA" w:eastAsia="uk-UA"/>
        </w:rPr>
      </w:pPr>
      <w:r w:rsidRPr="00512767">
        <w:rPr>
          <w:color w:val="000000"/>
          <w:sz w:val="26"/>
          <w:szCs w:val="26"/>
          <w:lang w:val="uk-UA" w:eastAsia="uk-UA"/>
        </w:rPr>
        <w:t xml:space="preserve">Стосовно висновку Громадської ради доброчесності про ухвалення нею </w:t>
      </w:r>
      <w:r w:rsidR="00512767">
        <w:rPr>
          <w:color w:val="000000"/>
          <w:sz w:val="26"/>
          <w:szCs w:val="26"/>
          <w:lang w:val="uk-UA" w:eastAsia="uk-UA"/>
        </w:rPr>
        <w:t xml:space="preserve">              </w:t>
      </w:r>
      <w:r w:rsidRPr="00512767">
        <w:rPr>
          <w:color w:val="000000"/>
          <w:sz w:val="26"/>
          <w:szCs w:val="26"/>
          <w:lang w:val="uk-UA" w:eastAsia="uk-UA"/>
        </w:rPr>
        <w:t xml:space="preserve">рішення з причин економічної, корупційної чи іншої особистої зацікавленості і не повідомила про наявність конфлікту інтересів 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пояснила, що</w:t>
      </w:r>
      <w:r w:rsidR="00512767">
        <w:rPr>
          <w:color w:val="000000"/>
          <w:sz w:val="26"/>
          <w:szCs w:val="26"/>
          <w:lang w:val="uk-UA" w:eastAsia="uk-UA"/>
        </w:rPr>
        <w:t xml:space="preserve">              </w:t>
      </w:r>
      <w:r w:rsidRPr="00512767">
        <w:rPr>
          <w:color w:val="000000"/>
          <w:sz w:val="26"/>
          <w:szCs w:val="26"/>
          <w:lang w:val="uk-UA" w:eastAsia="uk-UA"/>
        </w:rPr>
        <w:t xml:space="preserve"> вказана обставина не має ніяких обґрунтувань. Дійсно, стосовно неї старшим оперуповноваженим в особливо важливих справах спецпідрозділу по боротьбі з корупцією та організованою злочинністю Управління СБ України у Львівській </w:t>
      </w:r>
      <w:r w:rsidR="00512767">
        <w:rPr>
          <w:color w:val="000000"/>
          <w:sz w:val="26"/>
          <w:szCs w:val="26"/>
          <w:lang w:val="uk-UA" w:eastAsia="uk-UA"/>
        </w:rPr>
        <w:t xml:space="preserve">             </w:t>
      </w:r>
      <w:r w:rsidRPr="00512767">
        <w:rPr>
          <w:color w:val="000000"/>
          <w:sz w:val="26"/>
          <w:szCs w:val="26"/>
          <w:lang w:val="uk-UA" w:eastAsia="uk-UA"/>
        </w:rPr>
        <w:t xml:space="preserve">області було складено протокол від 03 лютого 2015 року про вчинення адміністративного правопорушення, передбаченого статтею 172-7 Кодексу </w:t>
      </w:r>
      <w:r w:rsidR="00512767">
        <w:rPr>
          <w:color w:val="000000"/>
          <w:sz w:val="26"/>
          <w:szCs w:val="26"/>
          <w:lang w:val="uk-UA" w:eastAsia="uk-UA"/>
        </w:rPr>
        <w:t xml:space="preserve">               </w:t>
      </w:r>
      <w:r w:rsidRPr="00512767">
        <w:rPr>
          <w:color w:val="000000"/>
          <w:sz w:val="26"/>
          <w:szCs w:val="26"/>
          <w:lang w:val="uk-UA" w:eastAsia="uk-UA"/>
        </w:rPr>
        <w:t xml:space="preserve">України про адміністративні правопорушення. Проте, за результатами розгляду </w:t>
      </w:r>
      <w:r w:rsidR="00512767">
        <w:rPr>
          <w:color w:val="000000"/>
          <w:sz w:val="26"/>
          <w:szCs w:val="26"/>
          <w:lang w:val="uk-UA" w:eastAsia="uk-UA"/>
        </w:rPr>
        <w:t xml:space="preserve">         </w:t>
      </w:r>
      <w:r w:rsidRPr="00512767">
        <w:rPr>
          <w:color w:val="000000"/>
          <w:sz w:val="26"/>
          <w:szCs w:val="26"/>
          <w:lang w:val="uk-UA" w:eastAsia="uk-UA"/>
        </w:rPr>
        <w:t xml:space="preserve">цього протоколу постановою Львівського районного суду міста Львова </w:t>
      </w:r>
      <w:r w:rsidR="00512767">
        <w:rPr>
          <w:color w:val="000000"/>
          <w:sz w:val="26"/>
          <w:szCs w:val="26"/>
          <w:lang w:val="uk-UA" w:eastAsia="uk-UA"/>
        </w:rPr>
        <w:t xml:space="preserve">                             </w:t>
      </w:r>
      <w:r w:rsidRPr="00512767">
        <w:rPr>
          <w:color w:val="000000"/>
          <w:sz w:val="26"/>
          <w:szCs w:val="26"/>
          <w:lang w:val="uk-UA" w:eastAsia="uk-UA"/>
        </w:rPr>
        <w:t xml:space="preserve">від 01 квітня 2015 року провадження у справі про притягнення Бунди А.О. до адміністративної відповідальності за вчинення правопорушення передбаченого статтею 172-7 Кодексу України про адміністративні правопорушення закрито у </w:t>
      </w:r>
      <w:r w:rsidR="00512767">
        <w:rPr>
          <w:color w:val="000000"/>
          <w:sz w:val="26"/>
          <w:szCs w:val="26"/>
          <w:lang w:val="uk-UA" w:eastAsia="uk-UA"/>
        </w:rPr>
        <w:t xml:space="preserve">                   </w:t>
      </w:r>
      <w:r w:rsidRPr="00512767">
        <w:rPr>
          <w:color w:val="000000"/>
          <w:sz w:val="26"/>
          <w:szCs w:val="26"/>
          <w:lang w:val="uk-UA" w:eastAsia="uk-UA"/>
        </w:rPr>
        <w:t xml:space="preserve">зв’язку з відсутністю в її діях складу адміністративного правопорушення. Ця постанова набрала законної сили, а Громадська рада доброчесності неправомірно у висновку заперечує законність судового рішення. Також суддя наголосила, що </w:t>
      </w:r>
      <w:r w:rsidR="00512767">
        <w:rPr>
          <w:color w:val="000000"/>
          <w:sz w:val="26"/>
          <w:szCs w:val="26"/>
          <w:lang w:val="uk-UA" w:eastAsia="uk-UA"/>
        </w:rPr>
        <w:t xml:space="preserve">                 </w:t>
      </w:r>
      <w:r w:rsidRPr="00512767">
        <w:rPr>
          <w:color w:val="000000"/>
          <w:sz w:val="26"/>
          <w:szCs w:val="26"/>
          <w:lang w:val="uk-UA" w:eastAsia="uk-UA"/>
        </w:rPr>
        <w:t xml:space="preserve">вона не підтримувала </w:t>
      </w:r>
      <w:proofErr w:type="spellStart"/>
      <w:r w:rsidRPr="00512767">
        <w:rPr>
          <w:color w:val="000000"/>
          <w:sz w:val="26"/>
          <w:szCs w:val="26"/>
          <w:lang w:val="uk-UA" w:eastAsia="uk-UA"/>
        </w:rPr>
        <w:t>зв’язків</w:t>
      </w:r>
      <w:proofErr w:type="spellEnd"/>
      <w:r w:rsidRPr="00512767">
        <w:rPr>
          <w:color w:val="000000"/>
          <w:sz w:val="26"/>
          <w:szCs w:val="26"/>
          <w:lang w:val="uk-UA" w:eastAsia="uk-UA"/>
        </w:rPr>
        <w:t xml:space="preserve"> з батьком з 1977 року і не знає нічого про нього та можливих його дітей. Протокол про адміністративне п</w:t>
      </w:r>
      <w:r w:rsidR="00512767">
        <w:rPr>
          <w:color w:val="000000"/>
          <w:sz w:val="26"/>
          <w:szCs w:val="26"/>
          <w:lang w:val="uk-UA" w:eastAsia="uk-UA"/>
        </w:rPr>
        <w:t xml:space="preserve">равопорушення складено стосовно                                                     </w:t>
      </w:r>
      <w:r w:rsidRPr="00512767">
        <w:rPr>
          <w:color w:val="000000"/>
          <w:sz w:val="26"/>
          <w:szCs w:val="26"/>
          <w:lang w:val="uk-UA" w:eastAsia="uk-UA"/>
        </w:rPr>
        <w:t>, а прізвище батька, зазначене в її свідоцтві про</w:t>
      </w:r>
    </w:p>
    <w:p w:rsidR="00DC7044" w:rsidRPr="005E1FE8" w:rsidRDefault="00DC7044" w:rsidP="00DC7044">
      <w:pPr>
        <w:suppressAutoHyphens w:val="0"/>
        <w:autoSpaceDE/>
        <w:spacing w:line="307" w:lineRule="exact"/>
        <w:ind w:left="20"/>
        <w:jc w:val="both"/>
        <w:rPr>
          <w:color w:val="000000"/>
          <w:sz w:val="26"/>
          <w:szCs w:val="26"/>
          <w:lang w:val="uk-UA" w:eastAsia="uk-UA"/>
        </w:rPr>
      </w:pPr>
      <w:r w:rsidRPr="00512767">
        <w:rPr>
          <w:color w:val="000000"/>
          <w:sz w:val="26"/>
          <w:szCs w:val="26"/>
          <w:lang w:val="uk-UA" w:eastAsia="uk-UA"/>
        </w:rPr>
        <w:t xml:space="preserve">народження </w:t>
      </w:r>
      <w:r w:rsidR="005E1FE8">
        <w:rPr>
          <w:color w:val="000000"/>
          <w:sz w:val="26"/>
          <w:szCs w:val="26"/>
          <w:lang w:val="uk-UA" w:eastAsia="uk-UA"/>
        </w:rPr>
        <w:t xml:space="preserve">– </w:t>
      </w:r>
      <w:proofErr w:type="spellStart"/>
      <w:r w:rsidR="005E1FE8">
        <w:rPr>
          <w:color w:val="000000"/>
          <w:sz w:val="26"/>
          <w:szCs w:val="26"/>
          <w:lang w:val="uk-UA" w:eastAsia="uk-UA"/>
        </w:rPr>
        <w:t>Батиєвський</w:t>
      </w:r>
      <w:proofErr w:type="spellEnd"/>
      <w:r w:rsidR="005E1FE8">
        <w:rPr>
          <w:color w:val="000000"/>
          <w:sz w:val="26"/>
          <w:szCs w:val="26"/>
          <w:lang w:val="uk-UA" w:eastAsia="uk-UA"/>
        </w:rPr>
        <w:t>.</w:t>
      </w:r>
    </w:p>
    <w:p w:rsidR="00DC7044" w:rsidRPr="00512767" w:rsidRDefault="00DC7044" w:rsidP="00512767">
      <w:pPr>
        <w:tabs>
          <w:tab w:val="left" w:pos="5684"/>
        </w:tabs>
        <w:suppressAutoHyphens w:val="0"/>
        <w:autoSpaceDE/>
        <w:spacing w:line="307" w:lineRule="exact"/>
        <w:ind w:left="20" w:right="20" w:firstLine="520"/>
        <w:jc w:val="both"/>
        <w:rPr>
          <w:color w:val="000000"/>
          <w:sz w:val="26"/>
          <w:szCs w:val="26"/>
          <w:lang w:val="uk-UA" w:eastAsia="uk-UA"/>
        </w:rPr>
      </w:pPr>
      <w:r w:rsidRPr="00512767">
        <w:rPr>
          <w:color w:val="000000"/>
          <w:sz w:val="26"/>
          <w:szCs w:val="26"/>
          <w:lang w:val="uk-UA" w:eastAsia="uk-UA"/>
        </w:rPr>
        <w:t xml:space="preserve">Щодо викладеного в пункті 2 висновку Громадської ради доброчесності </w:t>
      </w:r>
      <w:r w:rsidR="00512767">
        <w:rPr>
          <w:color w:val="000000"/>
          <w:sz w:val="26"/>
          <w:szCs w:val="26"/>
          <w:lang w:val="uk-UA" w:eastAsia="uk-UA"/>
        </w:rPr>
        <w:t xml:space="preserve">           </w:t>
      </w:r>
      <w:r w:rsidRPr="00512767">
        <w:rPr>
          <w:color w:val="000000"/>
          <w:sz w:val="26"/>
          <w:szCs w:val="26"/>
          <w:lang w:val="uk-UA" w:eastAsia="uk-UA"/>
        </w:rPr>
        <w:t xml:space="preserve">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пояснила, що, дійсно, вона 09 лютого 2018 року винесла </w:t>
      </w:r>
      <w:r w:rsidR="00512767">
        <w:rPr>
          <w:color w:val="000000"/>
          <w:sz w:val="26"/>
          <w:szCs w:val="26"/>
          <w:lang w:val="uk-UA" w:eastAsia="uk-UA"/>
        </w:rPr>
        <w:t xml:space="preserve">              </w:t>
      </w:r>
      <w:r w:rsidRPr="00512767">
        <w:rPr>
          <w:color w:val="000000"/>
          <w:sz w:val="26"/>
          <w:szCs w:val="26"/>
          <w:lang w:val="uk-UA" w:eastAsia="uk-UA"/>
        </w:rPr>
        <w:t xml:space="preserve">постанову про звільнення особи від адміністративної відповідальності за частиною першою статті 130 Кодексу України про адміністративні правопорушення та </w:t>
      </w:r>
      <w:r w:rsidR="00512767">
        <w:rPr>
          <w:color w:val="000000"/>
          <w:sz w:val="26"/>
          <w:szCs w:val="26"/>
          <w:lang w:val="uk-UA" w:eastAsia="uk-UA"/>
        </w:rPr>
        <w:t xml:space="preserve">               </w:t>
      </w:r>
      <w:r w:rsidRPr="00512767">
        <w:rPr>
          <w:color w:val="000000"/>
          <w:sz w:val="26"/>
          <w:szCs w:val="26"/>
          <w:lang w:val="uk-UA" w:eastAsia="uk-UA"/>
        </w:rPr>
        <w:t>передала матеріали на розгляд трудового ко</w:t>
      </w:r>
      <w:r w:rsidR="00512767">
        <w:rPr>
          <w:color w:val="000000"/>
          <w:sz w:val="26"/>
          <w:szCs w:val="26"/>
          <w:lang w:val="uk-UA" w:eastAsia="uk-UA"/>
        </w:rPr>
        <w:t>лективу ПП</w:t>
      </w:r>
      <w:r w:rsidRPr="00512767">
        <w:rPr>
          <w:color w:val="000000"/>
          <w:sz w:val="26"/>
          <w:szCs w:val="26"/>
          <w:lang w:val="uk-UA" w:eastAsia="uk-UA"/>
        </w:rPr>
        <w:t xml:space="preserve"> «Лан» для вирішення </w:t>
      </w:r>
      <w:r w:rsidR="00512767">
        <w:rPr>
          <w:color w:val="000000"/>
          <w:sz w:val="26"/>
          <w:szCs w:val="26"/>
          <w:lang w:val="uk-UA" w:eastAsia="uk-UA"/>
        </w:rPr>
        <w:t xml:space="preserve">              </w:t>
      </w:r>
      <w:r w:rsidRPr="00512767">
        <w:rPr>
          <w:color w:val="000000"/>
          <w:sz w:val="26"/>
          <w:szCs w:val="26"/>
          <w:lang w:val="uk-UA" w:eastAsia="uk-UA"/>
        </w:rPr>
        <w:t>питання про застосування до</w:t>
      </w:r>
      <w:r w:rsidRPr="00512767">
        <w:rPr>
          <w:color w:val="000000"/>
          <w:sz w:val="26"/>
          <w:szCs w:val="26"/>
          <w:lang w:val="uk-UA" w:eastAsia="uk-UA"/>
        </w:rPr>
        <w:tab/>
        <w:t>заходу громадського впливу. При</w:t>
      </w:r>
      <w:r w:rsidR="00512767">
        <w:rPr>
          <w:color w:val="000000"/>
          <w:sz w:val="26"/>
          <w:szCs w:val="26"/>
          <w:lang w:val="uk-UA" w:eastAsia="uk-UA"/>
        </w:rPr>
        <w:t xml:space="preserve"> </w:t>
      </w:r>
      <w:r w:rsidRPr="00512767">
        <w:rPr>
          <w:color w:val="000000"/>
          <w:sz w:val="26"/>
          <w:szCs w:val="26"/>
          <w:lang w:val="uk-UA" w:eastAsia="uk-UA"/>
        </w:rPr>
        <w:t xml:space="preserve">цьому суддя просила звернути увагу на те, що судом було лише встановлено, що </w:t>
      </w:r>
      <w:r w:rsidR="00512767">
        <w:rPr>
          <w:color w:val="000000"/>
          <w:sz w:val="26"/>
          <w:szCs w:val="26"/>
          <w:lang w:val="uk-UA" w:eastAsia="uk-UA"/>
        </w:rPr>
        <w:t xml:space="preserve"> </w:t>
      </w:r>
      <w:r w:rsidRPr="00512767">
        <w:rPr>
          <w:color w:val="000000"/>
          <w:sz w:val="26"/>
          <w:szCs w:val="26"/>
          <w:lang w:val="uk-UA" w:eastAsia="uk-UA"/>
        </w:rPr>
        <w:t xml:space="preserve">особа відмовилася від проходження медичного огляду, але не встановлено, що </w:t>
      </w:r>
      <w:r w:rsidR="00512767">
        <w:rPr>
          <w:color w:val="000000"/>
          <w:sz w:val="26"/>
          <w:szCs w:val="26"/>
          <w:lang w:val="uk-UA" w:eastAsia="uk-UA"/>
        </w:rPr>
        <w:t xml:space="preserve">            </w:t>
      </w:r>
      <w:r w:rsidRPr="00512767">
        <w:rPr>
          <w:color w:val="000000"/>
          <w:sz w:val="26"/>
          <w:szCs w:val="26"/>
          <w:lang w:val="uk-UA" w:eastAsia="uk-UA"/>
        </w:rPr>
        <w:t xml:space="preserve">особа була у стані сп’яніння. Матеріали були передані з урахуванням обставин </w:t>
      </w:r>
      <w:r w:rsidR="00512767">
        <w:rPr>
          <w:color w:val="000000"/>
          <w:sz w:val="26"/>
          <w:szCs w:val="26"/>
          <w:lang w:val="uk-UA" w:eastAsia="uk-UA"/>
        </w:rPr>
        <w:t xml:space="preserve">          </w:t>
      </w:r>
      <w:r w:rsidRPr="00512767">
        <w:rPr>
          <w:color w:val="000000"/>
          <w:sz w:val="26"/>
          <w:szCs w:val="26"/>
          <w:lang w:val="uk-UA" w:eastAsia="uk-UA"/>
        </w:rPr>
        <w:t xml:space="preserve">справи з метою виховного характеру, зважаючи на позитивну характеристику, </w:t>
      </w:r>
      <w:r w:rsidR="00512767">
        <w:rPr>
          <w:color w:val="000000"/>
          <w:sz w:val="26"/>
          <w:szCs w:val="26"/>
          <w:lang w:val="uk-UA" w:eastAsia="uk-UA"/>
        </w:rPr>
        <w:t xml:space="preserve">          </w:t>
      </w:r>
      <w:r w:rsidRPr="00512767">
        <w:rPr>
          <w:color w:val="000000"/>
          <w:sz w:val="26"/>
          <w:szCs w:val="26"/>
          <w:lang w:val="uk-UA" w:eastAsia="uk-UA"/>
        </w:rPr>
        <w:t xml:space="preserve">надану трудовим колективом та використанням власного автомобіля під час </w:t>
      </w:r>
      <w:r w:rsidR="00512767">
        <w:rPr>
          <w:color w:val="000000"/>
          <w:sz w:val="26"/>
          <w:szCs w:val="26"/>
          <w:lang w:val="uk-UA" w:eastAsia="uk-UA"/>
        </w:rPr>
        <w:t xml:space="preserve">       </w:t>
      </w:r>
      <w:r w:rsidRPr="00512767">
        <w:rPr>
          <w:color w:val="000000"/>
          <w:sz w:val="26"/>
          <w:szCs w:val="26"/>
          <w:lang w:val="uk-UA" w:eastAsia="uk-UA"/>
        </w:rPr>
        <w:t xml:space="preserve">виконання особою посадових обов’язків. При цьому суддя наголосила, що </w:t>
      </w:r>
      <w:r w:rsidR="00512767">
        <w:rPr>
          <w:color w:val="000000"/>
          <w:sz w:val="26"/>
          <w:szCs w:val="26"/>
          <w:lang w:val="uk-UA" w:eastAsia="uk-UA"/>
        </w:rPr>
        <w:t xml:space="preserve">          </w:t>
      </w:r>
      <w:r w:rsidRPr="00512767">
        <w:rPr>
          <w:color w:val="000000"/>
          <w:sz w:val="26"/>
          <w:szCs w:val="26"/>
          <w:lang w:val="uk-UA" w:eastAsia="uk-UA"/>
        </w:rPr>
        <w:t>зазначена постанова не оскаржувалася і набрала законної сили, а Громадська рада доброчесності перебирає на себе повноваження апеляційної інстанції, ставлячи під сумнів судове рішення, яке є чинним.</w:t>
      </w:r>
    </w:p>
    <w:p w:rsidR="00DC7044" w:rsidRPr="00512767" w:rsidRDefault="00DC7044" w:rsidP="00DC7044">
      <w:pPr>
        <w:suppressAutoHyphens w:val="0"/>
        <w:autoSpaceDE/>
        <w:spacing w:line="307" w:lineRule="exact"/>
        <w:ind w:left="20" w:right="20" w:firstLine="520"/>
        <w:jc w:val="both"/>
        <w:rPr>
          <w:color w:val="000000"/>
          <w:sz w:val="26"/>
          <w:szCs w:val="26"/>
          <w:lang w:val="uk-UA" w:eastAsia="uk-UA"/>
        </w:rPr>
      </w:pPr>
      <w:r w:rsidRPr="00512767">
        <w:rPr>
          <w:color w:val="000000"/>
          <w:sz w:val="26"/>
          <w:szCs w:val="26"/>
          <w:lang w:val="uk-UA" w:eastAsia="uk-UA"/>
        </w:rPr>
        <w:t xml:space="preserve">Також суддею надано пояснення стосовно обставин, вказаних Громадською радою доброчесності в інформації, яка, на їх думку, може вплинути на оцінку </w:t>
      </w:r>
      <w:r w:rsidR="00512767">
        <w:rPr>
          <w:color w:val="000000"/>
          <w:sz w:val="26"/>
          <w:szCs w:val="26"/>
          <w:lang w:val="uk-UA" w:eastAsia="uk-UA"/>
        </w:rPr>
        <w:t xml:space="preserve">                  </w:t>
      </w:r>
      <w:r w:rsidRPr="00512767">
        <w:rPr>
          <w:color w:val="000000"/>
          <w:sz w:val="26"/>
          <w:szCs w:val="26"/>
          <w:lang w:val="uk-UA" w:eastAsia="uk-UA"/>
        </w:rPr>
        <w:t>судді за показниками доброчесності та професійної етики.</w:t>
      </w:r>
    </w:p>
    <w:p w:rsidR="005E1FE8" w:rsidRDefault="00DC7044" w:rsidP="005E1FE8">
      <w:pPr>
        <w:suppressAutoHyphens w:val="0"/>
        <w:autoSpaceDE/>
        <w:spacing w:line="307" w:lineRule="exact"/>
        <w:ind w:left="20" w:right="20" w:firstLine="520"/>
        <w:jc w:val="both"/>
        <w:rPr>
          <w:color w:val="000000"/>
          <w:sz w:val="26"/>
          <w:szCs w:val="26"/>
          <w:lang w:val="uk-UA" w:eastAsia="uk-UA"/>
        </w:rPr>
      </w:pPr>
      <w:r w:rsidRPr="00512767">
        <w:rPr>
          <w:color w:val="000000"/>
          <w:sz w:val="26"/>
          <w:szCs w:val="26"/>
          <w:lang w:val="uk-UA" w:eastAsia="uk-UA"/>
        </w:rPr>
        <w:t xml:space="preserve">Зокрема, суддя пояснила, що не зазначила в паперовій декларації автомобіль, яким періодично користується її сім’я, оскільки чітких роз’яснень щодо </w:t>
      </w:r>
      <w:r w:rsidR="00512767">
        <w:rPr>
          <w:color w:val="000000"/>
          <w:sz w:val="26"/>
          <w:szCs w:val="26"/>
          <w:lang w:val="uk-UA" w:eastAsia="uk-UA"/>
        </w:rPr>
        <w:t xml:space="preserve">              </w:t>
      </w:r>
      <w:r w:rsidRPr="00512767">
        <w:rPr>
          <w:color w:val="000000"/>
          <w:sz w:val="26"/>
          <w:szCs w:val="26"/>
          <w:lang w:val="uk-UA" w:eastAsia="uk-UA"/>
        </w:rPr>
        <w:t xml:space="preserve">заповнення </w:t>
      </w:r>
      <w:r w:rsidR="00512767">
        <w:rPr>
          <w:color w:val="000000"/>
          <w:sz w:val="26"/>
          <w:szCs w:val="26"/>
          <w:lang w:val="uk-UA" w:eastAsia="uk-UA"/>
        </w:rPr>
        <w:t xml:space="preserve">    </w:t>
      </w:r>
      <w:r w:rsidRPr="00512767">
        <w:rPr>
          <w:color w:val="000000"/>
          <w:sz w:val="26"/>
          <w:szCs w:val="26"/>
          <w:lang w:val="uk-UA" w:eastAsia="uk-UA"/>
        </w:rPr>
        <w:t xml:space="preserve">паперової </w:t>
      </w:r>
      <w:r w:rsidR="00512767">
        <w:rPr>
          <w:color w:val="000000"/>
          <w:sz w:val="26"/>
          <w:szCs w:val="26"/>
          <w:lang w:val="uk-UA" w:eastAsia="uk-UA"/>
        </w:rPr>
        <w:t xml:space="preserve">   </w:t>
      </w:r>
      <w:r w:rsidRPr="00512767">
        <w:rPr>
          <w:color w:val="000000"/>
          <w:sz w:val="26"/>
          <w:szCs w:val="26"/>
          <w:lang w:val="uk-UA" w:eastAsia="uk-UA"/>
        </w:rPr>
        <w:t xml:space="preserve">декларації </w:t>
      </w:r>
      <w:r w:rsidR="00512767">
        <w:rPr>
          <w:color w:val="000000"/>
          <w:sz w:val="26"/>
          <w:szCs w:val="26"/>
          <w:lang w:val="uk-UA" w:eastAsia="uk-UA"/>
        </w:rPr>
        <w:t xml:space="preserve">  </w:t>
      </w:r>
      <w:r w:rsidRPr="00512767">
        <w:rPr>
          <w:color w:val="000000"/>
          <w:sz w:val="26"/>
          <w:szCs w:val="26"/>
          <w:lang w:val="uk-UA" w:eastAsia="uk-UA"/>
        </w:rPr>
        <w:t xml:space="preserve">в частині </w:t>
      </w:r>
      <w:r w:rsidR="00512767">
        <w:rPr>
          <w:color w:val="000000"/>
          <w:sz w:val="26"/>
          <w:szCs w:val="26"/>
          <w:lang w:val="uk-UA" w:eastAsia="uk-UA"/>
        </w:rPr>
        <w:t xml:space="preserve">  </w:t>
      </w:r>
      <w:r w:rsidRPr="00512767">
        <w:rPr>
          <w:color w:val="000000"/>
          <w:sz w:val="26"/>
          <w:szCs w:val="26"/>
          <w:lang w:val="uk-UA" w:eastAsia="uk-UA"/>
        </w:rPr>
        <w:t xml:space="preserve">користування </w:t>
      </w:r>
      <w:r w:rsidR="00512767">
        <w:rPr>
          <w:color w:val="000000"/>
          <w:sz w:val="26"/>
          <w:szCs w:val="26"/>
          <w:lang w:val="uk-UA" w:eastAsia="uk-UA"/>
        </w:rPr>
        <w:t xml:space="preserve">  </w:t>
      </w:r>
      <w:r w:rsidRPr="00512767">
        <w:rPr>
          <w:color w:val="000000"/>
          <w:sz w:val="26"/>
          <w:szCs w:val="26"/>
          <w:lang w:val="uk-UA" w:eastAsia="uk-UA"/>
        </w:rPr>
        <w:t>рухомим</w:t>
      </w:r>
      <w:r w:rsidR="00512767">
        <w:rPr>
          <w:color w:val="000000"/>
          <w:sz w:val="26"/>
          <w:szCs w:val="26"/>
          <w:lang w:val="uk-UA" w:eastAsia="uk-UA"/>
        </w:rPr>
        <w:t xml:space="preserve"> </w:t>
      </w:r>
      <w:r w:rsidRPr="00512767">
        <w:rPr>
          <w:color w:val="000000"/>
          <w:sz w:val="26"/>
          <w:szCs w:val="26"/>
          <w:lang w:val="uk-UA" w:eastAsia="uk-UA"/>
        </w:rPr>
        <w:t xml:space="preserve"> майном, яке</w:t>
      </w:r>
      <w:r w:rsidR="005E1FE8">
        <w:rPr>
          <w:color w:val="000000"/>
          <w:sz w:val="26"/>
          <w:szCs w:val="26"/>
          <w:lang w:val="uk-UA" w:eastAsia="uk-UA"/>
        </w:rPr>
        <w:br w:type="page"/>
      </w:r>
    </w:p>
    <w:p w:rsidR="00DC7044" w:rsidRPr="00512767" w:rsidRDefault="00DC7044" w:rsidP="00512767">
      <w:pPr>
        <w:suppressAutoHyphens w:val="0"/>
        <w:autoSpaceDE/>
        <w:spacing w:line="307" w:lineRule="exact"/>
        <w:ind w:left="20" w:right="20"/>
        <w:jc w:val="both"/>
        <w:rPr>
          <w:color w:val="000000"/>
          <w:sz w:val="26"/>
          <w:szCs w:val="26"/>
          <w:lang w:val="uk-UA" w:eastAsia="uk-UA"/>
        </w:rPr>
      </w:pPr>
      <w:r w:rsidRPr="00512767">
        <w:rPr>
          <w:color w:val="000000"/>
          <w:sz w:val="26"/>
          <w:szCs w:val="26"/>
          <w:lang w:val="uk-UA" w:eastAsia="uk-UA"/>
        </w:rPr>
        <w:lastRenderedPageBreak/>
        <w:t xml:space="preserve">належить іншим особам, не має. Декларація, яка заповнюється на сайті </w:t>
      </w:r>
      <w:r w:rsidR="00512767">
        <w:rPr>
          <w:color w:val="000000"/>
          <w:sz w:val="26"/>
          <w:szCs w:val="26"/>
          <w:lang w:val="uk-UA" w:eastAsia="uk-UA"/>
        </w:rPr>
        <w:t xml:space="preserve">           </w:t>
      </w:r>
      <w:r w:rsidRPr="00512767">
        <w:rPr>
          <w:color w:val="000000"/>
          <w:sz w:val="26"/>
          <w:szCs w:val="26"/>
          <w:lang w:val="uk-UA" w:eastAsia="uk-UA"/>
        </w:rPr>
        <w:t>Національного агентства із запобігання корупції, має більш розширену базу і роз’яснення, тому під час заповнення електронної декларації вона зазначила автомобіль, який належить її матері, але ним періодично користується сім’я судді.</w:t>
      </w:r>
    </w:p>
    <w:p w:rsidR="00DC7044" w:rsidRPr="00512767" w:rsidRDefault="00DC7044" w:rsidP="00DC7044">
      <w:pPr>
        <w:suppressAutoHyphens w:val="0"/>
        <w:autoSpaceDE/>
        <w:spacing w:line="307" w:lineRule="exact"/>
        <w:ind w:left="20" w:right="20" w:firstLine="580"/>
        <w:jc w:val="both"/>
        <w:rPr>
          <w:color w:val="000000"/>
          <w:sz w:val="26"/>
          <w:szCs w:val="26"/>
          <w:lang w:val="uk-UA" w:eastAsia="uk-UA"/>
        </w:rPr>
      </w:pPr>
      <w:r w:rsidRPr="00512767">
        <w:rPr>
          <w:color w:val="000000"/>
          <w:sz w:val="26"/>
          <w:szCs w:val="26"/>
          <w:lang w:val="uk-UA" w:eastAsia="uk-UA"/>
        </w:rPr>
        <w:t>Під час співбесіди Комісією з’ясовано всі обставини, які підлягали перевірці, зокрема ті, про які зазначено у висновку Громадської ради доброчесності.</w:t>
      </w:r>
    </w:p>
    <w:p w:rsidR="00DC7044" w:rsidRPr="00512767" w:rsidRDefault="00DC7044" w:rsidP="00DC7044">
      <w:pPr>
        <w:suppressAutoHyphens w:val="0"/>
        <w:autoSpaceDE/>
        <w:spacing w:line="307" w:lineRule="exact"/>
        <w:ind w:left="20" w:right="20" w:firstLine="580"/>
        <w:jc w:val="both"/>
        <w:rPr>
          <w:color w:val="000000"/>
          <w:sz w:val="26"/>
          <w:szCs w:val="26"/>
          <w:lang w:val="uk-UA" w:eastAsia="uk-UA"/>
        </w:rPr>
      </w:pPr>
      <w:r w:rsidRPr="00512767">
        <w:rPr>
          <w:color w:val="000000"/>
          <w:sz w:val="26"/>
          <w:szCs w:val="26"/>
          <w:lang w:val="uk-UA" w:eastAsia="uk-UA"/>
        </w:rPr>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rsidRPr="00512767">
        <w:rPr>
          <w:color w:val="000000"/>
          <w:sz w:val="26"/>
          <w:szCs w:val="26"/>
          <w:lang w:val="uk-UA" w:eastAsia="uk-UA"/>
        </w:rPr>
        <w:t>непідтвердження</w:t>
      </w:r>
      <w:proofErr w:type="spellEnd"/>
      <w:r w:rsidRPr="00512767">
        <w:rPr>
          <w:color w:val="000000"/>
          <w:sz w:val="26"/>
          <w:szCs w:val="26"/>
          <w:lang w:val="uk-UA" w:eastAsia="uk-UA"/>
        </w:rPr>
        <w:t xml:space="preserve"> здатності судді (кандидата на посаду судді) здійснювати правосуддя у відповідному суді.</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Дослідивши суддівське досьє, перевіривши надані суддею </w:t>
      </w:r>
      <w:proofErr w:type="spellStart"/>
      <w:r w:rsidRPr="00512767">
        <w:rPr>
          <w:color w:val="000000"/>
          <w:sz w:val="26"/>
          <w:szCs w:val="26"/>
          <w:lang w:val="uk-UA" w:eastAsia="uk-UA"/>
        </w:rPr>
        <w:t>Бундою</w:t>
      </w:r>
      <w:proofErr w:type="spellEnd"/>
      <w:r w:rsidRPr="00512767">
        <w:rPr>
          <w:color w:val="000000"/>
          <w:sz w:val="26"/>
          <w:szCs w:val="26"/>
          <w:lang w:val="uk-UA" w:eastAsia="uk-UA"/>
        </w:rPr>
        <w:t xml:space="preserve"> А.О. усні </w:t>
      </w:r>
      <w:r w:rsidR="00512767">
        <w:rPr>
          <w:color w:val="000000"/>
          <w:sz w:val="26"/>
          <w:szCs w:val="26"/>
          <w:lang w:val="uk-UA" w:eastAsia="uk-UA"/>
        </w:rPr>
        <w:t xml:space="preserve">           </w:t>
      </w:r>
      <w:r w:rsidRPr="00512767">
        <w:rPr>
          <w:color w:val="000000"/>
          <w:sz w:val="26"/>
          <w:szCs w:val="26"/>
          <w:lang w:val="uk-UA" w:eastAsia="uk-UA"/>
        </w:rPr>
        <w:t xml:space="preserve">та письмові пояснення і копії документів, Комісія з’ясувала обставини, які </w:t>
      </w:r>
      <w:r w:rsidR="00512767">
        <w:rPr>
          <w:color w:val="000000"/>
          <w:sz w:val="26"/>
          <w:szCs w:val="26"/>
          <w:lang w:val="uk-UA" w:eastAsia="uk-UA"/>
        </w:rPr>
        <w:t xml:space="preserve">              </w:t>
      </w:r>
      <w:r w:rsidRPr="00512767">
        <w:rPr>
          <w:color w:val="000000"/>
          <w:sz w:val="26"/>
          <w:szCs w:val="26"/>
          <w:lang w:val="uk-UA" w:eastAsia="uk-UA"/>
        </w:rPr>
        <w:t xml:space="preserve">підлягали перевірці, надала оцінку викладеним Громадською радою доброчесності фактам, обговорила інші дані щодо відповідності судді критеріям професійної </w:t>
      </w:r>
      <w:r w:rsidR="00512767">
        <w:rPr>
          <w:color w:val="000000"/>
          <w:sz w:val="26"/>
          <w:szCs w:val="26"/>
          <w:lang w:val="uk-UA" w:eastAsia="uk-UA"/>
        </w:rPr>
        <w:t xml:space="preserve">            </w:t>
      </w:r>
      <w:r w:rsidRPr="00512767">
        <w:rPr>
          <w:color w:val="000000"/>
          <w:sz w:val="26"/>
          <w:szCs w:val="26"/>
          <w:lang w:val="uk-UA" w:eastAsia="uk-UA"/>
        </w:rPr>
        <w:t xml:space="preserve">етики і доброчесності, та за результатами оцінювання встановила відсутність </w:t>
      </w:r>
      <w:r w:rsidR="00512767">
        <w:rPr>
          <w:color w:val="000000"/>
          <w:sz w:val="26"/>
          <w:szCs w:val="26"/>
          <w:lang w:val="uk-UA" w:eastAsia="uk-UA"/>
        </w:rPr>
        <w:t xml:space="preserve">             </w:t>
      </w:r>
      <w:r w:rsidRPr="00512767">
        <w:rPr>
          <w:color w:val="000000"/>
          <w:sz w:val="26"/>
          <w:szCs w:val="26"/>
          <w:lang w:val="uk-UA" w:eastAsia="uk-UA"/>
        </w:rPr>
        <w:t>підстав для оцінки за цими критеріями у 0 балів.</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Ураховуючи наведене, заслухавши доповідача, дослідивши досьє судді,</w:t>
      </w:r>
      <w:r w:rsidR="00512767">
        <w:rPr>
          <w:color w:val="000000"/>
          <w:sz w:val="26"/>
          <w:szCs w:val="26"/>
          <w:lang w:val="uk-UA" w:eastAsia="uk-UA"/>
        </w:rPr>
        <w:t xml:space="preserve">           </w:t>
      </w:r>
      <w:r w:rsidRPr="00512767">
        <w:rPr>
          <w:color w:val="000000"/>
          <w:sz w:val="26"/>
          <w:szCs w:val="26"/>
          <w:lang w:val="uk-UA" w:eastAsia="uk-UA"/>
        </w:rPr>
        <w:t xml:space="preserve"> надані нею пояснення, Комісія дійшла таких висновків.</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За критерієм компетентності (професійної, особистої та соціальної) суддя набрала 399,75 бала.</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При цьому за критерієм професійної компетентності Бунди А.О.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Бунди А.О. </w:t>
      </w:r>
      <w:r w:rsidR="00512767">
        <w:rPr>
          <w:color w:val="000000"/>
          <w:sz w:val="26"/>
          <w:szCs w:val="26"/>
          <w:lang w:val="uk-UA" w:eastAsia="uk-UA"/>
        </w:rPr>
        <w:t xml:space="preserve">      </w:t>
      </w:r>
      <w:r w:rsidRPr="00512767">
        <w:rPr>
          <w:color w:val="000000"/>
          <w:sz w:val="26"/>
          <w:szCs w:val="26"/>
          <w:lang w:val="uk-UA" w:eastAsia="uk-UA"/>
        </w:rPr>
        <w:t>оцінено Комісією на підставі результатів тестування особистих морально- психологічних якостей і загальних здібностей, дослідження інформації, яка</w:t>
      </w:r>
      <w:r w:rsidR="00512767">
        <w:rPr>
          <w:color w:val="000000"/>
          <w:sz w:val="26"/>
          <w:szCs w:val="26"/>
          <w:lang w:val="uk-UA" w:eastAsia="uk-UA"/>
        </w:rPr>
        <w:t xml:space="preserve">               </w:t>
      </w:r>
      <w:r w:rsidRPr="00512767">
        <w:rPr>
          <w:color w:val="000000"/>
          <w:sz w:val="26"/>
          <w:szCs w:val="26"/>
          <w:lang w:val="uk-UA" w:eastAsia="uk-UA"/>
        </w:rPr>
        <w:t xml:space="preserve"> міститься в досьє, та співбесіди з урахуванням показників, визначених пунктами </w:t>
      </w:r>
      <w:r w:rsidR="00512767">
        <w:rPr>
          <w:color w:val="000000"/>
          <w:sz w:val="26"/>
          <w:szCs w:val="26"/>
          <w:lang w:val="uk-UA" w:eastAsia="uk-UA"/>
        </w:rPr>
        <w:t xml:space="preserve">           </w:t>
      </w:r>
      <w:r w:rsidRPr="00512767">
        <w:rPr>
          <w:color w:val="000000"/>
          <w:sz w:val="26"/>
          <w:szCs w:val="26"/>
          <w:lang w:val="uk-UA" w:eastAsia="uk-UA"/>
        </w:rPr>
        <w:t>6-7 глави 2 розділу II Положення.</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192 бали. За цим критерієм Бунду А.О. оцінено на підставі результатів тестування особистих морально- психологічних якостей і загальних здібностей, дослідження інформації, яка </w:t>
      </w:r>
      <w:r w:rsidR="00512767">
        <w:rPr>
          <w:color w:val="000000"/>
          <w:sz w:val="26"/>
          <w:szCs w:val="26"/>
          <w:lang w:val="uk-UA" w:eastAsia="uk-UA"/>
        </w:rPr>
        <w:t xml:space="preserve">               </w:t>
      </w:r>
      <w:r w:rsidRPr="00512767">
        <w:rPr>
          <w:color w:val="000000"/>
          <w:sz w:val="26"/>
          <w:szCs w:val="26"/>
          <w:lang w:val="uk-UA" w:eastAsia="uk-UA"/>
        </w:rPr>
        <w:t>міститься в досьє, та співбесіди.</w:t>
      </w:r>
    </w:p>
    <w:p w:rsidR="008C1754" w:rsidRDefault="00DC7044" w:rsidP="008C175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За критерієм доброчесності, оціненим за показниками, визначеними </w:t>
      </w:r>
      <w:r w:rsidR="00512767">
        <w:rPr>
          <w:color w:val="000000"/>
          <w:sz w:val="26"/>
          <w:szCs w:val="26"/>
          <w:lang w:val="uk-UA" w:eastAsia="uk-UA"/>
        </w:rPr>
        <w:t xml:space="preserve">                  </w:t>
      </w:r>
      <w:r w:rsidRPr="00512767">
        <w:rPr>
          <w:color w:val="000000"/>
          <w:sz w:val="26"/>
          <w:szCs w:val="26"/>
          <w:lang w:val="uk-UA" w:eastAsia="uk-UA"/>
        </w:rPr>
        <w:t xml:space="preserve">пунктом 9 глави 2 розділу II Положення, суддя набрала 175 балів. За цим </w:t>
      </w:r>
      <w:r w:rsidR="00512767">
        <w:rPr>
          <w:color w:val="000000"/>
          <w:sz w:val="26"/>
          <w:szCs w:val="26"/>
          <w:lang w:val="uk-UA" w:eastAsia="uk-UA"/>
        </w:rPr>
        <w:t xml:space="preserve">                </w:t>
      </w:r>
      <w:r w:rsidRPr="00512767">
        <w:rPr>
          <w:color w:val="000000"/>
          <w:sz w:val="26"/>
          <w:szCs w:val="26"/>
          <w:lang w:val="uk-UA" w:eastAsia="uk-UA"/>
        </w:rPr>
        <w:t xml:space="preserve">критерієм Бунду А.О. оцінено на підставі результатів тестування особистих </w:t>
      </w:r>
      <w:r w:rsidR="00512767">
        <w:rPr>
          <w:color w:val="000000"/>
          <w:sz w:val="26"/>
          <w:szCs w:val="26"/>
          <w:lang w:val="uk-UA" w:eastAsia="uk-UA"/>
        </w:rPr>
        <w:t xml:space="preserve">          </w:t>
      </w:r>
      <w:r w:rsidRPr="00512767">
        <w:rPr>
          <w:color w:val="000000"/>
          <w:sz w:val="26"/>
          <w:szCs w:val="26"/>
          <w:lang w:val="uk-UA" w:eastAsia="uk-UA"/>
        </w:rPr>
        <w:t xml:space="preserve">морально-психологічних якостей і загальних здібностей, дослідження інформації, </w:t>
      </w:r>
      <w:r w:rsidR="00512767">
        <w:rPr>
          <w:color w:val="000000"/>
          <w:sz w:val="26"/>
          <w:szCs w:val="26"/>
          <w:lang w:val="uk-UA" w:eastAsia="uk-UA"/>
        </w:rPr>
        <w:t xml:space="preserve">            </w:t>
      </w:r>
      <w:r w:rsidRPr="00512767">
        <w:rPr>
          <w:color w:val="000000"/>
          <w:sz w:val="26"/>
          <w:szCs w:val="26"/>
          <w:lang w:val="uk-UA" w:eastAsia="uk-UA"/>
        </w:rPr>
        <w:t>яка міститься в досьє, та співбесіди.</w:t>
      </w:r>
      <w:r w:rsidR="008C1754">
        <w:rPr>
          <w:color w:val="000000"/>
          <w:sz w:val="26"/>
          <w:szCs w:val="26"/>
          <w:lang w:val="uk-UA" w:eastAsia="uk-UA"/>
        </w:rPr>
        <w:br w:type="page"/>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bookmarkStart w:id="0" w:name="_GoBack"/>
      <w:bookmarkEnd w:id="0"/>
      <w:r w:rsidRPr="00512767">
        <w:rPr>
          <w:color w:val="000000"/>
          <w:sz w:val="26"/>
          <w:szCs w:val="26"/>
          <w:lang w:val="uk-UA" w:eastAsia="uk-UA"/>
        </w:rPr>
        <w:t xml:space="preserve">За результатами кваліфікаційного оцінювання суддя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набрала </w:t>
      </w:r>
      <w:r w:rsidR="00512767">
        <w:rPr>
          <w:color w:val="000000"/>
          <w:sz w:val="26"/>
          <w:szCs w:val="26"/>
          <w:lang w:val="uk-UA" w:eastAsia="uk-UA"/>
        </w:rPr>
        <w:t xml:space="preserve">            </w:t>
      </w:r>
      <w:r w:rsidRPr="00512767">
        <w:rPr>
          <w:color w:val="000000"/>
          <w:sz w:val="26"/>
          <w:szCs w:val="26"/>
          <w:lang w:val="uk-UA" w:eastAsia="uk-UA"/>
        </w:rPr>
        <w:t xml:space="preserve">766,75 бала, що становить більше 67 відсотків від суми максимально можливих </w:t>
      </w:r>
      <w:r w:rsidR="00512767">
        <w:rPr>
          <w:color w:val="000000"/>
          <w:sz w:val="26"/>
          <w:szCs w:val="26"/>
          <w:lang w:val="uk-UA" w:eastAsia="uk-UA"/>
        </w:rPr>
        <w:t xml:space="preserve">            </w:t>
      </w:r>
      <w:r w:rsidRPr="00512767">
        <w:rPr>
          <w:color w:val="000000"/>
          <w:sz w:val="26"/>
          <w:szCs w:val="26"/>
          <w:lang w:val="uk-UA" w:eastAsia="uk-UA"/>
        </w:rPr>
        <w:t>балів за результатами кваліфікаційного оцінювання всіх критеріїв.</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Таким чином, Комісія дійшла висновку, що суддя Бродівського районного </w:t>
      </w:r>
      <w:r w:rsidR="00512767">
        <w:rPr>
          <w:color w:val="000000"/>
          <w:sz w:val="26"/>
          <w:szCs w:val="26"/>
          <w:lang w:val="uk-UA" w:eastAsia="uk-UA"/>
        </w:rPr>
        <w:t xml:space="preserve">           </w:t>
      </w:r>
      <w:r w:rsidRPr="00512767">
        <w:rPr>
          <w:color w:val="000000"/>
          <w:sz w:val="26"/>
          <w:szCs w:val="26"/>
          <w:lang w:val="uk-UA" w:eastAsia="uk-UA"/>
        </w:rPr>
        <w:t xml:space="preserve">суду Львівської області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А.О. відповідає займаній посаді.</w:t>
      </w:r>
    </w:p>
    <w:p w:rsidR="00DC7044" w:rsidRPr="00512767" w:rsidRDefault="00DC7044" w:rsidP="00DC7044">
      <w:pPr>
        <w:suppressAutoHyphens w:val="0"/>
        <w:autoSpaceDE/>
        <w:spacing w:after="270" w:line="307" w:lineRule="exact"/>
        <w:ind w:left="20" w:right="20" w:firstLine="700"/>
        <w:jc w:val="both"/>
        <w:rPr>
          <w:color w:val="000000"/>
          <w:sz w:val="26"/>
          <w:szCs w:val="26"/>
          <w:lang w:val="uk-UA" w:eastAsia="uk-UA"/>
        </w:rPr>
      </w:pPr>
      <w:r w:rsidRPr="00512767">
        <w:rPr>
          <w:color w:val="000000"/>
          <w:sz w:val="26"/>
          <w:szCs w:val="26"/>
          <w:lang w:val="uk-UA" w:eastAsia="uk-UA"/>
        </w:rPr>
        <w:t xml:space="preserve">Ураховуючи викладене, керуючись статтями 83-86, 93, 101, пунктом 20 </w:t>
      </w:r>
      <w:r w:rsidR="00512767">
        <w:rPr>
          <w:color w:val="000000"/>
          <w:sz w:val="26"/>
          <w:szCs w:val="26"/>
          <w:lang w:val="uk-UA" w:eastAsia="uk-UA"/>
        </w:rPr>
        <w:t xml:space="preserve">            </w:t>
      </w:r>
      <w:r w:rsidRPr="00512767">
        <w:rPr>
          <w:color w:val="000000"/>
          <w:sz w:val="26"/>
          <w:szCs w:val="26"/>
          <w:lang w:val="uk-UA" w:eastAsia="uk-UA"/>
        </w:rPr>
        <w:t>розділу XII «Прикінцеві та перехідні положення» Закону, Положенням, Комісія</w:t>
      </w:r>
    </w:p>
    <w:p w:rsidR="00DC7044" w:rsidRPr="00512767" w:rsidRDefault="00DC7044" w:rsidP="00DC7044">
      <w:pPr>
        <w:suppressAutoHyphens w:val="0"/>
        <w:autoSpaceDE/>
        <w:spacing w:after="317" w:line="270" w:lineRule="exact"/>
        <w:ind w:left="80"/>
        <w:jc w:val="center"/>
        <w:rPr>
          <w:color w:val="000000"/>
          <w:sz w:val="26"/>
          <w:szCs w:val="26"/>
          <w:lang w:val="uk-UA" w:eastAsia="uk-UA"/>
        </w:rPr>
      </w:pPr>
      <w:r w:rsidRPr="00512767">
        <w:rPr>
          <w:color w:val="000000"/>
          <w:sz w:val="26"/>
          <w:szCs w:val="26"/>
          <w:lang w:val="uk-UA" w:eastAsia="uk-UA"/>
        </w:rPr>
        <w:t>вирішила:</w:t>
      </w:r>
    </w:p>
    <w:p w:rsidR="00DC7044" w:rsidRPr="00512767" w:rsidRDefault="00DC7044" w:rsidP="00DC7044">
      <w:pPr>
        <w:suppressAutoHyphens w:val="0"/>
        <w:autoSpaceDE/>
        <w:spacing w:line="307" w:lineRule="exact"/>
        <w:ind w:left="20" w:right="20"/>
        <w:jc w:val="both"/>
        <w:rPr>
          <w:color w:val="000000"/>
          <w:sz w:val="26"/>
          <w:szCs w:val="26"/>
          <w:lang w:val="uk-UA" w:eastAsia="uk-UA"/>
        </w:rPr>
      </w:pPr>
      <w:r w:rsidRPr="00512767">
        <w:rPr>
          <w:color w:val="000000"/>
          <w:sz w:val="26"/>
          <w:szCs w:val="26"/>
          <w:lang w:val="uk-UA" w:eastAsia="uk-UA"/>
        </w:rPr>
        <w:t xml:space="preserve">визначити, що суддя Бродівського районного суду Львівської області </w:t>
      </w:r>
      <w:proofErr w:type="spellStart"/>
      <w:r w:rsidRPr="00512767">
        <w:rPr>
          <w:color w:val="000000"/>
          <w:sz w:val="26"/>
          <w:szCs w:val="26"/>
          <w:lang w:val="uk-UA" w:eastAsia="uk-UA"/>
        </w:rPr>
        <w:t>Бунда</w:t>
      </w:r>
      <w:proofErr w:type="spellEnd"/>
      <w:r w:rsidRPr="00512767">
        <w:rPr>
          <w:color w:val="000000"/>
          <w:sz w:val="26"/>
          <w:szCs w:val="26"/>
          <w:lang w:val="uk-UA" w:eastAsia="uk-UA"/>
        </w:rPr>
        <w:t xml:space="preserve"> Анна Олександрівна за результатами кваліфікаційного оцінювання суддів місцевих та апеляційних судів на відповідність займаній посаді набрала 766,75 бала.</w:t>
      </w:r>
    </w:p>
    <w:p w:rsidR="00DC7044" w:rsidRPr="00512767" w:rsidRDefault="00DC7044" w:rsidP="00DC7044">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Визнати суддю Бродівського районного суду Львівської області Бунду Анну Олександрівну такою, що відповідає займаній посаді.</w:t>
      </w:r>
    </w:p>
    <w:p w:rsidR="00DC7044" w:rsidRPr="00512767" w:rsidRDefault="00DC7044" w:rsidP="00512767">
      <w:pPr>
        <w:suppressAutoHyphens w:val="0"/>
        <w:autoSpaceDE/>
        <w:spacing w:line="307" w:lineRule="exact"/>
        <w:ind w:left="20" w:right="20" w:firstLine="700"/>
        <w:jc w:val="both"/>
        <w:rPr>
          <w:color w:val="000000"/>
          <w:sz w:val="26"/>
          <w:szCs w:val="26"/>
          <w:lang w:val="uk-UA" w:eastAsia="uk-UA"/>
        </w:rPr>
      </w:pPr>
      <w:r w:rsidRPr="00512767">
        <w:rPr>
          <w:color w:val="000000"/>
          <w:sz w:val="26"/>
          <w:szCs w:val="26"/>
          <w:lang w:val="uk-UA" w:eastAsia="uk-UA"/>
        </w:rPr>
        <w:t>Рішення набирає чинності відповідно до підпункту 4.10.5 пункту 4.10</w:t>
      </w:r>
      <w:r w:rsidR="00512767">
        <w:rPr>
          <w:color w:val="000000"/>
          <w:sz w:val="26"/>
          <w:szCs w:val="26"/>
          <w:lang w:val="uk-UA" w:eastAsia="uk-UA"/>
        </w:rPr>
        <w:t xml:space="preserve">                </w:t>
      </w:r>
      <w:r w:rsidRPr="00512767">
        <w:rPr>
          <w:color w:val="000000"/>
          <w:sz w:val="26"/>
          <w:szCs w:val="26"/>
          <w:lang w:val="uk-UA" w:eastAsia="uk-UA"/>
        </w:rPr>
        <w:t xml:space="preserve"> розділу IV Регламенту Вищої кваліфікаційної комісії суддів України.</w:t>
      </w:r>
    </w:p>
    <w:p w:rsidR="00F63A05" w:rsidRDefault="00F63A05" w:rsidP="008C74FE">
      <w:pPr>
        <w:suppressAutoHyphens w:val="0"/>
        <w:autoSpaceDE/>
        <w:spacing w:line="276" w:lineRule="auto"/>
        <w:ind w:right="40"/>
        <w:jc w:val="both"/>
        <w:rPr>
          <w:color w:val="000000"/>
          <w:sz w:val="26"/>
          <w:szCs w:val="26"/>
          <w:lang w:val="uk-UA" w:eastAsia="uk-UA"/>
        </w:rPr>
      </w:pPr>
    </w:p>
    <w:p w:rsidR="00512767" w:rsidRDefault="00512767" w:rsidP="008C74FE">
      <w:pPr>
        <w:suppressAutoHyphens w:val="0"/>
        <w:autoSpaceDE/>
        <w:spacing w:line="276" w:lineRule="auto"/>
        <w:ind w:right="40"/>
        <w:jc w:val="both"/>
        <w:rPr>
          <w:color w:val="000000"/>
          <w:sz w:val="26"/>
          <w:szCs w:val="26"/>
          <w:lang w:val="uk-UA" w:eastAsia="uk-UA"/>
        </w:rPr>
      </w:pPr>
    </w:p>
    <w:p w:rsidR="00512767" w:rsidRPr="00512767" w:rsidRDefault="00512767" w:rsidP="008C74FE">
      <w:pPr>
        <w:suppressAutoHyphens w:val="0"/>
        <w:autoSpaceDE/>
        <w:spacing w:line="276" w:lineRule="auto"/>
        <w:ind w:right="40"/>
        <w:jc w:val="both"/>
        <w:rPr>
          <w:color w:val="000000"/>
          <w:sz w:val="26"/>
          <w:szCs w:val="26"/>
          <w:lang w:val="uk-UA" w:eastAsia="uk-UA"/>
        </w:rPr>
      </w:pPr>
    </w:p>
    <w:p w:rsidR="001F6738" w:rsidRPr="00512767" w:rsidRDefault="001F6738" w:rsidP="007146BC">
      <w:pPr>
        <w:ind w:left="4536" w:hanging="4525"/>
        <w:jc w:val="both"/>
        <w:rPr>
          <w:sz w:val="26"/>
          <w:szCs w:val="26"/>
          <w:lang w:val="uk-UA"/>
        </w:rPr>
      </w:pPr>
      <w:r w:rsidRPr="00512767">
        <w:rPr>
          <w:bCs/>
          <w:iCs/>
          <w:sz w:val="26"/>
          <w:szCs w:val="26"/>
          <w:shd w:val="clear" w:color="auto" w:fill="FFFFFF"/>
          <w:lang w:val="uk-UA"/>
        </w:rPr>
        <w:t>Головуючий</w:t>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00512767">
        <w:rPr>
          <w:sz w:val="26"/>
          <w:szCs w:val="26"/>
          <w:lang w:val="uk-UA"/>
        </w:rPr>
        <w:t>В.Є. Устименко</w:t>
      </w:r>
    </w:p>
    <w:p w:rsidR="00387B27" w:rsidRPr="00512767" w:rsidRDefault="00387B27" w:rsidP="007146BC">
      <w:pPr>
        <w:jc w:val="both"/>
        <w:rPr>
          <w:sz w:val="26"/>
          <w:szCs w:val="26"/>
          <w:lang w:val="uk-UA"/>
        </w:rPr>
      </w:pPr>
    </w:p>
    <w:p w:rsidR="00A215CD" w:rsidRPr="00512767" w:rsidRDefault="001F6738" w:rsidP="007146BC">
      <w:pPr>
        <w:shd w:val="clear" w:color="auto" w:fill="FFFFFF"/>
        <w:jc w:val="both"/>
        <w:rPr>
          <w:sz w:val="26"/>
          <w:szCs w:val="26"/>
          <w:lang w:val="uk-UA"/>
        </w:rPr>
      </w:pPr>
      <w:r w:rsidRPr="00512767">
        <w:rPr>
          <w:sz w:val="26"/>
          <w:szCs w:val="26"/>
          <w:lang w:val="uk-UA"/>
        </w:rPr>
        <w:t>Члени Комісії:</w:t>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А.О. Заріцька</w:t>
      </w:r>
    </w:p>
    <w:p w:rsidR="00A215CD" w:rsidRPr="00512767" w:rsidRDefault="00A215CD" w:rsidP="007146BC">
      <w:pPr>
        <w:shd w:val="clear" w:color="auto" w:fill="FFFFFF"/>
        <w:jc w:val="both"/>
        <w:rPr>
          <w:sz w:val="26"/>
          <w:szCs w:val="26"/>
          <w:lang w:val="uk-UA"/>
        </w:rPr>
      </w:pPr>
    </w:p>
    <w:p w:rsidR="00387B27" w:rsidRPr="00512767" w:rsidRDefault="001F6738" w:rsidP="007146BC">
      <w:pPr>
        <w:shd w:val="clear" w:color="auto" w:fill="FFFFFF"/>
        <w:jc w:val="both"/>
        <w:rPr>
          <w:sz w:val="26"/>
          <w:szCs w:val="26"/>
          <w:lang w:val="uk-UA"/>
        </w:rPr>
      </w:pP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М.І. Мішина</w:t>
      </w:r>
      <w:r w:rsidR="00F427D9" w:rsidRPr="00512767">
        <w:rPr>
          <w:sz w:val="26"/>
          <w:szCs w:val="26"/>
          <w:lang w:val="uk-UA"/>
        </w:rPr>
        <w:t xml:space="preserve"> </w:t>
      </w:r>
    </w:p>
    <w:p w:rsidR="00B97CFB" w:rsidRPr="00512767" w:rsidRDefault="00B97CFB" w:rsidP="00F63A05">
      <w:pPr>
        <w:shd w:val="clear" w:color="auto" w:fill="FFFFFF"/>
        <w:spacing w:line="276" w:lineRule="auto"/>
        <w:jc w:val="both"/>
        <w:rPr>
          <w:color w:val="000000"/>
          <w:sz w:val="26"/>
          <w:szCs w:val="26"/>
          <w:lang w:val="uk-UA" w:eastAsia="uk-UA"/>
        </w:rPr>
      </w:pPr>
    </w:p>
    <w:sectPr w:rsidR="00B97CFB" w:rsidRPr="0051276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51B" w:rsidRDefault="0018551B" w:rsidP="009B4017">
      <w:r>
        <w:separator/>
      </w:r>
    </w:p>
  </w:endnote>
  <w:endnote w:type="continuationSeparator" w:id="0">
    <w:p w:rsidR="0018551B" w:rsidRDefault="0018551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51B" w:rsidRDefault="0018551B" w:rsidP="009B4017">
      <w:r>
        <w:separator/>
      </w:r>
    </w:p>
  </w:footnote>
  <w:footnote w:type="continuationSeparator" w:id="0">
    <w:p w:rsidR="0018551B" w:rsidRDefault="0018551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C1754" w:rsidRPr="008C1754">
          <w:rPr>
            <w:noProof/>
            <w:lang w:val="uk-UA"/>
          </w:rPr>
          <w:t>7</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0"/>
  </w:num>
  <w:num w:numId="3">
    <w:abstractNumId w:val="19"/>
  </w:num>
  <w:num w:numId="4">
    <w:abstractNumId w:val="20"/>
  </w:num>
  <w:num w:numId="5">
    <w:abstractNumId w:val="23"/>
  </w:num>
  <w:num w:numId="6">
    <w:abstractNumId w:val="6"/>
  </w:num>
  <w:num w:numId="7">
    <w:abstractNumId w:val="0"/>
  </w:num>
  <w:num w:numId="8">
    <w:abstractNumId w:val="9"/>
  </w:num>
  <w:num w:numId="9">
    <w:abstractNumId w:val="15"/>
  </w:num>
  <w:num w:numId="10">
    <w:abstractNumId w:val="21"/>
  </w:num>
  <w:num w:numId="11">
    <w:abstractNumId w:val="14"/>
  </w:num>
  <w:num w:numId="12">
    <w:abstractNumId w:val="1"/>
  </w:num>
  <w:num w:numId="13">
    <w:abstractNumId w:val="22"/>
  </w:num>
  <w:num w:numId="14">
    <w:abstractNumId w:val="4"/>
  </w:num>
  <w:num w:numId="15">
    <w:abstractNumId w:val="28"/>
  </w:num>
  <w:num w:numId="16">
    <w:abstractNumId w:val="12"/>
  </w:num>
  <w:num w:numId="17">
    <w:abstractNumId w:val="10"/>
  </w:num>
  <w:num w:numId="18">
    <w:abstractNumId w:val="11"/>
  </w:num>
  <w:num w:numId="19">
    <w:abstractNumId w:val="27"/>
  </w:num>
  <w:num w:numId="20">
    <w:abstractNumId w:val="31"/>
  </w:num>
  <w:num w:numId="21">
    <w:abstractNumId w:val="16"/>
  </w:num>
  <w:num w:numId="22">
    <w:abstractNumId w:val="17"/>
  </w:num>
  <w:num w:numId="23">
    <w:abstractNumId w:val="2"/>
  </w:num>
  <w:num w:numId="24">
    <w:abstractNumId w:val="5"/>
  </w:num>
  <w:num w:numId="25">
    <w:abstractNumId w:val="13"/>
  </w:num>
  <w:num w:numId="26">
    <w:abstractNumId w:val="32"/>
  </w:num>
  <w:num w:numId="27">
    <w:abstractNumId w:val="18"/>
  </w:num>
  <w:num w:numId="28">
    <w:abstractNumId w:val="29"/>
  </w:num>
  <w:num w:numId="29">
    <w:abstractNumId w:val="7"/>
  </w:num>
  <w:num w:numId="30">
    <w:abstractNumId w:val="25"/>
  </w:num>
  <w:num w:numId="31">
    <w:abstractNumId w:val="8"/>
  </w:num>
  <w:num w:numId="32">
    <w:abstractNumId w:val="24"/>
  </w:num>
  <w:num w:numId="33">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0217"/>
    <w:rsid w:val="00172874"/>
    <w:rsid w:val="00173C0C"/>
    <w:rsid w:val="00177DCE"/>
    <w:rsid w:val="001812FE"/>
    <w:rsid w:val="0018551B"/>
    <w:rsid w:val="0018609E"/>
    <w:rsid w:val="00187992"/>
    <w:rsid w:val="00187B78"/>
    <w:rsid w:val="00195E12"/>
    <w:rsid w:val="00196210"/>
    <w:rsid w:val="001966CB"/>
    <w:rsid w:val="00197A47"/>
    <w:rsid w:val="001A03CF"/>
    <w:rsid w:val="001A1DC3"/>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B4EDE"/>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1FE8"/>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1CCF"/>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1754"/>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3431"/>
    <w:rsid w:val="00B27FA9"/>
    <w:rsid w:val="00B3021A"/>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6A600-5C77-4C79-A9EA-8BEE87AB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12791</Words>
  <Characters>7291</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10</cp:revision>
  <cp:lastPrinted>2020-10-13T12:12:00Z</cp:lastPrinted>
  <dcterms:created xsi:type="dcterms:W3CDTF">2020-10-20T12:47:00Z</dcterms:created>
  <dcterms:modified xsi:type="dcterms:W3CDTF">2020-10-23T09:41:00Z</dcterms:modified>
</cp:coreProperties>
</file>