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2D5232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2D5232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2D5232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96394" w:rsidRDefault="00396394" w:rsidP="002D5232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396394">
        <w:rPr>
          <w:rFonts w:ascii="Times New Roman" w:eastAsia="Times New Roman" w:hAnsi="Times New Roman"/>
          <w:sz w:val="27"/>
          <w:szCs w:val="27"/>
          <w:lang w:eastAsia="ru-RU"/>
        </w:rPr>
        <w:t xml:space="preserve">07 жовтня </w:t>
      </w:r>
      <w:r w:rsidR="006510A2" w:rsidRPr="00396394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396394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96394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96394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96394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96394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396394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396394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396394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396394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2D523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EF70C8" w:rsidRDefault="007B3BC8" w:rsidP="002D523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bookmarkStart w:id="0" w:name="_GoBack"/>
      <w:r w:rsidRPr="00EF70C8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EF70C8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EF70C8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396394" w:rsidRPr="00EF70C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962</w:t>
      </w:r>
      <w:r w:rsidR="006510A2" w:rsidRPr="00EF70C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101E99" w:rsidRPr="00EF70C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ко</w:t>
      </w:r>
      <w:r w:rsidR="006510A2" w:rsidRPr="00EF70C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bookmarkEnd w:id="0"/>
    <w:p w:rsidR="004C6C14" w:rsidRPr="004C6C14" w:rsidRDefault="004C6C14" w:rsidP="002D5232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4C6C14" w:rsidRPr="004C6C14" w:rsidRDefault="006B10CC" w:rsidP="002D5232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4C6C14" w:rsidRPr="004C6C14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="004C6C14" w:rsidRPr="004C6C14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4C6C14" w:rsidRPr="004C6C14" w:rsidRDefault="004C6C14" w:rsidP="002D5232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Мішина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М.І.,</w:t>
      </w:r>
    </w:p>
    <w:p w:rsidR="00D32034" w:rsidRDefault="00D32034" w:rsidP="002D5232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C6C14" w:rsidRPr="004C6C14" w:rsidRDefault="004C6C14" w:rsidP="002D5232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Тернопільського міськрайонного суду Тернопільської області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Холяви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Олега Ігоровича на відповідність займаній посаді,</w:t>
      </w:r>
    </w:p>
    <w:p w:rsidR="00785FC9" w:rsidRDefault="00785FC9" w:rsidP="002D5232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C6C14" w:rsidRPr="004C6C14" w:rsidRDefault="004C6C14" w:rsidP="002D5232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785FC9" w:rsidRDefault="00785FC9" w:rsidP="002D5232">
      <w:pPr>
        <w:widowControl w:val="0"/>
        <w:spacing w:afterLines="20" w:after="48" w:line="2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C6C14" w:rsidRPr="004C6C14" w:rsidRDefault="004C6C14" w:rsidP="002D5232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785FC9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8A13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="00785FC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відповідність займаній посаді судді, якого призначено на посаду </w:t>
      </w:r>
      <w:r w:rsidR="00C859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C859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правосуддя)», має бути оцінена в порядку, визначеному законом.</w:t>
      </w:r>
    </w:p>
    <w:p w:rsidR="004C6C14" w:rsidRPr="004C6C14" w:rsidRDefault="004C6C14" w:rsidP="002D5232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C859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судоустрій і статус суддів» (далі</w:t>
      </w:r>
      <w:r w:rsidR="00C859A1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передбачено, що відповідність займаній посаді судді, якого призначено на посаду строком на </w:t>
      </w:r>
      <w:r w:rsidR="00C859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п’ять років або обрано суддею безстроково до набрання чинності Законом</w:t>
      </w:r>
      <w:r w:rsidR="00C859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4C6C14" w:rsidRPr="004C6C14" w:rsidRDefault="004C6C14" w:rsidP="002D5232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9847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займаній посаді за критеріями компетентності, професійної етики або </w:t>
      </w:r>
      <w:r w:rsidR="009847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доброчесності чи відмова судді від такого оцінювання є підставою для </w:t>
      </w:r>
      <w:r w:rsidR="002D523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звільнення судді з посади за рішенням Вищої ради правосуддя на підставі </w:t>
      </w:r>
      <w:r w:rsidR="002D523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4C6C14" w:rsidRPr="004C6C14" w:rsidRDefault="004C6C14" w:rsidP="002D5232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Тернопільського міськрайонного</w:t>
      </w:r>
      <w:r w:rsidR="002D523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суду Тернопільської області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Холяви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О.І.</w:t>
      </w:r>
    </w:p>
    <w:p w:rsidR="002D5232" w:rsidRDefault="002D5232" w:rsidP="002D5232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D5232" w:rsidRDefault="002D5232" w:rsidP="000F5EB6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Частиною п’ятою статті 83 Закону встановлено, що порядок та</w:t>
      </w:r>
      <w:r w:rsidR="00FB6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FB677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2F21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лютого 2018 року № 20/зп-18) (далі</w:t>
      </w:r>
      <w:r w:rsidR="002F21C4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2F21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передбачено, що рішення про підтвердження відповідності судді займаній посаді ухвалюється в разі</w:t>
      </w:r>
      <w:r w:rsidR="002F21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отримання суддею мінімально допустимого і більшого бала за результатами </w:t>
      </w:r>
      <w:r w:rsidR="002F21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2F21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за кожен з критеріїв бала, більшого за 0.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передбачено, що кваліфікаційне</w:t>
      </w:r>
      <w:r w:rsidR="002F21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 проводиться Комісією з метою визначення здатності судді</w:t>
      </w:r>
      <w:r w:rsidR="002F21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здійснювати правосуддя у відповідному суді за визначеними критеріями. </w:t>
      </w:r>
      <w:r w:rsidR="002F21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5 глави 6 розділу II Положення максимально можливий 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бал за критеріями компетентності (професійної, особистої, соціальної) 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становить 500 балів, за критерієм професійної етики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250 балів, за критерієм доброчесності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250 балів.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Отже, сума максимально можливих балів за результатами 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за всіма критеріями становить 1 000 балів.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Згідно зі статтею 85 Закону кваліфікаційне оцінювання включає такі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етапи:</w:t>
      </w:r>
    </w:p>
    <w:p w:rsidR="004C6C14" w:rsidRPr="004C6C14" w:rsidRDefault="004C6C14" w:rsidP="004C6C14">
      <w:pPr>
        <w:widowControl w:val="0"/>
        <w:numPr>
          <w:ilvl w:val="0"/>
          <w:numId w:val="7"/>
        </w:numPr>
        <w:tabs>
          <w:tab w:val="left" w:pos="1110"/>
        </w:tabs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4C6C14" w:rsidRPr="004C6C14" w:rsidRDefault="004C6C14" w:rsidP="004C6C14">
      <w:pPr>
        <w:widowControl w:val="0"/>
        <w:numPr>
          <w:ilvl w:val="0"/>
          <w:numId w:val="7"/>
        </w:numPr>
        <w:tabs>
          <w:tab w:val="left" w:pos="1018"/>
        </w:tabs>
        <w:spacing w:after="0" w:line="317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Відповідно до положень частини третьої статті 85 Закону рішенням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від 25 травня 2018 року № 118/зп-18 запроваджено тестування 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08396D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липня 2018 року № 160/зп-18 призначено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проведення другого етапу тестування особистих морально-психологічних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якостей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і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загальних 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здібностей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та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інтерв’ю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з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психологом 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у</w:t>
      </w:r>
      <w:r w:rsidR="0008396D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межах</w:t>
      </w:r>
      <w:r w:rsidRPr="004C6C14">
        <w:rPr>
          <w:rFonts w:ascii="Times New Roman" w:eastAsia="Times New Roman" w:hAnsi="Times New Roman"/>
          <w:sz w:val="27"/>
          <w:szCs w:val="27"/>
        </w:rPr>
        <w:t xml:space="preserve"> </w:t>
      </w:r>
      <w:r w:rsidR="0008396D">
        <w:rPr>
          <w:rFonts w:ascii="Times New Roman" w:eastAsia="Times New Roman" w:hAnsi="Times New Roman"/>
          <w:sz w:val="27"/>
          <w:szCs w:val="27"/>
        </w:rPr>
        <w:t xml:space="preserve">                  </w:t>
      </w:r>
    </w:p>
    <w:p w:rsidR="0008396D" w:rsidRDefault="0008396D" w:rsidP="0008396D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08396D" w:rsidRDefault="0008396D" w:rsidP="0008396D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4C6C14" w:rsidRPr="004C6C14" w:rsidRDefault="004C6C14" w:rsidP="0008396D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кваліфікаційного оцінювання суддів місцевих та апеляційних судів на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відповідність займаній посаді.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Холява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О.І. пройшов тестування особистих морально-психологічних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якостей та загальних здібностей, за результатами якого складено висновок та визначено </w:t>
      </w:r>
      <w:proofErr w:type="gram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р</w:t>
      </w:r>
      <w:proofErr w:type="gram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івні показників критеріїв особистої, соціальної компетентності, професійної етики та доброчесності.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Холява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О.І. склав анонімне письмове тестування, за результатами якого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набрав 81 бал. За результатами виконаного практичного завдання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Холява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О.І. набрав 70 балів. На етапі складення іспиту суддя загалом набрав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151 бал.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20 червня 2018 року № 148/зп-18 затверджено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04 травня 2018 року, зокрема судді Тернопільського міськрайонного суду Тернопільської області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Холяви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О.І., якого допущено до другого етапу кваліфікаційного оцінювання суддів місцевих та апеляційних судів на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 «Дослідження досьє та проведення співбесіди».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Комісією 07 жовтня 2019 року проведено співбесіду із суддею, під час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суддівського досьє.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Урахувавши викладене, дослідивши досьє судді, надані суддею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пояснення, результати співбесіди, під час якої вивчено питання про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Холяви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О.І. критеріям кваліфікаційного оцінювання, Комісія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дійшла таких висновків.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набрав 372 бали.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Водночас за критерієм професійної компетентності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Холяву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О.І. оцінено Комісією на підставі результатів іспиту, дослідження інформації, яка міститься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в досьє, та співбесіди за показниками, визначеними пунктами 1-5 глави 2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розділу II Положення. За критеріями особистої та соціальної компетентності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Холяву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О.І.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набрав 205 балів. За цим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Холяву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О.І. оцінено на підставі результатів тестування особистих морально-психологічних якостей і загальних здібностей, дослідження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в досьє, та співбесіди.</w:t>
      </w:r>
    </w:p>
    <w:p w:rsidR="004C6C14" w:rsidRPr="004C6C14" w:rsidRDefault="004C6C14" w:rsidP="004C6C1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доброчесності, оціненим за показниками, визначеними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9 глави 2 розділу II Положення, суддя набрав 171 бал. За цим 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Холяву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О.І. оцінено на підставі результатів тестування особистих морально-психологічних якостей і загальних здібностей, дослідження</w:t>
      </w:r>
      <w:r w:rsidR="00DE70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в досьє, та співбесіди.</w:t>
      </w:r>
    </w:p>
    <w:p w:rsidR="00DE7075" w:rsidRDefault="00DE7075" w:rsidP="004C6C1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C6C14" w:rsidRPr="004C6C14" w:rsidRDefault="004C6C14" w:rsidP="004C6C1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За результатами кваліфікаційного оцінювання суддя Тернопільського міськрайонного суду Тернопільської області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Холява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Олег Ігорович набрав </w:t>
      </w:r>
      <w:r w:rsidR="008A098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748 балів, що становить більше 67 відсотків від суми максимально можливих </w:t>
      </w:r>
      <w:r w:rsidR="008A098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балів за результатами кваліфікаційного оцінювання всіх критеріїв.</w:t>
      </w:r>
    </w:p>
    <w:p w:rsidR="004C6C14" w:rsidRPr="004C6C14" w:rsidRDefault="004C6C14" w:rsidP="004C6C1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 стосовно відповідності судді Тернопільського міськрайонного суду Тернопільської області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Холяви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Олега Ігоровича займаній посаді.</w:t>
      </w:r>
    </w:p>
    <w:p w:rsidR="004C6C14" w:rsidRPr="004C6C14" w:rsidRDefault="004C6C14" w:rsidP="004C6C14">
      <w:pPr>
        <w:widowControl w:val="0"/>
        <w:spacing w:after="281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88, 93, 101 Закону, Положенням, Комісія</w:t>
      </w:r>
    </w:p>
    <w:p w:rsidR="004C6C14" w:rsidRPr="004C6C14" w:rsidRDefault="004C6C14" w:rsidP="004C6C14">
      <w:pPr>
        <w:widowControl w:val="0"/>
        <w:spacing w:after="251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4C6C14" w:rsidRPr="004C6C14" w:rsidRDefault="004C6C14" w:rsidP="004C6C14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Тернопільського міськрайонного суду Тернопільської </w:t>
      </w:r>
      <w:r w:rsidR="008A098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області </w:t>
      </w:r>
      <w:proofErr w:type="spellStart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Холява</w:t>
      </w:r>
      <w:proofErr w:type="spellEnd"/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 Олег Ігорович за результатами кваліфікаційного оцінювання </w:t>
      </w:r>
      <w:r w:rsidR="008A098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 xml:space="preserve">суддів місцевих та апеляційних судів на відповідність займаній посаді набрав </w:t>
      </w:r>
      <w:r w:rsidR="008A098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4C6C14">
        <w:rPr>
          <w:rFonts w:ascii="Times New Roman" w:eastAsia="Times New Roman" w:hAnsi="Times New Roman"/>
          <w:color w:val="000000"/>
          <w:sz w:val="27"/>
          <w:szCs w:val="27"/>
        </w:rPr>
        <w:t>748 балів.</w:t>
      </w:r>
    </w:p>
    <w:p w:rsidR="00EC3C8B" w:rsidRPr="004C6C14" w:rsidRDefault="008A0982" w:rsidP="004C6C14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</w:t>
      </w:r>
      <w:r w:rsidR="004C6C14" w:rsidRPr="004C6C1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Визнати суддю Тернопільського міськрайонного суду Тернопільської</w:t>
      </w: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    </w:t>
      </w:r>
      <w:r w:rsidR="004C6C14" w:rsidRPr="004C6C1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області </w:t>
      </w:r>
      <w:proofErr w:type="spellStart"/>
      <w:r w:rsidR="004C6C14" w:rsidRPr="004C6C1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Холяву</w:t>
      </w:r>
      <w:proofErr w:type="spellEnd"/>
      <w:r w:rsidR="004C6C14" w:rsidRPr="004C6C1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Олега Ігоровича таким, що відповідає займаній посаді.</w:t>
      </w:r>
    </w:p>
    <w:p w:rsidR="008B1A0A" w:rsidRDefault="008B1A0A" w:rsidP="004C6C1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C6C14" w:rsidRPr="004C6C14" w:rsidRDefault="004C6C14" w:rsidP="004C6C1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C6C14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4C6C14">
        <w:rPr>
          <w:rFonts w:ascii="Times New Roman" w:eastAsia="Times New Roman" w:hAnsi="Times New Roman"/>
          <w:sz w:val="27"/>
          <w:szCs w:val="27"/>
          <w:lang w:eastAsia="uk-UA"/>
        </w:rPr>
        <w:t xml:space="preserve"> В.Є. Устименко</w:t>
      </w:r>
    </w:p>
    <w:p w:rsidR="004C6C14" w:rsidRPr="004C6C14" w:rsidRDefault="004C6C14" w:rsidP="004C6C1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C6C14" w:rsidRPr="004C6C14" w:rsidRDefault="004C6C14" w:rsidP="004C6C1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C6C14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       А.О. </w:t>
      </w:r>
      <w:proofErr w:type="spellStart"/>
      <w:r w:rsidRPr="004C6C14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4C6C14" w:rsidRPr="004C6C14" w:rsidRDefault="004C6C14" w:rsidP="004C6C1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C6C1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</w:t>
      </w:r>
    </w:p>
    <w:p w:rsidR="004C6C14" w:rsidRPr="004C6C14" w:rsidRDefault="004C6C14" w:rsidP="004C6C1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C6C1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М.І. </w:t>
      </w:r>
      <w:proofErr w:type="spellStart"/>
      <w:r w:rsidRPr="004C6C14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EA6FB9" w:rsidRPr="004C6C14" w:rsidRDefault="00EA6FB9" w:rsidP="004C6C14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</w:p>
    <w:sectPr w:rsidR="00EA6FB9" w:rsidRPr="004C6C14" w:rsidSect="004E3518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11D" w:rsidRDefault="0057411D" w:rsidP="002F156E">
      <w:pPr>
        <w:spacing w:after="0" w:line="240" w:lineRule="auto"/>
      </w:pPr>
      <w:r>
        <w:separator/>
      </w:r>
    </w:p>
  </w:endnote>
  <w:endnote w:type="continuationSeparator" w:id="0">
    <w:p w:rsidR="0057411D" w:rsidRDefault="0057411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11D" w:rsidRDefault="0057411D" w:rsidP="002F156E">
      <w:pPr>
        <w:spacing w:after="0" w:line="240" w:lineRule="auto"/>
      </w:pPr>
      <w:r>
        <w:separator/>
      </w:r>
    </w:p>
  </w:footnote>
  <w:footnote w:type="continuationSeparator" w:id="0">
    <w:p w:rsidR="0057411D" w:rsidRDefault="0057411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0C8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3DD2EEB"/>
    <w:multiLevelType w:val="multilevel"/>
    <w:tmpl w:val="436CFD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396D"/>
    <w:rsid w:val="000B0876"/>
    <w:rsid w:val="000E62AF"/>
    <w:rsid w:val="000F4C37"/>
    <w:rsid w:val="000F5EB6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D5232"/>
    <w:rsid w:val="002E248F"/>
    <w:rsid w:val="002E3DD4"/>
    <w:rsid w:val="002E7746"/>
    <w:rsid w:val="002F04E9"/>
    <w:rsid w:val="002F156E"/>
    <w:rsid w:val="002F21C4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96394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C6C14"/>
    <w:rsid w:val="004E3518"/>
    <w:rsid w:val="004F5123"/>
    <w:rsid w:val="004F73FF"/>
    <w:rsid w:val="0052631A"/>
    <w:rsid w:val="00527CC8"/>
    <w:rsid w:val="00545AB0"/>
    <w:rsid w:val="005535F1"/>
    <w:rsid w:val="0057411D"/>
    <w:rsid w:val="005806E6"/>
    <w:rsid w:val="00590311"/>
    <w:rsid w:val="00595432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10CC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85FC9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0982"/>
    <w:rsid w:val="008A13DE"/>
    <w:rsid w:val="008A4679"/>
    <w:rsid w:val="008B1A0A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8479C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859A1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32034"/>
    <w:rsid w:val="00D46064"/>
    <w:rsid w:val="00D52C3D"/>
    <w:rsid w:val="00D6397A"/>
    <w:rsid w:val="00DA2836"/>
    <w:rsid w:val="00DC4317"/>
    <w:rsid w:val="00DC4AD2"/>
    <w:rsid w:val="00DE1F15"/>
    <w:rsid w:val="00DE707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EF70C8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B677B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F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70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F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70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288</cp:revision>
  <dcterms:created xsi:type="dcterms:W3CDTF">2020-08-21T08:05:00Z</dcterms:created>
  <dcterms:modified xsi:type="dcterms:W3CDTF">2020-10-21T06:46:00Z</dcterms:modified>
</cp:coreProperties>
</file>