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6B18" w:rsidRDefault="00E803F7">
      <w:pPr>
        <w:framePr w:h="1070" w:wrap="notBeside" w:vAnchor="text" w:hAnchor="text" w:xAlign="center" w:y="1"/>
        <w:jc w:val="center"/>
        <w:rPr>
          <w:sz w:val="0"/>
          <w:szCs w:val="0"/>
        </w:rPr>
      </w:pPr>
      <w:r>
        <w:fldChar w:fldCharType="begin"/>
      </w:r>
      <w:r>
        <w:instrText xml:space="preserve"> INCLUDEPICTURE  "C:\\Users\\boykovm\\Desktop\\Новая папка\\19.10.2020\\media\\image1.jpeg" \* MERGEFORMATINET </w:instrText>
      </w:r>
      <w:r>
        <w:fldChar w:fldCharType="separate"/>
      </w:r>
      <w:r w:rsidR="005B4FD7">
        <w:fldChar w:fldCharType="begin"/>
      </w:r>
      <w:r w:rsidR="005B4FD7">
        <w:instrText xml:space="preserve"> INCLUDEPICTURE  "C:\\Users\\boykovm\\Desktop\\Новая папка\\19.10.2020\\media\\image1.jpeg" \* MERGEFORMATINET </w:instrText>
      </w:r>
      <w:r w:rsidR="005B4FD7">
        <w:fldChar w:fldCharType="separate"/>
      </w:r>
      <w:r w:rsidR="00715C5C">
        <w:fldChar w:fldCharType="begin"/>
      </w:r>
      <w:r w:rsidR="00715C5C">
        <w:instrText xml:space="preserve"> </w:instrText>
      </w:r>
      <w:r w:rsidR="00715C5C">
        <w:instrText>INCLUDEPICTURE  "\\\\supernas\\Каталог зберігання\\Секретаріат ВККСУ\\Управління підготовки та проведення засіданнь Комісії\\Розміщення на сайт\\Готові рішення до розміщення_11\\media\\image1.jpeg"</w:instrText>
      </w:r>
      <w:r w:rsidR="00715C5C">
        <w:instrText xml:space="preserve"> \* MERGEFORMATINET</w:instrText>
      </w:r>
      <w:r w:rsidR="00715C5C">
        <w:instrText xml:space="preserve"> </w:instrText>
      </w:r>
      <w:r w:rsidR="00715C5C">
        <w:fldChar w:fldCharType="separate"/>
      </w:r>
      <w:r w:rsidR="00715C5C">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5pt;height:54.15pt">
            <v:imagedata r:id="rId8" r:href="rId9"/>
          </v:shape>
        </w:pict>
      </w:r>
      <w:r w:rsidR="00715C5C">
        <w:fldChar w:fldCharType="end"/>
      </w:r>
      <w:r w:rsidR="005B4FD7">
        <w:fldChar w:fldCharType="end"/>
      </w:r>
      <w:r>
        <w:fldChar w:fldCharType="end"/>
      </w:r>
    </w:p>
    <w:p w:rsidR="006C6B18" w:rsidRDefault="006C6B18">
      <w:pPr>
        <w:rPr>
          <w:sz w:val="2"/>
          <w:szCs w:val="2"/>
        </w:rPr>
      </w:pPr>
    </w:p>
    <w:p w:rsidR="006C6B18" w:rsidRDefault="00E803F7" w:rsidP="00EF5C48">
      <w:pPr>
        <w:pStyle w:val="10"/>
        <w:keepNext/>
        <w:keepLines/>
        <w:shd w:val="clear" w:color="auto" w:fill="auto"/>
        <w:spacing w:before="574" w:after="97" w:line="360" w:lineRule="exact"/>
        <w:ind w:left="20"/>
        <w:jc w:val="center"/>
      </w:pPr>
      <w:bookmarkStart w:id="0" w:name="bookmark0"/>
      <w:r>
        <w:t>ВИЩА КВАЛІФІКАЦІЙНА КОМІСІЯ СУДДІВ УКРАЇНИ</w:t>
      </w:r>
      <w:bookmarkEnd w:id="0"/>
    </w:p>
    <w:p w:rsidR="006C6B18" w:rsidRDefault="00E803F7">
      <w:pPr>
        <w:pStyle w:val="11"/>
        <w:shd w:val="clear" w:color="auto" w:fill="auto"/>
        <w:tabs>
          <w:tab w:val="left" w:pos="8430"/>
        </w:tabs>
        <w:spacing w:before="0"/>
        <w:ind w:left="20"/>
      </w:pPr>
      <w:r>
        <w:t>25 жовтня 2019 року</w:t>
      </w:r>
      <w:r>
        <w:tab/>
        <w:t>м. Київ</w:t>
      </w:r>
    </w:p>
    <w:p w:rsidR="006C6B18" w:rsidRPr="00E33151" w:rsidRDefault="00E803F7">
      <w:pPr>
        <w:pStyle w:val="11"/>
        <w:shd w:val="clear" w:color="auto" w:fill="auto"/>
        <w:spacing w:before="0"/>
        <w:ind w:left="2860"/>
        <w:jc w:val="left"/>
        <w:rPr>
          <w:u w:val="single"/>
        </w:rPr>
      </w:pPr>
      <w:r>
        <w:rPr>
          <w:rStyle w:val="3pt"/>
        </w:rPr>
        <w:t>РІШЕННЯ</w:t>
      </w:r>
      <w:r>
        <w:t xml:space="preserve"> №</w:t>
      </w:r>
      <w:r w:rsidR="0036612A" w:rsidRPr="00E33151">
        <w:t xml:space="preserve"> </w:t>
      </w:r>
      <w:r w:rsidR="0036612A" w:rsidRPr="00E33151">
        <w:rPr>
          <w:u w:val="single"/>
        </w:rPr>
        <w:t>165/ко-19</w:t>
      </w:r>
    </w:p>
    <w:p w:rsidR="006C6B18" w:rsidRDefault="00E803F7">
      <w:pPr>
        <w:pStyle w:val="11"/>
        <w:shd w:val="clear" w:color="auto" w:fill="auto"/>
        <w:spacing w:before="0"/>
        <w:ind w:left="20"/>
      </w:pPr>
      <w:r>
        <w:t>Вища кваліфікаційна комісія суддів України у складі колегії:</w:t>
      </w:r>
    </w:p>
    <w:p w:rsidR="006C6B18" w:rsidRDefault="00E803F7">
      <w:pPr>
        <w:pStyle w:val="11"/>
        <w:shd w:val="clear" w:color="auto" w:fill="auto"/>
        <w:spacing w:before="0"/>
        <w:ind w:left="20"/>
      </w:pPr>
      <w:r>
        <w:t>головуючого - Гладія С.В.,</w:t>
      </w:r>
    </w:p>
    <w:p w:rsidR="006C6B18" w:rsidRDefault="00E803F7" w:rsidP="00EF5C48">
      <w:pPr>
        <w:pStyle w:val="11"/>
        <w:shd w:val="clear" w:color="auto" w:fill="auto"/>
        <w:spacing w:before="0" w:after="240"/>
        <w:ind w:left="20"/>
      </w:pPr>
      <w:r>
        <w:t>ч</w:t>
      </w:r>
      <w:r w:rsidR="0036612A">
        <w:t>ленів Комісії: Бутенка В.І., Шил</w:t>
      </w:r>
      <w:r>
        <w:t>ової Т.С.,</w:t>
      </w:r>
    </w:p>
    <w:p w:rsidR="006C6B18" w:rsidRDefault="00E803F7">
      <w:pPr>
        <w:pStyle w:val="11"/>
        <w:shd w:val="clear" w:color="auto" w:fill="auto"/>
        <w:spacing w:before="0" w:after="369" w:line="346" w:lineRule="exact"/>
        <w:ind w:left="20" w:right="20"/>
      </w:pPr>
      <w:r>
        <w:t xml:space="preserve">розглянувши питання про результати кваліфікаційного оцінювання судді Самбірського міськрайонного суду Львівської області </w:t>
      </w:r>
      <w:proofErr w:type="spellStart"/>
      <w:r>
        <w:t>Карнасевич</w:t>
      </w:r>
      <w:proofErr w:type="spellEnd"/>
      <w:r>
        <w:t xml:space="preserve"> Ганни Іванівни на відповідність займаній посаді,</w:t>
      </w:r>
    </w:p>
    <w:p w:rsidR="006C6B18" w:rsidRDefault="00E803F7">
      <w:pPr>
        <w:pStyle w:val="11"/>
        <w:shd w:val="clear" w:color="auto" w:fill="auto"/>
        <w:spacing w:before="0" w:after="335" w:line="260" w:lineRule="exact"/>
        <w:ind w:left="80"/>
        <w:jc w:val="center"/>
      </w:pPr>
      <w:r>
        <w:t>встановила:</w:t>
      </w:r>
    </w:p>
    <w:p w:rsidR="006C6B18" w:rsidRDefault="00E803F7">
      <w:pPr>
        <w:pStyle w:val="11"/>
        <w:shd w:val="clear" w:color="auto" w:fill="auto"/>
        <w:spacing w:before="0" w:line="341" w:lineRule="exact"/>
        <w:ind w:left="20" w:right="20" w:firstLine="720"/>
      </w:pPr>
      <w:r>
        <w:t>Згідно з пунктом 16</w:t>
      </w:r>
      <w:r w:rsidR="0036612A">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6C6B18" w:rsidRDefault="00E803F7">
      <w:pPr>
        <w:pStyle w:val="11"/>
        <w:shd w:val="clear" w:color="auto" w:fill="auto"/>
        <w:spacing w:before="0" w:line="341" w:lineRule="exact"/>
        <w:ind w:left="20" w:right="20" w:firstLine="720"/>
      </w:pPr>
      <w: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6C6B18" w:rsidRDefault="00E803F7">
      <w:pPr>
        <w:pStyle w:val="11"/>
        <w:shd w:val="clear" w:color="auto" w:fill="auto"/>
        <w:spacing w:before="0" w:line="341" w:lineRule="exact"/>
        <w:ind w:left="20" w:right="20" w:firstLine="72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EF5C48" w:rsidRDefault="00E803F7" w:rsidP="00EF5C48">
      <w:pPr>
        <w:pStyle w:val="11"/>
        <w:shd w:val="clear" w:color="auto" w:fill="auto"/>
        <w:spacing w:before="0" w:line="341" w:lineRule="exact"/>
        <w:ind w:left="20" w:right="20" w:firstLine="720"/>
      </w:pPr>
      <w:r>
        <w:t xml:space="preserve">Рішенням Комісії від 07 червня 2018 № 133/зп-18 призначено кваліфікаційне оцінювання суддів місцевих та апеляційних судів на відповідність займаній посаді, зокрема судді Самбірського міськрайонного суду Львівської області </w:t>
      </w:r>
      <w:proofErr w:type="spellStart"/>
      <w:r>
        <w:t>Карнасевич</w:t>
      </w:r>
      <w:proofErr w:type="spellEnd"/>
      <w:r>
        <w:t xml:space="preserve"> Г.І.</w:t>
      </w:r>
      <w:r w:rsidR="00EF5C48">
        <w:br w:type="page"/>
      </w:r>
    </w:p>
    <w:p w:rsidR="006C6B18" w:rsidRDefault="00E803F7">
      <w:pPr>
        <w:pStyle w:val="11"/>
        <w:shd w:val="clear" w:color="auto" w:fill="auto"/>
        <w:spacing w:before="0" w:line="341" w:lineRule="exact"/>
        <w:ind w:left="20" w:right="20" w:firstLine="720"/>
      </w:pPr>
      <w: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6C6B18" w:rsidRDefault="00E803F7">
      <w:pPr>
        <w:pStyle w:val="11"/>
        <w:shd w:val="clear" w:color="auto" w:fill="auto"/>
        <w:spacing w:before="0" w:line="341" w:lineRule="exact"/>
        <w:ind w:left="20" w:right="20" w:firstLine="720"/>
      </w:pPr>
      <w: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w:t>
      </w:r>
      <w:r w:rsidR="0036612A">
        <w:t xml:space="preserve">                    </w:t>
      </w:r>
      <w:r>
        <w:t xml:space="preserve"> від 13 лютого 2018 року № 20/зп-18 (з наступними змінами)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6C6B18" w:rsidRDefault="00E803F7">
      <w:pPr>
        <w:pStyle w:val="11"/>
        <w:shd w:val="clear" w:color="auto" w:fill="auto"/>
        <w:spacing w:before="0" w:line="341" w:lineRule="exact"/>
        <w:ind w:left="20" w:right="20" w:firstLine="720"/>
      </w:pPr>
      <w: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6C6B18" w:rsidRDefault="00E803F7">
      <w:pPr>
        <w:pStyle w:val="11"/>
        <w:shd w:val="clear" w:color="auto" w:fill="auto"/>
        <w:spacing w:before="0" w:line="341" w:lineRule="exact"/>
        <w:ind w:left="20" w:right="20" w:firstLine="72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C6B18" w:rsidRDefault="00E803F7">
      <w:pPr>
        <w:pStyle w:val="11"/>
        <w:shd w:val="clear" w:color="auto" w:fill="auto"/>
        <w:spacing w:before="0" w:line="341" w:lineRule="exact"/>
        <w:ind w:left="20" w:firstLine="720"/>
      </w:pPr>
      <w:r>
        <w:t>Згідно зі статтею 85 Закону кваліфікаційне оцінювання включає такі етапи:</w:t>
      </w:r>
    </w:p>
    <w:p w:rsidR="006C6B18" w:rsidRDefault="0036612A">
      <w:pPr>
        <w:pStyle w:val="11"/>
        <w:numPr>
          <w:ilvl w:val="0"/>
          <w:numId w:val="1"/>
        </w:numPr>
        <w:shd w:val="clear" w:color="auto" w:fill="auto"/>
        <w:tabs>
          <w:tab w:val="left" w:pos="1167"/>
        </w:tabs>
        <w:spacing w:before="0" w:line="341" w:lineRule="exact"/>
        <w:ind w:left="20" w:firstLine="720"/>
      </w:pPr>
      <w:r>
        <w:t>с</w:t>
      </w:r>
      <w:r w:rsidR="00E803F7">
        <w:t>кладення</w:t>
      </w:r>
      <w:r>
        <w:t xml:space="preserve">   </w:t>
      </w:r>
      <w:r w:rsidR="00E803F7">
        <w:t xml:space="preserve"> іспиту</w:t>
      </w:r>
      <w:r>
        <w:t xml:space="preserve">   </w:t>
      </w:r>
      <w:r w:rsidR="00E803F7">
        <w:t xml:space="preserve"> (складення</w:t>
      </w:r>
      <w:r>
        <w:t xml:space="preserve">      </w:t>
      </w:r>
      <w:r w:rsidR="00E803F7">
        <w:t xml:space="preserve"> анонімного </w:t>
      </w:r>
      <w:r>
        <w:t xml:space="preserve">   </w:t>
      </w:r>
      <w:r w:rsidR="00E803F7">
        <w:t xml:space="preserve">письмового </w:t>
      </w:r>
      <w:r>
        <w:t xml:space="preserve"> </w:t>
      </w:r>
      <w:r w:rsidR="00E803F7">
        <w:t>тестування та</w:t>
      </w:r>
    </w:p>
    <w:p w:rsidR="006C6B18" w:rsidRDefault="00E803F7">
      <w:pPr>
        <w:pStyle w:val="11"/>
        <w:shd w:val="clear" w:color="auto" w:fill="auto"/>
        <w:spacing w:before="0" w:line="341" w:lineRule="exact"/>
        <w:ind w:left="20" w:firstLine="720"/>
      </w:pPr>
      <w:r>
        <w:t>виконання практичного завдання);</w:t>
      </w:r>
    </w:p>
    <w:p w:rsidR="006C6B18" w:rsidRDefault="00E803F7">
      <w:pPr>
        <w:pStyle w:val="11"/>
        <w:numPr>
          <w:ilvl w:val="0"/>
          <w:numId w:val="1"/>
        </w:numPr>
        <w:shd w:val="clear" w:color="auto" w:fill="auto"/>
        <w:tabs>
          <w:tab w:val="left" w:pos="1153"/>
        </w:tabs>
        <w:spacing w:before="0" w:line="341" w:lineRule="exact"/>
        <w:ind w:left="20" w:firstLine="720"/>
      </w:pPr>
      <w:r>
        <w:t>дослідження досьє та проведення співбесіди.</w:t>
      </w:r>
    </w:p>
    <w:p w:rsidR="006C6B18" w:rsidRDefault="00E803F7">
      <w:pPr>
        <w:pStyle w:val="11"/>
        <w:shd w:val="clear" w:color="auto" w:fill="auto"/>
        <w:spacing w:before="0" w:line="341" w:lineRule="exact"/>
        <w:ind w:left="20" w:right="20" w:firstLine="720"/>
      </w:pPr>
      <w:r>
        <w:t xml:space="preserve">Відповідно до положень частини третьої статті 85 Закону рішенням Комісії </w:t>
      </w:r>
      <w:r w:rsidR="0036612A">
        <w:t xml:space="preserve">          </w:t>
      </w:r>
      <w:r>
        <w:t>від 12 грудня 2018 року № 313/зп-18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6C6B18" w:rsidRDefault="00E803F7">
      <w:pPr>
        <w:pStyle w:val="11"/>
        <w:shd w:val="clear" w:color="auto" w:fill="auto"/>
        <w:spacing w:before="0" w:line="341" w:lineRule="exact"/>
        <w:ind w:left="20" w:right="20" w:firstLine="720"/>
      </w:pPr>
      <w:r>
        <w:t>Згідно з пунктом 5 глави 6 розділу II Положення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6C6B18" w:rsidRDefault="00E803F7">
      <w:pPr>
        <w:pStyle w:val="11"/>
        <w:shd w:val="clear" w:color="auto" w:fill="auto"/>
        <w:spacing w:before="0" w:line="341" w:lineRule="exact"/>
        <w:ind w:left="20" w:right="20" w:firstLine="720"/>
      </w:pPr>
      <w:r>
        <w:t>Отже, сума максимально можливих балів за результатами кваліфікаційного оцінювання за всіма критеріями становить 1 000 балів.</w:t>
      </w:r>
    </w:p>
    <w:p w:rsidR="006C6B18" w:rsidRDefault="00E803F7">
      <w:pPr>
        <w:pStyle w:val="11"/>
        <w:shd w:val="clear" w:color="auto" w:fill="auto"/>
        <w:spacing w:before="0" w:line="341" w:lineRule="exact"/>
        <w:ind w:left="20" w:right="20" w:firstLine="720"/>
      </w:pPr>
      <w:proofErr w:type="spellStart"/>
      <w:r>
        <w:t>Карнасевич</w:t>
      </w:r>
      <w:proofErr w:type="spellEnd"/>
      <w:r>
        <w:t xml:space="preserve"> Г.І. склала анонімне письмове тестування, за результатами якого набрала 77,625 бала. За результатами виконаного практичного завдання </w:t>
      </w:r>
      <w:r w:rsidR="0036612A">
        <w:t xml:space="preserve">           </w:t>
      </w:r>
      <w:proofErr w:type="spellStart"/>
      <w:r>
        <w:t>Карнасевич</w:t>
      </w:r>
      <w:proofErr w:type="spellEnd"/>
      <w:r>
        <w:t xml:space="preserve"> Г.І. набрала 93,5 бала. На етапі складення іспиту суддя загалом набрала 171,1 бала.</w:t>
      </w:r>
    </w:p>
    <w:p w:rsidR="00EF5C48" w:rsidRDefault="00E803F7" w:rsidP="00EF5C48">
      <w:pPr>
        <w:pStyle w:val="11"/>
        <w:shd w:val="clear" w:color="auto" w:fill="auto"/>
        <w:spacing w:before="0" w:line="341" w:lineRule="exact"/>
        <w:ind w:left="20" w:right="20" w:firstLine="720"/>
      </w:pPr>
      <w:r>
        <w:t xml:space="preserve">Рішенням Комісії від 27 липня 2018 року № 182/зп-18 затверджено результати першого етапу кваліфікаційного оцінювання суддів на відповідність займаній посаді «Іспит», складеного 04 липня 2018 року, зокрема судді Самбірського міськрайонного суду </w:t>
      </w:r>
      <w:r w:rsidR="0036612A">
        <w:t xml:space="preserve">   </w:t>
      </w:r>
      <w:r>
        <w:t xml:space="preserve">Львівської </w:t>
      </w:r>
      <w:r w:rsidR="0036612A">
        <w:t xml:space="preserve">   </w:t>
      </w:r>
      <w:r>
        <w:t>області</w:t>
      </w:r>
      <w:r w:rsidR="0036612A">
        <w:t xml:space="preserve">   </w:t>
      </w:r>
      <w:r>
        <w:t xml:space="preserve"> </w:t>
      </w:r>
      <w:proofErr w:type="spellStart"/>
      <w:r>
        <w:t>Карнасевич</w:t>
      </w:r>
      <w:proofErr w:type="spellEnd"/>
      <w:r>
        <w:t xml:space="preserve"> Г.І., </w:t>
      </w:r>
      <w:r w:rsidR="0036612A">
        <w:t xml:space="preserve">    </w:t>
      </w:r>
      <w:r>
        <w:t>яку</w:t>
      </w:r>
      <w:r w:rsidR="0036612A">
        <w:t xml:space="preserve">  </w:t>
      </w:r>
      <w:r>
        <w:t xml:space="preserve"> допущено </w:t>
      </w:r>
      <w:r w:rsidR="0036612A">
        <w:t xml:space="preserve">   </w:t>
      </w:r>
      <w:r>
        <w:t xml:space="preserve">до </w:t>
      </w:r>
      <w:r w:rsidR="0036612A">
        <w:t xml:space="preserve">   </w:t>
      </w:r>
      <w:r>
        <w:t xml:space="preserve">другого </w:t>
      </w:r>
      <w:r w:rsidR="0036612A">
        <w:t xml:space="preserve">   </w:t>
      </w:r>
      <w:r>
        <w:t>етапу</w:t>
      </w:r>
      <w:r w:rsidR="00EF5C48">
        <w:br w:type="page"/>
      </w:r>
    </w:p>
    <w:p w:rsidR="006C6B18" w:rsidRDefault="00E803F7">
      <w:pPr>
        <w:pStyle w:val="11"/>
        <w:shd w:val="clear" w:color="auto" w:fill="auto"/>
        <w:spacing w:before="0" w:line="341" w:lineRule="exact"/>
        <w:ind w:left="40" w:right="20"/>
      </w:pPr>
      <w:r>
        <w:lastRenderedPageBreak/>
        <w:t>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6C6B18" w:rsidRDefault="00E803F7">
      <w:pPr>
        <w:pStyle w:val="11"/>
        <w:shd w:val="clear" w:color="auto" w:fill="auto"/>
        <w:spacing w:before="0" w:line="341" w:lineRule="exact"/>
        <w:ind w:left="40" w:right="20" w:firstLine="720"/>
      </w:pPr>
      <w:r>
        <w:t xml:space="preserve">Відповідно до положень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(далі </w:t>
      </w:r>
      <w:r w:rsidR="00573E0F">
        <w:t>–</w:t>
      </w:r>
      <w:r>
        <w:t xml:space="preserve"> ГРД), яка, зокрема, надає Комісії інформацію щодо судді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6C6B18" w:rsidRDefault="00E803F7">
      <w:pPr>
        <w:pStyle w:val="11"/>
        <w:shd w:val="clear" w:color="auto" w:fill="auto"/>
        <w:spacing w:before="0" w:line="341" w:lineRule="exact"/>
        <w:ind w:left="40" w:right="20" w:firstLine="720"/>
      </w:pPr>
      <w:r>
        <w:t>Згідно з абзацом третім пункту 20 розділу III Положення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6C6B18" w:rsidRDefault="00E803F7">
      <w:pPr>
        <w:pStyle w:val="11"/>
        <w:shd w:val="clear" w:color="auto" w:fill="auto"/>
        <w:spacing w:before="0" w:line="341" w:lineRule="exact"/>
        <w:ind w:left="40" w:right="20" w:firstLine="720"/>
      </w:pPr>
      <w:r>
        <w:t xml:space="preserve">До Комісії 24 жовтня 2019 року о 23 год 25 хв електронною поштою надійшов висновок ГРД про невідповідність судді Самбірського міськрайонного суду Львівської області </w:t>
      </w:r>
      <w:proofErr w:type="spellStart"/>
      <w:r>
        <w:t>Карнасевич</w:t>
      </w:r>
      <w:proofErr w:type="spellEnd"/>
      <w:r>
        <w:t xml:space="preserve"> Г.І. критеріям доброчесності та професійної етики, затверджений 24 жовтня 2019 року, з таких підстав.</w:t>
      </w:r>
    </w:p>
    <w:p w:rsidR="006C6B18" w:rsidRDefault="00E803F7">
      <w:pPr>
        <w:pStyle w:val="11"/>
        <w:shd w:val="clear" w:color="auto" w:fill="auto"/>
        <w:spacing w:before="0" w:line="341" w:lineRule="exact"/>
        <w:ind w:left="40" w:right="20" w:firstLine="720"/>
      </w:pPr>
      <w:r>
        <w:t>1. Згідно з даними декларації судді за 2016 рік дочка судді 23 березня 2016 року набула у власність квартиру вартістю 600 000 гривень загальною площею 137 квадратних метрів, яка розташована в місті Самбір Львівської області.</w:t>
      </w:r>
    </w:p>
    <w:p w:rsidR="006C6B18" w:rsidRDefault="00E803F7">
      <w:pPr>
        <w:pStyle w:val="11"/>
        <w:shd w:val="clear" w:color="auto" w:fill="auto"/>
        <w:spacing w:before="0" w:line="312" w:lineRule="exact"/>
        <w:ind w:left="40" w:right="20" w:firstLine="720"/>
      </w:pPr>
      <w:r>
        <w:t xml:space="preserve">Крім того, чоловік судді упродовж того ж року набув у власність легковий автомобіль </w:t>
      </w:r>
      <w:r w:rsidR="0036612A">
        <w:rPr>
          <w:lang w:val="en-US"/>
        </w:rPr>
        <w:t>Fiat</w:t>
      </w:r>
      <w:r w:rsidR="0036612A" w:rsidRPr="0036612A">
        <w:rPr>
          <w:lang w:val="ru-RU"/>
        </w:rPr>
        <w:t xml:space="preserve"> </w:t>
      </w:r>
      <w:proofErr w:type="spellStart"/>
      <w:r w:rsidR="0036612A">
        <w:rPr>
          <w:lang w:val="en-US"/>
        </w:rPr>
        <w:t>Ducato</w:t>
      </w:r>
      <w:proofErr w:type="spellEnd"/>
      <w:r>
        <w:t xml:space="preserve"> 2004 року випуску, вартість придбання якого задекларована </w:t>
      </w:r>
      <w:r w:rsidR="0036612A" w:rsidRPr="0036612A">
        <w:rPr>
          <w:lang w:val="ru-RU"/>
        </w:rPr>
        <w:t xml:space="preserve">          </w:t>
      </w:r>
      <w:r>
        <w:t>5 000 гривень. Водночас аналіз задекларованих суддею доходів, отриманих нею та членами її сім’ї протягом 2015-2016 років, та заощаджень дозволяє стверджувати про їх недостатність для придбання коштовного майна дочкою та чоловіком судді.</w:t>
      </w:r>
    </w:p>
    <w:p w:rsidR="006C6B18" w:rsidRDefault="00E803F7">
      <w:pPr>
        <w:pStyle w:val="11"/>
        <w:shd w:val="clear" w:color="auto" w:fill="auto"/>
        <w:spacing w:before="0" w:line="312" w:lineRule="exact"/>
        <w:ind w:left="40" w:right="20" w:firstLine="720"/>
      </w:pPr>
      <w:r>
        <w:t xml:space="preserve">Стосовно цього суддя </w:t>
      </w:r>
      <w:proofErr w:type="spellStart"/>
      <w:r>
        <w:t>Карнасевич</w:t>
      </w:r>
      <w:proofErr w:type="spellEnd"/>
      <w:r>
        <w:t xml:space="preserve"> Г.І. пояснила, що квартира в місті Самбір Львівської області була придбана 23 березня 2016 року на ім’я дочки за сумісні кошти як членів її сім’ї, так і за кошти сім’ї іншої дочки.</w:t>
      </w:r>
    </w:p>
    <w:p w:rsidR="006C6B18" w:rsidRDefault="00E803F7">
      <w:pPr>
        <w:pStyle w:val="11"/>
        <w:shd w:val="clear" w:color="auto" w:fill="auto"/>
        <w:spacing w:before="0" w:line="312" w:lineRule="exact"/>
        <w:ind w:left="40" w:right="20" w:firstLine="720"/>
      </w:pPr>
      <w:r>
        <w:t>На підтвердження суддя надала копії банківських рахунків та довідки про зарплату, які підтверджують наявність тієї суми коштів, за які була придбана квартира.</w:t>
      </w:r>
    </w:p>
    <w:p w:rsidR="006C6B18" w:rsidRDefault="00E803F7">
      <w:pPr>
        <w:pStyle w:val="11"/>
        <w:shd w:val="clear" w:color="auto" w:fill="auto"/>
        <w:tabs>
          <w:tab w:val="left" w:pos="5987"/>
        </w:tabs>
        <w:spacing w:before="0" w:line="312" w:lineRule="exact"/>
        <w:ind w:left="40" w:right="20" w:firstLine="720"/>
      </w:pPr>
      <w:r>
        <w:t xml:space="preserve">Стосовно придбання чоловіком судді в грудні 2016 року автомобіля </w:t>
      </w:r>
      <w:r w:rsidR="00D95860">
        <w:rPr>
          <w:lang w:val="en-US"/>
        </w:rPr>
        <w:t>Fiat</w:t>
      </w:r>
      <w:r w:rsidR="00D95860" w:rsidRPr="00D95860">
        <w:t xml:space="preserve"> </w:t>
      </w:r>
      <w:proofErr w:type="spellStart"/>
      <w:r w:rsidR="00D95860">
        <w:rPr>
          <w:lang w:val="en-US"/>
        </w:rPr>
        <w:t>Ducato</w:t>
      </w:r>
      <w:proofErr w:type="spellEnd"/>
      <w:r w:rsidR="00D95860">
        <w:t xml:space="preserve"> </w:t>
      </w:r>
      <w:r>
        <w:t>2004 року випуску суддя пояснила, що автомобіль мав високий амортизаційний знос, був придбаний у рідного брата зятя —</w:t>
      </w:r>
      <w:r>
        <w:tab/>
      </w:r>
      <w:r w:rsidR="002C7D6F">
        <w:t xml:space="preserve">   </w:t>
      </w:r>
      <w:r>
        <w:t>, з яким в них склалися хороші</w:t>
      </w:r>
    </w:p>
    <w:p w:rsidR="006C6B18" w:rsidRDefault="00E803F7">
      <w:pPr>
        <w:pStyle w:val="11"/>
        <w:shd w:val="clear" w:color="auto" w:fill="auto"/>
        <w:spacing w:before="0" w:line="312" w:lineRule="exact"/>
        <w:ind w:left="40"/>
      </w:pPr>
      <w:r>
        <w:t>стосунки, а тому вони досягли згоди щодо ціни автомобіля.</w:t>
      </w:r>
    </w:p>
    <w:p w:rsidR="006C6B18" w:rsidRDefault="00E803F7">
      <w:pPr>
        <w:pStyle w:val="11"/>
        <w:shd w:val="clear" w:color="auto" w:fill="auto"/>
        <w:spacing w:before="0" w:line="312" w:lineRule="exact"/>
        <w:ind w:left="40" w:right="20" w:firstLine="720"/>
      </w:pPr>
      <w:r>
        <w:t xml:space="preserve">На підтвердження суддя надала копії документів, які підтверджують родинні зв’язки із зятем </w:t>
      </w:r>
      <w:proofErr w:type="spellStart"/>
      <w:r>
        <w:t>Сиваком</w:t>
      </w:r>
      <w:proofErr w:type="spellEnd"/>
      <w:r>
        <w:t xml:space="preserve"> Ю.В. та його братом</w:t>
      </w:r>
    </w:p>
    <w:p w:rsidR="006C6B18" w:rsidRDefault="00E803F7">
      <w:pPr>
        <w:pStyle w:val="11"/>
        <w:shd w:val="clear" w:color="auto" w:fill="auto"/>
        <w:spacing w:before="0" w:line="312" w:lineRule="exact"/>
        <w:ind w:left="40" w:right="20" w:firstLine="720"/>
      </w:pPr>
      <w:r>
        <w:t xml:space="preserve">Комісія у складі колегії, заслухавши пояснення судді та дослідивши надані нею документи, дійшла висновку, що пояснення є прийнятними і такими, що спростовують висновки ГРД, а тому відсутні підстави для визнання судді </w:t>
      </w:r>
      <w:r w:rsidR="00D95860" w:rsidRPr="00D95860">
        <w:t xml:space="preserve">             </w:t>
      </w:r>
      <w:proofErr w:type="spellStart"/>
      <w:r>
        <w:t>Карнасевич</w:t>
      </w:r>
      <w:proofErr w:type="spellEnd"/>
      <w:r>
        <w:t xml:space="preserve"> Г.І. такою, що не відповідає критеріям доброчесності та професійної етики.</w:t>
      </w:r>
    </w:p>
    <w:p w:rsidR="006C6B18" w:rsidRDefault="00E803F7">
      <w:pPr>
        <w:pStyle w:val="11"/>
        <w:shd w:val="clear" w:color="auto" w:fill="auto"/>
        <w:spacing w:before="0" w:line="312" w:lineRule="exact"/>
        <w:ind w:left="40" w:firstLine="720"/>
      </w:pPr>
      <w:r>
        <w:t>Окрім того, ГРД надало інформацію про те, що:</w:t>
      </w:r>
    </w:p>
    <w:p w:rsidR="005924C5" w:rsidRPr="005924C5" w:rsidRDefault="00E803F7" w:rsidP="005924C5">
      <w:pPr>
        <w:pStyle w:val="11"/>
        <w:numPr>
          <w:ilvl w:val="0"/>
          <w:numId w:val="2"/>
        </w:numPr>
        <w:shd w:val="clear" w:color="auto" w:fill="auto"/>
        <w:tabs>
          <w:tab w:val="left" w:pos="1077"/>
        </w:tabs>
        <w:spacing w:before="0" w:line="312" w:lineRule="exact"/>
        <w:ind w:left="40" w:right="20" w:firstLine="720"/>
      </w:pPr>
      <w:r>
        <w:t>Суддя в декларації доброчесності за 2016 рік не заповнила пункт 10, що стосується твердження про відсутність фактів вчинення правопорушень, пов’язаних з корупцією.</w:t>
      </w:r>
      <w:r w:rsidR="005924C5">
        <w:br w:type="page"/>
      </w:r>
    </w:p>
    <w:p w:rsidR="006C6B18" w:rsidRDefault="00E803F7">
      <w:pPr>
        <w:pStyle w:val="11"/>
        <w:numPr>
          <w:ilvl w:val="0"/>
          <w:numId w:val="2"/>
        </w:numPr>
        <w:shd w:val="clear" w:color="auto" w:fill="auto"/>
        <w:tabs>
          <w:tab w:val="left" w:pos="1086"/>
        </w:tabs>
        <w:spacing w:before="0" w:line="326" w:lineRule="exact"/>
        <w:ind w:left="20" w:right="40" w:firstLine="720"/>
      </w:pPr>
      <w:r>
        <w:lastRenderedPageBreak/>
        <w:t xml:space="preserve">Суддя в декларації родинних </w:t>
      </w:r>
      <w:proofErr w:type="spellStart"/>
      <w:r>
        <w:t>зв’язків</w:t>
      </w:r>
      <w:proofErr w:type="spellEnd"/>
      <w:r>
        <w:t xml:space="preserve"> за 2014-2018 роки зазначила про наявність осіб, родинні зв’язки із якими підлягають декларуванню, проте не заповнила частину 2 розділу II вказаної декларації.</w:t>
      </w:r>
    </w:p>
    <w:p w:rsidR="006C6B18" w:rsidRDefault="00E803F7">
      <w:pPr>
        <w:pStyle w:val="11"/>
        <w:shd w:val="clear" w:color="auto" w:fill="auto"/>
        <w:spacing w:before="0" w:line="326" w:lineRule="exact"/>
        <w:ind w:left="20" w:right="40" w:firstLine="720"/>
      </w:pPr>
      <w:r>
        <w:t xml:space="preserve">Стосовно цієї інформації суддя </w:t>
      </w:r>
      <w:proofErr w:type="spellStart"/>
      <w:r>
        <w:t>Карнасевич</w:t>
      </w:r>
      <w:proofErr w:type="spellEnd"/>
      <w:r>
        <w:t xml:space="preserve"> Г.І. пояснила, що вона виключно через свою неуважність у декларації доброчесності за 2016 рік не заповнила пункт 10, а в декларації родинних </w:t>
      </w:r>
      <w:proofErr w:type="spellStart"/>
      <w:r>
        <w:t>зв’язків</w:t>
      </w:r>
      <w:proofErr w:type="spellEnd"/>
      <w:r>
        <w:t xml:space="preserve"> за 2014 -2018 роки зазначивши про наявність осіб, родинні зв’язки з якими підлягають декларуванню, в частині 2 розділу II не вказала своєї дочки, яка працює помічником судді.</w:t>
      </w:r>
    </w:p>
    <w:p w:rsidR="006C6B18" w:rsidRDefault="00E803F7">
      <w:pPr>
        <w:pStyle w:val="11"/>
        <w:shd w:val="clear" w:color="auto" w:fill="auto"/>
        <w:spacing w:before="0" w:line="346" w:lineRule="exact"/>
        <w:ind w:left="20" w:right="40" w:firstLine="720"/>
      </w:pPr>
      <w:r>
        <w:t xml:space="preserve">Комісія в складі колегії, дослідивши зазначені декларації та заслухавши пояснення судді </w:t>
      </w:r>
      <w:proofErr w:type="spellStart"/>
      <w:r>
        <w:t>Карнасевич</w:t>
      </w:r>
      <w:proofErr w:type="spellEnd"/>
      <w:r>
        <w:t xml:space="preserve"> Г.І., вважає пояснення судді такими, що не дають підстав для висновку про її </w:t>
      </w:r>
      <w:proofErr w:type="spellStart"/>
      <w:r>
        <w:t>недоброчесність</w:t>
      </w:r>
      <w:proofErr w:type="spellEnd"/>
      <w:r>
        <w:t>, однак можуть свідчити про її неуважність під час заповнення декларацій та вплинути на визначення результатів кваліфікаційного оцінювання.</w:t>
      </w:r>
    </w:p>
    <w:p w:rsidR="006C6B18" w:rsidRDefault="00E803F7">
      <w:pPr>
        <w:pStyle w:val="11"/>
        <w:shd w:val="clear" w:color="auto" w:fill="auto"/>
        <w:spacing w:before="0" w:line="326" w:lineRule="exact"/>
        <w:ind w:left="20" w:right="40" w:firstLine="720"/>
      </w:pPr>
      <w:r>
        <w:t xml:space="preserve">Стосовно інформації ГРД про те, що згідно з декларацією особи, уповноваженої на виконання функцій держави або місцевого самоврядування, за 2016 рік чоловік судді за 5 000 гривень набув у власність автомобіль </w:t>
      </w:r>
      <w:r w:rsidR="00D95860">
        <w:rPr>
          <w:lang w:val="en-US"/>
        </w:rPr>
        <w:t>Fiat</w:t>
      </w:r>
      <w:r w:rsidR="00D95860" w:rsidRPr="00D95860">
        <w:t xml:space="preserve"> </w:t>
      </w:r>
      <w:proofErr w:type="spellStart"/>
      <w:r w:rsidR="00D95860">
        <w:rPr>
          <w:lang w:val="en-US"/>
        </w:rPr>
        <w:t>Ducato</w:t>
      </w:r>
      <w:proofErr w:type="spellEnd"/>
      <w:r w:rsidR="00D95860">
        <w:t xml:space="preserve"> </w:t>
      </w:r>
      <w:r>
        <w:t xml:space="preserve">2004 року випуску, що виглядає суттєво заниженою вартістю, суддя </w:t>
      </w:r>
      <w:proofErr w:type="spellStart"/>
      <w:r>
        <w:t>Карнасевич</w:t>
      </w:r>
      <w:proofErr w:type="spellEnd"/>
      <w:r>
        <w:t xml:space="preserve"> Г.І. надала пояснення і вони визнані Комісією прийнятними.</w:t>
      </w:r>
    </w:p>
    <w:p w:rsidR="006C6B18" w:rsidRDefault="00E803F7">
      <w:pPr>
        <w:pStyle w:val="11"/>
        <w:shd w:val="clear" w:color="auto" w:fill="auto"/>
        <w:spacing w:before="0" w:line="341" w:lineRule="exact"/>
        <w:ind w:left="20" w:right="40" w:firstLine="720"/>
      </w:pPr>
      <w:proofErr w:type="spellStart"/>
      <w:r>
        <w:t>Карнасевич</w:t>
      </w:r>
      <w:proofErr w:type="spellEnd"/>
      <w:r>
        <w:t xml:space="preserve"> Г.І. пройшла тестування особистих морально-психологічних якостей та загальних здібностей, за результатами якого складено висновок і </w:t>
      </w:r>
      <w:r w:rsidR="00D95860" w:rsidRPr="00D95860">
        <w:rPr>
          <w:lang w:val="ru-RU"/>
        </w:rPr>
        <w:t xml:space="preserve">       </w:t>
      </w:r>
      <w:r>
        <w:t>визначено рівні показників критеріїв особистої, соціальної компетентності, професійної етики та доброчесності.</w:t>
      </w:r>
    </w:p>
    <w:p w:rsidR="006C6B18" w:rsidRDefault="00E803F7">
      <w:pPr>
        <w:pStyle w:val="11"/>
        <w:shd w:val="clear" w:color="auto" w:fill="auto"/>
        <w:spacing w:before="0" w:line="341" w:lineRule="exact"/>
        <w:ind w:left="20" w:right="40" w:firstLine="720"/>
      </w:pPr>
      <w:r>
        <w:t xml:space="preserve">Дослідивши інформацію, яка міститься в матеріалах досьє судді, заслухавши доповідача, надані письмові та усні пояснення судді </w:t>
      </w:r>
      <w:proofErr w:type="spellStart"/>
      <w:r>
        <w:t>Карнасевич</w:t>
      </w:r>
      <w:proofErr w:type="spellEnd"/>
      <w:r>
        <w:t xml:space="preserve"> Г.І. і додані до них документи, Комісія не вбачає підстав для оцінювання критеріїв професійної етики та доброчесності у 0 балів та дійшла таких висновків.</w:t>
      </w:r>
    </w:p>
    <w:p w:rsidR="006C6B18" w:rsidRDefault="00E803F7">
      <w:pPr>
        <w:pStyle w:val="11"/>
        <w:shd w:val="clear" w:color="auto" w:fill="auto"/>
        <w:spacing w:before="0" w:line="341" w:lineRule="exact"/>
        <w:ind w:left="20" w:right="40" w:firstLine="720"/>
      </w:pPr>
      <w:r>
        <w:t xml:space="preserve">За критерієм компетентності (професійної, особистої та соціальної) суддя набрала 397,125 бала. Водночас за критерієм професійної компетентності </w:t>
      </w:r>
      <w:r w:rsidR="00D95860" w:rsidRPr="00D95860">
        <w:t xml:space="preserve">       </w:t>
      </w:r>
      <w:proofErr w:type="spellStart"/>
      <w:r>
        <w:t>Карнасевич</w:t>
      </w:r>
      <w:proofErr w:type="spellEnd"/>
      <w:r>
        <w:t xml:space="preserve"> Г.І. оцінено Комісією на підставі результатів іспиту, дослідження інформації, яка міститься в досьє, та співбесіди за показниками, визначеними пунктами 1</w:t>
      </w:r>
      <w:r w:rsidR="00C84BE4">
        <w:t>–</w:t>
      </w:r>
      <w:r>
        <w:t>5 глави 2 розділу II Положення.</w:t>
      </w:r>
    </w:p>
    <w:p w:rsidR="006C6B18" w:rsidRDefault="00E803F7">
      <w:pPr>
        <w:pStyle w:val="11"/>
        <w:shd w:val="clear" w:color="auto" w:fill="auto"/>
        <w:spacing w:before="0" w:line="341" w:lineRule="exact"/>
        <w:ind w:left="20" w:right="40" w:firstLine="720"/>
      </w:pPr>
      <w:r>
        <w:t xml:space="preserve">За критерієм особистої та соціальної компетентності </w:t>
      </w:r>
      <w:proofErr w:type="spellStart"/>
      <w:r>
        <w:t>Карнасевич</w:t>
      </w:r>
      <w:proofErr w:type="spellEnd"/>
      <w:r>
        <w:t xml:space="preserve"> Г.І.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w:t>
      </w:r>
      <w:r w:rsidR="00573E0F">
        <w:t>–</w:t>
      </w:r>
      <w:r>
        <w:t>7 глави 2 розділу II Положення.</w:t>
      </w:r>
    </w:p>
    <w:p w:rsidR="006C6B18" w:rsidRDefault="00E803F7">
      <w:pPr>
        <w:pStyle w:val="11"/>
        <w:shd w:val="clear" w:color="auto" w:fill="auto"/>
        <w:spacing w:before="0" w:line="341" w:lineRule="exact"/>
        <w:ind w:left="20" w:right="40" w:firstLine="720"/>
      </w:pPr>
      <w:r>
        <w:t xml:space="preserve">За критерієм професійної етики, оціненим за показниками, визначеними пунктом 8 глави 2 розділу II Положення, суддя набрала 180 балів. За цим критерієм </w:t>
      </w:r>
      <w:proofErr w:type="spellStart"/>
      <w:r>
        <w:t>Карнасевич</w:t>
      </w:r>
      <w:proofErr w:type="spellEnd"/>
      <w:r>
        <w:t xml:space="preserve"> Г.І. оцінено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w:t>
      </w:r>
    </w:p>
    <w:p w:rsidR="00E125D7" w:rsidRDefault="00E803F7" w:rsidP="00E125D7">
      <w:pPr>
        <w:pStyle w:val="11"/>
        <w:shd w:val="clear" w:color="auto" w:fill="auto"/>
        <w:spacing w:before="0" w:line="341" w:lineRule="exact"/>
        <w:ind w:left="20" w:right="40" w:firstLine="720"/>
      </w:pPr>
      <w:r>
        <w:t>За критерієм доброчесності, оціненим за показниками, визначеними пунктом 9 глави 2 розділу II Положення, суддя набрала 190 бал</w:t>
      </w:r>
      <w:r w:rsidR="00E125D7">
        <w:t>ів. За цим критерієм оцінено на</w:t>
      </w:r>
      <w:r w:rsidR="00E125D7">
        <w:br w:type="page"/>
      </w:r>
    </w:p>
    <w:p w:rsidR="006C6B18" w:rsidRDefault="00E125D7" w:rsidP="00E125D7">
      <w:pPr>
        <w:pStyle w:val="11"/>
        <w:shd w:val="clear" w:color="auto" w:fill="auto"/>
        <w:spacing w:before="0" w:line="341" w:lineRule="exact"/>
        <w:ind w:left="20" w:right="40" w:hanging="20"/>
      </w:pPr>
      <w:r>
        <w:lastRenderedPageBreak/>
        <w:t xml:space="preserve"> </w:t>
      </w:r>
      <w:r w:rsidR="00E803F7">
        <w:t>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6C6B18" w:rsidRDefault="00E803F7">
      <w:pPr>
        <w:pStyle w:val="11"/>
        <w:shd w:val="clear" w:color="auto" w:fill="auto"/>
        <w:spacing w:before="0" w:line="341" w:lineRule="exact"/>
        <w:ind w:left="20" w:right="20" w:firstLine="720"/>
      </w:pPr>
      <w:r>
        <w:t xml:space="preserve">За результатами кваліфікаційного оцінювання суддя </w:t>
      </w:r>
      <w:proofErr w:type="spellStart"/>
      <w:r>
        <w:t>Карнасевич</w:t>
      </w:r>
      <w:proofErr w:type="spellEnd"/>
      <w:r>
        <w:t xml:space="preserve"> Г.І. набрала 767</w:t>
      </w:r>
      <w:bookmarkStart w:id="1" w:name="_GoBack"/>
      <w:bookmarkEnd w:id="1"/>
      <w:r>
        <w:t>,125 бала, що становить більше 67 відсотків від суми максимально можливих балів за результатами кваліфікаційного оцінювання всіх критеріїв.</w:t>
      </w:r>
    </w:p>
    <w:p w:rsidR="006C6B18" w:rsidRDefault="00E803F7">
      <w:pPr>
        <w:pStyle w:val="11"/>
        <w:shd w:val="clear" w:color="auto" w:fill="auto"/>
        <w:spacing w:before="0" w:line="341" w:lineRule="exact"/>
        <w:ind w:left="20" w:right="20" w:firstLine="720"/>
      </w:pPr>
      <w:r>
        <w:t xml:space="preserve">Таким чином, Комісія дійшла висновку, що суддя Самбірського </w:t>
      </w:r>
      <w:r w:rsidR="00D95860" w:rsidRPr="00D95860">
        <w:t xml:space="preserve">          </w:t>
      </w:r>
      <w:r>
        <w:t xml:space="preserve">міськрайонного суду Львівської області </w:t>
      </w:r>
      <w:proofErr w:type="spellStart"/>
      <w:r>
        <w:t>Карнасевич</w:t>
      </w:r>
      <w:proofErr w:type="spellEnd"/>
      <w:r>
        <w:t xml:space="preserve"> Г.І. відповідає займаній посаді.</w:t>
      </w:r>
    </w:p>
    <w:p w:rsidR="006C6B18" w:rsidRDefault="00E803F7">
      <w:pPr>
        <w:pStyle w:val="11"/>
        <w:shd w:val="clear" w:color="auto" w:fill="auto"/>
        <w:spacing w:before="0" w:after="365" w:line="341" w:lineRule="exact"/>
        <w:ind w:left="20" w:right="20" w:firstLine="720"/>
      </w:pPr>
      <w:r>
        <w:t xml:space="preserve">Ураховуючи викладене, керуючись статтями 83-86, 93, 101, пунктом 20 </w:t>
      </w:r>
      <w:r w:rsidR="00D95860" w:rsidRPr="00D95860">
        <w:rPr>
          <w:lang w:val="ru-RU"/>
        </w:rPr>
        <w:t xml:space="preserve">             </w:t>
      </w:r>
      <w:r>
        <w:t>розділу XII «Прикінцеві та перехідні положення» Закону, Положенням, Комісія</w:t>
      </w:r>
    </w:p>
    <w:p w:rsidR="006C6B18" w:rsidRDefault="00E803F7">
      <w:pPr>
        <w:pStyle w:val="11"/>
        <w:shd w:val="clear" w:color="auto" w:fill="auto"/>
        <w:spacing w:before="0" w:after="342" w:line="260" w:lineRule="exact"/>
        <w:ind w:left="80"/>
        <w:jc w:val="center"/>
      </w:pPr>
      <w:r>
        <w:t>вирішила:</w:t>
      </w:r>
    </w:p>
    <w:p w:rsidR="006C6B18" w:rsidRDefault="00E803F7">
      <w:pPr>
        <w:pStyle w:val="11"/>
        <w:shd w:val="clear" w:color="auto" w:fill="auto"/>
        <w:spacing w:before="0" w:line="341" w:lineRule="exact"/>
        <w:ind w:left="20" w:right="20"/>
      </w:pPr>
      <w:r>
        <w:t xml:space="preserve">визначити, що суддя Самбірського міськрайонного суду Львівської області </w:t>
      </w:r>
      <w:proofErr w:type="spellStart"/>
      <w:r>
        <w:t>Карнасевич</w:t>
      </w:r>
      <w:proofErr w:type="spellEnd"/>
      <w:r>
        <w:t xml:space="preserve"> Ганна Іванівна за результатами кваліфікаційного оцінювання суддів місцевих та апеляційних судів на відповідність займаній посаді набрала 767,125 бала.</w:t>
      </w:r>
    </w:p>
    <w:p w:rsidR="006C6B18" w:rsidRDefault="00E803F7">
      <w:pPr>
        <w:pStyle w:val="11"/>
        <w:shd w:val="clear" w:color="auto" w:fill="auto"/>
        <w:spacing w:before="0" w:line="341" w:lineRule="exact"/>
        <w:ind w:left="20" w:right="20" w:firstLine="720"/>
      </w:pPr>
      <w:r>
        <w:t xml:space="preserve">Визнати суддю Самбірського міськрайонного суду Львівської області </w:t>
      </w:r>
      <w:proofErr w:type="spellStart"/>
      <w:r>
        <w:t>Карнасевич</w:t>
      </w:r>
      <w:proofErr w:type="spellEnd"/>
      <w:r>
        <w:t xml:space="preserve"> Ганну Іванівну такою, що відповідає займаній посаді.</w:t>
      </w:r>
    </w:p>
    <w:p w:rsidR="006C6B18" w:rsidRDefault="00E803F7">
      <w:pPr>
        <w:pStyle w:val="11"/>
        <w:shd w:val="clear" w:color="auto" w:fill="auto"/>
        <w:spacing w:before="0" w:after="52" w:line="341" w:lineRule="exact"/>
        <w:ind w:left="20" w:firstLine="720"/>
      </w:pPr>
      <w:r>
        <w:t>Рішення набирає чинності відповідно до абзацу третього підпункту 4.10.5</w:t>
      </w:r>
      <w:r w:rsidR="00D95860" w:rsidRPr="00D95860">
        <w:t xml:space="preserve"> </w:t>
      </w:r>
      <w:r w:rsidR="00D95860">
        <w:t>пункту 4.10 розділу І</w:t>
      </w:r>
      <w:r w:rsidR="00D95860">
        <w:rPr>
          <w:lang w:val="en-US"/>
        </w:rPr>
        <w:t>V</w:t>
      </w:r>
      <w:r w:rsidR="00D95860" w:rsidRPr="00D95860">
        <w:t xml:space="preserve"> </w:t>
      </w:r>
      <w:r w:rsidR="00D95860">
        <w:t>Регламенту Вищої кваліфікаційної комісії суддів України.</w:t>
      </w:r>
    </w:p>
    <w:p w:rsidR="00D95860" w:rsidRDefault="00D95860">
      <w:pPr>
        <w:pStyle w:val="11"/>
        <w:shd w:val="clear" w:color="auto" w:fill="auto"/>
        <w:spacing w:before="0" w:after="52" w:line="341" w:lineRule="exact"/>
        <w:ind w:left="20" w:firstLine="720"/>
      </w:pPr>
    </w:p>
    <w:p w:rsidR="00D95860" w:rsidRPr="00D95860" w:rsidRDefault="00D95860" w:rsidP="00D95860">
      <w:pPr>
        <w:spacing w:after="312" w:line="298" w:lineRule="exact"/>
        <w:ind w:right="20"/>
        <w:rPr>
          <w:rFonts w:ascii="Times New Roman" w:hAnsi="Times New Roman" w:cs="Times New Roman"/>
          <w:sz w:val="26"/>
          <w:szCs w:val="26"/>
        </w:rPr>
      </w:pPr>
      <w:r w:rsidRPr="00D95860">
        <w:rPr>
          <w:rFonts w:ascii="Times New Roman" w:hAnsi="Times New Roman" w:cs="Times New Roman"/>
          <w:sz w:val="26"/>
          <w:szCs w:val="26"/>
        </w:rPr>
        <w:t xml:space="preserve">Головуючий </w:t>
      </w:r>
      <w:r w:rsidRPr="00D95860">
        <w:rPr>
          <w:rFonts w:ascii="Times New Roman" w:hAnsi="Times New Roman" w:cs="Times New Roman"/>
          <w:sz w:val="26"/>
          <w:szCs w:val="26"/>
        </w:rPr>
        <w:tab/>
      </w:r>
      <w:r w:rsidRPr="00D95860">
        <w:rPr>
          <w:rFonts w:ascii="Times New Roman" w:hAnsi="Times New Roman" w:cs="Times New Roman"/>
          <w:sz w:val="26"/>
          <w:szCs w:val="26"/>
        </w:rPr>
        <w:tab/>
      </w:r>
      <w:r w:rsidRPr="00D95860">
        <w:rPr>
          <w:rFonts w:ascii="Times New Roman" w:hAnsi="Times New Roman" w:cs="Times New Roman"/>
          <w:sz w:val="26"/>
          <w:szCs w:val="26"/>
        </w:rPr>
        <w:tab/>
      </w:r>
      <w:r w:rsidRPr="00D95860">
        <w:rPr>
          <w:rFonts w:ascii="Times New Roman" w:hAnsi="Times New Roman" w:cs="Times New Roman"/>
          <w:sz w:val="26"/>
          <w:szCs w:val="26"/>
        </w:rPr>
        <w:tab/>
      </w:r>
      <w:r w:rsidRPr="00D95860">
        <w:rPr>
          <w:rFonts w:ascii="Times New Roman" w:hAnsi="Times New Roman" w:cs="Times New Roman"/>
          <w:sz w:val="26"/>
          <w:szCs w:val="26"/>
        </w:rPr>
        <w:tab/>
      </w:r>
      <w:r w:rsidRPr="00D95860">
        <w:rPr>
          <w:rFonts w:ascii="Times New Roman" w:hAnsi="Times New Roman" w:cs="Times New Roman"/>
          <w:sz w:val="26"/>
          <w:szCs w:val="26"/>
        </w:rPr>
        <w:tab/>
      </w:r>
      <w:r w:rsidRPr="00D95860">
        <w:rPr>
          <w:rFonts w:ascii="Times New Roman" w:hAnsi="Times New Roman" w:cs="Times New Roman"/>
          <w:sz w:val="26"/>
          <w:szCs w:val="26"/>
        </w:rPr>
        <w:tab/>
      </w:r>
      <w:r w:rsidRPr="00D95860">
        <w:rPr>
          <w:rFonts w:ascii="Times New Roman" w:hAnsi="Times New Roman" w:cs="Times New Roman"/>
          <w:sz w:val="26"/>
          <w:szCs w:val="26"/>
        </w:rPr>
        <w:tab/>
      </w:r>
      <w:r w:rsidRPr="00D95860">
        <w:rPr>
          <w:rFonts w:ascii="Times New Roman" w:hAnsi="Times New Roman" w:cs="Times New Roman"/>
          <w:sz w:val="26"/>
          <w:szCs w:val="26"/>
        </w:rPr>
        <w:tab/>
      </w:r>
      <w:r w:rsidRPr="00D95860">
        <w:rPr>
          <w:rFonts w:ascii="Times New Roman" w:hAnsi="Times New Roman" w:cs="Times New Roman"/>
          <w:sz w:val="26"/>
          <w:szCs w:val="26"/>
          <w:lang w:val="ru-RU"/>
        </w:rPr>
        <w:t xml:space="preserve">С.В. </w:t>
      </w:r>
      <w:proofErr w:type="spellStart"/>
      <w:r w:rsidRPr="00D95860">
        <w:rPr>
          <w:rFonts w:ascii="Times New Roman" w:hAnsi="Times New Roman" w:cs="Times New Roman"/>
          <w:sz w:val="26"/>
          <w:szCs w:val="26"/>
          <w:lang w:val="ru-RU"/>
        </w:rPr>
        <w:t>Гладій</w:t>
      </w:r>
      <w:proofErr w:type="spellEnd"/>
    </w:p>
    <w:p w:rsidR="00D95860" w:rsidRPr="00D95860" w:rsidRDefault="00D95860" w:rsidP="00D95860">
      <w:pPr>
        <w:spacing w:after="312" w:line="298" w:lineRule="exact"/>
        <w:ind w:right="20"/>
        <w:rPr>
          <w:rFonts w:ascii="Times New Roman" w:hAnsi="Times New Roman" w:cs="Times New Roman"/>
          <w:sz w:val="26"/>
          <w:szCs w:val="26"/>
        </w:rPr>
      </w:pPr>
      <w:r w:rsidRPr="00D95860">
        <w:rPr>
          <w:rFonts w:ascii="Times New Roman" w:hAnsi="Times New Roman" w:cs="Times New Roman"/>
          <w:sz w:val="26"/>
          <w:szCs w:val="26"/>
        </w:rPr>
        <w:t>Члени Комісії :</w:t>
      </w:r>
      <w:r w:rsidRPr="00D95860">
        <w:rPr>
          <w:rFonts w:ascii="Times New Roman" w:hAnsi="Times New Roman" w:cs="Times New Roman"/>
          <w:sz w:val="26"/>
          <w:szCs w:val="26"/>
        </w:rPr>
        <w:tab/>
      </w:r>
      <w:r w:rsidRPr="00D95860">
        <w:rPr>
          <w:rFonts w:ascii="Times New Roman" w:hAnsi="Times New Roman" w:cs="Times New Roman"/>
          <w:sz w:val="26"/>
          <w:szCs w:val="26"/>
        </w:rPr>
        <w:tab/>
      </w:r>
      <w:r w:rsidRPr="00D95860">
        <w:rPr>
          <w:rFonts w:ascii="Times New Roman" w:hAnsi="Times New Roman" w:cs="Times New Roman"/>
          <w:sz w:val="26"/>
          <w:szCs w:val="26"/>
        </w:rPr>
        <w:tab/>
      </w:r>
      <w:r w:rsidRPr="00D95860">
        <w:rPr>
          <w:rFonts w:ascii="Times New Roman" w:hAnsi="Times New Roman" w:cs="Times New Roman"/>
          <w:sz w:val="26"/>
          <w:szCs w:val="26"/>
        </w:rPr>
        <w:tab/>
      </w:r>
      <w:r w:rsidRPr="00D95860">
        <w:rPr>
          <w:rFonts w:ascii="Times New Roman" w:hAnsi="Times New Roman" w:cs="Times New Roman"/>
          <w:sz w:val="26"/>
          <w:szCs w:val="26"/>
        </w:rPr>
        <w:tab/>
      </w:r>
      <w:r w:rsidRPr="00D95860">
        <w:rPr>
          <w:rFonts w:ascii="Times New Roman" w:hAnsi="Times New Roman" w:cs="Times New Roman"/>
          <w:sz w:val="26"/>
          <w:szCs w:val="26"/>
        </w:rPr>
        <w:tab/>
      </w:r>
      <w:r w:rsidRPr="00D95860">
        <w:rPr>
          <w:rFonts w:ascii="Times New Roman" w:hAnsi="Times New Roman" w:cs="Times New Roman"/>
          <w:sz w:val="26"/>
          <w:szCs w:val="26"/>
        </w:rPr>
        <w:tab/>
      </w:r>
      <w:r w:rsidRPr="00D95860">
        <w:rPr>
          <w:rFonts w:ascii="Times New Roman" w:hAnsi="Times New Roman" w:cs="Times New Roman"/>
          <w:sz w:val="26"/>
          <w:szCs w:val="26"/>
        </w:rPr>
        <w:tab/>
      </w:r>
      <w:r w:rsidRPr="00D95860">
        <w:rPr>
          <w:rFonts w:ascii="Times New Roman" w:hAnsi="Times New Roman" w:cs="Times New Roman"/>
          <w:sz w:val="26"/>
          <w:szCs w:val="26"/>
        </w:rPr>
        <w:tab/>
        <w:t>В.І. Бутенко</w:t>
      </w:r>
    </w:p>
    <w:p w:rsidR="00D95860" w:rsidRPr="00D95860" w:rsidRDefault="00D95860" w:rsidP="00D95860">
      <w:pPr>
        <w:spacing w:after="312" w:line="298" w:lineRule="exact"/>
        <w:ind w:right="20"/>
        <w:rPr>
          <w:sz w:val="26"/>
          <w:szCs w:val="26"/>
        </w:rPr>
      </w:pPr>
      <w:r w:rsidRPr="00D95860">
        <w:rPr>
          <w:rFonts w:ascii="Times New Roman" w:hAnsi="Times New Roman" w:cs="Times New Roman"/>
          <w:sz w:val="26"/>
          <w:szCs w:val="26"/>
        </w:rPr>
        <w:tab/>
      </w:r>
      <w:r w:rsidRPr="00D95860">
        <w:rPr>
          <w:rFonts w:ascii="Times New Roman" w:hAnsi="Times New Roman" w:cs="Times New Roman"/>
          <w:sz w:val="26"/>
          <w:szCs w:val="26"/>
        </w:rPr>
        <w:tab/>
      </w:r>
      <w:r w:rsidRPr="00D95860">
        <w:rPr>
          <w:rFonts w:ascii="Times New Roman" w:hAnsi="Times New Roman" w:cs="Times New Roman"/>
          <w:sz w:val="26"/>
          <w:szCs w:val="26"/>
        </w:rPr>
        <w:tab/>
      </w:r>
      <w:r w:rsidRPr="00D95860">
        <w:rPr>
          <w:rFonts w:ascii="Times New Roman" w:hAnsi="Times New Roman" w:cs="Times New Roman"/>
          <w:sz w:val="26"/>
          <w:szCs w:val="26"/>
        </w:rPr>
        <w:tab/>
      </w:r>
      <w:r w:rsidRPr="00D95860">
        <w:rPr>
          <w:rFonts w:ascii="Times New Roman" w:hAnsi="Times New Roman" w:cs="Times New Roman"/>
          <w:sz w:val="26"/>
          <w:szCs w:val="26"/>
        </w:rPr>
        <w:tab/>
      </w:r>
      <w:r w:rsidRPr="00D95860">
        <w:rPr>
          <w:rFonts w:ascii="Times New Roman" w:hAnsi="Times New Roman" w:cs="Times New Roman"/>
          <w:sz w:val="26"/>
          <w:szCs w:val="26"/>
        </w:rPr>
        <w:tab/>
      </w:r>
      <w:r w:rsidRPr="00D95860">
        <w:rPr>
          <w:rFonts w:ascii="Times New Roman" w:hAnsi="Times New Roman" w:cs="Times New Roman"/>
          <w:sz w:val="26"/>
          <w:szCs w:val="26"/>
        </w:rPr>
        <w:tab/>
      </w:r>
      <w:r w:rsidRPr="00D95860">
        <w:rPr>
          <w:rFonts w:ascii="Times New Roman" w:hAnsi="Times New Roman" w:cs="Times New Roman"/>
          <w:sz w:val="26"/>
          <w:szCs w:val="26"/>
        </w:rPr>
        <w:tab/>
      </w:r>
      <w:r w:rsidRPr="00D95860">
        <w:rPr>
          <w:rFonts w:ascii="Times New Roman" w:hAnsi="Times New Roman" w:cs="Times New Roman"/>
          <w:sz w:val="26"/>
          <w:szCs w:val="26"/>
        </w:rPr>
        <w:tab/>
      </w:r>
      <w:r w:rsidRPr="00D95860">
        <w:rPr>
          <w:rFonts w:ascii="Times New Roman" w:hAnsi="Times New Roman" w:cs="Times New Roman"/>
          <w:sz w:val="26"/>
          <w:szCs w:val="26"/>
        </w:rPr>
        <w:tab/>
      </w:r>
      <w:r w:rsidRPr="00D95860">
        <w:rPr>
          <w:rFonts w:ascii="Times New Roman" w:hAnsi="Times New Roman" w:cs="Times New Roman"/>
          <w:sz w:val="26"/>
          <w:szCs w:val="26"/>
        </w:rPr>
        <w:tab/>
        <w:t>Т.С. Шилова</w:t>
      </w:r>
    </w:p>
    <w:p w:rsidR="00D95860" w:rsidRPr="00D95860" w:rsidRDefault="00D95860">
      <w:pPr>
        <w:pStyle w:val="11"/>
        <w:shd w:val="clear" w:color="auto" w:fill="auto"/>
        <w:spacing w:before="0" w:after="52" w:line="341" w:lineRule="exact"/>
        <w:ind w:left="20" w:firstLine="720"/>
      </w:pPr>
    </w:p>
    <w:p w:rsidR="006C6B18" w:rsidRDefault="006C6B18">
      <w:pPr>
        <w:rPr>
          <w:sz w:val="2"/>
          <w:szCs w:val="2"/>
        </w:rPr>
      </w:pPr>
    </w:p>
    <w:p w:rsidR="006C6B18" w:rsidRDefault="006C6B18">
      <w:pPr>
        <w:rPr>
          <w:sz w:val="2"/>
          <w:szCs w:val="2"/>
        </w:rPr>
      </w:pPr>
    </w:p>
    <w:sectPr w:rsidR="006C6B18" w:rsidSect="00715C5C">
      <w:headerReference w:type="even" r:id="rId10"/>
      <w:headerReference w:type="default" r:id="rId11"/>
      <w:pgSz w:w="11909" w:h="16838"/>
      <w:pgMar w:top="773" w:right="1082" w:bottom="539" w:left="111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4FD7" w:rsidRDefault="005B4FD7">
      <w:r>
        <w:separator/>
      </w:r>
    </w:p>
  </w:endnote>
  <w:endnote w:type="continuationSeparator" w:id="0">
    <w:p w:rsidR="005B4FD7" w:rsidRDefault="005B4F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4FD7" w:rsidRDefault="005B4FD7"/>
  </w:footnote>
  <w:footnote w:type="continuationSeparator" w:id="0">
    <w:p w:rsidR="005B4FD7" w:rsidRDefault="005B4FD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6B18" w:rsidRDefault="00715C5C">
    <w:pPr>
      <w:rPr>
        <w:sz w:val="2"/>
        <w:szCs w:val="2"/>
      </w:rPr>
    </w:pPr>
    <w:r>
      <w:pict>
        <v:shapetype id="_x0000_t202" coordsize="21600,21600" o:spt="202" path="m,l,21600r21600,l21600,xe">
          <v:stroke joinstyle="miter"/>
          <v:path gradientshapeok="t" o:connecttype="rect"/>
        </v:shapetype>
        <v:shape id="_x0000_s2050" type="#_x0000_t202" style="position:absolute;margin-left:295.8pt;margin-top:27.25pt;width:5.3pt;height:8.4pt;z-index:-188744063;mso-wrap-style:none;mso-wrap-distance-left:5pt;mso-wrap-distance-right:5pt;mso-position-horizontal-relative:page;mso-position-vertical-relative:page" wrapcoords="0 0" filled="f" stroked="f">
          <v:textbox style="mso-fit-shape-to-text:t" inset="0,0,0,0">
            <w:txbxContent>
              <w:p w:rsidR="006C6B18" w:rsidRDefault="00E803F7">
                <w:pPr>
                  <w:pStyle w:val="a6"/>
                  <w:shd w:val="clear" w:color="auto" w:fill="auto"/>
                  <w:spacing w:line="240" w:lineRule="auto"/>
                </w:pPr>
                <w:r>
                  <w:fldChar w:fldCharType="begin"/>
                </w:r>
                <w:r>
                  <w:instrText xml:space="preserve"> PAGE \* MERGEFORMAT </w:instrText>
                </w:r>
                <w:r>
                  <w:fldChar w:fldCharType="separate"/>
                </w:r>
                <w:r w:rsidR="00715C5C" w:rsidRPr="00715C5C">
                  <w:rPr>
                    <w:rStyle w:val="a7"/>
                    <w:noProof/>
                  </w:rPr>
                  <w:t>4</w:t>
                </w:r>
                <w:r>
                  <w:rPr>
                    <w:rStyle w:val="a7"/>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0558024"/>
      <w:docPartObj>
        <w:docPartGallery w:val="Page Numbers (Top of Page)"/>
        <w:docPartUnique/>
      </w:docPartObj>
    </w:sdtPr>
    <w:sdtEndPr>
      <w:rPr>
        <w:rFonts w:ascii="Times New Roman" w:hAnsi="Times New Roman" w:cs="Times New Roman"/>
        <w:sz w:val="22"/>
        <w:szCs w:val="22"/>
      </w:rPr>
    </w:sdtEndPr>
    <w:sdtContent>
      <w:p w:rsidR="00715C5C" w:rsidRDefault="00715C5C">
        <w:pPr>
          <w:pStyle w:val="a8"/>
          <w:jc w:val="center"/>
        </w:pPr>
      </w:p>
      <w:p w:rsidR="00715C5C" w:rsidRPr="00715C5C" w:rsidRDefault="00715C5C">
        <w:pPr>
          <w:pStyle w:val="a8"/>
          <w:jc w:val="center"/>
          <w:rPr>
            <w:rFonts w:ascii="Times New Roman" w:hAnsi="Times New Roman" w:cs="Times New Roman"/>
            <w:sz w:val="22"/>
            <w:szCs w:val="22"/>
          </w:rPr>
        </w:pPr>
        <w:r w:rsidRPr="00715C5C">
          <w:rPr>
            <w:rFonts w:ascii="Times New Roman" w:hAnsi="Times New Roman" w:cs="Times New Roman"/>
            <w:sz w:val="22"/>
            <w:szCs w:val="22"/>
          </w:rPr>
          <w:fldChar w:fldCharType="begin"/>
        </w:r>
        <w:r w:rsidRPr="00715C5C">
          <w:rPr>
            <w:rFonts w:ascii="Times New Roman" w:hAnsi="Times New Roman" w:cs="Times New Roman"/>
            <w:sz w:val="22"/>
            <w:szCs w:val="22"/>
          </w:rPr>
          <w:instrText>PAGE   \* MERGEFORMAT</w:instrText>
        </w:r>
        <w:r w:rsidRPr="00715C5C">
          <w:rPr>
            <w:rFonts w:ascii="Times New Roman" w:hAnsi="Times New Roman" w:cs="Times New Roman"/>
            <w:sz w:val="22"/>
            <w:szCs w:val="22"/>
          </w:rPr>
          <w:fldChar w:fldCharType="separate"/>
        </w:r>
        <w:r w:rsidRPr="00715C5C">
          <w:rPr>
            <w:rFonts w:ascii="Times New Roman" w:hAnsi="Times New Roman" w:cs="Times New Roman"/>
            <w:noProof/>
            <w:sz w:val="22"/>
            <w:szCs w:val="22"/>
            <w:lang w:val="ru-RU"/>
          </w:rPr>
          <w:t>2</w:t>
        </w:r>
        <w:r w:rsidRPr="00715C5C">
          <w:rPr>
            <w:rFonts w:ascii="Times New Roman" w:hAnsi="Times New Roman" w:cs="Times New Roman"/>
            <w:sz w:val="22"/>
            <w:szCs w:val="22"/>
          </w:rPr>
          <w:fldChar w:fldCharType="end"/>
        </w:r>
      </w:p>
    </w:sdtContent>
  </w:sdt>
  <w:p w:rsidR="006C6B18" w:rsidRDefault="006C6B18">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1C70AE"/>
    <w:multiLevelType w:val="multilevel"/>
    <w:tmpl w:val="427275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1540471"/>
    <w:multiLevelType w:val="multilevel"/>
    <w:tmpl w:val="3392C5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hdrShapeDefaults>
    <o:shapedefaults v:ext="edit" spidmax="2055"/>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6C6B18"/>
    <w:rsid w:val="002C7D6F"/>
    <w:rsid w:val="0036612A"/>
    <w:rsid w:val="00573E0F"/>
    <w:rsid w:val="005924C5"/>
    <w:rsid w:val="005B4FD7"/>
    <w:rsid w:val="006C6B18"/>
    <w:rsid w:val="00715C5C"/>
    <w:rsid w:val="00C84BE4"/>
    <w:rsid w:val="00D95860"/>
    <w:rsid w:val="00E125D7"/>
    <w:rsid w:val="00E33151"/>
    <w:rsid w:val="00E803F7"/>
    <w:rsid w:val="00EF5C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5"/>
      <w:szCs w:val="25"/>
      <w:u w:val="none"/>
    </w:rPr>
  </w:style>
  <w:style w:type="paragraph" w:customStyle="1" w:styleId="10">
    <w:name w:val="Заголовок №1"/>
    <w:basedOn w:val="a"/>
    <w:link w:val="1"/>
    <w:pPr>
      <w:shd w:val="clear" w:color="auto" w:fill="FFFFFF"/>
      <w:spacing w:before="540" w:after="540" w:line="0" w:lineRule="atLeast"/>
      <w:jc w:val="both"/>
      <w:outlineLvl w:val="0"/>
    </w:pPr>
    <w:rPr>
      <w:rFonts w:ascii="Times New Roman" w:eastAsia="Times New Roman" w:hAnsi="Times New Roman" w:cs="Times New Roman"/>
      <w:sz w:val="36"/>
      <w:szCs w:val="36"/>
    </w:rPr>
  </w:style>
  <w:style w:type="paragraph" w:customStyle="1" w:styleId="11">
    <w:name w:val="Основной текст1"/>
    <w:basedOn w:val="a"/>
    <w:link w:val="a4"/>
    <w:pPr>
      <w:shd w:val="clear" w:color="auto" w:fill="FFFFFF"/>
      <w:spacing w:before="540" w:line="691" w:lineRule="exact"/>
      <w:jc w:val="both"/>
    </w:pPr>
    <w:rPr>
      <w:rFonts w:ascii="Times New Roman" w:eastAsia="Times New Roman" w:hAnsi="Times New Roman" w:cs="Times New Roman"/>
      <w:sz w:val="26"/>
      <w:szCs w:val="2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600" w:line="0" w:lineRule="atLeast"/>
      <w:jc w:val="center"/>
    </w:pPr>
    <w:rPr>
      <w:rFonts w:ascii="Impact" w:eastAsia="Impact" w:hAnsi="Impact" w:cs="Impact"/>
      <w:sz w:val="25"/>
      <w:szCs w:val="25"/>
    </w:rPr>
  </w:style>
  <w:style w:type="paragraph" w:styleId="a8">
    <w:name w:val="header"/>
    <w:basedOn w:val="a"/>
    <w:link w:val="a9"/>
    <w:uiPriority w:val="99"/>
    <w:unhideWhenUsed/>
    <w:rsid w:val="00E33151"/>
    <w:pPr>
      <w:tabs>
        <w:tab w:val="center" w:pos="4677"/>
        <w:tab w:val="right" w:pos="9355"/>
      </w:tabs>
    </w:pPr>
  </w:style>
  <w:style w:type="character" w:customStyle="1" w:styleId="a9">
    <w:name w:val="Верхний колонтитул Знак"/>
    <w:basedOn w:val="a0"/>
    <w:link w:val="a8"/>
    <w:uiPriority w:val="99"/>
    <w:rsid w:val="00E33151"/>
    <w:rPr>
      <w:color w:val="000000"/>
    </w:rPr>
  </w:style>
  <w:style w:type="paragraph" w:styleId="aa">
    <w:name w:val="footer"/>
    <w:basedOn w:val="a"/>
    <w:link w:val="ab"/>
    <w:uiPriority w:val="99"/>
    <w:unhideWhenUsed/>
    <w:rsid w:val="00E33151"/>
    <w:pPr>
      <w:tabs>
        <w:tab w:val="center" w:pos="4677"/>
        <w:tab w:val="right" w:pos="9355"/>
      </w:tabs>
    </w:pPr>
  </w:style>
  <w:style w:type="character" w:customStyle="1" w:styleId="ab">
    <w:name w:val="Нижний колонтитул Знак"/>
    <w:basedOn w:val="a0"/>
    <w:link w:val="aa"/>
    <w:uiPriority w:val="99"/>
    <w:rsid w:val="00E33151"/>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5</Pages>
  <Words>8115</Words>
  <Characters>4627</Characters>
  <Application>Microsoft Office Word</Application>
  <DocSecurity>0</DocSecurity>
  <Lines>38</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11</cp:revision>
  <dcterms:created xsi:type="dcterms:W3CDTF">2020-10-19T13:25:00Z</dcterms:created>
  <dcterms:modified xsi:type="dcterms:W3CDTF">2020-10-23T08:49:00Z</dcterms:modified>
</cp:coreProperties>
</file>