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6760E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C25B4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760E5">
        <w:rPr>
          <w:rFonts w:ascii="Times New Roman" w:eastAsia="Times New Roman" w:hAnsi="Times New Roman"/>
          <w:bCs/>
          <w:sz w:val="26"/>
          <w:szCs w:val="26"/>
          <w:u w:val="single"/>
          <w:lang w:eastAsia="ru-RU"/>
        </w:rPr>
        <w:t>482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E68CB" w:rsidRPr="00FE68CB" w:rsidRDefault="00FE68CB" w:rsidP="00C25B4D">
      <w:pPr>
        <w:widowControl w:val="0"/>
        <w:spacing w:after="0" w:line="600" w:lineRule="exact"/>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Вища кваліфікаційна комісія суддів України у складі колегії:</w:t>
      </w:r>
    </w:p>
    <w:p w:rsidR="00FE68CB" w:rsidRPr="00FE68CB" w:rsidRDefault="004A7234" w:rsidP="00C25B4D">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FE68CB" w:rsidRPr="00FE68CB">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FE68CB" w:rsidRPr="00FE68CB">
        <w:rPr>
          <w:rFonts w:ascii="Times New Roman" w:eastAsia="Times New Roman" w:hAnsi="Times New Roman"/>
          <w:color w:val="000000"/>
          <w:sz w:val="25"/>
          <w:szCs w:val="25"/>
        </w:rPr>
        <w:t>Устименко В.Є.,</w:t>
      </w:r>
    </w:p>
    <w:p w:rsidR="00FE68CB" w:rsidRPr="00FE68CB" w:rsidRDefault="00FE68CB" w:rsidP="00C25B4D">
      <w:pPr>
        <w:widowControl w:val="0"/>
        <w:spacing w:after="0" w:line="600" w:lineRule="exact"/>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членів Комісії: Гладія С.В., </w:t>
      </w:r>
      <w:proofErr w:type="spellStart"/>
      <w:r w:rsidRPr="00FE68CB">
        <w:rPr>
          <w:rFonts w:ascii="Times New Roman" w:eastAsia="Times New Roman" w:hAnsi="Times New Roman"/>
          <w:color w:val="000000"/>
          <w:sz w:val="25"/>
          <w:szCs w:val="25"/>
        </w:rPr>
        <w:t>Луцюка</w:t>
      </w:r>
      <w:proofErr w:type="spellEnd"/>
      <w:r w:rsidRPr="00FE68CB">
        <w:rPr>
          <w:rFonts w:ascii="Times New Roman" w:eastAsia="Times New Roman" w:hAnsi="Times New Roman"/>
          <w:color w:val="000000"/>
          <w:sz w:val="25"/>
          <w:szCs w:val="25"/>
        </w:rPr>
        <w:t xml:space="preserve"> П.С.,</w:t>
      </w:r>
    </w:p>
    <w:p w:rsidR="000E403D" w:rsidRDefault="000E403D" w:rsidP="00C25B4D">
      <w:pPr>
        <w:widowControl w:val="0"/>
        <w:spacing w:after="0" w:line="298" w:lineRule="exact"/>
        <w:jc w:val="both"/>
        <w:rPr>
          <w:rFonts w:ascii="Times New Roman" w:eastAsia="Times New Roman" w:hAnsi="Times New Roman"/>
          <w:color w:val="000000"/>
          <w:sz w:val="25"/>
          <w:szCs w:val="25"/>
        </w:rPr>
      </w:pPr>
    </w:p>
    <w:p w:rsidR="00FE68CB" w:rsidRPr="00FE68CB" w:rsidRDefault="00FE68CB" w:rsidP="00C25B4D">
      <w:pPr>
        <w:widowControl w:val="0"/>
        <w:spacing w:after="0" w:line="298" w:lineRule="exact"/>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розглянувши питання про результати кваліфікаційного оцінювання судді</w:t>
      </w:r>
      <w:r w:rsidR="000E403D">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суду Вінницької області </w:t>
      </w:r>
      <w:r w:rsidRPr="00FE68CB">
        <w:rPr>
          <w:rFonts w:ascii="Times New Roman" w:eastAsia="Times New Roman" w:hAnsi="Times New Roman"/>
          <w:color w:val="000000"/>
          <w:sz w:val="25"/>
          <w:szCs w:val="25"/>
          <w:lang w:val="ru-RU"/>
        </w:rPr>
        <w:t xml:space="preserve">Германа </w:t>
      </w:r>
      <w:r w:rsidRPr="00FE68CB">
        <w:rPr>
          <w:rFonts w:ascii="Times New Roman" w:eastAsia="Times New Roman" w:hAnsi="Times New Roman"/>
          <w:color w:val="000000"/>
          <w:sz w:val="25"/>
          <w:szCs w:val="25"/>
        </w:rPr>
        <w:t>Олександра Сергійовича на відповідність займаній посаді,</w:t>
      </w:r>
    </w:p>
    <w:p w:rsidR="00C25B4D" w:rsidRDefault="00C25B4D" w:rsidP="00C25B4D">
      <w:pPr>
        <w:widowControl w:val="0"/>
        <w:spacing w:after="0" w:line="250" w:lineRule="exact"/>
        <w:jc w:val="center"/>
        <w:rPr>
          <w:rFonts w:ascii="Times New Roman" w:eastAsia="Times New Roman" w:hAnsi="Times New Roman"/>
          <w:color w:val="000000"/>
          <w:sz w:val="25"/>
          <w:szCs w:val="25"/>
        </w:rPr>
      </w:pPr>
    </w:p>
    <w:p w:rsidR="00FE68CB" w:rsidRPr="00FE68CB" w:rsidRDefault="00FE68CB" w:rsidP="00C25B4D">
      <w:pPr>
        <w:widowControl w:val="0"/>
        <w:spacing w:after="0" w:line="250" w:lineRule="exact"/>
        <w:jc w:val="center"/>
        <w:rPr>
          <w:rFonts w:ascii="Times New Roman" w:eastAsia="Times New Roman" w:hAnsi="Times New Roman"/>
          <w:sz w:val="25"/>
          <w:szCs w:val="25"/>
        </w:rPr>
      </w:pPr>
      <w:r w:rsidRPr="00FE68CB">
        <w:rPr>
          <w:rFonts w:ascii="Times New Roman" w:eastAsia="Times New Roman" w:hAnsi="Times New Roman"/>
          <w:color w:val="000000"/>
          <w:sz w:val="25"/>
          <w:szCs w:val="25"/>
        </w:rPr>
        <w:t>встановила:</w:t>
      </w:r>
    </w:p>
    <w:p w:rsidR="00C25B4D" w:rsidRDefault="00C25B4D" w:rsidP="00C25B4D">
      <w:pPr>
        <w:widowControl w:val="0"/>
        <w:spacing w:after="0" w:line="250" w:lineRule="exact"/>
        <w:ind w:firstLine="700"/>
        <w:jc w:val="both"/>
        <w:rPr>
          <w:rFonts w:ascii="Times New Roman" w:eastAsia="Times New Roman" w:hAnsi="Times New Roman"/>
          <w:color w:val="000000"/>
          <w:sz w:val="25"/>
          <w:szCs w:val="25"/>
        </w:rPr>
      </w:pPr>
    </w:p>
    <w:p w:rsidR="00FE68CB" w:rsidRPr="00FE68CB" w:rsidRDefault="00FE68CB" w:rsidP="00C25B4D">
      <w:pPr>
        <w:widowControl w:val="0"/>
        <w:spacing w:after="0" w:line="240" w:lineRule="auto"/>
        <w:ind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Згідно з пунктом </w:t>
      </w:r>
      <w:r w:rsidR="00C25B4D">
        <w:rPr>
          <w:rFonts w:ascii="Times New Roman" w:eastAsia="Times New Roman" w:hAnsi="Times New Roman"/>
          <w:color w:val="000000"/>
          <w:sz w:val="25"/>
          <w:szCs w:val="25"/>
        </w:rPr>
        <w:t xml:space="preserve">16¹ </w:t>
      </w:r>
      <w:r w:rsidRPr="00FE68CB">
        <w:rPr>
          <w:rFonts w:ascii="Times New Roman" w:eastAsia="Times New Roman" w:hAnsi="Times New Roman"/>
          <w:color w:val="000000"/>
          <w:sz w:val="25"/>
          <w:szCs w:val="25"/>
        </w:rPr>
        <w:t>розділу XV «Перехідні положення» Конституції України</w:t>
      </w:r>
      <w:r w:rsidR="00C25B4D">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4618E5">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4618E5">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порядку, визначеному законом.</w:t>
      </w:r>
    </w:p>
    <w:p w:rsidR="00FE68CB" w:rsidRPr="00FE68CB" w:rsidRDefault="00FE68CB" w:rsidP="00FE68CB">
      <w:pPr>
        <w:widowControl w:val="0"/>
        <w:spacing w:after="0" w:line="298" w:lineRule="exact"/>
        <w:ind w:left="20" w:right="20"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Пунктом 20 розділу XII «Прикінцеві та перехідні положення» Закону України</w:t>
      </w:r>
      <w:r w:rsidR="004618E5">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4618E5">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618E5">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FE68CB" w:rsidRPr="00FE68CB" w:rsidRDefault="00FE68CB" w:rsidP="00FE68CB">
      <w:pPr>
        <w:widowControl w:val="0"/>
        <w:spacing w:after="0" w:line="298" w:lineRule="exact"/>
        <w:ind w:left="20" w:right="20"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03B59">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Вищої ради правосуддя на підставі подання відповідної колегії Вищої </w:t>
      </w:r>
      <w:r w:rsidR="00903B59">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кваліфікаційної комісії суддів України.</w:t>
      </w:r>
    </w:p>
    <w:p w:rsidR="00FE68CB" w:rsidRPr="00FE68CB" w:rsidRDefault="00FE68CB" w:rsidP="00FE68CB">
      <w:pPr>
        <w:widowControl w:val="0"/>
        <w:spacing w:after="0" w:line="298" w:lineRule="exact"/>
        <w:ind w:left="20" w:right="20"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Рішенням Комісії від 01 лютого 2018 року № 8/зп-18 призначено </w:t>
      </w:r>
      <w:r w:rsidR="00903B59">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кваліфікаційне оцінювання 1 790 суддів місцевих та апеляційних судів на</w:t>
      </w:r>
      <w:r w:rsidR="00903B59">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відповідність займаній посаді, зокрема судді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суду Вінницької області Германа О.С.</w:t>
      </w:r>
    </w:p>
    <w:p w:rsidR="00FE68CB" w:rsidRPr="00FE68CB" w:rsidRDefault="00FE68CB" w:rsidP="00FE68CB">
      <w:pPr>
        <w:widowControl w:val="0"/>
        <w:spacing w:after="0" w:line="298" w:lineRule="exact"/>
        <w:ind w:left="20" w:right="20"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A14C8" w:rsidRDefault="00FE68CB" w:rsidP="00FE68CB">
      <w:pPr>
        <w:widowControl w:val="0"/>
        <w:spacing w:after="0" w:line="298" w:lineRule="exact"/>
        <w:ind w:left="20" w:right="20" w:firstLine="70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Відповідно до пунктів 1, 2 глави 6 розділу II Положення про порядок та методологію</w:t>
      </w:r>
      <w:r w:rsidR="006A14C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кваліфікаційного</w:t>
      </w:r>
      <w:r w:rsidR="006A14C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оцінювання, </w:t>
      </w:r>
      <w:r w:rsidR="006A14C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показники </w:t>
      </w:r>
      <w:r w:rsidR="006A14C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відповідності </w:t>
      </w:r>
      <w:r w:rsidR="006A14C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критеріям</w:t>
      </w:r>
      <w:r w:rsidR="006A14C8">
        <w:rPr>
          <w:rFonts w:ascii="Times New Roman" w:eastAsia="Times New Roman" w:hAnsi="Times New Roman"/>
          <w:sz w:val="25"/>
          <w:szCs w:val="25"/>
        </w:rPr>
        <w:t xml:space="preserve"> </w:t>
      </w:r>
    </w:p>
    <w:p w:rsidR="006A14C8" w:rsidRDefault="006A14C8" w:rsidP="006A14C8">
      <w:pPr>
        <w:widowControl w:val="0"/>
        <w:spacing w:after="0" w:line="298" w:lineRule="exact"/>
        <w:ind w:left="20" w:right="20"/>
        <w:jc w:val="both"/>
        <w:rPr>
          <w:rFonts w:ascii="Times New Roman" w:eastAsia="Times New Roman" w:hAnsi="Times New Roman"/>
          <w:sz w:val="25"/>
          <w:szCs w:val="25"/>
        </w:rPr>
      </w:pPr>
    </w:p>
    <w:p w:rsidR="006A14C8" w:rsidRDefault="006A14C8" w:rsidP="006A14C8">
      <w:pPr>
        <w:widowControl w:val="0"/>
        <w:spacing w:after="0" w:line="298" w:lineRule="exact"/>
        <w:ind w:left="20" w:right="20"/>
        <w:jc w:val="both"/>
        <w:rPr>
          <w:rFonts w:ascii="Times New Roman" w:eastAsia="Times New Roman" w:hAnsi="Times New Roman"/>
          <w:sz w:val="25"/>
          <w:szCs w:val="25"/>
        </w:rPr>
      </w:pPr>
    </w:p>
    <w:p w:rsidR="006A14C8" w:rsidRDefault="006A14C8" w:rsidP="006A14C8">
      <w:pPr>
        <w:widowControl w:val="0"/>
        <w:spacing w:after="0" w:line="298" w:lineRule="exact"/>
        <w:ind w:left="20" w:right="20"/>
        <w:jc w:val="both"/>
        <w:rPr>
          <w:rFonts w:ascii="Times New Roman" w:eastAsia="Times New Roman" w:hAnsi="Times New Roman"/>
          <w:sz w:val="25"/>
          <w:szCs w:val="25"/>
        </w:rPr>
      </w:pPr>
    </w:p>
    <w:p w:rsidR="00FE68CB" w:rsidRPr="00FE68CB" w:rsidRDefault="00FE68CB" w:rsidP="006A14C8">
      <w:pPr>
        <w:widowControl w:val="0"/>
        <w:spacing w:after="0" w:line="298" w:lineRule="exact"/>
        <w:ind w:left="20" w:right="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7E6B93">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Комісії від 03 листопада 2016 року № 143/зп-16 (у редакції рішення Комісії</w:t>
      </w:r>
      <w:r w:rsidR="007E6B93">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від 13 лютого 2018 року № 20/зп-18) (далі - Положення), встановлення відповідності </w:t>
      </w:r>
      <w:r w:rsidR="007E6B93">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E6B93">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досліджуються окремо один від одного та в сукупності.</w:t>
      </w:r>
    </w:p>
    <w:p w:rsidR="00FE68CB" w:rsidRPr="007E6B93" w:rsidRDefault="00FE68CB" w:rsidP="007E6B93">
      <w:pPr>
        <w:widowControl w:val="0"/>
        <w:spacing w:after="0" w:line="298" w:lineRule="exact"/>
        <w:ind w:left="20" w:right="20" w:firstLine="720"/>
        <w:jc w:val="both"/>
        <w:rPr>
          <w:rFonts w:ascii="Times New Roman" w:eastAsia="Times New Roman" w:hAnsi="Times New Roman"/>
          <w:color w:val="000000"/>
          <w:sz w:val="25"/>
          <w:szCs w:val="25"/>
        </w:rPr>
      </w:pPr>
      <w:r w:rsidRPr="00FE68C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 xml:space="preserve"> за результатами іспиту, а також більше 67 відсотків від </w:t>
      </w:r>
      <w:r w:rsidR="003E5FAC">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 більшого за 0.</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E68CB" w:rsidRPr="00FE68CB" w:rsidRDefault="00FE68CB" w:rsidP="00FE68CB">
      <w:pPr>
        <w:widowControl w:val="0"/>
        <w:spacing w:after="0" w:line="298" w:lineRule="exact"/>
        <w:ind w:lef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FE68CB" w:rsidRPr="00FE68CB" w:rsidRDefault="00FE68CB" w:rsidP="00FE68CB">
      <w:pPr>
        <w:widowControl w:val="0"/>
        <w:numPr>
          <w:ilvl w:val="0"/>
          <w:numId w:val="7"/>
        </w:numPr>
        <w:tabs>
          <w:tab w:val="left" w:pos="1172"/>
        </w:tabs>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складення іспиту (складення анонімного письмового тестування та</w:t>
      </w:r>
      <w:r w:rsidR="003E5FAC">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виконання практичного завдання);</w:t>
      </w:r>
    </w:p>
    <w:p w:rsidR="00FE68CB" w:rsidRPr="00FE68CB" w:rsidRDefault="00FE68CB" w:rsidP="00FE68CB">
      <w:pPr>
        <w:widowControl w:val="0"/>
        <w:numPr>
          <w:ilvl w:val="0"/>
          <w:numId w:val="7"/>
        </w:numPr>
        <w:tabs>
          <w:tab w:val="left" w:pos="1018"/>
        </w:tabs>
        <w:spacing w:after="0" w:line="298" w:lineRule="exact"/>
        <w:ind w:lef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дослідження досьє та проведення співбесіди.</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3E5FAC">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3E5FAC">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Герман О.С. склав анонімне письмове тестування, за результатами якого </w:t>
      </w:r>
      <w:r w:rsidR="007D3C3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набрав 83,25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 xml:space="preserve">. За результатами виконаного практичного завдання Герман О.С. </w:t>
      </w:r>
      <w:r w:rsidR="007D3C3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набрав 77,5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 xml:space="preserve">. На етапі складення іспиту суддя загалом набрав 160,75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Герман О.С. пройшов тестування особистих морально-психологічних якостей </w:t>
      </w:r>
      <w:r w:rsidR="007D3C38">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суду Вінницької області Германа О.С.,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Комісією 19 червня 2019 року проведено співбесіду із суддею, під час якої обговорено питання щодо показників за критеріями компетентності, професійної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Урахувавши викладене, дослідивши досьє судді, надані суддею пояснення та результати співбесіди, під час якої вивчено питання про відповідність Германа О.С. критеріям кваліфікаційного оцінювання, Комісія дійшла таких висновків.</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набрав 394,75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w:t>
      </w:r>
    </w:p>
    <w:p w:rsidR="0035175E"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Водночас за критерієм професійної компетентності Германа О.С. оцінено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досьє,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та</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співбесіди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за</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показниками,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визначеними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пунктами</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1-5</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глави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2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розділу </w:t>
      </w:r>
      <w:r w:rsidR="0035175E">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II</w:t>
      </w:r>
      <w:r w:rsidRPr="00FE68CB">
        <w:rPr>
          <w:rFonts w:ascii="Times New Roman" w:eastAsia="Times New Roman" w:hAnsi="Times New Roman"/>
          <w:sz w:val="25"/>
          <w:szCs w:val="25"/>
        </w:rPr>
        <w:t xml:space="preserve"> </w:t>
      </w:r>
    </w:p>
    <w:p w:rsidR="0035175E" w:rsidRDefault="0035175E" w:rsidP="0035175E">
      <w:pPr>
        <w:widowControl w:val="0"/>
        <w:spacing w:after="0" w:line="298" w:lineRule="exact"/>
        <w:ind w:left="20" w:right="20"/>
        <w:jc w:val="both"/>
        <w:rPr>
          <w:rFonts w:ascii="Times New Roman" w:eastAsia="Times New Roman" w:hAnsi="Times New Roman"/>
          <w:sz w:val="25"/>
          <w:szCs w:val="25"/>
        </w:rPr>
      </w:pPr>
    </w:p>
    <w:p w:rsidR="00FE68CB" w:rsidRPr="00FE68CB" w:rsidRDefault="00FE68CB" w:rsidP="0035175E">
      <w:pPr>
        <w:widowControl w:val="0"/>
        <w:spacing w:after="0" w:line="298" w:lineRule="exact"/>
        <w:ind w:left="20" w:right="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lastRenderedPageBreak/>
        <w:t xml:space="preserve">Положення. За критеріями особистої та соціальної компетентності Германа О.С.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розділу II Положення.</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За критерієм професійної етики, оціненим за показниками, визначеними</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пунктом 8 глави 2 розділу II Положення, суддя набрав 213 балів. За цим критерієм Германа О.С.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 в досьє, та співбесіди.</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199 балів. За цим критерієм Германа О.С. оцінено на підставі результатів тестування особистих морально-психологічних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суду Вінницької області Герман О.С. набрав 806,75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 xml:space="preserve">, що становить більше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Таким чином, Комісія дійшла висновку щодо відповідності судді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суду Вінницької області Германа О.С. займаній посаді.</w:t>
      </w:r>
    </w:p>
    <w:p w:rsidR="00FE68CB" w:rsidRPr="00FE68CB" w:rsidRDefault="00FE68CB" w:rsidP="00FE68CB">
      <w:pPr>
        <w:widowControl w:val="0"/>
        <w:spacing w:after="0" w:line="298" w:lineRule="exact"/>
        <w:ind w:left="20" w:right="20" w:firstLine="7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FE68CB" w:rsidRPr="00FE68CB" w:rsidRDefault="00FE68CB" w:rsidP="00FE68CB">
      <w:pPr>
        <w:widowControl w:val="0"/>
        <w:spacing w:after="240" w:line="298" w:lineRule="exact"/>
        <w:jc w:val="center"/>
        <w:rPr>
          <w:rFonts w:ascii="Times New Roman" w:eastAsia="Times New Roman" w:hAnsi="Times New Roman"/>
          <w:sz w:val="25"/>
          <w:szCs w:val="25"/>
        </w:rPr>
      </w:pPr>
      <w:r w:rsidRPr="00FE68CB">
        <w:rPr>
          <w:rFonts w:ascii="Times New Roman" w:eastAsia="Times New Roman" w:hAnsi="Times New Roman"/>
          <w:color w:val="000000"/>
          <w:sz w:val="25"/>
          <w:szCs w:val="25"/>
        </w:rPr>
        <w:t>вирішила:</w:t>
      </w:r>
    </w:p>
    <w:p w:rsidR="00FE68CB" w:rsidRPr="00FE68CB" w:rsidRDefault="00FE68CB" w:rsidP="00FE68CB">
      <w:pPr>
        <w:widowControl w:val="0"/>
        <w:spacing w:after="0" w:line="298" w:lineRule="exact"/>
        <w:ind w:left="20" w:right="20"/>
        <w:jc w:val="both"/>
        <w:rPr>
          <w:rFonts w:ascii="Times New Roman" w:eastAsia="Times New Roman" w:hAnsi="Times New Roman"/>
          <w:sz w:val="25"/>
          <w:szCs w:val="25"/>
        </w:rPr>
      </w:pPr>
      <w:r w:rsidRPr="00FE68CB">
        <w:rPr>
          <w:rFonts w:ascii="Times New Roman" w:eastAsia="Times New Roman" w:hAnsi="Times New Roman"/>
          <w:color w:val="000000"/>
          <w:sz w:val="25"/>
          <w:szCs w:val="25"/>
        </w:rPr>
        <w:t xml:space="preserve">визначити, що суддя </w:t>
      </w:r>
      <w:proofErr w:type="spellStart"/>
      <w:r w:rsidRPr="00FE68CB">
        <w:rPr>
          <w:rFonts w:ascii="Times New Roman" w:eastAsia="Times New Roman" w:hAnsi="Times New Roman"/>
          <w:color w:val="000000"/>
          <w:sz w:val="25"/>
          <w:szCs w:val="25"/>
        </w:rPr>
        <w:t>Теплицького</w:t>
      </w:r>
      <w:proofErr w:type="spellEnd"/>
      <w:r w:rsidRPr="00FE68CB">
        <w:rPr>
          <w:rFonts w:ascii="Times New Roman" w:eastAsia="Times New Roman" w:hAnsi="Times New Roman"/>
          <w:color w:val="000000"/>
          <w:sz w:val="25"/>
          <w:szCs w:val="25"/>
        </w:rPr>
        <w:t xml:space="preserve"> районного суду Вінницької області Герман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Олександр Сергійович за результатами кваліфікаційного оцінювання суддів місцевих </w:t>
      </w:r>
      <w:r w:rsidR="00955B66">
        <w:rPr>
          <w:rFonts w:ascii="Times New Roman" w:eastAsia="Times New Roman" w:hAnsi="Times New Roman"/>
          <w:color w:val="000000"/>
          <w:sz w:val="25"/>
          <w:szCs w:val="25"/>
        </w:rPr>
        <w:t xml:space="preserve">                   </w:t>
      </w:r>
      <w:r w:rsidRPr="00FE68CB">
        <w:rPr>
          <w:rFonts w:ascii="Times New Roman" w:eastAsia="Times New Roman" w:hAnsi="Times New Roman"/>
          <w:color w:val="000000"/>
          <w:sz w:val="25"/>
          <w:szCs w:val="25"/>
        </w:rPr>
        <w:t xml:space="preserve">та апеляційних судів на відповідність займаній посаді набрав 806,75 </w:t>
      </w:r>
      <w:proofErr w:type="spellStart"/>
      <w:r w:rsidRPr="00FE68CB">
        <w:rPr>
          <w:rFonts w:ascii="Times New Roman" w:eastAsia="Times New Roman" w:hAnsi="Times New Roman"/>
          <w:color w:val="000000"/>
          <w:sz w:val="25"/>
          <w:szCs w:val="25"/>
        </w:rPr>
        <w:t>бала</w:t>
      </w:r>
      <w:proofErr w:type="spellEnd"/>
      <w:r w:rsidRPr="00FE68CB">
        <w:rPr>
          <w:rFonts w:ascii="Times New Roman" w:eastAsia="Times New Roman" w:hAnsi="Times New Roman"/>
          <w:color w:val="000000"/>
          <w:sz w:val="25"/>
          <w:szCs w:val="25"/>
        </w:rPr>
        <w:t>.</w:t>
      </w:r>
    </w:p>
    <w:p w:rsidR="00EA6FB9" w:rsidRPr="00FE68CB" w:rsidRDefault="00955B66" w:rsidP="00FE68CB">
      <w:pPr>
        <w:widowControl w:val="0"/>
        <w:spacing w:after="630" w:line="298" w:lineRule="exact"/>
        <w:ind w:right="20"/>
        <w:jc w:val="both"/>
        <w:rPr>
          <w:rFonts w:ascii="Times New Roman" w:eastAsia="Times New Roman" w:hAnsi="Times New Roman"/>
          <w:sz w:val="25"/>
          <w:szCs w:val="25"/>
          <w:lang w:val="ru-RU"/>
        </w:rPr>
      </w:pPr>
      <w:r>
        <w:rPr>
          <w:rFonts w:ascii="Times New Roman" w:eastAsia="Courier New" w:hAnsi="Times New Roman"/>
          <w:color w:val="000000"/>
          <w:sz w:val="25"/>
          <w:szCs w:val="25"/>
          <w:lang w:eastAsia="uk-UA"/>
        </w:rPr>
        <w:t xml:space="preserve">            </w:t>
      </w:r>
      <w:r w:rsidR="00FE68CB" w:rsidRPr="00FE68CB">
        <w:rPr>
          <w:rFonts w:ascii="Times New Roman" w:eastAsia="Courier New" w:hAnsi="Times New Roman"/>
          <w:color w:val="000000"/>
          <w:sz w:val="25"/>
          <w:szCs w:val="25"/>
          <w:lang w:eastAsia="uk-UA"/>
        </w:rPr>
        <w:t xml:space="preserve">Визнати суддю </w:t>
      </w:r>
      <w:proofErr w:type="spellStart"/>
      <w:r w:rsidR="00FE68CB" w:rsidRPr="00FE68CB">
        <w:rPr>
          <w:rFonts w:ascii="Times New Roman" w:eastAsia="Courier New" w:hAnsi="Times New Roman"/>
          <w:color w:val="000000"/>
          <w:sz w:val="25"/>
          <w:szCs w:val="25"/>
          <w:lang w:eastAsia="uk-UA"/>
        </w:rPr>
        <w:t>Теплицького</w:t>
      </w:r>
      <w:proofErr w:type="spellEnd"/>
      <w:r w:rsidR="00FE68CB" w:rsidRPr="00FE68CB">
        <w:rPr>
          <w:rFonts w:ascii="Times New Roman" w:eastAsia="Courier New" w:hAnsi="Times New Roman"/>
          <w:color w:val="000000"/>
          <w:sz w:val="25"/>
          <w:szCs w:val="25"/>
          <w:lang w:eastAsia="uk-UA"/>
        </w:rPr>
        <w:t xml:space="preserve"> районного суду Вінницької області </w:t>
      </w:r>
      <w:r w:rsidR="00FE68CB" w:rsidRPr="00FE68CB">
        <w:rPr>
          <w:rFonts w:ascii="Times New Roman" w:eastAsia="Courier New" w:hAnsi="Times New Roman"/>
          <w:color w:val="000000"/>
          <w:sz w:val="25"/>
          <w:szCs w:val="25"/>
          <w:lang w:val="ru-RU" w:eastAsia="uk-UA"/>
        </w:rPr>
        <w:t xml:space="preserve">Германа </w:t>
      </w:r>
      <w:r w:rsidR="00FE68CB" w:rsidRPr="00FE68CB">
        <w:rPr>
          <w:rFonts w:ascii="Times New Roman" w:eastAsia="Courier New" w:hAnsi="Times New Roman"/>
          <w:color w:val="000000"/>
          <w:sz w:val="25"/>
          <w:szCs w:val="25"/>
          <w:lang w:eastAsia="uk-UA"/>
        </w:rPr>
        <w:t>Олександра Сергійовича таким, що відповідає займаній посаді</w:t>
      </w:r>
      <w:r w:rsidR="00FE68CB">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423C5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23C5B">
        <w:rPr>
          <w:rFonts w:ascii="Times New Roman" w:eastAsia="Times New Roman" w:hAnsi="Times New Roman"/>
          <w:sz w:val="25"/>
          <w:szCs w:val="25"/>
          <w:lang w:eastAsia="uk-UA"/>
        </w:rPr>
        <w:t xml:space="preserve">Головуючий                                                               </w:t>
      </w:r>
      <w:r w:rsidR="00365619" w:rsidRPr="00423C5B">
        <w:rPr>
          <w:rFonts w:ascii="Times New Roman" w:eastAsia="Times New Roman" w:hAnsi="Times New Roman"/>
          <w:sz w:val="25"/>
          <w:szCs w:val="25"/>
          <w:lang w:eastAsia="uk-UA"/>
        </w:rPr>
        <w:t xml:space="preserve">                </w:t>
      </w:r>
      <w:r w:rsidR="00F12B3B" w:rsidRPr="00423C5B">
        <w:rPr>
          <w:rFonts w:ascii="Times New Roman" w:eastAsia="Times New Roman" w:hAnsi="Times New Roman"/>
          <w:sz w:val="25"/>
          <w:szCs w:val="25"/>
          <w:lang w:eastAsia="uk-UA"/>
        </w:rPr>
        <w:t xml:space="preserve">    </w:t>
      </w:r>
      <w:r w:rsidR="00260A65" w:rsidRPr="00423C5B">
        <w:rPr>
          <w:rFonts w:ascii="Times New Roman" w:eastAsia="Times New Roman" w:hAnsi="Times New Roman"/>
          <w:sz w:val="25"/>
          <w:szCs w:val="25"/>
          <w:lang w:eastAsia="uk-UA"/>
        </w:rPr>
        <w:t xml:space="preserve">                 </w:t>
      </w:r>
      <w:r w:rsidR="00F12B3B" w:rsidRPr="00423C5B">
        <w:rPr>
          <w:rFonts w:ascii="Times New Roman" w:eastAsia="Times New Roman" w:hAnsi="Times New Roman"/>
          <w:sz w:val="25"/>
          <w:szCs w:val="25"/>
          <w:lang w:eastAsia="uk-UA"/>
        </w:rPr>
        <w:t xml:space="preserve">  </w:t>
      </w:r>
      <w:r w:rsidR="00EA5BCD" w:rsidRPr="00423C5B">
        <w:rPr>
          <w:rFonts w:ascii="Times New Roman" w:eastAsia="Times New Roman" w:hAnsi="Times New Roman"/>
          <w:sz w:val="25"/>
          <w:szCs w:val="25"/>
          <w:lang w:eastAsia="uk-UA"/>
        </w:rPr>
        <w:t>В.Є. Устименко</w:t>
      </w:r>
    </w:p>
    <w:p w:rsidR="00BB5D40" w:rsidRPr="00423C5B"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423C5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23C5B">
        <w:rPr>
          <w:rFonts w:ascii="Times New Roman" w:eastAsia="Times New Roman" w:hAnsi="Times New Roman"/>
          <w:sz w:val="25"/>
          <w:szCs w:val="25"/>
          <w:lang w:eastAsia="uk-UA"/>
        </w:rPr>
        <w:t xml:space="preserve">Члени Комісії:                                                                         </w:t>
      </w:r>
      <w:r w:rsidR="00F12B3B" w:rsidRPr="00423C5B">
        <w:rPr>
          <w:rFonts w:ascii="Times New Roman" w:eastAsia="Times New Roman" w:hAnsi="Times New Roman"/>
          <w:sz w:val="25"/>
          <w:szCs w:val="25"/>
          <w:lang w:eastAsia="uk-UA"/>
        </w:rPr>
        <w:t xml:space="preserve">       </w:t>
      </w:r>
      <w:r w:rsidR="00260A65" w:rsidRPr="00423C5B">
        <w:rPr>
          <w:rFonts w:ascii="Times New Roman" w:eastAsia="Times New Roman" w:hAnsi="Times New Roman"/>
          <w:sz w:val="25"/>
          <w:szCs w:val="25"/>
          <w:lang w:eastAsia="uk-UA"/>
        </w:rPr>
        <w:t xml:space="preserve">                 </w:t>
      </w:r>
      <w:r w:rsidR="00EA5BCD" w:rsidRPr="00423C5B">
        <w:rPr>
          <w:rFonts w:ascii="Times New Roman" w:eastAsia="Times New Roman" w:hAnsi="Times New Roman"/>
          <w:sz w:val="25"/>
          <w:szCs w:val="25"/>
          <w:lang w:eastAsia="uk-UA"/>
        </w:rPr>
        <w:t xml:space="preserve"> </w:t>
      </w:r>
      <w:r w:rsidR="00FE7CDB" w:rsidRPr="00423C5B">
        <w:rPr>
          <w:rFonts w:ascii="Times New Roman" w:eastAsia="Times New Roman" w:hAnsi="Times New Roman"/>
          <w:sz w:val="25"/>
          <w:szCs w:val="25"/>
          <w:lang w:eastAsia="uk-UA"/>
        </w:rPr>
        <w:t>С.В. Гладій</w:t>
      </w:r>
    </w:p>
    <w:p w:rsidR="00EA5BCD" w:rsidRPr="00423C5B"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423C5B">
        <w:rPr>
          <w:rFonts w:ascii="Times New Roman" w:eastAsia="Times New Roman" w:hAnsi="Times New Roman"/>
          <w:sz w:val="25"/>
          <w:szCs w:val="25"/>
          <w:lang w:eastAsia="uk-UA"/>
        </w:rPr>
        <w:t xml:space="preserve">                                                                                                       </w:t>
      </w:r>
      <w:r w:rsidR="00F449F2" w:rsidRPr="00423C5B">
        <w:rPr>
          <w:rFonts w:ascii="Times New Roman" w:eastAsia="Times New Roman" w:hAnsi="Times New Roman"/>
          <w:sz w:val="25"/>
          <w:szCs w:val="25"/>
          <w:lang w:eastAsia="uk-UA"/>
        </w:rPr>
        <w:t xml:space="preserve">  </w:t>
      </w:r>
      <w:r w:rsidR="00EA5BCD" w:rsidRPr="00423C5B">
        <w:rPr>
          <w:rFonts w:ascii="Times New Roman" w:eastAsia="Times New Roman" w:hAnsi="Times New Roman"/>
          <w:sz w:val="25"/>
          <w:szCs w:val="25"/>
          <w:lang w:eastAsia="uk-UA"/>
        </w:rPr>
        <w:t xml:space="preserve">                  </w:t>
      </w:r>
    </w:p>
    <w:p w:rsidR="00183091" w:rsidRPr="00423C5B"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423C5B">
        <w:rPr>
          <w:rFonts w:ascii="Times New Roman" w:eastAsia="Times New Roman" w:hAnsi="Times New Roman"/>
          <w:sz w:val="25"/>
          <w:szCs w:val="25"/>
          <w:lang w:eastAsia="uk-UA"/>
        </w:rPr>
        <w:t xml:space="preserve">                                                                                                       </w:t>
      </w:r>
      <w:r w:rsidR="00423C5B">
        <w:rPr>
          <w:rFonts w:ascii="Times New Roman" w:eastAsia="Times New Roman" w:hAnsi="Times New Roman"/>
          <w:sz w:val="25"/>
          <w:szCs w:val="25"/>
          <w:lang w:eastAsia="uk-UA"/>
        </w:rPr>
        <w:t xml:space="preserve">                 </w:t>
      </w:r>
      <w:r w:rsidR="00FE7CDB" w:rsidRPr="00423C5B">
        <w:rPr>
          <w:rFonts w:ascii="Times New Roman" w:eastAsia="Times New Roman" w:hAnsi="Times New Roman"/>
          <w:sz w:val="25"/>
          <w:szCs w:val="25"/>
          <w:lang w:eastAsia="uk-UA"/>
        </w:rPr>
        <w:t xml:space="preserve">  </w:t>
      </w:r>
      <w:r w:rsidR="00423C5B">
        <w:rPr>
          <w:rFonts w:ascii="Times New Roman" w:eastAsia="Times New Roman" w:hAnsi="Times New Roman"/>
          <w:sz w:val="25"/>
          <w:szCs w:val="25"/>
          <w:lang w:eastAsia="uk-UA"/>
        </w:rPr>
        <w:t xml:space="preserve"> </w:t>
      </w:r>
      <w:r w:rsidR="00FE7CDB" w:rsidRPr="00423C5B">
        <w:rPr>
          <w:rFonts w:ascii="Times New Roman" w:eastAsia="Times New Roman" w:hAnsi="Times New Roman"/>
          <w:sz w:val="25"/>
          <w:szCs w:val="25"/>
          <w:lang w:eastAsia="uk-UA"/>
        </w:rPr>
        <w:t xml:space="preserve">П.С. </w:t>
      </w:r>
      <w:proofErr w:type="spellStart"/>
      <w:r w:rsidR="00FE7CDB" w:rsidRPr="00423C5B">
        <w:rPr>
          <w:rFonts w:ascii="Times New Roman" w:eastAsia="Times New Roman" w:hAnsi="Times New Roman"/>
          <w:sz w:val="25"/>
          <w:szCs w:val="25"/>
          <w:lang w:eastAsia="uk-UA"/>
        </w:rPr>
        <w:t>Луцюк</w:t>
      </w:r>
      <w:proofErr w:type="spellEnd"/>
    </w:p>
    <w:sectPr w:rsidR="00183091" w:rsidRPr="00423C5B" w:rsidSect="00FC77B1">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B11" w:rsidRDefault="005D7B11" w:rsidP="002F156E">
      <w:pPr>
        <w:spacing w:after="0" w:line="240" w:lineRule="auto"/>
      </w:pPr>
      <w:r>
        <w:separator/>
      </w:r>
    </w:p>
  </w:endnote>
  <w:endnote w:type="continuationSeparator" w:id="0">
    <w:p w:rsidR="005D7B11" w:rsidRDefault="005D7B1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B11" w:rsidRDefault="005D7B11" w:rsidP="002F156E">
      <w:pPr>
        <w:spacing w:after="0" w:line="240" w:lineRule="auto"/>
      </w:pPr>
      <w:r>
        <w:separator/>
      </w:r>
    </w:p>
  </w:footnote>
  <w:footnote w:type="continuationSeparator" w:id="0">
    <w:p w:rsidR="005D7B11" w:rsidRDefault="005D7B1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51E1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843D9"/>
    <w:multiLevelType w:val="multilevel"/>
    <w:tmpl w:val="3564AD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403D"/>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94B43"/>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175E"/>
    <w:rsid w:val="003576B3"/>
    <w:rsid w:val="00365619"/>
    <w:rsid w:val="00372B00"/>
    <w:rsid w:val="003956D2"/>
    <w:rsid w:val="003A6385"/>
    <w:rsid w:val="003B0499"/>
    <w:rsid w:val="003B4F70"/>
    <w:rsid w:val="003C100D"/>
    <w:rsid w:val="003C3EC1"/>
    <w:rsid w:val="003E5FAC"/>
    <w:rsid w:val="003E77A2"/>
    <w:rsid w:val="003F4C4A"/>
    <w:rsid w:val="003F5230"/>
    <w:rsid w:val="004025DD"/>
    <w:rsid w:val="00407903"/>
    <w:rsid w:val="00411081"/>
    <w:rsid w:val="0041519A"/>
    <w:rsid w:val="00423C5B"/>
    <w:rsid w:val="00424B08"/>
    <w:rsid w:val="00426B9E"/>
    <w:rsid w:val="004618E5"/>
    <w:rsid w:val="0047122B"/>
    <w:rsid w:val="00476319"/>
    <w:rsid w:val="0048017E"/>
    <w:rsid w:val="004811C0"/>
    <w:rsid w:val="0048187A"/>
    <w:rsid w:val="004903D0"/>
    <w:rsid w:val="004A2DE0"/>
    <w:rsid w:val="004A5BE9"/>
    <w:rsid w:val="004A7234"/>
    <w:rsid w:val="004C48F9"/>
    <w:rsid w:val="004F5123"/>
    <w:rsid w:val="004F73FF"/>
    <w:rsid w:val="0052631A"/>
    <w:rsid w:val="00527CC8"/>
    <w:rsid w:val="00545AB0"/>
    <w:rsid w:val="00551E1A"/>
    <w:rsid w:val="005535F1"/>
    <w:rsid w:val="005806E6"/>
    <w:rsid w:val="00590311"/>
    <w:rsid w:val="005979E5"/>
    <w:rsid w:val="005B58CE"/>
    <w:rsid w:val="005C7042"/>
    <w:rsid w:val="005D7B11"/>
    <w:rsid w:val="005E2E75"/>
    <w:rsid w:val="005E5CAD"/>
    <w:rsid w:val="00612AEB"/>
    <w:rsid w:val="00634A14"/>
    <w:rsid w:val="00650342"/>
    <w:rsid w:val="00650569"/>
    <w:rsid w:val="006510A2"/>
    <w:rsid w:val="00663E2C"/>
    <w:rsid w:val="00675595"/>
    <w:rsid w:val="006760E5"/>
    <w:rsid w:val="00683234"/>
    <w:rsid w:val="0069505A"/>
    <w:rsid w:val="006A14C8"/>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3C38"/>
    <w:rsid w:val="007E5CAA"/>
    <w:rsid w:val="007E6B93"/>
    <w:rsid w:val="00821906"/>
    <w:rsid w:val="00872436"/>
    <w:rsid w:val="00881985"/>
    <w:rsid w:val="008838BA"/>
    <w:rsid w:val="00890BFC"/>
    <w:rsid w:val="00894121"/>
    <w:rsid w:val="008A4679"/>
    <w:rsid w:val="008C1562"/>
    <w:rsid w:val="008D115D"/>
    <w:rsid w:val="008D53F2"/>
    <w:rsid w:val="008D7004"/>
    <w:rsid w:val="008F3077"/>
    <w:rsid w:val="00903B59"/>
    <w:rsid w:val="00923901"/>
    <w:rsid w:val="009317BB"/>
    <w:rsid w:val="00934B11"/>
    <w:rsid w:val="009362A7"/>
    <w:rsid w:val="00944299"/>
    <w:rsid w:val="0095115B"/>
    <w:rsid w:val="00955B66"/>
    <w:rsid w:val="00982A36"/>
    <w:rsid w:val="0098379F"/>
    <w:rsid w:val="0099184B"/>
    <w:rsid w:val="009A42C2"/>
    <w:rsid w:val="009A70BE"/>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A4EFE"/>
    <w:rsid w:val="00BB5D40"/>
    <w:rsid w:val="00BD4F76"/>
    <w:rsid w:val="00BE240F"/>
    <w:rsid w:val="00BE46F8"/>
    <w:rsid w:val="00BE767E"/>
    <w:rsid w:val="00C018B6"/>
    <w:rsid w:val="00C10D03"/>
    <w:rsid w:val="00C240DD"/>
    <w:rsid w:val="00C24130"/>
    <w:rsid w:val="00C25B4D"/>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C77B1"/>
    <w:rsid w:val="00FE4B02"/>
    <w:rsid w:val="00FE51C3"/>
    <w:rsid w:val="00FE68CB"/>
    <w:rsid w:val="00FE7C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45884324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5628</Words>
  <Characters>3208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289</cp:revision>
  <dcterms:created xsi:type="dcterms:W3CDTF">2020-08-21T08:05:00Z</dcterms:created>
  <dcterms:modified xsi:type="dcterms:W3CDTF">2020-10-06T13:21:00Z</dcterms:modified>
</cp:coreProperties>
</file>