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C0" w:rsidRPr="003A5868" w:rsidRDefault="005164C0" w:rsidP="005164C0">
      <w:pPr>
        <w:framePr w:h="1032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3A5868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07B5AAA8" wp14:editId="5F60B29D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4C0" w:rsidRPr="003A5868" w:rsidRDefault="005164C0" w:rsidP="002552DF">
      <w:pPr>
        <w:keepNext/>
        <w:keepLines/>
        <w:spacing w:before="397" w:after="378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3A5868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5164C0" w:rsidRPr="003A5868" w:rsidRDefault="005164C0" w:rsidP="002552DF">
      <w:pPr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A5868">
        <w:rPr>
          <w:rFonts w:ascii="Times New Roman" w:eastAsia="Times New Roman" w:hAnsi="Times New Roman" w:cs="Times New Roman"/>
          <w:sz w:val="27"/>
          <w:szCs w:val="27"/>
        </w:rPr>
        <w:t xml:space="preserve">24 вересня 2019 року                                                                 </w:t>
      </w:r>
      <w:r w:rsidR="003A5868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</w:t>
      </w:r>
      <w:r w:rsidRPr="003A5868">
        <w:rPr>
          <w:rFonts w:ascii="Times New Roman" w:eastAsia="Times New Roman" w:hAnsi="Times New Roman" w:cs="Times New Roman"/>
          <w:sz w:val="27"/>
          <w:szCs w:val="27"/>
        </w:rPr>
        <w:t xml:space="preserve"> м. Київ</w:t>
      </w:r>
    </w:p>
    <w:p w:rsidR="005164C0" w:rsidRPr="003A5868" w:rsidRDefault="005164C0" w:rsidP="002552DF">
      <w:pPr>
        <w:ind w:left="40"/>
        <w:jc w:val="both"/>
        <w:rPr>
          <w:rStyle w:val="3pt0"/>
          <w:rFonts w:eastAsia="Courier New"/>
          <w:sz w:val="27"/>
          <w:szCs w:val="27"/>
        </w:rPr>
      </w:pPr>
    </w:p>
    <w:p w:rsidR="005164C0" w:rsidRPr="003A5868" w:rsidRDefault="005164C0" w:rsidP="002552DF">
      <w:pPr>
        <w:ind w:left="4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3A5868">
        <w:rPr>
          <w:rStyle w:val="3pt0"/>
          <w:rFonts w:eastAsia="Courier New"/>
          <w:sz w:val="27"/>
          <w:szCs w:val="27"/>
        </w:rPr>
        <w:t>РІШЕННЯ</w:t>
      </w:r>
      <w:r w:rsidRPr="003A5868">
        <w:rPr>
          <w:rFonts w:ascii="Times New Roman" w:hAnsi="Times New Roman" w:cs="Times New Roman"/>
          <w:sz w:val="27"/>
          <w:szCs w:val="27"/>
        </w:rPr>
        <w:t xml:space="preserve"> №</w:t>
      </w:r>
      <w:r w:rsidRPr="003A5868">
        <w:rPr>
          <w:rFonts w:ascii="Times New Roman" w:hAnsi="Times New Roman" w:cs="Times New Roman"/>
          <w:sz w:val="27"/>
          <w:szCs w:val="27"/>
          <w:u w:val="single"/>
        </w:rPr>
        <w:t xml:space="preserve"> 818/ко-19</w:t>
      </w:r>
    </w:p>
    <w:p w:rsidR="005164C0" w:rsidRPr="003A5868" w:rsidRDefault="005164C0" w:rsidP="002552DF">
      <w:pPr>
        <w:ind w:left="4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  <w:r w:rsidRPr="003A5868">
        <w:rPr>
          <w:sz w:val="27"/>
          <w:szCs w:val="27"/>
        </w:rPr>
        <w:t>Вища кваліфікаційна комісія суддів України у складі колегії:</w:t>
      </w:r>
    </w:p>
    <w:p w:rsidR="005164C0" w:rsidRPr="003A5868" w:rsidRDefault="005164C0" w:rsidP="002552DF">
      <w:pPr>
        <w:pStyle w:val="2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  <w:r w:rsidRPr="003A5868">
        <w:rPr>
          <w:sz w:val="27"/>
          <w:szCs w:val="27"/>
        </w:rPr>
        <w:t xml:space="preserve">головуючого </w:t>
      </w:r>
      <w:r w:rsidR="005164C0" w:rsidRPr="003A5868">
        <w:rPr>
          <w:sz w:val="27"/>
          <w:szCs w:val="27"/>
        </w:rPr>
        <w:t>–</w:t>
      </w:r>
      <w:r w:rsidR="003A5868">
        <w:rPr>
          <w:sz w:val="27"/>
          <w:szCs w:val="27"/>
        </w:rPr>
        <w:t xml:space="preserve"> </w:t>
      </w:r>
      <w:r w:rsidRPr="003A5868">
        <w:rPr>
          <w:sz w:val="27"/>
          <w:szCs w:val="27"/>
        </w:rPr>
        <w:t>Гладія С.В.,</w:t>
      </w:r>
    </w:p>
    <w:p w:rsidR="005164C0" w:rsidRPr="003A5868" w:rsidRDefault="005164C0" w:rsidP="002552DF">
      <w:pPr>
        <w:pStyle w:val="2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  <w:r w:rsidRPr="003A5868">
        <w:rPr>
          <w:sz w:val="27"/>
          <w:szCs w:val="27"/>
        </w:rPr>
        <w:t>членів Комісії: Бутенка В.І., Шилової Т.С.,</w:t>
      </w:r>
    </w:p>
    <w:p w:rsidR="005164C0" w:rsidRPr="003A5868" w:rsidRDefault="005164C0" w:rsidP="002552DF">
      <w:pPr>
        <w:pStyle w:val="2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843023" w:rsidRPr="003A5868" w:rsidRDefault="00407AEC" w:rsidP="002552DF">
      <w:pPr>
        <w:pStyle w:val="2"/>
        <w:shd w:val="clear" w:color="auto" w:fill="auto"/>
        <w:spacing w:before="0" w:after="282" w:line="240" w:lineRule="auto"/>
        <w:ind w:left="40"/>
        <w:rPr>
          <w:sz w:val="27"/>
          <w:szCs w:val="27"/>
        </w:rPr>
      </w:pPr>
      <w:r w:rsidRPr="003A5868">
        <w:rPr>
          <w:sz w:val="27"/>
          <w:szCs w:val="27"/>
        </w:rPr>
        <w:t>розглянувши питання про результати кваліфікаційного оцінювання судді Мукачівського міськрайонного суду Закарпатської області Пака Михайла Михайловича на відповідність займаній посаді,</w:t>
      </w:r>
    </w:p>
    <w:p w:rsidR="00843023" w:rsidRPr="003A5868" w:rsidRDefault="00407AEC" w:rsidP="002552DF">
      <w:pPr>
        <w:pStyle w:val="2"/>
        <w:shd w:val="clear" w:color="auto" w:fill="auto"/>
        <w:spacing w:before="0" w:after="182" w:line="240" w:lineRule="auto"/>
        <w:jc w:val="center"/>
        <w:rPr>
          <w:caps/>
          <w:sz w:val="27"/>
          <w:szCs w:val="27"/>
        </w:rPr>
      </w:pPr>
      <w:r w:rsidRPr="003A5868">
        <w:rPr>
          <w:sz w:val="27"/>
          <w:szCs w:val="27"/>
        </w:rPr>
        <w:t>встановила:</w:t>
      </w: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40" w:firstLine="700"/>
        <w:rPr>
          <w:sz w:val="27"/>
          <w:szCs w:val="27"/>
        </w:rPr>
      </w:pPr>
      <w:r w:rsidRPr="003A5868">
        <w:rPr>
          <w:sz w:val="27"/>
          <w:szCs w:val="27"/>
        </w:rPr>
        <w:t>Згідно з пунктом 16</w:t>
      </w:r>
      <w:r w:rsidR="005164C0" w:rsidRPr="003A5868">
        <w:rPr>
          <w:sz w:val="27"/>
          <w:szCs w:val="27"/>
          <w:vertAlign w:val="superscript"/>
        </w:rPr>
        <w:t>1</w:t>
      </w:r>
      <w:r w:rsidRPr="003A5868">
        <w:rPr>
          <w:sz w:val="27"/>
          <w:szCs w:val="27"/>
        </w:rPr>
        <w:t xml:space="preserve"> розділу XV «Перехідні положення» Конституції </w:t>
      </w:r>
      <w:r w:rsidR="002552DF">
        <w:rPr>
          <w:sz w:val="27"/>
          <w:szCs w:val="27"/>
        </w:rPr>
        <w:t xml:space="preserve">                 </w:t>
      </w:r>
      <w:r w:rsidRPr="003A5868">
        <w:rPr>
          <w:sz w:val="27"/>
          <w:szCs w:val="27"/>
        </w:rPr>
        <w:t xml:space="preserve">України відповідність займаній посаді судді, якого призначено на посаду строком </w:t>
      </w:r>
      <w:r w:rsidR="002552DF">
        <w:rPr>
          <w:sz w:val="27"/>
          <w:szCs w:val="27"/>
        </w:rPr>
        <w:t xml:space="preserve">                 </w:t>
      </w:r>
      <w:r w:rsidRPr="003A5868">
        <w:rPr>
          <w:sz w:val="27"/>
          <w:szCs w:val="27"/>
        </w:rPr>
        <w:t xml:space="preserve">на п’ять років або обрано суддею безстроково до набрання чинності Законом </w:t>
      </w:r>
      <w:r w:rsidR="002552DF">
        <w:rPr>
          <w:sz w:val="27"/>
          <w:szCs w:val="27"/>
        </w:rPr>
        <w:t xml:space="preserve">                </w:t>
      </w:r>
      <w:r w:rsidRPr="003A5868">
        <w:rPr>
          <w:sz w:val="27"/>
          <w:szCs w:val="27"/>
        </w:rPr>
        <w:t>України «Про внесення змін до Конституції України (щодо правосуддя)», має бути оцінена в порядку, визначеному законом.</w:t>
      </w: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40" w:firstLine="700"/>
        <w:rPr>
          <w:sz w:val="27"/>
          <w:szCs w:val="27"/>
        </w:rPr>
      </w:pPr>
      <w:r w:rsidRPr="003A5868">
        <w:rPr>
          <w:sz w:val="27"/>
          <w:szCs w:val="27"/>
        </w:rPr>
        <w:t xml:space="preserve">Пунктом 20 розділу XII «Прикінцеві та перехідні положення» Закону </w:t>
      </w:r>
      <w:r w:rsidR="003A5868">
        <w:rPr>
          <w:sz w:val="27"/>
          <w:szCs w:val="27"/>
        </w:rPr>
        <w:t xml:space="preserve">        </w:t>
      </w:r>
      <w:r w:rsidRPr="003A5868">
        <w:rPr>
          <w:sz w:val="27"/>
          <w:szCs w:val="27"/>
        </w:rPr>
        <w:t xml:space="preserve">України «Про судоустрій і статус суддів» передбачено, що відповідність займаній посаді судді, якого призначено на посаду строком на п’ять років або обрано </w:t>
      </w:r>
      <w:r w:rsidR="003A5868">
        <w:rPr>
          <w:sz w:val="27"/>
          <w:szCs w:val="27"/>
        </w:rPr>
        <w:t xml:space="preserve">         </w:t>
      </w:r>
      <w:r w:rsidRPr="003A5868">
        <w:rPr>
          <w:sz w:val="27"/>
          <w:szCs w:val="27"/>
        </w:rP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40" w:firstLine="700"/>
        <w:rPr>
          <w:sz w:val="27"/>
          <w:szCs w:val="27"/>
        </w:rPr>
      </w:pPr>
      <w:r w:rsidRPr="003A5868">
        <w:rPr>
          <w:sz w:val="27"/>
          <w:szCs w:val="27"/>
        </w:rPr>
        <w:t xml:space="preserve">Рішенням Комісії від 01 лютого 2018 року № 8/зп-18 призначено </w:t>
      </w:r>
      <w:r w:rsidR="002552DF">
        <w:rPr>
          <w:sz w:val="27"/>
          <w:szCs w:val="27"/>
        </w:rPr>
        <w:t xml:space="preserve">       </w:t>
      </w:r>
      <w:r w:rsidRPr="003A5868">
        <w:rPr>
          <w:sz w:val="27"/>
          <w:szCs w:val="27"/>
        </w:rPr>
        <w:t>кваліфікаційне оцінювання суддів місцевих та апеляційних судів на відповідність займаній посаді, зокрема судді Мукачівського міськрайонного суду Закарпатської області Пака М.М.</w:t>
      </w: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40" w:firstLine="700"/>
        <w:rPr>
          <w:sz w:val="27"/>
          <w:szCs w:val="27"/>
        </w:rPr>
      </w:pPr>
      <w:r w:rsidRPr="003A5868">
        <w:rPr>
          <w:sz w:val="27"/>
          <w:szCs w:val="27"/>
        </w:rPr>
        <w:t xml:space="preserve">Рішенням Комісії від 26 червня 2018 року № 153/зп-18 затверджено </w:t>
      </w:r>
      <w:r w:rsidR="002552DF">
        <w:rPr>
          <w:sz w:val="27"/>
          <w:szCs w:val="27"/>
        </w:rPr>
        <w:t xml:space="preserve">                 </w:t>
      </w:r>
      <w:r w:rsidRPr="003A5868">
        <w:rPr>
          <w:sz w:val="27"/>
          <w:szCs w:val="27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07 травня 2018 року, зокрема </w:t>
      </w:r>
      <w:r w:rsidRPr="002552DF">
        <w:rPr>
          <w:sz w:val="27"/>
          <w:szCs w:val="27"/>
        </w:rPr>
        <w:t>су</w:t>
      </w:r>
      <w:r w:rsidRPr="002552DF">
        <w:rPr>
          <w:rStyle w:val="11"/>
          <w:sz w:val="27"/>
          <w:szCs w:val="27"/>
          <w:u w:val="none"/>
        </w:rPr>
        <w:t>дд</w:t>
      </w:r>
      <w:r w:rsidRPr="002552DF">
        <w:rPr>
          <w:sz w:val="27"/>
          <w:szCs w:val="27"/>
        </w:rPr>
        <w:t>і</w:t>
      </w:r>
      <w:r w:rsidRPr="003A5868">
        <w:rPr>
          <w:sz w:val="27"/>
          <w:szCs w:val="27"/>
        </w:rPr>
        <w:t xml:space="preserve"> Мукачівського міськрайонного суду Закарпатської </w:t>
      </w:r>
      <w:r w:rsidR="002552DF">
        <w:rPr>
          <w:sz w:val="27"/>
          <w:szCs w:val="27"/>
        </w:rPr>
        <w:t xml:space="preserve">                   </w:t>
      </w:r>
      <w:r w:rsidRPr="003A5868">
        <w:rPr>
          <w:sz w:val="27"/>
          <w:szCs w:val="27"/>
        </w:rPr>
        <w:t xml:space="preserve">області Пака М.М., якого допущено до другого етапу кваліфікаційного </w:t>
      </w:r>
      <w:r w:rsidR="002552DF">
        <w:rPr>
          <w:sz w:val="27"/>
          <w:szCs w:val="27"/>
        </w:rPr>
        <w:t xml:space="preserve">                     </w:t>
      </w:r>
      <w:r w:rsidRPr="003A5868">
        <w:rPr>
          <w:sz w:val="27"/>
          <w:szCs w:val="27"/>
        </w:rPr>
        <w:t xml:space="preserve">оцінювання суддів місцевих та апеляційних суддів на відповідність займаній </w:t>
      </w:r>
      <w:r w:rsidR="002552DF">
        <w:rPr>
          <w:sz w:val="27"/>
          <w:szCs w:val="27"/>
        </w:rPr>
        <w:t xml:space="preserve">                  </w:t>
      </w:r>
      <w:r w:rsidRPr="003A5868">
        <w:rPr>
          <w:sz w:val="27"/>
          <w:szCs w:val="27"/>
        </w:rPr>
        <w:t>посаді «Дослідження досьє та проведення співбесіди».</w:t>
      </w:r>
    </w:p>
    <w:p w:rsidR="002552DF" w:rsidRDefault="00407AEC" w:rsidP="002552DF">
      <w:pPr>
        <w:pStyle w:val="2"/>
        <w:shd w:val="clear" w:color="auto" w:fill="auto"/>
        <w:spacing w:before="0" w:after="0" w:line="240" w:lineRule="auto"/>
        <w:ind w:left="40" w:firstLine="700"/>
        <w:rPr>
          <w:sz w:val="27"/>
          <w:szCs w:val="27"/>
        </w:rPr>
      </w:pPr>
      <w:r w:rsidRPr="003A5868">
        <w:rPr>
          <w:sz w:val="27"/>
          <w:szCs w:val="27"/>
        </w:rPr>
        <w:t>Проведення співбесіди із суддею Мукачівського міськрайонного суду Закарпатської області Паком М.М. було визначено на 24 вересня 2019 року.</w:t>
      </w:r>
      <w:r w:rsidR="002552DF">
        <w:rPr>
          <w:sz w:val="27"/>
          <w:szCs w:val="27"/>
        </w:rPr>
        <w:br w:type="page"/>
      </w:r>
    </w:p>
    <w:p w:rsidR="002552DF" w:rsidRDefault="002552DF" w:rsidP="002552DF">
      <w:pPr>
        <w:pStyle w:val="2"/>
        <w:shd w:val="clear" w:color="auto" w:fill="auto"/>
        <w:spacing w:before="0" w:after="0" w:line="240" w:lineRule="auto"/>
        <w:ind w:left="20" w:firstLine="700"/>
        <w:rPr>
          <w:sz w:val="27"/>
          <w:szCs w:val="27"/>
        </w:rPr>
      </w:pP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20" w:firstLine="700"/>
        <w:rPr>
          <w:sz w:val="27"/>
          <w:szCs w:val="27"/>
        </w:rPr>
      </w:pPr>
      <w:r w:rsidRPr="003A5868">
        <w:rPr>
          <w:sz w:val="27"/>
          <w:szCs w:val="27"/>
        </w:rPr>
        <w:t>Пак М.М. на засідання не з’явився та звернувся до Комісії із заявою щодо відкладення проведення співбесіди у зв’язку з тимчасовою непрацездатністю.</w:t>
      </w: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20" w:firstLine="700"/>
        <w:rPr>
          <w:sz w:val="27"/>
          <w:szCs w:val="27"/>
        </w:rPr>
      </w:pPr>
      <w:r w:rsidRPr="003A5868">
        <w:rPr>
          <w:sz w:val="27"/>
          <w:szCs w:val="27"/>
        </w:rPr>
        <w:t xml:space="preserve">Під час дослідження суддівського досьє Пака М.М. встановлено, що </w:t>
      </w:r>
      <w:r w:rsidR="003A5868">
        <w:rPr>
          <w:sz w:val="27"/>
          <w:szCs w:val="27"/>
        </w:rPr>
        <w:t xml:space="preserve">                       </w:t>
      </w:r>
      <w:r w:rsidRPr="003A5868">
        <w:rPr>
          <w:sz w:val="27"/>
          <w:szCs w:val="27"/>
        </w:rPr>
        <w:t>13</w:t>
      </w:r>
      <w:r w:rsidR="002552DF">
        <w:rPr>
          <w:sz w:val="27"/>
          <w:szCs w:val="27"/>
        </w:rPr>
        <w:t xml:space="preserve">  </w:t>
      </w:r>
      <w:r w:rsidRPr="003A5868">
        <w:rPr>
          <w:sz w:val="27"/>
          <w:szCs w:val="27"/>
        </w:rPr>
        <w:t xml:space="preserve"> березня</w:t>
      </w:r>
      <w:r w:rsidR="002552DF">
        <w:rPr>
          <w:sz w:val="27"/>
          <w:szCs w:val="27"/>
        </w:rPr>
        <w:t xml:space="preserve">  </w:t>
      </w:r>
      <w:r w:rsidRPr="003A5868">
        <w:rPr>
          <w:sz w:val="27"/>
          <w:szCs w:val="27"/>
        </w:rPr>
        <w:t xml:space="preserve"> 2018</w:t>
      </w:r>
      <w:r w:rsidR="002552DF">
        <w:rPr>
          <w:sz w:val="27"/>
          <w:szCs w:val="27"/>
        </w:rPr>
        <w:t xml:space="preserve">  </w:t>
      </w:r>
      <w:r w:rsidRPr="003A5868">
        <w:rPr>
          <w:sz w:val="27"/>
          <w:szCs w:val="27"/>
        </w:rPr>
        <w:t xml:space="preserve"> року </w:t>
      </w:r>
      <w:r w:rsidR="002552DF">
        <w:rPr>
          <w:sz w:val="27"/>
          <w:szCs w:val="27"/>
        </w:rPr>
        <w:t xml:space="preserve">  </w:t>
      </w:r>
      <w:r w:rsidRPr="003A5868">
        <w:rPr>
          <w:sz w:val="27"/>
          <w:szCs w:val="27"/>
        </w:rPr>
        <w:t>у</w:t>
      </w:r>
      <w:r w:rsidR="002552DF">
        <w:rPr>
          <w:sz w:val="27"/>
          <w:szCs w:val="27"/>
        </w:rPr>
        <w:t xml:space="preserve">  </w:t>
      </w:r>
      <w:r w:rsidRPr="003A5868">
        <w:rPr>
          <w:sz w:val="27"/>
          <w:szCs w:val="27"/>
        </w:rPr>
        <w:t xml:space="preserve"> кримінальному</w:t>
      </w:r>
      <w:r w:rsidR="002552DF">
        <w:rPr>
          <w:sz w:val="27"/>
          <w:szCs w:val="27"/>
        </w:rPr>
        <w:t xml:space="preserve">  </w:t>
      </w:r>
      <w:r w:rsidRPr="003A5868">
        <w:rPr>
          <w:sz w:val="27"/>
          <w:szCs w:val="27"/>
        </w:rPr>
        <w:t xml:space="preserve"> провадженні </w:t>
      </w:r>
      <w:r w:rsidR="002552DF">
        <w:rPr>
          <w:sz w:val="27"/>
          <w:szCs w:val="27"/>
        </w:rPr>
        <w:t xml:space="preserve">  </w:t>
      </w:r>
      <w:r w:rsidRPr="003A5868">
        <w:rPr>
          <w:sz w:val="27"/>
          <w:szCs w:val="27"/>
        </w:rPr>
        <w:t xml:space="preserve">№ </w:t>
      </w:r>
      <w:r w:rsidR="003A5868">
        <w:rPr>
          <w:sz w:val="27"/>
          <w:szCs w:val="27"/>
        </w:rPr>
        <w:t xml:space="preserve">      </w:t>
      </w:r>
      <w:r w:rsidR="003A5868">
        <w:rPr>
          <w:sz w:val="27"/>
          <w:szCs w:val="27"/>
        </w:rPr>
        <w:tab/>
      </w:r>
      <w:r w:rsidR="003A5868">
        <w:rPr>
          <w:sz w:val="27"/>
          <w:szCs w:val="27"/>
        </w:rPr>
        <w:tab/>
      </w:r>
      <w:r w:rsidR="003A5868">
        <w:rPr>
          <w:sz w:val="27"/>
          <w:szCs w:val="27"/>
        </w:rPr>
        <w:tab/>
      </w:r>
      <w:r w:rsidR="003A5868">
        <w:rPr>
          <w:sz w:val="27"/>
          <w:szCs w:val="27"/>
        </w:rPr>
        <w:tab/>
      </w:r>
      <w:r w:rsidR="002552DF">
        <w:rPr>
          <w:sz w:val="27"/>
          <w:szCs w:val="27"/>
        </w:rPr>
        <w:t xml:space="preserve">                </w:t>
      </w:r>
      <w:r w:rsidRPr="003A5868">
        <w:rPr>
          <w:sz w:val="27"/>
          <w:szCs w:val="27"/>
        </w:rPr>
        <w:t xml:space="preserve">від 03 липня 2017 року за ознаками кримінального правопорушення, </w:t>
      </w:r>
      <w:r w:rsidR="003A5868">
        <w:rPr>
          <w:sz w:val="27"/>
          <w:szCs w:val="27"/>
        </w:rPr>
        <w:t xml:space="preserve">               </w:t>
      </w:r>
      <w:r w:rsidRPr="003A5868">
        <w:rPr>
          <w:sz w:val="27"/>
          <w:szCs w:val="27"/>
        </w:rPr>
        <w:t xml:space="preserve">передбаченого частиною третьою статті 368 Кримінального кодексу України, відносно Пака М.М. складено та направлено обвинувальний акт до Мукачівського міськрайонного суду Закарпатської області. 22 березня 2018 року Верховним </w:t>
      </w:r>
      <w:r w:rsidR="002552DF">
        <w:rPr>
          <w:sz w:val="27"/>
          <w:szCs w:val="27"/>
        </w:rPr>
        <w:t xml:space="preserve">                       </w:t>
      </w:r>
      <w:r w:rsidRPr="003A5868">
        <w:rPr>
          <w:sz w:val="27"/>
          <w:szCs w:val="27"/>
        </w:rPr>
        <w:t xml:space="preserve">Судом підсудність було визначено за </w:t>
      </w:r>
      <w:proofErr w:type="spellStart"/>
      <w:r w:rsidRPr="003A5868">
        <w:rPr>
          <w:sz w:val="27"/>
          <w:szCs w:val="27"/>
        </w:rPr>
        <w:t>Стрийським</w:t>
      </w:r>
      <w:proofErr w:type="spellEnd"/>
      <w:r w:rsidRPr="003A5868">
        <w:rPr>
          <w:sz w:val="27"/>
          <w:szCs w:val="27"/>
        </w:rPr>
        <w:t xml:space="preserve"> міськрайонним судом </w:t>
      </w:r>
      <w:r w:rsidR="002552DF">
        <w:rPr>
          <w:sz w:val="27"/>
          <w:szCs w:val="27"/>
        </w:rPr>
        <w:t xml:space="preserve">                    </w:t>
      </w:r>
      <w:r w:rsidRPr="003A5868">
        <w:rPr>
          <w:sz w:val="27"/>
          <w:szCs w:val="27"/>
        </w:rPr>
        <w:t>Львівської області.</w:t>
      </w: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20" w:firstLine="700"/>
        <w:rPr>
          <w:sz w:val="27"/>
          <w:szCs w:val="27"/>
        </w:rPr>
      </w:pPr>
      <w:r w:rsidRPr="003A5868">
        <w:rPr>
          <w:sz w:val="27"/>
          <w:szCs w:val="27"/>
        </w:rPr>
        <w:t xml:space="preserve">За отриманою інформацією </w:t>
      </w:r>
      <w:proofErr w:type="spellStart"/>
      <w:r w:rsidRPr="003A5868">
        <w:rPr>
          <w:sz w:val="27"/>
          <w:szCs w:val="27"/>
        </w:rPr>
        <w:t>Стрийського</w:t>
      </w:r>
      <w:proofErr w:type="spellEnd"/>
      <w:r w:rsidRPr="003A5868">
        <w:rPr>
          <w:sz w:val="27"/>
          <w:szCs w:val="27"/>
        </w:rPr>
        <w:t xml:space="preserve"> міськрайонного суду Львівської області від 23 вересня 2019 року № 02-03/153/19, ухвалою колегії суддів </w:t>
      </w:r>
      <w:r w:rsidR="002552DF">
        <w:rPr>
          <w:sz w:val="27"/>
          <w:szCs w:val="27"/>
        </w:rPr>
        <w:t xml:space="preserve">              </w:t>
      </w:r>
      <w:proofErr w:type="spellStart"/>
      <w:r w:rsidRPr="003A5868">
        <w:rPr>
          <w:sz w:val="27"/>
          <w:szCs w:val="27"/>
        </w:rPr>
        <w:t>Стрийського</w:t>
      </w:r>
      <w:proofErr w:type="spellEnd"/>
      <w:r w:rsidRPr="003A5868">
        <w:rPr>
          <w:sz w:val="27"/>
          <w:szCs w:val="27"/>
        </w:rPr>
        <w:t xml:space="preserve"> міськрайонного суду Львівської області від 23 вересня 2019 року кримінальне провадження стосовно Пака М.М. на підставі підпункту 9 пункту 2 розділу II Закону України «Про внесення змін до Закону України «Про судоустрій </w:t>
      </w:r>
      <w:r w:rsidR="002552DF">
        <w:rPr>
          <w:sz w:val="27"/>
          <w:szCs w:val="27"/>
        </w:rPr>
        <w:t xml:space="preserve">                 </w:t>
      </w:r>
      <w:r w:rsidRPr="003A5868">
        <w:rPr>
          <w:sz w:val="27"/>
          <w:szCs w:val="27"/>
        </w:rPr>
        <w:t xml:space="preserve">і статус суддів», статей 33-1, 45, 216, пункту 20-2 розділу XI Кримінального процесуального кодексу України передано на розгляд до Вищого </w:t>
      </w:r>
      <w:r w:rsidR="002552DF">
        <w:rPr>
          <w:sz w:val="27"/>
          <w:szCs w:val="27"/>
        </w:rPr>
        <w:t xml:space="preserve">                 </w:t>
      </w:r>
      <w:r w:rsidRPr="003A5868">
        <w:rPr>
          <w:sz w:val="27"/>
          <w:szCs w:val="27"/>
        </w:rPr>
        <w:t>антикорупційного суду.</w:t>
      </w: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20" w:firstLine="700"/>
        <w:rPr>
          <w:sz w:val="27"/>
          <w:szCs w:val="27"/>
        </w:rPr>
      </w:pPr>
      <w:r w:rsidRPr="003A5868">
        <w:rPr>
          <w:sz w:val="27"/>
          <w:szCs w:val="27"/>
        </w:rPr>
        <w:t xml:space="preserve">Відповідно до частини сьомої статті 84 Закону України «Про судоустрій і </w:t>
      </w:r>
      <w:r w:rsidR="002552DF">
        <w:rPr>
          <w:sz w:val="27"/>
          <w:szCs w:val="27"/>
        </w:rPr>
        <w:t xml:space="preserve">    </w:t>
      </w:r>
      <w:r w:rsidRPr="003A5868">
        <w:rPr>
          <w:sz w:val="27"/>
          <w:szCs w:val="27"/>
        </w:rPr>
        <w:t xml:space="preserve">статус суддів» у разі порушення кримінального провадження щодо судді Вища кваліфікаційна комісія суддів України має право зупинити проведення кваліфікаційного оцінювання цього судді до набрання законної сили </w:t>
      </w:r>
      <w:proofErr w:type="spellStart"/>
      <w:r w:rsidRPr="003A5868">
        <w:rPr>
          <w:sz w:val="27"/>
          <w:szCs w:val="27"/>
        </w:rPr>
        <w:t>вироком</w:t>
      </w:r>
      <w:proofErr w:type="spellEnd"/>
      <w:r w:rsidRPr="003A5868">
        <w:rPr>
          <w:sz w:val="27"/>
          <w:szCs w:val="27"/>
        </w:rPr>
        <w:t xml:space="preserve"> суду </w:t>
      </w:r>
      <w:r w:rsidR="002552DF">
        <w:rPr>
          <w:sz w:val="27"/>
          <w:szCs w:val="27"/>
        </w:rPr>
        <w:t xml:space="preserve">       </w:t>
      </w:r>
      <w:r w:rsidRPr="003A5868">
        <w:rPr>
          <w:sz w:val="27"/>
          <w:szCs w:val="27"/>
        </w:rPr>
        <w:t>або припинення кримінального провадження.</w:t>
      </w:r>
    </w:p>
    <w:p w:rsidR="00843023" w:rsidRPr="003A5868" w:rsidRDefault="00407AEC" w:rsidP="002552DF">
      <w:pPr>
        <w:pStyle w:val="2"/>
        <w:shd w:val="clear" w:color="auto" w:fill="auto"/>
        <w:spacing w:before="0" w:after="0" w:line="240" w:lineRule="auto"/>
        <w:ind w:left="20" w:firstLine="700"/>
        <w:rPr>
          <w:sz w:val="27"/>
          <w:szCs w:val="27"/>
        </w:rPr>
      </w:pPr>
      <w:r w:rsidRPr="003A5868">
        <w:rPr>
          <w:sz w:val="27"/>
          <w:szCs w:val="27"/>
        </w:rPr>
        <w:t xml:space="preserve">З огляду на наведене, заслухавши доповідача, дослідивши досьє судді </w:t>
      </w:r>
      <w:r w:rsidR="003A5868">
        <w:rPr>
          <w:sz w:val="27"/>
          <w:szCs w:val="27"/>
        </w:rPr>
        <w:t xml:space="preserve">            </w:t>
      </w:r>
      <w:r w:rsidRPr="003A5868">
        <w:rPr>
          <w:sz w:val="27"/>
          <w:szCs w:val="27"/>
        </w:rPr>
        <w:t xml:space="preserve">Пака М.М., Комісія дійшла висновку щодо зупинення проведення </w:t>
      </w:r>
      <w:r w:rsidR="002552DF">
        <w:rPr>
          <w:sz w:val="27"/>
          <w:szCs w:val="27"/>
        </w:rPr>
        <w:t xml:space="preserve">                 </w:t>
      </w:r>
      <w:r w:rsidRPr="003A5868">
        <w:rPr>
          <w:sz w:val="27"/>
          <w:szCs w:val="27"/>
        </w:rPr>
        <w:t xml:space="preserve">кваліфікаційного оцінювання на відповідність займаній посаді судді </w:t>
      </w:r>
      <w:r w:rsidR="002552DF">
        <w:rPr>
          <w:sz w:val="27"/>
          <w:szCs w:val="27"/>
        </w:rPr>
        <w:t xml:space="preserve">                    </w:t>
      </w:r>
      <w:r w:rsidRPr="003A5868">
        <w:rPr>
          <w:sz w:val="27"/>
          <w:szCs w:val="27"/>
        </w:rPr>
        <w:t>Мукачівського міськрайонного суду Закарпатської області Пака М.М.</w:t>
      </w:r>
    </w:p>
    <w:p w:rsidR="00843023" w:rsidRPr="003A5868" w:rsidRDefault="00407AEC" w:rsidP="002552DF">
      <w:pPr>
        <w:pStyle w:val="2"/>
        <w:shd w:val="clear" w:color="auto" w:fill="auto"/>
        <w:spacing w:before="0" w:after="278" w:line="240" w:lineRule="auto"/>
        <w:ind w:left="20" w:firstLine="700"/>
        <w:rPr>
          <w:sz w:val="27"/>
          <w:szCs w:val="27"/>
        </w:rPr>
      </w:pPr>
      <w:r w:rsidRPr="003A5868">
        <w:rPr>
          <w:sz w:val="27"/>
          <w:szCs w:val="27"/>
        </w:rPr>
        <w:t xml:space="preserve">Ураховуючи викладене, керуючись статтями 84, 93, 101, пунктом 20 </w:t>
      </w:r>
      <w:r w:rsidR="003A5868">
        <w:rPr>
          <w:sz w:val="27"/>
          <w:szCs w:val="27"/>
        </w:rPr>
        <w:t xml:space="preserve">        </w:t>
      </w:r>
      <w:r w:rsidRPr="003A5868">
        <w:rPr>
          <w:sz w:val="27"/>
          <w:szCs w:val="27"/>
        </w:rPr>
        <w:t xml:space="preserve">розділу XII «Прикінцеві та перехідні положення» Закону України «Про судоустрій </w:t>
      </w:r>
      <w:r w:rsidR="002552DF">
        <w:rPr>
          <w:sz w:val="27"/>
          <w:szCs w:val="27"/>
        </w:rPr>
        <w:t xml:space="preserve">                  </w:t>
      </w:r>
      <w:bookmarkStart w:id="1" w:name="_GoBack"/>
      <w:bookmarkEnd w:id="1"/>
      <w:r w:rsidRPr="003A5868">
        <w:rPr>
          <w:sz w:val="27"/>
          <w:szCs w:val="27"/>
        </w:rPr>
        <w:t>і статус суддів», Комісія</w:t>
      </w:r>
    </w:p>
    <w:p w:rsidR="00843023" w:rsidRPr="003A5868" w:rsidRDefault="00407AEC" w:rsidP="002552DF">
      <w:pPr>
        <w:pStyle w:val="2"/>
        <w:shd w:val="clear" w:color="auto" w:fill="auto"/>
        <w:spacing w:before="0" w:after="250" w:line="240" w:lineRule="auto"/>
        <w:jc w:val="center"/>
        <w:rPr>
          <w:sz w:val="27"/>
          <w:szCs w:val="27"/>
        </w:rPr>
      </w:pPr>
      <w:r w:rsidRPr="003A5868">
        <w:rPr>
          <w:sz w:val="27"/>
          <w:szCs w:val="27"/>
        </w:rPr>
        <w:t>вирішила:</w:t>
      </w:r>
    </w:p>
    <w:p w:rsidR="00843023" w:rsidRPr="003A5868" w:rsidRDefault="00407AEC" w:rsidP="002552DF">
      <w:pPr>
        <w:pStyle w:val="2"/>
        <w:shd w:val="clear" w:color="auto" w:fill="auto"/>
        <w:spacing w:before="0" w:after="642" w:line="240" w:lineRule="auto"/>
        <w:ind w:left="20"/>
        <w:rPr>
          <w:sz w:val="27"/>
          <w:szCs w:val="27"/>
        </w:rPr>
      </w:pPr>
      <w:r w:rsidRPr="003A5868">
        <w:rPr>
          <w:sz w:val="27"/>
          <w:szCs w:val="27"/>
        </w:rPr>
        <w:t>зупинити кваліфікаційне оцінювання судді Мукачівського міськрайонного суду Закарпатської області Пака Михайла Михайловича.</w:t>
      </w:r>
    </w:p>
    <w:p w:rsidR="005164C0" w:rsidRPr="003A5868" w:rsidRDefault="005164C0" w:rsidP="002552DF">
      <w:pPr>
        <w:pStyle w:val="a6"/>
        <w:shd w:val="clear" w:color="auto" w:fill="auto"/>
        <w:spacing w:line="240" w:lineRule="auto"/>
        <w:rPr>
          <w:sz w:val="27"/>
          <w:szCs w:val="27"/>
        </w:rPr>
      </w:pPr>
      <w:r w:rsidRPr="003A5868">
        <w:rPr>
          <w:sz w:val="27"/>
          <w:szCs w:val="27"/>
        </w:rPr>
        <w:t xml:space="preserve">Головуючий </w:t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  <w:lang w:val="en-US"/>
        </w:rPr>
        <w:t>C</w:t>
      </w:r>
      <w:r w:rsidRPr="003A5868">
        <w:rPr>
          <w:sz w:val="27"/>
          <w:szCs w:val="27"/>
        </w:rPr>
        <w:t>.В. Гладій</w:t>
      </w:r>
    </w:p>
    <w:p w:rsidR="005164C0" w:rsidRPr="003A5868" w:rsidRDefault="005164C0" w:rsidP="002552DF">
      <w:pPr>
        <w:pStyle w:val="a6"/>
        <w:shd w:val="clear" w:color="auto" w:fill="auto"/>
        <w:spacing w:line="240" w:lineRule="auto"/>
        <w:rPr>
          <w:sz w:val="27"/>
          <w:szCs w:val="27"/>
        </w:rPr>
      </w:pPr>
    </w:p>
    <w:p w:rsidR="005164C0" w:rsidRPr="003A5868" w:rsidRDefault="005164C0" w:rsidP="002552DF">
      <w:pPr>
        <w:pStyle w:val="a6"/>
        <w:shd w:val="clear" w:color="auto" w:fill="auto"/>
        <w:spacing w:line="240" w:lineRule="auto"/>
        <w:rPr>
          <w:rStyle w:val="Exact0"/>
          <w:rFonts w:eastAsia="Gungsuh"/>
          <w:sz w:val="27"/>
          <w:szCs w:val="27"/>
        </w:rPr>
      </w:pPr>
      <w:r w:rsidRPr="003A5868">
        <w:rPr>
          <w:sz w:val="27"/>
          <w:szCs w:val="27"/>
        </w:rPr>
        <w:t>Члени Комісії:</w:t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="003A5868">
        <w:rPr>
          <w:sz w:val="27"/>
          <w:szCs w:val="27"/>
        </w:rPr>
        <w:tab/>
      </w:r>
      <w:r w:rsidRPr="003A5868">
        <w:rPr>
          <w:sz w:val="27"/>
          <w:szCs w:val="27"/>
        </w:rPr>
        <w:tab/>
      </w:r>
      <w:r w:rsidRPr="003A5868">
        <w:rPr>
          <w:rStyle w:val="Exact0"/>
          <w:rFonts w:eastAsia="Gungsuh"/>
          <w:sz w:val="27"/>
          <w:szCs w:val="27"/>
        </w:rPr>
        <w:t>В.І. Бутенко</w:t>
      </w:r>
    </w:p>
    <w:p w:rsidR="005164C0" w:rsidRPr="003A5868" w:rsidRDefault="005164C0" w:rsidP="002552DF">
      <w:pPr>
        <w:pStyle w:val="a6"/>
        <w:shd w:val="clear" w:color="auto" w:fill="auto"/>
        <w:spacing w:line="240" w:lineRule="auto"/>
        <w:rPr>
          <w:rStyle w:val="Exact0"/>
          <w:rFonts w:eastAsia="Gungsuh"/>
          <w:sz w:val="27"/>
          <w:szCs w:val="27"/>
        </w:rPr>
      </w:pPr>
    </w:p>
    <w:p w:rsidR="005164C0" w:rsidRPr="003A5868" w:rsidRDefault="005164C0" w:rsidP="002552DF">
      <w:pPr>
        <w:pStyle w:val="a6"/>
        <w:shd w:val="clear" w:color="auto" w:fill="auto"/>
        <w:spacing w:line="240" w:lineRule="auto"/>
        <w:ind w:left="7080" w:firstLine="708"/>
        <w:rPr>
          <w:rFonts w:eastAsia="Gungsuh"/>
          <w:sz w:val="27"/>
          <w:szCs w:val="27"/>
          <w:shd w:val="clear" w:color="auto" w:fill="FFFFFF"/>
        </w:rPr>
      </w:pPr>
      <w:r w:rsidRPr="003A5868">
        <w:rPr>
          <w:rStyle w:val="Exact0"/>
          <w:rFonts w:eastAsia="Gungsuh"/>
          <w:sz w:val="27"/>
          <w:szCs w:val="27"/>
        </w:rPr>
        <w:t>Т.С. Шилова</w:t>
      </w:r>
    </w:p>
    <w:p w:rsidR="00843023" w:rsidRPr="003A5868" w:rsidRDefault="00843023" w:rsidP="005164C0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</w:p>
    <w:p w:rsidR="005164C0" w:rsidRPr="003A5868" w:rsidRDefault="005164C0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</w:p>
    <w:sectPr w:rsidR="005164C0" w:rsidRPr="003A5868" w:rsidSect="002552DF">
      <w:headerReference w:type="default" r:id="rId8"/>
      <w:type w:val="continuous"/>
      <w:pgSz w:w="11909" w:h="16838"/>
      <w:pgMar w:top="851" w:right="567" w:bottom="1134" w:left="1276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EC" w:rsidRDefault="00407AEC">
      <w:r>
        <w:separator/>
      </w:r>
    </w:p>
  </w:endnote>
  <w:endnote w:type="continuationSeparator" w:id="0">
    <w:p w:rsidR="00407AEC" w:rsidRDefault="0040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EC" w:rsidRDefault="00407AEC"/>
  </w:footnote>
  <w:footnote w:type="continuationSeparator" w:id="0">
    <w:p w:rsidR="00407AEC" w:rsidRDefault="00407A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7210"/>
      <w:docPartObj>
        <w:docPartGallery w:val="Page Numbers (Top of Page)"/>
        <w:docPartUnique/>
      </w:docPartObj>
    </w:sdtPr>
    <w:sdtContent>
      <w:p w:rsidR="002552DF" w:rsidRDefault="002552DF">
        <w:pPr>
          <w:pStyle w:val="ac"/>
          <w:jc w:val="center"/>
        </w:pPr>
      </w:p>
      <w:p w:rsidR="002552DF" w:rsidRDefault="002552DF">
        <w:pPr>
          <w:pStyle w:val="ac"/>
          <w:jc w:val="center"/>
        </w:pPr>
      </w:p>
      <w:p w:rsidR="002552DF" w:rsidRDefault="002552DF">
        <w:pPr>
          <w:pStyle w:val="ac"/>
          <w:jc w:val="center"/>
        </w:pPr>
        <w:r w:rsidRPr="002552DF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2552DF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2552DF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2552DF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2552DF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843023" w:rsidRDefault="00843023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43023"/>
    <w:rsid w:val="002552DF"/>
    <w:rsid w:val="003A5868"/>
    <w:rsid w:val="00407AEC"/>
    <w:rsid w:val="005164C0"/>
    <w:rsid w:val="0084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pt0">
    <w:name w:val="Основной текст + Интервал 3 pt"/>
    <w:basedOn w:val="a4"/>
    <w:rsid w:val="005164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5164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64C0"/>
    <w:rPr>
      <w:rFonts w:ascii="Tahoma" w:hAnsi="Tahoma" w:cs="Tahoma"/>
      <w:color w:val="000000"/>
      <w:sz w:val="16"/>
      <w:szCs w:val="16"/>
    </w:rPr>
  </w:style>
  <w:style w:type="character" w:customStyle="1" w:styleId="Exact0">
    <w:name w:val="Подпись к картинке Exact"/>
    <w:basedOn w:val="a0"/>
    <w:rsid w:val="005164C0"/>
    <w:rPr>
      <w:rFonts w:ascii="Times New Roman" w:eastAsia="Times New Roman" w:hAnsi="Times New Roman" w:cs="Times New Roman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2552D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552DF"/>
    <w:rPr>
      <w:color w:val="000000"/>
    </w:rPr>
  </w:style>
  <w:style w:type="paragraph" w:styleId="ae">
    <w:name w:val="footer"/>
    <w:basedOn w:val="a"/>
    <w:link w:val="af"/>
    <w:uiPriority w:val="99"/>
    <w:unhideWhenUsed/>
    <w:rsid w:val="002552D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552D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3008</Words>
  <Characters>1716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2020-10-15T08:45:00Z</dcterms:created>
  <dcterms:modified xsi:type="dcterms:W3CDTF">2020-10-19T11:39:00Z</dcterms:modified>
</cp:coreProperties>
</file>