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D23BA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D23BA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D23BA5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80F5F" w:rsidRDefault="00001746" w:rsidP="00D23BA5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580F5F">
        <w:rPr>
          <w:rFonts w:ascii="Times New Roman" w:eastAsia="Times New Roman" w:hAnsi="Times New Roman"/>
          <w:sz w:val="27"/>
          <w:szCs w:val="27"/>
          <w:lang w:eastAsia="ru-RU"/>
        </w:rPr>
        <w:t xml:space="preserve">07 червня </w:t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580F5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580F5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Pr="00580F5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580F5F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580F5F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D23BA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80F5F" w:rsidRDefault="007B3BC8" w:rsidP="00D23BA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580F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80F5F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80F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7758BA" w:rsidRPr="00580F5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418</w:t>
      </w:r>
      <w:r w:rsidR="006510A2" w:rsidRPr="00580F5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580F5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580F5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6E5C1D" w:rsidRPr="006E5C1D" w:rsidRDefault="006E5C1D" w:rsidP="00D23BA5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6E5C1D" w:rsidRPr="006E5C1D" w:rsidRDefault="008742A6" w:rsidP="00D23BA5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В.І.,</w:t>
      </w:r>
    </w:p>
    <w:p w:rsidR="006E5C1D" w:rsidRPr="006E5C1D" w:rsidRDefault="006E5C1D" w:rsidP="00D23BA5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членів Комісії: Лукаша Т.В., Шилової Т.С.,</w:t>
      </w:r>
    </w:p>
    <w:p w:rsidR="00EB6DB4" w:rsidRDefault="00EB6DB4" w:rsidP="00D23BA5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D23BA5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Івано- Франківського окружного адміністративного суду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Віталія Володимировича на відповідність займаній посаді,</w:t>
      </w:r>
    </w:p>
    <w:p w:rsidR="00EB6DB4" w:rsidRDefault="00EB6DB4" w:rsidP="00D23BA5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D23BA5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EB6DB4" w:rsidRDefault="00EB6DB4" w:rsidP="00D23BA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D23BA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EB6DB4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критеріями компетентності, професійної етики або доброчесності чи відмова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від такого оцінювання є підставою для звільнення судді з посади.</w:t>
      </w:r>
    </w:p>
    <w:p w:rsidR="006E5C1D" w:rsidRPr="006E5C1D" w:rsidRDefault="006E5C1D" w:rsidP="00D23BA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судоустрій і статус суддів» (далі - Закон) відповідність займаній посаді судді, якого призначено на посаду строком на п’ять років або обрано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суддею безстроково до набрання чинності Законом України «Про внесення змін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E5C1D" w:rsidRPr="006E5C1D" w:rsidRDefault="006E5C1D" w:rsidP="00D23BA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займаній посаді за критеріями компетентності, професійної етики або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доброчесності чи відмова судді від такого оцінювання є підставою для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звільнення судді з посади за рішенням Вищої ради правосуддя на підставі </w:t>
      </w:r>
      <w:r w:rsidR="00D23B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D23BA5" w:rsidRDefault="00D23BA5" w:rsidP="00D23BA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23BA5" w:rsidRDefault="00D23BA5" w:rsidP="00D23BA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23BA5" w:rsidRDefault="00D23BA5" w:rsidP="00443C54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Указом Президента України від 07 липня 2008 року № 622/2008 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призначено на посаду судді Івано-Франківського окружного адміністративного суду строком на п’ять років.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Постановою Верховної Ради України від 23 травня 2013 року № 304-VII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обрано суддею Івано-Франківського окружного 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адміністративного суду безстроково.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Рішенням Коміс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>ії від 07 червня 2018 року № 133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/зп-18 призначено кваліфікаційне оцінювання 2 188 суддів місцевих та апеляційних судів на відповідність займаній посаді, зокрема судді Івано-Франківського окружного адміністративного суду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оцінювання здійснюється</w:t>
      </w:r>
      <w:r w:rsidR="00CE4E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в разі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 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бала, більшого за 0.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правосуддя у відповідному суді за визначеними критеріями. Такими критеріями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є: компетентність (професійна, особиста, соціальна тощо), професійна етика, доброчесність.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статтею, 85 Закону кваліфікаційне оцінювання включає такі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6E5C1D" w:rsidRPr="006E5C1D" w:rsidRDefault="006E5C1D" w:rsidP="006E5C1D">
      <w:pPr>
        <w:widowControl w:val="0"/>
        <w:numPr>
          <w:ilvl w:val="0"/>
          <w:numId w:val="7"/>
        </w:numPr>
        <w:tabs>
          <w:tab w:val="left" w:pos="1119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6E5C1D" w:rsidRPr="006E5C1D" w:rsidRDefault="006E5C1D" w:rsidP="006E5C1D">
      <w:pPr>
        <w:widowControl w:val="0"/>
        <w:numPr>
          <w:ilvl w:val="0"/>
          <w:numId w:val="7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12 грудня 2018 року № 313/зп-18 запроваджено тестування 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B4492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посаді.</w:t>
      </w:r>
    </w:p>
    <w:p w:rsidR="00B4492F" w:rsidRDefault="00B4492F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склав анонімне письмове тестування, за результатами </w:t>
      </w:r>
      <w:r w:rsidR="00E8714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76,5 бала. За результатами виконаного практичного завдання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набрав 64,5 бала. На етапі складення іспиту суддя загалом</w:t>
      </w:r>
      <w:r w:rsidR="00E8714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набрав 141 бал.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E5C1D" w:rsidRPr="006E5C1D" w:rsidRDefault="00E8714A" w:rsidP="007235A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30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листопада 2018 року № 292/зп-18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E6543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</w:t>
      </w:r>
      <w:r w:rsidR="00E65431">
        <w:rPr>
          <w:rFonts w:ascii="Times New Roman" w:eastAsia="Times New Roman" w:hAnsi="Times New Roman"/>
          <w:color w:val="000000"/>
          <w:sz w:val="27"/>
          <w:szCs w:val="27"/>
        </w:rPr>
        <w:t>0</w:t>
      </w:r>
      <w:r w:rsidR="007235A2">
        <w:rPr>
          <w:rFonts w:ascii="Times New Roman" w:eastAsia="Times New Roman" w:hAnsi="Times New Roman"/>
          <w:color w:val="000000"/>
          <w:sz w:val="27"/>
          <w:szCs w:val="27"/>
        </w:rPr>
        <w:t>2 липня 2018 року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, зокрема судді Івано-Франківського окружного адміністративного суду </w:t>
      </w:r>
      <w:proofErr w:type="spellStart"/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В.В., якого допущено до другого етапу кваліфікаційного оцінювання суддів місцевих та апеляційних судів на 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 «Дослідження досьє та проведення співбесіди».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Комісією 07 червня 2019 року проведено співбесіду із суддею, під час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суддівського досьє.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Цього ж дня на електронну адресу Комісії надійшов документ з назвою: «Висновок про невідповідність судді Івано-Франківського окружного адміністративного суду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Віталія Володимировича критеріям доброчесності та професійної етики» (далі - висновок).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Представники Громадської ради доброчесності на засідання Комісії не з’явилися.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Зазначений висновок складено та подано без дотримання вимог 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підпунктів 4.10.1, 4.10.3 пункту 4.10 розділу IV Регламенту Вищої 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кваліфікаційної комісії суддів України, затвердженого рішенням Комісії від</w:t>
      </w:r>
      <w:r w:rsidR="00A5210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13 жовтня 2016 року № 81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/зп-16 (далі - Регламент), а саме:</w:t>
      </w:r>
    </w:p>
    <w:p w:rsidR="006E5C1D" w:rsidRPr="006E5C1D" w:rsidRDefault="006E5C1D" w:rsidP="006E5C1D">
      <w:pPr>
        <w:widowControl w:val="0"/>
        <w:numPr>
          <w:ilvl w:val="0"/>
          <w:numId w:val="9"/>
        </w:numPr>
        <w:tabs>
          <w:tab w:val="left" w:pos="883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не дотримано десятиденного строку подання висновку до Комісії;</w:t>
      </w:r>
    </w:p>
    <w:p w:rsidR="006E5C1D" w:rsidRPr="006E5C1D" w:rsidRDefault="006E5C1D" w:rsidP="006E5C1D">
      <w:pPr>
        <w:widowControl w:val="0"/>
        <w:numPr>
          <w:ilvl w:val="0"/>
          <w:numId w:val="9"/>
        </w:numPr>
        <w:tabs>
          <w:tab w:val="left" w:pos="883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не зазначено процедури, в межах якої надано висновок;</w:t>
      </w:r>
    </w:p>
    <w:p w:rsidR="006E5C1D" w:rsidRPr="006E5C1D" w:rsidRDefault="006E5C1D" w:rsidP="006E5C1D">
      <w:pPr>
        <w:widowControl w:val="0"/>
        <w:numPr>
          <w:ilvl w:val="0"/>
          <w:numId w:val="9"/>
        </w:numPr>
        <w:tabs>
          <w:tab w:val="left" w:pos="922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не зазначено інформації щодо пояснень судді, відмови від їх надання, мотивів та підстав їх врахування або відхилення, відомостей щодо можливості </w:t>
      </w:r>
      <w:r w:rsidR="00A039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судді ознайомитися з висновком;</w:t>
      </w:r>
    </w:p>
    <w:p w:rsidR="006E5C1D" w:rsidRPr="006E5C1D" w:rsidRDefault="006E5C1D" w:rsidP="006E5C1D">
      <w:pPr>
        <w:widowControl w:val="0"/>
        <w:numPr>
          <w:ilvl w:val="0"/>
          <w:numId w:val="9"/>
        </w:numPr>
        <w:tabs>
          <w:tab w:val="left" w:pos="883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відсутні пояснення судді;</w:t>
      </w:r>
    </w:p>
    <w:p w:rsidR="006E5C1D" w:rsidRPr="006E5C1D" w:rsidRDefault="00A0396A" w:rsidP="00A0396A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- 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інформація не підписана всіма членами Громадської ради 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доброчесності, які брали участь в ухваленні рішення про надання Комісії 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="006E5C1D" w:rsidRPr="006E5C1D">
        <w:rPr>
          <w:rFonts w:ascii="Times New Roman" w:eastAsia="Times New Roman" w:hAnsi="Times New Roman"/>
          <w:color w:val="000000"/>
          <w:sz w:val="27"/>
          <w:szCs w:val="27"/>
        </w:rPr>
        <w:t>висновку.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Комісія, врахувавши думку судді, ухвалила протокольне рішення про залишення висновку без розгляду.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Під час дослідження досьє судді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Комісією встановлено </w:t>
      </w:r>
      <w:r w:rsidR="00A039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та обговорено на співбесіді питання ефективності здійснення суддею </w:t>
      </w:r>
      <w:r w:rsidR="00A039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правосуддя, майнового характеру, задекларованого майна та доходів судді,</w:t>
      </w:r>
      <w:r w:rsidR="00A039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членів його сім’ї, інформацію, отриману від Національного антикорупційного </w:t>
      </w:r>
      <w:r w:rsidR="00A0396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бюро України та інше.</w:t>
      </w:r>
    </w:p>
    <w:p w:rsidR="00A0396A" w:rsidRDefault="00A0396A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Згідно з майновою декларацією за 2018 рік суддя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не задекларував жодного об’єкта житлової нерухомості. Суддя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у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своїх усних та письмових поясненнях зауважив, що 29 травня 2017 року він 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розірвав шлюб з дружиною. В свою чергу вона звернулась до суду з позовом до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Віталія Володимировича про поділ спільного майна подружжя, набутого ними в шлюбі. В судовому засіданні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разом з 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дружиною уклали мирову угоду. Згідно з ухвалою Івано-Франківського 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міського суду Івано-Франківської області від 29 травня 2017 року належне йому майно, а саме: 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½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частина житлового будинку загальною площею 461,8 кв. м у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місті Івано-Франківську (друга половина будинку належить матері судді) та земельна ділянка площею 971 кв. м у селі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Крихівці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Івано-Франківської області, відступлені на користь та у власність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. Після розлучення та до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цього часу суддя проживає разом з батьками у їхньому помешканні, про що і </w:t>
      </w:r>
      <w:r w:rsidR="007C58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вказав в анкеті судді.</w:t>
      </w:r>
    </w:p>
    <w:p w:rsidR="006E5C1D" w:rsidRPr="006E5C1D" w:rsidRDefault="006E5C1D" w:rsidP="006E5C1D">
      <w:pPr>
        <w:widowControl w:val="0"/>
        <w:tabs>
          <w:tab w:val="left" w:pos="7902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Стосовно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незазначення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у паперових деклараціях за 2012-2014 роки та електронній декларації за 2018 рік земельної ділянки загальною площею </w:t>
      </w:r>
      <w:r w:rsidR="001C735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546 кв. м </w:t>
      </w:r>
      <w:r w:rsidR="00BD14A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</w:t>
      </w:r>
      <w:bookmarkStart w:id="0" w:name="_GoBack"/>
      <w:bookmarkEnd w:id="0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у місті Івано-Франківську суддя</w:t>
      </w:r>
      <w:r w:rsidR="001C735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пояснив, що її власником з 2004 року є його мати. Це підтверджується наданою ним копією державного акта на право власності на земельну ділянку від 20 січня 2005 року №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1C735C">
        <w:rPr>
          <w:rFonts w:ascii="Times New Roman" w:eastAsia="Times New Roman" w:hAnsi="Times New Roman"/>
          <w:color w:val="000000"/>
          <w:sz w:val="27"/>
          <w:szCs w:val="27"/>
        </w:rPr>
        <w:t xml:space="preserve">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, який видано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Кафарській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Стефанії Миколаївні. Після побудови вказаного будинку площею</w:t>
      </w:r>
      <w:r w:rsidR="001111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461,8 кв. м на цій землі, земельна ділянка стала його з матір’ю спільною </w:t>
      </w:r>
      <w:r w:rsidR="001111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сумісною власністю з невизначеними частками. Оскільки в паперовій </w:t>
      </w:r>
      <w:r w:rsidR="001111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декларації неможливо було зазначити право власності на нерухомий об’єкт з невизначеною часткою, то суддею було це зроблено в електронних деклараціях</w:t>
      </w:r>
      <w:r w:rsidR="001111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за 2015-2017 роки. У 2018 році ½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житлового будинку суддя вже не володів, а тому право спільної сумісної власності на цю земельну ділянку в </w:t>
      </w:r>
      <w:r w:rsidR="0011114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нього припинилося, що і не відображалось у відповідній електронній декларації.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Суддя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повідомив, що 20 листопада 2012 року його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батько придбав автомобіль </w:t>
      </w:r>
      <w:r w:rsidRPr="006E5C1D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Volkswagen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Passat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2012 року випуску, однак користуватися ним він почав тільки з 2015 року. Право користування вказаним автомобілем декларується ним в електронних деклараціях за 2015-2018 роки.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Комісія вважає, що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невідображення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зазначеної земельної ділянки у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паперових деклараціях за 2012-2014 роки та подальше її відображення в електронних деклараціях за 2015-2017 роки не може свідчити про умисність 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або неправдивість внесення відомостей до відповідних декларацій, як не може свідчити і про можливу незаконність її отримання суддею та членами його 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сім’ї.</w:t>
      </w:r>
    </w:p>
    <w:p w:rsidR="00DF19B1" w:rsidRDefault="006E5C1D" w:rsidP="00DF19B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Стосовно сумнівів у фінансовій спроможності батьків судді зробити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необхідні витрати на придбання у місті Івано-Франківську житлового будинку площею 202,8 кв. м, який потім було подаровано рідному брату судді, а також торгово-побутового комплексу загальною площею 646 кв. м, суддя 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пояснив, що самі лише доходи батька дали можливість 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придбати 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вказану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нерухомість, 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оскільки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він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був 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народним 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депутатом</w:t>
      </w:r>
      <w:r w:rsidR="00EA0CE1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Верховної</w:t>
      </w:r>
      <w:r w:rsidR="00DF19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</w:p>
    <w:p w:rsidR="00DF19B1" w:rsidRDefault="00DF19B1" w:rsidP="00DF19B1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F19B1" w:rsidRDefault="00DF19B1" w:rsidP="00DF19B1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E5C1D" w:rsidRPr="006E5C1D" w:rsidRDefault="006E5C1D" w:rsidP="00DF19B1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Ради України III—IV скликання, є доктором юридичних наук, професором, </w:t>
      </w:r>
      <w:r w:rsidR="000F56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викладає у Національному університеті водного господарства та пише книжки.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Також суддя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зауважив, що ним не ухвалювалося судове рішення, яке мало політично вмотивовані ознаки, в адміністративній справі за позовом прокурора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Надвірнянського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району Івано-Франківської області до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Надвірнянської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районної ради про визнання незаконним та скасування рішення двадцять четвертої (позачергової) сесії шостого демократичного скликання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Надвірнянської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районної ради № 618-24/2014 від 21.01.2014 «Про використання прапора Європейського Союзу та червоно-чорного прапора національно-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визвольної боротьби українського народу на території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Надвірнянського</w:t>
      </w:r>
      <w:proofErr w:type="spellEnd"/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району». Суддя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забезпечив позов та зупинив виконання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вказаного рішення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Надвірнянської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районної ради. Суддя пояснив, що на адміністративній будівлі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Надвірнянської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районної ради, як і на будь-якій іншій адміністративній будівлі може бути вивішений тільки Державний Прапор 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України. Під час розгляду вказаної справи він дотримувався вимог закону, діяв безсторонньо та неупереджено. Ухвалою суду від 28 лютого 2014 року позов залишено без розгляду у зв’язку з відкликанням прокурором позовної заяви.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Комісія дійшла висновку, що пояснення судді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є обґрунтованими, надані ним підтверджувальні документи із зазначених питань заслуговують на увагу, а тому відсутні підстави для висновку про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невідповідність судді критеріям доброчесності та професійної етики.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під час співбесіди Комісією досліджено та обговорено, 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зокрема, ту ж саму інформацію, що міститься у висновку.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З огляду на викладене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критеріям кваліфікаційного оцінювання, дійшла таких висновків.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379 балів.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1930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компетентності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180 балів. За цим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оцінено на підставі результатів тестування особистих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морально-психологічних якостей і загальних здібностей, дослідження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C54F33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пунктом 9 глави 2 розділу II Положення, суддя набрав 180 балів. За цим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суддю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оцінено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на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підставі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результатів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тестування </w:t>
      </w:r>
      <w:r w:rsidR="00C54F33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особистих</w:t>
      </w:r>
      <w:r w:rsidRPr="006E5C1D">
        <w:rPr>
          <w:rFonts w:ascii="Times New Roman" w:eastAsia="Times New Roman" w:hAnsi="Times New Roman"/>
          <w:sz w:val="27"/>
          <w:szCs w:val="27"/>
        </w:rPr>
        <w:t xml:space="preserve"> </w:t>
      </w:r>
      <w:r w:rsidR="00C54F33">
        <w:rPr>
          <w:rFonts w:ascii="Times New Roman" w:eastAsia="Times New Roman" w:hAnsi="Times New Roman"/>
          <w:sz w:val="27"/>
          <w:szCs w:val="27"/>
        </w:rPr>
        <w:t xml:space="preserve">                   </w:t>
      </w:r>
    </w:p>
    <w:p w:rsidR="00C54F33" w:rsidRDefault="00C54F33" w:rsidP="00C54F3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6E5C1D" w:rsidRPr="006E5C1D" w:rsidRDefault="006E5C1D" w:rsidP="00C54F3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морально-психологічних якостей і загальних здібностей, дослідження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6E5C1D" w:rsidRPr="006E5C1D" w:rsidRDefault="006E5C1D" w:rsidP="006E5C1D">
      <w:pPr>
        <w:widowControl w:val="0"/>
        <w:tabs>
          <w:tab w:val="left" w:pos="1042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ab/>
        <w:t xml:space="preserve">огляду на викладене за результатами кваліфікаційного оцінювання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суддя Івано-Франківського окружного адміністративного суду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набрав 739 балів, що становить більше 67 відсотків від суми максимально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можливих балів за результатами кваліфікаційного оцінювання всіх критеріїв.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Комісія визначила, що суддя Івано-Франківського окружного адміністративного суду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В.В. відповідає займаній посаді.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Відповідно до підпункту 4.10.8 пункту 4.10 Регламенту в разі ухвалення рішення про підтвердження здатності судді здійснювати правосуддя у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питання щодо підтримки зазначеного рішення відповідно до вимог абзацу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другого частини першої статті 88 Закону.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про підтвердження здатності судді здійснювати правосуддя у відповідному суді набирає чинності з дня ухвалення цього рішення в разі, якщо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воно буде підтримане не менше, ніж одинадцятьма членами Комісії згідно з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абзацом другим частини першої статті 88 Закону.</w:t>
      </w:r>
    </w:p>
    <w:p w:rsidR="006E5C1D" w:rsidRPr="006E5C1D" w:rsidRDefault="006E5C1D" w:rsidP="006E5C1D">
      <w:pPr>
        <w:widowControl w:val="0"/>
        <w:spacing w:after="34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Регламентом, Положенням, Комісія</w:t>
      </w:r>
    </w:p>
    <w:p w:rsidR="006E5C1D" w:rsidRPr="006E5C1D" w:rsidRDefault="006E5C1D" w:rsidP="006E5C1D">
      <w:pPr>
        <w:widowControl w:val="0"/>
        <w:spacing w:after="306" w:line="270" w:lineRule="exact"/>
        <w:ind w:left="4600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6E5C1D" w:rsidRPr="006E5C1D" w:rsidRDefault="006E5C1D" w:rsidP="006E5C1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Івано-Франківського окружного адміністративного суду </w:t>
      </w:r>
      <w:proofErr w:type="spellStart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Кафарський</w:t>
      </w:r>
      <w:proofErr w:type="spellEnd"/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 Віталій Володимирович за результатами кваліфікаційного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суддів місцевих та апеляційних судів на відповідність займаній </w:t>
      </w:r>
      <w:r w:rsidR="00486DE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>посаді набрав 739 балів.</w:t>
      </w:r>
    </w:p>
    <w:p w:rsidR="006E5C1D" w:rsidRPr="00B7329D" w:rsidRDefault="006E5C1D" w:rsidP="006E5C1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E5C1D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Визнати суддю Івано-Франківського окружного адміністративного суду </w:t>
      </w:r>
      <w:proofErr w:type="spellStart"/>
      <w:r w:rsidRPr="00B7329D">
        <w:rPr>
          <w:rFonts w:ascii="Times New Roman" w:eastAsia="Times New Roman" w:hAnsi="Times New Roman"/>
          <w:color w:val="000000"/>
          <w:sz w:val="27"/>
          <w:szCs w:val="27"/>
        </w:rPr>
        <w:t>Кафарського</w:t>
      </w:r>
      <w:proofErr w:type="spellEnd"/>
      <w:r w:rsidRPr="00B7329D">
        <w:rPr>
          <w:rFonts w:ascii="Times New Roman" w:eastAsia="Times New Roman" w:hAnsi="Times New Roman"/>
          <w:color w:val="000000"/>
          <w:sz w:val="27"/>
          <w:szCs w:val="27"/>
        </w:rPr>
        <w:t xml:space="preserve"> Віталія Володимировича таким, що відповідає займаній посаді.</w:t>
      </w:r>
    </w:p>
    <w:p w:rsidR="00EC3C8B" w:rsidRPr="00B7329D" w:rsidRDefault="00486DE9" w:rsidP="006E5C1D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6E5C1D" w:rsidRPr="00B7329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Рішення набирає чинності відповідно до абзацу третього підпункту 4.10.8 пункту 4.10 розділу IV Регламенту</w:t>
      </w:r>
      <w:r w:rsidR="00B7329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88420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F12B3B"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В.І. </w:t>
      </w:r>
      <w:proofErr w:type="spellStart"/>
      <w:r w:rsidR="0088420F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B5D40" w:rsidRPr="0088420F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88420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Т.В. Лукаш      </w:t>
      </w:r>
    </w:p>
    <w:p w:rsidR="00EA5BCD" w:rsidRPr="0088420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88420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</w:t>
      </w:r>
      <w:r w:rsidR="008842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Pr="0088420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183091" w:rsidRPr="0088420F" w:rsidSect="004F176E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1E" w:rsidRDefault="00BE721E" w:rsidP="002F156E">
      <w:pPr>
        <w:spacing w:after="0" w:line="240" w:lineRule="auto"/>
      </w:pPr>
      <w:r>
        <w:separator/>
      </w:r>
    </w:p>
  </w:endnote>
  <w:endnote w:type="continuationSeparator" w:id="0">
    <w:p w:rsidR="00BE721E" w:rsidRDefault="00BE721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1E" w:rsidRDefault="00BE721E" w:rsidP="002F156E">
      <w:pPr>
        <w:spacing w:after="0" w:line="240" w:lineRule="auto"/>
      </w:pPr>
      <w:r>
        <w:separator/>
      </w:r>
    </w:p>
  </w:footnote>
  <w:footnote w:type="continuationSeparator" w:id="0">
    <w:p w:rsidR="00BE721E" w:rsidRDefault="00BE721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4AA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992820"/>
    <w:multiLevelType w:val="multilevel"/>
    <w:tmpl w:val="1EF63134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3CA0B23"/>
    <w:multiLevelType w:val="multilevel"/>
    <w:tmpl w:val="026435D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3794915"/>
    <w:multiLevelType w:val="multilevel"/>
    <w:tmpl w:val="EF2ABB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1746"/>
    <w:rsid w:val="0000501E"/>
    <w:rsid w:val="00007D4A"/>
    <w:rsid w:val="00010E1B"/>
    <w:rsid w:val="00012239"/>
    <w:rsid w:val="00012836"/>
    <w:rsid w:val="000216C4"/>
    <w:rsid w:val="000306D3"/>
    <w:rsid w:val="00037A70"/>
    <w:rsid w:val="00044477"/>
    <w:rsid w:val="00062ACF"/>
    <w:rsid w:val="000B0876"/>
    <w:rsid w:val="000E62AF"/>
    <w:rsid w:val="000F4C37"/>
    <w:rsid w:val="000F566D"/>
    <w:rsid w:val="00101E99"/>
    <w:rsid w:val="00106B7B"/>
    <w:rsid w:val="00106FDD"/>
    <w:rsid w:val="00107295"/>
    <w:rsid w:val="00111140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30B3"/>
    <w:rsid w:val="00194C9A"/>
    <w:rsid w:val="00196787"/>
    <w:rsid w:val="001A055A"/>
    <w:rsid w:val="001A7922"/>
    <w:rsid w:val="001B3982"/>
    <w:rsid w:val="001C735C"/>
    <w:rsid w:val="001D04E7"/>
    <w:rsid w:val="001F2A83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43C54"/>
    <w:rsid w:val="0047122B"/>
    <w:rsid w:val="00476319"/>
    <w:rsid w:val="0048017E"/>
    <w:rsid w:val="004811C0"/>
    <w:rsid w:val="0048187A"/>
    <w:rsid w:val="00486DE9"/>
    <w:rsid w:val="004903D0"/>
    <w:rsid w:val="004A2DE0"/>
    <w:rsid w:val="004A5BE9"/>
    <w:rsid w:val="004C48F9"/>
    <w:rsid w:val="004F176E"/>
    <w:rsid w:val="004F5123"/>
    <w:rsid w:val="004F73FF"/>
    <w:rsid w:val="0052631A"/>
    <w:rsid w:val="00527CC8"/>
    <w:rsid w:val="00545AB0"/>
    <w:rsid w:val="005535F1"/>
    <w:rsid w:val="005806E6"/>
    <w:rsid w:val="00580F5F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E5C1D"/>
    <w:rsid w:val="006F76D3"/>
    <w:rsid w:val="00702C1B"/>
    <w:rsid w:val="00706D72"/>
    <w:rsid w:val="007145F1"/>
    <w:rsid w:val="007156CE"/>
    <w:rsid w:val="00721FF2"/>
    <w:rsid w:val="007235A2"/>
    <w:rsid w:val="00723A7E"/>
    <w:rsid w:val="00741A9F"/>
    <w:rsid w:val="007607C4"/>
    <w:rsid w:val="00761CAB"/>
    <w:rsid w:val="00771DF7"/>
    <w:rsid w:val="007730CD"/>
    <w:rsid w:val="007758BA"/>
    <w:rsid w:val="007A062E"/>
    <w:rsid w:val="007B0200"/>
    <w:rsid w:val="007B3BC8"/>
    <w:rsid w:val="007C585E"/>
    <w:rsid w:val="007E5CAA"/>
    <w:rsid w:val="00821906"/>
    <w:rsid w:val="00872436"/>
    <w:rsid w:val="008742A6"/>
    <w:rsid w:val="00881985"/>
    <w:rsid w:val="008838BA"/>
    <w:rsid w:val="0088420F"/>
    <w:rsid w:val="00890BFC"/>
    <w:rsid w:val="00894121"/>
    <w:rsid w:val="008A4679"/>
    <w:rsid w:val="008C1562"/>
    <w:rsid w:val="008D115D"/>
    <w:rsid w:val="008D53F2"/>
    <w:rsid w:val="008D7004"/>
    <w:rsid w:val="008F3077"/>
    <w:rsid w:val="00900B91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396A"/>
    <w:rsid w:val="00A04893"/>
    <w:rsid w:val="00A25E6B"/>
    <w:rsid w:val="00A26D05"/>
    <w:rsid w:val="00A34207"/>
    <w:rsid w:val="00A46542"/>
    <w:rsid w:val="00A52106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492F"/>
    <w:rsid w:val="00B521E6"/>
    <w:rsid w:val="00B53399"/>
    <w:rsid w:val="00B57026"/>
    <w:rsid w:val="00B70C98"/>
    <w:rsid w:val="00B7329D"/>
    <w:rsid w:val="00BB5D40"/>
    <w:rsid w:val="00BD14AA"/>
    <w:rsid w:val="00BE240F"/>
    <w:rsid w:val="00BE46F8"/>
    <w:rsid w:val="00BE51B1"/>
    <w:rsid w:val="00BE721E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4F33"/>
    <w:rsid w:val="00C61BE5"/>
    <w:rsid w:val="00C91A3E"/>
    <w:rsid w:val="00C93203"/>
    <w:rsid w:val="00C969E9"/>
    <w:rsid w:val="00CB5F94"/>
    <w:rsid w:val="00CD7FFC"/>
    <w:rsid w:val="00CE465E"/>
    <w:rsid w:val="00CE4E6A"/>
    <w:rsid w:val="00CE73D0"/>
    <w:rsid w:val="00CF2433"/>
    <w:rsid w:val="00CF58F2"/>
    <w:rsid w:val="00D020ED"/>
    <w:rsid w:val="00D12A99"/>
    <w:rsid w:val="00D15E47"/>
    <w:rsid w:val="00D23BA5"/>
    <w:rsid w:val="00D253DC"/>
    <w:rsid w:val="00D46064"/>
    <w:rsid w:val="00D52C3D"/>
    <w:rsid w:val="00D6397A"/>
    <w:rsid w:val="00DA2836"/>
    <w:rsid w:val="00DC4317"/>
    <w:rsid w:val="00DE1F15"/>
    <w:rsid w:val="00DE1FDD"/>
    <w:rsid w:val="00DF19B1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65431"/>
    <w:rsid w:val="00E71A2F"/>
    <w:rsid w:val="00E735E1"/>
    <w:rsid w:val="00E86FAF"/>
    <w:rsid w:val="00E8714A"/>
    <w:rsid w:val="00E94B0D"/>
    <w:rsid w:val="00EA0CE1"/>
    <w:rsid w:val="00EA42AB"/>
    <w:rsid w:val="00EA5BCD"/>
    <w:rsid w:val="00EA6FB9"/>
    <w:rsid w:val="00EB6DB4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C7B74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0396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1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4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A0396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1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4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306</cp:revision>
  <dcterms:created xsi:type="dcterms:W3CDTF">2020-08-21T08:05:00Z</dcterms:created>
  <dcterms:modified xsi:type="dcterms:W3CDTF">2020-10-09T11:25:00Z</dcterms:modified>
</cp:coreProperties>
</file>