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AAD" w:rsidRDefault="00803662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2.1pt">
            <v:imagedata r:id="rId8" r:href="rId9"/>
          </v:shape>
        </w:pict>
      </w:r>
      <w:r>
        <w:fldChar w:fldCharType="end"/>
      </w:r>
    </w:p>
    <w:p w:rsidR="003B4AAD" w:rsidRDefault="003B4AAD">
      <w:pPr>
        <w:rPr>
          <w:sz w:val="2"/>
          <w:szCs w:val="2"/>
        </w:rPr>
      </w:pPr>
    </w:p>
    <w:p w:rsidR="003B4AAD" w:rsidRDefault="00803662" w:rsidP="00F42F4A">
      <w:pPr>
        <w:pStyle w:val="10"/>
        <w:keepNext/>
        <w:keepLines/>
        <w:shd w:val="clear" w:color="auto" w:fill="auto"/>
        <w:spacing w:before="402" w:after="336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3B4AAD" w:rsidRDefault="00803662" w:rsidP="00F42F4A">
      <w:pPr>
        <w:pStyle w:val="2"/>
        <w:shd w:val="clear" w:color="auto" w:fill="auto"/>
        <w:spacing w:before="0" w:after="360" w:line="240" w:lineRule="exact"/>
        <w:ind w:left="23"/>
      </w:pPr>
      <w:r>
        <w:t>18 липня 2019 року</w:t>
      </w:r>
      <w:r w:rsidR="00F42F4A">
        <w:t xml:space="preserve"> </w:t>
      </w:r>
      <w:r w:rsidR="00F42F4A">
        <w:tab/>
      </w:r>
      <w:r w:rsidR="00F42F4A">
        <w:tab/>
      </w:r>
      <w:r w:rsidR="00F42F4A">
        <w:tab/>
      </w:r>
      <w:r w:rsidR="00F42F4A">
        <w:tab/>
      </w:r>
      <w:r w:rsidR="00F42F4A">
        <w:tab/>
      </w:r>
      <w:r w:rsidR="00F42F4A">
        <w:tab/>
      </w:r>
      <w:r w:rsidR="00F42F4A">
        <w:tab/>
      </w:r>
      <w:r w:rsidR="00F42F4A">
        <w:tab/>
      </w:r>
      <w:r w:rsidR="00F42F4A">
        <w:tab/>
      </w:r>
      <w:r w:rsidR="00F42F4A">
        <w:tab/>
        <w:t xml:space="preserve">   м. Київ</w:t>
      </w:r>
    </w:p>
    <w:p w:rsidR="00F42F4A" w:rsidRPr="00F42F4A" w:rsidRDefault="00F42F4A" w:rsidP="00F42F4A">
      <w:pPr>
        <w:pStyle w:val="2"/>
        <w:shd w:val="clear" w:color="auto" w:fill="auto"/>
        <w:spacing w:before="0" w:after="360" w:line="240" w:lineRule="exact"/>
        <w:ind w:left="23"/>
        <w:jc w:val="center"/>
        <w:rPr>
          <w:sz w:val="27"/>
          <w:szCs w:val="27"/>
        </w:rPr>
      </w:pPr>
      <w:r w:rsidRPr="00F42F4A">
        <w:rPr>
          <w:spacing w:val="60"/>
          <w:sz w:val="27"/>
          <w:szCs w:val="27"/>
        </w:rPr>
        <w:t>РІШЕННЯ</w:t>
      </w:r>
      <w:r w:rsidRPr="00F42F4A">
        <w:rPr>
          <w:sz w:val="27"/>
          <w:szCs w:val="27"/>
        </w:rPr>
        <w:t xml:space="preserve"> № </w:t>
      </w:r>
      <w:r w:rsidRPr="00F42F4A">
        <w:rPr>
          <w:sz w:val="27"/>
          <w:szCs w:val="27"/>
          <w:u w:val="single"/>
        </w:rPr>
        <w:t>634/ко-19</w:t>
      </w:r>
    </w:p>
    <w:p w:rsidR="003B4AAD" w:rsidRDefault="00803662" w:rsidP="00F42F4A">
      <w:pPr>
        <w:pStyle w:val="2"/>
        <w:shd w:val="clear" w:color="auto" w:fill="auto"/>
        <w:spacing w:before="0" w:after="300" w:line="298" w:lineRule="exact"/>
        <w:ind w:left="23"/>
      </w:pPr>
      <w:r>
        <w:t>Вища кваліфікаційна комісія суддів України у складі колегії:</w:t>
      </w:r>
    </w:p>
    <w:p w:rsidR="003B4AAD" w:rsidRDefault="00803662" w:rsidP="00F42F4A">
      <w:pPr>
        <w:pStyle w:val="2"/>
        <w:shd w:val="clear" w:color="auto" w:fill="auto"/>
        <w:spacing w:before="0" w:after="300" w:line="298" w:lineRule="exact"/>
        <w:ind w:left="23"/>
      </w:pPr>
      <w:r>
        <w:t>головуючого - Устименко В.Є.,</w:t>
      </w:r>
    </w:p>
    <w:p w:rsidR="003B4AAD" w:rsidRDefault="00803662" w:rsidP="00F42F4A">
      <w:pPr>
        <w:pStyle w:val="2"/>
        <w:shd w:val="clear" w:color="auto" w:fill="auto"/>
        <w:spacing w:before="0" w:after="300" w:line="298" w:lineRule="exact"/>
        <w:ind w:left="23"/>
      </w:pPr>
      <w:r>
        <w:t>членів Комісії: Мішина М.І., Остапця С.Л.,</w:t>
      </w:r>
    </w:p>
    <w:p w:rsidR="003B4AAD" w:rsidRDefault="00803662" w:rsidP="00F42F4A">
      <w:pPr>
        <w:pStyle w:val="2"/>
        <w:shd w:val="clear" w:color="auto" w:fill="auto"/>
        <w:spacing w:before="0" w:after="300" w:line="298" w:lineRule="exact"/>
        <w:ind w:left="23" w:right="20"/>
      </w:pPr>
      <w:r>
        <w:t>розглянувши питання</w:t>
      </w:r>
      <w:r>
        <w:t xml:space="preserve"> про результати кваліфікаційного оцінювання судді </w:t>
      </w:r>
      <w:r w:rsidR="001C2FDB">
        <w:t xml:space="preserve">                          </w:t>
      </w:r>
      <w:r>
        <w:t xml:space="preserve">Білоцерківського міськрайонного суду Київської області Бондаренко Олесі Василівни </w:t>
      </w:r>
      <w:r w:rsidR="001C2FDB">
        <w:t xml:space="preserve">                            </w:t>
      </w:r>
      <w:r>
        <w:t>на відповідність займаній посаді,</w:t>
      </w:r>
    </w:p>
    <w:p w:rsidR="003B4AAD" w:rsidRDefault="00803662">
      <w:pPr>
        <w:pStyle w:val="2"/>
        <w:shd w:val="clear" w:color="auto" w:fill="auto"/>
        <w:spacing w:before="0" w:after="254" w:line="240" w:lineRule="exact"/>
        <w:jc w:val="center"/>
      </w:pPr>
      <w:r>
        <w:t>встановила: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680"/>
      </w:pPr>
      <w:r>
        <w:t>Згідно з пунктом 16</w:t>
      </w:r>
      <w:r w:rsidR="00F42F4A">
        <w:rPr>
          <w:vertAlign w:val="superscript"/>
        </w:rPr>
        <w:t>1</w:t>
      </w:r>
      <w:r>
        <w:t xml:space="preserve"> розділу XV «Перехідні положення» Конституції України відп</w:t>
      </w:r>
      <w:r>
        <w:t xml:space="preserve">овідність займаній посаді судді, якого призначено на посаду строком на п’ять </w:t>
      </w:r>
      <w:r w:rsidR="001C2FDB">
        <w:t xml:space="preserve">                            </w:t>
      </w:r>
      <w:r>
        <w:t xml:space="preserve">років або обрано суддею безстроково до набрання чинності Законом України </w:t>
      </w:r>
      <w:r w:rsidR="001C2FDB">
        <w:t xml:space="preserve">                                   </w:t>
      </w:r>
      <w:r>
        <w:t xml:space="preserve">«Про внесення змін до Конституції України (щодо правосуддя)», має бути оцінена в </w:t>
      </w:r>
      <w:r w:rsidR="001C2FDB">
        <w:t xml:space="preserve">               </w:t>
      </w:r>
      <w:r>
        <w:t>порядку, визначеному зако</w:t>
      </w:r>
      <w:r>
        <w:t xml:space="preserve">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1C2FDB">
        <w:t xml:space="preserve">                               </w:t>
      </w:r>
      <w:r>
        <w:t xml:space="preserve">етики або доброчесності чи відмова судді від такого оцінювання є підставою для </w:t>
      </w:r>
      <w:r w:rsidR="001C2FDB">
        <w:t xml:space="preserve">                   </w:t>
      </w:r>
      <w:r>
        <w:t>звільнення судді з посади.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680"/>
      </w:pPr>
      <w:r>
        <w:t>Пунктом 20 розділу XI</w:t>
      </w:r>
      <w:r>
        <w:t xml:space="preserve">I «Прикінцеві та перехідні положення» Закону України </w:t>
      </w:r>
      <w:r w:rsidR="001C2FDB">
        <w:t xml:space="preserve">                   </w:t>
      </w:r>
      <w:r>
        <w:t xml:space="preserve">«Про судоустрій і статус суддів» (далі - Закон) передбачено, що відповідність </w:t>
      </w:r>
      <w:r w:rsidR="001C2FDB">
        <w:t xml:space="preserve">                         </w:t>
      </w:r>
      <w:r>
        <w:t xml:space="preserve">займаній посаді судді, якого призначено на посаду строком на п’ять років або обрано </w:t>
      </w:r>
      <w:r w:rsidR="001C2FDB">
        <w:t xml:space="preserve">                 </w:t>
      </w:r>
      <w:r>
        <w:t>суддею безстроково до набрання чинності З</w:t>
      </w:r>
      <w:r>
        <w:t xml:space="preserve">аконом України «Про внесення змін </w:t>
      </w:r>
      <w:r w:rsidR="001C2FDB">
        <w:t xml:space="preserve">                               </w:t>
      </w:r>
      <w:r>
        <w:t xml:space="preserve">до Конституції України (щодо правосуддя)», оцінюється колегіями Вищої </w:t>
      </w:r>
      <w:r w:rsidR="001C2FDB">
        <w:t xml:space="preserve">                       </w:t>
      </w:r>
      <w:r>
        <w:t>кваліфікаційної комісії суддів України в порядку, визначеному цим Законом.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680"/>
      </w:pPr>
      <w:r>
        <w:t xml:space="preserve">Виявлення за результатами такого оцінювання невідповідності судді займаній </w:t>
      </w:r>
      <w:r w:rsidR="001C2FDB">
        <w:t xml:space="preserve">                     </w:t>
      </w:r>
      <w:r>
        <w:t>по</w:t>
      </w:r>
      <w:r>
        <w:t xml:space="preserve">саді за критеріями компетентності, професійної етики або доброчесності чи відмова </w:t>
      </w:r>
      <w:r w:rsidR="001C2FDB">
        <w:t xml:space="preserve">                     </w:t>
      </w:r>
      <w:r>
        <w:t xml:space="preserve">судді від такого оцінювання є підставою для звільнення судді з посади за рішенням </w:t>
      </w:r>
      <w:r w:rsidR="001C2FDB">
        <w:t xml:space="preserve">                     </w:t>
      </w:r>
      <w:r>
        <w:t xml:space="preserve">Вищої ради правосуддя на підставі подання відповідної колегії Вищої кваліфікаційної </w:t>
      </w:r>
      <w:r w:rsidR="001C2FDB">
        <w:t xml:space="preserve">                  </w:t>
      </w:r>
      <w:r>
        <w:t xml:space="preserve">комісії </w:t>
      </w:r>
      <w:r>
        <w:t>суддів України.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680"/>
      </w:pPr>
      <w:r>
        <w:t xml:space="preserve">Рішенням Комісії від 07 червня 2018 року № 133/зп-18 призначено </w:t>
      </w:r>
      <w:r w:rsidR="001C2FDB">
        <w:t xml:space="preserve">                               </w:t>
      </w:r>
      <w:r>
        <w:t xml:space="preserve">кваліфікаційне оцінювання суддів місцевих та апеляційних судів на відповідність </w:t>
      </w:r>
      <w:r w:rsidR="001C2FDB">
        <w:t xml:space="preserve">                  </w:t>
      </w:r>
      <w:r>
        <w:t xml:space="preserve">займаній посаді, зокрема судді Білоцерківського міськрайонного суду Київської </w:t>
      </w:r>
      <w:r w:rsidR="001C2FDB">
        <w:t xml:space="preserve">                         </w:t>
      </w:r>
      <w:r>
        <w:t>області Бондаренко</w:t>
      </w:r>
      <w:r>
        <w:t xml:space="preserve"> О.В.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680"/>
      </w:pPr>
      <w:r>
        <w:t>Частиною п’ятою статті 83 Закону передбачено,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>
        <w:br w:type="page"/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Відповідно до пунктів 1, 2 глави 6 </w:t>
      </w:r>
      <w:r>
        <w:t xml:space="preserve">розділу II Положення про порядок та </w:t>
      </w:r>
      <w:r w:rsidR="00C46802">
        <w:t xml:space="preserve">                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C46802">
        <w:t xml:space="preserve">                            </w:t>
      </w:r>
      <w:r>
        <w:t xml:space="preserve">Комісії від 03 листопада 2016 року № 143/зп-16 (у редакції рішення </w:t>
      </w:r>
      <w:r>
        <w:t xml:space="preserve">Комісії </w:t>
      </w:r>
      <w:r w:rsidR="00C46802">
        <w:t xml:space="preserve">                                           </w:t>
      </w:r>
      <w:r>
        <w:t xml:space="preserve">від 13 лютого 2018 року № 20/зп-18) (далі - Положення), встановлення відповідності </w:t>
      </w:r>
      <w:r w:rsidR="00C46802">
        <w:t xml:space="preserve">                     </w:t>
      </w:r>
      <w:r>
        <w:t xml:space="preserve">судді критеріям кваліфікаційного оцінювання здійснюється членами Комісії за їх </w:t>
      </w:r>
      <w:r w:rsidR="00C46802">
        <w:t xml:space="preserve">             </w:t>
      </w:r>
      <w:r>
        <w:t>внутрішнім переконанням відповідно до результатів кваліфікаційного оцінювання. Показни</w:t>
      </w:r>
      <w:r>
        <w:t xml:space="preserve">ки відповідності судді критеріям кваліфікаційного оцінювання </w:t>
      </w:r>
      <w:r w:rsidR="00C46802">
        <w:t xml:space="preserve">                              </w:t>
      </w:r>
      <w:r>
        <w:t>досліджуються окремо один від одного та у сукупності.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</w:t>
      </w:r>
      <w:r>
        <w:t xml:space="preserve">дею мінімально допустимого і більшого бала за результатами іспиту, а також більше 67 відсотків від </w:t>
      </w:r>
      <w:r w:rsidR="00C46802">
        <w:t xml:space="preserve">                  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Полож</w:t>
      </w:r>
      <w:r>
        <w:t>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</w:t>
      </w:r>
      <w:r>
        <w:t>льна тощо), професійна етика, доброчесність.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3B4AAD" w:rsidRDefault="00803662">
      <w:pPr>
        <w:pStyle w:val="2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C46802">
        <w:t xml:space="preserve">                            </w:t>
      </w:r>
      <w:r>
        <w:t>виконання практичного завдання);</w:t>
      </w:r>
    </w:p>
    <w:p w:rsidR="003B4AAD" w:rsidRDefault="00803662">
      <w:pPr>
        <w:pStyle w:val="2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 xml:space="preserve">дослідження досьє та проведення </w:t>
      </w:r>
      <w:r>
        <w:t>співбесіди.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положень частини третьої статті 85 Закону запроваджено </w:t>
      </w:r>
      <w:r w:rsidR="00C46802">
        <w:t xml:space="preserve">                      </w:t>
      </w:r>
      <w:r>
        <w:t xml:space="preserve">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</w:t>
      </w:r>
      <w:r w:rsidR="00C46802">
        <w:t xml:space="preserve">              </w:t>
      </w:r>
      <w:r>
        <w:t>займаній п</w:t>
      </w:r>
      <w:r>
        <w:t>осаді.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пунктом 5 глави 6 розділу II Положення максимально можливий бал за критеріями компетентності (професійної, особистої, соціальної) становить 500 балів, </w:t>
      </w:r>
      <w:r w:rsidR="00C46802">
        <w:t xml:space="preserve">                        </w:t>
      </w:r>
      <w:r>
        <w:t>за критерієм професійної етики - 250 балів, за критерієм доброчесності - 250 балів.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Отже,</w:t>
      </w:r>
      <w:r>
        <w:t xml:space="preserve"> сума максимально можливих балів за результатами кваліфікаційного оцінювання всіх критеріїв дорівнює 1000 балів.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 w:rsidRPr="000660E9">
        <w:t>Су</w:t>
      </w:r>
      <w:r w:rsidRPr="000660E9">
        <w:rPr>
          <w:rStyle w:val="11"/>
          <w:u w:val="none"/>
        </w:rPr>
        <w:t>ддя</w:t>
      </w:r>
      <w:r>
        <w:t xml:space="preserve"> Бондаренко О.В. склала анонімне письмове тестування, за результатами </w:t>
      </w:r>
      <w:r w:rsidR="00C46802">
        <w:t xml:space="preserve">                  </w:t>
      </w:r>
      <w:r>
        <w:t>якого набрала 65,25 бала. За результатами виконаного практичного зав</w:t>
      </w:r>
      <w:r>
        <w:t xml:space="preserve">дання </w:t>
      </w:r>
      <w:r w:rsidR="00C46802">
        <w:t xml:space="preserve">                                     </w:t>
      </w:r>
      <w:r>
        <w:t>набрала 71,5 бала. На етапі складення іспиту суддя загалом набрала 136,75 бала.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18 жовтня 2018 року № 234/зп-18 затверджено результати першого етапу кваліфікаційного оцінювання суддів на відповідність займаній посаді </w:t>
      </w:r>
      <w:r w:rsidR="00C46802">
        <w:t xml:space="preserve">               </w:t>
      </w:r>
      <w:r>
        <w:t>«Іспит», скл</w:t>
      </w:r>
      <w:r>
        <w:t xml:space="preserve">аденого 05 липня 2018 року, зокрема, судді Білоцерківського </w:t>
      </w:r>
      <w:r w:rsidR="00C46802">
        <w:t xml:space="preserve">                          </w:t>
      </w:r>
      <w:r>
        <w:t xml:space="preserve">міськрайонного суду Київської області Бондаренко О.В. та допущено її до другого </w:t>
      </w:r>
      <w:r w:rsidR="00C46802">
        <w:t xml:space="preserve">                          </w:t>
      </w:r>
      <w:r>
        <w:t xml:space="preserve">етапу кваліфікаційного оцінювання суддів місцевих та апеляційних судів на </w:t>
      </w:r>
      <w:r w:rsidR="00C46802">
        <w:t xml:space="preserve">                        </w:t>
      </w:r>
      <w:r>
        <w:t>відповідність займаній посаді «Дослідження</w:t>
      </w:r>
      <w:r>
        <w:t xml:space="preserve"> досьє та проведення співбесіди».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Суддя Бондаренко О.В. пройшла тестування особистих морально- </w:t>
      </w:r>
      <w:r w:rsidR="00C46802">
        <w:t xml:space="preserve">                             </w:t>
      </w:r>
      <w:r>
        <w:t xml:space="preserve">психологічних якостей та загальних здібностей, за результатами якого складено </w:t>
      </w:r>
      <w:r w:rsidR="00C46802">
        <w:t xml:space="preserve">                           </w:t>
      </w:r>
      <w:r>
        <w:t xml:space="preserve">висновок та визначено рівні показників критеріїв особистої, соціальної </w:t>
      </w:r>
      <w:r w:rsidR="00C46802">
        <w:t xml:space="preserve">                         </w:t>
      </w:r>
      <w:r>
        <w:t>компетентнос</w:t>
      </w:r>
      <w:r>
        <w:t>ті, професійної етики та доброчесності.</w:t>
      </w:r>
    </w:p>
    <w:p w:rsidR="000660E9" w:rsidRDefault="00803662" w:rsidP="000660E9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положеннями статті 87 Закону з метою сприяння Вищій </w:t>
      </w:r>
      <w:r w:rsidR="00C46802">
        <w:t xml:space="preserve">                          </w:t>
      </w:r>
      <w:r>
        <w:t xml:space="preserve">кваліфікаційній комісії суддів України у встановленні відповідності судді (кандидата </w:t>
      </w:r>
      <w:r w:rsidR="00C46802">
        <w:t xml:space="preserve">                            </w:t>
      </w:r>
      <w:r>
        <w:t>на посаду судді) критеріям професійної етики та доброчесності для ціле</w:t>
      </w:r>
      <w:r>
        <w:t xml:space="preserve">й </w:t>
      </w:r>
      <w:r w:rsidR="00C46802">
        <w:t xml:space="preserve">                      </w:t>
      </w:r>
      <w:r>
        <w:t xml:space="preserve">кваліфікаційного оцінювання утворюється Громадська рада доброчесності, яка, </w:t>
      </w:r>
      <w:r w:rsidR="00C46802">
        <w:t xml:space="preserve">                         </w:t>
      </w:r>
      <w:r>
        <w:t xml:space="preserve">зокрема, </w:t>
      </w:r>
      <w:r w:rsidR="00C46802">
        <w:t xml:space="preserve">  </w:t>
      </w:r>
      <w:r>
        <w:t>надає</w:t>
      </w:r>
      <w:r w:rsidR="00C46802">
        <w:t xml:space="preserve">  </w:t>
      </w:r>
      <w:r>
        <w:t xml:space="preserve"> Комісії </w:t>
      </w:r>
      <w:r w:rsidR="00C46802">
        <w:t xml:space="preserve">  </w:t>
      </w:r>
      <w:r>
        <w:t xml:space="preserve">інформацію </w:t>
      </w:r>
      <w:r w:rsidR="00C46802">
        <w:t xml:space="preserve">  </w:t>
      </w:r>
      <w:r>
        <w:t xml:space="preserve">щодо </w:t>
      </w:r>
      <w:r w:rsidR="00C46802">
        <w:t xml:space="preserve">  </w:t>
      </w:r>
      <w:r>
        <w:t>судді</w:t>
      </w:r>
      <w:r w:rsidR="00C46802">
        <w:t xml:space="preserve">  </w:t>
      </w:r>
      <w:r>
        <w:t xml:space="preserve"> (кандидата </w:t>
      </w:r>
      <w:r w:rsidR="00C46802">
        <w:t xml:space="preserve">  </w:t>
      </w:r>
      <w:r>
        <w:t xml:space="preserve">на </w:t>
      </w:r>
      <w:r w:rsidR="00C46802">
        <w:t xml:space="preserve">  </w:t>
      </w:r>
      <w:r>
        <w:t xml:space="preserve">посаду </w:t>
      </w:r>
      <w:r w:rsidR="00C46802">
        <w:t xml:space="preserve">  </w:t>
      </w:r>
      <w:r>
        <w:t>судді),</w:t>
      </w:r>
      <w:r w:rsidR="00C46802">
        <w:t xml:space="preserve">  </w:t>
      </w:r>
      <w:r>
        <w:t xml:space="preserve"> а</w:t>
      </w:r>
      <w:r w:rsidR="00C46802">
        <w:t xml:space="preserve">  </w:t>
      </w:r>
      <w:r>
        <w:t xml:space="preserve"> за</w:t>
      </w:r>
      <w:r w:rsidR="000660E9">
        <w:br w:type="page"/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/>
      </w:pPr>
      <w:r>
        <w:lastRenderedPageBreak/>
        <w:t xml:space="preserve">наявності відповідних підстав - висновок про невідповідність судді (кандидата на </w:t>
      </w:r>
      <w:r w:rsidR="00C818D1">
        <w:t xml:space="preserve">                        </w:t>
      </w:r>
      <w:r>
        <w:t>посаду судді) кр</w:t>
      </w:r>
      <w:r>
        <w:t>итеріям професійної етики та доброчесності.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</w:t>
      </w:r>
      <w:r>
        <w:t xml:space="preserve">ям Комісії </w:t>
      </w:r>
      <w:r w:rsidR="00C818D1">
        <w:t xml:space="preserve">                                                </w:t>
      </w:r>
      <w:r>
        <w:t xml:space="preserve">від 03 листопада 2016 року № 143/зп-16 (у редакції рішення Комісії від 13 лютого </w:t>
      </w:r>
      <w:r w:rsidR="00C818D1">
        <w:t xml:space="preserve">                             </w:t>
      </w:r>
      <w:r>
        <w:t xml:space="preserve">2018 року № 20/зп-18) (далі - Положення), передбачено, що під час співбесіди </w:t>
      </w:r>
      <w:r w:rsidR="00C818D1">
        <w:t xml:space="preserve">                        </w:t>
      </w:r>
      <w:r>
        <w:t>обов’язковому обговоренню із суддею (кандидатом) підлягають дані щодо його відповідност</w:t>
      </w:r>
      <w:r>
        <w:t>і критеріям професійної етики та доброчесності.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Підпунктом 4.10.1 пункту 4.10 розділу IV Регламенту Вищої кваліфікаційної </w:t>
      </w:r>
      <w:r w:rsidR="00C818D1">
        <w:t xml:space="preserve">                          </w:t>
      </w:r>
      <w:r>
        <w:t xml:space="preserve">комісії суддів України, затвердженого рішенням Комісії від 13 жовтня 2016 року </w:t>
      </w:r>
      <w:r w:rsidR="00C818D1">
        <w:t xml:space="preserve">                                    </w:t>
      </w:r>
      <w:r>
        <w:t>№ 81/зп-16 (з наступними змінами) (далі - Регламент), п</w:t>
      </w:r>
      <w:r>
        <w:t xml:space="preserve">ередбачено, що інформація </w:t>
      </w:r>
      <w:r w:rsidR="00C818D1">
        <w:t xml:space="preserve">                    </w:t>
      </w:r>
      <w:r>
        <w:t xml:space="preserve">щодо судді (кандидата на посаду судді) або висновок про невідповідність судді </w:t>
      </w:r>
      <w:r w:rsidR="00C818D1">
        <w:t xml:space="preserve">                     </w:t>
      </w:r>
      <w:r>
        <w:t xml:space="preserve">(кандидата на посаду судді) критеріям професійної етики та доброчесності надається </w:t>
      </w:r>
      <w:r w:rsidR="00C818D1">
        <w:t xml:space="preserve">                                </w:t>
      </w:r>
      <w:r>
        <w:t xml:space="preserve">до Комісії Громадською радою доброчесності не пізніше ніж за 10 днів </w:t>
      </w:r>
      <w:r>
        <w:t xml:space="preserve">до визначеної Комісією дати засідання з проведення співбесіди стосовно такого судді (кандидата на </w:t>
      </w:r>
      <w:r w:rsidR="00C818D1">
        <w:t xml:space="preserve">                 </w:t>
      </w:r>
      <w:r>
        <w:t>посаду судді).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Приймання Комісією інформації або висновку завершується о 18 год 00 хв </w:t>
      </w:r>
      <w:r w:rsidR="00C818D1">
        <w:t xml:space="preserve">                                             </w:t>
      </w:r>
      <w:r>
        <w:t>(о 24 год 00 хв у разі направлення електронною поштою) дня, який передує</w:t>
      </w:r>
      <w:r>
        <w:t xml:space="preserve"> першому </w:t>
      </w:r>
      <w:r w:rsidR="00C818D1">
        <w:t xml:space="preserve">                                   </w:t>
      </w:r>
      <w:r>
        <w:t>з 10 днів до визначеної Комісією дати проведення співбесіди.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У разі недотримання Громадською радою доброчесності строку, </w:t>
      </w:r>
      <w:r w:rsidR="00C818D1">
        <w:t xml:space="preserve">                                    </w:t>
      </w:r>
      <w:r>
        <w:t xml:space="preserve">визначеного абзацом третім цього пункту, питання щодо розгляду матеріалів </w:t>
      </w:r>
      <w:r w:rsidR="00C818D1">
        <w:t xml:space="preserve">                         </w:t>
      </w:r>
      <w:r>
        <w:t>вирішується Комісією у складі колегії під час провед</w:t>
      </w:r>
      <w:r>
        <w:t xml:space="preserve">ення засідання, про що </w:t>
      </w:r>
      <w:r w:rsidR="00C818D1">
        <w:t xml:space="preserve">                         </w:t>
      </w:r>
      <w:r>
        <w:t>ухвалюється протокольне рішення.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18 липня 2019 року Комісією із суддею Білоцерківського міськрайонного суду Київської області Бондаренко О.В. було проведено співбесіду, під час якої обговорено питання щодо показників за критеріями ко</w:t>
      </w:r>
      <w:r>
        <w:t xml:space="preserve">мпетентності, професійної етики та </w:t>
      </w:r>
      <w:r w:rsidR="00C818D1">
        <w:t xml:space="preserve">               </w:t>
      </w:r>
      <w:r>
        <w:t>доброчесності, що виникли під час дослідження суддівського досьє.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17 липня 2019 року о 23 год 13 хв на електронну адресу Комісії надійшло </w:t>
      </w:r>
      <w:r w:rsidR="00C818D1">
        <w:t xml:space="preserve">                    </w:t>
      </w:r>
      <w:r>
        <w:t>рішення Громадської ради доброчесності про надання Комісії інформації щодо судді Бі</w:t>
      </w:r>
      <w:r>
        <w:t xml:space="preserve">лоцерківського міськрайонного суду Київської області Бондаренко О.В. Вказане </w:t>
      </w:r>
      <w:r w:rsidR="00C818D1">
        <w:t xml:space="preserve">                         </w:t>
      </w:r>
      <w:r>
        <w:t xml:space="preserve">свідчить про недотримання Громадською радою доброчесності строку подачі </w:t>
      </w:r>
      <w:r w:rsidR="00C818D1">
        <w:t xml:space="preserve">                      </w:t>
      </w:r>
      <w:r>
        <w:t>інформації, встановленого підпунктом 4.10.1 пункту 4.10 розділу IV Регламенту.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Ураховуючи викладене, Комісі</w:t>
      </w:r>
      <w:r>
        <w:t xml:space="preserve">я залишила рішення без розгляду. Водночас під </w:t>
      </w:r>
      <w:r w:rsidR="00C818D1">
        <w:t xml:space="preserve">                    </w:t>
      </w:r>
      <w:r>
        <w:t xml:space="preserve">час співбесіди з суддею Бондаренко О.В. обговорено питання, вказані Громадською </w:t>
      </w:r>
      <w:r w:rsidR="00C818D1">
        <w:t xml:space="preserve">                     </w:t>
      </w:r>
      <w:r>
        <w:t>радою доброчесності у рішенні про надання інформації.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firstLine="700"/>
      </w:pPr>
      <w:r>
        <w:t>Зокрема, обговорено такі питання.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Суддя Бондаренко О.В. у пункті 3.1 анкети </w:t>
      </w:r>
      <w:r>
        <w:t xml:space="preserve">судді вказала, що не отримувала </w:t>
      </w:r>
      <w:r w:rsidR="00C818D1">
        <w:t xml:space="preserve">                     </w:t>
      </w:r>
      <w:r>
        <w:t xml:space="preserve">повістки або виклику, до суду, однак в реєстрі судових рішень міститься інформація </w:t>
      </w:r>
      <w:r w:rsidR="00C818D1">
        <w:t xml:space="preserve">                   </w:t>
      </w:r>
      <w:r>
        <w:t xml:space="preserve">щодо справи № 357/821/17-ц за позовом Територіального управління Державної </w:t>
      </w:r>
      <w:r w:rsidR="00C818D1">
        <w:t xml:space="preserve">                             </w:t>
      </w:r>
      <w:r>
        <w:t>судової адміністрації України в Київській області до Бондаренко О.</w:t>
      </w:r>
      <w:r>
        <w:t>В., третя особа - Державна судова адміністрація України, про стягнення коштів.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 w:rsidRPr="00A9201A">
        <w:t>Су</w:t>
      </w:r>
      <w:r w:rsidRPr="00A9201A">
        <w:rPr>
          <w:rStyle w:val="11"/>
          <w:u w:val="none"/>
        </w:rPr>
        <w:t>дд</w:t>
      </w:r>
      <w:r w:rsidRPr="00A9201A">
        <w:t>я</w:t>
      </w:r>
      <w:r>
        <w:t xml:space="preserve"> Бондаренко О.В. пояснила, що в січні 2017 року Територіальним </w:t>
      </w:r>
      <w:r w:rsidR="00C818D1">
        <w:t xml:space="preserve">                      </w:t>
      </w:r>
      <w:r>
        <w:t xml:space="preserve">управлінням Державної судової адміністрації України в Київській області було </w:t>
      </w:r>
      <w:r w:rsidR="00C818D1">
        <w:t xml:space="preserve">                                </w:t>
      </w:r>
      <w:r>
        <w:t>подано до неї позов про стягненн</w:t>
      </w:r>
      <w:r>
        <w:t>я коштів.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Фастівського міськрайонного суду Київської області від 11 травня </w:t>
      </w:r>
      <w:r w:rsidR="00C818D1">
        <w:t xml:space="preserve">                       </w:t>
      </w:r>
      <w:r>
        <w:t xml:space="preserve">2017 року в задоволенні позову Територіального управління Державної судової </w:t>
      </w:r>
      <w:r w:rsidR="00C818D1">
        <w:t xml:space="preserve">                      </w:t>
      </w:r>
      <w:r>
        <w:t>адміністрації України в Київській області відмовлено.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  <w:sectPr w:rsidR="003B4AAD" w:rsidSect="00161FAF">
          <w:headerReference w:type="even" r:id="rId10"/>
          <w:headerReference w:type="default" r:id="rId11"/>
          <w:type w:val="continuous"/>
          <w:pgSz w:w="11909" w:h="16838"/>
          <w:pgMar w:top="823" w:right="1114" w:bottom="603" w:left="1123" w:header="0" w:footer="3" w:gutter="0"/>
          <w:cols w:space="720"/>
          <w:noEndnote/>
          <w:titlePg/>
          <w:docGrid w:linePitch="360"/>
        </w:sectPr>
      </w:pPr>
      <w:r>
        <w:t xml:space="preserve">Ухвалою апеляційного суду Київської області від 06 вересня 2017 року рішення </w:t>
      </w:r>
      <w:r w:rsidR="00C818D1">
        <w:t xml:space="preserve">              </w:t>
      </w:r>
      <w:r>
        <w:t>суду першої інстанції залишено без змін.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Вказані рішення судів першої та апеляційної інстанцій </w:t>
      </w:r>
      <w:r>
        <w:t xml:space="preserve">залишено без змін </w:t>
      </w:r>
      <w:r w:rsidR="00F20FAD">
        <w:t xml:space="preserve">               </w:t>
      </w:r>
      <w:r>
        <w:t>постановою Верховного Суду від 13 травня 2019 року.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Суддя Бондаренко О.В. не зазначила вказану інформацію в анкеті судді, </w:t>
      </w:r>
      <w:r w:rsidR="00F20FAD">
        <w:t xml:space="preserve">                         </w:t>
      </w:r>
      <w:r>
        <w:t xml:space="preserve">оскільки вважала, що зазначене питання стосується кримінальних проваджень, а в </w:t>
      </w:r>
      <w:r w:rsidR="00F20FAD">
        <w:t xml:space="preserve">                   </w:t>
      </w:r>
      <w:r>
        <w:t>цьому випадку справа розглядалась в п</w:t>
      </w:r>
      <w:r>
        <w:t>орядку цивільного судочинства.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Також Громадська рада доброчесності надала інформацію про те, що в </w:t>
      </w:r>
      <w:r w:rsidR="00F20FAD">
        <w:t xml:space="preserve">                    </w:t>
      </w:r>
      <w:r>
        <w:t xml:space="preserve">деклараціях особи, уповноваженої на виконання функцій держави або місцевого самоврядування, поданих за 2015 - 2018 роки, суддя Бондаренко О.В. вказала, що їй </w:t>
      </w:r>
      <w:r>
        <w:t xml:space="preserve">з </w:t>
      </w:r>
      <w:r w:rsidR="00F20FAD">
        <w:t xml:space="preserve">                            </w:t>
      </w:r>
      <w:r>
        <w:t xml:space="preserve">25 серпня 2004 року на праві користування належить квартира площею 60,9 </w:t>
      </w:r>
      <w:proofErr w:type="spellStart"/>
      <w:r>
        <w:t>кв.м</w:t>
      </w:r>
      <w:proofErr w:type="spellEnd"/>
      <w:r>
        <w:t xml:space="preserve">. </w:t>
      </w:r>
      <w:r w:rsidR="00F20FAD">
        <w:t xml:space="preserve">               </w:t>
      </w:r>
      <w:r>
        <w:t xml:space="preserve">Водночас відомості про наявність права користування вказаною квартирою не </w:t>
      </w:r>
      <w:r w:rsidR="00F20FAD">
        <w:t xml:space="preserve">                     </w:t>
      </w:r>
      <w:r>
        <w:t>відображено нею в декларації про майно, доходи, витрати і зобов’язання фінансового характеру за 2012 р</w:t>
      </w:r>
      <w:r>
        <w:t>ік.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Суддя Бондаренко О.В. пояснила, що під час заповнення декларації про майно, доходи, витрати і зобов’язання фінансового характеру за 2012 рік керувалася </w:t>
      </w:r>
      <w:r w:rsidR="00F20FAD">
        <w:t xml:space="preserve">                              </w:t>
      </w:r>
      <w:r>
        <w:t xml:space="preserve">наданими на той час роз’ясненнями керівництва про те, що необхідно вказувати лише </w:t>
      </w:r>
      <w:r w:rsidR="00F20FAD">
        <w:t xml:space="preserve">                     </w:t>
      </w:r>
      <w:r>
        <w:t>майно, яке належит</w:t>
      </w:r>
      <w:r>
        <w:t xml:space="preserve">ь на праві власності. Однак у вказаній декларації суддя зазначила </w:t>
      </w:r>
      <w:r w:rsidR="00F20FAD">
        <w:t xml:space="preserve">                </w:t>
      </w:r>
      <w:r>
        <w:t>витрати на вказане нерухоме майно.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Указані обставини не можуть свідчити про невідповідність судді </w:t>
      </w:r>
      <w:r w:rsidR="00F20FAD">
        <w:t xml:space="preserve">                                 </w:t>
      </w:r>
      <w:r>
        <w:t>Бондаренко О.В. критеріям доброчесності та професійної етики.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Дослідивши інформацію, </w:t>
      </w:r>
      <w:r>
        <w:t xml:space="preserve">зазначену Громадською радою доброчесності, </w:t>
      </w:r>
      <w:r w:rsidR="00F20FAD">
        <w:t xml:space="preserve">                              </w:t>
      </w:r>
      <w:r>
        <w:t>пояснення судді Бондаренко О.В., Комісія не вбачає підстав для оцінювання судді за критеріями професійної етики та доброчесності в 0 балів.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Урахувавши викладене, заслухавши доповідача, дослідивши досьє судді, нада</w:t>
      </w:r>
      <w:r>
        <w:t xml:space="preserve">ні суддею пояснення та результати співбесіди, під час якої вивчено питання про </w:t>
      </w:r>
      <w:r w:rsidR="00F20FAD">
        <w:t xml:space="preserve">                      </w:t>
      </w:r>
      <w:r>
        <w:t xml:space="preserve">відповідність судді Бондаренко О.В. критеріям кваліфікаційного оцінювання, Комісія </w:t>
      </w:r>
      <w:r w:rsidR="00F20FAD">
        <w:t xml:space="preserve">                  </w:t>
      </w:r>
      <w:r>
        <w:t>дійшла таких висновків.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За критерієм компетентності (професійної, особистої та соціальної) суд</w:t>
      </w:r>
      <w:r>
        <w:t xml:space="preserve">дя </w:t>
      </w:r>
      <w:r w:rsidR="00F20FAD">
        <w:t xml:space="preserve">                     </w:t>
      </w:r>
      <w:r>
        <w:t>набрала 366,75 бала.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Водночас за критерієм професійної компетентності Бондаренко О.В. оцінено Комісією на підставі результатів іспиту, дослідження інформації, яка міститься в </w:t>
      </w:r>
      <w:r w:rsidR="00F20FAD">
        <w:t xml:space="preserve">                                 </w:t>
      </w:r>
      <w:r>
        <w:t xml:space="preserve">досьє, та співбесіди за показниками, визначеними пунктами 1-5 глави 2 розділу </w:t>
      </w:r>
      <w:r>
        <w:t xml:space="preserve">II Положення. За критерієм особистої та соціальної компетентності Бондаренко О.В. </w:t>
      </w:r>
      <w:r w:rsidR="00F20FAD">
        <w:t xml:space="preserve">                   </w:t>
      </w:r>
      <w:r>
        <w:t xml:space="preserve">оцінено Комісією на підставі результатів тестування особистих морально- </w:t>
      </w:r>
      <w:r w:rsidR="00F20FAD">
        <w:t xml:space="preserve">                    </w:t>
      </w:r>
      <w:r>
        <w:t xml:space="preserve">психологічних якостей і загальних здібностей, дослідження інформації, яка міститься </w:t>
      </w:r>
      <w:r w:rsidR="00F20FAD">
        <w:t xml:space="preserve">                             </w:t>
      </w:r>
      <w:r>
        <w:t>в досьє, та співбе</w:t>
      </w:r>
      <w:r>
        <w:t xml:space="preserve">сіди з урахуванням показників, визначених пунктами 6-7 глави 2 </w:t>
      </w:r>
      <w:r w:rsidR="00F20FAD">
        <w:t xml:space="preserve">                           </w:t>
      </w:r>
      <w:r>
        <w:t>розділу II Положення.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F20FAD">
        <w:t xml:space="preserve">                             </w:t>
      </w:r>
      <w:r>
        <w:t>пунктом 8 глави 2 розділу II Положення, суддя набрала 185 балів. За цим критерієм Бондаренко О.В. оцін</w:t>
      </w:r>
      <w:r>
        <w:t xml:space="preserve">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F20FAD">
        <w:t xml:space="preserve">                          </w:t>
      </w:r>
      <w:r>
        <w:t>в досьє, та співбесіди.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</w:t>
      </w:r>
      <w:r w:rsidR="00F20FAD">
        <w:t xml:space="preserve">                                </w:t>
      </w:r>
      <w:r>
        <w:t>9 глави 2 розділ</w:t>
      </w:r>
      <w:r>
        <w:t xml:space="preserve">у II Положення, суддя набрала 192 бали. За цим критерієм </w:t>
      </w:r>
      <w:r w:rsidR="00F20FAD">
        <w:t xml:space="preserve">                                     </w:t>
      </w:r>
      <w:r>
        <w:t xml:space="preserve">Бондаренко О.В.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F20FAD">
        <w:t xml:space="preserve">                             </w:t>
      </w:r>
      <w:r>
        <w:t>в досьє, та співбесіди.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За результат</w:t>
      </w:r>
      <w:r>
        <w:t xml:space="preserve">ами кваліфікаційного оцінювання суддя Бондаренко О.В. набрала </w:t>
      </w:r>
      <w:r w:rsidR="00F20FAD">
        <w:t xml:space="preserve">                       </w:t>
      </w:r>
      <w:r>
        <w:t xml:space="preserve">743,75 бала, що становить більше 67 відсотків від суми максимально можливих балів </w:t>
      </w:r>
      <w:r w:rsidR="00F20FAD">
        <w:t xml:space="preserve">                             </w:t>
      </w:r>
      <w:r w:rsidR="000E0FBA">
        <w:t xml:space="preserve">  </w:t>
      </w:r>
      <w:r>
        <w:t>за результатами кваліфікаційного оцінювання всіх критеріїв.</w:t>
      </w:r>
      <w:r>
        <w:br w:type="page"/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right="40" w:firstLine="700"/>
      </w:pPr>
      <w:r>
        <w:lastRenderedPageBreak/>
        <w:t>Таким чином, Комісія дійшла висновку, що суддя Біло</w:t>
      </w:r>
      <w:r>
        <w:t xml:space="preserve">церківського </w:t>
      </w:r>
      <w:r w:rsidR="000E0FBA">
        <w:t xml:space="preserve">                     </w:t>
      </w:r>
      <w:r>
        <w:t>міськрайонного суду Київської області Бондаренко О.В. відповідає займаній посаді.</w:t>
      </w:r>
    </w:p>
    <w:p w:rsidR="003B4AAD" w:rsidRDefault="00803662">
      <w:pPr>
        <w:pStyle w:val="2"/>
        <w:shd w:val="clear" w:color="auto" w:fill="auto"/>
        <w:spacing w:before="0" w:after="286" w:line="298" w:lineRule="exact"/>
        <w:ind w:right="40" w:firstLine="700"/>
      </w:pPr>
      <w:r>
        <w:t xml:space="preserve">Ураховуючи викладене, керуючись статтями 83-86, 93, 101, </w:t>
      </w:r>
      <w:r w:rsidR="000E0FBA">
        <w:t xml:space="preserve">                                                 </w:t>
      </w:r>
      <w:r>
        <w:t xml:space="preserve">пунктом 20 розділу XII «Прикінцеві та перехідні положення» Закону, Положенням, </w:t>
      </w:r>
      <w:r w:rsidR="000E0FBA">
        <w:t xml:space="preserve">                     </w:t>
      </w:r>
      <w:r>
        <w:t>Комісія</w:t>
      </w:r>
    </w:p>
    <w:p w:rsidR="003B4AAD" w:rsidRDefault="00803662">
      <w:pPr>
        <w:pStyle w:val="2"/>
        <w:shd w:val="clear" w:color="auto" w:fill="auto"/>
        <w:spacing w:before="0" w:after="266" w:line="240" w:lineRule="exact"/>
        <w:ind w:left="80"/>
        <w:jc w:val="center"/>
      </w:pPr>
      <w:r>
        <w:t>вирішила:</w:t>
      </w:r>
    </w:p>
    <w:p w:rsidR="003B4AAD" w:rsidRDefault="00803662">
      <w:pPr>
        <w:pStyle w:val="2"/>
        <w:shd w:val="clear" w:color="auto" w:fill="auto"/>
        <w:spacing w:before="0" w:after="0" w:line="298" w:lineRule="exact"/>
        <w:ind w:right="40"/>
      </w:pPr>
      <w:r>
        <w:t xml:space="preserve">визначити, що суддя Білоцерківського міськрайонного суду Київської області </w:t>
      </w:r>
      <w:r w:rsidR="000E0FBA">
        <w:t xml:space="preserve">                           </w:t>
      </w:r>
      <w:r>
        <w:t xml:space="preserve">Бондаренко Олеся Василівна за результатами кваліфікаційного оцінювання суддів </w:t>
      </w:r>
      <w:r w:rsidR="000E0FBA">
        <w:t xml:space="preserve">                      </w:t>
      </w:r>
      <w:r>
        <w:t>місцевих та апеляційних судів на відповідність займаній посаді набрала 743,75 бала.</w:t>
      </w:r>
    </w:p>
    <w:p w:rsidR="003B4AAD" w:rsidRDefault="00803662">
      <w:pPr>
        <w:pStyle w:val="2"/>
        <w:shd w:val="clear" w:color="auto" w:fill="auto"/>
        <w:spacing w:before="0" w:after="586" w:line="298" w:lineRule="exact"/>
        <w:ind w:right="40" w:firstLine="700"/>
      </w:pPr>
      <w:r>
        <w:t>Визнати суддю Біло</w:t>
      </w:r>
      <w:r>
        <w:t xml:space="preserve">церківського міськрайонного суду Київської області </w:t>
      </w:r>
      <w:r w:rsidR="000E0FBA">
        <w:t xml:space="preserve">                  </w:t>
      </w:r>
      <w:bookmarkStart w:id="1" w:name="_GoBack"/>
      <w:bookmarkEnd w:id="1"/>
      <w:r>
        <w:t>Бондаренко Олесю Василівну такою, що відповідає займаній посаді.</w:t>
      </w:r>
    </w:p>
    <w:p w:rsidR="003B4AAD" w:rsidRDefault="00A9201A" w:rsidP="00DF04AB">
      <w:pPr>
        <w:pStyle w:val="2"/>
        <w:shd w:val="clear" w:color="auto" w:fill="auto"/>
        <w:spacing w:before="0" w:after="360" w:line="240" w:lineRule="exact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A9201A" w:rsidRDefault="00A9201A" w:rsidP="00DF04AB">
      <w:pPr>
        <w:pStyle w:val="2"/>
        <w:shd w:val="clear" w:color="auto" w:fill="auto"/>
        <w:spacing w:before="0" w:after="360" w:line="240" w:lineRule="exact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A9201A" w:rsidRDefault="00A9201A" w:rsidP="00DF04AB">
      <w:pPr>
        <w:pStyle w:val="2"/>
        <w:shd w:val="clear" w:color="auto" w:fill="auto"/>
        <w:spacing w:before="0" w:after="360" w:line="240" w:lineRule="exact"/>
        <w:ind w:left="7080" w:firstLine="708"/>
      </w:pPr>
      <w:r>
        <w:t>С.Л. Остапець</w:t>
      </w:r>
    </w:p>
    <w:sectPr w:rsidR="00A9201A">
      <w:headerReference w:type="even" r:id="rId12"/>
      <w:headerReference w:type="default" r:id="rId13"/>
      <w:pgSz w:w="11909" w:h="16838"/>
      <w:pgMar w:top="823" w:right="1114" w:bottom="603" w:left="112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662" w:rsidRDefault="00803662">
      <w:r>
        <w:separator/>
      </w:r>
    </w:p>
  </w:endnote>
  <w:endnote w:type="continuationSeparator" w:id="0">
    <w:p w:rsidR="00803662" w:rsidRDefault="0080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662" w:rsidRDefault="00803662"/>
  </w:footnote>
  <w:footnote w:type="continuationSeparator" w:id="0">
    <w:p w:rsidR="00803662" w:rsidRDefault="008036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AAD" w:rsidRDefault="0080366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85pt;margin-top:30.7pt;width:4.55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B4AAD" w:rsidRDefault="00803662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61FAF" w:rsidRPr="00161FAF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2624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61FAF" w:rsidRDefault="00161FAF">
        <w:pPr>
          <w:pStyle w:val="aa"/>
          <w:jc w:val="center"/>
        </w:pPr>
      </w:p>
      <w:p w:rsidR="00161FAF" w:rsidRPr="00161FAF" w:rsidRDefault="00161FAF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61F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61F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61F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818D1" w:rsidRPr="00C818D1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161FA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AAD" w:rsidRDefault="0080366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85pt;margin-top:30.7pt;width:4.55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B4AAD" w:rsidRDefault="00803662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42F4A" w:rsidRPr="00F42F4A">
                  <w:rPr>
                    <w:rStyle w:val="a9"/>
                    <w:noProof/>
                  </w:rPr>
                  <w:t>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AAD" w:rsidRDefault="0080366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85pt;margin-top:30.7pt;width:4.55pt;height:7.4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B4AAD" w:rsidRDefault="00803662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E0FBA" w:rsidRPr="000E0FBA">
                  <w:rPr>
                    <w:rStyle w:val="a9"/>
                    <w:noProof/>
                  </w:rPr>
                  <w:t>5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4DC9"/>
    <w:multiLevelType w:val="multilevel"/>
    <w:tmpl w:val="D9E233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B4AAD"/>
    <w:rsid w:val="000660E9"/>
    <w:rsid w:val="000E0FBA"/>
    <w:rsid w:val="00161FAF"/>
    <w:rsid w:val="001C2FDB"/>
    <w:rsid w:val="003B4AAD"/>
    <w:rsid w:val="00803662"/>
    <w:rsid w:val="00A9201A"/>
    <w:rsid w:val="00C46802"/>
    <w:rsid w:val="00C818D1"/>
    <w:rsid w:val="00DF04AB"/>
    <w:rsid w:val="00F20FAD"/>
    <w:rsid w:val="00F4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161FA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61FAF"/>
    <w:rPr>
      <w:color w:val="000000"/>
    </w:rPr>
  </w:style>
  <w:style w:type="paragraph" w:styleId="ac">
    <w:name w:val="footer"/>
    <w:basedOn w:val="a"/>
    <w:link w:val="ad"/>
    <w:uiPriority w:val="99"/>
    <w:unhideWhenUsed/>
    <w:rsid w:val="00161FA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1FA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10257</Words>
  <Characters>5847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2020-10-12T07:11:00Z</dcterms:created>
  <dcterms:modified xsi:type="dcterms:W3CDTF">2020-10-12T07:55:00Z</dcterms:modified>
</cp:coreProperties>
</file>