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92001">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9200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292001">
      <w:pPr>
        <w:spacing w:afterLines="20" w:after="48" w:line="240" w:lineRule="auto"/>
        <w:jc w:val="center"/>
        <w:rPr>
          <w:rFonts w:ascii="Times New Roman" w:eastAsia="Times New Roman" w:hAnsi="Times New Roman"/>
          <w:sz w:val="26"/>
          <w:szCs w:val="26"/>
          <w:lang w:eastAsia="ru-RU"/>
        </w:rPr>
      </w:pPr>
    </w:p>
    <w:p w:rsidR="006510A2" w:rsidRPr="00A4682A" w:rsidRDefault="002C51B1" w:rsidP="00292001">
      <w:pPr>
        <w:spacing w:afterLines="20" w:after="48" w:line="240" w:lineRule="auto"/>
        <w:rPr>
          <w:rFonts w:ascii="Times New Roman" w:eastAsia="Times New Roman" w:hAnsi="Times New Roman"/>
          <w:sz w:val="25"/>
          <w:szCs w:val="25"/>
          <w:lang w:eastAsia="ru-RU"/>
        </w:rPr>
      </w:pPr>
      <w:r w:rsidRPr="00A4682A">
        <w:rPr>
          <w:rFonts w:ascii="Times New Roman" w:eastAsia="Times New Roman" w:hAnsi="Times New Roman"/>
          <w:sz w:val="25"/>
          <w:szCs w:val="25"/>
          <w:lang w:eastAsia="ru-RU"/>
        </w:rPr>
        <w:t xml:space="preserve">30 вересня </w:t>
      </w:r>
      <w:r w:rsidR="006510A2" w:rsidRPr="00A4682A">
        <w:rPr>
          <w:rFonts w:ascii="Times New Roman" w:eastAsia="Times New Roman" w:hAnsi="Times New Roman"/>
          <w:sz w:val="25"/>
          <w:szCs w:val="25"/>
          <w:lang w:eastAsia="ru-RU"/>
        </w:rPr>
        <w:t>2019 року</w:t>
      </w:r>
      <w:r w:rsidR="006510A2" w:rsidRPr="00A4682A">
        <w:rPr>
          <w:rFonts w:ascii="Times New Roman" w:eastAsia="Times New Roman" w:hAnsi="Times New Roman"/>
          <w:sz w:val="25"/>
          <w:szCs w:val="25"/>
          <w:lang w:eastAsia="ru-RU"/>
        </w:rPr>
        <w:tab/>
      </w:r>
      <w:r w:rsidR="006510A2" w:rsidRPr="00A4682A">
        <w:rPr>
          <w:rFonts w:ascii="Times New Roman" w:eastAsia="Times New Roman" w:hAnsi="Times New Roman"/>
          <w:sz w:val="25"/>
          <w:szCs w:val="25"/>
          <w:lang w:eastAsia="ru-RU"/>
        </w:rPr>
        <w:tab/>
      </w:r>
      <w:r w:rsidR="006510A2" w:rsidRPr="00A4682A">
        <w:rPr>
          <w:rFonts w:ascii="Times New Roman" w:eastAsia="Times New Roman" w:hAnsi="Times New Roman"/>
          <w:sz w:val="25"/>
          <w:szCs w:val="25"/>
          <w:lang w:eastAsia="ru-RU"/>
        </w:rPr>
        <w:tab/>
      </w:r>
      <w:r w:rsidR="006510A2" w:rsidRPr="00A4682A">
        <w:rPr>
          <w:rFonts w:ascii="Times New Roman" w:eastAsia="Times New Roman" w:hAnsi="Times New Roman"/>
          <w:sz w:val="25"/>
          <w:szCs w:val="25"/>
          <w:lang w:eastAsia="ru-RU"/>
        </w:rPr>
        <w:tab/>
      </w:r>
      <w:r w:rsidR="006510A2" w:rsidRPr="00A4682A">
        <w:rPr>
          <w:rFonts w:ascii="Times New Roman" w:eastAsia="Times New Roman" w:hAnsi="Times New Roman"/>
          <w:sz w:val="25"/>
          <w:szCs w:val="25"/>
          <w:lang w:eastAsia="ru-RU"/>
        </w:rPr>
        <w:tab/>
        <w:t xml:space="preserve"> </w:t>
      </w:r>
      <w:r w:rsidR="006510A2" w:rsidRPr="00A4682A">
        <w:rPr>
          <w:rFonts w:ascii="Times New Roman" w:eastAsia="Times New Roman" w:hAnsi="Times New Roman"/>
          <w:sz w:val="25"/>
          <w:szCs w:val="25"/>
          <w:lang w:eastAsia="ru-RU"/>
        </w:rPr>
        <w:tab/>
        <w:t xml:space="preserve">                      </w:t>
      </w:r>
      <w:r w:rsidR="00634A14" w:rsidRPr="00A4682A">
        <w:rPr>
          <w:rFonts w:ascii="Times New Roman" w:eastAsia="Times New Roman" w:hAnsi="Times New Roman"/>
          <w:sz w:val="25"/>
          <w:szCs w:val="25"/>
          <w:lang w:eastAsia="ru-RU"/>
        </w:rPr>
        <w:t xml:space="preserve">      </w:t>
      </w:r>
      <w:r w:rsidRPr="00A4682A">
        <w:rPr>
          <w:rFonts w:ascii="Times New Roman" w:eastAsia="Times New Roman" w:hAnsi="Times New Roman"/>
          <w:sz w:val="25"/>
          <w:szCs w:val="25"/>
          <w:lang w:eastAsia="ru-RU"/>
        </w:rPr>
        <w:t xml:space="preserve">    </w:t>
      </w:r>
      <w:r w:rsidR="00634A14" w:rsidRPr="00A4682A">
        <w:rPr>
          <w:rFonts w:ascii="Times New Roman" w:eastAsia="Times New Roman" w:hAnsi="Times New Roman"/>
          <w:sz w:val="25"/>
          <w:szCs w:val="25"/>
          <w:lang w:eastAsia="ru-RU"/>
        </w:rPr>
        <w:t xml:space="preserve">  </w:t>
      </w:r>
      <w:r w:rsidR="00C91A3E" w:rsidRPr="00A4682A">
        <w:rPr>
          <w:rFonts w:ascii="Times New Roman" w:eastAsia="Times New Roman" w:hAnsi="Times New Roman"/>
          <w:sz w:val="25"/>
          <w:szCs w:val="25"/>
          <w:lang w:eastAsia="ru-RU"/>
        </w:rPr>
        <w:t xml:space="preserve">    </w:t>
      </w:r>
      <w:r w:rsidR="00B0663E" w:rsidRPr="00A4682A">
        <w:rPr>
          <w:rFonts w:ascii="Times New Roman" w:eastAsia="Times New Roman" w:hAnsi="Times New Roman"/>
          <w:sz w:val="25"/>
          <w:szCs w:val="25"/>
          <w:lang w:eastAsia="ru-RU"/>
        </w:rPr>
        <w:t xml:space="preserve">     </w:t>
      </w:r>
      <w:r w:rsidR="006510A2" w:rsidRPr="00A4682A">
        <w:rPr>
          <w:rFonts w:ascii="Times New Roman" w:eastAsia="Times New Roman" w:hAnsi="Times New Roman"/>
          <w:sz w:val="25"/>
          <w:szCs w:val="25"/>
          <w:lang w:eastAsia="ru-RU"/>
        </w:rPr>
        <w:t>м. Київ</w:t>
      </w:r>
    </w:p>
    <w:p w:rsidR="006510A2" w:rsidRDefault="006510A2" w:rsidP="00292001">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292001">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C51B1">
        <w:rPr>
          <w:rFonts w:ascii="Times New Roman" w:eastAsia="Times New Roman" w:hAnsi="Times New Roman"/>
          <w:bCs/>
          <w:sz w:val="26"/>
          <w:szCs w:val="26"/>
          <w:u w:val="single"/>
          <w:lang w:eastAsia="ru-RU"/>
        </w:rPr>
        <w:t>855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F7007E" w:rsidRPr="008621C2" w:rsidRDefault="00F7007E" w:rsidP="00292001">
      <w:pPr>
        <w:widowControl w:val="0"/>
        <w:spacing w:afterLines="20" w:after="48" w:line="576" w:lineRule="exact"/>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7007E" w:rsidRPr="008621C2" w:rsidRDefault="00FA0FD5" w:rsidP="00292001">
      <w:pPr>
        <w:widowControl w:val="0"/>
        <w:spacing w:afterLines="20" w:after="48" w:line="576" w:lineRule="exact"/>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г</w:t>
      </w:r>
      <w:r w:rsidR="00F7007E" w:rsidRPr="008621C2">
        <w:rPr>
          <w:rFonts w:ascii="Times New Roman" w:eastAsia="Times New Roman" w:hAnsi="Times New Roman"/>
          <w:color w:val="000000"/>
          <w:sz w:val="25"/>
          <w:szCs w:val="25"/>
          <w:lang w:eastAsia="uk-UA"/>
        </w:rPr>
        <w:t>оловуючого</w:t>
      </w:r>
      <w:r w:rsidRPr="008621C2">
        <w:rPr>
          <w:rFonts w:ascii="Times New Roman" w:eastAsia="Times New Roman" w:hAnsi="Times New Roman"/>
          <w:color w:val="000000"/>
          <w:sz w:val="25"/>
          <w:szCs w:val="25"/>
          <w:lang w:eastAsia="uk-UA"/>
        </w:rPr>
        <w:t xml:space="preserve"> – </w:t>
      </w:r>
      <w:proofErr w:type="spellStart"/>
      <w:r w:rsidR="00F7007E" w:rsidRPr="008621C2">
        <w:rPr>
          <w:rFonts w:ascii="Times New Roman" w:eastAsia="Times New Roman" w:hAnsi="Times New Roman"/>
          <w:color w:val="000000"/>
          <w:sz w:val="25"/>
          <w:szCs w:val="25"/>
          <w:lang w:eastAsia="uk-UA"/>
        </w:rPr>
        <w:t>Тітова</w:t>
      </w:r>
      <w:proofErr w:type="spellEnd"/>
      <w:r w:rsidR="00F7007E" w:rsidRPr="008621C2">
        <w:rPr>
          <w:rFonts w:ascii="Times New Roman" w:eastAsia="Times New Roman" w:hAnsi="Times New Roman"/>
          <w:color w:val="000000"/>
          <w:sz w:val="25"/>
          <w:szCs w:val="25"/>
          <w:lang w:eastAsia="uk-UA"/>
        </w:rPr>
        <w:t xml:space="preserve"> Ю.Г.,</w:t>
      </w:r>
    </w:p>
    <w:p w:rsidR="00F7007E" w:rsidRPr="008621C2" w:rsidRDefault="00F7007E" w:rsidP="00292001">
      <w:pPr>
        <w:widowControl w:val="0"/>
        <w:spacing w:afterLines="20" w:after="48" w:line="576" w:lineRule="exact"/>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членів Комісії: </w:t>
      </w:r>
      <w:proofErr w:type="spellStart"/>
      <w:r w:rsidRPr="008621C2">
        <w:rPr>
          <w:rFonts w:ascii="Times New Roman" w:eastAsia="Times New Roman" w:hAnsi="Times New Roman"/>
          <w:color w:val="000000"/>
          <w:sz w:val="25"/>
          <w:szCs w:val="25"/>
          <w:lang w:eastAsia="uk-UA"/>
        </w:rPr>
        <w:t>Сіроша</w:t>
      </w:r>
      <w:proofErr w:type="spellEnd"/>
      <w:r w:rsidRPr="008621C2">
        <w:rPr>
          <w:rFonts w:ascii="Times New Roman" w:eastAsia="Times New Roman" w:hAnsi="Times New Roman"/>
          <w:color w:val="000000"/>
          <w:sz w:val="25"/>
          <w:szCs w:val="25"/>
          <w:lang w:eastAsia="uk-UA"/>
        </w:rPr>
        <w:t xml:space="preserve"> М.В., </w:t>
      </w:r>
      <w:proofErr w:type="spellStart"/>
      <w:r w:rsidRPr="008621C2">
        <w:rPr>
          <w:rFonts w:ascii="Times New Roman" w:eastAsia="Times New Roman" w:hAnsi="Times New Roman"/>
          <w:color w:val="000000"/>
          <w:sz w:val="25"/>
          <w:szCs w:val="25"/>
          <w:lang w:eastAsia="uk-UA"/>
        </w:rPr>
        <w:t>Солодкова</w:t>
      </w:r>
      <w:proofErr w:type="spellEnd"/>
      <w:r w:rsidRPr="008621C2">
        <w:rPr>
          <w:rFonts w:ascii="Times New Roman" w:eastAsia="Times New Roman" w:hAnsi="Times New Roman"/>
          <w:color w:val="000000"/>
          <w:sz w:val="25"/>
          <w:szCs w:val="25"/>
          <w:lang w:eastAsia="uk-UA"/>
        </w:rPr>
        <w:t xml:space="preserve"> А.А.,</w:t>
      </w:r>
    </w:p>
    <w:p w:rsidR="00FA0FD5" w:rsidRPr="008621C2" w:rsidRDefault="00FA0FD5" w:rsidP="00292001">
      <w:pPr>
        <w:widowControl w:val="0"/>
        <w:spacing w:afterLines="20" w:after="48" w:line="288" w:lineRule="exact"/>
        <w:jc w:val="both"/>
        <w:rPr>
          <w:rFonts w:ascii="Times New Roman" w:eastAsia="Times New Roman" w:hAnsi="Times New Roman"/>
          <w:color w:val="000000"/>
          <w:sz w:val="25"/>
          <w:szCs w:val="25"/>
          <w:lang w:eastAsia="uk-UA"/>
        </w:rPr>
      </w:pPr>
    </w:p>
    <w:p w:rsidR="00F7007E" w:rsidRPr="008621C2" w:rsidRDefault="00F7007E" w:rsidP="00292001">
      <w:pPr>
        <w:widowControl w:val="0"/>
        <w:spacing w:afterLines="20" w:after="48" w:line="288" w:lineRule="exact"/>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 Дудар Тетяни Валеріївни на відповідність займаній</w:t>
      </w:r>
      <w:r w:rsidR="00B30165">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посаді,</w:t>
      </w:r>
    </w:p>
    <w:p w:rsidR="00FA0FD5" w:rsidRPr="008621C2" w:rsidRDefault="00FA0FD5" w:rsidP="00292001">
      <w:pPr>
        <w:widowControl w:val="0"/>
        <w:spacing w:afterLines="20" w:after="48" w:line="240" w:lineRule="exact"/>
        <w:jc w:val="center"/>
        <w:rPr>
          <w:rFonts w:ascii="Times New Roman" w:eastAsia="Times New Roman" w:hAnsi="Times New Roman"/>
          <w:color w:val="000000"/>
          <w:sz w:val="25"/>
          <w:szCs w:val="25"/>
          <w:lang w:eastAsia="uk-UA"/>
        </w:rPr>
      </w:pPr>
    </w:p>
    <w:p w:rsidR="00F7007E" w:rsidRPr="008621C2" w:rsidRDefault="00F7007E" w:rsidP="00292001">
      <w:pPr>
        <w:widowControl w:val="0"/>
        <w:spacing w:afterLines="20" w:after="48" w:line="240" w:lineRule="exact"/>
        <w:jc w:val="center"/>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встановила:</w:t>
      </w:r>
    </w:p>
    <w:p w:rsidR="00FA0FD5" w:rsidRPr="008621C2" w:rsidRDefault="00FA0FD5" w:rsidP="00292001">
      <w:pPr>
        <w:widowControl w:val="0"/>
        <w:spacing w:afterLines="20" w:after="48" w:line="240" w:lineRule="exact"/>
        <w:ind w:firstLine="700"/>
        <w:jc w:val="both"/>
        <w:rPr>
          <w:rFonts w:ascii="Times New Roman" w:eastAsia="Times New Roman" w:hAnsi="Times New Roman"/>
          <w:color w:val="000000"/>
          <w:sz w:val="25"/>
          <w:szCs w:val="25"/>
          <w:lang w:val="ru-RU" w:eastAsia="uk-UA"/>
        </w:rPr>
      </w:pPr>
    </w:p>
    <w:p w:rsidR="00F7007E" w:rsidRPr="008621C2" w:rsidRDefault="00F7007E" w:rsidP="00292001">
      <w:pPr>
        <w:widowControl w:val="0"/>
        <w:spacing w:afterLines="20" w:after="48" w:line="240" w:lineRule="auto"/>
        <w:ind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Згідно з пунктом </w:t>
      </w:r>
      <w:r w:rsidR="00FA0FD5" w:rsidRPr="008621C2">
        <w:rPr>
          <w:rFonts w:ascii="Times New Roman" w:eastAsia="Times New Roman" w:hAnsi="Times New Roman"/>
          <w:color w:val="000000"/>
          <w:sz w:val="25"/>
          <w:szCs w:val="25"/>
          <w:lang w:val="ru-RU" w:eastAsia="uk-UA"/>
        </w:rPr>
        <w:t>16¹</w:t>
      </w:r>
      <w:r w:rsidRPr="008621C2">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FA0FD5" w:rsidRPr="008621C2">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років </w:t>
      </w:r>
      <w:r w:rsidR="0029200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або обрано суддею безстроково до набрання чинності Законом України «Про внесення </w:t>
      </w:r>
      <w:r w:rsidR="0029200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змін до Конституції України (щодо правосуддя)», має бути оцінена в порядку, </w:t>
      </w:r>
      <w:r w:rsidR="0029200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визначеному законом.</w:t>
      </w:r>
    </w:p>
    <w:p w:rsidR="00F7007E" w:rsidRPr="008621C2" w:rsidRDefault="00F7007E" w:rsidP="00292001">
      <w:pPr>
        <w:widowControl w:val="0"/>
        <w:spacing w:afterLines="20" w:after="48" w:line="240" w:lineRule="auto"/>
        <w:ind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29200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«Про судоустрій і статус суддів» (далі</w:t>
      </w:r>
      <w:r w:rsidR="00292001">
        <w:rPr>
          <w:rFonts w:ascii="Times New Roman" w:eastAsia="Times New Roman" w:hAnsi="Times New Roman"/>
          <w:color w:val="000000"/>
          <w:sz w:val="25"/>
          <w:szCs w:val="25"/>
          <w:lang w:eastAsia="uk-UA"/>
        </w:rPr>
        <w:t xml:space="preserve"> – </w:t>
      </w:r>
      <w:r w:rsidRPr="008621C2">
        <w:rPr>
          <w:rFonts w:ascii="Times New Roman" w:eastAsia="Times New Roman" w:hAnsi="Times New Roman"/>
          <w:color w:val="000000"/>
          <w:sz w:val="25"/>
          <w:szCs w:val="25"/>
          <w:lang w:eastAsia="uk-UA"/>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7007E" w:rsidRPr="008621C2" w:rsidRDefault="00F7007E" w:rsidP="00292001">
      <w:pPr>
        <w:widowControl w:val="0"/>
        <w:spacing w:afterLines="20" w:after="48" w:line="283" w:lineRule="exact"/>
        <w:ind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29200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посаді за критеріями компетентності, професійної етики або доброчесності чи відмова </w:t>
      </w:r>
      <w:r w:rsidR="0029200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29200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F7007E" w:rsidRPr="008621C2" w:rsidRDefault="00F7007E" w:rsidP="00292001">
      <w:pPr>
        <w:widowControl w:val="0"/>
        <w:spacing w:afterLines="20" w:after="48" w:line="283" w:lineRule="exact"/>
        <w:ind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 Дудар Т.В.</w:t>
      </w:r>
    </w:p>
    <w:p w:rsidR="00F7007E" w:rsidRPr="008621C2" w:rsidRDefault="00F7007E" w:rsidP="00292001">
      <w:pPr>
        <w:widowControl w:val="0"/>
        <w:spacing w:afterLines="20" w:after="48" w:line="283" w:lineRule="exact"/>
        <w:ind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92001" w:rsidRDefault="00F7007E" w:rsidP="00292001">
      <w:pPr>
        <w:widowControl w:val="0"/>
        <w:spacing w:afterLines="20" w:after="48" w:line="283" w:lineRule="exact"/>
        <w:ind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29200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w:t>
      </w:r>
      <w:r w:rsidR="00DC3314">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оцінювання</w:t>
      </w:r>
      <w:r w:rsidR="00DC3314">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та </w:t>
      </w:r>
      <w:r w:rsidR="00DC3314">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засоби</w:t>
      </w:r>
      <w:r w:rsidR="00DC3314">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їх встановлення, затвердженого </w:t>
      </w:r>
      <w:r w:rsidR="00DC3314">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рішенням Комісії</w:t>
      </w:r>
      <w:r w:rsidRPr="008621C2">
        <w:rPr>
          <w:rFonts w:ascii="Times New Roman" w:eastAsia="Times New Roman" w:hAnsi="Times New Roman"/>
          <w:sz w:val="25"/>
          <w:szCs w:val="25"/>
          <w:lang w:eastAsia="uk-UA"/>
        </w:rPr>
        <w:t xml:space="preserve"> </w:t>
      </w:r>
    </w:p>
    <w:p w:rsidR="00292001" w:rsidRDefault="00292001" w:rsidP="00292001">
      <w:pPr>
        <w:widowControl w:val="0"/>
        <w:spacing w:afterLines="20" w:after="48" w:line="283" w:lineRule="exact"/>
        <w:jc w:val="both"/>
        <w:rPr>
          <w:rFonts w:ascii="Times New Roman" w:eastAsia="Times New Roman" w:hAnsi="Times New Roman"/>
          <w:sz w:val="25"/>
          <w:szCs w:val="25"/>
          <w:lang w:eastAsia="uk-UA"/>
        </w:rPr>
      </w:pPr>
    </w:p>
    <w:p w:rsidR="00292001" w:rsidRDefault="00292001" w:rsidP="00292001">
      <w:pPr>
        <w:widowControl w:val="0"/>
        <w:spacing w:after="0" w:line="283" w:lineRule="exact"/>
        <w:ind w:right="20"/>
        <w:jc w:val="both"/>
        <w:rPr>
          <w:rFonts w:ascii="Times New Roman" w:eastAsia="Times New Roman" w:hAnsi="Times New Roman"/>
          <w:sz w:val="25"/>
          <w:szCs w:val="25"/>
          <w:lang w:eastAsia="uk-UA"/>
        </w:rPr>
      </w:pPr>
    </w:p>
    <w:p w:rsidR="00F7007E" w:rsidRPr="008621C2" w:rsidRDefault="00F7007E" w:rsidP="00B77BBC">
      <w:pPr>
        <w:widowControl w:val="0"/>
        <w:spacing w:after="0" w:line="283" w:lineRule="exact"/>
        <w:ind w:right="2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lastRenderedPageBreak/>
        <w:t>від 03 листопада 2016 року № 143/зп-16 (у редакції рішення Комісії від 13 лютого</w:t>
      </w:r>
      <w:r w:rsidR="00094857">
        <w:rPr>
          <w:rFonts w:ascii="Times New Roman" w:eastAsia="Times New Roman" w:hAnsi="Times New Roman"/>
          <w:color w:val="000000"/>
          <w:sz w:val="25"/>
          <w:szCs w:val="25"/>
          <w:lang w:eastAsia="uk-UA"/>
        </w:rPr>
        <w:t xml:space="preserve">                        </w:t>
      </w:r>
      <w:r w:rsidR="00B77BBC">
        <w:rPr>
          <w:rFonts w:ascii="Times New Roman" w:eastAsia="Times New Roman" w:hAnsi="Times New Roman"/>
          <w:color w:val="000000"/>
          <w:sz w:val="25"/>
          <w:szCs w:val="25"/>
          <w:lang w:eastAsia="uk-UA"/>
        </w:rPr>
        <w:t xml:space="preserve"> 2018 </w:t>
      </w:r>
      <w:r w:rsidRPr="008621C2">
        <w:rPr>
          <w:rFonts w:ascii="Times New Roman" w:eastAsia="Times New Roman" w:hAnsi="Times New Roman"/>
          <w:color w:val="000000"/>
          <w:sz w:val="25"/>
          <w:szCs w:val="25"/>
          <w:lang w:eastAsia="uk-UA"/>
        </w:rPr>
        <w:t>року № 20/зп-18) (далі</w:t>
      </w:r>
      <w:r w:rsidR="00094857">
        <w:rPr>
          <w:rFonts w:ascii="Times New Roman" w:eastAsia="Times New Roman" w:hAnsi="Times New Roman"/>
          <w:color w:val="000000"/>
          <w:sz w:val="25"/>
          <w:szCs w:val="25"/>
          <w:lang w:eastAsia="uk-UA"/>
        </w:rPr>
        <w:t xml:space="preserve"> – </w:t>
      </w:r>
      <w:r w:rsidRPr="008621C2">
        <w:rPr>
          <w:rFonts w:ascii="Times New Roman" w:eastAsia="Times New Roman" w:hAnsi="Times New Roman"/>
          <w:color w:val="000000"/>
          <w:sz w:val="25"/>
          <w:szCs w:val="25"/>
          <w:lang w:eastAsia="uk-UA"/>
        </w:rPr>
        <w:t>Положення), встановлення відповідності судді критеріям кваліфікаційного оцінювання здійснюється членами Комісії за їх внутрішнім</w:t>
      </w:r>
      <w:r w:rsidR="000E0E4A">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0E0E4A">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від одного та в сукупності.</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621C2">
        <w:rPr>
          <w:rFonts w:ascii="Times New Roman" w:eastAsia="Times New Roman" w:hAnsi="Times New Roman"/>
          <w:color w:val="000000"/>
          <w:sz w:val="25"/>
          <w:szCs w:val="25"/>
          <w:lang w:eastAsia="uk-UA"/>
        </w:rPr>
        <w:t>бала</w:t>
      </w:r>
      <w:proofErr w:type="spellEnd"/>
      <w:r w:rsidRPr="008621C2">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0E0E4A">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621C2">
        <w:rPr>
          <w:rFonts w:ascii="Times New Roman" w:eastAsia="Times New Roman" w:hAnsi="Times New Roman"/>
          <w:color w:val="000000"/>
          <w:sz w:val="25"/>
          <w:szCs w:val="25"/>
          <w:lang w:eastAsia="uk-UA"/>
        </w:rPr>
        <w:t>бала</w:t>
      </w:r>
      <w:proofErr w:type="spellEnd"/>
      <w:r w:rsidRPr="008621C2">
        <w:rPr>
          <w:rFonts w:ascii="Times New Roman" w:eastAsia="Times New Roman" w:hAnsi="Times New Roman"/>
          <w:color w:val="000000"/>
          <w:sz w:val="25"/>
          <w:szCs w:val="25"/>
          <w:lang w:eastAsia="uk-UA"/>
        </w:rPr>
        <w:t>, більшого за 0.</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7007E" w:rsidRPr="008621C2" w:rsidRDefault="00F7007E" w:rsidP="00F7007E">
      <w:pPr>
        <w:widowControl w:val="0"/>
        <w:spacing w:after="0" w:line="283" w:lineRule="exact"/>
        <w:ind w:lef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7007E" w:rsidRPr="008621C2" w:rsidRDefault="000E0E4A" w:rsidP="000E0E4A">
      <w:pPr>
        <w:widowControl w:val="0"/>
        <w:tabs>
          <w:tab w:val="left" w:pos="1038"/>
        </w:tabs>
        <w:spacing w:after="0" w:line="283" w:lineRule="exact"/>
        <w:ind w:right="20"/>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            1) </w:t>
      </w:r>
      <w:r w:rsidR="00F7007E" w:rsidRPr="008621C2">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F7007E" w:rsidRPr="008621C2" w:rsidRDefault="000E0E4A" w:rsidP="000E0E4A">
      <w:pPr>
        <w:widowControl w:val="0"/>
        <w:tabs>
          <w:tab w:val="left" w:pos="989"/>
        </w:tabs>
        <w:spacing w:after="0" w:line="283" w:lineRule="exact"/>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            2) </w:t>
      </w:r>
      <w:r w:rsidR="00F7007E" w:rsidRPr="008621C2">
        <w:rPr>
          <w:rFonts w:ascii="Times New Roman" w:eastAsia="Times New Roman" w:hAnsi="Times New Roman"/>
          <w:color w:val="000000"/>
          <w:sz w:val="25"/>
          <w:szCs w:val="25"/>
          <w:lang w:eastAsia="uk-UA"/>
        </w:rPr>
        <w:t>дослідження досьє та проведення співбесіди.</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25035C">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25035C">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Дудар Т.В. склала анонімне письмове тестування, за результатами якого набрала 79,75 </w:t>
      </w:r>
      <w:proofErr w:type="spellStart"/>
      <w:r w:rsidRPr="008621C2">
        <w:rPr>
          <w:rFonts w:ascii="Times New Roman" w:eastAsia="Times New Roman" w:hAnsi="Times New Roman"/>
          <w:color w:val="000000"/>
          <w:sz w:val="25"/>
          <w:szCs w:val="25"/>
          <w:lang w:eastAsia="uk-UA"/>
        </w:rPr>
        <w:t>бала</w:t>
      </w:r>
      <w:proofErr w:type="spellEnd"/>
      <w:r w:rsidRPr="008621C2">
        <w:rPr>
          <w:rFonts w:ascii="Times New Roman" w:eastAsia="Times New Roman" w:hAnsi="Times New Roman"/>
          <w:color w:val="000000"/>
          <w:sz w:val="25"/>
          <w:szCs w:val="25"/>
          <w:lang w:eastAsia="uk-UA"/>
        </w:rPr>
        <w:t xml:space="preserve">. За результатами виконаного практичного завдання Дудар Т.В. набрала </w:t>
      </w:r>
      <w:r w:rsidR="0025035C">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65 балів. На етапі складення іспиту суддя загалом набрала 143,75 </w:t>
      </w:r>
      <w:proofErr w:type="spellStart"/>
      <w:r w:rsidRPr="008621C2">
        <w:rPr>
          <w:rFonts w:ascii="Times New Roman" w:eastAsia="Times New Roman" w:hAnsi="Times New Roman"/>
          <w:color w:val="000000"/>
          <w:sz w:val="25"/>
          <w:szCs w:val="25"/>
          <w:lang w:eastAsia="uk-UA"/>
        </w:rPr>
        <w:t>бала</w:t>
      </w:r>
      <w:proofErr w:type="spellEnd"/>
      <w:r w:rsidRPr="008621C2">
        <w:rPr>
          <w:rFonts w:ascii="Times New Roman" w:eastAsia="Times New Roman" w:hAnsi="Times New Roman"/>
          <w:color w:val="000000"/>
          <w:sz w:val="25"/>
          <w:szCs w:val="25"/>
          <w:lang w:eastAsia="uk-UA"/>
        </w:rPr>
        <w:t>.</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Дудар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 Дудар Т.В., яку допущено до другого</w:t>
      </w:r>
      <w:r w:rsidR="00BD5B5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етапу кваліфікаційного оцінювання суддів місцевих та апеляційних судів на</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відповідність займаній посаді «Дослідження досьє та проведення співбесіди».</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Комісією 30 вересня 2019 року із суддею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 Дудар Т.В. проведено співбесіду.</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щодо судді (кандидата на посаду судді), а за наявності відповідних підстав </w:t>
      </w:r>
      <w:r w:rsidR="00B25EF9">
        <w:rPr>
          <w:rFonts w:ascii="Times New Roman" w:eastAsia="Times New Roman" w:hAnsi="Times New Roman"/>
          <w:color w:val="000000"/>
          <w:sz w:val="25"/>
          <w:szCs w:val="25"/>
          <w:lang w:eastAsia="uk-UA"/>
        </w:rPr>
        <w:t>–</w:t>
      </w:r>
      <w:r w:rsidRPr="008621C2">
        <w:rPr>
          <w:rFonts w:ascii="Times New Roman" w:eastAsia="Times New Roman" w:hAnsi="Times New Roman"/>
          <w:color w:val="000000"/>
          <w:sz w:val="25"/>
          <w:szCs w:val="25"/>
          <w:lang w:eastAsia="uk-UA"/>
        </w:rPr>
        <w:t xml:space="preserve"> висновок</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про невідповідність судді (кандидата на посаду судді) критеріям професійної етики та доброчесності.</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Згідно з абзацом третім пункту 20 розділу III Положення під час співбесіди обов’язковому обговоренню із суддею підлягають дані щодо його відповідності</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критеріям професійної етики та доброчесності.</w:t>
      </w:r>
    </w:p>
    <w:p w:rsidR="00B25EF9"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Підпунктом 4.10.1 пункту 4.10 Регламенту Вищої кваліфікаційної комісії суддів України, </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затвердженого </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рішенням</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Комісії</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від</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13</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жовтня </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2016 </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року </w:t>
      </w:r>
      <w:r w:rsidR="00B25EF9">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81/зп-16</w:t>
      </w:r>
      <w:r w:rsidRPr="008621C2">
        <w:rPr>
          <w:rFonts w:ascii="Times New Roman" w:eastAsia="Times New Roman" w:hAnsi="Times New Roman"/>
          <w:sz w:val="25"/>
          <w:szCs w:val="25"/>
          <w:lang w:eastAsia="uk-UA"/>
        </w:rPr>
        <w:t xml:space="preserve"> </w:t>
      </w:r>
      <w:r w:rsidR="00B25EF9">
        <w:rPr>
          <w:rFonts w:ascii="Times New Roman" w:eastAsia="Times New Roman" w:hAnsi="Times New Roman"/>
          <w:sz w:val="25"/>
          <w:szCs w:val="25"/>
          <w:lang w:eastAsia="uk-UA"/>
        </w:rPr>
        <w:t xml:space="preserve">                                     </w:t>
      </w:r>
    </w:p>
    <w:p w:rsidR="00B25EF9" w:rsidRDefault="00B25EF9" w:rsidP="00B25EF9">
      <w:pPr>
        <w:widowControl w:val="0"/>
        <w:spacing w:after="0" w:line="283" w:lineRule="exact"/>
        <w:ind w:left="20" w:right="20"/>
        <w:jc w:val="both"/>
        <w:rPr>
          <w:rFonts w:ascii="Times New Roman" w:eastAsia="Times New Roman" w:hAnsi="Times New Roman"/>
          <w:sz w:val="25"/>
          <w:szCs w:val="25"/>
          <w:lang w:eastAsia="uk-UA"/>
        </w:rPr>
      </w:pPr>
    </w:p>
    <w:p w:rsidR="00B25EF9" w:rsidRDefault="00B25EF9" w:rsidP="00B25EF9">
      <w:pPr>
        <w:widowControl w:val="0"/>
        <w:spacing w:after="0" w:line="283" w:lineRule="exact"/>
        <w:ind w:left="20" w:right="20"/>
        <w:jc w:val="both"/>
        <w:rPr>
          <w:rFonts w:ascii="Times New Roman" w:eastAsia="Times New Roman" w:hAnsi="Times New Roman"/>
          <w:sz w:val="25"/>
          <w:szCs w:val="25"/>
          <w:lang w:eastAsia="uk-UA"/>
        </w:rPr>
      </w:pPr>
    </w:p>
    <w:p w:rsidR="00F7007E" w:rsidRPr="008621C2" w:rsidRDefault="00F7007E" w:rsidP="00B25EF9">
      <w:pPr>
        <w:widowControl w:val="0"/>
        <w:spacing w:after="0" w:line="283" w:lineRule="exact"/>
        <w:ind w:left="20" w:right="2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lastRenderedPageBreak/>
        <w:t>(з наступними змінами) (далі</w:t>
      </w:r>
      <w:r w:rsidR="00A910A2">
        <w:rPr>
          <w:rFonts w:ascii="Times New Roman" w:eastAsia="Times New Roman" w:hAnsi="Times New Roman"/>
          <w:color w:val="000000"/>
          <w:sz w:val="25"/>
          <w:szCs w:val="25"/>
          <w:lang w:eastAsia="uk-UA"/>
        </w:rPr>
        <w:t xml:space="preserve"> – Р</w:t>
      </w:r>
      <w:r w:rsidRPr="008621C2">
        <w:rPr>
          <w:rFonts w:ascii="Times New Roman" w:eastAsia="Times New Roman" w:hAnsi="Times New Roman"/>
          <w:color w:val="000000"/>
          <w:sz w:val="25"/>
          <w:szCs w:val="25"/>
          <w:lang w:eastAsia="uk-UA"/>
        </w:rPr>
        <w:t>егламент), передбачено, що інформація щодо судді</w:t>
      </w:r>
      <w:r w:rsidR="00E8190F">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(далі</w:t>
      </w:r>
      <w:r w:rsidR="00E8190F">
        <w:rPr>
          <w:rFonts w:ascii="Times New Roman" w:eastAsia="Times New Roman" w:hAnsi="Times New Roman"/>
          <w:color w:val="000000"/>
          <w:sz w:val="25"/>
          <w:szCs w:val="25"/>
          <w:lang w:eastAsia="uk-UA"/>
        </w:rPr>
        <w:t xml:space="preserve"> – і</w:t>
      </w:r>
      <w:r w:rsidRPr="008621C2">
        <w:rPr>
          <w:rFonts w:ascii="Times New Roman" w:eastAsia="Times New Roman" w:hAnsi="Times New Roman"/>
          <w:color w:val="000000"/>
          <w:sz w:val="25"/>
          <w:szCs w:val="25"/>
          <w:lang w:eastAsia="uk-UA"/>
        </w:rPr>
        <w:t xml:space="preserve">нформація) або висновок про невідповідність судді критеріям професійної етики </w:t>
      </w:r>
      <w:r w:rsidR="002956F6">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та доброчесності (далі</w:t>
      </w:r>
      <w:r w:rsidR="002956F6">
        <w:rPr>
          <w:rFonts w:ascii="Times New Roman" w:eastAsia="Times New Roman" w:hAnsi="Times New Roman"/>
          <w:color w:val="000000"/>
          <w:sz w:val="25"/>
          <w:szCs w:val="25"/>
          <w:lang w:eastAsia="uk-UA"/>
        </w:rPr>
        <w:t xml:space="preserve"> – </w:t>
      </w:r>
      <w:r w:rsidRPr="008621C2">
        <w:rPr>
          <w:rFonts w:ascii="Times New Roman" w:eastAsia="Times New Roman" w:hAnsi="Times New Roman"/>
          <w:color w:val="000000"/>
          <w:sz w:val="25"/>
          <w:szCs w:val="25"/>
          <w:lang w:eastAsia="uk-UA"/>
        </w:rPr>
        <w:t xml:space="preserve">висновок) надається до Комісії Громадською радою </w:t>
      </w:r>
      <w:r w:rsidR="002956F6">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доброчесності не пізніше ніж за 10 днів до визначеної Комісією дати засідання з проведення співбесіди стосовно такого судді (далі</w:t>
      </w:r>
      <w:r w:rsidR="002956F6">
        <w:rPr>
          <w:rFonts w:ascii="Times New Roman" w:eastAsia="Times New Roman" w:hAnsi="Times New Roman"/>
          <w:color w:val="000000"/>
          <w:sz w:val="25"/>
          <w:szCs w:val="25"/>
          <w:lang w:eastAsia="uk-UA"/>
        </w:rPr>
        <w:t xml:space="preserve"> – с</w:t>
      </w:r>
      <w:r w:rsidRPr="008621C2">
        <w:rPr>
          <w:rFonts w:ascii="Times New Roman" w:eastAsia="Times New Roman" w:hAnsi="Times New Roman"/>
          <w:color w:val="000000"/>
          <w:sz w:val="25"/>
          <w:szCs w:val="25"/>
          <w:lang w:eastAsia="uk-UA"/>
        </w:rPr>
        <w:t>півбесіда).</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F7007E" w:rsidRPr="008621C2" w:rsidRDefault="00F7007E" w:rsidP="005E5D00">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У порушення строку відповідно до підпункту 4.10.1 пункту 4.10 розділу IV Регламенту Громадською радою доброчесності електронною поштою о 20 год 15 хв </w:t>
      </w:r>
      <w:r w:rsidR="005E5D00">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25 вересня 2019 року надіслано до Комісії затверджений 24 вересня 2019 року висновок</w:t>
      </w:r>
      <w:r w:rsidR="005E5D00">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про невідповідність судді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 Дудар Т.В. критеріям доброчесності та професійної етики. Висновок зареєстровано 26 вересня</w:t>
      </w:r>
      <w:r w:rsidR="005E5D00">
        <w:rPr>
          <w:rFonts w:ascii="Times New Roman" w:eastAsia="Times New Roman" w:hAnsi="Times New Roman"/>
          <w:color w:val="000000"/>
          <w:sz w:val="25"/>
          <w:szCs w:val="25"/>
          <w:lang w:eastAsia="uk-UA"/>
        </w:rPr>
        <w:t xml:space="preserve">                       2019 </w:t>
      </w:r>
      <w:r w:rsidRPr="008621C2">
        <w:rPr>
          <w:rFonts w:ascii="Times New Roman" w:eastAsia="Times New Roman" w:hAnsi="Times New Roman"/>
          <w:color w:val="000000"/>
          <w:sz w:val="25"/>
          <w:szCs w:val="25"/>
          <w:lang w:eastAsia="uk-UA"/>
        </w:rPr>
        <w:t>року, тобто за чотири дні до визначеної дати співбесіди із суддею.</w:t>
      </w:r>
    </w:p>
    <w:p w:rsidR="00F7007E" w:rsidRPr="008621C2" w:rsidRDefault="005E5D00" w:rsidP="00F7007E">
      <w:pPr>
        <w:widowControl w:val="0"/>
        <w:spacing w:after="0" w:line="283" w:lineRule="exact"/>
        <w:ind w:left="20" w:right="20" w:firstLine="700"/>
        <w:jc w:val="both"/>
        <w:rPr>
          <w:rFonts w:ascii="Times New Roman" w:eastAsia="Times New Roman" w:hAnsi="Times New Roman"/>
          <w:sz w:val="25"/>
          <w:szCs w:val="25"/>
          <w:lang w:eastAsia="uk-UA"/>
        </w:rPr>
      </w:pPr>
      <w:r>
        <w:rPr>
          <w:rFonts w:ascii="Times New Roman" w:eastAsia="Times New Roman" w:hAnsi="Times New Roman"/>
          <w:color w:val="000000"/>
          <w:sz w:val="25"/>
          <w:szCs w:val="25"/>
          <w:lang w:eastAsia="uk-UA"/>
        </w:rPr>
        <w:t xml:space="preserve">Під час засідання 30 </w:t>
      </w:r>
      <w:r w:rsidR="00F7007E" w:rsidRPr="008621C2">
        <w:rPr>
          <w:rFonts w:ascii="Times New Roman" w:eastAsia="Times New Roman" w:hAnsi="Times New Roman"/>
          <w:color w:val="000000"/>
          <w:sz w:val="25"/>
          <w:szCs w:val="25"/>
          <w:lang w:eastAsia="uk-UA"/>
        </w:rPr>
        <w:t xml:space="preserve">вересня 2019 року Комісією було розглянуто питання, </w:t>
      </w:r>
      <w:r w:rsidR="00F86461">
        <w:rPr>
          <w:rFonts w:ascii="Times New Roman" w:eastAsia="Times New Roman" w:hAnsi="Times New Roman"/>
          <w:color w:val="000000"/>
          <w:sz w:val="25"/>
          <w:szCs w:val="25"/>
          <w:lang w:eastAsia="uk-UA"/>
        </w:rPr>
        <w:t xml:space="preserve">           </w:t>
      </w:r>
      <w:r w:rsidR="00F7007E" w:rsidRPr="008621C2">
        <w:rPr>
          <w:rFonts w:ascii="Times New Roman" w:eastAsia="Times New Roman" w:hAnsi="Times New Roman"/>
          <w:color w:val="000000"/>
          <w:sz w:val="25"/>
          <w:szCs w:val="25"/>
          <w:lang w:eastAsia="uk-UA"/>
        </w:rPr>
        <w:t>викладені у висновку Громадської ради доброчесності та пояснення стосовно них судді Дудар Т.В.</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Так, у своєму висновку Громадська рада доброчесності зазначила, що згідно з даними досьє судді, у власності батька судді перебуває земельна ділянка площею</w:t>
      </w:r>
      <w:r w:rsidR="00F8646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0,0567 га, що розташована у селі Княжичі Броварського району Київської області, яка не зазначена в щорічних майнових деклараціях судді за 2013 - 2018 роки, незважаючи на те, що батько є членом її сім’ї.</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Стосовно цього суддя Дудар Т.В. пояснила, що її батько користується земельними ділянками, які знаходяться на території </w:t>
      </w:r>
      <w:proofErr w:type="spellStart"/>
      <w:r w:rsidRPr="008621C2">
        <w:rPr>
          <w:rFonts w:ascii="Times New Roman" w:eastAsia="Times New Roman" w:hAnsi="Times New Roman"/>
          <w:color w:val="000000"/>
          <w:sz w:val="25"/>
          <w:szCs w:val="25"/>
          <w:lang w:eastAsia="uk-UA"/>
        </w:rPr>
        <w:t>Княжицької</w:t>
      </w:r>
      <w:proofErr w:type="spellEnd"/>
      <w:r w:rsidRPr="008621C2">
        <w:rPr>
          <w:rFonts w:ascii="Times New Roman" w:eastAsia="Times New Roman" w:hAnsi="Times New Roman"/>
          <w:color w:val="000000"/>
          <w:sz w:val="25"/>
          <w:szCs w:val="25"/>
          <w:lang w:eastAsia="uk-UA"/>
        </w:rPr>
        <w:t xml:space="preserve"> сільської ради Броварського району Київської області, загальною площею 0,38 га. Зазначені земельні ділянки він вказував у своїх щорічних деклараціях про майно, доходи, витрати і зобов’язання фінансового характеру. Заповнюючи власні декларації про майно, доходи, витрати і зобов’язання фінансового характеру, суддя брала відомості для їх заповнення з батьківської паперової декларації та не мала у своєму розпорядженні жодних інших документів або іншої інформації стосовно зазначених земельних ділянок.</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Також згідно з даними досьє батько судді з 23 лютого 2007 року до 28 січня </w:t>
      </w:r>
      <w:r w:rsidR="00F86461">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2014 року був власником легкового автомобіля </w:t>
      </w:r>
      <w:r w:rsidR="00F86461">
        <w:rPr>
          <w:rFonts w:ascii="Times New Roman" w:eastAsia="Times New Roman" w:hAnsi="Times New Roman"/>
          <w:color w:val="000000"/>
          <w:sz w:val="25"/>
          <w:szCs w:val="25"/>
          <w:lang w:val="en-US" w:eastAsia="uk-UA"/>
        </w:rPr>
        <w:t>Hyu</w:t>
      </w:r>
      <w:r w:rsidRPr="008621C2">
        <w:rPr>
          <w:rFonts w:ascii="Times New Roman" w:eastAsia="Times New Roman" w:hAnsi="Times New Roman"/>
          <w:color w:val="000000"/>
          <w:sz w:val="25"/>
          <w:szCs w:val="25"/>
          <w:lang w:val="en-US" w:eastAsia="uk-UA"/>
        </w:rPr>
        <w:t>ndai</w:t>
      </w:r>
      <w:r w:rsidRPr="008621C2">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val="en-US" w:eastAsia="uk-UA"/>
        </w:rPr>
        <w:t>Sonata</w:t>
      </w:r>
      <w:r w:rsidRPr="008621C2">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2007 року випуску. Водночас у щорічній майновій декларації за 2013 рік цей автомобіль не задекларовано, хоча 12 жовтня 2013 року батьком судді видавалася довіреність трьом особам на автомобіль з терміном дії до 12 жовтня 2016 року.</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Суддя зазначила, що автомобіль </w:t>
      </w:r>
      <w:r w:rsidRPr="008621C2">
        <w:rPr>
          <w:rFonts w:ascii="Times New Roman" w:eastAsia="Times New Roman" w:hAnsi="Times New Roman"/>
          <w:color w:val="000000"/>
          <w:sz w:val="25"/>
          <w:szCs w:val="25"/>
          <w:lang w:val="en-US" w:eastAsia="uk-UA"/>
        </w:rPr>
        <w:t>Hyundai</w:t>
      </w:r>
      <w:r w:rsidRPr="008621C2">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val="en-US" w:eastAsia="uk-UA"/>
        </w:rPr>
        <w:t>Sonata</w:t>
      </w:r>
      <w:r w:rsidRPr="008621C2">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в жовтні 2011 року зазнав значних ушкоджень внаслідок дорожньо-транспортної пригоди, в результаті чого став</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 непридатним для використання. Після пригоди батько судді повідомив, що відчужив</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 його на запчастини, оскільки вартість ремонту значно перевищувала вартість автомобіля.</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Також у висновку Громадської ради доброчесності зазначено, що матір судді </w:t>
      </w:r>
      <w:r w:rsidR="00DE2ABA" w:rsidRPr="00DE2ABA">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з 27 серпня 2008 року до 07 липня 2016 року була власницею легкового автомобіля</w:t>
      </w:r>
      <w:r w:rsidR="00DE2ABA" w:rsidRPr="00DE2ABA">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val="en-US" w:eastAsia="uk-UA"/>
        </w:rPr>
        <w:t>Chery</w:t>
      </w:r>
      <w:r w:rsidRPr="008621C2">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val="en-US" w:eastAsia="uk-UA"/>
        </w:rPr>
        <w:t>QQ</w:t>
      </w:r>
      <w:r w:rsidRPr="008621C2">
        <w:rPr>
          <w:rFonts w:ascii="Times New Roman" w:eastAsia="Times New Roman" w:hAnsi="Times New Roman"/>
          <w:color w:val="000000"/>
          <w:sz w:val="25"/>
          <w:szCs w:val="25"/>
          <w:lang w:eastAsia="uk-UA"/>
        </w:rPr>
        <w:t xml:space="preserve"> 2008 року випуску, проте у щорічній майновій декларації судді за 2015 рік цей автомобіль відсутній. Окрім того, у щорічній майновій декларації за 2016 рік не вказано жодного доходу матері від відчуження транспортного засобу у звітному періоді.</w:t>
      </w:r>
    </w:p>
    <w:p w:rsidR="00DE2ABA" w:rsidRPr="00DE2ABA" w:rsidRDefault="00F7007E" w:rsidP="00F7007E">
      <w:pPr>
        <w:widowControl w:val="0"/>
        <w:spacing w:after="0" w:line="283" w:lineRule="exact"/>
        <w:ind w:left="20" w:right="20" w:firstLine="700"/>
        <w:jc w:val="both"/>
        <w:rPr>
          <w:rFonts w:ascii="Times New Roman" w:eastAsia="Times New Roman" w:hAnsi="Times New Roman"/>
          <w:color w:val="000000"/>
          <w:sz w:val="25"/>
          <w:szCs w:val="25"/>
          <w:lang w:val="ru-RU" w:eastAsia="uk-UA"/>
        </w:rPr>
      </w:pPr>
      <w:r w:rsidRPr="008621C2">
        <w:rPr>
          <w:rFonts w:ascii="Times New Roman" w:eastAsia="Times New Roman" w:hAnsi="Times New Roman"/>
          <w:color w:val="000000"/>
          <w:sz w:val="25"/>
          <w:szCs w:val="25"/>
          <w:lang w:eastAsia="uk-UA"/>
        </w:rPr>
        <w:t xml:space="preserve">Стосовно цього автомобіля суддя пояснила, що він також у 2008 році потрапив у дорожньо-транспортну пригоду, в результаті якої не підлягав ремонту. У листопаді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2012 року залишки автомобіля були передані матір’ю судді майстру для подальшого розпорядження на власний розсуд. Підтвердженням значних пошкоджень автомобіля </w:t>
      </w:r>
      <w:r w:rsidR="00DE2ABA" w:rsidRPr="00DE2ABA">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стала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надана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суддею</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 копія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листа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зі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страхової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компанії,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у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якому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зазначено, </w:t>
      </w:r>
      <w:r w:rsidR="00DE2ABA" w:rsidRPr="00DE2AB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що </w:t>
      </w:r>
    </w:p>
    <w:p w:rsidR="00DE2ABA" w:rsidRPr="00DE2ABA" w:rsidRDefault="00DE2ABA" w:rsidP="00DE2ABA">
      <w:pPr>
        <w:widowControl w:val="0"/>
        <w:spacing w:after="0" w:line="283" w:lineRule="exact"/>
        <w:ind w:left="20" w:right="20"/>
        <w:jc w:val="both"/>
        <w:rPr>
          <w:rFonts w:ascii="Times New Roman" w:eastAsia="Times New Roman" w:hAnsi="Times New Roman"/>
          <w:color w:val="000000"/>
          <w:sz w:val="25"/>
          <w:szCs w:val="25"/>
          <w:lang w:val="ru-RU" w:eastAsia="uk-UA"/>
        </w:rPr>
      </w:pPr>
    </w:p>
    <w:p w:rsidR="00DE2ABA" w:rsidRPr="00DE2ABA" w:rsidRDefault="00DE2ABA" w:rsidP="00DE2ABA">
      <w:pPr>
        <w:widowControl w:val="0"/>
        <w:spacing w:after="0" w:line="283" w:lineRule="exact"/>
        <w:ind w:left="20" w:right="20"/>
        <w:jc w:val="both"/>
        <w:rPr>
          <w:rFonts w:ascii="Times New Roman" w:eastAsia="Times New Roman" w:hAnsi="Times New Roman"/>
          <w:color w:val="000000"/>
          <w:sz w:val="25"/>
          <w:szCs w:val="25"/>
          <w:lang w:val="ru-RU" w:eastAsia="uk-UA"/>
        </w:rPr>
      </w:pPr>
    </w:p>
    <w:p w:rsidR="00DE2ABA" w:rsidRPr="00DE2ABA" w:rsidRDefault="00DE2ABA" w:rsidP="00DE2ABA">
      <w:pPr>
        <w:widowControl w:val="0"/>
        <w:spacing w:after="0" w:line="283" w:lineRule="exact"/>
        <w:ind w:left="20" w:right="20"/>
        <w:jc w:val="both"/>
        <w:rPr>
          <w:rFonts w:ascii="Times New Roman" w:eastAsia="Times New Roman" w:hAnsi="Times New Roman"/>
          <w:color w:val="000000"/>
          <w:sz w:val="25"/>
          <w:szCs w:val="25"/>
          <w:lang w:val="ru-RU" w:eastAsia="uk-UA"/>
        </w:rPr>
      </w:pPr>
    </w:p>
    <w:p w:rsidR="00F7007E" w:rsidRPr="008621C2" w:rsidRDefault="00F7007E" w:rsidP="00DE2ABA">
      <w:pPr>
        <w:widowControl w:val="0"/>
        <w:spacing w:after="0" w:line="283" w:lineRule="exact"/>
        <w:ind w:left="20" w:right="2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lastRenderedPageBreak/>
        <w:t>відновлювальна вартість пошкодженого автомобіля становить 91 % від його ринкової вартості.</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Додатково Громадська рада доброчесності надала Комісії інформацію стосовно</w:t>
      </w:r>
      <w:r w:rsidR="00FF37EE" w:rsidRPr="00FF37EE">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судді Дудар Т.В., яка, на їх думку, може вплинути на оцінку судді за показниками доброчесності та професійної етики.</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Так, Громадська рада доброчесності припустила ймовірність існування зв’язку між посадами судді Верховного Суду України та посадами у Вищій кваліфікаційній комісії суддів України, які займав батько судді та кар’єрним ростом судді Дудар Т.В.</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Стосовно цього суддя пояснила, що під час навчання з 2001 до 2007 року на юридичному факультеті Київського міжнародного університету в період 2003-2004</w:t>
      </w:r>
      <w:r w:rsidR="00FF37EE" w:rsidRPr="00FF37EE">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років вона працювала вчителем іноземної мови ЗОШ І-ІІІ ступенів у м. Бровари, оскільки добре знала іноземну мову. Після закінчення навчання в лютому 2007 року вона почала</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працювати в апеляційному суді Київської області помічником першого заступника </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голови суду і одночасно з цим перебувала в резерві державних службовців у Верховному Суді України. У липні 2008 року у Верховному Суді України утворилася вакансія і її</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 було призначено з резерву на посаду старшого консультанта, а в жовтні 2008 року переведено на посаду помічника судді. У 2011 році було оголошено добір кандидатів на посаду судді і за результатами конкурсу Указом Президента України Дудар Т.В. призначено на посаду судді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Стосовно зазначення в декларації за 2015 рік земельної ділянки разом з садовим будинком, набутих батьком лише у 2016 році, суддя Дудар Т.В. пояснила, що, подаючи електронну декларацію за 2015 рік вперше, вважала необхідним зазначити у ній все</w:t>
      </w:r>
      <w:r w:rsidR="00AA2D7D" w:rsidRPr="00AA2D7D">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 відоме їй майно членів її сім’ї. Стосовно різниці в оціночній вартості та вартості </w:t>
      </w:r>
      <w:r w:rsidR="00AA2D7D" w:rsidRPr="00AA2D7D">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придбання задекларованих земельної ділянки та садового будинку суддя зазначила, що твердження Громадської ради доброчесності про те, що відбулося значне зниження вартості майна, не відповідає дійсності, оскільки нерухомість придбана майже втричі дорожче від оціночної вартості і зниження вартості майна не відбувалося.</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Стосовно твердження Громадської ради доброчесності про те, що суддею не зазначено в декларації джерел доходів її матері, нею </w:t>
      </w:r>
      <w:proofErr w:type="spellStart"/>
      <w:r w:rsidRPr="008621C2">
        <w:rPr>
          <w:rFonts w:ascii="Times New Roman" w:eastAsia="Times New Roman" w:hAnsi="Times New Roman"/>
          <w:color w:val="000000"/>
          <w:sz w:val="25"/>
          <w:szCs w:val="25"/>
          <w:lang w:eastAsia="uk-UA"/>
        </w:rPr>
        <w:t>пояснено</w:t>
      </w:r>
      <w:proofErr w:type="spellEnd"/>
      <w:r w:rsidRPr="008621C2">
        <w:rPr>
          <w:rFonts w:ascii="Times New Roman" w:eastAsia="Times New Roman" w:hAnsi="Times New Roman"/>
          <w:color w:val="000000"/>
          <w:sz w:val="25"/>
          <w:szCs w:val="25"/>
          <w:lang w:eastAsia="uk-UA"/>
        </w:rPr>
        <w:t xml:space="preserve">, що її матір заробила за результатами здійснення індивідуальної адвокатської діяльності у 2017-2018 роках </w:t>
      </w:r>
      <w:r w:rsidR="00AA2D7D" w:rsidRPr="00AA2D7D">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450 тис. грн та 500 тис. грн відповідно, проте їй не повідомила, з ким вона працює, і хто є джерелом її доходів, отже, суддя зазначила, що член сім’ї інформації не надав.</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Комісія у складі колегії вважає пояснення судді Дудар Т.В. прийнятними і такими, що не дають підстав для висновку про її </w:t>
      </w:r>
      <w:proofErr w:type="spellStart"/>
      <w:r w:rsidRPr="008621C2">
        <w:rPr>
          <w:rFonts w:ascii="Times New Roman" w:eastAsia="Times New Roman" w:hAnsi="Times New Roman"/>
          <w:color w:val="000000"/>
          <w:sz w:val="25"/>
          <w:szCs w:val="25"/>
          <w:lang w:eastAsia="uk-UA"/>
        </w:rPr>
        <w:t>недоброчесність</w:t>
      </w:r>
      <w:proofErr w:type="spellEnd"/>
      <w:r w:rsidRPr="008621C2">
        <w:rPr>
          <w:rFonts w:ascii="Times New Roman" w:eastAsia="Times New Roman" w:hAnsi="Times New Roman"/>
          <w:color w:val="000000"/>
          <w:sz w:val="25"/>
          <w:szCs w:val="25"/>
          <w:lang w:eastAsia="uk-UA"/>
        </w:rPr>
        <w:t>.</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Дудар Т.В. </w:t>
      </w:r>
      <w:r w:rsidR="00AA2D7D" w:rsidRPr="00AA2D7D">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критеріям кваліфікаційного оцінювання, колегія Комісії дійшла таких висновків.</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AA2D7D" w:rsidRPr="00AA2D7D">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 xml:space="preserve">набрала 383,75 </w:t>
      </w:r>
      <w:proofErr w:type="spellStart"/>
      <w:r w:rsidRPr="008621C2">
        <w:rPr>
          <w:rFonts w:ascii="Times New Roman" w:eastAsia="Times New Roman" w:hAnsi="Times New Roman"/>
          <w:color w:val="000000"/>
          <w:sz w:val="25"/>
          <w:szCs w:val="25"/>
          <w:lang w:eastAsia="uk-UA"/>
        </w:rPr>
        <w:t>бала</w:t>
      </w:r>
      <w:proofErr w:type="spellEnd"/>
      <w:r w:rsidRPr="008621C2">
        <w:rPr>
          <w:rFonts w:ascii="Times New Roman" w:eastAsia="Times New Roman" w:hAnsi="Times New Roman"/>
          <w:color w:val="000000"/>
          <w:sz w:val="25"/>
          <w:szCs w:val="25"/>
          <w:lang w:eastAsia="uk-UA"/>
        </w:rPr>
        <w:t>.</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Водночас за критерієм професійної компетентності Дудар Т.В. оцінено Комісією</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 на підставі результатів іспиту, дослідження інформації, яка міститься в досьє, та </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співбесіди за показниками, визначеними пунктами 1-5 глави 2 розділу II Положення. За критеріями особистої та соціальної компетентності Дудар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A2D7D" w:rsidRPr="00AA2D7D" w:rsidRDefault="00F7007E" w:rsidP="00F7007E">
      <w:pPr>
        <w:widowControl w:val="0"/>
        <w:spacing w:after="0" w:line="283" w:lineRule="exact"/>
        <w:ind w:left="20" w:right="20" w:firstLine="700"/>
        <w:jc w:val="both"/>
        <w:rPr>
          <w:rFonts w:ascii="Times New Roman" w:eastAsia="Times New Roman" w:hAnsi="Times New Roman"/>
          <w:color w:val="000000"/>
          <w:sz w:val="25"/>
          <w:szCs w:val="25"/>
          <w:lang w:val="ru-RU" w:eastAsia="uk-UA"/>
        </w:rPr>
      </w:pPr>
      <w:r w:rsidRPr="008621C2">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 пунктом 8 глави 2 розділу II Положення, суддя набрала 180 балів. За цим критерієм </w:t>
      </w:r>
      <w:r w:rsidR="00AA2D7D" w:rsidRPr="00AA2D7D">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суддю</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 </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оцінено </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на</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підставі </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результатів </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тестування </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особистих</w:t>
      </w:r>
      <w:r w:rsidR="00AA2D7D" w:rsidRPr="00AA2D7D">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 морально-психологічних </w:t>
      </w:r>
    </w:p>
    <w:p w:rsidR="00AA2D7D" w:rsidRPr="00AA2D7D" w:rsidRDefault="00AA2D7D" w:rsidP="00AA2D7D">
      <w:pPr>
        <w:widowControl w:val="0"/>
        <w:spacing w:after="0" w:line="283" w:lineRule="exact"/>
        <w:ind w:left="20" w:right="20"/>
        <w:jc w:val="both"/>
        <w:rPr>
          <w:rFonts w:ascii="Times New Roman" w:eastAsia="Times New Roman" w:hAnsi="Times New Roman"/>
          <w:color w:val="000000"/>
          <w:sz w:val="25"/>
          <w:szCs w:val="25"/>
          <w:lang w:val="ru-RU" w:eastAsia="uk-UA"/>
        </w:rPr>
      </w:pPr>
    </w:p>
    <w:p w:rsidR="00AA2D7D" w:rsidRPr="00AA2D7D" w:rsidRDefault="00AA2D7D" w:rsidP="00AA2D7D">
      <w:pPr>
        <w:widowControl w:val="0"/>
        <w:spacing w:after="0" w:line="283" w:lineRule="exact"/>
        <w:ind w:left="20" w:right="20"/>
        <w:jc w:val="both"/>
        <w:rPr>
          <w:rFonts w:ascii="Times New Roman" w:eastAsia="Times New Roman" w:hAnsi="Times New Roman"/>
          <w:color w:val="000000"/>
          <w:sz w:val="25"/>
          <w:szCs w:val="25"/>
          <w:lang w:val="ru-RU" w:eastAsia="uk-UA"/>
        </w:rPr>
      </w:pPr>
    </w:p>
    <w:p w:rsidR="00AA2D7D" w:rsidRPr="00AA2D7D" w:rsidRDefault="00AA2D7D" w:rsidP="00AA2D7D">
      <w:pPr>
        <w:widowControl w:val="0"/>
        <w:spacing w:after="0" w:line="283" w:lineRule="exact"/>
        <w:ind w:left="20" w:right="20"/>
        <w:jc w:val="both"/>
        <w:rPr>
          <w:rFonts w:ascii="Times New Roman" w:eastAsia="Times New Roman" w:hAnsi="Times New Roman"/>
          <w:color w:val="000000"/>
          <w:sz w:val="25"/>
          <w:szCs w:val="25"/>
          <w:lang w:val="ru-RU" w:eastAsia="uk-UA"/>
        </w:rPr>
      </w:pPr>
    </w:p>
    <w:p w:rsidR="00F7007E" w:rsidRPr="008621C2" w:rsidRDefault="00F7007E" w:rsidP="00AA2D7D">
      <w:pPr>
        <w:widowControl w:val="0"/>
        <w:spacing w:after="0" w:line="283" w:lineRule="exact"/>
        <w:ind w:left="20" w:right="2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lastRenderedPageBreak/>
        <w:t>якостей і загальних здібностей, дослідження інформації, яка міститься в досьє, та співбесіди.</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1C130A" w:rsidRPr="001C130A">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 xml:space="preserve">пунктом 9 глави 2 розділу II Положення, суддя набрала 190 балів. За цим критерієм </w:t>
      </w:r>
      <w:r w:rsidR="001C130A" w:rsidRPr="001C130A">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 Дудар Т.В. набрала 753,75 </w:t>
      </w:r>
      <w:proofErr w:type="spellStart"/>
      <w:r w:rsidRPr="008621C2">
        <w:rPr>
          <w:rFonts w:ascii="Times New Roman" w:eastAsia="Times New Roman" w:hAnsi="Times New Roman"/>
          <w:color w:val="000000"/>
          <w:sz w:val="25"/>
          <w:szCs w:val="25"/>
          <w:lang w:eastAsia="uk-UA"/>
        </w:rPr>
        <w:t>бала</w:t>
      </w:r>
      <w:proofErr w:type="spellEnd"/>
      <w:r w:rsidRPr="008621C2">
        <w:rPr>
          <w:rFonts w:ascii="Times New Roman" w:eastAsia="Times New Roman" w:hAnsi="Times New Roman"/>
          <w:color w:val="000000"/>
          <w:sz w:val="25"/>
          <w:szCs w:val="25"/>
          <w:lang w:eastAsia="uk-UA"/>
        </w:rPr>
        <w:t xml:space="preserve">, що становить більше </w:t>
      </w:r>
      <w:r w:rsidR="00D124F8" w:rsidRPr="00D124F8">
        <w:rPr>
          <w:rFonts w:ascii="Times New Roman" w:eastAsia="Times New Roman" w:hAnsi="Times New Roman"/>
          <w:color w:val="000000"/>
          <w:sz w:val="25"/>
          <w:szCs w:val="25"/>
          <w:lang w:eastAsia="uk-UA"/>
        </w:rPr>
        <w:t xml:space="preserve">                                          </w:t>
      </w:r>
      <w:r w:rsidRPr="008621C2">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F7007E" w:rsidRPr="008621C2" w:rsidRDefault="00F7007E" w:rsidP="00F7007E">
      <w:pPr>
        <w:widowControl w:val="0"/>
        <w:spacing w:after="0"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Відповідно до підпункту 4.10.5 пункту 4.10 Регламенту за результатами співбесіди Комісія у складі колегії ухвалює рішення про підтвердження або </w:t>
      </w:r>
      <w:proofErr w:type="spellStart"/>
      <w:r w:rsidRPr="008621C2">
        <w:rPr>
          <w:rFonts w:ascii="Times New Roman" w:eastAsia="Times New Roman" w:hAnsi="Times New Roman"/>
          <w:color w:val="000000"/>
          <w:sz w:val="25"/>
          <w:szCs w:val="25"/>
          <w:lang w:eastAsia="uk-UA"/>
        </w:rPr>
        <w:t>непідтвердження</w:t>
      </w:r>
      <w:proofErr w:type="spellEnd"/>
      <w:r w:rsidRPr="008621C2">
        <w:rPr>
          <w:rFonts w:ascii="Times New Roman" w:eastAsia="Times New Roman" w:hAnsi="Times New Roman"/>
          <w:color w:val="000000"/>
          <w:sz w:val="25"/>
          <w:szCs w:val="25"/>
          <w:lang w:eastAsia="uk-UA"/>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F7007E" w:rsidRPr="008621C2" w:rsidRDefault="00F7007E" w:rsidP="00F7007E">
      <w:pPr>
        <w:widowControl w:val="0"/>
        <w:spacing w:after="275" w:line="283"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Ураховуючи викладене, керуючись статтями 83-86, 88, 93, 101 Закону, </w:t>
      </w:r>
      <w:r w:rsidR="00D124F8" w:rsidRPr="00D124F8">
        <w:rPr>
          <w:rFonts w:ascii="Times New Roman" w:eastAsia="Times New Roman" w:hAnsi="Times New Roman"/>
          <w:color w:val="000000"/>
          <w:sz w:val="25"/>
          <w:szCs w:val="25"/>
          <w:lang w:val="ru-RU" w:eastAsia="uk-UA"/>
        </w:rPr>
        <w:t xml:space="preserve">                           </w:t>
      </w:r>
      <w:r w:rsidRPr="008621C2">
        <w:rPr>
          <w:rFonts w:ascii="Times New Roman" w:eastAsia="Times New Roman" w:hAnsi="Times New Roman"/>
          <w:color w:val="000000"/>
          <w:sz w:val="25"/>
          <w:szCs w:val="25"/>
          <w:lang w:eastAsia="uk-UA"/>
        </w:rPr>
        <w:t>Положенням, Регламентом Вищої кваліфікаційної комісії суддів України, Комісія</w:t>
      </w:r>
    </w:p>
    <w:p w:rsidR="00F7007E" w:rsidRPr="008621C2" w:rsidRDefault="00F7007E" w:rsidP="00F7007E">
      <w:pPr>
        <w:widowControl w:val="0"/>
        <w:spacing w:after="264" w:line="240" w:lineRule="exact"/>
        <w:jc w:val="center"/>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вирішила:</w:t>
      </w:r>
    </w:p>
    <w:p w:rsidR="00F7007E" w:rsidRPr="008621C2" w:rsidRDefault="00F7007E" w:rsidP="00F7007E">
      <w:pPr>
        <w:widowControl w:val="0"/>
        <w:spacing w:after="0" w:line="288" w:lineRule="exact"/>
        <w:ind w:left="20" w:right="2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визначити, що суддя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 Дудар Тетяна Валеріївна за результатами кваліфікаційного оцінювання суддів місцевих та апеляційних судів на відповідність займаній посаді набрала 753,75 </w:t>
      </w:r>
      <w:proofErr w:type="spellStart"/>
      <w:r w:rsidRPr="008621C2">
        <w:rPr>
          <w:rFonts w:ascii="Times New Roman" w:eastAsia="Times New Roman" w:hAnsi="Times New Roman"/>
          <w:color w:val="000000"/>
          <w:sz w:val="25"/>
          <w:szCs w:val="25"/>
          <w:lang w:eastAsia="uk-UA"/>
        </w:rPr>
        <w:t>бала</w:t>
      </w:r>
      <w:proofErr w:type="spellEnd"/>
      <w:r w:rsidRPr="008621C2">
        <w:rPr>
          <w:rFonts w:ascii="Times New Roman" w:eastAsia="Times New Roman" w:hAnsi="Times New Roman"/>
          <w:color w:val="000000"/>
          <w:sz w:val="25"/>
          <w:szCs w:val="25"/>
          <w:lang w:eastAsia="uk-UA"/>
        </w:rPr>
        <w:t>.</w:t>
      </w:r>
    </w:p>
    <w:p w:rsidR="00F7007E" w:rsidRPr="008621C2" w:rsidRDefault="00F7007E" w:rsidP="00F7007E">
      <w:pPr>
        <w:widowControl w:val="0"/>
        <w:spacing w:after="0" w:line="288" w:lineRule="exact"/>
        <w:ind w:left="20" w:right="20" w:firstLine="700"/>
        <w:jc w:val="both"/>
        <w:rPr>
          <w:rFonts w:ascii="Times New Roman" w:eastAsia="Times New Roman" w:hAnsi="Times New Roman"/>
          <w:sz w:val="25"/>
          <w:szCs w:val="25"/>
          <w:lang w:eastAsia="uk-UA"/>
        </w:rPr>
      </w:pPr>
      <w:r w:rsidRPr="008621C2">
        <w:rPr>
          <w:rFonts w:ascii="Times New Roman" w:eastAsia="Times New Roman" w:hAnsi="Times New Roman"/>
          <w:color w:val="000000"/>
          <w:sz w:val="25"/>
          <w:szCs w:val="25"/>
          <w:lang w:eastAsia="uk-UA"/>
        </w:rPr>
        <w:t xml:space="preserve">Визнати суддю </w:t>
      </w:r>
      <w:proofErr w:type="spellStart"/>
      <w:r w:rsidRPr="008621C2">
        <w:rPr>
          <w:rFonts w:ascii="Times New Roman" w:eastAsia="Times New Roman" w:hAnsi="Times New Roman"/>
          <w:color w:val="000000"/>
          <w:sz w:val="25"/>
          <w:szCs w:val="25"/>
          <w:lang w:eastAsia="uk-UA"/>
        </w:rPr>
        <w:t>Березанського</w:t>
      </w:r>
      <w:proofErr w:type="spellEnd"/>
      <w:r w:rsidRPr="008621C2">
        <w:rPr>
          <w:rFonts w:ascii="Times New Roman" w:eastAsia="Times New Roman" w:hAnsi="Times New Roman"/>
          <w:color w:val="000000"/>
          <w:sz w:val="25"/>
          <w:szCs w:val="25"/>
          <w:lang w:eastAsia="uk-UA"/>
        </w:rPr>
        <w:t xml:space="preserve"> міського суду Київської області Дудар Тетяну Валеріївну такою, що відповідає займаній посаді.</w:t>
      </w:r>
    </w:p>
    <w:p w:rsidR="00EA6FB9" w:rsidRPr="008621C2" w:rsidRDefault="00F30D29" w:rsidP="00F7007E">
      <w:pPr>
        <w:widowControl w:val="0"/>
        <w:spacing w:after="630" w:line="298" w:lineRule="exact"/>
        <w:ind w:right="20"/>
        <w:jc w:val="both"/>
        <w:rPr>
          <w:rFonts w:ascii="Times New Roman" w:eastAsia="Times New Roman" w:hAnsi="Times New Roman"/>
          <w:sz w:val="25"/>
          <w:szCs w:val="25"/>
        </w:rPr>
      </w:pPr>
      <w:r w:rsidRPr="00F30D29">
        <w:rPr>
          <w:rFonts w:ascii="Times New Roman" w:eastAsia="Courier New" w:hAnsi="Times New Roman"/>
          <w:color w:val="000000"/>
          <w:sz w:val="25"/>
          <w:szCs w:val="25"/>
          <w:lang w:eastAsia="uk-UA"/>
        </w:rPr>
        <w:t xml:space="preserve">            </w:t>
      </w:r>
      <w:r w:rsidR="00F7007E" w:rsidRPr="008621C2">
        <w:rPr>
          <w:rFonts w:ascii="Times New Roman" w:eastAsia="Courier New" w:hAnsi="Times New Roman"/>
          <w:color w:val="000000"/>
          <w:sz w:val="25"/>
          <w:szCs w:val="25"/>
          <w:lang w:eastAsia="uk-UA"/>
        </w:rPr>
        <w:t xml:space="preserve">Рішення набирає чинності відповідно до абзацу третього підпункту 4.10.5 </w:t>
      </w:r>
      <w:r w:rsidRPr="00F30D29">
        <w:rPr>
          <w:rFonts w:ascii="Times New Roman" w:eastAsia="Courier New" w:hAnsi="Times New Roman"/>
          <w:color w:val="000000"/>
          <w:sz w:val="25"/>
          <w:szCs w:val="25"/>
          <w:lang w:eastAsia="uk-UA"/>
        </w:rPr>
        <w:t xml:space="preserve">                                  </w:t>
      </w:r>
      <w:r w:rsidR="00F7007E" w:rsidRPr="008621C2">
        <w:rPr>
          <w:rFonts w:ascii="Times New Roman" w:eastAsia="Courier New" w:hAnsi="Times New Roman"/>
          <w:color w:val="000000"/>
          <w:sz w:val="25"/>
          <w:szCs w:val="25"/>
          <w:lang w:eastAsia="uk-UA"/>
        </w:rPr>
        <w:t>пункту 4.10 розділу IV Регламенту Вищої кваліфікаційної комісії суддів України.</w:t>
      </w:r>
    </w:p>
    <w:p w:rsidR="00264FDE" w:rsidRPr="003D7F10" w:rsidRDefault="00264FDE" w:rsidP="00264FDE">
      <w:pPr>
        <w:widowControl w:val="0"/>
        <w:spacing w:before="20" w:afterLines="20" w:after="48" w:line="230" w:lineRule="exact"/>
        <w:jc w:val="both"/>
        <w:rPr>
          <w:rFonts w:ascii="Times New Roman" w:eastAsia="Times New Roman" w:hAnsi="Times New Roman"/>
          <w:sz w:val="25"/>
          <w:szCs w:val="25"/>
          <w:lang w:eastAsia="uk-UA"/>
        </w:rPr>
      </w:pPr>
      <w:r w:rsidRPr="003D7F10">
        <w:rPr>
          <w:rFonts w:ascii="Times New Roman" w:eastAsia="Times New Roman" w:hAnsi="Times New Roman"/>
          <w:sz w:val="25"/>
          <w:szCs w:val="25"/>
          <w:lang w:eastAsia="uk-UA"/>
        </w:rPr>
        <w:t xml:space="preserve">Головуючий                                                                                                      </w:t>
      </w:r>
      <w:r w:rsidR="003D7F10">
        <w:rPr>
          <w:rFonts w:ascii="Times New Roman" w:eastAsia="Times New Roman" w:hAnsi="Times New Roman"/>
          <w:sz w:val="25"/>
          <w:szCs w:val="25"/>
          <w:lang w:eastAsia="uk-UA"/>
        </w:rPr>
        <w:t xml:space="preserve">         </w:t>
      </w:r>
      <w:bookmarkStart w:id="0" w:name="_GoBack"/>
      <w:bookmarkEnd w:id="0"/>
      <w:r w:rsidRPr="003D7F10">
        <w:rPr>
          <w:rFonts w:ascii="Times New Roman" w:eastAsia="Times New Roman" w:hAnsi="Times New Roman"/>
          <w:sz w:val="25"/>
          <w:szCs w:val="25"/>
          <w:lang w:eastAsia="uk-UA"/>
        </w:rPr>
        <w:t xml:space="preserve">Ю.Г. </w:t>
      </w:r>
      <w:proofErr w:type="spellStart"/>
      <w:r w:rsidRPr="003D7F10">
        <w:rPr>
          <w:rFonts w:ascii="Times New Roman" w:eastAsia="Times New Roman" w:hAnsi="Times New Roman"/>
          <w:sz w:val="25"/>
          <w:szCs w:val="25"/>
          <w:lang w:eastAsia="uk-UA"/>
        </w:rPr>
        <w:t>Тітов</w:t>
      </w:r>
      <w:proofErr w:type="spellEnd"/>
    </w:p>
    <w:p w:rsidR="00264FDE" w:rsidRPr="003D7F10" w:rsidRDefault="00264FDE" w:rsidP="00264FDE">
      <w:pPr>
        <w:widowControl w:val="0"/>
        <w:spacing w:before="20" w:afterLines="20" w:after="48" w:line="230" w:lineRule="exact"/>
        <w:jc w:val="both"/>
        <w:rPr>
          <w:rFonts w:ascii="Times New Roman" w:eastAsia="Times New Roman" w:hAnsi="Times New Roman"/>
          <w:sz w:val="25"/>
          <w:szCs w:val="25"/>
          <w:lang w:eastAsia="uk-UA"/>
        </w:rPr>
      </w:pPr>
    </w:p>
    <w:p w:rsidR="00264FDE" w:rsidRPr="003D7F10" w:rsidRDefault="00264FDE" w:rsidP="00264FDE">
      <w:pPr>
        <w:widowControl w:val="0"/>
        <w:spacing w:before="20" w:afterLines="20" w:after="48" w:line="230" w:lineRule="exact"/>
        <w:jc w:val="both"/>
        <w:rPr>
          <w:rFonts w:ascii="Times New Roman" w:eastAsia="Times New Roman" w:hAnsi="Times New Roman"/>
          <w:sz w:val="25"/>
          <w:szCs w:val="25"/>
          <w:lang w:eastAsia="uk-UA"/>
        </w:rPr>
      </w:pPr>
      <w:r w:rsidRPr="003D7F10">
        <w:rPr>
          <w:rFonts w:ascii="Times New Roman" w:eastAsia="Times New Roman" w:hAnsi="Times New Roman"/>
          <w:sz w:val="25"/>
          <w:szCs w:val="25"/>
          <w:lang w:eastAsia="uk-UA"/>
        </w:rPr>
        <w:t xml:space="preserve">Члени Комісії:                                                                                                  </w:t>
      </w:r>
      <w:r w:rsidR="003D7F10">
        <w:rPr>
          <w:rFonts w:ascii="Times New Roman" w:eastAsia="Times New Roman" w:hAnsi="Times New Roman"/>
          <w:sz w:val="25"/>
          <w:szCs w:val="25"/>
          <w:lang w:eastAsia="uk-UA"/>
        </w:rPr>
        <w:t xml:space="preserve">         </w:t>
      </w:r>
      <w:r w:rsidR="003D7F10" w:rsidRPr="003D7F10">
        <w:rPr>
          <w:rFonts w:ascii="Times New Roman" w:eastAsia="Times New Roman" w:hAnsi="Times New Roman"/>
          <w:sz w:val="25"/>
          <w:szCs w:val="25"/>
          <w:lang w:eastAsia="uk-UA"/>
        </w:rPr>
        <w:t xml:space="preserve">М.В. </w:t>
      </w:r>
      <w:proofErr w:type="spellStart"/>
      <w:r w:rsidR="003D7F10" w:rsidRPr="003D7F10">
        <w:rPr>
          <w:rFonts w:ascii="Times New Roman" w:eastAsia="Times New Roman" w:hAnsi="Times New Roman"/>
          <w:sz w:val="25"/>
          <w:szCs w:val="25"/>
          <w:lang w:eastAsia="uk-UA"/>
        </w:rPr>
        <w:t>Сірош</w:t>
      </w:r>
      <w:proofErr w:type="spellEnd"/>
    </w:p>
    <w:p w:rsidR="00264FDE" w:rsidRPr="003D7F10" w:rsidRDefault="00264FDE" w:rsidP="00264FDE">
      <w:pPr>
        <w:widowControl w:val="0"/>
        <w:spacing w:before="20" w:afterLines="20" w:after="48" w:line="230" w:lineRule="exact"/>
        <w:jc w:val="both"/>
        <w:rPr>
          <w:rFonts w:ascii="Times New Roman" w:eastAsia="Times New Roman" w:hAnsi="Times New Roman"/>
          <w:sz w:val="25"/>
          <w:szCs w:val="25"/>
          <w:lang w:eastAsia="uk-UA"/>
        </w:rPr>
      </w:pPr>
      <w:r w:rsidRPr="003D7F10">
        <w:rPr>
          <w:rFonts w:ascii="Times New Roman" w:eastAsia="Times New Roman" w:hAnsi="Times New Roman"/>
          <w:sz w:val="25"/>
          <w:szCs w:val="25"/>
          <w:lang w:eastAsia="uk-UA"/>
        </w:rPr>
        <w:t xml:space="preserve">                                                                                                                           </w:t>
      </w:r>
    </w:p>
    <w:p w:rsidR="00264FDE" w:rsidRPr="003D7F10" w:rsidRDefault="00264FDE" w:rsidP="00264FDE">
      <w:pPr>
        <w:widowControl w:val="0"/>
        <w:spacing w:before="20" w:afterLines="20" w:after="48" w:line="230" w:lineRule="exact"/>
        <w:jc w:val="both"/>
        <w:rPr>
          <w:rFonts w:ascii="Times New Roman" w:eastAsia="Times New Roman" w:hAnsi="Times New Roman"/>
          <w:sz w:val="25"/>
          <w:szCs w:val="25"/>
          <w:lang w:eastAsia="uk-UA"/>
        </w:rPr>
      </w:pPr>
      <w:r w:rsidRPr="003D7F10">
        <w:rPr>
          <w:rFonts w:ascii="Times New Roman" w:eastAsia="Times New Roman" w:hAnsi="Times New Roman"/>
          <w:sz w:val="25"/>
          <w:szCs w:val="25"/>
          <w:lang w:eastAsia="uk-UA"/>
        </w:rPr>
        <w:t xml:space="preserve">                                                                                                                           </w:t>
      </w:r>
      <w:r w:rsidR="003D7F10">
        <w:rPr>
          <w:rFonts w:ascii="Times New Roman" w:eastAsia="Times New Roman" w:hAnsi="Times New Roman"/>
          <w:sz w:val="25"/>
          <w:szCs w:val="25"/>
          <w:lang w:eastAsia="uk-UA"/>
        </w:rPr>
        <w:t xml:space="preserve">         </w:t>
      </w:r>
      <w:r w:rsidRPr="003D7F10">
        <w:rPr>
          <w:rFonts w:ascii="Times New Roman" w:eastAsia="Times New Roman" w:hAnsi="Times New Roman"/>
          <w:sz w:val="25"/>
          <w:szCs w:val="25"/>
          <w:lang w:eastAsia="uk-UA"/>
        </w:rPr>
        <w:t xml:space="preserve">А.А. </w:t>
      </w:r>
      <w:proofErr w:type="spellStart"/>
      <w:r w:rsidRPr="003D7F10">
        <w:rPr>
          <w:rFonts w:ascii="Times New Roman" w:eastAsia="Times New Roman" w:hAnsi="Times New Roman"/>
          <w:sz w:val="25"/>
          <w:szCs w:val="25"/>
          <w:lang w:eastAsia="uk-UA"/>
        </w:rPr>
        <w:t>Солодков</w:t>
      </w:r>
      <w:proofErr w:type="spellEnd"/>
    </w:p>
    <w:p w:rsidR="00EA6FB9" w:rsidRPr="008621C2" w:rsidRDefault="00EA6FB9" w:rsidP="00196787">
      <w:pPr>
        <w:widowControl w:val="0"/>
        <w:spacing w:after="630" w:line="298" w:lineRule="exact"/>
        <w:ind w:left="20" w:right="20" w:firstLine="720"/>
        <w:jc w:val="both"/>
        <w:rPr>
          <w:rFonts w:ascii="Times New Roman" w:eastAsia="Times New Roman" w:hAnsi="Times New Roman"/>
          <w:sz w:val="25"/>
          <w:szCs w:val="25"/>
        </w:rPr>
      </w:pPr>
    </w:p>
    <w:sectPr w:rsidR="00EA6FB9" w:rsidRPr="008621C2" w:rsidSect="00A826A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AE1" w:rsidRDefault="00106AE1" w:rsidP="002F156E">
      <w:pPr>
        <w:spacing w:after="0" w:line="240" w:lineRule="auto"/>
      </w:pPr>
      <w:r>
        <w:separator/>
      </w:r>
    </w:p>
  </w:endnote>
  <w:endnote w:type="continuationSeparator" w:id="0">
    <w:p w:rsidR="00106AE1" w:rsidRDefault="00106AE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AE1" w:rsidRDefault="00106AE1" w:rsidP="002F156E">
      <w:pPr>
        <w:spacing w:after="0" w:line="240" w:lineRule="auto"/>
      </w:pPr>
      <w:r>
        <w:separator/>
      </w:r>
    </w:p>
  </w:footnote>
  <w:footnote w:type="continuationSeparator" w:id="0">
    <w:p w:rsidR="00106AE1" w:rsidRDefault="00106AE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D7F10">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D5CD5"/>
    <w:multiLevelType w:val="multilevel"/>
    <w:tmpl w:val="4CB8A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541710"/>
    <w:multiLevelType w:val="multilevel"/>
    <w:tmpl w:val="C8BEA22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4857"/>
    <w:rsid w:val="000B0876"/>
    <w:rsid w:val="000E0E4A"/>
    <w:rsid w:val="000E62AF"/>
    <w:rsid w:val="000F4C37"/>
    <w:rsid w:val="00101E99"/>
    <w:rsid w:val="00106AE1"/>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C130A"/>
    <w:rsid w:val="001D04E7"/>
    <w:rsid w:val="002053B6"/>
    <w:rsid w:val="00206364"/>
    <w:rsid w:val="0020743E"/>
    <w:rsid w:val="0021048A"/>
    <w:rsid w:val="00217EE4"/>
    <w:rsid w:val="00220570"/>
    <w:rsid w:val="00227466"/>
    <w:rsid w:val="00232EB9"/>
    <w:rsid w:val="00233C69"/>
    <w:rsid w:val="00235D0A"/>
    <w:rsid w:val="0025035C"/>
    <w:rsid w:val="00251B21"/>
    <w:rsid w:val="00253E94"/>
    <w:rsid w:val="00260A65"/>
    <w:rsid w:val="00264FDE"/>
    <w:rsid w:val="002676E0"/>
    <w:rsid w:val="00275577"/>
    <w:rsid w:val="002829C0"/>
    <w:rsid w:val="0028686B"/>
    <w:rsid w:val="00292001"/>
    <w:rsid w:val="002956F6"/>
    <w:rsid w:val="002B327C"/>
    <w:rsid w:val="002C1E4E"/>
    <w:rsid w:val="002C51B1"/>
    <w:rsid w:val="002C78D8"/>
    <w:rsid w:val="002D26EE"/>
    <w:rsid w:val="002D3ABB"/>
    <w:rsid w:val="002E248F"/>
    <w:rsid w:val="002E3DD4"/>
    <w:rsid w:val="002E7746"/>
    <w:rsid w:val="002F04E9"/>
    <w:rsid w:val="002F156E"/>
    <w:rsid w:val="00305F40"/>
    <w:rsid w:val="00312037"/>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D7F10"/>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5E5D00"/>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13D5"/>
    <w:rsid w:val="00702C1B"/>
    <w:rsid w:val="00706D72"/>
    <w:rsid w:val="007145F1"/>
    <w:rsid w:val="007156CE"/>
    <w:rsid w:val="00721FF2"/>
    <w:rsid w:val="00723A7E"/>
    <w:rsid w:val="00741A9F"/>
    <w:rsid w:val="007553A4"/>
    <w:rsid w:val="007607C4"/>
    <w:rsid w:val="00761CAB"/>
    <w:rsid w:val="00771DF7"/>
    <w:rsid w:val="007730CD"/>
    <w:rsid w:val="007A062E"/>
    <w:rsid w:val="007B0200"/>
    <w:rsid w:val="007B3BC8"/>
    <w:rsid w:val="007E5CAA"/>
    <w:rsid w:val="00821906"/>
    <w:rsid w:val="008621C2"/>
    <w:rsid w:val="00872436"/>
    <w:rsid w:val="00881985"/>
    <w:rsid w:val="008838BA"/>
    <w:rsid w:val="00890BFC"/>
    <w:rsid w:val="00894121"/>
    <w:rsid w:val="008A4679"/>
    <w:rsid w:val="008B6A74"/>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4682A"/>
    <w:rsid w:val="00A72BED"/>
    <w:rsid w:val="00A826AE"/>
    <w:rsid w:val="00A86F13"/>
    <w:rsid w:val="00A910A2"/>
    <w:rsid w:val="00A91D0E"/>
    <w:rsid w:val="00AA2D7D"/>
    <w:rsid w:val="00AA3E5B"/>
    <w:rsid w:val="00AA7ED7"/>
    <w:rsid w:val="00B0663E"/>
    <w:rsid w:val="00B13DED"/>
    <w:rsid w:val="00B15A3E"/>
    <w:rsid w:val="00B21992"/>
    <w:rsid w:val="00B21C2E"/>
    <w:rsid w:val="00B25EF9"/>
    <w:rsid w:val="00B30165"/>
    <w:rsid w:val="00B30D80"/>
    <w:rsid w:val="00B37127"/>
    <w:rsid w:val="00B521E6"/>
    <w:rsid w:val="00B53399"/>
    <w:rsid w:val="00B57026"/>
    <w:rsid w:val="00B70C98"/>
    <w:rsid w:val="00B77BBC"/>
    <w:rsid w:val="00BB5D40"/>
    <w:rsid w:val="00BD5B51"/>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4F8"/>
    <w:rsid w:val="00D12A99"/>
    <w:rsid w:val="00D15E47"/>
    <w:rsid w:val="00D253DC"/>
    <w:rsid w:val="00D46064"/>
    <w:rsid w:val="00D52C3D"/>
    <w:rsid w:val="00D6397A"/>
    <w:rsid w:val="00DA2836"/>
    <w:rsid w:val="00DC3314"/>
    <w:rsid w:val="00DC4317"/>
    <w:rsid w:val="00DE1F15"/>
    <w:rsid w:val="00DE2ABA"/>
    <w:rsid w:val="00E02298"/>
    <w:rsid w:val="00E2066C"/>
    <w:rsid w:val="00E206CC"/>
    <w:rsid w:val="00E2589C"/>
    <w:rsid w:val="00E27B5E"/>
    <w:rsid w:val="00E360DA"/>
    <w:rsid w:val="00E40821"/>
    <w:rsid w:val="00E40E5B"/>
    <w:rsid w:val="00E46CA6"/>
    <w:rsid w:val="00E51FD5"/>
    <w:rsid w:val="00E62C56"/>
    <w:rsid w:val="00E71A2F"/>
    <w:rsid w:val="00E735E1"/>
    <w:rsid w:val="00E8190F"/>
    <w:rsid w:val="00E86FAF"/>
    <w:rsid w:val="00E94B0D"/>
    <w:rsid w:val="00EA42AB"/>
    <w:rsid w:val="00EA5BCD"/>
    <w:rsid w:val="00EA6FB9"/>
    <w:rsid w:val="00EC362E"/>
    <w:rsid w:val="00EC3C8B"/>
    <w:rsid w:val="00ED45D2"/>
    <w:rsid w:val="00ED7CE3"/>
    <w:rsid w:val="00EE311F"/>
    <w:rsid w:val="00F12B3B"/>
    <w:rsid w:val="00F16892"/>
    <w:rsid w:val="00F20D62"/>
    <w:rsid w:val="00F275C6"/>
    <w:rsid w:val="00F30D29"/>
    <w:rsid w:val="00F4150D"/>
    <w:rsid w:val="00F449F2"/>
    <w:rsid w:val="00F64410"/>
    <w:rsid w:val="00F7007E"/>
    <w:rsid w:val="00F72C3B"/>
    <w:rsid w:val="00F86461"/>
    <w:rsid w:val="00F87A91"/>
    <w:rsid w:val="00F90452"/>
    <w:rsid w:val="00F90849"/>
    <w:rsid w:val="00FA0FD5"/>
    <w:rsid w:val="00FC57BC"/>
    <w:rsid w:val="00FE4B02"/>
    <w:rsid w:val="00FE51C3"/>
    <w:rsid w:val="00FF37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E0E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E0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5</Pages>
  <Words>10847</Words>
  <Characters>6183</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301</cp:revision>
  <dcterms:created xsi:type="dcterms:W3CDTF">2020-08-21T08:05:00Z</dcterms:created>
  <dcterms:modified xsi:type="dcterms:W3CDTF">2020-10-15T10:26:00Z</dcterms:modified>
</cp:coreProperties>
</file>