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9631E4" w:rsidRPr="00147E61" w:rsidRDefault="009631E4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BC4EF0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10 червня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</w:t>
      </w:r>
      <w:r w:rsidR="00A01B49">
        <w:rPr>
          <w:sz w:val="25"/>
          <w:szCs w:val="25"/>
          <w:lang w:val="uk-UA"/>
        </w:rPr>
        <w:t xml:space="preserve">    </w:t>
      </w:r>
      <w:r w:rsidR="007860B4" w:rsidRPr="009007A0">
        <w:rPr>
          <w:sz w:val="25"/>
          <w:szCs w:val="25"/>
          <w:lang w:val="uk-UA"/>
        </w:rPr>
        <w:t xml:space="preserve">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484CAB">
        <w:rPr>
          <w:sz w:val="25"/>
          <w:szCs w:val="25"/>
          <w:lang w:val="uk-UA"/>
        </w:rPr>
        <w:t xml:space="preserve"> </w:t>
      </w:r>
      <w:r w:rsidR="00D2411E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B82D48" w:rsidRPr="009007A0" w:rsidRDefault="00B82D48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BC4EF0">
        <w:rPr>
          <w:bCs/>
          <w:sz w:val="25"/>
          <w:szCs w:val="25"/>
          <w:u w:val="single"/>
          <w:lang w:val="uk-UA"/>
        </w:rPr>
        <w:t>437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007B10" w:rsidRPr="007146BC" w:rsidRDefault="00007B10" w:rsidP="00BC4EF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6948EB" w:rsidRDefault="006948EB" w:rsidP="00BC4EF0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BC4EF0" w:rsidRPr="006948EB" w:rsidRDefault="00BC4EF0" w:rsidP="00BC4EF0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6948EB" w:rsidRDefault="006948EB" w:rsidP="00BC4EF0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 xml:space="preserve">головуючого </w:t>
      </w:r>
      <w:r w:rsidR="00AC1B88">
        <w:rPr>
          <w:color w:val="000000"/>
          <w:sz w:val="25"/>
          <w:szCs w:val="25"/>
          <w:lang w:val="uk-UA" w:eastAsia="uk-UA"/>
        </w:rPr>
        <w:t>–</w:t>
      </w:r>
      <w:r w:rsidRPr="006948EB">
        <w:rPr>
          <w:color w:val="000000"/>
          <w:sz w:val="25"/>
          <w:szCs w:val="25"/>
          <w:lang w:val="uk-UA" w:eastAsia="uk-UA"/>
        </w:rPr>
        <w:t xml:space="preserve"> Устименко В.Є.,</w:t>
      </w:r>
    </w:p>
    <w:p w:rsidR="00BC4EF0" w:rsidRPr="006948EB" w:rsidRDefault="00BC4EF0" w:rsidP="00BC4EF0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6948EB" w:rsidRDefault="006948EB" w:rsidP="00BC4EF0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>членів Комісії: Гладія С.В., Луцюка П.С.,</w:t>
      </w:r>
    </w:p>
    <w:p w:rsidR="00BC4EF0" w:rsidRPr="006948EB" w:rsidRDefault="00BC4EF0" w:rsidP="00BC4EF0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6948EB" w:rsidRPr="006948EB" w:rsidRDefault="006948EB" w:rsidP="00BC4EF0">
      <w:pPr>
        <w:suppressAutoHyphens w:val="0"/>
        <w:autoSpaceDE/>
        <w:spacing w:after="342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BC4EF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6948EB">
        <w:rPr>
          <w:color w:val="000000"/>
          <w:sz w:val="25"/>
          <w:szCs w:val="25"/>
          <w:lang w:val="uk-UA" w:eastAsia="uk-UA"/>
        </w:rPr>
        <w:t xml:space="preserve">господарського суду Хмельницької області </w:t>
      </w:r>
      <w:proofErr w:type="spellStart"/>
      <w:r w:rsidRPr="006948EB">
        <w:rPr>
          <w:color w:val="000000"/>
          <w:sz w:val="25"/>
          <w:szCs w:val="25"/>
          <w:lang w:val="uk-UA" w:eastAsia="uk-UA"/>
        </w:rPr>
        <w:t>Грамчука</w:t>
      </w:r>
      <w:proofErr w:type="spellEnd"/>
      <w:r w:rsidRPr="006948EB">
        <w:rPr>
          <w:color w:val="000000"/>
          <w:sz w:val="25"/>
          <w:szCs w:val="25"/>
          <w:lang w:val="uk-UA" w:eastAsia="uk-UA"/>
        </w:rPr>
        <w:t xml:space="preserve"> Ігоря Васильовича на </w:t>
      </w:r>
      <w:r w:rsidR="00BC4EF0">
        <w:rPr>
          <w:color w:val="000000"/>
          <w:sz w:val="25"/>
          <w:szCs w:val="25"/>
          <w:lang w:val="uk-UA" w:eastAsia="uk-UA"/>
        </w:rPr>
        <w:t xml:space="preserve">               </w:t>
      </w:r>
      <w:r w:rsidRPr="006948EB">
        <w:rPr>
          <w:color w:val="000000"/>
          <w:sz w:val="25"/>
          <w:szCs w:val="25"/>
          <w:lang w:val="uk-UA" w:eastAsia="uk-UA"/>
        </w:rPr>
        <w:t>відповідність займаній посаді,</w:t>
      </w:r>
    </w:p>
    <w:p w:rsidR="006948EB" w:rsidRPr="006948EB" w:rsidRDefault="006948EB" w:rsidP="00BC4EF0">
      <w:pPr>
        <w:suppressAutoHyphens w:val="0"/>
        <w:autoSpaceDE/>
        <w:spacing w:after="252"/>
        <w:jc w:val="center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>встановила:</w:t>
      </w:r>
    </w:p>
    <w:p w:rsidR="006948EB" w:rsidRPr="006948EB" w:rsidRDefault="006948EB" w:rsidP="006948E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>Згідно з пунктом 16</w:t>
      </w:r>
      <w:r w:rsidR="00BC4EF0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6948EB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BC4EF0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6948EB">
        <w:rPr>
          <w:color w:val="000000"/>
          <w:sz w:val="25"/>
          <w:szCs w:val="25"/>
          <w:lang w:val="uk-UA" w:eastAsia="uk-UA"/>
        </w:rPr>
        <w:t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</w:t>
      </w:r>
      <w:r w:rsidR="00BC4EF0">
        <w:rPr>
          <w:color w:val="000000"/>
          <w:sz w:val="25"/>
          <w:szCs w:val="25"/>
          <w:lang w:val="uk-UA" w:eastAsia="uk-UA"/>
        </w:rPr>
        <w:t xml:space="preserve">              </w:t>
      </w:r>
      <w:r w:rsidRPr="006948EB">
        <w:rPr>
          <w:color w:val="000000"/>
          <w:sz w:val="25"/>
          <w:szCs w:val="25"/>
          <w:lang w:val="uk-UA" w:eastAsia="uk-UA"/>
        </w:rPr>
        <w:t xml:space="preserve"> порядку, визначеному законом.</w:t>
      </w:r>
    </w:p>
    <w:p w:rsidR="006948EB" w:rsidRPr="006948EB" w:rsidRDefault="006948EB" w:rsidP="006948E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>Рішенням Комісії від 07 червня 2018 року № 133/зп-18 призначено</w:t>
      </w:r>
      <w:r w:rsidR="00BC4EF0">
        <w:rPr>
          <w:color w:val="000000"/>
          <w:sz w:val="25"/>
          <w:szCs w:val="25"/>
          <w:lang w:val="uk-UA" w:eastAsia="uk-UA"/>
        </w:rPr>
        <w:t xml:space="preserve">              </w:t>
      </w:r>
      <w:r w:rsidRPr="006948EB">
        <w:rPr>
          <w:color w:val="000000"/>
          <w:sz w:val="25"/>
          <w:szCs w:val="25"/>
          <w:lang w:val="uk-UA" w:eastAsia="uk-UA"/>
        </w:rPr>
        <w:t xml:space="preserve"> кваліфікаційне оцінювання суддів місцевих та апеляційних судів на відповідність займаній посаді, зокрема судді господарського суду Хмельницької області </w:t>
      </w:r>
      <w:r w:rsidR="00BC4EF0">
        <w:rPr>
          <w:color w:val="000000"/>
          <w:sz w:val="25"/>
          <w:szCs w:val="25"/>
          <w:lang w:val="uk-UA" w:eastAsia="uk-UA"/>
        </w:rPr>
        <w:t xml:space="preserve">                   </w:t>
      </w:r>
      <w:proofErr w:type="spellStart"/>
      <w:r w:rsidRPr="006948EB">
        <w:rPr>
          <w:color w:val="000000"/>
          <w:sz w:val="25"/>
          <w:szCs w:val="25"/>
          <w:lang w:val="uk-UA" w:eastAsia="uk-UA"/>
        </w:rPr>
        <w:t>Грамчука</w:t>
      </w:r>
      <w:proofErr w:type="spellEnd"/>
      <w:r w:rsidRPr="006948EB">
        <w:rPr>
          <w:color w:val="000000"/>
          <w:sz w:val="25"/>
          <w:szCs w:val="25"/>
          <w:lang w:val="uk-UA" w:eastAsia="uk-UA"/>
        </w:rPr>
        <w:t xml:space="preserve"> І.В.</w:t>
      </w:r>
    </w:p>
    <w:p w:rsidR="006948EB" w:rsidRPr="006948EB" w:rsidRDefault="006948EB" w:rsidP="006948E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 xml:space="preserve">Комісією 10 червня 2019 року проведено співбесіду із суддею </w:t>
      </w:r>
      <w:proofErr w:type="spellStart"/>
      <w:r w:rsidRPr="006948EB">
        <w:rPr>
          <w:color w:val="000000"/>
          <w:sz w:val="25"/>
          <w:szCs w:val="25"/>
          <w:lang w:val="uk-UA" w:eastAsia="uk-UA"/>
        </w:rPr>
        <w:t>Грамчуком</w:t>
      </w:r>
      <w:proofErr w:type="spellEnd"/>
      <w:r w:rsidRPr="006948EB">
        <w:rPr>
          <w:color w:val="000000"/>
          <w:sz w:val="25"/>
          <w:szCs w:val="25"/>
          <w:lang w:val="uk-UA" w:eastAsia="uk-UA"/>
        </w:rPr>
        <w:t xml:space="preserve"> І.В.,</w:t>
      </w:r>
      <w:r w:rsidR="00BC4EF0">
        <w:rPr>
          <w:color w:val="000000"/>
          <w:sz w:val="25"/>
          <w:szCs w:val="25"/>
          <w:lang w:val="uk-UA" w:eastAsia="uk-UA"/>
        </w:rPr>
        <w:t xml:space="preserve">               </w:t>
      </w:r>
      <w:r w:rsidRPr="006948EB">
        <w:rPr>
          <w:color w:val="000000"/>
          <w:sz w:val="25"/>
          <w:szCs w:val="25"/>
          <w:lang w:val="uk-UA" w:eastAsia="uk-UA"/>
        </w:rPr>
        <w:t xml:space="preserve"> під час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</w:t>
      </w:r>
      <w:r w:rsidR="00BC4EF0">
        <w:rPr>
          <w:color w:val="000000"/>
          <w:sz w:val="25"/>
          <w:szCs w:val="25"/>
          <w:lang w:val="uk-UA" w:eastAsia="uk-UA"/>
        </w:rPr>
        <w:t xml:space="preserve">              </w:t>
      </w:r>
      <w:r w:rsidRPr="006948EB">
        <w:rPr>
          <w:color w:val="000000"/>
          <w:sz w:val="25"/>
          <w:szCs w:val="25"/>
          <w:lang w:val="uk-UA" w:eastAsia="uk-UA"/>
        </w:rPr>
        <w:t>досьє.</w:t>
      </w:r>
    </w:p>
    <w:p w:rsidR="006948EB" w:rsidRPr="006948EB" w:rsidRDefault="006948EB" w:rsidP="006948E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 xml:space="preserve">Заслухавши доповідача, дослідивши досьє судді, надані суддею пояснення, </w:t>
      </w:r>
      <w:r w:rsidR="00BC4EF0">
        <w:rPr>
          <w:color w:val="000000"/>
          <w:sz w:val="25"/>
          <w:szCs w:val="25"/>
          <w:lang w:val="uk-UA" w:eastAsia="uk-UA"/>
        </w:rPr>
        <w:t xml:space="preserve">              </w:t>
      </w:r>
      <w:r w:rsidRPr="006948EB">
        <w:rPr>
          <w:color w:val="000000"/>
          <w:sz w:val="25"/>
          <w:szCs w:val="25"/>
          <w:lang w:val="uk-UA" w:eastAsia="uk-UA"/>
        </w:rPr>
        <w:t>Комісія дійшла висновку про необхідність зупинення проведення кваліфікаційного оцінювання.</w:t>
      </w:r>
    </w:p>
    <w:p w:rsidR="006948EB" w:rsidRPr="006948EB" w:rsidRDefault="006948EB" w:rsidP="006948E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>Згідно з частиною першою статті 61 та частиною першою та другою</w:t>
      </w:r>
      <w:r w:rsidR="00BC4EF0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6948EB">
        <w:rPr>
          <w:color w:val="000000"/>
          <w:sz w:val="25"/>
          <w:szCs w:val="25"/>
          <w:lang w:val="uk-UA" w:eastAsia="uk-UA"/>
        </w:rPr>
        <w:t xml:space="preserve"> статті 62 Закону України «Про судоустрій і статус суддів» (далі </w:t>
      </w:r>
      <w:r w:rsidR="00AC1B88">
        <w:rPr>
          <w:color w:val="000000"/>
          <w:sz w:val="25"/>
          <w:szCs w:val="25"/>
          <w:lang w:val="uk-UA" w:eastAsia="uk-UA"/>
        </w:rPr>
        <w:t>–</w:t>
      </w:r>
      <w:r w:rsidRPr="006948EB">
        <w:rPr>
          <w:color w:val="000000"/>
          <w:sz w:val="25"/>
          <w:szCs w:val="25"/>
          <w:lang w:val="uk-UA" w:eastAsia="uk-UA"/>
        </w:rPr>
        <w:t xml:space="preserve"> Закон) суддя зобов’язаний щорічно до 1 лютого подавати шляхом заповнення на офіційному</w:t>
      </w:r>
      <w:r w:rsidR="00BC4EF0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6948EB">
        <w:rPr>
          <w:color w:val="000000"/>
          <w:sz w:val="25"/>
          <w:szCs w:val="25"/>
          <w:lang w:val="uk-UA" w:eastAsia="uk-UA"/>
        </w:rPr>
        <w:t xml:space="preserve"> веб-сайті Вищої кваліфікаційної комісії суддів України декларації родинних </w:t>
      </w:r>
      <w:proofErr w:type="spellStart"/>
      <w:r w:rsidRPr="006948EB">
        <w:rPr>
          <w:color w:val="000000"/>
          <w:sz w:val="25"/>
          <w:szCs w:val="25"/>
          <w:lang w:val="uk-UA" w:eastAsia="uk-UA"/>
        </w:rPr>
        <w:t>зв’язків</w:t>
      </w:r>
      <w:proofErr w:type="spellEnd"/>
      <w:r w:rsidRPr="006948EB">
        <w:rPr>
          <w:color w:val="000000"/>
          <w:sz w:val="25"/>
          <w:szCs w:val="25"/>
          <w:lang w:val="uk-UA" w:eastAsia="uk-UA"/>
        </w:rPr>
        <w:t xml:space="preserve"> </w:t>
      </w:r>
      <w:r w:rsidR="00BC4EF0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6948EB">
        <w:rPr>
          <w:color w:val="000000"/>
          <w:sz w:val="25"/>
          <w:szCs w:val="25"/>
          <w:lang w:val="uk-UA" w:eastAsia="uk-UA"/>
        </w:rPr>
        <w:t xml:space="preserve">та доброчесності за формою, що визначається Комісією. При цьому, декларація доброчесності судді складається з переліку тверджень, правдивість яких суддя </w:t>
      </w:r>
      <w:r w:rsidR="00BC4EF0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6948EB">
        <w:rPr>
          <w:color w:val="000000"/>
          <w:sz w:val="25"/>
          <w:szCs w:val="25"/>
          <w:lang w:val="uk-UA" w:eastAsia="uk-UA"/>
        </w:rPr>
        <w:t xml:space="preserve">повинен задекларувати шляхом їх підтвердження або </w:t>
      </w:r>
      <w:proofErr w:type="spellStart"/>
      <w:r w:rsidRPr="006948EB">
        <w:rPr>
          <w:color w:val="000000"/>
          <w:sz w:val="25"/>
          <w:szCs w:val="25"/>
          <w:lang w:val="uk-UA" w:eastAsia="uk-UA"/>
        </w:rPr>
        <w:t>непідтвердження</w:t>
      </w:r>
      <w:proofErr w:type="spellEnd"/>
      <w:r w:rsidRPr="006948EB">
        <w:rPr>
          <w:color w:val="000000"/>
          <w:sz w:val="25"/>
          <w:szCs w:val="25"/>
          <w:lang w:val="uk-UA" w:eastAsia="uk-UA"/>
        </w:rPr>
        <w:t>.</w:t>
      </w:r>
    </w:p>
    <w:p w:rsidR="006948EB" w:rsidRDefault="006948EB" w:rsidP="006948E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 xml:space="preserve">Суддею </w:t>
      </w:r>
      <w:proofErr w:type="spellStart"/>
      <w:r w:rsidRPr="006948EB">
        <w:rPr>
          <w:color w:val="000000"/>
          <w:sz w:val="25"/>
          <w:szCs w:val="25"/>
          <w:lang w:val="uk-UA" w:eastAsia="uk-UA"/>
        </w:rPr>
        <w:t>Грамчуком</w:t>
      </w:r>
      <w:proofErr w:type="spellEnd"/>
      <w:r w:rsidRPr="006948EB">
        <w:rPr>
          <w:color w:val="000000"/>
          <w:sz w:val="25"/>
          <w:szCs w:val="25"/>
          <w:lang w:val="uk-UA" w:eastAsia="uk-UA"/>
        </w:rPr>
        <w:t xml:space="preserve"> І.В. у встановлений законом строк подано декларації доброчесності судді за 2017 та 2018 роки.</w:t>
      </w:r>
    </w:p>
    <w:p w:rsidR="00BC4EF0" w:rsidRDefault="00BC4EF0" w:rsidP="006948E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BC4EF0" w:rsidRDefault="00BC4EF0" w:rsidP="006948E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BC4EF0" w:rsidRDefault="00BC4EF0" w:rsidP="006948E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BC4EF0" w:rsidRDefault="00BC4EF0" w:rsidP="006948E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BC4EF0" w:rsidRPr="006948EB" w:rsidRDefault="00BC4EF0" w:rsidP="006948E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6948EB" w:rsidRPr="006948EB" w:rsidRDefault="006948EB" w:rsidP="006948E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lastRenderedPageBreak/>
        <w:t>У пункті 22 вказаних декларацій суддя підтвердив, що ним не здійснювалися вчинки, що можуть мати наслідком притягнення його до відповідальності.</w:t>
      </w:r>
    </w:p>
    <w:p w:rsidR="006948EB" w:rsidRPr="006948EB" w:rsidRDefault="006948EB" w:rsidP="006948E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 xml:space="preserve">У матеріалах суддівського досьє міститься інформація про те, що постановою поліції від 05 травня 2017 року суддя </w:t>
      </w:r>
      <w:proofErr w:type="spellStart"/>
      <w:r w:rsidRPr="006948EB">
        <w:rPr>
          <w:color w:val="000000"/>
          <w:sz w:val="25"/>
          <w:szCs w:val="25"/>
          <w:lang w:val="uk-UA" w:eastAsia="uk-UA"/>
        </w:rPr>
        <w:t>Грамчук</w:t>
      </w:r>
      <w:proofErr w:type="spellEnd"/>
      <w:r w:rsidRPr="006948EB">
        <w:rPr>
          <w:color w:val="000000"/>
          <w:sz w:val="25"/>
          <w:szCs w:val="25"/>
          <w:lang w:val="uk-UA" w:eastAsia="uk-UA"/>
        </w:rPr>
        <w:t xml:space="preserve"> І.В. притягувався до адміністративної відповідальності за скоєння адміністративного правопорушення, передбаченого</w:t>
      </w:r>
      <w:r w:rsidR="00BC4EF0">
        <w:rPr>
          <w:color w:val="000000"/>
          <w:sz w:val="25"/>
          <w:szCs w:val="25"/>
          <w:lang w:val="uk-UA" w:eastAsia="uk-UA"/>
        </w:rPr>
        <w:t xml:space="preserve">             </w:t>
      </w:r>
      <w:r w:rsidRPr="006948EB">
        <w:rPr>
          <w:color w:val="000000"/>
          <w:sz w:val="25"/>
          <w:szCs w:val="25"/>
          <w:lang w:val="uk-UA" w:eastAsia="uk-UA"/>
        </w:rPr>
        <w:t xml:space="preserve"> частиною першою статті 122 Кодексу України про адміністративні правопорушення, </w:t>
      </w:r>
      <w:r w:rsidR="00BC4EF0">
        <w:rPr>
          <w:color w:val="000000"/>
          <w:sz w:val="25"/>
          <w:szCs w:val="25"/>
          <w:lang w:val="uk-UA" w:eastAsia="uk-UA"/>
        </w:rPr>
        <w:t xml:space="preserve">               </w:t>
      </w:r>
      <w:r w:rsidRPr="006948EB">
        <w:rPr>
          <w:color w:val="000000"/>
          <w:sz w:val="25"/>
          <w:szCs w:val="25"/>
          <w:lang w:val="uk-UA" w:eastAsia="uk-UA"/>
        </w:rPr>
        <w:t>та сплатив штраф.</w:t>
      </w:r>
    </w:p>
    <w:p w:rsidR="006948EB" w:rsidRPr="006948EB" w:rsidRDefault="006948EB" w:rsidP="006948E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 xml:space="preserve">Крім того, постановою поліції від 09 травня 2018 року суддя </w:t>
      </w:r>
      <w:proofErr w:type="spellStart"/>
      <w:r w:rsidRPr="006948EB">
        <w:rPr>
          <w:color w:val="000000"/>
          <w:sz w:val="25"/>
          <w:szCs w:val="25"/>
          <w:lang w:val="uk-UA" w:eastAsia="uk-UA"/>
        </w:rPr>
        <w:t>Грамчук</w:t>
      </w:r>
      <w:proofErr w:type="spellEnd"/>
      <w:r w:rsidRPr="006948EB">
        <w:rPr>
          <w:color w:val="000000"/>
          <w:sz w:val="25"/>
          <w:szCs w:val="25"/>
          <w:lang w:val="uk-UA" w:eastAsia="uk-UA"/>
        </w:rPr>
        <w:t xml:space="preserve"> І.В. </w:t>
      </w:r>
      <w:r w:rsidR="00BC4EF0">
        <w:rPr>
          <w:color w:val="000000"/>
          <w:sz w:val="25"/>
          <w:szCs w:val="25"/>
          <w:lang w:val="uk-UA" w:eastAsia="uk-UA"/>
        </w:rPr>
        <w:t xml:space="preserve">               </w:t>
      </w:r>
      <w:r w:rsidRPr="006948EB">
        <w:rPr>
          <w:color w:val="000000"/>
          <w:sz w:val="25"/>
          <w:szCs w:val="25"/>
          <w:lang w:val="uk-UA" w:eastAsia="uk-UA"/>
        </w:rPr>
        <w:t>вдруге притягувався до адміністративної відповідальності за скоєння аналогічного адміністративного правопорушення та сплатив штраф.</w:t>
      </w:r>
    </w:p>
    <w:p w:rsidR="006948EB" w:rsidRPr="006948EB" w:rsidRDefault="006948EB" w:rsidP="006948EB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>Указані постанови не оскаржувалися.</w:t>
      </w:r>
    </w:p>
    <w:p w:rsidR="006948EB" w:rsidRPr="006948EB" w:rsidRDefault="006948EB" w:rsidP="006948E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 xml:space="preserve">Під час співбесіди суддя </w:t>
      </w:r>
      <w:proofErr w:type="spellStart"/>
      <w:r w:rsidRPr="006948EB">
        <w:rPr>
          <w:color w:val="000000"/>
          <w:sz w:val="25"/>
          <w:szCs w:val="25"/>
          <w:lang w:val="uk-UA" w:eastAsia="uk-UA"/>
        </w:rPr>
        <w:t>Грамчук</w:t>
      </w:r>
      <w:proofErr w:type="spellEnd"/>
      <w:r w:rsidRPr="006948EB">
        <w:rPr>
          <w:color w:val="000000"/>
          <w:sz w:val="25"/>
          <w:szCs w:val="25"/>
          <w:lang w:val="uk-UA" w:eastAsia="uk-UA"/>
        </w:rPr>
        <w:t xml:space="preserve"> І.В. не заперечував того, що був притягнений</w:t>
      </w:r>
      <w:r w:rsidR="00BC4EF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6948EB">
        <w:rPr>
          <w:color w:val="000000"/>
          <w:sz w:val="25"/>
          <w:szCs w:val="25"/>
          <w:lang w:val="uk-UA" w:eastAsia="uk-UA"/>
        </w:rPr>
        <w:t>до адміністративної відповідальності.</w:t>
      </w:r>
    </w:p>
    <w:p w:rsidR="006948EB" w:rsidRPr="006948EB" w:rsidRDefault="006948EB" w:rsidP="006948EB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>Статтею 106 Закону визначено підстави дисциплінарної відповідальності судді.</w:t>
      </w:r>
    </w:p>
    <w:p w:rsidR="006948EB" w:rsidRPr="006948EB" w:rsidRDefault="006948EB" w:rsidP="006948E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 xml:space="preserve">Відповідно до пункту 19 частини першої цієї статті однією з підстав дисциплінарної відповідальності судді є декларування завідомо недостовірних (у </w:t>
      </w:r>
      <w:r w:rsidR="00BC4EF0">
        <w:rPr>
          <w:color w:val="000000"/>
          <w:sz w:val="25"/>
          <w:szCs w:val="25"/>
          <w:lang w:val="uk-UA" w:eastAsia="uk-UA"/>
        </w:rPr>
        <w:t xml:space="preserve">             </w:t>
      </w:r>
      <w:r w:rsidRPr="006948EB">
        <w:rPr>
          <w:color w:val="000000"/>
          <w:sz w:val="25"/>
          <w:szCs w:val="25"/>
          <w:lang w:val="uk-UA" w:eastAsia="uk-UA"/>
        </w:rPr>
        <w:t>тому числі неповних) тверджень у декларації доброчесності судді.</w:t>
      </w:r>
    </w:p>
    <w:p w:rsidR="006948EB" w:rsidRPr="006948EB" w:rsidRDefault="006948EB" w:rsidP="006948E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 xml:space="preserve">Частиною п’ятою статті 84 Закону передбачено, що у разі виявлення під час проведення кваліфікаційного оцінювання фактів, що можуть мати наслідком дисциплінарну відповідальність судді, Вища кваліфікаційна комісія суддів України </w:t>
      </w:r>
      <w:r w:rsidR="00BC4EF0">
        <w:rPr>
          <w:color w:val="000000"/>
          <w:sz w:val="25"/>
          <w:szCs w:val="25"/>
          <w:lang w:val="uk-UA" w:eastAsia="uk-UA"/>
        </w:rPr>
        <w:t xml:space="preserve">              </w:t>
      </w:r>
      <w:r w:rsidRPr="006948EB">
        <w:rPr>
          <w:color w:val="000000"/>
          <w:sz w:val="25"/>
          <w:szCs w:val="25"/>
          <w:lang w:val="uk-UA" w:eastAsia="uk-UA"/>
        </w:rPr>
        <w:t>може звернутися до органу, що здійснює дисциплінарне провадження щодо судді, для вирішення питання про відкриття дисциплінарної справи чи відмову в її відкритті.</w:t>
      </w:r>
    </w:p>
    <w:p w:rsidR="006948EB" w:rsidRPr="006948EB" w:rsidRDefault="006948EB" w:rsidP="006948E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>У разі звернення до органу, що здійснює дисциплінарне провадження щодо</w:t>
      </w:r>
      <w:r w:rsidR="00BC4EF0">
        <w:rPr>
          <w:color w:val="000000"/>
          <w:sz w:val="25"/>
          <w:szCs w:val="25"/>
          <w:lang w:val="uk-UA" w:eastAsia="uk-UA"/>
        </w:rPr>
        <w:t xml:space="preserve">              </w:t>
      </w:r>
      <w:r w:rsidRPr="006948EB">
        <w:rPr>
          <w:color w:val="000000"/>
          <w:sz w:val="25"/>
          <w:szCs w:val="25"/>
          <w:lang w:val="uk-UA" w:eastAsia="uk-UA"/>
        </w:rPr>
        <w:t xml:space="preserve"> судді, для вирішення питання про відкриття дисциплінарної справи чи відмову в її відкритті або надходження під час проведення кваліфікаційного оцінювання до </w:t>
      </w:r>
      <w:r w:rsidR="00BC4EF0">
        <w:rPr>
          <w:color w:val="000000"/>
          <w:sz w:val="25"/>
          <w:szCs w:val="25"/>
          <w:lang w:val="uk-UA" w:eastAsia="uk-UA"/>
        </w:rPr>
        <w:t xml:space="preserve">             </w:t>
      </w:r>
      <w:r w:rsidRPr="006948EB">
        <w:rPr>
          <w:color w:val="000000"/>
          <w:sz w:val="25"/>
          <w:szCs w:val="25"/>
          <w:lang w:val="uk-UA" w:eastAsia="uk-UA"/>
        </w:rPr>
        <w:t xml:space="preserve">органу, що здійснює дисциплінарне провадження щодо судді, скарги щодо поведінки судді, яка може мати наслідком дисциплінарну відповідальність судді, Вища кваліфікаційна комісія суддів України має право зупинити проведення </w:t>
      </w:r>
      <w:r w:rsidR="00BC4EF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6948EB">
        <w:rPr>
          <w:color w:val="000000"/>
          <w:sz w:val="25"/>
          <w:szCs w:val="25"/>
          <w:lang w:val="uk-UA" w:eastAsia="uk-UA"/>
        </w:rPr>
        <w:t>кваліфікаційного оцінювання цього судді.</w:t>
      </w:r>
    </w:p>
    <w:p w:rsidR="006948EB" w:rsidRPr="006948EB" w:rsidRDefault="006948EB" w:rsidP="006948EB">
      <w:pPr>
        <w:suppressAutoHyphens w:val="0"/>
        <w:autoSpaceDE/>
        <w:spacing w:after="278"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>Ураховуючи викладене, керуючись статтями 83</w:t>
      </w:r>
      <w:r w:rsidR="004500D7">
        <w:rPr>
          <w:color w:val="000000"/>
          <w:sz w:val="25"/>
          <w:szCs w:val="25"/>
          <w:lang w:val="uk-UA" w:eastAsia="uk-UA"/>
        </w:rPr>
        <w:t>–</w:t>
      </w:r>
      <w:bookmarkStart w:id="0" w:name="_GoBack"/>
      <w:bookmarkEnd w:id="0"/>
      <w:r w:rsidRPr="006948EB">
        <w:rPr>
          <w:color w:val="000000"/>
          <w:sz w:val="25"/>
          <w:szCs w:val="25"/>
          <w:lang w:val="uk-UA" w:eastAsia="uk-UA"/>
        </w:rPr>
        <w:t>86, 93, 101 Закону, Комісія</w:t>
      </w:r>
    </w:p>
    <w:p w:rsidR="006948EB" w:rsidRPr="006948EB" w:rsidRDefault="006948EB" w:rsidP="006948EB">
      <w:pPr>
        <w:suppressAutoHyphens w:val="0"/>
        <w:autoSpaceDE/>
        <w:spacing w:after="314" w:line="250" w:lineRule="exact"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>вирішила:</w:t>
      </w:r>
    </w:p>
    <w:p w:rsidR="006948EB" w:rsidRPr="006948EB" w:rsidRDefault="006948EB" w:rsidP="006948EB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 xml:space="preserve">визнати підтвердженою інформацію про невідповідність тверджень, вказаних суддею господарського суду Хмельницької області </w:t>
      </w:r>
      <w:proofErr w:type="spellStart"/>
      <w:r w:rsidRPr="006948EB">
        <w:rPr>
          <w:color w:val="000000"/>
          <w:sz w:val="25"/>
          <w:szCs w:val="25"/>
          <w:lang w:val="uk-UA" w:eastAsia="uk-UA"/>
        </w:rPr>
        <w:t>Грамчуком</w:t>
      </w:r>
      <w:proofErr w:type="spellEnd"/>
      <w:r w:rsidRPr="006948EB">
        <w:rPr>
          <w:color w:val="000000"/>
          <w:sz w:val="25"/>
          <w:szCs w:val="25"/>
          <w:lang w:val="uk-UA" w:eastAsia="uk-UA"/>
        </w:rPr>
        <w:t xml:space="preserve"> Ігорем Васильовичем у деклараціях доброчесності судді за 2017</w:t>
      </w:r>
      <w:r w:rsidR="004500D7">
        <w:rPr>
          <w:color w:val="000000"/>
          <w:sz w:val="25"/>
          <w:szCs w:val="25"/>
          <w:lang w:val="uk-UA" w:eastAsia="uk-UA"/>
        </w:rPr>
        <w:t>–</w:t>
      </w:r>
      <w:r w:rsidRPr="006948EB">
        <w:rPr>
          <w:color w:val="000000"/>
          <w:sz w:val="25"/>
          <w:szCs w:val="25"/>
          <w:lang w:val="uk-UA" w:eastAsia="uk-UA"/>
        </w:rPr>
        <w:t>2018 роки.</w:t>
      </w:r>
    </w:p>
    <w:p w:rsidR="006948EB" w:rsidRPr="006948EB" w:rsidRDefault="006948EB" w:rsidP="006948E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 xml:space="preserve">Звернутися до Вищої ради правосуддя для вирішення питання про відкриття дисциплінарної справи чи відмову в її відкритті стосовно судді господарського суду Хмельницької області </w:t>
      </w:r>
      <w:proofErr w:type="spellStart"/>
      <w:r w:rsidRPr="006948EB">
        <w:rPr>
          <w:color w:val="000000"/>
          <w:sz w:val="25"/>
          <w:szCs w:val="25"/>
          <w:lang w:val="uk-UA" w:eastAsia="uk-UA"/>
        </w:rPr>
        <w:t>Грамчука</w:t>
      </w:r>
      <w:proofErr w:type="spellEnd"/>
      <w:r w:rsidRPr="006948EB">
        <w:rPr>
          <w:color w:val="000000"/>
          <w:sz w:val="25"/>
          <w:szCs w:val="25"/>
          <w:lang w:val="uk-UA" w:eastAsia="uk-UA"/>
        </w:rPr>
        <w:t xml:space="preserve"> Ігоря Васильовича.</w:t>
      </w:r>
    </w:p>
    <w:p w:rsidR="006948EB" w:rsidRPr="006948EB" w:rsidRDefault="006948EB" w:rsidP="006948E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948EB">
        <w:rPr>
          <w:color w:val="000000"/>
          <w:sz w:val="25"/>
          <w:szCs w:val="25"/>
          <w:lang w:val="uk-UA" w:eastAsia="uk-UA"/>
        </w:rPr>
        <w:t xml:space="preserve">Зупинити кваліфікаційне оцінювання судді господарського суду Хмельницької області </w:t>
      </w:r>
      <w:proofErr w:type="spellStart"/>
      <w:r w:rsidRPr="006948EB">
        <w:rPr>
          <w:color w:val="000000"/>
          <w:sz w:val="25"/>
          <w:szCs w:val="25"/>
          <w:lang w:val="uk-UA" w:eastAsia="uk-UA"/>
        </w:rPr>
        <w:t>Грамчука</w:t>
      </w:r>
      <w:proofErr w:type="spellEnd"/>
      <w:r w:rsidRPr="006948EB">
        <w:rPr>
          <w:color w:val="000000"/>
          <w:sz w:val="25"/>
          <w:szCs w:val="25"/>
          <w:lang w:val="uk-UA" w:eastAsia="uk-UA"/>
        </w:rPr>
        <w:t xml:space="preserve"> Ігоря Васильовича.</w:t>
      </w:r>
    </w:p>
    <w:p w:rsidR="00F63A05" w:rsidRPr="006948EB" w:rsidRDefault="00F63A05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5"/>
          <w:szCs w:val="25"/>
          <w:lang w:val="uk-UA" w:eastAsia="uk-UA"/>
        </w:rPr>
      </w:pPr>
    </w:p>
    <w:p w:rsidR="00512767" w:rsidRPr="00A01B49" w:rsidRDefault="00512767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5"/>
          <w:szCs w:val="25"/>
          <w:lang w:val="uk-UA" w:eastAsia="uk-UA"/>
        </w:rPr>
      </w:pPr>
    </w:p>
    <w:p w:rsidR="001F6738" w:rsidRPr="00D606B0" w:rsidRDefault="001F6738" w:rsidP="007146BC">
      <w:pPr>
        <w:ind w:left="4536" w:hanging="4525"/>
        <w:jc w:val="both"/>
        <w:rPr>
          <w:sz w:val="25"/>
          <w:szCs w:val="25"/>
          <w:lang w:val="uk-UA"/>
        </w:rPr>
      </w:pPr>
      <w:r w:rsidRPr="00A01B49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A01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01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01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01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01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01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BC4EF0">
        <w:rPr>
          <w:sz w:val="25"/>
          <w:szCs w:val="25"/>
          <w:lang w:val="uk-UA"/>
        </w:rPr>
        <w:t>В.Є. Устименко</w:t>
      </w:r>
    </w:p>
    <w:p w:rsidR="00387B27" w:rsidRPr="00A01B49" w:rsidRDefault="00387B27" w:rsidP="007146BC">
      <w:pPr>
        <w:jc w:val="both"/>
        <w:rPr>
          <w:sz w:val="25"/>
          <w:szCs w:val="25"/>
          <w:lang w:val="uk-UA"/>
        </w:rPr>
      </w:pPr>
    </w:p>
    <w:p w:rsidR="00A215CD" w:rsidRDefault="001F6738" w:rsidP="007146BC">
      <w:pPr>
        <w:shd w:val="clear" w:color="auto" w:fill="FFFFFF"/>
        <w:jc w:val="both"/>
        <w:rPr>
          <w:sz w:val="25"/>
          <w:szCs w:val="25"/>
          <w:lang w:val="uk-UA"/>
        </w:rPr>
      </w:pPr>
      <w:r w:rsidRPr="00A01B49">
        <w:rPr>
          <w:sz w:val="25"/>
          <w:szCs w:val="25"/>
          <w:lang w:val="uk-UA"/>
        </w:rPr>
        <w:t>Члени Комісії:</w:t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="00BC4EF0">
        <w:rPr>
          <w:sz w:val="25"/>
          <w:szCs w:val="25"/>
          <w:lang w:val="uk-UA"/>
        </w:rPr>
        <w:t>С.В. Гладій</w:t>
      </w:r>
    </w:p>
    <w:p w:rsidR="00BC4EF0" w:rsidRPr="00A01B49" w:rsidRDefault="00BC4EF0" w:rsidP="007146BC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387B27" w:rsidRPr="00A01B49" w:rsidRDefault="001F6738" w:rsidP="007146BC">
      <w:pPr>
        <w:shd w:val="clear" w:color="auto" w:fill="FFFFFF"/>
        <w:jc w:val="both"/>
        <w:rPr>
          <w:sz w:val="25"/>
          <w:szCs w:val="25"/>
          <w:lang w:val="uk-UA"/>
        </w:rPr>
      </w:pP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="00BC4EF0">
        <w:rPr>
          <w:sz w:val="25"/>
          <w:szCs w:val="25"/>
          <w:lang w:val="uk-UA"/>
        </w:rPr>
        <w:t>П.С. Луцюк</w:t>
      </w:r>
      <w:r w:rsidR="00F427D9" w:rsidRPr="00A01B49">
        <w:rPr>
          <w:sz w:val="25"/>
          <w:szCs w:val="25"/>
          <w:lang w:val="uk-UA"/>
        </w:rPr>
        <w:t xml:space="preserve"> </w:t>
      </w:r>
    </w:p>
    <w:p w:rsidR="00B97CFB" w:rsidRPr="00A01B49" w:rsidRDefault="00B97CFB" w:rsidP="00F63A05">
      <w:pPr>
        <w:shd w:val="clear" w:color="auto" w:fill="FFFFFF"/>
        <w:spacing w:line="276" w:lineRule="auto"/>
        <w:jc w:val="both"/>
        <w:rPr>
          <w:color w:val="000000"/>
          <w:sz w:val="25"/>
          <w:szCs w:val="25"/>
          <w:lang w:val="uk-UA" w:eastAsia="uk-UA"/>
        </w:rPr>
      </w:pPr>
    </w:p>
    <w:sectPr w:rsidR="00B97CFB" w:rsidRPr="00A01B49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E1D" w:rsidRDefault="007C0E1D" w:rsidP="009B4017">
      <w:r>
        <w:separator/>
      </w:r>
    </w:p>
  </w:endnote>
  <w:endnote w:type="continuationSeparator" w:id="0">
    <w:p w:rsidR="007C0E1D" w:rsidRDefault="007C0E1D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E1D" w:rsidRDefault="007C0E1D" w:rsidP="009B4017">
      <w:r>
        <w:separator/>
      </w:r>
    </w:p>
  </w:footnote>
  <w:footnote w:type="continuationSeparator" w:id="0">
    <w:p w:rsidR="007C0E1D" w:rsidRDefault="007C0E1D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0D7" w:rsidRPr="004500D7">
          <w:rPr>
            <w:noProof/>
            <w:lang w:val="uk-UA"/>
          </w:rPr>
          <w:t>2</w:t>
        </w:r>
        <w:r>
          <w:fldChar w:fldCharType="end"/>
        </w:r>
      </w:p>
    </w:sdtContent>
  </w:sdt>
  <w:p w:rsidR="004C096F" w:rsidRPr="0016650C" w:rsidRDefault="004C096F">
    <w:pPr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55E"/>
    <w:multiLevelType w:val="multilevel"/>
    <w:tmpl w:val="92904C60"/>
    <w:lvl w:ilvl="0">
      <w:start w:val="5"/>
      <w:numFmt w:val="decimal"/>
      <w:lvlText w:val="79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0365B"/>
    <w:multiLevelType w:val="multilevel"/>
    <w:tmpl w:val="DC3A31C6"/>
    <w:lvl w:ilvl="0">
      <w:start w:val="875"/>
      <w:numFmt w:val="decimal"/>
      <w:lvlText w:val="3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8E6CDD"/>
    <w:multiLevelType w:val="multilevel"/>
    <w:tmpl w:val="56206084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BC1EB6"/>
    <w:multiLevelType w:val="multilevel"/>
    <w:tmpl w:val="B4B406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6D1B45"/>
    <w:multiLevelType w:val="hybridMultilevel"/>
    <w:tmpl w:val="E840683A"/>
    <w:lvl w:ilvl="0" w:tplc="45042384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C253C"/>
    <w:multiLevelType w:val="multilevel"/>
    <w:tmpl w:val="69044778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914F2C"/>
    <w:multiLevelType w:val="multilevel"/>
    <w:tmpl w:val="1B0E3E7A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8A073D"/>
    <w:multiLevelType w:val="multilevel"/>
    <w:tmpl w:val="D554B220"/>
    <w:lvl w:ilvl="0">
      <w:start w:val="5"/>
      <w:numFmt w:val="decimal"/>
      <w:lvlText w:val="40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2F1B0E"/>
    <w:multiLevelType w:val="multilevel"/>
    <w:tmpl w:val="1E4CD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961590"/>
    <w:multiLevelType w:val="multilevel"/>
    <w:tmpl w:val="D34823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3306D5"/>
    <w:multiLevelType w:val="multilevel"/>
    <w:tmpl w:val="A4A0FFD0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E8024B"/>
    <w:multiLevelType w:val="multilevel"/>
    <w:tmpl w:val="688C50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0C1E59"/>
    <w:multiLevelType w:val="multilevel"/>
    <w:tmpl w:val="FF96D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9A7F1F"/>
    <w:multiLevelType w:val="multilevel"/>
    <w:tmpl w:val="4C4447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B86F0E"/>
    <w:multiLevelType w:val="multilevel"/>
    <w:tmpl w:val="61D8F4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033397"/>
    <w:multiLevelType w:val="multilevel"/>
    <w:tmpl w:val="BDD632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861FC6"/>
    <w:multiLevelType w:val="multilevel"/>
    <w:tmpl w:val="485073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D32E8A"/>
    <w:multiLevelType w:val="multilevel"/>
    <w:tmpl w:val="2D346E74"/>
    <w:lvl w:ilvl="0">
      <w:start w:val="75"/>
      <w:numFmt w:val="decimal"/>
      <w:lvlText w:val="3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10709F"/>
    <w:multiLevelType w:val="multilevel"/>
    <w:tmpl w:val="A4A6E6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0715364"/>
    <w:multiLevelType w:val="multilevel"/>
    <w:tmpl w:val="E764AE8C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1D3A70"/>
    <w:multiLevelType w:val="multilevel"/>
    <w:tmpl w:val="234441A2"/>
    <w:lvl w:ilvl="0">
      <w:start w:val="875"/>
      <w:numFmt w:val="decimal"/>
      <w:lvlText w:val="38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C656944"/>
    <w:multiLevelType w:val="multilevel"/>
    <w:tmpl w:val="3440F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BB49E5"/>
    <w:multiLevelType w:val="multilevel"/>
    <w:tmpl w:val="56F801B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533168"/>
    <w:multiLevelType w:val="multilevel"/>
    <w:tmpl w:val="2ADE1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000298"/>
    <w:multiLevelType w:val="multilevel"/>
    <w:tmpl w:val="5D866776"/>
    <w:lvl w:ilvl="0">
      <w:start w:val="875"/>
      <w:numFmt w:val="decimal"/>
      <w:lvlText w:val="7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5C74221"/>
    <w:multiLevelType w:val="multilevel"/>
    <w:tmpl w:val="7F8C7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9C4803"/>
    <w:multiLevelType w:val="multilevel"/>
    <w:tmpl w:val="A60487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9C4EB7"/>
    <w:multiLevelType w:val="multilevel"/>
    <w:tmpl w:val="169843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1845EA"/>
    <w:multiLevelType w:val="multilevel"/>
    <w:tmpl w:val="E684DF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C137255"/>
    <w:multiLevelType w:val="multilevel"/>
    <w:tmpl w:val="D952B3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563960"/>
    <w:multiLevelType w:val="multilevel"/>
    <w:tmpl w:val="89C85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6CF4516"/>
    <w:multiLevelType w:val="multilevel"/>
    <w:tmpl w:val="4C56D6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C80E77"/>
    <w:multiLevelType w:val="multilevel"/>
    <w:tmpl w:val="39108AEA"/>
    <w:lvl w:ilvl="0">
      <w:start w:val="5"/>
      <w:numFmt w:val="decimal"/>
      <w:lvlText w:val="8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0C2F3E"/>
    <w:multiLevelType w:val="multilevel"/>
    <w:tmpl w:val="257A28DA"/>
    <w:lvl w:ilvl="0">
      <w:start w:val="75"/>
      <w:numFmt w:val="decimal"/>
      <w:lvlText w:val="7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224C46"/>
    <w:multiLevelType w:val="multilevel"/>
    <w:tmpl w:val="B2B096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9E3606"/>
    <w:multiLevelType w:val="multilevel"/>
    <w:tmpl w:val="5F2A432E"/>
    <w:lvl w:ilvl="0">
      <w:start w:val="875"/>
      <w:numFmt w:val="decimal"/>
      <w:lvlText w:val="8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2"/>
  </w:num>
  <w:num w:numId="3">
    <w:abstractNumId w:val="21"/>
  </w:num>
  <w:num w:numId="4">
    <w:abstractNumId w:val="22"/>
  </w:num>
  <w:num w:numId="5">
    <w:abstractNumId w:val="25"/>
  </w:num>
  <w:num w:numId="6">
    <w:abstractNumId w:val="7"/>
  </w:num>
  <w:num w:numId="7">
    <w:abstractNumId w:val="0"/>
  </w:num>
  <w:num w:numId="8">
    <w:abstractNumId w:val="10"/>
  </w:num>
  <w:num w:numId="9">
    <w:abstractNumId w:val="16"/>
  </w:num>
  <w:num w:numId="10">
    <w:abstractNumId w:val="23"/>
  </w:num>
  <w:num w:numId="11">
    <w:abstractNumId w:val="15"/>
  </w:num>
  <w:num w:numId="12">
    <w:abstractNumId w:val="1"/>
  </w:num>
  <w:num w:numId="13">
    <w:abstractNumId w:val="24"/>
  </w:num>
  <w:num w:numId="14">
    <w:abstractNumId w:val="4"/>
  </w:num>
  <w:num w:numId="15">
    <w:abstractNumId w:val="30"/>
  </w:num>
  <w:num w:numId="16">
    <w:abstractNumId w:val="13"/>
  </w:num>
  <w:num w:numId="17">
    <w:abstractNumId w:val="11"/>
  </w:num>
  <w:num w:numId="18">
    <w:abstractNumId w:val="12"/>
  </w:num>
  <w:num w:numId="19">
    <w:abstractNumId w:val="29"/>
  </w:num>
  <w:num w:numId="20">
    <w:abstractNumId w:val="33"/>
  </w:num>
  <w:num w:numId="21">
    <w:abstractNumId w:val="17"/>
  </w:num>
  <w:num w:numId="22">
    <w:abstractNumId w:val="18"/>
  </w:num>
  <w:num w:numId="23">
    <w:abstractNumId w:val="2"/>
  </w:num>
  <w:num w:numId="24">
    <w:abstractNumId w:val="6"/>
  </w:num>
  <w:num w:numId="25">
    <w:abstractNumId w:val="14"/>
  </w:num>
  <w:num w:numId="26">
    <w:abstractNumId w:val="35"/>
  </w:num>
  <w:num w:numId="27">
    <w:abstractNumId w:val="20"/>
  </w:num>
  <w:num w:numId="28">
    <w:abstractNumId w:val="31"/>
  </w:num>
  <w:num w:numId="29">
    <w:abstractNumId w:val="8"/>
  </w:num>
  <w:num w:numId="30">
    <w:abstractNumId w:val="27"/>
  </w:num>
  <w:num w:numId="31">
    <w:abstractNumId w:val="9"/>
  </w:num>
  <w:num w:numId="32">
    <w:abstractNumId w:val="26"/>
  </w:num>
  <w:num w:numId="33">
    <w:abstractNumId w:val="28"/>
  </w:num>
  <w:num w:numId="34">
    <w:abstractNumId w:val="5"/>
  </w:num>
  <w:num w:numId="35">
    <w:abstractNumId w:val="34"/>
  </w:num>
  <w:num w:numId="36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16DEA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227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00A5"/>
    <w:rsid w:val="000B2377"/>
    <w:rsid w:val="000B383A"/>
    <w:rsid w:val="000B4270"/>
    <w:rsid w:val="000B4839"/>
    <w:rsid w:val="000C3222"/>
    <w:rsid w:val="000C3299"/>
    <w:rsid w:val="000C48FD"/>
    <w:rsid w:val="000D179D"/>
    <w:rsid w:val="000D330A"/>
    <w:rsid w:val="000D53B1"/>
    <w:rsid w:val="000D6A9E"/>
    <w:rsid w:val="000D6F2F"/>
    <w:rsid w:val="000E2333"/>
    <w:rsid w:val="000E55B9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889"/>
    <w:rsid w:val="00114911"/>
    <w:rsid w:val="00121472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565EE"/>
    <w:rsid w:val="0016201B"/>
    <w:rsid w:val="00163ED7"/>
    <w:rsid w:val="00164278"/>
    <w:rsid w:val="001649A5"/>
    <w:rsid w:val="0016650C"/>
    <w:rsid w:val="00170217"/>
    <w:rsid w:val="00172874"/>
    <w:rsid w:val="00173C0C"/>
    <w:rsid w:val="00177DCE"/>
    <w:rsid w:val="001812FE"/>
    <w:rsid w:val="0018551B"/>
    <w:rsid w:val="0018609E"/>
    <w:rsid w:val="00187992"/>
    <w:rsid w:val="00187B78"/>
    <w:rsid w:val="00195E12"/>
    <w:rsid w:val="00196210"/>
    <w:rsid w:val="001966CB"/>
    <w:rsid w:val="00197A47"/>
    <w:rsid w:val="001A03CF"/>
    <w:rsid w:val="001A330D"/>
    <w:rsid w:val="001A3604"/>
    <w:rsid w:val="001A5C09"/>
    <w:rsid w:val="001B5BE0"/>
    <w:rsid w:val="001C2622"/>
    <w:rsid w:val="001C26AC"/>
    <w:rsid w:val="001C79C2"/>
    <w:rsid w:val="001D068F"/>
    <w:rsid w:val="001D441B"/>
    <w:rsid w:val="001E1C63"/>
    <w:rsid w:val="001E40BA"/>
    <w:rsid w:val="001F436F"/>
    <w:rsid w:val="001F5910"/>
    <w:rsid w:val="001F6738"/>
    <w:rsid w:val="00201797"/>
    <w:rsid w:val="002044CE"/>
    <w:rsid w:val="00206A86"/>
    <w:rsid w:val="002105CA"/>
    <w:rsid w:val="002145B7"/>
    <w:rsid w:val="002206D4"/>
    <w:rsid w:val="0022217A"/>
    <w:rsid w:val="002272D3"/>
    <w:rsid w:val="002328EA"/>
    <w:rsid w:val="002351F6"/>
    <w:rsid w:val="00237B40"/>
    <w:rsid w:val="0024015A"/>
    <w:rsid w:val="00240D93"/>
    <w:rsid w:val="0024178F"/>
    <w:rsid w:val="0024276A"/>
    <w:rsid w:val="00244030"/>
    <w:rsid w:val="002478CE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A737D"/>
    <w:rsid w:val="002B0AC6"/>
    <w:rsid w:val="002B1855"/>
    <w:rsid w:val="002B34D2"/>
    <w:rsid w:val="002B41A0"/>
    <w:rsid w:val="002C5AFB"/>
    <w:rsid w:val="002C6C5F"/>
    <w:rsid w:val="002C7546"/>
    <w:rsid w:val="002D08DF"/>
    <w:rsid w:val="002D2CA3"/>
    <w:rsid w:val="002D34F4"/>
    <w:rsid w:val="002E146E"/>
    <w:rsid w:val="002E447A"/>
    <w:rsid w:val="002E72E8"/>
    <w:rsid w:val="002F11CC"/>
    <w:rsid w:val="002F1531"/>
    <w:rsid w:val="002F168F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4D3E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6457"/>
    <w:rsid w:val="00356A9A"/>
    <w:rsid w:val="00357E2F"/>
    <w:rsid w:val="00361831"/>
    <w:rsid w:val="0036647F"/>
    <w:rsid w:val="0036785A"/>
    <w:rsid w:val="0037200C"/>
    <w:rsid w:val="00372F68"/>
    <w:rsid w:val="00373A37"/>
    <w:rsid w:val="003756B5"/>
    <w:rsid w:val="003761C6"/>
    <w:rsid w:val="00376A73"/>
    <w:rsid w:val="003879C4"/>
    <w:rsid w:val="00387B27"/>
    <w:rsid w:val="00387F0F"/>
    <w:rsid w:val="003905E4"/>
    <w:rsid w:val="00390780"/>
    <w:rsid w:val="003978B8"/>
    <w:rsid w:val="003A10F0"/>
    <w:rsid w:val="003A2ED6"/>
    <w:rsid w:val="003A4825"/>
    <w:rsid w:val="003A7BC8"/>
    <w:rsid w:val="003B1BD4"/>
    <w:rsid w:val="003B729B"/>
    <w:rsid w:val="003B7CFC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59D7"/>
    <w:rsid w:val="003E623A"/>
    <w:rsid w:val="003F083B"/>
    <w:rsid w:val="003F16E0"/>
    <w:rsid w:val="003F28EE"/>
    <w:rsid w:val="003F5975"/>
    <w:rsid w:val="003F6681"/>
    <w:rsid w:val="003F72F9"/>
    <w:rsid w:val="00401303"/>
    <w:rsid w:val="00404A2A"/>
    <w:rsid w:val="00405F69"/>
    <w:rsid w:val="00406DB9"/>
    <w:rsid w:val="00411D25"/>
    <w:rsid w:val="00414486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0EC"/>
    <w:rsid w:val="00442478"/>
    <w:rsid w:val="00443F67"/>
    <w:rsid w:val="004500D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75DF6"/>
    <w:rsid w:val="00480CA5"/>
    <w:rsid w:val="00484CAB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096F"/>
    <w:rsid w:val="004C3392"/>
    <w:rsid w:val="004C49DA"/>
    <w:rsid w:val="004C5197"/>
    <w:rsid w:val="004C554A"/>
    <w:rsid w:val="004D1B2B"/>
    <w:rsid w:val="004D243F"/>
    <w:rsid w:val="004D4B46"/>
    <w:rsid w:val="004D51A8"/>
    <w:rsid w:val="004D6AE4"/>
    <w:rsid w:val="004D726B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2767"/>
    <w:rsid w:val="0051356A"/>
    <w:rsid w:val="005151F9"/>
    <w:rsid w:val="005153F1"/>
    <w:rsid w:val="0051784D"/>
    <w:rsid w:val="00523256"/>
    <w:rsid w:val="005244CB"/>
    <w:rsid w:val="00525168"/>
    <w:rsid w:val="005260F0"/>
    <w:rsid w:val="005261CC"/>
    <w:rsid w:val="00531E50"/>
    <w:rsid w:val="00532961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1EB"/>
    <w:rsid w:val="00572AF5"/>
    <w:rsid w:val="00572F1F"/>
    <w:rsid w:val="00576124"/>
    <w:rsid w:val="005806E1"/>
    <w:rsid w:val="00585BFE"/>
    <w:rsid w:val="00594577"/>
    <w:rsid w:val="005952C8"/>
    <w:rsid w:val="005954B9"/>
    <w:rsid w:val="00596DBE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5046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47B20"/>
    <w:rsid w:val="006500A6"/>
    <w:rsid w:val="006506A4"/>
    <w:rsid w:val="00650E44"/>
    <w:rsid w:val="006539E8"/>
    <w:rsid w:val="00653F48"/>
    <w:rsid w:val="00653F51"/>
    <w:rsid w:val="00654D62"/>
    <w:rsid w:val="006553FF"/>
    <w:rsid w:val="00655C8C"/>
    <w:rsid w:val="00660872"/>
    <w:rsid w:val="00663EC7"/>
    <w:rsid w:val="00671533"/>
    <w:rsid w:val="006716F1"/>
    <w:rsid w:val="0067189E"/>
    <w:rsid w:val="0067711D"/>
    <w:rsid w:val="00677307"/>
    <w:rsid w:val="00677CB8"/>
    <w:rsid w:val="006807F9"/>
    <w:rsid w:val="00681057"/>
    <w:rsid w:val="00681D62"/>
    <w:rsid w:val="006832AE"/>
    <w:rsid w:val="00684CD6"/>
    <w:rsid w:val="00686786"/>
    <w:rsid w:val="00692C92"/>
    <w:rsid w:val="006948EB"/>
    <w:rsid w:val="006951D8"/>
    <w:rsid w:val="00696136"/>
    <w:rsid w:val="006A1172"/>
    <w:rsid w:val="006A1470"/>
    <w:rsid w:val="006A4E9A"/>
    <w:rsid w:val="006A771E"/>
    <w:rsid w:val="006B1A2A"/>
    <w:rsid w:val="006B23B2"/>
    <w:rsid w:val="006B2559"/>
    <w:rsid w:val="006C00AC"/>
    <w:rsid w:val="006C5D01"/>
    <w:rsid w:val="006E30CE"/>
    <w:rsid w:val="006E4CA8"/>
    <w:rsid w:val="006F14CE"/>
    <w:rsid w:val="006F1EFD"/>
    <w:rsid w:val="006F3504"/>
    <w:rsid w:val="0070166F"/>
    <w:rsid w:val="00702A0D"/>
    <w:rsid w:val="0070393A"/>
    <w:rsid w:val="007146BC"/>
    <w:rsid w:val="00716942"/>
    <w:rsid w:val="00717F45"/>
    <w:rsid w:val="007207C0"/>
    <w:rsid w:val="0072271E"/>
    <w:rsid w:val="0072302D"/>
    <w:rsid w:val="00723C08"/>
    <w:rsid w:val="00727397"/>
    <w:rsid w:val="00727756"/>
    <w:rsid w:val="0073100D"/>
    <w:rsid w:val="007311B7"/>
    <w:rsid w:val="00732A78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1E6"/>
    <w:rsid w:val="0075431F"/>
    <w:rsid w:val="007556F2"/>
    <w:rsid w:val="00760C66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E0D"/>
    <w:rsid w:val="00792FAA"/>
    <w:rsid w:val="0079511B"/>
    <w:rsid w:val="007A2937"/>
    <w:rsid w:val="007A32AF"/>
    <w:rsid w:val="007A365F"/>
    <w:rsid w:val="007A3D9A"/>
    <w:rsid w:val="007A5353"/>
    <w:rsid w:val="007A7ED7"/>
    <w:rsid w:val="007B03FF"/>
    <w:rsid w:val="007B2119"/>
    <w:rsid w:val="007C0E1D"/>
    <w:rsid w:val="007C11DF"/>
    <w:rsid w:val="007C63AA"/>
    <w:rsid w:val="007D2741"/>
    <w:rsid w:val="007D3625"/>
    <w:rsid w:val="007D42B1"/>
    <w:rsid w:val="007E0106"/>
    <w:rsid w:val="007E0A1B"/>
    <w:rsid w:val="007E1BB5"/>
    <w:rsid w:val="007E1ED0"/>
    <w:rsid w:val="007E1ED4"/>
    <w:rsid w:val="007E3602"/>
    <w:rsid w:val="007E3DEA"/>
    <w:rsid w:val="007E699F"/>
    <w:rsid w:val="007E7EF2"/>
    <w:rsid w:val="007F0311"/>
    <w:rsid w:val="007F1764"/>
    <w:rsid w:val="007F33AB"/>
    <w:rsid w:val="007F42D1"/>
    <w:rsid w:val="00801414"/>
    <w:rsid w:val="00811DA4"/>
    <w:rsid w:val="008137A0"/>
    <w:rsid w:val="00815914"/>
    <w:rsid w:val="00816E80"/>
    <w:rsid w:val="00816E8B"/>
    <w:rsid w:val="00817AC8"/>
    <w:rsid w:val="00817E58"/>
    <w:rsid w:val="008230D0"/>
    <w:rsid w:val="008309C7"/>
    <w:rsid w:val="0083121D"/>
    <w:rsid w:val="0083194A"/>
    <w:rsid w:val="00833761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1EF"/>
    <w:rsid w:val="008872D7"/>
    <w:rsid w:val="00892331"/>
    <w:rsid w:val="00892D51"/>
    <w:rsid w:val="00894623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D55D7"/>
    <w:rsid w:val="008E014A"/>
    <w:rsid w:val="008E147E"/>
    <w:rsid w:val="008E1A21"/>
    <w:rsid w:val="008E3094"/>
    <w:rsid w:val="008E4613"/>
    <w:rsid w:val="008E6D5E"/>
    <w:rsid w:val="008F2932"/>
    <w:rsid w:val="008F648E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35622"/>
    <w:rsid w:val="00944322"/>
    <w:rsid w:val="00944685"/>
    <w:rsid w:val="009513F4"/>
    <w:rsid w:val="00954AEC"/>
    <w:rsid w:val="009559DB"/>
    <w:rsid w:val="00961AAD"/>
    <w:rsid w:val="00961B7E"/>
    <w:rsid w:val="009631E4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2AE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E06"/>
    <w:rsid w:val="009C6F07"/>
    <w:rsid w:val="009D0B86"/>
    <w:rsid w:val="009D17E5"/>
    <w:rsid w:val="009D30EF"/>
    <w:rsid w:val="009E2275"/>
    <w:rsid w:val="009E4DCB"/>
    <w:rsid w:val="009E7131"/>
    <w:rsid w:val="009F4711"/>
    <w:rsid w:val="009F531B"/>
    <w:rsid w:val="009F569C"/>
    <w:rsid w:val="00A005FE"/>
    <w:rsid w:val="00A00E2C"/>
    <w:rsid w:val="00A01B49"/>
    <w:rsid w:val="00A02ED8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28C"/>
    <w:rsid w:val="00A46467"/>
    <w:rsid w:val="00A5261A"/>
    <w:rsid w:val="00A5267B"/>
    <w:rsid w:val="00A528C1"/>
    <w:rsid w:val="00A5412B"/>
    <w:rsid w:val="00A635C7"/>
    <w:rsid w:val="00A64B72"/>
    <w:rsid w:val="00A64D26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1B88"/>
    <w:rsid w:val="00AC68F3"/>
    <w:rsid w:val="00AD1F2A"/>
    <w:rsid w:val="00AD27F5"/>
    <w:rsid w:val="00AE020C"/>
    <w:rsid w:val="00AE03B2"/>
    <w:rsid w:val="00AE2DD5"/>
    <w:rsid w:val="00AE3177"/>
    <w:rsid w:val="00AE334C"/>
    <w:rsid w:val="00AE3CFA"/>
    <w:rsid w:val="00AE4B1C"/>
    <w:rsid w:val="00AE7B98"/>
    <w:rsid w:val="00AF2BD9"/>
    <w:rsid w:val="00AF5EA9"/>
    <w:rsid w:val="00B00483"/>
    <w:rsid w:val="00B07D6E"/>
    <w:rsid w:val="00B10DB6"/>
    <w:rsid w:val="00B124C1"/>
    <w:rsid w:val="00B14546"/>
    <w:rsid w:val="00B214F6"/>
    <w:rsid w:val="00B27FA9"/>
    <w:rsid w:val="00B3021A"/>
    <w:rsid w:val="00B31C90"/>
    <w:rsid w:val="00B3307C"/>
    <w:rsid w:val="00B34EBD"/>
    <w:rsid w:val="00B41937"/>
    <w:rsid w:val="00B41C95"/>
    <w:rsid w:val="00B41DB6"/>
    <w:rsid w:val="00B457EA"/>
    <w:rsid w:val="00B45911"/>
    <w:rsid w:val="00B4595E"/>
    <w:rsid w:val="00B52627"/>
    <w:rsid w:val="00B537CD"/>
    <w:rsid w:val="00B56D47"/>
    <w:rsid w:val="00B620D0"/>
    <w:rsid w:val="00B64518"/>
    <w:rsid w:val="00B66A6C"/>
    <w:rsid w:val="00B7112A"/>
    <w:rsid w:val="00B7428F"/>
    <w:rsid w:val="00B760AA"/>
    <w:rsid w:val="00B77301"/>
    <w:rsid w:val="00B82D48"/>
    <w:rsid w:val="00B82D68"/>
    <w:rsid w:val="00B90900"/>
    <w:rsid w:val="00B93E09"/>
    <w:rsid w:val="00B96619"/>
    <w:rsid w:val="00B97CFB"/>
    <w:rsid w:val="00BA109A"/>
    <w:rsid w:val="00BA1A91"/>
    <w:rsid w:val="00BB305F"/>
    <w:rsid w:val="00BB3F53"/>
    <w:rsid w:val="00BB62FC"/>
    <w:rsid w:val="00BC2EDB"/>
    <w:rsid w:val="00BC335A"/>
    <w:rsid w:val="00BC4EF0"/>
    <w:rsid w:val="00BC5E1A"/>
    <w:rsid w:val="00BD0F2B"/>
    <w:rsid w:val="00BD172C"/>
    <w:rsid w:val="00BD2A65"/>
    <w:rsid w:val="00BD2F57"/>
    <w:rsid w:val="00BD3580"/>
    <w:rsid w:val="00BD39BC"/>
    <w:rsid w:val="00BD4529"/>
    <w:rsid w:val="00BD70CA"/>
    <w:rsid w:val="00BE03F9"/>
    <w:rsid w:val="00BE12E6"/>
    <w:rsid w:val="00BE3BE1"/>
    <w:rsid w:val="00BE44F4"/>
    <w:rsid w:val="00BF0C68"/>
    <w:rsid w:val="00BF20BC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241A3"/>
    <w:rsid w:val="00C3064D"/>
    <w:rsid w:val="00C30F3D"/>
    <w:rsid w:val="00C311D8"/>
    <w:rsid w:val="00C333F6"/>
    <w:rsid w:val="00C3388A"/>
    <w:rsid w:val="00C37CB5"/>
    <w:rsid w:val="00C42490"/>
    <w:rsid w:val="00C42DFD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918A6"/>
    <w:rsid w:val="00C96400"/>
    <w:rsid w:val="00C97556"/>
    <w:rsid w:val="00CA7798"/>
    <w:rsid w:val="00CB37C3"/>
    <w:rsid w:val="00CB5DE5"/>
    <w:rsid w:val="00CB67B8"/>
    <w:rsid w:val="00CB74E6"/>
    <w:rsid w:val="00CC6792"/>
    <w:rsid w:val="00CC7431"/>
    <w:rsid w:val="00CC7D27"/>
    <w:rsid w:val="00CD71A8"/>
    <w:rsid w:val="00CD7860"/>
    <w:rsid w:val="00CD7CC2"/>
    <w:rsid w:val="00CE1490"/>
    <w:rsid w:val="00CE2F5D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17C06"/>
    <w:rsid w:val="00D20788"/>
    <w:rsid w:val="00D2411E"/>
    <w:rsid w:val="00D26205"/>
    <w:rsid w:val="00D26294"/>
    <w:rsid w:val="00D2723B"/>
    <w:rsid w:val="00D3028E"/>
    <w:rsid w:val="00D3056C"/>
    <w:rsid w:val="00D3159C"/>
    <w:rsid w:val="00D35175"/>
    <w:rsid w:val="00D35E99"/>
    <w:rsid w:val="00D36C59"/>
    <w:rsid w:val="00D55701"/>
    <w:rsid w:val="00D60459"/>
    <w:rsid w:val="00D606B0"/>
    <w:rsid w:val="00D7115F"/>
    <w:rsid w:val="00D7164A"/>
    <w:rsid w:val="00D751CC"/>
    <w:rsid w:val="00D763AF"/>
    <w:rsid w:val="00D76AB6"/>
    <w:rsid w:val="00D7753C"/>
    <w:rsid w:val="00D77E4A"/>
    <w:rsid w:val="00D81133"/>
    <w:rsid w:val="00D81885"/>
    <w:rsid w:val="00D82651"/>
    <w:rsid w:val="00D8491D"/>
    <w:rsid w:val="00D849BF"/>
    <w:rsid w:val="00D84A02"/>
    <w:rsid w:val="00D84FD1"/>
    <w:rsid w:val="00D85F30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C7044"/>
    <w:rsid w:val="00DD049C"/>
    <w:rsid w:val="00DD4278"/>
    <w:rsid w:val="00DE0060"/>
    <w:rsid w:val="00DE16F5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1E1E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22C5"/>
    <w:rsid w:val="00E3605B"/>
    <w:rsid w:val="00E36475"/>
    <w:rsid w:val="00E37D54"/>
    <w:rsid w:val="00E41054"/>
    <w:rsid w:val="00E41F24"/>
    <w:rsid w:val="00E4264A"/>
    <w:rsid w:val="00E43357"/>
    <w:rsid w:val="00E43BD9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6A72"/>
    <w:rsid w:val="00EC7F52"/>
    <w:rsid w:val="00ED07B3"/>
    <w:rsid w:val="00ED1193"/>
    <w:rsid w:val="00ED1EA8"/>
    <w:rsid w:val="00ED53A0"/>
    <w:rsid w:val="00ED53DB"/>
    <w:rsid w:val="00EE2513"/>
    <w:rsid w:val="00EE2998"/>
    <w:rsid w:val="00EE440F"/>
    <w:rsid w:val="00EE7E4F"/>
    <w:rsid w:val="00EF0F65"/>
    <w:rsid w:val="00EF3D17"/>
    <w:rsid w:val="00EF4942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27D9"/>
    <w:rsid w:val="00F45043"/>
    <w:rsid w:val="00F45AB3"/>
    <w:rsid w:val="00F470B4"/>
    <w:rsid w:val="00F51254"/>
    <w:rsid w:val="00F57E1C"/>
    <w:rsid w:val="00F61105"/>
    <w:rsid w:val="00F63A05"/>
    <w:rsid w:val="00F74139"/>
    <w:rsid w:val="00F820AB"/>
    <w:rsid w:val="00F82715"/>
    <w:rsid w:val="00F82C9A"/>
    <w:rsid w:val="00F864C5"/>
    <w:rsid w:val="00F875B3"/>
    <w:rsid w:val="00F87B82"/>
    <w:rsid w:val="00F915B9"/>
    <w:rsid w:val="00F9182A"/>
    <w:rsid w:val="00F91EFC"/>
    <w:rsid w:val="00F97F25"/>
    <w:rsid w:val="00FA08E6"/>
    <w:rsid w:val="00FA1603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579E"/>
    <w:rsid w:val="00FD79AF"/>
    <w:rsid w:val="00FF0375"/>
    <w:rsid w:val="00FF18FE"/>
    <w:rsid w:val="00FF1930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930A9-A939-4FDC-A7FE-09336071F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3305</Words>
  <Characters>1884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5</cp:revision>
  <cp:lastPrinted>2020-10-13T12:12:00Z</cp:lastPrinted>
  <dcterms:created xsi:type="dcterms:W3CDTF">2020-10-21T10:58:00Z</dcterms:created>
  <dcterms:modified xsi:type="dcterms:W3CDTF">2020-11-05T09:39:00Z</dcterms:modified>
</cp:coreProperties>
</file>