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783" w:rsidRDefault="009A7783">
      <w:pPr>
        <w:rPr>
          <w:sz w:val="2"/>
          <w:szCs w:val="2"/>
        </w:rPr>
      </w:pPr>
    </w:p>
    <w:p w:rsidR="00BC6EB0" w:rsidRDefault="00BC6EB0" w:rsidP="00BC6EB0">
      <w:pPr>
        <w:rPr>
          <w:sz w:val="2"/>
          <w:szCs w:val="2"/>
        </w:rPr>
      </w:pPr>
    </w:p>
    <w:p w:rsidR="00BC6EB0" w:rsidRDefault="00BC6EB0" w:rsidP="00BC6EB0">
      <w:pPr>
        <w:framePr w:h="1094" w:wrap="notBeside" w:vAnchor="text" w:hAnchor="text" w:xAlign="center" w:y="1"/>
        <w:jc w:val="center"/>
        <w:rPr>
          <w:sz w:val="0"/>
          <w:szCs w:val="0"/>
        </w:rPr>
      </w:pPr>
      <w:r>
        <w:rPr>
          <w:noProof/>
          <w:lang w:eastAsia="uk-UA"/>
        </w:rPr>
        <w:drawing>
          <wp:inline distT="0" distB="0" distL="0" distR="0" wp14:anchorId="2A727A7F" wp14:editId="04D21110">
            <wp:extent cx="504825" cy="695325"/>
            <wp:effectExtent l="0" t="0" r="0" b="0"/>
            <wp:docPr id="1" name="Рисунок 1" descr="C:\Users\boykovm\Desktop\Новая папка\15.10.202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oykovm\Desktop\Новая папка\15.10.202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EB0" w:rsidRDefault="00BC6EB0" w:rsidP="00BC6EB0">
      <w:pPr>
        <w:rPr>
          <w:sz w:val="2"/>
          <w:szCs w:val="2"/>
        </w:rPr>
      </w:pPr>
    </w:p>
    <w:p w:rsidR="00BC6EB0" w:rsidRDefault="00BC6EB0" w:rsidP="00B76D6D">
      <w:pPr>
        <w:pStyle w:val="10"/>
        <w:keepNext/>
        <w:keepLines/>
        <w:shd w:val="clear" w:color="auto" w:fill="auto"/>
        <w:spacing w:before="156"/>
        <w:ind w:left="2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BC6EB0" w:rsidRPr="00AE538B" w:rsidRDefault="00BC6EB0" w:rsidP="00BC6EB0">
      <w:pPr>
        <w:tabs>
          <w:tab w:val="left" w:pos="8780"/>
        </w:tabs>
        <w:ind w:left="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кві</w:t>
      </w:r>
      <w:r w:rsidRPr="00AE538B">
        <w:rPr>
          <w:rFonts w:ascii="Times New Roman" w:hAnsi="Times New Roman" w:cs="Times New Roman"/>
        </w:rPr>
        <w:t>тня 2019 року</w:t>
      </w:r>
      <w:r w:rsidRPr="00AE538B">
        <w:rPr>
          <w:rFonts w:ascii="Times New Roman" w:hAnsi="Times New Roman" w:cs="Times New Roman"/>
        </w:rPr>
        <w:tab/>
        <w:t>м. Київ</w:t>
      </w:r>
    </w:p>
    <w:p w:rsidR="00BC6EB0" w:rsidRPr="00B30F48" w:rsidRDefault="00BC6EB0" w:rsidP="00BC6EB0">
      <w:pPr>
        <w:ind w:left="3240"/>
        <w:rPr>
          <w:u w:val="single"/>
        </w:rPr>
      </w:pPr>
      <w:r>
        <w:rPr>
          <w:rStyle w:val="3pt"/>
          <w:rFonts w:eastAsia="Courier New"/>
        </w:rPr>
        <w:t>РІШЕННЯ</w:t>
      </w:r>
      <w:r>
        <w:t xml:space="preserve"> </w:t>
      </w:r>
      <w:r w:rsidRPr="00AE538B">
        <w:rPr>
          <w:rFonts w:ascii="Times New Roman" w:hAnsi="Times New Roman" w:cs="Times New Roman"/>
          <w:u w:val="single"/>
        </w:rPr>
        <w:t>№</w:t>
      </w:r>
      <w:r>
        <w:rPr>
          <w:rFonts w:ascii="Times New Roman" w:hAnsi="Times New Roman" w:cs="Times New Roman"/>
          <w:u w:val="single"/>
        </w:rPr>
        <w:t xml:space="preserve"> </w:t>
      </w:r>
      <w:r w:rsidRPr="00AE538B">
        <w:rPr>
          <w:rFonts w:ascii="Times New Roman" w:hAnsi="Times New Roman" w:cs="Times New Roman"/>
          <w:u w:val="single"/>
        </w:rPr>
        <w:t>1</w:t>
      </w:r>
      <w:r>
        <w:rPr>
          <w:rFonts w:ascii="Times New Roman" w:hAnsi="Times New Roman" w:cs="Times New Roman"/>
          <w:u w:val="single"/>
        </w:rPr>
        <w:t>21</w:t>
      </w:r>
      <w:r w:rsidRPr="00AE538B">
        <w:rPr>
          <w:rFonts w:ascii="Times New Roman" w:hAnsi="Times New Roman" w:cs="Times New Roman"/>
          <w:u w:val="single"/>
        </w:rPr>
        <w:t>/ко-19</w:t>
      </w:r>
    </w:p>
    <w:p w:rsidR="009A7783" w:rsidRDefault="00053FC8">
      <w:pPr>
        <w:pStyle w:val="12"/>
        <w:shd w:val="clear" w:color="auto" w:fill="auto"/>
        <w:spacing w:before="0" w:line="648" w:lineRule="exact"/>
        <w:ind w:left="20"/>
        <w:jc w:val="both"/>
      </w:pPr>
      <w:r>
        <w:t>Вища кваліфікаційна комісія суддів України у складі колегії:</w:t>
      </w:r>
    </w:p>
    <w:p w:rsidR="009A7783" w:rsidRDefault="00053FC8">
      <w:pPr>
        <w:pStyle w:val="12"/>
        <w:shd w:val="clear" w:color="auto" w:fill="auto"/>
        <w:spacing w:before="0" w:line="648" w:lineRule="exact"/>
        <w:ind w:left="20"/>
        <w:jc w:val="both"/>
      </w:pPr>
      <w:r>
        <w:t xml:space="preserve">головуючого </w:t>
      </w:r>
      <w:r w:rsidR="00B76D6D">
        <w:t>–</w:t>
      </w:r>
      <w:r>
        <w:t xml:space="preserve"> Макарчука М.А.,</w:t>
      </w:r>
    </w:p>
    <w:p w:rsidR="009A7783" w:rsidRDefault="00053FC8" w:rsidP="00B76D6D">
      <w:pPr>
        <w:pStyle w:val="12"/>
        <w:shd w:val="clear" w:color="auto" w:fill="auto"/>
        <w:spacing w:before="0" w:after="240" w:line="648" w:lineRule="exact"/>
        <w:ind w:left="23"/>
        <w:jc w:val="both"/>
      </w:pPr>
      <w:r>
        <w:t xml:space="preserve">членів Комісії: Весельської Т.Ф., </w:t>
      </w:r>
      <w:r w:rsidRPr="00BC6EB0">
        <w:t xml:space="preserve">Лукаша </w:t>
      </w:r>
      <w:r>
        <w:t>Т.В.,</w:t>
      </w:r>
    </w:p>
    <w:p w:rsidR="009A7783" w:rsidRDefault="00053FC8">
      <w:pPr>
        <w:pStyle w:val="12"/>
        <w:shd w:val="clear" w:color="auto" w:fill="auto"/>
        <w:spacing w:before="0" w:after="346" w:line="317" w:lineRule="exact"/>
        <w:ind w:left="20" w:right="20"/>
        <w:jc w:val="both"/>
      </w:pPr>
      <w:r>
        <w:t xml:space="preserve">розглянувши питання про результати кваліфікаційного оцінювання судді </w:t>
      </w:r>
      <w:r w:rsidR="00BC6EB0">
        <w:t xml:space="preserve">  </w:t>
      </w:r>
      <w:r>
        <w:t xml:space="preserve">Самарського районного суду міста Дніпропетровська </w:t>
      </w:r>
      <w:proofErr w:type="spellStart"/>
      <w:r>
        <w:t>Сухорукова</w:t>
      </w:r>
      <w:proofErr w:type="spellEnd"/>
      <w:r>
        <w:t xml:space="preserve"> Андрія Олексійовича на відповідність займаній посаді,</w:t>
      </w:r>
    </w:p>
    <w:p w:rsidR="009A7783" w:rsidRDefault="00053FC8">
      <w:pPr>
        <w:pStyle w:val="12"/>
        <w:shd w:val="clear" w:color="auto" w:fill="auto"/>
        <w:spacing w:before="0" w:after="294" w:line="260" w:lineRule="exact"/>
        <w:jc w:val="center"/>
      </w:pPr>
      <w:r>
        <w:t>встановила:</w:t>
      </w:r>
    </w:p>
    <w:p w:rsidR="009A7783" w:rsidRDefault="00053FC8">
      <w:pPr>
        <w:pStyle w:val="12"/>
        <w:shd w:val="clear" w:color="auto" w:fill="auto"/>
        <w:spacing w:before="0" w:line="260" w:lineRule="exact"/>
        <w:ind w:left="20" w:firstLine="720"/>
        <w:jc w:val="both"/>
      </w:pPr>
      <w:r>
        <w:t xml:space="preserve">Згідно </w:t>
      </w:r>
      <w:r w:rsidR="00BC6EB0">
        <w:t xml:space="preserve">  </w:t>
      </w:r>
      <w:r>
        <w:t>з</w:t>
      </w:r>
      <w:r w:rsidR="00BC6EB0">
        <w:t xml:space="preserve">   </w:t>
      </w:r>
      <w:r>
        <w:t xml:space="preserve"> пунктом</w:t>
      </w:r>
      <w:r w:rsidR="00BC6EB0">
        <w:t xml:space="preserve">  </w:t>
      </w:r>
      <w:r>
        <w:t xml:space="preserve"> 16</w:t>
      </w:r>
      <w:r w:rsidR="00BC6EB0">
        <w:rPr>
          <w:vertAlign w:val="superscript"/>
        </w:rPr>
        <w:t>1</w:t>
      </w:r>
      <w:r>
        <w:t xml:space="preserve"> </w:t>
      </w:r>
      <w:r w:rsidR="00BC6EB0">
        <w:t xml:space="preserve">  </w:t>
      </w:r>
      <w:r>
        <w:t xml:space="preserve">розділу </w:t>
      </w:r>
      <w:r w:rsidR="00BC6EB0">
        <w:t xml:space="preserve">  </w:t>
      </w:r>
      <w:r>
        <w:t>XV</w:t>
      </w:r>
      <w:r w:rsidR="00BC6EB0">
        <w:t xml:space="preserve"> </w:t>
      </w:r>
      <w:r>
        <w:t xml:space="preserve"> </w:t>
      </w:r>
      <w:r w:rsidR="00BC6EB0">
        <w:t xml:space="preserve"> </w:t>
      </w:r>
      <w:r>
        <w:t xml:space="preserve">«Перехідні </w:t>
      </w:r>
      <w:r w:rsidR="00BC6EB0">
        <w:t xml:space="preserve">  </w:t>
      </w:r>
      <w:r>
        <w:t>положення»</w:t>
      </w:r>
      <w:r w:rsidR="00BC6EB0">
        <w:t xml:space="preserve">    </w:t>
      </w:r>
      <w:r>
        <w:t xml:space="preserve"> Конституції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20"/>
        <w:jc w:val="both"/>
      </w:pPr>
      <w:r>
        <w:t xml:space="preserve">України відповідність займаній посаді судді, якого призначено на посаду </w:t>
      </w:r>
      <w:r w:rsidR="00BC6EB0">
        <w:t xml:space="preserve">         </w:t>
      </w:r>
      <w:r>
        <w:t xml:space="preserve">строком на п’ять років або обрано суддею безстроково до набрання чинності </w:t>
      </w:r>
      <w:r w:rsidR="00BC6EB0">
        <w:t xml:space="preserve">           </w:t>
      </w:r>
      <w:r>
        <w:t xml:space="preserve">Законом України «Про внесення змін до Конституції України (щодо </w:t>
      </w:r>
      <w:r w:rsidR="00BC6EB0">
        <w:t xml:space="preserve">            </w:t>
      </w:r>
      <w: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BC6EB0">
        <w:t xml:space="preserve">           </w:t>
      </w:r>
      <w:r>
        <w:t xml:space="preserve">критеріями компетентності, професійної етики або доброчесності чи відмова </w:t>
      </w:r>
      <w:r w:rsidR="00BC6EB0">
        <w:t xml:space="preserve">          </w:t>
      </w:r>
      <w:r>
        <w:t>судді від такого оцінювання є підставою для звільнення судді з посади.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Пунктом 20 розділу XII «Прикінцеві та перехідні положення» Закону </w:t>
      </w:r>
      <w:r w:rsidR="00BC6EB0">
        <w:t xml:space="preserve">          </w:t>
      </w:r>
      <w:r>
        <w:t xml:space="preserve">України «Про судоустрій і статус суддів» (далі </w:t>
      </w:r>
      <w:r w:rsidR="00B76D6D">
        <w:t>–</w:t>
      </w:r>
      <w:r>
        <w:t xml:space="preserve"> Закон) передбачено, що </w:t>
      </w:r>
      <w:r w:rsidR="00BC6EB0">
        <w:t xml:space="preserve">      </w:t>
      </w:r>
      <w:r>
        <w:t xml:space="preserve">відповідність займаній посаді судді, якого призначено на посаду строком на </w:t>
      </w:r>
      <w:r w:rsidR="00BC6EB0">
        <w:t xml:space="preserve">                </w:t>
      </w:r>
      <w:r>
        <w:t xml:space="preserve">п’ять років або обрано суддею безстроково до набрання чинності Законом </w:t>
      </w:r>
      <w:r w:rsidR="00BC6EB0">
        <w:t xml:space="preserve">         </w:t>
      </w:r>
      <w:r>
        <w:t xml:space="preserve">України «Про внесення змін до Конституції України (щодо правосуддя)», оцінюється колегіями Вищої кваліфікаційної комісії суддів України в порядку, </w:t>
      </w:r>
      <w:r w:rsidR="00BC6EB0">
        <w:t xml:space="preserve">                </w:t>
      </w:r>
      <w:r>
        <w:t>визначеному цим Законом.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20" w:firstLine="720"/>
        <w:jc w:val="both"/>
      </w:pPr>
      <w:r>
        <w:t xml:space="preserve">Рішенням Комісії від 01 лютого 2018 року № 8/зп-18 призначено </w:t>
      </w:r>
      <w:r w:rsidR="00BC6EB0">
        <w:t xml:space="preserve">        </w:t>
      </w:r>
      <w:r>
        <w:t xml:space="preserve">кваліфікаційне оцінювання 1790 суддів місцевих та апеляційних судів на відповідність займаній посаді, зокрема судді Самарського районного суду міста Дніпропетровська </w:t>
      </w:r>
      <w:proofErr w:type="spellStart"/>
      <w:r>
        <w:t>Сухорукова</w:t>
      </w:r>
      <w:proofErr w:type="spellEnd"/>
      <w:r>
        <w:t xml:space="preserve"> А.О.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20" w:firstLine="720"/>
        <w:jc w:val="both"/>
      </w:pPr>
      <w:r>
        <w:t>Рішенням Комісії від 11 травня 2018 року № 105/зп-18 затверджено</w:t>
      </w:r>
      <w:r w:rsidR="00BC6EB0">
        <w:t xml:space="preserve">        </w:t>
      </w:r>
      <w:r>
        <w:t xml:space="preserve"> результати першого етапу кваліфікаційного оцінювання суддів місцевих та апеляційних</w:t>
      </w:r>
      <w:r w:rsidR="00BC6EB0">
        <w:t xml:space="preserve">     </w:t>
      </w:r>
      <w:r>
        <w:t xml:space="preserve"> судів</w:t>
      </w:r>
      <w:r w:rsidR="00BC6EB0">
        <w:t xml:space="preserve">     </w:t>
      </w:r>
      <w:r>
        <w:t xml:space="preserve"> на</w:t>
      </w:r>
      <w:r w:rsidR="00BC6EB0">
        <w:t xml:space="preserve">   </w:t>
      </w:r>
      <w:r>
        <w:t xml:space="preserve">відповідність </w:t>
      </w:r>
      <w:r w:rsidR="00BC6EB0">
        <w:t xml:space="preserve">  </w:t>
      </w:r>
      <w:r>
        <w:t xml:space="preserve">займаній </w:t>
      </w:r>
      <w:r w:rsidR="00BC6EB0">
        <w:t xml:space="preserve">  </w:t>
      </w:r>
      <w:r>
        <w:t>посаді</w:t>
      </w:r>
      <w:r w:rsidR="00BC6EB0">
        <w:t xml:space="preserve">    </w:t>
      </w:r>
      <w:r>
        <w:t xml:space="preserve"> «Іспит»,</w:t>
      </w:r>
      <w:r w:rsidR="00BC6EB0">
        <w:t xml:space="preserve">     </w:t>
      </w:r>
      <w:r>
        <w:t xml:space="preserve"> складеного</w:t>
      </w:r>
      <w:r>
        <w:br w:type="page"/>
      </w:r>
      <w:r>
        <w:lastRenderedPageBreak/>
        <w:t xml:space="preserve">27 березня 2018 року, зокрема судді Самарського районного суду міста Дніпропетровська </w:t>
      </w:r>
      <w:proofErr w:type="spellStart"/>
      <w:r>
        <w:t>Сухорукова</w:t>
      </w:r>
      <w:proofErr w:type="spellEnd"/>
      <w:r>
        <w:t xml:space="preserve"> А.О., якого допущено до другого етапу кваліфікаційного оцінювання суддів місцевих та апеляційних суддів на </w:t>
      </w:r>
      <w:r w:rsidR="00B14CDC">
        <w:t xml:space="preserve">             </w:t>
      </w:r>
      <w:r>
        <w:t>відповідність займаній посаді «Дослідження досьє та проведення співбесіди».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Відповідно до частини п’ятої статті 84 Закону у разі виявлення під час проведення кваліфікаційного оцінювання фактів, що можуть мати наслідком дисциплінарну відповідальність судді, Вища кваліфікаційна комісія суддів </w:t>
      </w:r>
      <w:r w:rsidR="00BC6EB0">
        <w:t xml:space="preserve">       </w:t>
      </w:r>
      <w:r>
        <w:t>України може звернутися до органу, що здійснює дисциплінарне провадження</w:t>
      </w:r>
      <w:r w:rsidR="0016553A">
        <w:t xml:space="preserve">        </w:t>
      </w:r>
      <w:r>
        <w:t xml:space="preserve"> щодо судді, для вирішення питання про відкриття дисциплінарної справи чи </w:t>
      </w:r>
      <w:r w:rsidR="0016553A">
        <w:t xml:space="preserve">       </w:t>
      </w:r>
      <w:r>
        <w:t>відмову в її відкритті. У разі такого звернення Комісія має право зупинити проведення кваліфікаційного оцінювання цього судді.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>При дослідженні суддівського досьє було виявлено відсутність поданої</w:t>
      </w:r>
      <w:r w:rsidR="0016553A">
        <w:t xml:space="preserve">            </w:t>
      </w:r>
      <w:r>
        <w:t xml:space="preserve"> суддею </w:t>
      </w:r>
      <w:proofErr w:type="spellStart"/>
      <w:r>
        <w:t>Сухоруковим</w:t>
      </w:r>
      <w:proofErr w:type="spellEnd"/>
      <w:r>
        <w:t xml:space="preserve"> А.О. відповідно до вимог Закону декларації </w:t>
      </w:r>
      <w:r w:rsidR="0016553A">
        <w:t xml:space="preserve">               </w:t>
      </w:r>
      <w:r>
        <w:t>доброчесності судді за 2016 рік.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Під час співбесіди суддя </w:t>
      </w:r>
      <w:proofErr w:type="spellStart"/>
      <w:r>
        <w:t>Сухоруков</w:t>
      </w:r>
      <w:proofErr w:type="spellEnd"/>
      <w:r>
        <w:t xml:space="preserve"> А.О. визнав факт неподання </w:t>
      </w:r>
      <w:r w:rsidR="0016553A">
        <w:t xml:space="preserve">              </w:t>
      </w:r>
      <w:r>
        <w:t xml:space="preserve">декларації доброчесності судді за 2016 рік, вказавши, що беручи участь у </w:t>
      </w:r>
      <w:r w:rsidR="0016553A">
        <w:t xml:space="preserve">                 </w:t>
      </w:r>
      <w:r>
        <w:t xml:space="preserve">конкурсі на заняття вакантної посади судді Верховного Суду, подав декларацію доброчесності судді за 2015 рік, яка була датована 30 листопада 2016 року. </w:t>
      </w:r>
      <w:r w:rsidR="0016553A">
        <w:t xml:space="preserve">              </w:t>
      </w:r>
      <w:r>
        <w:t xml:space="preserve">Виходячи з наведеного, помилково вважав, що обов’язок щодо подання </w:t>
      </w:r>
      <w:r w:rsidR="0016553A">
        <w:t xml:space="preserve">               </w:t>
      </w:r>
      <w:r>
        <w:t>декларації доброчесності судді за 2016 рік ним виконано.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Згідно з пунктом 42 розділу XII «Прикінцеві та перехідні положення» </w:t>
      </w:r>
      <w:r w:rsidR="0016553A">
        <w:t xml:space="preserve">          </w:t>
      </w:r>
      <w:r>
        <w:t xml:space="preserve">Закону судді місцевих судів зобов’язані подати до Вищої кваліфікаційної </w:t>
      </w:r>
      <w:r w:rsidR="0016553A">
        <w:t xml:space="preserve">           </w:t>
      </w:r>
      <w:r>
        <w:t xml:space="preserve">комісії суддів України декларацію доброчесності судді протягом шести місяців </w:t>
      </w:r>
      <w:r w:rsidR="0016553A">
        <w:t xml:space="preserve">           </w:t>
      </w:r>
      <w:r>
        <w:t>з дня набрання чинності цим Законом.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>Відповідно до вимог частини першої статті 62 Закону суддя зобов’язаний щорічно до 1 лютого подавати шляхом заповнення на офіційному веб-сайті</w:t>
      </w:r>
      <w:r w:rsidR="0016553A">
        <w:t xml:space="preserve">                 </w:t>
      </w:r>
      <w:r>
        <w:t xml:space="preserve"> Вищої кваліфікаційної комісії суддів України декларацію доброчесності за </w:t>
      </w:r>
      <w:r w:rsidR="0016553A">
        <w:t xml:space="preserve">     </w:t>
      </w:r>
      <w:r>
        <w:t>формою, що визначається Комісією.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Правилами заповнення та подання форми декларації доброчесності судді, затвердженими рішенням Комісії від 31 жовтня 2016 року № 137/зп-16, </w:t>
      </w:r>
      <w:r w:rsidR="0016553A">
        <w:t xml:space="preserve">                 </w:t>
      </w:r>
      <w:r>
        <w:t xml:space="preserve">визначено, що декларація подається до Вищої кваліфікаційної комісії суддів </w:t>
      </w:r>
      <w:r w:rsidR="0016553A">
        <w:t xml:space="preserve">             </w:t>
      </w:r>
      <w:r>
        <w:t>України щорічно у період з 1 по 31 січня (включно); у декларації заповнюються відомості, актуальні станом на 31 грудня звітного року.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Отже, суддя </w:t>
      </w:r>
      <w:proofErr w:type="spellStart"/>
      <w:r>
        <w:t>Сухоруков</w:t>
      </w:r>
      <w:proofErr w:type="spellEnd"/>
      <w:r>
        <w:t xml:space="preserve"> А.О. був зобов’язаний у 2017 році подати до </w:t>
      </w:r>
      <w:r w:rsidR="0016553A">
        <w:t xml:space="preserve">         </w:t>
      </w:r>
      <w:r>
        <w:t xml:space="preserve">Комісії декларацію доброчесності судді за 2016 рік у порядку, визначеному </w:t>
      </w:r>
      <w:r w:rsidR="0016553A">
        <w:t xml:space="preserve">              </w:t>
      </w:r>
      <w:r>
        <w:t>Законом. Проте вказаного обов’язку суддею не виконано.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Відповідно до пункту 18 частини першої статті 106 Закону суддю може </w:t>
      </w:r>
      <w:r w:rsidR="0016553A">
        <w:t xml:space="preserve">              </w:t>
      </w:r>
      <w:r>
        <w:t xml:space="preserve">бути притягнуто до дисциплінарної відповідальності в порядку </w:t>
      </w:r>
      <w:r w:rsidR="0016553A">
        <w:t xml:space="preserve">           </w:t>
      </w:r>
      <w:r>
        <w:t>дисциплінарного провадження з підстав неподання або несвоєчасного подання декларації доброчесності суддею в порядку, визначеному цим Законом.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40" w:firstLine="700"/>
        <w:jc w:val="both"/>
      </w:pPr>
      <w:r>
        <w:t xml:space="preserve">Таким чином, оцінивши в сукупності наявну у суддівському досьє </w:t>
      </w:r>
      <w:r w:rsidR="0016553A">
        <w:t xml:space="preserve">           </w:t>
      </w:r>
      <w:r>
        <w:t>інформацію та пояснення судді, Комісія вважає, що викладені факти та</w:t>
      </w:r>
      <w:r w:rsidR="0016553A">
        <w:t xml:space="preserve">             </w:t>
      </w:r>
      <w:r>
        <w:t xml:space="preserve"> обставини можуть свідчити про вчинення суддею </w:t>
      </w:r>
      <w:proofErr w:type="spellStart"/>
      <w:r>
        <w:t>Сухоруковим</w:t>
      </w:r>
      <w:proofErr w:type="spellEnd"/>
      <w:r>
        <w:t xml:space="preserve"> А.О. дій, передбачених пунктом 18 частини першої статті 106 Закону.</w:t>
      </w:r>
      <w:r>
        <w:br w:type="page"/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20" w:firstLine="700"/>
        <w:jc w:val="both"/>
      </w:pPr>
      <w:bookmarkStart w:id="1" w:name="_GoBack"/>
      <w:bookmarkEnd w:id="1"/>
      <w:r>
        <w:lastRenderedPageBreak/>
        <w:t xml:space="preserve">Урахувавши викладене, заслухавши доповідача, дослідивши суддівське </w:t>
      </w:r>
      <w:r w:rsidR="0016553A">
        <w:t xml:space="preserve">          </w:t>
      </w:r>
      <w:r>
        <w:t>досьє, Комісія дійшла висновку про необхідність зупинення проведення кваліфікаційного оцінювання судді та звернення до Вищої ради правосуддя для вирішення питання про відкриття дисциплінарної справи чи відмову в її</w:t>
      </w:r>
      <w:r w:rsidR="0016553A">
        <w:t xml:space="preserve">          </w:t>
      </w:r>
      <w:r>
        <w:t xml:space="preserve"> відкритті стосовно судді Самарського районного суду міста Дніпропетровська </w:t>
      </w:r>
      <w:proofErr w:type="spellStart"/>
      <w:r>
        <w:t>Сухорукова</w:t>
      </w:r>
      <w:proofErr w:type="spellEnd"/>
      <w:r>
        <w:t xml:space="preserve"> А.О.</w:t>
      </w:r>
    </w:p>
    <w:p w:rsidR="009A7783" w:rsidRDefault="00053FC8">
      <w:pPr>
        <w:pStyle w:val="12"/>
        <w:shd w:val="clear" w:color="auto" w:fill="auto"/>
        <w:spacing w:before="0" w:after="289" w:line="322" w:lineRule="exact"/>
        <w:ind w:left="20" w:firstLine="700"/>
        <w:jc w:val="both"/>
      </w:pPr>
      <w:r>
        <w:t>Керуючись статтями 84, 93, 101 Закону, Комісія</w:t>
      </w:r>
    </w:p>
    <w:p w:rsidR="009A7783" w:rsidRDefault="00053FC8">
      <w:pPr>
        <w:pStyle w:val="12"/>
        <w:shd w:val="clear" w:color="auto" w:fill="auto"/>
        <w:spacing w:before="0" w:after="253" w:line="260" w:lineRule="exact"/>
        <w:ind w:left="20"/>
        <w:jc w:val="center"/>
      </w:pPr>
      <w:r>
        <w:t>вирішила:</w:t>
      </w:r>
    </w:p>
    <w:p w:rsidR="009A7783" w:rsidRDefault="00053FC8">
      <w:pPr>
        <w:pStyle w:val="12"/>
        <w:shd w:val="clear" w:color="auto" w:fill="auto"/>
        <w:spacing w:before="0" w:line="322" w:lineRule="exact"/>
        <w:ind w:left="20" w:right="20"/>
        <w:jc w:val="both"/>
      </w:pPr>
      <w:r>
        <w:t xml:space="preserve">зупинити кваліфікаційне оцінювання судді Самарського районного суду міста Дніпропетровська </w:t>
      </w:r>
      <w:proofErr w:type="spellStart"/>
      <w:r>
        <w:t>Сухорукова</w:t>
      </w:r>
      <w:proofErr w:type="spellEnd"/>
      <w:r>
        <w:t xml:space="preserve"> Андрія Олексійовича.</w:t>
      </w:r>
    </w:p>
    <w:p w:rsidR="009A7783" w:rsidRDefault="00053FC8">
      <w:pPr>
        <w:pStyle w:val="12"/>
        <w:shd w:val="clear" w:color="auto" w:fill="auto"/>
        <w:spacing w:before="0" w:after="339" w:line="322" w:lineRule="exact"/>
        <w:ind w:left="20" w:right="20" w:firstLine="700"/>
        <w:jc w:val="both"/>
      </w:pPr>
      <w:r>
        <w:t xml:space="preserve">Звернутися до Вищої ради правосуддя для вирішення питання про </w:t>
      </w:r>
      <w:r w:rsidR="0016553A">
        <w:t xml:space="preserve">          </w:t>
      </w:r>
      <w:r>
        <w:t xml:space="preserve">відкриття дисциплінарної справи чи відмову у відкритті дисциплінарної справи стосовно судді Самарського районного суду міста Дніпропетровська </w:t>
      </w:r>
      <w:r w:rsidR="0016553A">
        <w:t xml:space="preserve">                    </w:t>
      </w:r>
      <w:proofErr w:type="spellStart"/>
      <w:r>
        <w:t>Сухорукова</w:t>
      </w:r>
      <w:proofErr w:type="spellEnd"/>
      <w:r>
        <w:t xml:space="preserve"> Андрія Олексійовича.</w:t>
      </w:r>
    </w:p>
    <w:p w:rsidR="00BC6EB0" w:rsidRPr="00B66777" w:rsidRDefault="00BC6EB0" w:rsidP="00BC6EB0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 xml:space="preserve">Головуючий </w:t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М.А. Макарчук  </w:t>
      </w:r>
    </w:p>
    <w:p w:rsidR="00BC6EB0" w:rsidRPr="00945E72" w:rsidRDefault="00BC6EB0" w:rsidP="00BC6EB0">
      <w:pPr>
        <w:spacing w:after="312" w:line="298" w:lineRule="exact"/>
        <w:ind w:right="20"/>
        <w:rPr>
          <w:rFonts w:ascii="Times New Roman" w:hAnsi="Times New Roman" w:cs="Times New Roman"/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>Члени Комісії :</w:t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Т.В. Весельська</w:t>
      </w:r>
    </w:p>
    <w:p w:rsidR="00BC6EB0" w:rsidRPr="00945E72" w:rsidRDefault="00BC6EB0" w:rsidP="00BC6EB0">
      <w:pPr>
        <w:spacing w:after="312" w:line="298" w:lineRule="exact"/>
        <w:ind w:right="20"/>
        <w:rPr>
          <w:sz w:val="26"/>
          <w:szCs w:val="26"/>
        </w:rPr>
      </w:pP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 w:rsidRPr="00945E72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Т.В. Лукаш </w:t>
      </w:r>
    </w:p>
    <w:p w:rsidR="00BC6EB0" w:rsidRDefault="00BC6EB0">
      <w:pPr>
        <w:pStyle w:val="12"/>
        <w:shd w:val="clear" w:color="auto" w:fill="auto"/>
        <w:spacing w:before="0" w:after="339" w:line="322" w:lineRule="exact"/>
        <w:ind w:left="20" w:right="20" w:firstLine="700"/>
        <w:jc w:val="both"/>
      </w:pPr>
    </w:p>
    <w:sectPr w:rsidR="00BC6EB0" w:rsidSect="00B76D6D">
      <w:headerReference w:type="even" r:id="rId8"/>
      <w:headerReference w:type="default" r:id="rId9"/>
      <w:type w:val="continuous"/>
      <w:pgSz w:w="11909" w:h="16838"/>
      <w:pgMar w:top="1245" w:right="1084" w:bottom="1025" w:left="1106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BC" w:rsidRDefault="000C4CBC">
      <w:r>
        <w:separator/>
      </w:r>
    </w:p>
  </w:endnote>
  <w:endnote w:type="continuationSeparator" w:id="0">
    <w:p w:rsidR="000C4CBC" w:rsidRDefault="000C4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BC" w:rsidRDefault="000C4CBC"/>
  </w:footnote>
  <w:footnote w:type="continuationSeparator" w:id="0">
    <w:p w:rsidR="000C4CBC" w:rsidRDefault="000C4C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783" w:rsidRDefault="00B14CD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pt;margin-top:50.3pt;width:4.8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9A7783" w:rsidRDefault="00053FC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9654329"/>
      <w:docPartObj>
        <w:docPartGallery w:val="Page Numbers (Top of Page)"/>
        <w:docPartUnique/>
      </w:docPartObj>
    </w:sdtPr>
    <w:sdtContent>
      <w:p w:rsidR="00B76D6D" w:rsidRDefault="00B76D6D">
        <w:pPr>
          <w:pStyle w:val="aa"/>
          <w:jc w:val="center"/>
        </w:pPr>
      </w:p>
      <w:p w:rsidR="00B76D6D" w:rsidRDefault="00B76D6D">
        <w:pPr>
          <w:pStyle w:val="aa"/>
          <w:jc w:val="center"/>
        </w:pPr>
      </w:p>
      <w:p w:rsidR="00B76D6D" w:rsidRDefault="00B76D6D">
        <w:pPr>
          <w:pStyle w:val="aa"/>
          <w:jc w:val="center"/>
        </w:pPr>
        <w:r w:rsidRPr="00B76D6D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B76D6D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B76D6D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B14CDC" w:rsidRPr="00B14CDC">
          <w:rPr>
            <w:rFonts w:ascii="Times New Roman" w:hAnsi="Times New Roman" w:cs="Times New Roman"/>
            <w:noProof/>
            <w:sz w:val="22"/>
            <w:szCs w:val="22"/>
            <w:lang w:val="ru-RU"/>
          </w:rPr>
          <w:t>3</w:t>
        </w:r>
        <w:r w:rsidRPr="00B76D6D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B76D6D" w:rsidRDefault="00B76D6D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9A7783"/>
    <w:rsid w:val="00053FC8"/>
    <w:rsid w:val="000C4CBC"/>
    <w:rsid w:val="0016553A"/>
    <w:rsid w:val="009A7783"/>
    <w:rsid w:val="00B14CDC"/>
    <w:rsid w:val="00B76D6D"/>
    <w:rsid w:val="00BC6EB0"/>
    <w:rsid w:val="00F9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5"/>
      <w:szCs w:val="35"/>
      <w:u w:val="single"/>
      <w:lang w:val="uk-UA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ptExact">
    <w:name w:val="Основной текст + Интервал 3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8"/>
      <w:w w:val="100"/>
      <w:position w:val="0"/>
      <w:sz w:val="23"/>
      <w:szCs w:val="23"/>
      <w:u w:val="none"/>
      <w:lang w:val="uk-UA"/>
    </w:rPr>
  </w:style>
  <w:style w:type="character" w:customStyle="1" w:styleId="105pt0ptExact">
    <w:name w:val="Основной текст + 10;5 pt;Полужирный;Курсив;Интервал 0 pt Exac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4"/>
      <w:w w:val="100"/>
      <w:position w:val="0"/>
      <w:sz w:val="21"/>
      <w:szCs w:val="21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3"/>
      <w:szCs w:val="23"/>
    </w:rPr>
  </w:style>
  <w:style w:type="character" w:customStyle="1" w:styleId="3pt">
    <w:name w:val="Основной текст + Интервал 3 pt"/>
    <w:basedOn w:val="a4"/>
    <w:rsid w:val="00BC6E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5"/>
      <w:szCs w:val="25"/>
      <w:u w:val="none"/>
      <w:shd w:val="clear" w:color="auto" w:fill="FFFFFF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BC6E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6EB0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76D6D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D6D"/>
    <w:rPr>
      <w:color w:val="000000"/>
    </w:rPr>
  </w:style>
  <w:style w:type="paragraph" w:styleId="ac">
    <w:name w:val="footer"/>
    <w:basedOn w:val="a"/>
    <w:link w:val="ad"/>
    <w:uiPriority w:val="99"/>
    <w:unhideWhenUsed/>
    <w:rsid w:val="00B76D6D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D6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3958</Words>
  <Characters>2257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Панченко Ірина Ігорівна</cp:lastModifiedBy>
  <cp:revision>7</cp:revision>
  <dcterms:created xsi:type="dcterms:W3CDTF">2020-10-21T10:19:00Z</dcterms:created>
  <dcterms:modified xsi:type="dcterms:W3CDTF">2020-11-05T14:10:00Z</dcterms:modified>
</cp:coreProperties>
</file>