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133C5C" w:rsidRDefault="005561F9" w:rsidP="00315175">
      <w:pPr>
        <w:widowControl/>
        <w:shd w:val="clear" w:color="auto" w:fill="FFFFFF"/>
        <w:autoSpaceDE/>
        <w:jc w:val="both"/>
        <w:rPr>
          <w:sz w:val="24"/>
          <w:szCs w:val="24"/>
          <w:lang w:val="uk-UA"/>
        </w:rPr>
      </w:pPr>
      <w:r w:rsidRPr="00133C5C">
        <w:rPr>
          <w:sz w:val="24"/>
          <w:szCs w:val="24"/>
          <w:lang w:val="uk-UA"/>
        </w:rPr>
        <w:t>31</w:t>
      </w:r>
      <w:r w:rsidR="000444DD" w:rsidRPr="00133C5C">
        <w:rPr>
          <w:sz w:val="24"/>
          <w:szCs w:val="24"/>
          <w:lang w:val="uk-UA"/>
        </w:rPr>
        <w:t xml:space="preserve"> травня</w:t>
      </w:r>
      <w:r w:rsidR="00196210" w:rsidRPr="00133C5C">
        <w:rPr>
          <w:sz w:val="24"/>
          <w:szCs w:val="24"/>
          <w:lang w:val="uk-UA"/>
        </w:rPr>
        <w:t xml:space="preserve"> </w:t>
      </w:r>
      <w:r w:rsidR="00B77301" w:rsidRPr="00133C5C">
        <w:rPr>
          <w:sz w:val="24"/>
          <w:szCs w:val="24"/>
          <w:lang w:val="uk-UA"/>
        </w:rPr>
        <w:t>2019</w:t>
      </w:r>
      <w:r w:rsidR="00B4595E" w:rsidRPr="00133C5C">
        <w:rPr>
          <w:sz w:val="24"/>
          <w:szCs w:val="24"/>
          <w:lang w:val="uk-UA"/>
        </w:rPr>
        <w:t xml:space="preserve"> року                                                 </w:t>
      </w:r>
      <w:r w:rsidR="007860B4" w:rsidRPr="00133C5C">
        <w:rPr>
          <w:sz w:val="24"/>
          <w:szCs w:val="24"/>
          <w:lang w:val="uk-UA"/>
        </w:rPr>
        <w:t xml:space="preserve">                 </w:t>
      </w:r>
      <w:r w:rsidR="00B4595E" w:rsidRPr="00133C5C">
        <w:rPr>
          <w:sz w:val="24"/>
          <w:szCs w:val="24"/>
          <w:lang w:val="uk-UA"/>
        </w:rPr>
        <w:t xml:space="preserve">    </w:t>
      </w:r>
      <w:r w:rsidR="00164278" w:rsidRPr="00133C5C">
        <w:rPr>
          <w:sz w:val="24"/>
          <w:szCs w:val="24"/>
          <w:lang w:val="uk-UA"/>
        </w:rPr>
        <w:t xml:space="preserve"> </w:t>
      </w:r>
      <w:r w:rsidR="004237E2" w:rsidRPr="00133C5C">
        <w:rPr>
          <w:sz w:val="24"/>
          <w:szCs w:val="24"/>
          <w:lang w:val="uk-UA"/>
        </w:rPr>
        <w:t xml:space="preserve">          </w:t>
      </w:r>
      <w:r w:rsidR="00BE12E6" w:rsidRPr="00133C5C">
        <w:rPr>
          <w:sz w:val="24"/>
          <w:szCs w:val="24"/>
          <w:lang w:val="uk-UA"/>
        </w:rPr>
        <w:t xml:space="preserve"> </w:t>
      </w:r>
      <w:r w:rsidR="004237E2" w:rsidRPr="00133C5C">
        <w:rPr>
          <w:sz w:val="24"/>
          <w:szCs w:val="24"/>
          <w:lang w:val="uk-UA"/>
        </w:rPr>
        <w:t xml:space="preserve">    </w:t>
      </w:r>
      <w:r w:rsidR="00FA6969" w:rsidRPr="00133C5C">
        <w:rPr>
          <w:sz w:val="24"/>
          <w:szCs w:val="24"/>
          <w:lang w:val="uk-UA"/>
        </w:rPr>
        <w:t xml:space="preserve">   </w:t>
      </w:r>
      <w:r w:rsidR="00133C5C">
        <w:rPr>
          <w:sz w:val="24"/>
          <w:szCs w:val="24"/>
          <w:lang w:val="uk-UA"/>
        </w:rPr>
        <w:t xml:space="preserve">    </w:t>
      </w:r>
      <w:r w:rsidR="00FA6969" w:rsidRPr="00133C5C">
        <w:rPr>
          <w:sz w:val="24"/>
          <w:szCs w:val="24"/>
          <w:lang w:val="uk-UA"/>
        </w:rPr>
        <w:t xml:space="preserve">     </w:t>
      </w:r>
      <w:r w:rsidR="00B4595E" w:rsidRPr="00133C5C">
        <w:rPr>
          <w:sz w:val="24"/>
          <w:szCs w:val="24"/>
          <w:lang w:val="uk-UA"/>
        </w:rPr>
        <w:t>м. Київ</w:t>
      </w:r>
    </w:p>
    <w:p w:rsidR="00133C5C" w:rsidRDefault="00133C5C" w:rsidP="00D20788">
      <w:pPr>
        <w:widowControl/>
        <w:shd w:val="clear" w:color="auto" w:fill="FFFFFF"/>
        <w:autoSpaceDE/>
        <w:ind w:right="134"/>
        <w:jc w:val="center"/>
        <w:rPr>
          <w:bCs/>
          <w:sz w:val="25"/>
          <w:szCs w:val="25"/>
          <w:lang w:val="uk-UA"/>
        </w:rPr>
      </w:pPr>
    </w:p>
    <w:p w:rsidR="00133C5C" w:rsidRDefault="00133C5C" w:rsidP="00D20788">
      <w:pPr>
        <w:widowControl/>
        <w:shd w:val="clear" w:color="auto" w:fill="FFFFFF"/>
        <w:autoSpaceDE/>
        <w:ind w:right="134"/>
        <w:jc w:val="center"/>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133C5C">
        <w:rPr>
          <w:bCs/>
          <w:sz w:val="25"/>
          <w:szCs w:val="25"/>
          <w:u w:val="single"/>
          <w:lang w:val="uk-UA"/>
        </w:rPr>
        <w:t>330</w:t>
      </w:r>
      <w:r w:rsidR="00406DB9" w:rsidRPr="003F72F9">
        <w:rPr>
          <w:bCs/>
          <w:sz w:val="25"/>
          <w:szCs w:val="25"/>
          <w:u w:val="single"/>
          <w:lang w:val="uk-UA"/>
        </w:rPr>
        <w:t>/ко</w:t>
      </w:r>
      <w:r w:rsidR="00044564" w:rsidRPr="003F72F9">
        <w:rPr>
          <w:bCs/>
          <w:sz w:val="25"/>
          <w:szCs w:val="25"/>
          <w:u w:val="single"/>
          <w:lang w:val="uk-UA"/>
        </w:rPr>
        <w:t>-19</w:t>
      </w:r>
    </w:p>
    <w:p w:rsidR="00343150" w:rsidRDefault="00343150" w:rsidP="00133C5C">
      <w:pPr>
        <w:widowControl/>
        <w:shd w:val="clear" w:color="auto" w:fill="FFFFFF"/>
        <w:autoSpaceDE/>
        <w:ind w:right="134"/>
        <w:jc w:val="center"/>
        <w:rPr>
          <w:bCs/>
          <w:sz w:val="25"/>
          <w:szCs w:val="25"/>
          <w:u w:val="single"/>
          <w:lang w:val="uk-UA"/>
        </w:rPr>
      </w:pPr>
    </w:p>
    <w:p w:rsidR="006B5681" w:rsidRDefault="006B5681" w:rsidP="00133C5C">
      <w:pPr>
        <w:widowControl/>
        <w:shd w:val="clear" w:color="auto" w:fill="FFFFFF"/>
        <w:autoSpaceDE/>
        <w:ind w:right="134"/>
        <w:jc w:val="center"/>
        <w:rPr>
          <w:bCs/>
          <w:sz w:val="25"/>
          <w:szCs w:val="25"/>
          <w:u w:val="single"/>
          <w:lang w:val="uk-UA"/>
        </w:rPr>
      </w:pPr>
    </w:p>
    <w:p w:rsidR="00133C5C" w:rsidRPr="00133C5C" w:rsidRDefault="00133C5C" w:rsidP="00133C5C">
      <w:pPr>
        <w:suppressAutoHyphens w:val="0"/>
        <w:autoSpaceDE/>
        <w:ind w:left="20"/>
        <w:jc w:val="both"/>
        <w:rPr>
          <w:rFonts w:eastAsia="Sylfaen"/>
          <w:color w:val="000000"/>
          <w:sz w:val="24"/>
          <w:szCs w:val="24"/>
          <w:lang w:val="uk-UA" w:eastAsia="uk-UA"/>
        </w:rPr>
      </w:pPr>
      <w:r w:rsidRPr="00133C5C">
        <w:rPr>
          <w:rFonts w:eastAsia="Sylfaen"/>
          <w:color w:val="000000"/>
          <w:sz w:val="24"/>
          <w:szCs w:val="24"/>
          <w:lang w:val="uk-UA" w:eastAsia="uk-UA"/>
        </w:rPr>
        <w:t>Вища кваліфікаційна комісія суддів України у складі колегії:</w:t>
      </w:r>
    </w:p>
    <w:p w:rsidR="00133C5C" w:rsidRPr="00133C5C" w:rsidRDefault="00133C5C" w:rsidP="00133C5C">
      <w:pPr>
        <w:suppressAutoHyphens w:val="0"/>
        <w:autoSpaceDE/>
        <w:ind w:left="20"/>
        <w:jc w:val="both"/>
        <w:rPr>
          <w:rFonts w:eastAsia="Sylfaen"/>
          <w:color w:val="000000"/>
          <w:sz w:val="24"/>
          <w:szCs w:val="24"/>
          <w:lang w:val="uk-UA" w:eastAsia="uk-UA"/>
        </w:rPr>
      </w:pPr>
    </w:p>
    <w:p w:rsidR="00133C5C" w:rsidRPr="00133C5C" w:rsidRDefault="00133C5C" w:rsidP="00133C5C">
      <w:pPr>
        <w:suppressAutoHyphens w:val="0"/>
        <w:autoSpaceDE/>
        <w:ind w:left="20"/>
        <w:jc w:val="both"/>
        <w:rPr>
          <w:rFonts w:eastAsia="Sylfaen"/>
          <w:color w:val="000000"/>
          <w:sz w:val="24"/>
          <w:szCs w:val="24"/>
          <w:lang w:val="uk-UA" w:eastAsia="uk-UA"/>
        </w:rPr>
      </w:pPr>
      <w:r w:rsidRPr="00133C5C">
        <w:rPr>
          <w:rFonts w:eastAsia="Sylfaen"/>
          <w:color w:val="000000"/>
          <w:sz w:val="24"/>
          <w:szCs w:val="24"/>
          <w:lang w:val="uk-UA" w:eastAsia="uk-UA"/>
        </w:rPr>
        <w:t xml:space="preserve">головуючого - </w:t>
      </w:r>
      <w:proofErr w:type="spellStart"/>
      <w:r w:rsidRPr="00133C5C">
        <w:rPr>
          <w:rFonts w:eastAsia="Sylfaen"/>
          <w:color w:val="000000"/>
          <w:sz w:val="24"/>
          <w:szCs w:val="24"/>
          <w:lang w:val="uk-UA" w:eastAsia="uk-UA"/>
        </w:rPr>
        <w:t>Заріцької</w:t>
      </w:r>
      <w:proofErr w:type="spellEnd"/>
      <w:r w:rsidRPr="00133C5C">
        <w:rPr>
          <w:rFonts w:eastAsia="Sylfaen"/>
          <w:color w:val="000000"/>
          <w:sz w:val="24"/>
          <w:szCs w:val="24"/>
          <w:lang w:val="uk-UA" w:eastAsia="uk-UA"/>
        </w:rPr>
        <w:t xml:space="preserve"> А.О.,</w:t>
      </w:r>
    </w:p>
    <w:p w:rsidR="00133C5C" w:rsidRPr="00133C5C" w:rsidRDefault="00133C5C" w:rsidP="00133C5C">
      <w:pPr>
        <w:suppressAutoHyphens w:val="0"/>
        <w:autoSpaceDE/>
        <w:ind w:left="20"/>
        <w:jc w:val="both"/>
        <w:rPr>
          <w:rFonts w:eastAsia="Sylfaen"/>
          <w:color w:val="000000"/>
          <w:sz w:val="24"/>
          <w:szCs w:val="24"/>
          <w:lang w:val="uk-UA" w:eastAsia="uk-UA"/>
        </w:rPr>
      </w:pPr>
    </w:p>
    <w:p w:rsidR="00133C5C" w:rsidRPr="00133C5C" w:rsidRDefault="00133C5C" w:rsidP="00133C5C">
      <w:pPr>
        <w:suppressAutoHyphens w:val="0"/>
        <w:autoSpaceDE/>
        <w:ind w:left="20"/>
        <w:jc w:val="both"/>
        <w:rPr>
          <w:rFonts w:eastAsia="Sylfaen"/>
          <w:color w:val="000000"/>
          <w:sz w:val="24"/>
          <w:szCs w:val="24"/>
          <w:lang w:val="uk-UA" w:eastAsia="uk-UA"/>
        </w:rPr>
      </w:pPr>
      <w:r w:rsidRPr="00133C5C">
        <w:rPr>
          <w:rFonts w:eastAsia="Sylfaen"/>
          <w:color w:val="000000"/>
          <w:sz w:val="24"/>
          <w:szCs w:val="24"/>
          <w:lang w:val="uk-UA" w:eastAsia="uk-UA"/>
        </w:rPr>
        <w:t xml:space="preserve">членів Комісії: Гладія С.В., </w:t>
      </w:r>
      <w:proofErr w:type="spellStart"/>
      <w:r w:rsidRPr="00133C5C">
        <w:rPr>
          <w:rFonts w:eastAsia="Sylfaen"/>
          <w:color w:val="000000"/>
          <w:sz w:val="24"/>
          <w:szCs w:val="24"/>
          <w:lang w:val="uk-UA" w:eastAsia="uk-UA"/>
        </w:rPr>
        <w:t>Луцюка</w:t>
      </w:r>
      <w:proofErr w:type="spellEnd"/>
      <w:r w:rsidRPr="00133C5C">
        <w:rPr>
          <w:rFonts w:eastAsia="Sylfaen"/>
          <w:color w:val="000000"/>
          <w:sz w:val="24"/>
          <w:szCs w:val="24"/>
          <w:lang w:val="uk-UA" w:eastAsia="uk-UA"/>
        </w:rPr>
        <w:t xml:space="preserve"> П.С.,</w:t>
      </w:r>
    </w:p>
    <w:p w:rsidR="00133C5C" w:rsidRPr="00133C5C" w:rsidRDefault="00133C5C" w:rsidP="00133C5C">
      <w:pPr>
        <w:suppressAutoHyphens w:val="0"/>
        <w:autoSpaceDE/>
        <w:ind w:left="20"/>
        <w:jc w:val="both"/>
        <w:rPr>
          <w:rFonts w:eastAsia="Sylfaen"/>
          <w:color w:val="000000"/>
          <w:sz w:val="24"/>
          <w:szCs w:val="24"/>
          <w:lang w:val="uk-UA" w:eastAsia="uk-UA"/>
        </w:rPr>
      </w:pPr>
    </w:p>
    <w:p w:rsidR="00133C5C" w:rsidRPr="00133C5C" w:rsidRDefault="00133C5C" w:rsidP="00133C5C">
      <w:pPr>
        <w:suppressAutoHyphens w:val="0"/>
        <w:autoSpaceDE/>
        <w:spacing w:after="294"/>
        <w:ind w:left="20" w:right="20"/>
        <w:jc w:val="both"/>
        <w:rPr>
          <w:rFonts w:eastAsia="Sylfaen"/>
          <w:color w:val="000000"/>
          <w:sz w:val="24"/>
          <w:szCs w:val="24"/>
          <w:lang w:val="uk-UA" w:eastAsia="uk-UA"/>
        </w:rPr>
      </w:pPr>
      <w:r w:rsidRPr="00133C5C">
        <w:rPr>
          <w:rFonts w:eastAsia="Sylfaen"/>
          <w:color w:val="000000"/>
          <w:sz w:val="24"/>
          <w:szCs w:val="24"/>
          <w:lang w:val="uk-UA" w:eastAsia="uk-UA"/>
        </w:rPr>
        <w:t xml:space="preserve">розглянувши питання про результати кваліфікаційного оцінювання судді Хмельницького окружного адміністративного суду Ковальчук Олени Костянтинівни на відповідність </w:t>
      </w:r>
      <w:r>
        <w:rPr>
          <w:rFonts w:eastAsia="Sylfaen"/>
          <w:color w:val="000000"/>
          <w:sz w:val="24"/>
          <w:szCs w:val="24"/>
          <w:lang w:val="uk-UA" w:eastAsia="uk-UA"/>
        </w:rPr>
        <w:t xml:space="preserve">     </w:t>
      </w:r>
      <w:r w:rsidRPr="00133C5C">
        <w:rPr>
          <w:rFonts w:eastAsia="Sylfaen"/>
          <w:color w:val="000000"/>
          <w:sz w:val="24"/>
          <w:szCs w:val="24"/>
          <w:lang w:val="uk-UA" w:eastAsia="uk-UA"/>
        </w:rPr>
        <w:t>займаній посаді,</w:t>
      </w:r>
    </w:p>
    <w:p w:rsidR="00133C5C" w:rsidRPr="00133C5C" w:rsidRDefault="00133C5C" w:rsidP="00133C5C">
      <w:pPr>
        <w:suppressAutoHyphens w:val="0"/>
        <w:autoSpaceDE/>
        <w:spacing w:after="279"/>
        <w:ind w:left="40"/>
        <w:jc w:val="center"/>
        <w:rPr>
          <w:rFonts w:eastAsia="Sylfaen"/>
          <w:color w:val="000000"/>
          <w:sz w:val="24"/>
          <w:szCs w:val="24"/>
          <w:lang w:val="uk-UA" w:eastAsia="uk-UA"/>
        </w:rPr>
      </w:pPr>
      <w:r w:rsidRPr="00133C5C">
        <w:rPr>
          <w:rFonts w:eastAsia="Sylfaen"/>
          <w:color w:val="000000"/>
          <w:sz w:val="24"/>
          <w:szCs w:val="24"/>
          <w:lang w:val="uk-UA" w:eastAsia="uk-UA"/>
        </w:rPr>
        <w:t>встановила:</w:t>
      </w: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r w:rsidRPr="00133C5C">
        <w:rPr>
          <w:rFonts w:eastAsia="Sylfaen"/>
          <w:color w:val="000000"/>
          <w:sz w:val="24"/>
          <w:szCs w:val="24"/>
          <w:lang w:val="uk-UA" w:eastAsia="uk-UA"/>
        </w:rPr>
        <w:t>Згідно з пунктом 16</w:t>
      </w:r>
      <w:r w:rsidRPr="00133C5C">
        <w:rPr>
          <w:rFonts w:eastAsia="Sylfaen"/>
          <w:color w:val="000000"/>
          <w:sz w:val="24"/>
          <w:szCs w:val="24"/>
          <w:vertAlign w:val="superscript"/>
          <w:lang w:val="uk-UA" w:eastAsia="uk-UA"/>
        </w:rPr>
        <w:t>1</w:t>
      </w:r>
      <w:r w:rsidRPr="00133C5C">
        <w:rPr>
          <w:rFonts w:eastAsia="Sylfaen"/>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або обрано суддею безстроково до набрання чинності Законом України «Про внесення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змін до Конституції України (щодо правосуддя)», має бути оцінена в порядку, </w:t>
      </w:r>
      <w:r>
        <w:rPr>
          <w:rFonts w:eastAsia="Sylfaen"/>
          <w:color w:val="000000"/>
          <w:sz w:val="24"/>
          <w:szCs w:val="24"/>
          <w:lang w:val="uk-UA" w:eastAsia="uk-UA"/>
        </w:rPr>
        <w:t xml:space="preserve">          </w:t>
      </w:r>
      <w:r w:rsidRPr="00133C5C">
        <w:rPr>
          <w:rFonts w:eastAsia="Sylfaen"/>
          <w:color w:val="000000"/>
          <w:sz w:val="24"/>
          <w:szCs w:val="24"/>
          <w:lang w:val="uk-UA" w:eastAsia="uk-UA"/>
        </w:rPr>
        <w:t>визначеному законом.</w:t>
      </w: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Пунктом 20 розділу XII «Прикінцеві та перехідні положення» Закону України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«Про судоустрій і статус суддів» (далі - Закон) передбачено, що відповідність займаній </w:t>
      </w:r>
      <w:r>
        <w:rPr>
          <w:rFonts w:eastAsia="Sylfaen"/>
          <w:color w:val="000000"/>
          <w:sz w:val="24"/>
          <w:szCs w:val="24"/>
          <w:lang w:val="uk-UA" w:eastAsia="uk-UA"/>
        </w:rPr>
        <w:t xml:space="preserve">  </w:t>
      </w:r>
      <w:r w:rsidRPr="00133C5C">
        <w:rPr>
          <w:rFonts w:eastAsia="Sylfaen"/>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Виявлення за результатами такого оцінювання невідповідності судді займаній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посаді за критеріями компетентності, професійної етики або доброчесності чи відмова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судді від такого оцінювання є підставою для звільнення судді з посади за рішенням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Вищої ради правосуддя на підставі подання відповідної колегії Вищої кваліфікаційної </w:t>
      </w:r>
      <w:r>
        <w:rPr>
          <w:rFonts w:eastAsia="Sylfaen"/>
          <w:color w:val="000000"/>
          <w:sz w:val="24"/>
          <w:szCs w:val="24"/>
          <w:lang w:val="uk-UA" w:eastAsia="uk-UA"/>
        </w:rPr>
        <w:t xml:space="preserve">   </w:t>
      </w:r>
      <w:r w:rsidRPr="00133C5C">
        <w:rPr>
          <w:rFonts w:eastAsia="Sylfaen"/>
          <w:color w:val="000000"/>
          <w:sz w:val="24"/>
          <w:szCs w:val="24"/>
          <w:lang w:val="uk-UA" w:eastAsia="uk-UA"/>
        </w:rPr>
        <w:t>комісії суддів України.</w:t>
      </w: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Pr>
          <w:rFonts w:eastAsia="Sylfaen"/>
          <w:color w:val="000000"/>
          <w:sz w:val="24"/>
          <w:szCs w:val="24"/>
          <w:lang w:val="uk-UA" w:eastAsia="uk-UA"/>
        </w:rPr>
        <w:t xml:space="preserve">      </w:t>
      </w:r>
      <w:r w:rsidRPr="00133C5C">
        <w:rPr>
          <w:rFonts w:eastAsia="Sylfaen"/>
          <w:color w:val="000000"/>
          <w:sz w:val="24"/>
          <w:szCs w:val="24"/>
          <w:lang w:val="uk-UA" w:eastAsia="uk-UA"/>
        </w:rPr>
        <w:t>зокрема судді Хмельницького окружного адміністративного суду Ковальчук О.К.</w:t>
      </w: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left="20"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right="20"/>
        <w:jc w:val="both"/>
        <w:rPr>
          <w:rFonts w:eastAsia="Sylfaen"/>
          <w:color w:val="000000"/>
          <w:sz w:val="24"/>
          <w:szCs w:val="24"/>
          <w:lang w:val="uk-UA" w:eastAsia="uk-UA"/>
        </w:rPr>
      </w:pP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Відповідно до пунктів 1, 2 глави 6 розділу II Положення про порядок та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від 03 листопада 2016 року № 143/зп-16 (у редакції рішення Комісії від 13 лютого 2018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Pr>
          <w:rFonts w:eastAsia="Sylfaen"/>
          <w:color w:val="000000"/>
          <w:sz w:val="24"/>
          <w:szCs w:val="24"/>
          <w:lang w:val="uk-UA" w:eastAsia="uk-UA"/>
        </w:rPr>
        <w:t xml:space="preserve">     </w:t>
      </w:r>
      <w:r w:rsidRPr="00133C5C">
        <w:rPr>
          <w:rFonts w:eastAsia="Sylfaen"/>
          <w:color w:val="000000"/>
          <w:sz w:val="24"/>
          <w:szCs w:val="24"/>
          <w:lang w:val="uk-UA" w:eastAsia="uk-UA"/>
        </w:rPr>
        <w:t>від одного та в сукупності.</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33C5C" w:rsidRPr="00133C5C" w:rsidRDefault="00133C5C" w:rsidP="00133C5C">
      <w:pPr>
        <w:suppressAutoHyphens w:val="0"/>
        <w:autoSpaceDE/>
        <w:spacing w:line="331" w:lineRule="exact"/>
        <w:ind w:firstLine="700"/>
        <w:jc w:val="both"/>
        <w:rPr>
          <w:rFonts w:eastAsia="Sylfaen"/>
          <w:color w:val="000000"/>
          <w:sz w:val="24"/>
          <w:szCs w:val="24"/>
          <w:lang w:val="uk-UA" w:eastAsia="uk-UA"/>
        </w:rPr>
      </w:pPr>
      <w:r w:rsidRPr="00133C5C">
        <w:rPr>
          <w:rFonts w:eastAsia="Sylfaen"/>
          <w:color w:val="000000"/>
          <w:sz w:val="24"/>
          <w:szCs w:val="24"/>
          <w:lang w:val="uk-UA" w:eastAsia="uk-UA"/>
        </w:rPr>
        <w:t>Згідно зі статтею 85 Закону кваліфікаційне оцінювання включає такі етапи:</w:t>
      </w:r>
    </w:p>
    <w:p w:rsidR="00133C5C" w:rsidRPr="00133C5C" w:rsidRDefault="00133C5C" w:rsidP="00C34287">
      <w:pPr>
        <w:numPr>
          <w:ilvl w:val="0"/>
          <w:numId w:val="35"/>
        </w:numPr>
        <w:tabs>
          <w:tab w:val="left" w:pos="993"/>
        </w:tabs>
        <w:suppressAutoHyphens w:val="0"/>
        <w:autoSpaceDE/>
        <w:spacing w:line="331" w:lineRule="exact"/>
        <w:ind w:firstLine="709"/>
        <w:jc w:val="both"/>
        <w:rPr>
          <w:rFonts w:eastAsia="Sylfaen"/>
          <w:color w:val="000000"/>
          <w:sz w:val="24"/>
          <w:szCs w:val="24"/>
          <w:lang w:val="uk-UA" w:eastAsia="uk-UA"/>
        </w:rPr>
      </w:pPr>
      <w:r w:rsidRPr="00133C5C">
        <w:rPr>
          <w:rFonts w:eastAsia="Sylfaen"/>
          <w:color w:val="000000"/>
          <w:sz w:val="24"/>
          <w:szCs w:val="24"/>
          <w:lang w:val="uk-UA" w:eastAsia="uk-UA"/>
        </w:rPr>
        <w:t>складення іспиту (складення анонімного письмового тестування та виконання</w:t>
      </w:r>
      <w:r>
        <w:rPr>
          <w:rFonts w:eastAsia="Sylfaen"/>
          <w:color w:val="000000"/>
          <w:sz w:val="24"/>
          <w:szCs w:val="24"/>
          <w:lang w:val="uk-UA" w:eastAsia="uk-UA"/>
        </w:rPr>
        <w:t xml:space="preserve"> </w:t>
      </w:r>
      <w:r w:rsidRPr="00133C5C">
        <w:rPr>
          <w:rFonts w:eastAsia="Sylfaen"/>
          <w:color w:val="000000"/>
          <w:sz w:val="24"/>
          <w:szCs w:val="24"/>
          <w:lang w:val="uk-UA" w:eastAsia="uk-UA"/>
        </w:rPr>
        <w:t>практичного завдання);</w:t>
      </w:r>
    </w:p>
    <w:p w:rsidR="00133C5C" w:rsidRPr="00133C5C" w:rsidRDefault="00133C5C" w:rsidP="00C34287">
      <w:pPr>
        <w:numPr>
          <w:ilvl w:val="0"/>
          <w:numId w:val="35"/>
        </w:numPr>
        <w:tabs>
          <w:tab w:val="left" w:pos="974"/>
        </w:tabs>
        <w:suppressAutoHyphens w:val="0"/>
        <w:autoSpaceDE/>
        <w:spacing w:line="331" w:lineRule="exact"/>
        <w:ind w:firstLine="709"/>
        <w:jc w:val="both"/>
        <w:rPr>
          <w:rFonts w:eastAsia="Sylfaen"/>
          <w:color w:val="000000"/>
          <w:sz w:val="24"/>
          <w:szCs w:val="24"/>
          <w:lang w:val="uk-UA" w:eastAsia="uk-UA"/>
        </w:rPr>
      </w:pPr>
      <w:r w:rsidRPr="00133C5C">
        <w:rPr>
          <w:rFonts w:eastAsia="Sylfaen"/>
          <w:color w:val="000000"/>
          <w:sz w:val="24"/>
          <w:szCs w:val="24"/>
          <w:lang w:val="uk-UA" w:eastAsia="uk-UA"/>
        </w:rPr>
        <w:t>дослідження досьє та проведення співбесіди.</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Відповідно до положень частини третьої статті 85 Закону рішенням Комісії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суддів місцевих та апеляційних судів на відповідність займаній посаді.</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Отже, сума максимально можливих балів за результатами кваліфікаційного</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оцінювання за всіма критеріями становить 1 000 балів.</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Ковальчук О.К. склала анонімне письмове тестування, за результатами якого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набрала 85,5 бала. За результатами виконаного практичного завдання Ковальчук О.К. </w:t>
      </w:r>
      <w:r>
        <w:rPr>
          <w:rFonts w:eastAsia="Sylfaen"/>
          <w:color w:val="000000"/>
          <w:sz w:val="24"/>
          <w:szCs w:val="24"/>
          <w:lang w:val="uk-UA" w:eastAsia="uk-UA"/>
        </w:rPr>
        <w:t xml:space="preserve">   </w:t>
      </w:r>
      <w:r w:rsidRPr="00133C5C">
        <w:rPr>
          <w:rFonts w:eastAsia="Sylfaen"/>
          <w:color w:val="000000"/>
          <w:sz w:val="24"/>
          <w:szCs w:val="24"/>
          <w:lang w:val="uk-UA" w:eastAsia="uk-UA"/>
        </w:rPr>
        <w:t>набрала 95 балів. На етапі складення іспиту суддя загалом набрала 180,5 бала.</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Рішенням Комісії від 26 листопада 2018 року № 286/зп-18 затверджено результати першого етапу кваліфікаційного оцінювання суддів на відповідність займаній посаді</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«Іспит», складеного 30 серпня 2018 року, зокрема судді Хмельницького окружного адміністративного суду Ковальчук О.К.,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31" w:lineRule="exact"/>
        <w:ind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lastRenderedPageBreak/>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щодо судді (кандидата на посаду судді), а за наявності відповідних підстав - висновок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про невідповідність судді (кандидата на посаду судді) критеріям професійної етики та доброчесності.</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Pr>
          <w:rFonts w:eastAsia="Sylfaen"/>
          <w:color w:val="000000"/>
          <w:sz w:val="24"/>
          <w:szCs w:val="24"/>
          <w:lang w:val="uk-UA" w:eastAsia="uk-UA"/>
        </w:rPr>
        <w:t xml:space="preserve">   </w:t>
      </w:r>
      <w:r w:rsidRPr="00133C5C">
        <w:rPr>
          <w:rFonts w:eastAsia="Sylfaen"/>
          <w:color w:val="000000"/>
          <w:sz w:val="24"/>
          <w:szCs w:val="24"/>
          <w:lang w:val="uk-UA" w:eastAsia="uk-UA"/>
        </w:rPr>
        <w:t>відповідності критеріям професійної етики та доброчесності.</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(з наступними змінами) (далі - Регламент), передбачено, що інформація щодо судді </w:t>
      </w:r>
      <w:r>
        <w:rPr>
          <w:rFonts w:eastAsia="Sylfaen"/>
          <w:color w:val="000000"/>
          <w:sz w:val="24"/>
          <w:szCs w:val="24"/>
          <w:lang w:val="uk-UA" w:eastAsia="uk-UA"/>
        </w:rPr>
        <w:t xml:space="preserve">  </w:t>
      </w:r>
      <w:r w:rsidRPr="00133C5C">
        <w:rPr>
          <w:rFonts w:eastAsia="Sylfaen"/>
          <w:color w:val="000000"/>
          <w:sz w:val="24"/>
          <w:szCs w:val="24"/>
          <w:lang w:val="uk-UA" w:eastAsia="uk-UA"/>
        </w:rPr>
        <w:t>(кандидата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У разі недотримання Громадською радою доброчесності строку, визначеного</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 xml:space="preserve">Висновок, що надійшов після початку засідання з проведенням співбесіди, </w:t>
      </w:r>
      <w:r>
        <w:rPr>
          <w:rFonts w:eastAsia="Sylfaen"/>
          <w:color w:val="000000"/>
          <w:sz w:val="24"/>
          <w:szCs w:val="24"/>
          <w:lang w:val="uk-UA" w:eastAsia="uk-UA"/>
        </w:rPr>
        <w:t xml:space="preserve">       </w:t>
      </w:r>
      <w:r w:rsidRPr="00133C5C">
        <w:rPr>
          <w:rFonts w:eastAsia="Sylfaen"/>
          <w:color w:val="000000"/>
          <w:sz w:val="24"/>
          <w:szCs w:val="24"/>
          <w:lang w:val="uk-UA" w:eastAsia="uk-UA"/>
        </w:rPr>
        <w:t>Комісією не розглядається.</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З порушенням строку подання висновків відповідно до підпункту 4.10.1 пункт</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4.10 розділу IV Регламенту Громадською радою доброчесності електронною поштою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29 травня 2019 року о 23 год 39 хв надано Комісії висновок про невідповідність судді Хмельницького окружного адміністративного суду Ковальчук О.К. критеріям доброчесності та професійної етики, затверджений 29 травня 2019 року, тобто за два дні до визначеної дати співбесіди.</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За таких обставин висновок Громадської ради доброчесності Комісія не може розглядати у спосіб, передбачений частиною першою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взято до відома.</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У досьє судді міститься інформація про те, що суддя Ковальчук О.К. притягувалася</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до адміністративної відповідальності 28 січня 2018 року за частиною 1 статті 122 </w:t>
      </w:r>
      <w:r>
        <w:rPr>
          <w:rFonts w:eastAsia="Sylfaen"/>
          <w:color w:val="000000"/>
          <w:sz w:val="24"/>
          <w:szCs w:val="24"/>
          <w:lang w:val="uk-UA" w:eastAsia="uk-UA"/>
        </w:rPr>
        <w:t xml:space="preserve">         </w:t>
      </w:r>
      <w:r w:rsidRPr="00133C5C">
        <w:rPr>
          <w:rFonts w:eastAsia="Sylfaen"/>
          <w:color w:val="000000"/>
          <w:sz w:val="24"/>
          <w:szCs w:val="24"/>
          <w:lang w:val="uk-UA" w:eastAsia="uk-UA"/>
        </w:rPr>
        <w:t>Кодексу України про адміністративні правопорушення за порушення пункту 8.4 Правил дорожнього руху - порушення вимог заборонених актів (зупинка у забороненому місці), штраф 225 грн сплачено.</w:t>
      </w: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Водночас у декларації доброчесності судді за 2018 рік суддя у пункті 22 («Мною</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не здійснювалися вчинки, що можуть мати наслідком притягнення мене до </w:t>
      </w:r>
      <w:r>
        <w:rPr>
          <w:rFonts w:eastAsia="Sylfaen"/>
          <w:color w:val="000000"/>
          <w:sz w:val="24"/>
          <w:szCs w:val="24"/>
          <w:lang w:val="uk-UA" w:eastAsia="uk-UA"/>
        </w:rPr>
        <w:t xml:space="preserve">   </w:t>
      </w:r>
      <w:r w:rsidRPr="00133C5C">
        <w:rPr>
          <w:rFonts w:eastAsia="Sylfaen"/>
          <w:color w:val="000000"/>
          <w:sz w:val="24"/>
          <w:szCs w:val="24"/>
          <w:lang w:val="uk-UA" w:eastAsia="uk-UA"/>
        </w:rPr>
        <w:t>відповідальності») суддя поставила позначку «Підтверджую».</w:t>
      </w:r>
    </w:p>
    <w:p w:rsid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t xml:space="preserve">Щодо цього суддя Ковальчук О.К. пояснила, що в анкеті судді, яку заповнила 18 червня 2018 року, вона зазначила ці обставини, а в декларації доброчесності не відмітила через неуважність. </w:t>
      </w:r>
    </w:p>
    <w:p w:rsidR="00133C5C" w:rsidRDefault="00133C5C" w:rsidP="00133C5C">
      <w:pPr>
        <w:suppressAutoHyphens w:val="0"/>
        <w:autoSpaceDE/>
        <w:spacing w:line="326" w:lineRule="exact"/>
        <w:ind w:right="20" w:firstLine="720"/>
        <w:jc w:val="both"/>
        <w:rPr>
          <w:rFonts w:eastAsia="Sylfaen"/>
          <w:color w:val="000000"/>
          <w:sz w:val="24"/>
          <w:szCs w:val="24"/>
          <w:lang w:val="uk-UA" w:eastAsia="uk-UA"/>
        </w:rPr>
      </w:pPr>
    </w:p>
    <w:p w:rsidR="00133C5C" w:rsidRDefault="00133C5C" w:rsidP="00133C5C">
      <w:pPr>
        <w:suppressAutoHyphens w:val="0"/>
        <w:autoSpaceDE/>
        <w:spacing w:line="326" w:lineRule="exact"/>
        <w:ind w:right="20" w:firstLine="720"/>
        <w:jc w:val="both"/>
        <w:rPr>
          <w:rFonts w:eastAsia="Sylfaen"/>
          <w:color w:val="000000"/>
          <w:sz w:val="24"/>
          <w:szCs w:val="24"/>
          <w:lang w:val="uk-UA" w:eastAsia="uk-UA"/>
        </w:rPr>
      </w:pPr>
    </w:p>
    <w:p w:rsidR="00133C5C" w:rsidRDefault="00133C5C" w:rsidP="00133C5C">
      <w:pPr>
        <w:suppressAutoHyphens w:val="0"/>
        <w:autoSpaceDE/>
        <w:spacing w:line="326" w:lineRule="exact"/>
        <w:ind w:right="20" w:firstLine="720"/>
        <w:jc w:val="both"/>
        <w:rPr>
          <w:rFonts w:eastAsia="Sylfaen"/>
          <w:color w:val="000000"/>
          <w:sz w:val="24"/>
          <w:szCs w:val="24"/>
          <w:lang w:val="uk-UA" w:eastAsia="uk-UA"/>
        </w:rPr>
      </w:pPr>
    </w:p>
    <w:p w:rsidR="00133C5C" w:rsidRDefault="00133C5C" w:rsidP="00133C5C">
      <w:pPr>
        <w:suppressAutoHyphens w:val="0"/>
        <w:autoSpaceDE/>
        <w:spacing w:line="326" w:lineRule="exact"/>
        <w:ind w:right="20" w:firstLine="72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right="20" w:firstLine="720"/>
        <w:jc w:val="both"/>
        <w:rPr>
          <w:rFonts w:eastAsia="Sylfaen"/>
          <w:color w:val="000000"/>
          <w:sz w:val="24"/>
          <w:szCs w:val="24"/>
          <w:lang w:val="uk-UA" w:eastAsia="uk-UA"/>
        </w:rPr>
      </w:pPr>
      <w:r w:rsidRPr="00133C5C">
        <w:rPr>
          <w:rFonts w:eastAsia="Sylfaen"/>
          <w:color w:val="000000"/>
          <w:sz w:val="24"/>
          <w:szCs w:val="24"/>
          <w:lang w:val="uk-UA" w:eastAsia="uk-UA"/>
        </w:rPr>
        <w:lastRenderedPageBreak/>
        <w:t>Комісія, дослідивши досьє та заслухавши пояснення судді Ковальчук О.К. дійшла такого висновку.</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Відповідно до пунктів 4, 9 Правил заповнення та подання форми декларації доброчесності судді у декларації заповнюються відомості, актуальні станом на 31 грудня звітного року. Неподання, несвоєчасне подання декларації суддею або зазначення в ній завідомо недостовірних (зокрема неповних) тверджень мають наслідком дисциплінарну відповідальність, установлену законом.</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Отже, дисциплінарна відповідальність може настати за зазначення в декларації доброчесності лише завідомо недостовірних (неповних) тверджень. Той факт, що суддя Ковальчук О.К. ще під час заповнення анкети судді 18 червня 2018 року, тобто до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одержання Комісією листа Національної поліції України від 09 серпня 2018 року </w:t>
      </w:r>
      <w:r>
        <w:rPr>
          <w:rFonts w:eastAsia="Sylfaen"/>
          <w:color w:val="000000"/>
          <w:sz w:val="24"/>
          <w:szCs w:val="24"/>
          <w:lang w:val="uk-UA" w:eastAsia="uk-UA"/>
        </w:rPr>
        <w:t xml:space="preserve">                   </w:t>
      </w:r>
      <w:r w:rsidRPr="00133C5C">
        <w:rPr>
          <w:rFonts w:eastAsia="Sylfaen"/>
          <w:color w:val="000000"/>
          <w:sz w:val="24"/>
          <w:szCs w:val="24"/>
          <w:lang w:val="uk-UA" w:eastAsia="uk-UA"/>
        </w:rPr>
        <w:t>№ 4487/27/01/3-2018, в якому містилася інформація про вчинення нею адміністративного правопорушення, повідомила про скоєне, свідчить про відсутність в неї умислу на приховування вчиненого.</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За таких обставин Комісія в складі колегії вважає пояснення судді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Ковальчук О.К. прийнятними і такими, що не дають підстав для висновку про її </w:t>
      </w:r>
      <w:proofErr w:type="spellStart"/>
      <w:r w:rsidRPr="00133C5C">
        <w:rPr>
          <w:rFonts w:eastAsia="Sylfaen"/>
          <w:color w:val="000000"/>
          <w:sz w:val="24"/>
          <w:szCs w:val="24"/>
          <w:lang w:val="uk-UA" w:eastAsia="uk-UA"/>
        </w:rPr>
        <w:t>недоброчесність</w:t>
      </w:r>
      <w:proofErr w:type="spellEnd"/>
      <w:r w:rsidRPr="00133C5C">
        <w:rPr>
          <w:rFonts w:eastAsia="Sylfaen"/>
          <w:color w:val="000000"/>
          <w:sz w:val="24"/>
          <w:szCs w:val="24"/>
          <w:lang w:val="uk-UA" w:eastAsia="uk-UA"/>
        </w:rPr>
        <w:t xml:space="preserve">. </w:t>
      </w:r>
      <w:proofErr w:type="spellStart"/>
      <w:r w:rsidRPr="00133C5C">
        <w:rPr>
          <w:rFonts w:eastAsia="Sylfaen"/>
          <w:color w:val="000000"/>
          <w:sz w:val="24"/>
          <w:szCs w:val="24"/>
          <w:lang w:val="uk-UA" w:eastAsia="uk-UA"/>
        </w:rPr>
        <w:t>Незазначення</w:t>
      </w:r>
      <w:proofErr w:type="spellEnd"/>
      <w:r w:rsidRPr="00133C5C">
        <w:rPr>
          <w:rFonts w:eastAsia="Sylfaen"/>
          <w:color w:val="000000"/>
          <w:sz w:val="24"/>
          <w:szCs w:val="24"/>
          <w:lang w:val="uk-UA" w:eastAsia="uk-UA"/>
        </w:rPr>
        <w:t xml:space="preserve"> нею в пункті 22 декларації доброчесності за 2018 рік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скоєння адміністративного правопорушення свідчить про неуважність судді Ковальчук </w:t>
      </w:r>
      <w:r>
        <w:rPr>
          <w:rFonts w:eastAsia="Sylfaen"/>
          <w:color w:val="000000"/>
          <w:sz w:val="24"/>
          <w:szCs w:val="24"/>
          <w:lang w:val="uk-UA" w:eastAsia="uk-UA"/>
        </w:rPr>
        <w:t xml:space="preserve">        </w:t>
      </w:r>
      <w:r w:rsidRPr="00133C5C">
        <w:rPr>
          <w:rFonts w:eastAsia="Sylfaen"/>
          <w:color w:val="000000"/>
          <w:sz w:val="24"/>
          <w:szCs w:val="24"/>
          <w:lang w:val="uk-UA" w:eastAsia="uk-UA"/>
        </w:rPr>
        <w:t>О.К. при заповненні цієї декларації і може впливати на визначення результатів її кваліфікаційного оцінювання.</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Ковальчук О.К. пройшла тестування особистих морально-психологічних якостей </w:t>
      </w:r>
      <w:r>
        <w:rPr>
          <w:rFonts w:eastAsia="Sylfaen"/>
          <w:color w:val="000000"/>
          <w:sz w:val="24"/>
          <w:szCs w:val="24"/>
          <w:lang w:val="uk-UA" w:eastAsia="uk-UA"/>
        </w:rPr>
        <w:t xml:space="preserve">         </w:t>
      </w:r>
      <w:r w:rsidRPr="00133C5C">
        <w:rPr>
          <w:rFonts w:eastAsia="Sylfaen"/>
          <w:color w:val="000000"/>
          <w:sz w:val="24"/>
          <w:szCs w:val="24"/>
          <w:lang w:val="uk-UA" w:eastAsia="uk-UA"/>
        </w:rPr>
        <w:t>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Дослідивши інформацію, яка міститься в матеріалах досьє, заслухавши </w:t>
      </w:r>
      <w:r>
        <w:rPr>
          <w:rFonts w:eastAsia="Sylfaen"/>
          <w:color w:val="000000"/>
          <w:sz w:val="24"/>
          <w:szCs w:val="24"/>
          <w:lang w:val="uk-UA" w:eastAsia="uk-UA"/>
        </w:rPr>
        <w:t xml:space="preserve">          </w:t>
      </w:r>
      <w:r w:rsidRPr="00133C5C">
        <w:rPr>
          <w:rFonts w:eastAsia="Sylfaen"/>
          <w:color w:val="000000"/>
          <w:sz w:val="24"/>
          <w:szCs w:val="24"/>
          <w:lang w:val="uk-UA" w:eastAsia="uk-UA"/>
        </w:rPr>
        <w:t>доповідача, надані усні та письмові пояснення судді Ковальчук О.К. та додані до них документи, дослідивши досьє судді, Комісія не вбачає підстав для оцінювання критеріїв професійної етики та доброчесності у 0 балів та дійшла таких висновків.</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За критерієм компетентності (професійної, особистої та соціальної) суддя </w:t>
      </w:r>
      <w:r>
        <w:rPr>
          <w:rFonts w:eastAsia="Sylfaen"/>
          <w:color w:val="000000"/>
          <w:sz w:val="24"/>
          <w:szCs w:val="24"/>
          <w:lang w:val="uk-UA" w:eastAsia="uk-UA"/>
        </w:rPr>
        <w:t xml:space="preserve">       </w:t>
      </w:r>
      <w:r w:rsidRPr="00133C5C">
        <w:rPr>
          <w:rFonts w:eastAsia="Sylfaen"/>
          <w:color w:val="000000"/>
          <w:sz w:val="24"/>
          <w:szCs w:val="24"/>
          <w:lang w:val="uk-UA" w:eastAsia="uk-UA"/>
        </w:rPr>
        <w:t>Ковальчук О.К. набрала 417,5 бала.</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Водночас за критерієм професійної компетентності суддю оцінено Комісією на</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підставі результатів іспиту, дослідження інформації, яка міститься в досьє, та співбесіди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за показниками, визначеними пунктами 1-5 глави 2 розділу II Положення. За критеріями особистої та соціальної компетентності Ковальчук О.К. оцінено Комісією на підставі результатів тестування особистих морально-психологічних якостей і загальних </w:t>
      </w:r>
      <w:r>
        <w:rPr>
          <w:rFonts w:eastAsia="Sylfaen"/>
          <w:color w:val="000000"/>
          <w:sz w:val="24"/>
          <w:szCs w:val="24"/>
          <w:lang w:val="uk-UA" w:eastAsia="uk-UA"/>
        </w:rPr>
        <w:t xml:space="preserve">        </w:t>
      </w:r>
      <w:r w:rsidRPr="00133C5C">
        <w:rPr>
          <w:rFonts w:eastAsia="Sylfaen"/>
          <w:color w:val="000000"/>
          <w:sz w:val="24"/>
          <w:szCs w:val="24"/>
          <w:lang w:val="uk-UA" w:eastAsia="uk-UA"/>
        </w:rP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За критерієм професійної етики, оціненим за показниками, визначеними </w:t>
      </w:r>
      <w:r>
        <w:rPr>
          <w:rFonts w:eastAsia="Sylfaen"/>
          <w:color w:val="000000"/>
          <w:sz w:val="24"/>
          <w:szCs w:val="24"/>
          <w:lang w:val="uk-UA" w:eastAsia="uk-UA"/>
        </w:rPr>
        <w:t xml:space="preserve">             </w:t>
      </w:r>
      <w:r w:rsidRPr="00133C5C">
        <w:rPr>
          <w:rFonts w:eastAsia="Sylfaen"/>
          <w:color w:val="000000"/>
          <w:sz w:val="24"/>
          <w:szCs w:val="24"/>
          <w:lang w:val="uk-UA" w:eastAsia="uk-UA"/>
        </w:rPr>
        <w:t>пунктом 8 глави 2 розділу II Положення, суддя набрала 195 балів. За цим критерієм</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Ковальчук О.К. оцінено на підставі результатів тестування особистих морально- психологічних якостей і загальних здібностей, дослідження інформації, яка міститься в</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 досьє, та співбесіди.</w:t>
      </w:r>
    </w:p>
    <w:p w:rsidR="00133C5C" w:rsidRDefault="00133C5C" w:rsidP="00133C5C">
      <w:pPr>
        <w:suppressAutoHyphens w:val="0"/>
        <w:autoSpaceDE/>
        <w:spacing w:line="326" w:lineRule="exact"/>
        <w:ind w:righ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За критерієм доброчесності, оціненим за показниками, визначеними пунктом 9 </w:t>
      </w:r>
      <w:r>
        <w:rPr>
          <w:rFonts w:eastAsia="Sylfaen"/>
          <w:color w:val="000000"/>
          <w:sz w:val="24"/>
          <w:szCs w:val="24"/>
          <w:lang w:val="uk-UA" w:eastAsia="uk-UA"/>
        </w:rPr>
        <w:t xml:space="preserve">       </w:t>
      </w:r>
      <w:r w:rsidRPr="00133C5C">
        <w:rPr>
          <w:rFonts w:eastAsia="Sylfaen"/>
          <w:color w:val="000000"/>
          <w:sz w:val="24"/>
          <w:szCs w:val="24"/>
          <w:lang w:val="uk-UA" w:eastAsia="uk-UA"/>
        </w:rPr>
        <w:t xml:space="preserve">глави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2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розділу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II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Положення,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суддя </w:t>
      </w:r>
      <w:r w:rsidR="00DA758C">
        <w:rPr>
          <w:rFonts w:eastAsia="Sylfaen"/>
          <w:color w:val="000000"/>
          <w:sz w:val="24"/>
          <w:szCs w:val="24"/>
          <w:lang w:val="uk-UA" w:eastAsia="uk-UA"/>
        </w:rPr>
        <w:t xml:space="preserve"> </w:t>
      </w:r>
      <w:r w:rsidRPr="00133C5C">
        <w:rPr>
          <w:rFonts w:eastAsia="Sylfaen"/>
          <w:color w:val="000000"/>
          <w:sz w:val="24"/>
          <w:szCs w:val="24"/>
          <w:lang w:val="uk-UA" w:eastAsia="uk-UA"/>
        </w:rPr>
        <w:t xml:space="preserve">набрала 190 балів. За </w:t>
      </w:r>
      <w:bookmarkStart w:id="0" w:name="_GoBack"/>
      <w:r w:rsidRPr="00133C5C">
        <w:rPr>
          <w:rFonts w:eastAsia="Sylfaen"/>
          <w:color w:val="000000"/>
          <w:sz w:val="24"/>
          <w:szCs w:val="24"/>
          <w:lang w:val="uk-UA" w:eastAsia="uk-UA"/>
        </w:rPr>
        <w:t>ц</w:t>
      </w:r>
      <w:bookmarkEnd w:id="0"/>
      <w:r w:rsidRPr="00133C5C">
        <w:rPr>
          <w:rFonts w:eastAsia="Sylfaen"/>
          <w:color w:val="000000"/>
          <w:sz w:val="24"/>
          <w:szCs w:val="24"/>
          <w:lang w:val="uk-UA" w:eastAsia="uk-UA"/>
        </w:rPr>
        <w:t>им критерієм Ковальчук О.К.</w:t>
      </w:r>
    </w:p>
    <w:p w:rsidR="00133C5C" w:rsidRDefault="00133C5C" w:rsidP="00133C5C">
      <w:pPr>
        <w:suppressAutoHyphens w:val="0"/>
        <w:autoSpaceDE/>
        <w:spacing w:line="326" w:lineRule="exact"/>
        <w:ind w:right="20" w:firstLine="700"/>
        <w:jc w:val="both"/>
        <w:rPr>
          <w:rFonts w:eastAsia="Sylfaen"/>
          <w:color w:val="000000"/>
          <w:sz w:val="24"/>
          <w:szCs w:val="24"/>
          <w:lang w:val="uk-UA" w:eastAsia="uk-UA"/>
        </w:rPr>
      </w:pPr>
    </w:p>
    <w:p w:rsidR="00133C5C" w:rsidRDefault="00133C5C" w:rsidP="00133C5C">
      <w:pPr>
        <w:suppressAutoHyphens w:val="0"/>
        <w:autoSpaceDE/>
        <w:spacing w:line="326" w:lineRule="exact"/>
        <w:ind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right="20" w:firstLine="700"/>
        <w:jc w:val="both"/>
        <w:rPr>
          <w:rFonts w:eastAsia="Sylfaen"/>
          <w:color w:val="000000"/>
          <w:sz w:val="24"/>
          <w:szCs w:val="24"/>
          <w:lang w:val="uk-UA" w:eastAsia="uk-UA"/>
        </w:rPr>
      </w:pPr>
    </w:p>
    <w:p w:rsidR="00133C5C" w:rsidRPr="00133C5C" w:rsidRDefault="00133C5C" w:rsidP="00133C5C">
      <w:pPr>
        <w:suppressAutoHyphens w:val="0"/>
        <w:autoSpaceDE/>
        <w:spacing w:line="326" w:lineRule="exact"/>
        <w:ind w:left="20"/>
        <w:jc w:val="both"/>
        <w:rPr>
          <w:rFonts w:eastAsia="Sylfaen"/>
          <w:color w:val="000000"/>
          <w:sz w:val="24"/>
          <w:szCs w:val="24"/>
          <w:lang w:val="uk-UA" w:eastAsia="uk-UA"/>
        </w:rPr>
      </w:pPr>
      <w:r w:rsidRPr="00133C5C">
        <w:rPr>
          <w:rFonts w:eastAsia="Sylfaen"/>
          <w:color w:val="000000"/>
          <w:sz w:val="24"/>
          <w:szCs w:val="24"/>
          <w:lang w:val="uk-UA" w:eastAsia="uk-UA"/>
        </w:rPr>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33C5C" w:rsidRPr="00133C5C" w:rsidRDefault="00133C5C" w:rsidP="00133C5C">
      <w:pPr>
        <w:suppressAutoHyphens w:val="0"/>
        <w:autoSpaceDE/>
        <w:spacing w:line="326" w:lineRule="exact"/>
        <w:ind w:lef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За результатами кваліфікаційного оцінювання суддя Хмельницького окружного адміністративного суду Ковальчук О.К. набрала 802,5 бала, що становить більше </w:t>
      </w:r>
      <w:r>
        <w:rPr>
          <w:rFonts w:eastAsia="Sylfaen"/>
          <w:color w:val="000000"/>
          <w:sz w:val="24"/>
          <w:szCs w:val="24"/>
          <w:lang w:val="uk-UA" w:eastAsia="uk-UA"/>
        </w:rPr>
        <w:t xml:space="preserve">                    </w:t>
      </w:r>
      <w:r w:rsidRPr="00133C5C">
        <w:rPr>
          <w:rFonts w:eastAsia="Sylfaen"/>
          <w:color w:val="000000"/>
          <w:sz w:val="24"/>
          <w:szCs w:val="24"/>
          <w:lang w:val="uk-UA" w:eastAsia="uk-UA"/>
        </w:rPr>
        <w:t>67 відсотків від суми максимально можливих балів за результатами кваліфікаційного оцінювання всіх критеріїв.</w:t>
      </w:r>
    </w:p>
    <w:p w:rsidR="00133C5C" w:rsidRPr="00133C5C" w:rsidRDefault="00133C5C" w:rsidP="00133C5C">
      <w:pPr>
        <w:suppressAutoHyphens w:val="0"/>
        <w:autoSpaceDE/>
        <w:spacing w:line="326" w:lineRule="exact"/>
        <w:ind w:left="20" w:firstLine="700"/>
        <w:jc w:val="both"/>
        <w:rPr>
          <w:rFonts w:eastAsia="Sylfaen"/>
          <w:color w:val="000000"/>
          <w:sz w:val="24"/>
          <w:szCs w:val="24"/>
          <w:lang w:val="uk-UA" w:eastAsia="uk-UA"/>
        </w:rPr>
      </w:pPr>
      <w:r w:rsidRPr="00133C5C">
        <w:rPr>
          <w:rFonts w:eastAsia="Sylfaen"/>
          <w:color w:val="000000"/>
          <w:sz w:val="24"/>
          <w:szCs w:val="24"/>
          <w:lang w:val="uk-UA" w:eastAsia="uk-UA"/>
        </w:rPr>
        <w:t>Таким чином, Комісія дійшла висновку, що суддя Хмельницького окружного адміністративного суду Ковальчук О.К. відповідає займаній посаді.</w:t>
      </w:r>
    </w:p>
    <w:p w:rsidR="00133C5C" w:rsidRPr="00133C5C" w:rsidRDefault="00133C5C" w:rsidP="00133C5C">
      <w:pPr>
        <w:suppressAutoHyphens w:val="0"/>
        <w:autoSpaceDE/>
        <w:spacing w:after="317" w:line="326" w:lineRule="exact"/>
        <w:ind w:lef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Ураховуючи викладене, керуючись статтями 83-86, 93, 101, пунктом 20 </w:t>
      </w:r>
      <w:r>
        <w:rPr>
          <w:rFonts w:eastAsia="Sylfaen"/>
          <w:color w:val="000000"/>
          <w:sz w:val="24"/>
          <w:szCs w:val="24"/>
          <w:lang w:val="uk-UA" w:eastAsia="uk-UA"/>
        </w:rPr>
        <w:t xml:space="preserve">               </w:t>
      </w:r>
      <w:r w:rsidRPr="00133C5C">
        <w:rPr>
          <w:rFonts w:eastAsia="Sylfaen"/>
          <w:color w:val="000000"/>
          <w:sz w:val="24"/>
          <w:szCs w:val="24"/>
          <w:lang w:val="uk-UA" w:eastAsia="uk-UA"/>
        </w:rPr>
        <w:t>розділу XII «Прикінцеві та перехідні положення» Закону, Положенням, Комісія</w:t>
      </w:r>
    </w:p>
    <w:p w:rsidR="00133C5C" w:rsidRPr="00133C5C" w:rsidRDefault="00133C5C" w:rsidP="00133C5C">
      <w:pPr>
        <w:suppressAutoHyphens w:val="0"/>
        <w:autoSpaceDE/>
        <w:spacing w:after="287" w:line="230" w:lineRule="exact"/>
        <w:jc w:val="center"/>
        <w:rPr>
          <w:rFonts w:eastAsia="Sylfaen"/>
          <w:color w:val="000000"/>
          <w:sz w:val="24"/>
          <w:szCs w:val="24"/>
          <w:lang w:val="uk-UA" w:eastAsia="uk-UA"/>
        </w:rPr>
      </w:pPr>
      <w:r w:rsidRPr="00133C5C">
        <w:rPr>
          <w:rFonts w:eastAsia="Sylfaen"/>
          <w:color w:val="000000"/>
          <w:sz w:val="24"/>
          <w:szCs w:val="24"/>
          <w:lang w:val="uk-UA" w:eastAsia="uk-UA"/>
        </w:rPr>
        <w:t>вирішила:</w:t>
      </w:r>
    </w:p>
    <w:p w:rsidR="00133C5C" w:rsidRPr="00133C5C" w:rsidRDefault="00133C5C" w:rsidP="00133C5C">
      <w:pPr>
        <w:suppressAutoHyphens w:val="0"/>
        <w:autoSpaceDE/>
        <w:spacing w:line="331" w:lineRule="exact"/>
        <w:ind w:left="20"/>
        <w:jc w:val="both"/>
        <w:rPr>
          <w:rFonts w:eastAsia="Sylfaen"/>
          <w:color w:val="000000"/>
          <w:sz w:val="24"/>
          <w:szCs w:val="24"/>
          <w:lang w:val="uk-UA" w:eastAsia="uk-UA"/>
        </w:rPr>
      </w:pPr>
      <w:r w:rsidRPr="00133C5C">
        <w:rPr>
          <w:rFonts w:eastAsia="Sylfaen"/>
          <w:color w:val="000000"/>
          <w:sz w:val="24"/>
          <w:szCs w:val="24"/>
          <w:lang w:val="uk-UA" w:eastAsia="uk-UA"/>
        </w:rPr>
        <w:t xml:space="preserve">визначити, що суддя Хмельницького окружного адміністративного суду Ковальчук </w:t>
      </w:r>
      <w:r>
        <w:rPr>
          <w:rFonts w:eastAsia="Sylfaen"/>
          <w:color w:val="000000"/>
          <w:sz w:val="24"/>
          <w:szCs w:val="24"/>
          <w:lang w:val="uk-UA" w:eastAsia="uk-UA"/>
        </w:rPr>
        <w:t xml:space="preserve">         </w:t>
      </w:r>
      <w:r w:rsidRPr="00133C5C">
        <w:rPr>
          <w:rFonts w:eastAsia="Sylfaen"/>
          <w:color w:val="000000"/>
          <w:sz w:val="24"/>
          <w:szCs w:val="24"/>
          <w:lang w:val="uk-UA" w:eastAsia="uk-UA"/>
        </w:rPr>
        <w:t>Олена Костянтинівна за результатами кваліфікаційного оцінювання суддів місцевих та</w:t>
      </w:r>
      <w:r>
        <w:rPr>
          <w:rFonts w:eastAsia="Sylfaen"/>
          <w:color w:val="000000"/>
          <w:sz w:val="24"/>
          <w:szCs w:val="24"/>
          <w:lang w:val="uk-UA" w:eastAsia="uk-UA"/>
        </w:rPr>
        <w:t xml:space="preserve"> </w:t>
      </w:r>
      <w:r w:rsidRPr="00133C5C">
        <w:rPr>
          <w:rFonts w:eastAsia="Sylfaen"/>
          <w:color w:val="000000"/>
          <w:sz w:val="24"/>
          <w:szCs w:val="24"/>
          <w:lang w:val="uk-UA" w:eastAsia="uk-UA"/>
        </w:rPr>
        <w:t>апеляційних судів на відповідність займаній посаді набрала 802,5 бала.</w:t>
      </w:r>
    </w:p>
    <w:p w:rsidR="00133C5C" w:rsidRPr="00133C5C" w:rsidRDefault="00133C5C" w:rsidP="00133C5C">
      <w:pPr>
        <w:suppressAutoHyphens w:val="0"/>
        <w:autoSpaceDE/>
        <w:spacing w:line="331" w:lineRule="exact"/>
        <w:ind w:lef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Визнати суддю Хмельницького окружного адміністративного суду Ковальчук </w:t>
      </w:r>
      <w:r>
        <w:rPr>
          <w:rFonts w:eastAsia="Sylfaen"/>
          <w:color w:val="000000"/>
          <w:sz w:val="24"/>
          <w:szCs w:val="24"/>
          <w:lang w:val="uk-UA" w:eastAsia="uk-UA"/>
        </w:rPr>
        <w:t xml:space="preserve">           </w:t>
      </w:r>
      <w:r w:rsidRPr="00133C5C">
        <w:rPr>
          <w:rFonts w:eastAsia="Sylfaen"/>
          <w:color w:val="000000"/>
          <w:sz w:val="24"/>
          <w:szCs w:val="24"/>
          <w:lang w:val="uk-UA" w:eastAsia="uk-UA"/>
        </w:rPr>
        <w:t>Олену Костянтинівну такою, що відповідає займаній посаді.</w:t>
      </w:r>
    </w:p>
    <w:p w:rsidR="00133C5C" w:rsidRPr="00133C5C" w:rsidRDefault="00133C5C" w:rsidP="005853E6">
      <w:pPr>
        <w:suppressAutoHyphens w:val="0"/>
        <w:autoSpaceDE/>
        <w:spacing w:line="331" w:lineRule="exact"/>
        <w:ind w:left="20" w:firstLine="700"/>
        <w:jc w:val="both"/>
        <w:rPr>
          <w:rFonts w:eastAsia="Sylfaen"/>
          <w:color w:val="000000"/>
          <w:sz w:val="24"/>
          <w:szCs w:val="24"/>
          <w:lang w:val="uk-UA" w:eastAsia="uk-UA"/>
        </w:rPr>
      </w:pPr>
      <w:r w:rsidRPr="00133C5C">
        <w:rPr>
          <w:rFonts w:eastAsia="Sylfaen"/>
          <w:color w:val="000000"/>
          <w:sz w:val="24"/>
          <w:szCs w:val="24"/>
          <w:lang w:val="uk-UA" w:eastAsia="uk-UA"/>
        </w:rPr>
        <w:t xml:space="preserve">Рішення набирає чинності відповідно до абзацу третього підпункту 4.10.8 </w:t>
      </w:r>
      <w:r>
        <w:rPr>
          <w:rFonts w:eastAsia="Sylfaen"/>
          <w:color w:val="000000"/>
          <w:sz w:val="24"/>
          <w:szCs w:val="24"/>
          <w:lang w:val="uk-UA" w:eastAsia="uk-UA"/>
        </w:rPr>
        <w:t xml:space="preserve">             </w:t>
      </w:r>
      <w:r w:rsidRPr="00133C5C">
        <w:rPr>
          <w:rFonts w:eastAsia="Sylfaen"/>
          <w:color w:val="000000"/>
          <w:sz w:val="24"/>
          <w:szCs w:val="24"/>
          <w:lang w:val="uk-UA" w:eastAsia="uk-UA"/>
        </w:rPr>
        <w:t>пункту 4.10 розділу IV Регламенту Вищої кваліфікаційної Комісії суддів України.</w:t>
      </w:r>
    </w:p>
    <w:p w:rsidR="005561F9" w:rsidRPr="00133C5C" w:rsidRDefault="005561F9" w:rsidP="00B14546">
      <w:pPr>
        <w:ind w:firstLine="11"/>
        <w:jc w:val="both"/>
        <w:rPr>
          <w:bCs/>
          <w:iCs/>
          <w:sz w:val="24"/>
          <w:szCs w:val="24"/>
          <w:shd w:val="clear" w:color="auto" w:fill="FFFFFF"/>
          <w:lang w:val="uk-UA"/>
        </w:rPr>
      </w:pPr>
    </w:p>
    <w:p w:rsidR="0070166F" w:rsidRPr="00133C5C" w:rsidRDefault="00554C04" w:rsidP="005561F9">
      <w:pPr>
        <w:spacing w:line="276" w:lineRule="auto"/>
        <w:ind w:left="4536" w:hanging="4525"/>
        <w:jc w:val="both"/>
        <w:rPr>
          <w:sz w:val="24"/>
          <w:szCs w:val="24"/>
          <w:lang w:val="uk-UA"/>
        </w:rPr>
      </w:pPr>
      <w:r w:rsidRPr="00133C5C">
        <w:rPr>
          <w:bCs/>
          <w:iCs/>
          <w:sz w:val="24"/>
          <w:szCs w:val="24"/>
          <w:shd w:val="clear" w:color="auto" w:fill="FFFFFF"/>
          <w:lang w:val="uk-UA"/>
        </w:rPr>
        <w:t>Головуючий</w:t>
      </w:r>
      <w:r w:rsidRPr="00133C5C">
        <w:rPr>
          <w:bCs/>
          <w:iCs/>
          <w:sz w:val="24"/>
          <w:szCs w:val="24"/>
          <w:shd w:val="clear" w:color="auto" w:fill="FFFFFF"/>
          <w:lang w:val="uk-UA"/>
        </w:rPr>
        <w:tab/>
      </w:r>
      <w:r w:rsidRPr="00133C5C">
        <w:rPr>
          <w:bCs/>
          <w:iCs/>
          <w:sz w:val="24"/>
          <w:szCs w:val="24"/>
          <w:shd w:val="clear" w:color="auto" w:fill="FFFFFF"/>
          <w:lang w:val="uk-UA"/>
        </w:rPr>
        <w:tab/>
      </w:r>
      <w:r w:rsidRPr="00133C5C">
        <w:rPr>
          <w:bCs/>
          <w:iCs/>
          <w:sz w:val="24"/>
          <w:szCs w:val="24"/>
          <w:shd w:val="clear" w:color="auto" w:fill="FFFFFF"/>
          <w:lang w:val="uk-UA"/>
        </w:rPr>
        <w:tab/>
      </w:r>
      <w:r w:rsidRPr="00133C5C">
        <w:rPr>
          <w:bCs/>
          <w:iCs/>
          <w:sz w:val="24"/>
          <w:szCs w:val="24"/>
          <w:shd w:val="clear" w:color="auto" w:fill="FFFFFF"/>
          <w:lang w:val="uk-UA"/>
        </w:rPr>
        <w:tab/>
      </w:r>
      <w:r w:rsidRPr="00133C5C">
        <w:rPr>
          <w:bCs/>
          <w:iCs/>
          <w:sz w:val="24"/>
          <w:szCs w:val="24"/>
          <w:shd w:val="clear" w:color="auto" w:fill="FFFFFF"/>
          <w:lang w:val="uk-UA"/>
        </w:rPr>
        <w:tab/>
      </w:r>
      <w:r w:rsidRPr="00133C5C">
        <w:rPr>
          <w:bCs/>
          <w:iCs/>
          <w:sz w:val="24"/>
          <w:szCs w:val="24"/>
          <w:shd w:val="clear" w:color="auto" w:fill="FFFFFF"/>
          <w:lang w:val="uk-UA"/>
        </w:rPr>
        <w:tab/>
      </w:r>
      <w:r w:rsidR="00133C5C">
        <w:rPr>
          <w:sz w:val="24"/>
          <w:szCs w:val="24"/>
          <w:lang w:val="uk-UA"/>
        </w:rPr>
        <w:t xml:space="preserve">А.О. </w:t>
      </w:r>
      <w:proofErr w:type="spellStart"/>
      <w:r w:rsidR="00133C5C">
        <w:rPr>
          <w:sz w:val="24"/>
          <w:szCs w:val="24"/>
          <w:lang w:val="uk-UA"/>
        </w:rPr>
        <w:t>Заріцька</w:t>
      </w:r>
      <w:proofErr w:type="spellEnd"/>
      <w:r w:rsidR="00133C5C">
        <w:rPr>
          <w:sz w:val="24"/>
          <w:szCs w:val="24"/>
          <w:lang w:val="uk-UA"/>
        </w:rPr>
        <w:t xml:space="preserve"> </w:t>
      </w:r>
    </w:p>
    <w:p w:rsidR="004C554A" w:rsidRPr="00133C5C" w:rsidRDefault="004C554A" w:rsidP="005561F9">
      <w:pPr>
        <w:spacing w:line="276" w:lineRule="auto"/>
        <w:jc w:val="both"/>
        <w:rPr>
          <w:sz w:val="24"/>
          <w:szCs w:val="24"/>
          <w:lang w:val="uk-UA"/>
        </w:rPr>
      </w:pPr>
    </w:p>
    <w:p w:rsidR="007A5353" w:rsidRPr="00133C5C" w:rsidRDefault="00D3028E" w:rsidP="005561F9">
      <w:pPr>
        <w:shd w:val="clear" w:color="auto" w:fill="FFFFFF"/>
        <w:spacing w:line="276" w:lineRule="auto"/>
        <w:jc w:val="both"/>
        <w:rPr>
          <w:sz w:val="24"/>
          <w:szCs w:val="24"/>
          <w:lang w:val="uk-UA"/>
        </w:rPr>
      </w:pPr>
      <w:r w:rsidRPr="00133C5C">
        <w:rPr>
          <w:sz w:val="24"/>
          <w:szCs w:val="24"/>
          <w:lang w:val="uk-UA"/>
        </w:rPr>
        <w:t>Члени Комісії:</w:t>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00554C04" w:rsidRPr="00133C5C">
        <w:rPr>
          <w:sz w:val="24"/>
          <w:szCs w:val="24"/>
          <w:lang w:val="uk-UA"/>
        </w:rPr>
        <w:tab/>
      </w:r>
      <w:r w:rsidR="00554C04" w:rsidRPr="00133C5C">
        <w:rPr>
          <w:sz w:val="24"/>
          <w:szCs w:val="24"/>
          <w:lang w:val="uk-UA"/>
        </w:rPr>
        <w:tab/>
      </w:r>
      <w:r w:rsidR="00554C04" w:rsidRPr="00133C5C">
        <w:rPr>
          <w:sz w:val="24"/>
          <w:szCs w:val="24"/>
          <w:lang w:val="uk-UA"/>
        </w:rPr>
        <w:tab/>
      </w:r>
      <w:r w:rsidR="00133C5C">
        <w:rPr>
          <w:sz w:val="24"/>
          <w:szCs w:val="24"/>
          <w:lang w:val="uk-UA"/>
        </w:rPr>
        <w:t>С.В. Гладій</w:t>
      </w:r>
    </w:p>
    <w:p w:rsidR="004C554A" w:rsidRPr="00133C5C" w:rsidRDefault="004C554A" w:rsidP="005561F9">
      <w:pPr>
        <w:shd w:val="clear" w:color="auto" w:fill="FFFFFF"/>
        <w:spacing w:line="276" w:lineRule="auto"/>
        <w:jc w:val="both"/>
        <w:rPr>
          <w:sz w:val="24"/>
          <w:szCs w:val="24"/>
          <w:lang w:val="uk-UA"/>
        </w:rPr>
      </w:pPr>
    </w:p>
    <w:p w:rsidR="00881375" w:rsidRPr="00133C5C" w:rsidRDefault="0070166F" w:rsidP="005561F9">
      <w:pPr>
        <w:shd w:val="clear" w:color="auto" w:fill="FFFFFF"/>
        <w:spacing w:line="276" w:lineRule="auto"/>
        <w:jc w:val="both"/>
        <w:rPr>
          <w:sz w:val="24"/>
          <w:szCs w:val="24"/>
          <w:lang w:val="uk-UA"/>
        </w:rPr>
      </w:pP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Pr="00133C5C">
        <w:rPr>
          <w:sz w:val="24"/>
          <w:szCs w:val="24"/>
          <w:lang w:val="uk-UA"/>
        </w:rPr>
        <w:tab/>
      </w:r>
      <w:r w:rsidR="00554C04" w:rsidRPr="00133C5C">
        <w:rPr>
          <w:sz w:val="24"/>
          <w:szCs w:val="24"/>
          <w:lang w:val="uk-UA"/>
        </w:rPr>
        <w:tab/>
      </w:r>
      <w:r w:rsidR="00133C5C">
        <w:rPr>
          <w:sz w:val="24"/>
          <w:szCs w:val="24"/>
          <w:lang w:val="uk-UA"/>
        </w:rPr>
        <w:t xml:space="preserve">П.С. </w:t>
      </w:r>
      <w:proofErr w:type="spellStart"/>
      <w:r w:rsidR="00133C5C">
        <w:rPr>
          <w:sz w:val="24"/>
          <w:szCs w:val="24"/>
          <w:lang w:val="uk-UA"/>
        </w:rPr>
        <w:t>Луцюк</w:t>
      </w:r>
      <w:proofErr w:type="spellEnd"/>
    </w:p>
    <w:p w:rsidR="004F74BE" w:rsidRPr="00133C5C" w:rsidRDefault="004F74BE" w:rsidP="002676C0">
      <w:pPr>
        <w:shd w:val="clear" w:color="auto" w:fill="FFFFFF"/>
        <w:spacing w:line="480" w:lineRule="auto"/>
        <w:jc w:val="both"/>
        <w:rPr>
          <w:sz w:val="24"/>
          <w:szCs w:val="24"/>
          <w:lang w:val="uk-UA"/>
        </w:rPr>
      </w:pPr>
    </w:p>
    <w:sectPr w:rsidR="004F74BE" w:rsidRPr="00133C5C" w:rsidSect="006B5681">
      <w:headerReference w:type="default" r:id="rId10"/>
      <w:pgSz w:w="11907" w:h="16839" w:code="9"/>
      <w:pgMar w:top="993"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BAC" w:rsidRDefault="00C40BAC" w:rsidP="009B4017">
      <w:r>
        <w:separator/>
      </w:r>
    </w:p>
  </w:endnote>
  <w:endnote w:type="continuationSeparator" w:id="0">
    <w:p w:rsidR="00C40BAC" w:rsidRDefault="00C40BA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BAC" w:rsidRDefault="00C40BAC" w:rsidP="009B4017">
      <w:r>
        <w:separator/>
      </w:r>
    </w:p>
  </w:footnote>
  <w:footnote w:type="continuationSeparator" w:id="0">
    <w:p w:rsidR="00C40BAC" w:rsidRDefault="00C40BA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A758C" w:rsidRPr="00DA758C">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111B20"/>
    <w:multiLevelType w:val="multilevel"/>
    <w:tmpl w:val="08F0474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44087"/>
    <w:multiLevelType w:val="multilevel"/>
    <w:tmpl w:val="8BFCD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7"/>
  </w:num>
  <w:num w:numId="4">
    <w:abstractNumId w:val="26"/>
  </w:num>
  <w:num w:numId="5">
    <w:abstractNumId w:val="5"/>
  </w:num>
  <w:num w:numId="6">
    <w:abstractNumId w:val="13"/>
  </w:num>
  <w:num w:numId="7">
    <w:abstractNumId w:val="14"/>
  </w:num>
  <w:num w:numId="8">
    <w:abstractNumId w:val="34"/>
  </w:num>
  <w:num w:numId="9">
    <w:abstractNumId w:val="27"/>
  </w:num>
  <w:num w:numId="10">
    <w:abstractNumId w:val="23"/>
  </w:num>
  <w:num w:numId="11">
    <w:abstractNumId w:val="10"/>
  </w:num>
  <w:num w:numId="12">
    <w:abstractNumId w:val="2"/>
  </w:num>
  <w:num w:numId="13">
    <w:abstractNumId w:val="9"/>
  </w:num>
  <w:num w:numId="14">
    <w:abstractNumId w:val="28"/>
  </w:num>
  <w:num w:numId="15">
    <w:abstractNumId w:val="4"/>
  </w:num>
  <w:num w:numId="16">
    <w:abstractNumId w:val="29"/>
  </w:num>
  <w:num w:numId="17">
    <w:abstractNumId w:val="18"/>
  </w:num>
  <w:num w:numId="18">
    <w:abstractNumId w:val="32"/>
  </w:num>
  <w:num w:numId="19">
    <w:abstractNumId w:val="19"/>
  </w:num>
  <w:num w:numId="20">
    <w:abstractNumId w:val="6"/>
  </w:num>
  <w:num w:numId="21">
    <w:abstractNumId w:val="12"/>
  </w:num>
  <w:num w:numId="22">
    <w:abstractNumId w:val="11"/>
  </w:num>
  <w:num w:numId="23">
    <w:abstractNumId w:val="25"/>
  </w:num>
  <w:num w:numId="24">
    <w:abstractNumId w:val="8"/>
  </w:num>
  <w:num w:numId="25">
    <w:abstractNumId w:val="33"/>
  </w:num>
  <w:num w:numId="26">
    <w:abstractNumId w:val="0"/>
  </w:num>
  <w:num w:numId="27">
    <w:abstractNumId w:val="30"/>
  </w:num>
  <w:num w:numId="28">
    <w:abstractNumId w:val="31"/>
  </w:num>
  <w:num w:numId="29">
    <w:abstractNumId w:val="24"/>
  </w:num>
  <w:num w:numId="30">
    <w:abstractNumId w:val="7"/>
  </w:num>
  <w:num w:numId="31">
    <w:abstractNumId w:val="20"/>
  </w:num>
  <w:num w:numId="32">
    <w:abstractNumId w:val="15"/>
  </w:num>
  <w:num w:numId="33">
    <w:abstractNumId w:val="21"/>
  </w:num>
  <w:num w:numId="34">
    <w:abstractNumId w:val="22"/>
  </w:num>
  <w:num w:numId="3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74BE"/>
    <w:rsid w:val="00504C7E"/>
    <w:rsid w:val="00506204"/>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3E6"/>
    <w:rsid w:val="00585BFE"/>
    <w:rsid w:val="00594577"/>
    <w:rsid w:val="005952C8"/>
    <w:rsid w:val="005A32F9"/>
    <w:rsid w:val="005A4047"/>
    <w:rsid w:val="005A60CC"/>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B5681"/>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020C"/>
    <w:rsid w:val="00AE3177"/>
    <w:rsid w:val="00AE3CFA"/>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4287"/>
    <w:rsid w:val="00C37CB5"/>
    <w:rsid w:val="00C40BAC"/>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A02"/>
    <w:rsid w:val="00D86982"/>
    <w:rsid w:val="00D871AB"/>
    <w:rsid w:val="00D95E7D"/>
    <w:rsid w:val="00D96C7A"/>
    <w:rsid w:val="00DA02DF"/>
    <w:rsid w:val="00DA674C"/>
    <w:rsid w:val="00DA73AA"/>
    <w:rsid w:val="00DA758C"/>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AD0F4-732F-4670-BD4F-FAD20986D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1959</Words>
  <Characters>11170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2020-10-02T07:31:00Z</dcterms:created>
  <dcterms:modified xsi:type="dcterms:W3CDTF">2020-10-06T10:19:00Z</dcterms:modified>
</cp:coreProperties>
</file>