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80184E" w:rsidRDefault="008C51E1" w:rsidP="0080184E">
      <w:pPr>
        <w:spacing w:after="0" w:line="240" w:lineRule="auto"/>
        <w:ind w:left="284" w:right="-142" w:firstLine="709"/>
        <w:rPr>
          <w:rFonts w:ascii="Times New Roman" w:eastAsia="Times New Roman" w:hAnsi="Times New Roman"/>
          <w:sz w:val="25"/>
          <w:szCs w:val="25"/>
          <w:lang w:eastAsia="ru-RU"/>
        </w:rPr>
      </w:pPr>
    </w:p>
    <w:p w:rsidR="00311FFC" w:rsidRPr="0080184E" w:rsidRDefault="00311FFC" w:rsidP="0080184E">
      <w:pPr>
        <w:spacing w:after="0" w:line="240" w:lineRule="auto"/>
        <w:ind w:left="284" w:right="-142" w:firstLine="709"/>
        <w:jc w:val="center"/>
        <w:rPr>
          <w:rFonts w:ascii="Times New Roman" w:eastAsia="Times New Roman" w:hAnsi="Times New Roman"/>
          <w:sz w:val="25"/>
          <w:szCs w:val="25"/>
          <w:lang w:eastAsia="ru-RU"/>
        </w:rPr>
      </w:pPr>
    </w:p>
    <w:p w:rsidR="008C51E1" w:rsidRPr="0080184E" w:rsidRDefault="008C51E1" w:rsidP="0080184E">
      <w:pPr>
        <w:spacing w:after="0" w:line="240" w:lineRule="auto"/>
        <w:ind w:left="284" w:right="-142" w:firstLine="709"/>
        <w:jc w:val="center"/>
        <w:rPr>
          <w:rFonts w:ascii="Times New Roman" w:eastAsia="Times New Roman" w:hAnsi="Times New Roman"/>
          <w:sz w:val="25"/>
          <w:szCs w:val="25"/>
          <w:lang w:eastAsia="ru-RU"/>
        </w:rPr>
      </w:pPr>
    </w:p>
    <w:p w:rsidR="000B4D5B" w:rsidRPr="0080184E" w:rsidRDefault="000B4D5B" w:rsidP="0080184E">
      <w:pPr>
        <w:spacing w:after="0" w:line="240" w:lineRule="auto"/>
        <w:ind w:left="284" w:right="-142"/>
        <w:jc w:val="center"/>
        <w:rPr>
          <w:rFonts w:ascii="Times New Roman" w:eastAsia="Times New Roman" w:hAnsi="Times New Roman"/>
          <w:sz w:val="25"/>
          <w:szCs w:val="25"/>
          <w:lang w:eastAsia="ru-RU"/>
        </w:rPr>
      </w:pPr>
      <w:r w:rsidRPr="0080184E">
        <w:rPr>
          <w:rFonts w:ascii="Times New Roman" w:eastAsia="Times New Roman" w:hAnsi="Times New Roman"/>
          <w:noProof/>
          <w:sz w:val="25"/>
          <w:szCs w:val="25"/>
          <w:lang w:eastAsia="uk-UA"/>
        </w:rPr>
        <w:drawing>
          <wp:inline distT="0" distB="0" distL="0" distR="0" wp14:anchorId="6CCC46A9" wp14:editId="73BFA7D2">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80184E" w:rsidRDefault="000B4D5B" w:rsidP="0080184E">
      <w:pPr>
        <w:spacing w:after="0" w:line="240" w:lineRule="auto"/>
        <w:ind w:left="284" w:right="-142"/>
        <w:rPr>
          <w:rFonts w:ascii="Times New Roman" w:eastAsia="Times New Roman" w:hAnsi="Times New Roman"/>
          <w:sz w:val="25"/>
          <w:szCs w:val="25"/>
          <w:lang w:eastAsia="ru-RU"/>
        </w:rPr>
      </w:pPr>
    </w:p>
    <w:p w:rsidR="000B4D5B" w:rsidRPr="0080184E" w:rsidRDefault="00311FFC" w:rsidP="0080184E">
      <w:pPr>
        <w:spacing w:after="0" w:line="240" w:lineRule="auto"/>
        <w:ind w:left="284" w:right="-142"/>
        <w:rPr>
          <w:rFonts w:ascii="Times New Roman" w:eastAsia="Times New Roman" w:hAnsi="Times New Roman"/>
          <w:bCs/>
          <w:sz w:val="34"/>
          <w:szCs w:val="34"/>
        </w:rPr>
      </w:pPr>
      <w:r w:rsidRPr="0080184E">
        <w:rPr>
          <w:rFonts w:ascii="Times New Roman" w:eastAsia="Times New Roman" w:hAnsi="Times New Roman"/>
          <w:bCs/>
          <w:sz w:val="34"/>
          <w:szCs w:val="34"/>
        </w:rPr>
        <w:t xml:space="preserve">   </w:t>
      </w:r>
      <w:r w:rsidR="000B4D5B" w:rsidRPr="0080184E">
        <w:rPr>
          <w:rFonts w:ascii="Times New Roman" w:eastAsia="Times New Roman" w:hAnsi="Times New Roman"/>
          <w:bCs/>
          <w:sz w:val="34"/>
          <w:szCs w:val="34"/>
        </w:rPr>
        <w:t>ВИЩА КВАЛІФІКАЦІЙНА КОМІСІЯ СУДДІВ УКРАЇНИ</w:t>
      </w:r>
    </w:p>
    <w:p w:rsidR="000B4D5B" w:rsidRPr="0080184E" w:rsidRDefault="000B4D5B" w:rsidP="0080184E">
      <w:pPr>
        <w:pStyle w:val="ab"/>
        <w:ind w:left="284" w:right="-142"/>
        <w:rPr>
          <w:rFonts w:ascii="Times New Roman" w:hAnsi="Times New Roman"/>
          <w:sz w:val="25"/>
          <w:szCs w:val="25"/>
          <w:lang w:eastAsia="ru-RU"/>
        </w:rPr>
      </w:pPr>
    </w:p>
    <w:p w:rsidR="000B4D5B" w:rsidRPr="0080184E" w:rsidRDefault="00B642B2" w:rsidP="0080184E">
      <w:pPr>
        <w:spacing w:after="0" w:line="480" w:lineRule="auto"/>
        <w:ind w:left="284" w:right="-142"/>
        <w:rPr>
          <w:rFonts w:ascii="Times New Roman" w:eastAsia="Times New Roman" w:hAnsi="Times New Roman"/>
          <w:sz w:val="25"/>
          <w:szCs w:val="25"/>
          <w:lang w:eastAsia="ru-RU"/>
        </w:rPr>
      </w:pPr>
      <w:r w:rsidRPr="0080184E">
        <w:rPr>
          <w:rFonts w:ascii="Times New Roman" w:eastAsia="Times New Roman" w:hAnsi="Times New Roman"/>
          <w:sz w:val="25"/>
          <w:szCs w:val="25"/>
          <w:lang w:eastAsia="ru-RU"/>
        </w:rPr>
        <w:t>1</w:t>
      </w:r>
      <w:r w:rsidR="00D85171" w:rsidRPr="0080184E">
        <w:rPr>
          <w:rFonts w:ascii="Times New Roman" w:eastAsia="Times New Roman" w:hAnsi="Times New Roman"/>
          <w:sz w:val="25"/>
          <w:szCs w:val="25"/>
          <w:lang w:eastAsia="ru-RU"/>
        </w:rPr>
        <w:t>4</w:t>
      </w:r>
      <w:r w:rsidR="000B4D5B" w:rsidRPr="0080184E">
        <w:rPr>
          <w:rFonts w:ascii="Times New Roman" w:eastAsia="Times New Roman" w:hAnsi="Times New Roman"/>
          <w:sz w:val="25"/>
          <w:szCs w:val="25"/>
          <w:lang w:eastAsia="ru-RU"/>
        </w:rPr>
        <w:t xml:space="preserve"> </w:t>
      </w:r>
      <w:r w:rsidRPr="0080184E">
        <w:rPr>
          <w:rFonts w:ascii="Times New Roman" w:eastAsia="Times New Roman" w:hAnsi="Times New Roman"/>
          <w:sz w:val="25"/>
          <w:szCs w:val="25"/>
          <w:lang w:eastAsia="ru-RU"/>
        </w:rPr>
        <w:t>травня</w:t>
      </w:r>
      <w:r w:rsidR="009B1FA4" w:rsidRPr="0080184E">
        <w:rPr>
          <w:rFonts w:ascii="Times New Roman" w:eastAsia="Times New Roman" w:hAnsi="Times New Roman"/>
          <w:sz w:val="25"/>
          <w:szCs w:val="25"/>
          <w:lang w:eastAsia="ru-RU"/>
        </w:rPr>
        <w:t xml:space="preserve"> 2019 року</w:t>
      </w:r>
      <w:r w:rsidR="000B4D5B" w:rsidRPr="0080184E">
        <w:rPr>
          <w:rFonts w:ascii="Times New Roman" w:eastAsia="Times New Roman" w:hAnsi="Times New Roman"/>
          <w:sz w:val="25"/>
          <w:szCs w:val="25"/>
          <w:lang w:eastAsia="ru-RU"/>
        </w:rPr>
        <w:tab/>
      </w:r>
      <w:r w:rsidR="000B4D5B" w:rsidRPr="0080184E">
        <w:rPr>
          <w:rFonts w:ascii="Times New Roman" w:eastAsia="Times New Roman" w:hAnsi="Times New Roman"/>
          <w:sz w:val="25"/>
          <w:szCs w:val="25"/>
          <w:lang w:eastAsia="ru-RU"/>
        </w:rPr>
        <w:tab/>
      </w:r>
      <w:r w:rsidR="000B4D5B" w:rsidRPr="0080184E">
        <w:rPr>
          <w:rFonts w:ascii="Times New Roman" w:eastAsia="Times New Roman" w:hAnsi="Times New Roman"/>
          <w:sz w:val="25"/>
          <w:szCs w:val="25"/>
          <w:lang w:eastAsia="ru-RU"/>
        </w:rPr>
        <w:tab/>
      </w:r>
      <w:r w:rsidR="000B4D5B" w:rsidRPr="0080184E">
        <w:rPr>
          <w:rFonts w:ascii="Times New Roman" w:eastAsia="Times New Roman" w:hAnsi="Times New Roman"/>
          <w:sz w:val="25"/>
          <w:szCs w:val="25"/>
          <w:lang w:eastAsia="ru-RU"/>
        </w:rPr>
        <w:tab/>
      </w:r>
      <w:r w:rsidR="00810409" w:rsidRPr="0080184E">
        <w:rPr>
          <w:rFonts w:ascii="Times New Roman" w:eastAsia="Times New Roman" w:hAnsi="Times New Roman"/>
          <w:sz w:val="25"/>
          <w:szCs w:val="25"/>
          <w:lang w:eastAsia="ru-RU"/>
        </w:rPr>
        <w:t xml:space="preserve"> </w:t>
      </w:r>
      <w:r w:rsidR="00810409" w:rsidRPr="0080184E">
        <w:rPr>
          <w:rFonts w:ascii="Times New Roman" w:eastAsia="Times New Roman" w:hAnsi="Times New Roman"/>
          <w:sz w:val="25"/>
          <w:szCs w:val="25"/>
          <w:lang w:eastAsia="ru-RU"/>
        </w:rPr>
        <w:tab/>
        <w:t xml:space="preserve">                        </w:t>
      </w:r>
      <w:r w:rsidR="0080184E">
        <w:rPr>
          <w:rFonts w:ascii="Times New Roman" w:eastAsia="Times New Roman" w:hAnsi="Times New Roman"/>
          <w:sz w:val="25"/>
          <w:szCs w:val="25"/>
          <w:lang w:eastAsia="ru-RU"/>
        </w:rPr>
        <w:t xml:space="preserve">                  </w:t>
      </w:r>
      <w:r w:rsidR="000B4D5B" w:rsidRPr="0080184E">
        <w:rPr>
          <w:rFonts w:ascii="Times New Roman" w:eastAsia="Times New Roman" w:hAnsi="Times New Roman"/>
          <w:sz w:val="25"/>
          <w:szCs w:val="25"/>
          <w:lang w:eastAsia="ru-RU"/>
        </w:rPr>
        <w:t>м. Київ</w:t>
      </w:r>
    </w:p>
    <w:p w:rsidR="006D4391" w:rsidRPr="0080184E" w:rsidRDefault="006D4391" w:rsidP="0080184E">
      <w:pPr>
        <w:pStyle w:val="ab"/>
        <w:ind w:left="284"/>
        <w:rPr>
          <w:rFonts w:ascii="Times New Roman" w:hAnsi="Times New Roman"/>
          <w:lang w:eastAsia="ru-RU"/>
        </w:rPr>
      </w:pPr>
    </w:p>
    <w:p w:rsidR="000B4D5B" w:rsidRPr="0080184E" w:rsidRDefault="000B4D5B" w:rsidP="0080184E">
      <w:pPr>
        <w:spacing w:after="0" w:line="480" w:lineRule="auto"/>
        <w:ind w:left="284" w:right="-142"/>
        <w:jc w:val="center"/>
        <w:rPr>
          <w:rFonts w:ascii="Times New Roman" w:eastAsia="Times New Roman" w:hAnsi="Times New Roman"/>
          <w:bCs/>
          <w:sz w:val="25"/>
          <w:szCs w:val="25"/>
          <w:lang w:eastAsia="ru-RU"/>
        </w:rPr>
      </w:pPr>
      <w:r w:rsidRPr="0080184E">
        <w:rPr>
          <w:rFonts w:ascii="Times New Roman" w:eastAsia="Times New Roman" w:hAnsi="Times New Roman"/>
          <w:bCs/>
          <w:sz w:val="25"/>
          <w:szCs w:val="25"/>
          <w:lang w:eastAsia="ru-RU"/>
        </w:rPr>
        <w:t xml:space="preserve">Р І Ш Е Н </w:t>
      </w:r>
      <w:proofErr w:type="spellStart"/>
      <w:r w:rsidRPr="0080184E">
        <w:rPr>
          <w:rFonts w:ascii="Times New Roman" w:eastAsia="Times New Roman" w:hAnsi="Times New Roman"/>
          <w:bCs/>
          <w:sz w:val="25"/>
          <w:szCs w:val="25"/>
          <w:lang w:eastAsia="ru-RU"/>
        </w:rPr>
        <w:t>Н</w:t>
      </w:r>
      <w:proofErr w:type="spellEnd"/>
      <w:r w:rsidRPr="0080184E">
        <w:rPr>
          <w:rFonts w:ascii="Times New Roman" w:eastAsia="Times New Roman" w:hAnsi="Times New Roman"/>
          <w:bCs/>
          <w:sz w:val="25"/>
          <w:szCs w:val="25"/>
          <w:lang w:eastAsia="ru-RU"/>
        </w:rPr>
        <w:t xml:space="preserve"> Я № </w:t>
      </w:r>
      <w:r w:rsidR="00B642B2" w:rsidRPr="0080184E">
        <w:rPr>
          <w:rFonts w:ascii="Times New Roman" w:eastAsia="Times New Roman" w:hAnsi="Times New Roman"/>
          <w:bCs/>
          <w:sz w:val="25"/>
          <w:szCs w:val="25"/>
          <w:u w:val="single"/>
          <w:lang w:eastAsia="ru-RU"/>
        </w:rPr>
        <w:t>24</w:t>
      </w:r>
      <w:r w:rsidR="00245BAA" w:rsidRPr="0080184E">
        <w:rPr>
          <w:rFonts w:ascii="Times New Roman" w:eastAsia="Times New Roman" w:hAnsi="Times New Roman"/>
          <w:bCs/>
          <w:sz w:val="25"/>
          <w:szCs w:val="25"/>
          <w:u w:val="single"/>
          <w:lang w:eastAsia="ru-RU"/>
        </w:rPr>
        <w:t>4</w:t>
      </w:r>
      <w:r w:rsidRPr="0080184E">
        <w:rPr>
          <w:rFonts w:ascii="Times New Roman" w:eastAsia="Times New Roman" w:hAnsi="Times New Roman"/>
          <w:bCs/>
          <w:sz w:val="25"/>
          <w:szCs w:val="25"/>
          <w:u w:val="single"/>
          <w:lang w:eastAsia="ru-RU"/>
        </w:rPr>
        <w:t>/</w:t>
      </w:r>
      <w:r w:rsidR="00877C9C" w:rsidRPr="0080184E">
        <w:rPr>
          <w:rFonts w:ascii="Times New Roman" w:eastAsia="Times New Roman" w:hAnsi="Times New Roman"/>
          <w:bCs/>
          <w:sz w:val="25"/>
          <w:szCs w:val="25"/>
          <w:u w:val="single"/>
          <w:lang w:eastAsia="ru-RU"/>
        </w:rPr>
        <w:t>ко</w:t>
      </w:r>
      <w:r w:rsidRPr="0080184E">
        <w:rPr>
          <w:rFonts w:ascii="Times New Roman" w:eastAsia="Times New Roman" w:hAnsi="Times New Roman"/>
          <w:bCs/>
          <w:sz w:val="25"/>
          <w:szCs w:val="25"/>
          <w:u w:val="single"/>
          <w:lang w:eastAsia="ru-RU"/>
        </w:rPr>
        <w:t>-19</w:t>
      </w:r>
    </w:p>
    <w:p w:rsidR="00877C9C" w:rsidRPr="0080184E" w:rsidRDefault="00877C9C" w:rsidP="0080184E">
      <w:pPr>
        <w:widowControl w:val="0"/>
        <w:spacing w:after="0" w:line="480" w:lineRule="auto"/>
        <w:ind w:left="284" w:right="-142"/>
        <w:jc w:val="both"/>
        <w:rPr>
          <w:rFonts w:ascii="Times New Roman" w:eastAsia="Times New Roman" w:hAnsi="Times New Roman"/>
          <w:color w:val="000000"/>
          <w:sz w:val="25"/>
          <w:szCs w:val="25"/>
          <w:lang w:eastAsia="uk-UA"/>
        </w:rPr>
      </w:pPr>
      <w:r w:rsidRPr="0080184E">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D85171" w:rsidRPr="0080184E" w:rsidRDefault="00D85171" w:rsidP="0080184E">
      <w:pPr>
        <w:widowControl w:val="0"/>
        <w:spacing w:after="0" w:line="480" w:lineRule="auto"/>
        <w:ind w:left="284" w:right="-142"/>
        <w:jc w:val="both"/>
        <w:rPr>
          <w:rFonts w:ascii="Times New Roman" w:eastAsia="Times New Roman" w:hAnsi="Times New Roman"/>
          <w:color w:val="000000"/>
          <w:sz w:val="25"/>
          <w:szCs w:val="25"/>
          <w:lang w:eastAsia="uk-UA"/>
        </w:rPr>
      </w:pPr>
      <w:r w:rsidRPr="0080184E">
        <w:rPr>
          <w:rFonts w:ascii="Times New Roman" w:eastAsia="Times New Roman" w:hAnsi="Times New Roman"/>
          <w:color w:val="000000"/>
          <w:sz w:val="25"/>
          <w:szCs w:val="25"/>
          <w:lang w:eastAsia="uk-UA"/>
        </w:rPr>
        <w:t xml:space="preserve">головуючого - </w:t>
      </w:r>
      <w:proofErr w:type="spellStart"/>
      <w:r w:rsidRPr="0080184E">
        <w:rPr>
          <w:rFonts w:ascii="Times New Roman" w:eastAsia="Times New Roman" w:hAnsi="Times New Roman"/>
          <w:color w:val="000000"/>
          <w:sz w:val="25"/>
          <w:szCs w:val="25"/>
          <w:lang w:eastAsia="uk-UA"/>
        </w:rPr>
        <w:t>Бутенка</w:t>
      </w:r>
      <w:proofErr w:type="spellEnd"/>
      <w:r w:rsidRPr="0080184E">
        <w:rPr>
          <w:rFonts w:ascii="Times New Roman" w:eastAsia="Times New Roman" w:hAnsi="Times New Roman"/>
          <w:color w:val="000000"/>
          <w:sz w:val="25"/>
          <w:szCs w:val="25"/>
          <w:lang w:eastAsia="uk-UA"/>
        </w:rPr>
        <w:t xml:space="preserve"> В.І.,</w:t>
      </w:r>
    </w:p>
    <w:p w:rsidR="004E5D8B" w:rsidRPr="0080184E" w:rsidRDefault="00D85171" w:rsidP="0080184E">
      <w:pPr>
        <w:widowControl w:val="0"/>
        <w:spacing w:after="0" w:line="480" w:lineRule="auto"/>
        <w:ind w:left="284" w:right="-142"/>
        <w:jc w:val="both"/>
        <w:rPr>
          <w:rFonts w:ascii="Times New Roman" w:eastAsia="Times New Roman" w:hAnsi="Times New Roman"/>
          <w:color w:val="000000"/>
          <w:sz w:val="25"/>
          <w:szCs w:val="25"/>
          <w:lang w:eastAsia="uk-UA"/>
        </w:rPr>
      </w:pPr>
      <w:r w:rsidRPr="0080184E">
        <w:rPr>
          <w:rFonts w:ascii="Times New Roman" w:eastAsia="Times New Roman" w:hAnsi="Times New Roman"/>
          <w:color w:val="000000"/>
          <w:sz w:val="25"/>
          <w:szCs w:val="25"/>
          <w:lang w:eastAsia="uk-UA"/>
        </w:rPr>
        <w:t xml:space="preserve">членів Комісії: </w:t>
      </w:r>
      <w:proofErr w:type="spellStart"/>
      <w:r w:rsidRPr="0080184E">
        <w:rPr>
          <w:rFonts w:ascii="Times New Roman" w:eastAsia="Times New Roman" w:hAnsi="Times New Roman"/>
          <w:color w:val="000000"/>
          <w:sz w:val="25"/>
          <w:szCs w:val="25"/>
          <w:lang w:eastAsia="uk-UA"/>
        </w:rPr>
        <w:t>Луцюка</w:t>
      </w:r>
      <w:proofErr w:type="spellEnd"/>
      <w:r w:rsidRPr="0080184E">
        <w:rPr>
          <w:rFonts w:ascii="Times New Roman" w:eastAsia="Times New Roman" w:hAnsi="Times New Roman"/>
          <w:color w:val="000000"/>
          <w:sz w:val="25"/>
          <w:szCs w:val="25"/>
          <w:lang w:eastAsia="uk-UA"/>
        </w:rPr>
        <w:t xml:space="preserve"> П.С., Шилової Т.С.,</w:t>
      </w:r>
    </w:p>
    <w:p w:rsidR="006D4391" w:rsidRPr="006D4391" w:rsidRDefault="006D4391" w:rsidP="0080184E">
      <w:pPr>
        <w:widowControl w:val="0"/>
        <w:spacing w:after="334" w:line="293" w:lineRule="exact"/>
        <w:ind w:left="284" w:right="20"/>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w:t>
      </w:r>
      <w:proofErr w:type="spellStart"/>
      <w:r w:rsidRPr="006D4391">
        <w:rPr>
          <w:rFonts w:ascii="Times New Roman" w:eastAsia="Times New Roman" w:hAnsi="Times New Roman"/>
          <w:color w:val="000000"/>
          <w:sz w:val="25"/>
          <w:szCs w:val="25"/>
          <w:lang w:eastAsia="uk-UA"/>
        </w:rPr>
        <w:t>Магдалинівського</w:t>
      </w:r>
      <w:proofErr w:type="spellEnd"/>
      <w:r w:rsidRPr="006D4391">
        <w:rPr>
          <w:rFonts w:ascii="Times New Roman" w:eastAsia="Times New Roman" w:hAnsi="Times New Roman"/>
          <w:color w:val="000000"/>
          <w:sz w:val="25"/>
          <w:szCs w:val="25"/>
          <w:lang w:eastAsia="uk-UA"/>
        </w:rPr>
        <w:t xml:space="preserve"> районного суду Дніпропетровської області Ковальчук Тетяни Анатоліївни на відповідність займаній посаді,</w:t>
      </w:r>
    </w:p>
    <w:p w:rsidR="006D4391" w:rsidRPr="006D4391" w:rsidRDefault="006D4391" w:rsidP="0080184E">
      <w:pPr>
        <w:widowControl w:val="0"/>
        <w:spacing w:after="247" w:line="250" w:lineRule="exact"/>
        <w:ind w:left="284" w:right="40" w:firstLine="709"/>
        <w:jc w:val="center"/>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встановила:</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Згідно з пунктом 16</w:t>
      </w:r>
      <w:r w:rsidR="0080184E">
        <w:rPr>
          <w:rFonts w:ascii="Times New Roman" w:eastAsia="Times New Roman" w:hAnsi="Times New Roman"/>
          <w:color w:val="000000"/>
          <w:sz w:val="25"/>
          <w:szCs w:val="25"/>
          <w:vertAlign w:val="superscript"/>
          <w:lang w:eastAsia="uk-UA"/>
        </w:rPr>
        <w:t>1</w:t>
      </w:r>
      <w:r w:rsidRPr="006D4391">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w:t>
      </w:r>
      <w:proofErr w:type="spellStart"/>
      <w:r w:rsidRPr="006D4391">
        <w:rPr>
          <w:rFonts w:ascii="Times New Roman" w:eastAsia="Times New Roman" w:hAnsi="Times New Roman"/>
          <w:color w:val="000000"/>
          <w:sz w:val="25"/>
          <w:szCs w:val="25"/>
          <w:lang w:eastAsia="uk-UA"/>
        </w:rPr>
        <w:t>Магдалинівського</w:t>
      </w:r>
      <w:proofErr w:type="spellEnd"/>
      <w:r w:rsidRPr="006D4391">
        <w:rPr>
          <w:rFonts w:ascii="Times New Roman" w:eastAsia="Times New Roman" w:hAnsi="Times New Roman"/>
          <w:color w:val="000000"/>
          <w:sz w:val="25"/>
          <w:szCs w:val="25"/>
          <w:lang w:eastAsia="uk-UA"/>
        </w:rPr>
        <w:t xml:space="preserve"> районного суду Дніпропетровської області Ковальчук Тетяни Анатоліївни.</w:t>
      </w:r>
    </w:p>
    <w:p w:rsidR="00245BAA" w:rsidRPr="0080184E" w:rsidRDefault="00245BAA" w:rsidP="0080184E">
      <w:pPr>
        <w:ind w:left="284" w:firstLine="709"/>
        <w:rPr>
          <w:rFonts w:ascii="Times New Roman" w:hAnsi="Times New Roman"/>
        </w:rPr>
      </w:pPr>
    </w:p>
    <w:p w:rsidR="006D4391" w:rsidRPr="0080184E" w:rsidRDefault="006D4391" w:rsidP="0080184E">
      <w:pPr>
        <w:ind w:left="284" w:firstLine="709"/>
        <w:rPr>
          <w:rFonts w:ascii="Times New Roman" w:hAnsi="Times New Roman"/>
        </w:rPr>
      </w:pPr>
    </w:p>
    <w:p w:rsidR="006D4391" w:rsidRPr="0080184E" w:rsidRDefault="006D4391" w:rsidP="0080184E">
      <w:pPr>
        <w:ind w:left="284" w:firstLine="709"/>
        <w:rPr>
          <w:rFonts w:ascii="Times New Roman" w:hAnsi="Times New Roman"/>
        </w:rPr>
      </w:pP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досліджуються окремо один від одного та в сукупності.</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6D4391" w:rsidRPr="006D4391" w:rsidRDefault="006D4391" w:rsidP="0080184E">
      <w:pPr>
        <w:widowControl w:val="0"/>
        <w:spacing w:after="0" w:line="298" w:lineRule="exact"/>
        <w:ind w:left="284"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6D4391" w:rsidRPr="006D4391" w:rsidRDefault="006D4391" w:rsidP="0080184E">
      <w:pPr>
        <w:widowControl w:val="0"/>
        <w:numPr>
          <w:ilvl w:val="0"/>
          <w:numId w:val="13"/>
        </w:numPr>
        <w:tabs>
          <w:tab w:val="left" w:pos="1172"/>
        </w:tabs>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6D4391" w:rsidRPr="006D4391" w:rsidRDefault="006D4391" w:rsidP="0080184E">
      <w:pPr>
        <w:widowControl w:val="0"/>
        <w:numPr>
          <w:ilvl w:val="0"/>
          <w:numId w:val="13"/>
        </w:numPr>
        <w:tabs>
          <w:tab w:val="left" w:pos="998"/>
        </w:tabs>
        <w:spacing w:after="0" w:line="298" w:lineRule="exact"/>
        <w:ind w:left="284"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дослідження досьє та проведення співбесіди.</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від 12 грудня 2018 року № 313/зп-18 призначено тестування особистих </w:t>
      </w:r>
      <w:proofErr w:type="spellStart"/>
      <w:r w:rsidRPr="006D4391">
        <w:rPr>
          <w:rFonts w:ascii="Times New Roman" w:eastAsia="Times New Roman" w:hAnsi="Times New Roman"/>
          <w:color w:val="000000"/>
          <w:sz w:val="25"/>
          <w:szCs w:val="25"/>
          <w:lang w:eastAsia="uk-UA"/>
        </w:rPr>
        <w:t>морально-</w:t>
      </w:r>
      <w:proofErr w:type="spellEnd"/>
      <w:r w:rsidRPr="006D4391">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Ковальчук Т.А. склала анонімне письмове тестування, за результатами якого набрала 81 бал. За результатами виконаного практичного завдання Ковальчук Т.А. набрала 70 балів. На етапі складення іспиту суддя загалом набрала 151 бал.</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Ковальчук Т.А. пройшла 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Рішенням Комісії від 18 жовтня 2018 року № 237/зп-18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01 серпня 2018 року, зокрема судді </w:t>
      </w:r>
      <w:proofErr w:type="spellStart"/>
      <w:r w:rsidRPr="006D4391">
        <w:rPr>
          <w:rFonts w:ascii="Times New Roman" w:eastAsia="Times New Roman" w:hAnsi="Times New Roman"/>
          <w:color w:val="000000"/>
          <w:sz w:val="25"/>
          <w:szCs w:val="25"/>
          <w:lang w:eastAsia="uk-UA"/>
        </w:rPr>
        <w:t>Магдалинівського</w:t>
      </w:r>
      <w:proofErr w:type="spellEnd"/>
      <w:r w:rsidRPr="006D4391">
        <w:rPr>
          <w:rFonts w:ascii="Times New Roman" w:eastAsia="Times New Roman" w:hAnsi="Times New Roman"/>
          <w:color w:val="000000"/>
          <w:sz w:val="25"/>
          <w:szCs w:val="25"/>
          <w:lang w:eastAsia="uk-UA"/>
        </w:rPr>
        <w:t xml:space="preserve"> районного суду Дніпропетровської області Ковальчук Т.А.,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 проведення співбесіди».</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Комісією 14 травня 2019 року проведено співбесіду із суддею, під час якої обговорено 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6D4391" w:rsidRPr="006D4391" w:rsidRDefault="006D4391" w:rsidP="0080184E">
      <w:pPr>
        <w:widowControl w:val="0"/>
        <w:spacing w:after="0" w:line="298" w:lineRule="exact"/>
        <w:ind w:left="284" w:right="4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Заслухавши доповідача, дослідивши досьє судді, надані суддею пояснення та результати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співбесіди,</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 під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час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якої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вивчено</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 питання</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про</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 xml:space="preserve"> </w:t>
      </w:r>
      <w:r w:rsidR="00F05DEE">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відповідність</w:t>
      </w:r>
    </w:p>
    <w:p w:rsidR="006D4391" w:rsidRPr="0080184E" w:rsidRDefault="006D4391" w:rsidP="0080184E">
      <w:pPr>
        <w:ind w:left="284" w:firstLine="709"/>
        <w:rPr>
          <w:rFonts w:ascii="Times New Roman" w:hAnsi="Times New Roman"/>
        </w:rPr>
      </w:pPr>
    </w:p>
    <w:p w:rsidR="006D4391" w:rsidRPr="0080184E" w:rsidRDefault="006D4391" w:rsidP="0080184E">
      <w:pPr>
        <w:ind w:left="284" w:firstLine="709"/>
        <w:rPr>
          <w:rFonts w:ascii="Times New Roman" w:hAnsi="Times New Roman"/>
        </w:rPr>
      </w:pPr>
    </w:p>
    <w:p w:rsidR="006D4391" w:rsidRPr="006D4391" w:rsidRDefault="006D4391" w:rsidP="00553961">
      <w:pPr>
        <w:widowControl w:val="0"/>
        <w:spacing w:after="0" w:line="298" w:lineRule="exact"/>
        <w:ind w:left="284" w:right="20"/>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lastRenderedPageBreak/>
        <w:t>Ковальчук Т.А. критеріям кваліфікаційного оцінювання, Комісія дійшла таких висновків.</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За критеріями компетентності (професійної, особистої та соціальної) суддя набрала 391 бал.</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При цьому за критерієм професійної компетентності Ковальчук Т.А. оцінено Комісією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Ковальчук Т.А. оцінено Комісією на підставі результатів тестування особистих </w:t>
      </w:r>
      <w:proofErr w:type="spellStart"/>
      <w:r w:rsidRPr="006D4391">
        <w:rPr>
          <w:rFonts w:ascii="Times New Roman" w:eastAsia="Times New Roman" w:hAnsi="Times New Roman"/>
          <w:color w:val="000000"/>
          <w:sz w:val="25"/>
          <w:szCs w:val="25"/>
          <w:lang w:eastAsia="uk-UA"/>
        </w:rPr>
        <w:t>морально-</w:t>
      </w:r>
      <w:proofErr w:type="spellEnd"/>
      <w:r w:rsidRPr="006D439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За критерієм професійної етики, оціненим за показниками, визначеними пунктом 8 глави 2 розділу II Положення, суддя набрала 200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За критерієм доброчесності, оціненим за показниками, визначеними пунктом 9 глави 2 розділу II Положення, суддя набрала 170 балів. За цим критерієм суддю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За результатами кваліфікаційного оцінювання суддя </w:t>
      </w:r>
      <w:proofErr w:type="spellStart"/>
      <w:r w:rsidRPr="006D4391">
        <w:rPr>
          <w:rFonts w:ascii="Times New Roman" w:eastAsia="Times New Roman" w:hAnsi="Times New Roman"/>
          <w:color w:val="000000"/>
          <w:sz w:val="25"/>
          <w:szCs w:val="25"/>
          <w:lang w:eastAsia="uk-UA"/>
        </w:rPr>
        <w:t>Магдалинівського</w:t>
      </w:r>
      <w:proofErr w:type="spellEnd"/>
      <w:r w:rsidRPr="006D4391">
        <w:rPr>
          <w:rFonts w:ascii="Times New Roman" w:eastAsia="Times New Roman" w:hAnsi="Times New Roman"/>
          <w:color w:val="000000"/>
          <w:sz w:val="25"/>
          <w:szCs w:val="25"/>
          <w:lang w:eastAsia="uk-UA"/>
        </w:rPr>
        <w:t xml:space="preserve"> районного суду Дніпропетровської області Ковальчук Т.А. набрала 761 бал, що становить більше 67 відсотків від суми максимально можливих балів за результатами кваліфікаційного оцінювання всіх критеріїв.</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Таким чином, Комісія дійшла висновку про відповідність судді </w:t>
      </w:r>
      <w:proofErr w:type="spellStart"/>
      <w:r w:rsidRPr="006D4391">
        <w:rPr>
          <w:rFonts w:ascii="Times New Roman" w:eastAsia="Times New Roman" w:hAnsi="Times New Roman"/>
          <w:color w:val="000000"/>
          <w:sz w:val="25"/>
          <w:szCs w:val="25"/>
          <w:lang w:eastAsia="uk-UA"/>
        </w:rPr>
        <w:t>Магдалинівського</w:t>
      </w:r>
      <w:proofErr w:type="spellEnd"/>
      <w:r w:rsidRPr="006D4391">
        <w:rPr>
          <w:rFonts w:ascii="Times New Roman" w:eastAsia="Times New Roman" w:hAnsi="Times New Roman"/>
          <w:color w:val="000000"/>
          <w:sz w:val="25"/>
          <w:szCs w:val="25"/>
          <w:lang w:eastAsia="uk-UA"/>
        </w:rPr>
        <w:t xml:space="preserve"> районного суду Дніпропетровської області Ковальчук Т.А. </w:t>
      </w:r>
      <w:r w:rsidR="00553961">
        <w:rPr>
          <w:rFonts w:ascii="Times New Roman" w:eastAsia="Times New Roman" w:hAnsi="Times New Roman"/>
          <w:color w:val="000000"/>
          <w:sz w:val="25"/>
          <w:szCs w:val="25"/>
          <w:lang w:eastAsia="uk-UA"/>
        </w:rPr>
        <w:t xml:space="preserve"> </w:t>
      </w:r>
      <w:r w:rsidRPr="006D4391">
        <w:rPr>
          <w:rFonts w:ascii="Times New Roman" w:eastAsia="Times New Roman" w:hAnsi="Times New Roman"/>
          <w:color w:val="000000"/>
          <w:sz w:val="25"/>
          <w:szCs w:val="25"/>
          <w:lang w:eastAsia="uk-UA"/>
        </w:rPr>
        <w:t>займаній посаді.</w:t>
      </w:r>
    </w:p>
    <w:p w:rsidR="006D4391" w:rsidRPr="006D4391" w:rsidRDefault="006D4391" w:rsidP="0080184E">
      <w:pPr>
        <w:widowControl w:val="0"/>
        <w:spacing w:after="278"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Ураховуючи викладене, керуючись статтями 83-86, 88, 93, 101 Закону, Положенням, Комісія</w:t>
      </w:r>
    </w:p>
    <w:p w:rsidR="006D4391" w:rsidRPr="006D4391" w:rsidRDefault="006D4391" w:rsidP="0080184E">
      <w:pPr>
        <w:widowControl w:val="0"/>
        <w:spacing w:after="254" w:line="250" w:lineRule="exact"/>
        <w:ind w:left="284" w:firstLine="709"/>
        <w:jc w:val="center"/>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вирішила:</w:t>
      </w:r>
    </w:p>
    <w:p w:rsidR="006D4391" w:rsidRPr="006D4391" w:rsidRDefault="006D4391" w:rsidP="00553961">
      <w:pPr>
        <w:widowControl w:val="0"/>
        <w:spacing w:after="0" w:line="298" w:lineRule="exact"/>
        <w:ind w:left="284" w:right="20"/>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визначити, що суддя </w:t>
      </w:r>
      <w:proofErr w:type="spellStart"/>
      <w:r w:rsidRPr="006D4391">
        <w:rPr>
          <w:rFonts w:ascii="Times New Roman" w:eastAsia="Times New Roman" w:hAnsi="Times New Roman"/>
          <w:color w:val="000000"/>
          <w:sz w:val="25"/>
          <w:szCs w:val="25"/>
          <w:lang w:eastAsia="uk-UA"/>
        </w:rPr>
        <w:t>Магдалинівського</w:t>
      </w:r>
      <w:proofErr w:type="spellEnd"/>
      <w:r w:rsidRPr="006D4391">
        <w:rPr>
          <w:rFonts w:ascii="Times New Roman" w:eastAsia="Times New Roman" w:hAnsi="Times New Roman"/>
          <w:color w:val="000000"/>
          <w:sz w:val="25"/>
          <w:szCs w:val="25"/>
          <w:lang w:eastAsia="uk-UA"/>
        </w:rPr>
        <w:t xml:space="preserve"> районного суду Дніпропетровської області Ковальчук Тетяна Анатоліївна за результатами кваліфікаційного оцінювання суддів місцевих та апеляційних судів на відповідність займаній посаді набрала 761 бал.</w:t>
      </w:r>
    </w:p>
    <w:p w:rsidR="006D4391" w:rsidRPr="006D4391" w:rsidRDefault="006D4391" w:rsidP="0080184E">
      <w:pPr>
        <w:widowControl w:val="0"/>
        <w:spacing w:after="0" w:line="298" w:lineRule="exact"/>
        <w:ind w:left="284" w:right="20" w:firstLine="709"/>
        <w:jc w:val="both"/>
        <w:rPr>
          <w:rFonts w:ascii="Times New Roman" w:eastAsia="Times New Roman" w:hAnsi="Times New Roman"/>
          <w:color w:val="000000"/>
          <w:sz w:val="25"/>
          <w:szCs w:val="25"/>
          <w:lang w:eastAsia="uk-UA"/>
        </w:rPr>
      </w:pPr>
      <w:r w:rsidRPr="006D4391">
        <w:rPr>
          <w:rFonts w:ascii="Times New Roman" w:eastAsia="Times New Roman" w:hAnsi="Times New Roman"/>
          <w:color w:val="000000"/>
          <w:sz w:val="25"/>
          <w:szCs w:val="25"/>
          <w:lang w:eastAsia="uk-UA"/>
        </w:rPr>
        <w:t xml:space="preserve">Визнати суддю </w:t>
      </w:r>
      <w:proofErr w:type="spellStart"/>
      <w:r w:rsidRPr="006D4391">
        <w:rPr>
          <w:rFonts w:ascii="Times New Roman" w:eastAsia="Times New Roman" w:hAnsi="Times New Roman"/>
          <w:color w:val="000000"/>
          <w:sz w:val="25"/>
          <w:szCs w:val="25"/>
          <w:lang w:eastAsia="uk-UA"/>
        </w:rPr>
        <w:t>Магдалинівського</w:t>
      </w:r>
      <w:proofErr w:type="spellEnd"/>
      <w:r w:rsidRPr="006D4391">
        <w:rPr>
          <w:rFonts w:ascii="Times New Roman" w:eastAsia="Times New Roman" w:hAnsi="Times New Roman"/>
          <w:color w:val="000000"/>
          <w:sz w:val="25"/>
          <w:szCs w:val="25"/>
          <w:lang w:eastAsia="uk-UA"/>
        </w:rPr>
        <w:t xml:space="preserve"> районного суду Дніпропетровської області Ковальчук Тетяну Анатоліївну такою, що відповідає займаній посаді.</w:t>
      </w:r>
    </w:p>
    <w:p w:rsidR="006D4391" w:rsidRDefault="006D4391" w:rsidP="0080184E">
      <w:pPr>
        <w:ind w:left="284" w:firstLine="709"/>
        <w:rPr>
          <w:rFonts w:ascii="Times New Roman" w:hAnsi="Times New Roman"/>
        </w:rPr>
      </w:pPr>
    </w:p>
    <w:p w:rsidR="00553961" w:rsidRPr="0080184E" w:rsidRDefault="00553961" w:rsidP="00553961">
      <w:pPr>
        <w:pStyle w:val="ab"/>
      </w:pPr>
    </w:p>
    <w:tbl>
      <w:tblPr>
        <w:tblW w:w="10031" w:type="dxa"/>
        <w:tblLook w:val="04A0" w:firstRow="1" w:lastRow="0" w:firstColumn="1" w:lastColumn="0" w:noHBand="0" w:noVBand="1"/>
      </w:tblPr>
      <w:tblGrid>
        <w:gridCol w:w="3284"/>
        <w:gridCol w:w="3061"/>
        <w:gridCol w:w="3686"/>
      </w:tblGrid>
      <w:tr w:rsidR="00C22553" w:rsidRPr="0080184E" w:rsidTr="00B068EE">
        <w:tc>
          <w:tcPr>
            <w:tcW w:w="3284" w:type="dxa"/>
            <w:shd w:val="clear" w:color="auto" w:fill="auto"/>
          </w:tcPr>
          <w:p w:rsidR="00C22553" w:rsidRPr="0080184E" w:rsidRDefault="00C22553" w:rsidP="00553961">
            <w:pPr>
              <w:widowControl w:val="0"/>
              <w:tabs>
                <w:tab w:val="left" w:pos="9356"/>
                <w:tab w:val="left" w:pos="9781"/>
                <w:tab w:val="left" w:pos="10065"/>
              </w:tabs>
              <w:suppressAutoHyphens/>
              <w:autoSpaceDE w:val="0"/>
              <w:spacing w:after="0" w:line="600" w:lineRule="auto"/>
              <w:ind w:left="284" w:right="-142"/>
              <w:jc w:val="both"/>
              <w:rPr>
                <w:rFonts w:ascii="Times New Roman" w:eastAsia="Times New Roman" w:hAnsi="Times New Roman"/>
                <w:sz w:val="25"/>
                <w:szCs w:val="25"/>
                <w:lang w:val="ru-RU" w:eastAsia="ar-SA"/>
              </w:rPr>
            </w:pPr>
            <w:proofErr w:type="spellStart"/>
            <w:r w:rsidRPr="0080184E">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80184E" w:rsidRDefault="00C22553" w:rsidP="00553961">
            <w:pPr>
              <w:widowControl w:val="0"/>
              <w:tabs>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80184E" w:rsidRDefault="00D85171" w:rsidP="00553961">
            <w:pPr>
              <w:widowControl w:val="0"/>
              <w:tabs>
                <w:tab w:val="left" w:pos="9356"/>
                <w:tab w:val="left" w:pos="9781"/>
                <w:tab w:val="left" w:pos="10065"/>
              </w:tabs>
              <w:suppressAutoHyphens/>
              <w:autoSpaceDE w:val="0"/>
              <w:spacing w:after="0" w:line="600" w:lineRule="auto"/>
              <w:ind w:left="284" w:right="-142" w:firstLine="1309"/>
              <w:jc w:val="both"/>
              <w:rPr>
                <w:rFonts w:ascii="Times New Roman" w:eastAsia="Times New Roman" w:hAnsi="Times New Roman"/>
                <w:bCs/>
                <w:sz w:val="25"/>
                <w:szCs w:val="25"/>
                <w:lang w:eastAsia="ar-SA"/>
              </w:rPr>
            </w:pPr>
            <w:r w:rsidRPr="0080184E">
              <w:rPr>
                <w:rFonts w:ascii="Times New Roman" w:eastAsia="Times New Roman" w:hAnsi="Times New Roman"/>
                <w:color w:val="000000"/>
                <w:sz w:val="25"/>
                <w:szCs w:val="25"/>
                <w:lang w:eastAsia="uk-UA"/>
              </w:rPr>
              <w:t xml:space="preserve">В.І. </w:t>
            </w:r>
            <w:proofErr w:type="spellStart"/>
            <w:r w:rsidRPr="0080184E">
              <w:rPr>
                <w:rFonts w:ascii="Times New Roman" w:eastAsia="Times New Roman" w:hAnsi="Times New Roman"/>
                <w:color w:val="000000"/>
                <w:sz w:val="25"/>
                <w:szCs w:val="25"/>
                <w:lang w:eastAsia="uk-UA"/>
              </w:rPr>
              <w:t>Бутенко</w:t>
            </w:r>
            <w:proofErr w:type="spellEnd"/>
          </w:p>
        </w:tc>
      </w:tr>
      <w:tr w:rsidR="00C22553" w:rsidRPr="0080184E" w:rsidTr="00B068EE">
        <w:tc>
          <w:tcPr>
            <w:tcW w:w="3284" w:type="dxa"/>
            <w:shd w:val="clear" w:color="auto" w:fill="auto"/>
          </w:tcPr>
          <w:p w:rsidR="00C22553" w:rsidRPr="0080184E" w:rsidRDefault="00C22553" w:rsidP="00553961">
            <w:pPr>
              <w:widowControl w:val="0"/>
              <w:tabs>
                <w:tab w:val="left" w:pos="9356"/>
                <w:tab w:val="left" w:pos="9781"/>
                <w:tab w:val="left" w:pos="10065"/>
              </w:tabs>
              <w:suppressAutoHyphens/>
              <w:autoSpaceDE w:val="0"/>
              <w:spacing w:after="0" w:line="600" w:lineRule="auto"/>
              <w:ind w:left="284" w:right="-142"/>
              <w:jc w:val="both"/>
              <w:rPr>
                <w:rFonts w:ascii="Times New Roman" w:eastAsia="Times New Roman" w:hAnsi="Times New Roman"/>
                <w:bCs/>
                <w:sz w:val="25"/>
                <w:szCs w:val="25"/>
                <w:lang w:eastAsia="ar-SA"/>
              </w:rPr>
            </w:pPr>
            <w:r w:rsidRPr="0080184E">
              <w:rPr>
                <w:rFonts w:ascii="Times New Roman" w:eastAsia="Times New Roman" w:hAnsi="Times New Roman"/>
                <w:sz w:val="25"/>
                <w:szCs w:val="25"/>
                <w:lang w:val="ru-RU" w:eastAsia="ar-SA"/>
              </w:rPr>
              <w:t xml:space="preserve">Члени </w:t>
            </w:r>
            <w:proofErr w:type="spellStart"/>
            <w:r w:rsidRPr="0080184E">
              <w:rPr>
                <w:rFonts w:ascii="Times New Roman" w:eastAsia="Times New Roman" w:hAnsi="Times New Roman"/>
                <w:sz w:val="25"/>
                <w:szCs w:val="25"/>
                <w:lang w:val="ru-RU" w:eastAsia="ar-SA"/>
              </w:rPr>
              <w:t>Комі</w:t>
            </w:r>
            <w:proofErr w:type="gramStart"/>
            <w:r w:rsidRPr="0080184E">
              <w:rPr>
                <w:rFonts w:ascii="Times New Roman" w:eastAsia="Times New Roman" w:hAnsi="Times New Roman"/>
                <w:sz w:val="25"/>
                <w:szCs w:val="25"/>
                <w:lang w:val="ru-RU" w:eastAsia="ar-SA"/>
              </w:rPr>
              <w:t>с</w:t>
            </w:r>
            <w:proofErr w:type="gramEnd"/>
            <w:r w:rsidRPr="0080184E">
              <w:rPr>
                <w:rFonts w:ascii="Times New Roman" w:eastAsia="Times New Roman" w:hAnsi="Times New Roman"/>
                <w:sz w:val="25"/>
                <w:szCs w:val="25"/>
                <w:lang w:val="ru-RU" w:eastAsia="ar-SA"/>
              </w:rPr>
              <w:t>ії</w:t>
            </w:r>
            <w:proofErr w:type="spellEnd"/>
            <w:r w:rsidRPr="0080184E">
              <w:rPr>
                <w:rFonts w:ascii="Times New Roman" w:eastAsia="Times New Roman" w:hAnsi="Times New Roman"/>
                <w:sz w:val="25"/>
                <w:szCs w:val="25"/>
                <w:lang w:val="ru-RU" w:eastAsia="ar-SA"/>
              </w:rPr>
              <w:t>:</w:t>
            </w:r>
          </w:p>
        </w:tc>
        <w:tc>
          <w:tcPr>
            <w:tcW w:w="3061" w:type="dxa"/>
            <w:shd w:val="clear" w:color="auto" w:fill="auto"/>
          </w:tcPr>
          <w:p w:rsidR="00C22553" w:rsidRPr="0080184E" w:rsidRDefault="00C22553" w:rsidP="00553961">
            <w:pPr>
              <w:widowControl w:val="0"/>
              <w:tabs>
                <w:tab w:val="left" w:pos="9356"/>
                <w:tab w:val="left" w:pos="9781"/>
                <w:tab w:val="left" w:pos="10065"/>
              </w:tabs>
              <w:suppressAutoHyphens/>
              <w:autoSpaceDE w:val="0"/>
              <w:spacing w:after="0" w:line="60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80184E" w:rsidRDefault="00D85171" w:rsidP="00553961">
            <w:pPr>
              <w:widowControl w:val="0"/>
              <w:tabs>
                <w:tab w:val="left" w:pos="9356"/>
                <w:tab w:val="left" w:pos="9781"/>
                <w:tab w:val="left" w:pos="10065"/>
              </w:tabs>
              <w:suppressAutoHyphens/>
              <w:autoSpaceDE w:val="0"/>
              <w:spacing w:after="0" w:line="600" w:lineRule="auto"/>
              <w:ind w:left="284" w:right="-142" w:firstLine="1309"/>
              <w:jc w:val="both"/>
              <w:rPr>
                <w:rFonts w:ascii="Times New Roman" w:eastAsia="Times New Roman" w:hAnsi="Times New Roman"/>
                <w:color w:val="000000"/>
                <w:sz w:val="25"/>
                <w:szCs w:val="25"/>
                <w:lang w:eastAsia="uk-UA"/>
              </w:rPr>
            </w:pPr>
            <w:r w:rsidRPr="0080184E">
              <w:rPr>
                <w:rFonts w:ascii="Times New Roman" w:eastAsia="Times New Roman" w:hAnsi="Times New Roman"/>
                <w:color w:val="000000"/>
                <w:sz w:val="25"/>
                <w:szCs w:val="25"/>
                <w:lang w:eastAsia="uk-UA"/>
              </w:rPr>
              <w:t xml:space="preserve">П.С. </w:t>
            </w:r>
            <w:proofErr w:type="spellStart"/>
            <w:r w:rsidRPr="0080184E">
              <w:rPr>
                <w:rFonts w:ascii="Times New Roman" w:eastAsia="Times New Roman" w:hAnsi="Times New Roman"/>
                <w:color w:val="000000"/>
                <w:sz w:val="25"/>
                <w:szCs w:val="25"/>
                <w:lang w:eastAsia="uk-UA"/>
              </w:rPr>
              <w:t>Луцюк</w:t>
            </w:r>
            <w:proofErr w:type="spellEnd"/>
          </w:p>
          <w:p w:rsidR="00C22553" w:rsidRPr="00553961" w:rsidRDefault="00D85171" w:rsidP="00553961">
            <w:pPr>
              <w:widowControl w:val="0"/>
              <w:tabs>
                <w:tab w:val="left" w:pos="3315"/>
                <w:tab w:val="left" w:pos="9356"/>
                <w:tab w:val="left" w:pos="9781"/>
                <w:tab w:val="left" w:pos="10065"/>
              </w:tabs>
              <w:suppressAutoHyphens/>
              <w:autoSpaceDE w:val="0"/>
              <w:spacing w:after="0" w:line="600" w:lineRule="auto"/>
              <w:ind w:left="284" w:right="-142" w:firstLine="1309"/>
              <w:jc w:val="both"/>
              <w:rPr>
                <w:rFonts w:ascii="Times New Roman" w:eastAsia="Times New Roman" w:hAnsi="Times New Roman"/>
                <w:sz w:val="25"/>
                <w:szCs w:val="25"/>
                <w:lang w:val="ru-RU" w:eastAsia="ar-SA"/>
              </w:rPr>
            </w:pPr>
            <w:r w:rsidRPr="0080184E">
              <w:rPr>
                <w:rFonts w:ascii="Times New Roman" w:eastAsia="Times New Roman" w:hAnsi="Times New Roman"/>
                <w:color w:val="000000"/>
                <w:sz w:val="25"/>
                <w:szCs w:val="25"/>
                <w:lang w:eastAsia="uk-UA"/>
              </w:rPr>
              <w:t>Т.С. Шилова</w:t>
            </w:r>
            <w:bookmarkStart w:id="0" w:name="_GoBack"/>
            <w:bookmarkEnd w:id="0"/>
          </w:p>
        </w:tc>
      </w:tr>
    </w:tbl>
    <w:p w:rsidR="006D4391" w:rsidRPr="0080184E" w:rsidRDefault="006D4391" w:rsidP="00553961">
      <w:pPr>
        <w:ind w:right="-142"/>
        <w:rPr>
          <w:rFonts w:ascii="Times New Roman" w:hAnsi="Times New Roman"/>
          <w:sz w:val="25"/>
          <w:szCs w:val="25"/>
        </w:rPr>
      </w:pPr>
    </w:p>
    <w:sectPr w:rsidR="006D4391" w:rsidRPr="0080184E" w:rsidSect="009F475D">
      <w:headerReference w:type="default" r:id="rId10"/>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38F" w:rsidRDefault="00C6338F" w:rsidP="000B4D5B">
      <w:pPr>
        <w:spacing w:after="0" w:line="240" w:lineRule="auto"/>
      </w:pPr>
      <w:r>
        <w:separator/>
      </w:r>
    </w:p>
  </w:endnote>
  <w:endnote w:type="continuationSeparator" w:id="0">
    <w:p w:rsidR="00C6338F" w:rsidRDefault="00C6338F"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38F" w:rsidRDefault="00C6338F" w:rsidP="000B4D5B">
      <w:pPr>
        <w:spacing w:after="0" w:line="240" w:lineRule="auto"/>
      </w:pPr>
      <w:r>
        <w:separator/>
      </w:r>
    </w:p>
  </w:footnote>
  <w:footnote w:type="continuationSeparator" w:id="0">
    <w:p w:rsidR="00C6338F" w:rsidRDefault="00C6338F"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5766740"/>
      <w:docPartObj>
        <w:docPartGallery w:val="Page Numbers (Top of Page)"/>
        <w:docPartUnique/>
      </w:docPartObj>
    </w:sdtPr>
    <w:sdtContent>
      <w:p w:rsidR="00AD3B4B" w:rsidRDefault="00AD3B4B">
        <w:pPr>
          <w:pStyle w:val="a7"/>
          <w:jc w:val="center"/>
        </w:pPr>
        <w:r>
          <w:fldChar w:fldCharType="begin"/>
        </w:r>
        <w:r>
          <w:instrText>PAGE   \* MERGEFORMAT</w:instrText>
        </w:r>
        <w:r>
          <w:fldChar w:fldCharType="separate"/>
        </w:r>
        <w:r w:rsidR="00553961" w:rsidRPr="00553961">
          <w:rPr>
            <w:noProof/>
            <w:lang w:val="ru-RU"/>
          </w:rPr>
          <w:t>3</w:t>
        </w:r>
        <w:r>
          <w:fldChar w:fldCharType="end"/>
        </w:r>
      </w:p>
    </w:sdtContent>
  </w:sdt>
  <w:p w:rsidR="000B4D5B" w:rsidRDefault="000B4D5B" w:rsidP="004E5D8B">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200245"/>
    <w:multiLevelType w:val="multilevel"/>
    <w:tmpl w:val="79983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D15E6E"/>
    <w:multiLevelType w:val="multilevel"/>
    <w:tmpl w:val="C4DCD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8316AE3"/>
    <w:multiLevelType w:val="multilevel"/>
    <w:tmpl w:val="A6F0D97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DC270CA"/>
    <w:multiLevelType w:val="multilevel"/>
    <w:tmpl w:val="9A009C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F74C85"/>
    <w:multiLevelType w:val="multilevel"/>
    <w:tmpl w:val="B33C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3E3258"/>
    <w:multiLevelType w:val="multilevel"/>
    <w:tmpl w:val="2F24C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9AD62B2"/>
    <w:multiLevelType w:val="multilevel"/>
    <w:tmpl w:val="019A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2"/>
  </w:num>
  <w:num w:numId="3">
    <w:abstractNumId w:val="0"/>
  </w:num>
  <w:num w:numId="4">
    <w:abstractNumId w:val="2"/>
  </w:num>
  <w:num w:numId="5">
    <w:abstractNumId w:val="10"/>
  </w:num>
  <w:num w:numId="6">
    <w:abstractNumId w:val="3"/>
  </w:num>
  <w:num w:numId="7">
    <w:abstractNumId w:val="11"/>
  </w:num>
  <w:num w:numId="8">
    <w:abstractNumId w:val="4"/>
  </w:num>
  <w:num w:numId="9">
    <w:abstractNumId w:val="6"/>
  </w:num>
  <w:num w:numId="10">
    <w:abstractNumId w:val="8"/>
  </w:num>
  <w:num w:numId="11">
    <w:abstractNumId w:val="9"/>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91FC3"/>
    <w:rsid w:val="00094C8C"/>
    <w:rsid w:val="000A2560"/>
    <w:rsid w:val="000B4D5B"/>
    <w:rsid w:val="000C1512"/>
    <w:rsid w:val="000D4FE9"/>
    <w:rsid w:val="0013451A"/>
    <w:rsid w:val="00165FD4"/>
    <w:rsid w:val="001769F2"/>
    <w:rsid w:val="00185FCB"/>
    <w:rsid w:val="00194CFC"/>
    <w:rsid w:val="001B7CE9"/>
    <w:rsid w:val="001C650D"/>
    <w:rsid w:val="0020547B"/>
    <w:rsid w:val="00245BAA"/>
    <w:rsid w:val="002513CE"/>
    <w:rsid w:val="002B50C1"/>
    <w:rsid w:val="002D7FD4"/>
    <w:rsid w:val="002E04DA"/>
    <w:rsid w:val="002E6100"/>
    <w:rsid w:val="00311FFC"/>
    <w:rsid w:val="00323D78"/>
    <w:rsid w:val="003243AB"/>
    <w:rsid w:val="003510B7"/>
    <w:rsid w:val="003853E6"/>
    <w:rsid w:val="00391187"/>
    <w:rsid w:val="003D42D4"/>
    <w:rsid w:val="003D614F"/>
    <w:rsid w:val="003E0960"/>
    <w:rsid w:val="004124BE"/>
    <w:rsid w:val="004E5D8B"/>
    <w:rsid w:val="00553961"/>
    <w:rsid w:val="005638E3"/>
    <w:rsid w:val="00647890"/>
    <w:rsid w:val="00670638"/>
    <w:rsid w:val="0068100D"/>
    <w:rsid w:val="00693DD6"/>
    <w:rsid w:val="0069795A"/>
    <w:rsid w:val="006D4391"/>
    <w:rsid w:val="00753152"/>
    <w:rsid w:val="00780AB3"/>
    <w:rsid w:val="007B14E8"/>
    <w:rsid w:val="007B609C"/>
    <w:rsid w:val="007C3279"/>
    <w:rsid w:val="0080184E"/>
    <w:rsid w:val="00810409"/>
    <w:rsid w:val="0083367A"/>
    <w:rsid w:val="00842E0B"/>
    <w:rsid w:val="008531FD"/>
    <w:rsid w:val="00877C9C"/>
    <w:rsid w:val="008A1D66"/>
    <w:rsid w:val="008C51E1"/>
    <w:rsid w:val="008D5947"/>
    <w:rsid w:val="008F28F6"/>
    <w:rsid w:val="009168E5"/>
    <w:rsid w:val="0092159C"/>
    <w:rsid w:val="00944846"/>
    <w:rsid w:val="0094761D"/>
    <w:rsid w:val="009654F6"/>
    <w:rsid w:val="009B1FA4"/>
    <w:rsid w:val="009D201E"/>
    <w:rsid w:val="009D418A"/>
    <w:rsid w:val="009E24A5"/>
    <w:rsid w:val="009F475D"/>
    <w:rsid w:val="00A10668"/>
    <w:rsid w:val="00A71429"/>
    <w:rsid w:val="00AC33F8"/>
    <w:rsid w:val="00AC34D4"/>
    <w:rsid w:val="00AD3B4B"/>
    <w:rsid w:val="00B068EE"/>
    <w:rsid w:val="00B54E68"/>
    <w:rsid w:val="00B566B0"/>
    <w:rsid w:val="00B642B2"/>
    <w:rsid w:val="00B90B08"/>
    <w:rsid w:val="00BC457C"/>
    <w:rsid w:val="00BD0FFD"/>
    <w:rsid w:val="00C22553"/>
    <w:rsid w:val="00C6338F"/>
    <w:rsid w:val="00C7409C"/>
    <w:rsid w:val="00CB3258"/>
    <w:rsid w:val="00CC660C"/>
    <w:rsid w:val="00CF21F8"/>
    <w:rsid w:val="00D02049"/>
    <w:rsid w:val="00D418B1"/>
    <w:rsid w:val="00D85171"/>
    <w:rsid w:val="00D87B08"/>
    <w:rsid w:val="00DB1CC0"/>
    <w:rsid w:val="00DD32C0"/>
    <w:rsid w:val="00E008D8"/>
    <w:rsid w:val="00E315D4"/>
    <w:rsid w:val="00E42EC7"/>
    <w:rsid w:val="00E54927"/>
    <w:rsid w:val="00E77253"/>
    <w:rsid w:val="00E82D93"/>
    <w:rsid w:val="00EA1463"/>
    <w:rsid w:val="00EA4858"/>
    <w:rsid w:val="00EC049E"/>
    <w:rsid w:val="00EE1E63"/>
    <w:rsid w:val="00F05DEE"/>
    <w:rsid w:val="00F63D23"/>
    <w:rsid w:val="00F732C9"/>
    <w:rsid w:val="00FA064F"/>
    <w:rsid w:val="00FA2CB7"/>
    <w:rsid w:val="00FA4D9E"/>
    <w:rsid w:val="00FD5498"/>
    <w:rsid w:val="00FF4D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0404C-BC34-406C-8A1B-15CA85F9B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5097</Words>
  <Characters>2906</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78</cp:revision>
  <dcterms:created xsi:type="dcterms:W3CDTF">2020-08-20T05:13:00Z</dcterms:created>
  <dcterms:modified xsi:type="dcterms:W3CDTF">2020-09-30T10:39:00Z</dcterms:modified>
</cp:coreProperties>
</file>