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E97" w:rsidRDefault="00BC0E97">
      <w:pPr>
        <w:rPr>
          <w:sz w:val="2"/>
          <w:szCs w:val="2"/>
        </w:rPr>
      </w:pPr>
    </w:p>
    <w:p w:rsidR="006509A1" w:rsidRDefault="006509A1" w:rsidP="006509A1">
      <w:pPr>
        <w:rPr>
          <w:sz w:val="2"/>
          <w:szCs w:val="2"/>
        </w:rPr>
      </w:pPr>
    </w:p>
    <w:p w:rsidR="006509A1" w:rsidRDefault="006509A1" w:rsidP="006509A1">
      <w:pPr>
        <w:framePr w:h="1094" w:wrap="notBeside" w:vAnchor="text" w:hAnchor="text" w:xAlign="center" w:y="1"/>
        <w:jc w:val="center"/>
        <w:rPr>
          <w:sz w:val="0"/>
          <w:szCs w:val="0"/>
        </w:rPr>
      </w:pPr>
      <w:r>
        <w:rPr>
          <w:noProof/>
          <w:lang w:eastAsia="uk-UA"/>
        </w:rPr>
        <w:drawing>
          <wp:inline distT="0" distB="0" distL="0" distR="0" wp14:anchorId="7F2FC35C" wp14:editId="6666AF9C">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6509A1" w:rsidRDefault="006509A1" w:rsidP="006509A1">
      <w:pPr>
        <w:rPr>
          <w:sz w:val="2"/>
          <w:szCs w:val="2"/>
        </w:rPr>
      </w:pPr>
    </w:p>
    <w:p w:rsidR="006509A1" w:rsidRDefault="006509A1" w:rsidP="006509A1">
      <w:pPr>
        <w:pStyle w:val="10"/>
        <w:keepNext/>
        <w:keepLines/>
        <w:shd w:val="clear" w:color="auto" w:fill="auto"/>
        <w:spacing w:before="156"/>
        <w:ind w:left="20"/>
        <w:jc w:val="center"/>
      </w:pPr>
      <w:bookmarkStart w:id="0" w:name="bookmark0"/>
      <w:r>
        <w:t>ВИЩА КВАЛІФІКАЦІЙНА КОМІСІЯ СУДДІВ УКРАЇНИ</w:t>
      </w:r>
      <w:bookmarkEnd w:id="0"/>
    </w:p>
    <w:p w:rsidR="006509A1" w:rsidRPr="00B26B98" w:rsidRDefault="006509A1" w:rsidP="00296323">
      <w:pPr>
        <w:tabs>
          <w:tab w:val="left" w:pos="8780"/>
        </w:tabs>
        <w:spacing w:after="240"/>
        <w:ind w:left="20"/>
        <w:rPr>
          <w:rFonts w:ascii="Times New Roman" w:hAnsi="Times New Roman" w:cs="Times New Roman"/>
        </w:rPr>
      </w:pPr>
      <w:r w:rsidRPr="00B26B98">
        <w:rPr>
          <w:rFonts w:ascii="Times New Roman" w:hAnsi="Times New Roman" w:cs="Times New Roman"/>
        </w:rPr>
        <w:t>25 жовтня 2019 року</w:t>
      </w:r>
      <w:r w:rsidRPr="00B26B98">
        <w:rPr>
          <w:rFonts w:ascii="Times New Roman" w:hAnsi="Times New Roman" w:cs="Times New Roman"/>
        </w:rPr>
        <w:tab/>
        <w:t>м. Київ</w:t>
      </w:r>
    </w:p>
    <w:p w:rsidR="006509A1" w:rsidRPr="00B26B98" w:rsidRDefault="006509A1" w:rsidP="00296323">
      <w:pPr>
        <w:spacing w:after="240"/>
        <w:ind w:left="3240"/>
        <w:rPr>
          <w:rFonts w:ascii="Times New Roman" w:hAnsi="Times New Roman" w:cs="Times New Roman"/>
          <w:u w:val="single"/>
        </w:rPr>
      </w:pPr>
      <w:r w:rsidRPr="00B26B98">
        <w:rPr>
          <w:rStyle w:val="3pt0"/>
          <w:rFonts w:eastAsia="Courier New"/>
        </w:rPr>
        <w:t>РІШЕННЯ</w:t>
      </w:r>
      <w:r w:rsidRPr="00B26B98">
        <w:rPr>
          <w:rFonts w:ascii="Times New Roman" w:hAnsi="Times New Roman" w:cs="Times New Roman"/>
        </w:rPr>
        <w:t xml:space="preserve"> </w:t>
      </w:r>
      <w:r w:rsidRPr="00B26B98">
        <w:rPr>
          <w:rFonts w:ascii="Times New Roman" w:hAnsi="Times New Roman" w:cs="Times New Roman"/>
          <w:u w:val="single"/>
        </w:rPr>
        <w:t>№</w:t>
      </w:r>
      <w:r w:rsidR="00B26B98">
        <w:rPr>
          <w:rFonts w:ascii="Times New Roman" w:hAnsi="Times New Roman" w:cs="Times New Roman"/>
          <w:u w:val="single"/>
        </w:rPr>
        <w:t xml:space="preserve"> 106</w:t>
      </w:r>
      <w:r w:rsidR="00B26B98" w:rsidRPr="00296323">
        <w:rPr>
          <w:rFonts w:ascii="Times New Roman" w:hAnsi="Times New Roman" w:cs="Times New Roman"/>
          <w:u w:val="single"/>
        </w:rPr>
        <w:t>4</w:t>
      </w:r>
      <w:r w:rsidRPr="00B26B98">
        <w:rPr>
          <w:rFonts w:ascii="Times New Roman" w:hAnsi="Times New Roman" w:cs="Times New Roman"/>
          <w:u w:val="single"/>
        </w:rPr>
        <w:t>/ко-19</w:t>
      </w:r>
    </w:p>
    <w:p w:rsidR="00BC0E97" w:rsidRDefault="006F58D6">
      <w:pPr>
        <w:pStyle w:val="2"/>
        <w:shd w:val="clear" w:color="auto" w:fill="auto"/>
        <w:spacing w:before="0" w:after="0" w:line="610" w:lineRule="exact"/>
        <w:ind w:left="20"/>
      </w:pPr>
      <w:r>
        <w:t>Вища кваліфікаційна комісія суддів України у складі колегії:</w:t>
      </w:r>
    </w:p>
    <w:p w:rsidR="00BC0E97" w:rsidRDefault="006F58D6">
      <w:pPr>
        <w:pStyle w:val="2"/>
        <w:shd w:val="clear" w:color="auto" w:fill="auto"/>
        <w:spacing w:before="0" w:after="0" w:line="610" w:lineRule="exact"/>
        <w:ind w:left="20"/>
      </w:pPr>
      <w:r>
        <w:t>головуючого - Гладія С.В.,</w:t>
      </w:r>
    </w:p>
    <w:p w:rsidR="00BC0E97" w:rsidRDefault="006F58D6" w:rsidP="00296323">
      <w:pPr>
        <w:pStyle w:val="2"/>
        <w:shd w:val="clear" w:color="auto" w:fill="auto"/>
        <w:spacing w:before="0" w:line="610" w:lineRule="exact"/>
        <w:ind w:left="20"/>
      </w:pPr>
      <w:r>
        <w:t>членів Комісії: Бутенка В.І., Шилової Т.С.,</w:t>
      </w:r>
    </w:p>
    <w:p w:rsidR="00BC0E97" w:rsidRDefault="006F58D6">
      <w:pPr>
        <w:pStyle w:val="2"/>
        <w:shd w:val="clear" w:color="auto" w:fill="auto"/>
        <w:spacing w:before="0" w:after="278" w:line="307" w:lineRule="exact"/>
        <w:ind w:left="20" w:right="20"/>
      </w:pPr>
      <w:r>
        <w:t xml:space="preserve">розглянувши питання про результати кваліфікаційного оцінювання судді </w:t>
      </w:r>
      <w:proofErr w:type="spellStart"/>
      <w:r>
        <w:t>Новогродівського</w:t>
      </w:r>
      <w:proofErr w:type="spellEnd"/>
      <w:r>
        <w:t xml:space="preserve"> міського суду Донецької області </w:t>
      </w:r>
      <w:proofErr w:type="spellStart"/>
      <w:r>
        <w:t>Грідяєвої</w:t>
      </w:r>
      <w:proofErr w:type="spellEnd"/>
      <w:r>
        <w:t xml:space="preserve"> Марини Володимирівни на відповідність займаній посаді,</w:t>
      </w:r>
    </w:p>
    <w:p w:rsidR="00BC0E97" w:rsidRDefault="006F58D6">
      <w:pPr>
        <w:pStyle w:val="2"/>
        <w:shd w:val="clear" w:color="auto" w:fill="auto"/>
        <w:spacing w:before="0" w:after="302" w:line="260" w:lineRule="exact"/>
        <w:jc w:val="center"/>
      </w:pPr>
      <w:r>
        <w:t>встановила:</w:t>
      </w:r>
    </w:p>
    <w:p w:rsidR="00BC0E97" w:rsidRPr="00B26B98" w:rsidRDefault="006F58D6">
      <w:pPr>
        <w:pStyle w:val="2"/>
        <w:shd w:val="clear" w:color="auto" w:fill="auto"/>
        <w:spacing w:before="0" w:after="0" w:line="307" w:lineRule="exact"/>
        <w:ind w:left="20" w:right="20" w:firstLine="700"/>
        <w:rPr>
          <w:lang w:val="ru-RU"/>
        </w:rPr>
      </w:pPr>
      <w:r>
        <w:t>Згідно з пунктом 16</w:t>
      </w:r>
      <w:r w:rsidR="00B26B98">
        <w:rPr>
          <w:vertAlign w:val="superscript"/>
          <w:lang w:val="ru-RU"/>
        </w:rPr>
        <w:t>1</w:t>
      </w:r>
      <w:r>
        <w:t xml:space="preserve"> розділу XV «Перехідні положення» Конституції </w:t>
      </w:r>
      <w:r w:rsidR="00B26B98">
        <w:rPr>
          <w:lang w:val="ru-RU"/>
        </w:rPr>
        <w:t xml:space="preserve">          </w:t>
      </w:r>
      <w:r>
        <w:t>України відповідність займаній посаді судді, якого призначено на посаду строком</w:t>
      </w:r>
      <w:r w:rsidR="00B26B98">
        <w:rPr>
          <w:lang w:val="ru-RU"/>
        </w:rPr>
        <w:t xml:space="preserve">          </w:t>
      </w:r>
      <w:r>
        <w:t xml:space="preserve"> на п’ять років або обрано суддею безстроково до набрання чинності Законом України «Про внесення змін до Конституції України (щодо правосуддя)», має </w:t>
      </w:r>
      <w:r w:rsidR="00B26B98">
        <w:rPr>
          <w:lang w:val="ru-RU"/>
        </w:rPr>
        <w:t xml:space="preserve">        </w:t>
      </w:r>
      <w:r>
        <w:t>бути оцінена в порядку, визначеному законом.</w:t>
      </w:r>
      <w:r w:rsidR="00B26B98">
        <w:rPr>
          <w:lang w:val="ru-RU"/>
        </w:rPr>
        <w:t xml:space="preserve"> </w:t>
      </w:r>
    </w:p>
    <w:p w:rsidR="00BC0E97" w:rsidRDefault="006F58D6">
      <w:pPr>
        <w:pStyle w:val="2"/>
        <w:shd w:val="clear" w:color="auto" w:fill="auto"/>
        <w:spacing w:before="0" w:after="0" w:line="307" w:lineRule="exact"/>
        <w:ind w:left="20" w:right="20" w:firstLine="700"/>
      </w:pPr>
      <w:r>
        <w:t>Пунктом 20 розділу XII «Прикінцеві та перехідні положення» Закону</w:t>
      </w:r>
      <w:r w:rsidR="00B26B98">
        <w:rPr>
          <w:lang w:val="ru-RU"/>
        </w:rPr>
        <w:t xml:space="preserve">     </w:t>
      </w:r>
      <w:r>
        <w:t xml:space="preserve"> України «Про судоустрій і статус суддів» (далі - Закон) передбачено, що відповідність займаній посаді судді, якого призначено на посаду строком на </w:t>
      </w:r>
      <w:r w:rsidR="00B26B98">
        <w:rPr>
          <w:lang w:val="ru-RU"/>
        </w:rPr>
        <w:t xml:space="preserve">       </w:t>
      </w:r>
      <w:r>
        <w:t>п’ять років або обрано суддею безстроково до набрання чинності Законом</w:t>
      </w:r>
      <w:r w:rsidR="00B26B98">
        <w:rPr>
          <w:lang w:val="ru-RU"/>
        </w:rPr>
        <w:t xml:space="preserve">           </w:t>
      </w:r>
      <w:r>
        <w:t xml:space="preserve">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C0E97" w:rsidRDefault="006F58D6">
      <w:pPr>
        <w:pStyle w:val="2"/>
        <w:shd w:val="clear" w:color="auto" w:fill="auto"/>
        <w:spacing w:before="0" w:after="0" w:line="307" w:lineRule="exact"/>
        <w:ind w:left="20" w:right="20" w:firstLine="700"/>
      </w:pPr>
      <w:r>
        <w:t xml:space="preserve">Виявлення за результатами такого оцінювання невідповідності судді </w:t>
      </w:r>
      <w:r w:rsidR="00B26B98" w:rsidRPr="00B26B98">
        <w:t xml:space="preserve">           </w:t>
      </w:r>
      <w:r>
        <w:t xml:space="preserve">займаній посаді за критеріями компетентності, професійної етики або </w:t>
      </w:r>
      <w:r w:rsidR="00B26B98" w:rsidRPr="00B26B98">
        <w:t xml:space="preserve">            </w:t>
      </w:r>
      <w: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B26B98" w:rsidRPr="00B26B98">
        <w:t xml:space="preserve">          </w:t>
      </w:r>
      <w:r>
        <w:t>відповідної колегії Вищої кваліфікаційної комісії суддів України.</w:t>
      </w:r>
    </w:p>
    <w:p w:rsidR="00BC0E97" w:rsidRDefault="006F58D6">
      <w:pPr>
        <w:pStyle w:val="2"/>
        <w:shd w:val="clear" w:color="auto" w:fill="auto"/>
        <w:spacing w:before="0" w:after="0" w:line="307" w:lineRule="exact"/>
        <w:ind w:left="2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t>Новогродівського</w:t>
      </w:r>
      <w:proofErr w:type="spellEnd"/>
      <w:r>
        <w:t xml:space="preserve"> міського суду Донецької </w:t>
      </w:r>
      <w:r w:rsidR="009D2532" w:rsidRPr="009D2532">
        <w:t xml:space="preserve">              </w:t>
      </w:r>
      <w:r>
        <w:t xml:space="preserve">області </w:t>
      </w:r>
      <w:proofErr w:type="spellStart"/>
      <w:r>
        <w:t>Грідяєвої</w:t>
      </w:r>
      <w:proofErr w:type="spellEnd"/>
      <w:r>
        <w:t xml:space="preserve"> М.В.</w:t>
      </w:r>
    </w:p>
    <w:p w:rsidR="00BC0E97" w:rsidRDefault="006F58D6">
      <w:pPr>
        <w:pStyle w:val="2"/>
        <w:shd w:val="clear" w:color="auto" w:fill="auto"/>
        <w:spacing w:before="0" w:after="0" w:line="307" w:lineRule="exact"/>
        <w:ind w:left="20" w:right="20" w:firstLine="700"/>
      </w:pPr>
      <w:r>
        <w:t>Частиною п’ятою статті 83 Закону встановлено, що порядок та методологія кваліфікаційного</w:t>
      </w:r>
      <w:r w:rsidR="009D2532" w:rsidRPr="009D2532">
        <w:t xml:space="preserve">     </w:t>
      </w:r>
      <w:r>
        <w:t xml:space="preserve"> </w:t>
      </w:r>
      <w:r w:rsidR="009D2532" w:rsidRPr="009D2532">
        <w:t xml:space="preserve">    </w:t>
      </w:r>
      <w:r>
        <w:t>оцінювання,</w:t>
      </w:r>
      <w:r w:rsidR="009D2532" w:rsidRPr="009D2532">
        <w:t xml:space="preserve">        </w:t>
      </w:r>
      <w:r>
        <w:t xml:space="preserve"> показники</w:t>
      </w:r>
      <w:r w:rsidR="009D2532" w:rsidRPr="009D2532">
        <w:t xml:space="preserve">         </w:t>
      </w:r>
      <w:r>
        <w:t xml:space="preserve"> відповідності</w:t>
      </w:r>
      <w:r w:rsidR="009D2532" w:rsidRPr="009D2532">
        <w:t xml:space="preserve">        </w:t>
      </w:r>
      <w:r>
        <w:t xml:space="preserve"> критеріям</w:t>
      </w:r>
      <w:r w:rsidR="009D2532" w:rsidRPr="009D2532">
        <w:t xml:space="preserve">            </w:t>
      </w:r>
      <w:r>
        <w:br w:type="page"/>
      </w:r>
      <w:r>
        <w:lastRenderedPageBreak/>
        <w:t>кваліфікаційного оцінювання та засоб</w:t>
      </w:r>
      <w:bookmarkStart w:id="1" w:name="_GoBack"/>
      <w:bookmarkEnd w:id="1"/>
      <w:r>
        <w:t>и їх встановлення затверджуються</w:t>
      </w:r>
      <w:r w:rsidR="009D2532" w:rsidRPr="009D2532">
        <w:t xml:space="preserve">          </w:t>
      </w:r>
      <w:r>
        <w:t xml:space="preserve"> Комісією.</w:t>
      </w:r>
    </w:p>
    <w:p w:rsidR="00BC0E97" w:rsidRDefault="006F58D6">
      <w:pPr>
        <w:pStyle w:val="2"/>
        <w:shd w:val="clear" w:color="auto" w:fill="auto"/>
        <w:spacing w:before="0" w:after="0" w:line="30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D2532" w:rsidRPr="009D2532">
        <w:t xml:space="preserve">                   </w:t>
      </w:r>
      <w:r>
        <w:t>від 13 лютого 2018 року № 20/зп-18) (далі - Положення), встановлення</w:t>
      </w:r>
      <w:r w:rsidR="009D2532" w:rsidRPr="009D2532">
        <w:t xml:space="preserve">           </w:t>
      </w:r>
      <w:r>
        <w:t xml:space="preserve"> відповідності судді критеріям кваліфікаційного оцінювання здійснюється</w:t>
      </w:r>
      <w:r w:rsidR="009D2532" w:rsidRPr="009D2532">
        <w:t xml:space="preserve">          </w:t>
      </w:r>
      <w:r>
        <w:t xml:space="preserve">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C0E97" w:rsidRDefault="006F58D6">
      <w:pPr>
        <w:pStyle w:val="2"/>
        <w:shd w:val="clear" w:color="auto" w:fill="auto"/>
        <w:spacing w:before="0" w:after="0" w:line="307"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w:t>
      </w:r>
      <w:r w:rsidR="009D2532" w:rsidRPr="009D2532">
        <w:t xml:space="preserve">    </w:t>
      </w:r>
      <w:r>
        <w:t xml:space="preserve"> критеріїв бала, більшого за 0.</w:t>
      </w:r>
    </w:p>
    <w:p w:rsidR="00BC0E97" w:rsidRDefault="006F58D6">
      <w:pPr>
        <w:pStyle w:val="2"/>
        <w:shd w:val="clear" w:color="auto" w:fill="auto"/>
        <w:spacing w:before="0" w:after="0" w:line="307" w:lineRule="exact"/>
        <w:ind w:left="20" w:right="20"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A01BD2">
        <w:t xml:space="preserve">                </w:t>
      </w:r>
      <w:r>
        <w:t>правосуддя у відповідному суді за визначеними критеріями. Такими критеріями</w:t>
      </w:r>
      <w:r w:rsidR="009D2532">
        <w:rPr>
          <w:lang w:val="ru-RU"/>
        </w:rPr>
        <w:t xml:space="preserve">                                </w:t>
      </w:r>
      <w:r>
        <w:t xml:space="preserve"> є: компетентність (професійна, особиста, соціальна тощо), професійна етика, доброчесність.</w:t>
      </w:r>
    </w:p>
    <w:p w:rsidR="00BC0E97" w:rsidRDefault="006F58D6">
      <w:pPr>
        <w:pStyle w:val="2"/>
        <w:shd w:val="clear" w:color="auto" w:fill="auto"/>
        <w:spacing w:before="0" w:after="0" w:line="307" w:lineRule="exact"/>
        <w:ind w:left="20" w:firstLine="700"/>
      </w:pPr>
      <w:r>
        <w:t>Згідно зі статтею 85 Закону кваліфікаційне оцінювання включає такі етапи:</w:t>
      </w:r>
    </w:p>
    <w:p w:rsidR="00BC0E97" w:rsidRDefault="006F58D6">
      <w:pPr>
        <w:pStyle w:val="2"/>
        <w:numPr>
          <w:ilvl w:val="0"/>
          <w:numId w:val="1"/>
        </w:numPr>
        <w:shd w:val="clear" w:color="auto" w:fill="auto"/>
        <w:tabs>
          <w:tab w:val="left" w:pos="1023"/>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BC0E97" w:rsidRDefault="006F58D6">
      <w:pPr>
        <w:pStyle w:val="2"/>
        <w:numPr>
          <w:ilvl w:val="0"/>
          <w:numId w:val="1"/>
        </w:numPr>
        <w:shd w:val="clear" w:color="auto" w:fill="auto"/>
        <w:tabs>
          <w:tab w:val="left" w:pos="1008"/>
        </w:tabs>
        <w:spacing w:before="0" w:after="0" w:line="307" w:lineRule="exact"/>
        <w:ind w:left="20" w:firstLine="700"/>
      </w:pPr>
      <w:r>
        <w:t>дослідження досьє та проведення співбесіди.</w:t>
      </w:r>
    </w:p>
    <w:p w:rsidR="00BC0E97" w:rsidRDefault="006F58D6">
      <w:pPr>
        <w:pStyle w:val="2"/>
        <w:shd w:val="clear" w:color="auto" w:fill="auto"/>
        <w:spacing w:before="0" w:after="0" w:line="307" w:lineRule="exact"/>
        <w:ind w:left="20" w:right="20" w:firstLine="700"/>
      </w:pPr>
      <w:r>
        <w:t>Відповідно до положень частини третьої статті 85 Закону рішенням Комісії</w:t>
      </w:r>
      <w:r w:rsidR="009D2532" w:rsidRPr="009D2532">
        <w:t xml:space="preserve">   </w:t>
      </w:r>
      <w:r>
        <w:t xml:space="preserve"> від 12 грудня 2018 року № 313/зп-18 призначено проведення тестування </w:t>
      </w:r>
      <w:r w:rsidR="009D2532" w:rsidRPr="009D2532">
        <w:t xml:space="preserve">           </w:t>
      </w:r>
      <w:r>
        <w:t xml:space="preserve">особистих морально-психологічних якостей і загальних здібностей під час кваліфікаційного оцінювання суддів місцевих та апеляційних судів на </w:t>
      </w:r>
      <w:r w:rsidR="009D2532" w:rsidRPr="009D2532">
        <w:t xml:space="preserve">        </w:t>
      </w:r>
      <w:r>
        <w:t>відповідність займаній посаді.</w:t>
      </w:r>
    </w:p>
    <w:p w:rsidR="00BC0E97" w:rsidRDefault="006F58D6">
      <w:pPr>
        <w:pStyle w:val="2"/>
        <w:shd w:val="clear" w:color="auto" w:fill="auto"/>
        <w:spacing w:before="0" w:after="0" w:line="307" w:lineRule="exact"/>
        <w:ind w:left="20" w:right="20" w:firstLine="700"/>
      </w:pPr>
      <w:r>
        <w:t xml:space="preserve">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A01BD2">
        <w:t>–</w:t>
      </w:r>
      <w:r>
        <w:t xml:space="preserve"> 250 балів, за критерієм доброчесності </w:t>
      </w:r>
      <w:r w:rsidR="00A01BD2">
        <w:t>–</w:t>
      </w:r>
      <w:r>
        <w:t xml:space="preserve"> 250 балів.</w:t>
      </w:r>
    </w:p>
    <w:p w:rsidR="00BC0E97" w:rsidRDefault="006F58D6">
      <w:pPr>
        <w:pStyle w:val="2"/>
        <w:shd w:val="clear" w:color="auto" w:fill="auto"/>
        <w:spacing w:before="0" w:after="0" w:line="307" w:lineRule="exact"/>
        <w:ind w:left="20" w:right="20" w:firstLine="700"/>
      </w:pPr>
      <w:proofErr w:type="spellStart"/>
      <w:r>
        <w:t>Грідяєва</w:t>
      </w:r>
      <w:proofErr w:type="spellEnd"/>
      <w:r>
        <w:t xml:space="preserve"> М.В. склала анонімне письмове тестування, за результатами якого набрала 74,25 бала. За результатами виконаного практичного завдання</w:t>
      </w:r>
      <w:r w:rsidR="009D2532">
        <w:rPr>
          <w:lang w:val="ru-RU"/>
        </w:rPr>
        <w:t xml:space="preserve">                       </w:t>
      </w:r>
      <w:r>
        <w:t xml:space="preserve"> </w:t>
      </w:r>
      <w:proofErr w:type="spellStart"/>
      <w:r>
        <w:t>Грідяєва</w:t>
      </w:r>
      <w:proofErr w:type="spellEnd"/>
      <w:r>
        <w:t xml:space="preserve"> М.В. набрала 81,5 бала. На етапі складення іспиту суддя загалом </w:t>
      </w:r>
      <w:r w:rsidR="009D2532">
        <w:rPr>
          <w:lang w:val="ru-RU"/>
        </w:rPr>
        <w:t xml:space="preserve">                  </w:t>
      </w:r>
      <w:r>
        <w:t>набрала 155,75 бала.</w:t>
      </w:r>
    </w:p>
    <w:p w:rsidR="00BC0E97" w:rsidRDefault="006F58D6">
      <w:pPr>
        <w:pStyle w:val="2"/>
        <w:shd w:val="clear" w:color="auto" w:fill="auto"/>
        <w:spacing w:before="0" w:after="0" w:line="307" w:lineRule="exact"/>
        <w:ind w:left="20" w:right="20" w:firstLine="700"/>
      </w:pPr>
      <w:proofErr w:type="spellStart"/>
      <w:r>
        <w:t>Грідяєва</w:t>
      </w:r>
      <w:proofErr w:type="spellEnd"/>
      <w:r>
        <w:t xml:space="preserve"> М.В.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C0E97" w:rsidRDefault="006F58D6">
      <w:pPr>
        <w:pStyle w:val="2"/>
        <w:shd w:val="clear" w:color="auto" w:fill="auto"/>
        <w:spacing w:before="0" w:after="0" w:line="307" w:lineRule="exact"/>
        <w:ind w:left="20" w:right="20" w:firstLine="700"/>
      </w:pPr>
      <w:r>
        <w:t>Рішенням Комісії від 18 жовтня 2018 року № 238/зп-18 затверджено результати</w:t>
      </w:r>
      <w:r w:rsidR="009D2532" w:rsidRPr="009D2532">
        <w:t xml:space="preserve">  </w:t>
      </w:r>
      <w:r>
        <w:t xml:space="preserve"> першого</w:t>
      </w:r>
      <w:r w:rsidR="009D2532" w:rsidRPr="009D2532">
        <w:t xml:space="preserve">   </w:t>
      </w:r>
      <w:r>
        <w:t xml:space="preserve"> етапу </w:t>
      </w:r>
      <w:r w:rsidR="009D2532" w:rsidRPr="009D2532">
        <w:t xml:space="preserve">   </w:t>
      </w:r>
      <w:r>
        <w:t>кваліфікаційного</w:t>
      </w:r>
      <w:r w:rsidR="009D2532" w:rsidRPr="009D2532">
        <w:t xml:space="preserve">    </w:t>
      </w:r>
      <w:r>
        <w:t xml:space="preserve">оцінювання </w:t>
      </w:r>
      <w:r w:rsidR="009D2532" w:rsidRPr="009D2532">
        <w:t xml:space="preserve">   </w:t>
      </w:r>
      <w:r>
        <w:t xml:space="preserve">суддів </w:t>
      </w:r>
      <w:r w:rsidR="009D2532" w:rsidRPr="009D2532">
        <w:t xml:space="preserve">  </w:t>
      </w:r>
      <w:r>
        <w:t>місцевих</w:t>
      </w:r>
      <w:r w:rsidR="009D2532" w:rsidRPr="009D2532">
        <w:t xml:space="preserve"> </w:t>
      </w:r>
      <w:r>
        <w:t xml:space="preserve"> та</w:t>
      </w:r>
    </w:p>
    <w:p w:rsidR="009D2532" w:rsidRPr="00296323" w:rsidRDefault="009D2532">
      <w:pPr>
        <w:pStyle w:val="21"/>
        <w:shd w:val="clear" w:color="auto" w:fill="auto"/>
        <w:spacing w:after="0" w:line="280" w:lineRule="exact"/>
        <w:rPr>
          <w:rFonts w:asciiTheme="minorHAnsi" w:hAnsiTheme="minorHAnsi"/>
        </w:rPr>
      </w:pPr>
    </w:p>
    <w:p w:rsidR="00BC0E97" w:rsidRDefault="006F58D6">
      <w:pPr>
        <w:pStyle w:val="2"/>
        <w:shd w:val="clear" w:color="auto" w:fill="auto"/>
        <w:spacing w:before="0" w:after="0" w:line="307" w:lineRule="exact"/>
        <w:ind w:left="20" w:right="20"/>
      </w:pPr>
      <w:r>
        <w:lastRenderedPageBreak/>
        <w:t>апеляційних судів на відповідність займаній посаді «Іспит», складеного</w:t>
      </w:r>
      <w:r w:rsidR="009D2532" w:rsidRPr="00296323">
        <w:t xml:space="preserve">                          </w:t>
      </w:r>
      <w:r>
        <w:t xml:space="preserve"> 02 серпня 2018 року, зокрема судді </w:t>
      </w:r>
      <w:proofErr w:type="spellStart"/>
      <w:r>
        <w:t>Новогродівського</w:t>
      </w:r>
      <w:proofErr w:type="spellEnd"/>
      <w:r>
        <w:t xml:space="preserve"> міського суду Донецької області </w:t>
      </w:r>
      <w:proofErr w:type="spellStart"/>
      <w:r>
        <w:t>Грідяєвої</w:t>
      </w:r>
      <w:proofErr w:type="spellEnd"/>
      <w:r>
        <w:t xml:space="preserve"> М.В., яку допущено до другого етапу кваліфікаційного </w:t>
      </w:r>
      <w:r w:rsidR="009D2532" w:rsidRPr="00296323">
        <w:t xml:space="preserve">            </w:t>
      </w:r>
      <w:r>
        <w:t>оцінювання суддів місцевих та апеляційних судів на відповідність займаній</w:t>
      </w:r>
      <w:r w:rsidR="009D2532" w:rsidRPr="00296323">
        <w:t xml:space="preserve">               </w:t>
      </w:r>
      <w:r>
        <w:t xml:space="preserve"> посаді «Дослідження досьє та проведення співбесіди».</w:t>
      </w:r>
    </w:p>
    <w:p w:rsidR="00BC0E97" w:rsidRDefault="006F58D6">
      <w:pPr>
        <w:pStyle w:val="2"/>
        <w:shd w:val="clear" w:color="auto" w:fill="auto"/>
        <w:spacing w:before="0" w:after="0" w:line="307" w:lineRule="exact"/>
        <w:ind w:left="20" w:right="20" w:firstLine="700"/>
      </w:pPr>
      <w:r>
        <w:t xml:space="preserve">Згідно з положеннями статті 87 Закону з метою сприяння Вищій кваліфікаційній комісії суддів України у встановленні відповідності судді </w:t>
      </w:r>
      <w:r w:rsidR="009D2532" w:rsidRPr="009D2532">
        <w:t xml:space="preserve">         </w:t>
      </w:r>
      <w:r>
        <w:t xml:space="preserve">(кандидата на посаду судді) критеріям професійної етики та доброчесності для </w:t>
      </w:r>
      <w:r w:rsidR="00463C39">
        <w:t xml:space="preserve">                 </w:t>
      </w:r>
      <w:r>
        <w:t xml:space="preserve">цілей кваліфікаційного оцінювання утворюється Громадська рада доброчесності, </w:t>
      </w:r>
      <w:r w:rsidR="009D2532" w:rsidRPr="009D2532">
        <w:t xml:space="preserve">          </w:t>
      </w:r>
      <w:r>
        <w:t xml:space="preserve">яка, зокрема, надає комісії інформацію щодо судді (кандидата на посаду судді), а </w:t>
      </w:r>
      <w:r w:rsidR="009D2532" w:rsidRPr="009D2532">
        <w:t xml:space="preserve">          </w:t>
      </w:r>
      <w:r>
        <w:t xml:space="preserve">за наявності відповідних підстав </w:t>
      </w:r>
      <w:r w:rsidR="00463C39">
        <w:t>–</w:t>
      </w:r>
      <w:r>
        <w:t xml:space="preserve"> висновок про невідповідність судді (кандидата</w:t>
      </w:r>
      <w:r w:rsidR="009D2532" w:rsidRPr="009D2532">
        <w:t xml:space="preserve">           </w:t>
      </w:r>
      <w:r>
        <w:t xml:space="preserve"> на посаду судді) критеріям професійної етики та доброчесності.</w:t>
      </w:r>
    </w:p>
    <w:p w:rsidR="00BC0E97" w:rsidRDefault="006F58D6">
      <w:pPr>
        <w:pStyle w:val="2"/>
        <w:shd w:val="clear" w:color="auto" w:fill="auto"/>
        <w:spacing w:before="0" w:after="0" w:line="307" w:lineRule="exact"/>
        <w:ind w:left="20" w:right="20" w:firstLine="700"/>
      </w:pPr>
      <w:r>
        <w:t>Відповідно до абзацу другого частини першої статті 88 Закону, якщо Громадська рада доброчесності у своєму висновку встановила, що суддя</w:t>
      </w:r>
      <w:r w:rsidR="009D2532" w:rsidRPr="009D2532">
        <w:t xml:space="preserve">           </w:t>
      </w:r>
      <w:r>
        <w:t xml:space="preserve">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BC0E97" w:rsidRDefault="006F58D6">
      <w:pPr>
        <w:pStyle w:val="2"/>
        <w:shd w:val="clear" w:color="auto" w:fill="auto"/>
        <w:spacing w:before="0" w:after="0" w:line="307" w:lineRule="exact"/>
        <w:ind w:left="20" w:right="20" w:firstLine="700"/>
      </w:pPr>
      <w:r>
        <w:t xml:space="preserve">Абзацом третім підпункту 4.10.5 пункту 4.10 розділу IV Регламенту Вищої кваліфікаційної комісії суддів України, затвердженого рішенням Комісії від </w:t>
      </w:r>
      <w:r w:rsidR="009D2532" w:rsidRPr="009D2532">
        <w:t xml:space="preserve">                </w:t>
      </w:r>
      <w:r>
        <w:t xml:space="preserve">13 жовтня 2016 року № 81/зп-16 (з наступними змінами) (далі - Регламент) передбачено, що рішення про підтвердження здатності судді (кандидата на </w:t>
      </w:r>
      <w:r w:rsidR="009D2532" w:rsidRPr="009D2532">
        <w:t xml:space="preserve">            </w:t>
      </w:r>
      <w:r>
        <w:t xml:space="preserve">посаду судді) здійснювати правосуддя у відповідному суді набирає чинності з </w:t>
      </w:r>
      <w:r w:rsidR="009D2532" w:rsidRPr="009D2532">
        <w:t xml:space="preserve">              </w:t>
      </w:r>
      <w:r>
        <w:t>дня ухвалення цього рішення у разі, якщо воно буде підтримане не менше</w:t>
      </w:r>
      <w:r w:rsidR="005B2EB6">
        <w:t xml:space="preserve">  </w:t>
      </w:r>
      <w:r>
        <w:t xml:space="preserve">ніж одинадцятьма членами Комісії згідно з абзацом другим частини першої статті 88 Закону або у разі надходження до Комісії рішення Громадської ради </w:t>
      </w:r>
      <w:r w:rsidR="009D2532" w:rsidRPr="009D2532">
        <w:t xml:space="preserve">                 </w:t>
      </w:r>
      <w:r>
        <w:t xml:space="preserve">доброчесності про скасування відповідного висновку до моменту його розгляду Комісією у пленарному складі. У разі надання Громадською радою доброчесності </w:t>
      </w:r>
      <w:r w:rsidR="005B2EB6" w:rsidRPr="005B2EB6">
        <w:t xml:space="preserve">     </w:t>
      </w:r>
      <w:r>
        <w:t>до Комісії рішення про скасування висновку до моменту його розгляду Комісією</w:t>
      </w:r>
      <w:r w:rsidR="005B2EB6">
        <w:rPr>
          <w:lang w:val="ru-RU"/>
        </w:rPr>
        <w:t xml:space="preserve">        </w:t>
      </w:r>
      <w:r>
        <w:t xml:space="preserve"> у пленарному складі питання щодо набрання чинності рішенням про </w:t>
      </w:r>
      <w:r w:rsidR="005B2EB6" w:rsidRPr="005B2EB6">
        <w:t xml:space="preserve">            </w:t>
      </w:r>
      <w:r>
        <w:t xml:space="preserve">підтвердження здатності судді (кандидата на посаду судді) здійснювати </w:t>
      </w:r>
      <w:r w:rsidR="005B2EB6" w:rsidRPr="005B2EB6">
        <w:t xml:space="preserve">              </w:t>
      </w:r>
      <w:r>
        <w:t xml:space="preserve">правосуддя у відповідному суді розглядається Комісією відповідно до абзацу </w:t>
      </w:r>
      <w:r w:rsidR="005B2EB6" w:rsidRPr="005B2EB6">
        <w:t xml:space="preserve">                                                       </w:t>
      </w:r>
      <w:r>
        <w:t>першого підпункту 4.13.3 пункту 4.13 цього Регламенту.</w:t>
      </w:r>
    </w:p>
    <w:p w:rsidR="00BC0E97" w:rsidRDefault="006F58D6">
      <w:pPr>
        <w:pStyle w:val="2"/>
        <w:shd w:val="clear" w:color="auto" w:fill="auto"/>
        <w:spacing w:before="0" w:after="0" w:line="307" w:lineRule="exact"/>
        <w:ind w:left="20" w:right="20" w:firstLine="700"/>
      </w:pPr>
      <w: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BC0E97" w:rsidRDefault="006F58D6">
      <w:pPr>
        <w:pStyle w:val="2"/>
        <w:shd w:val="clear" w:color="auto" w:fill="auto"/>
        <w:spacing w:before="0" w:after="0" w:line="307" w:lineRule="exact"/>
        <w:ind w:left="20" w:right="20" w:firstLine="700"/>
      </w:pPr>
      <w:r>
        <w:t>Комісією 25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34A82" w:rsidRDefault="006F58D6" w:rsidP="00B34A82">
      <w:pPr>
        <w:pStyle w:val="2"/>
        <w:shd w:val="clear" w:color="auto" w:fill="auto"/>
        <w:spacing w:before="0" w:after="0" w:line="307" w:lineRule="exact"/>
        <w:ind w:left="20" w:right="20" w:firstLine="700"/>
      </w:pPr>
      <w:r w:rsidRPr="009D2532">
        <w:rPr>
          <w:rStyle w:val="11"/>
          <w:u w:val="none"/>
        </w:rPr>
        <w:t>Під</w:t>
      </w:r>
      <w:r w:rsidRPr="009D2532">
        <w:t xml:space="preserve"> ч</w:t>
      </w:r>
      <w:r>
        <w:t xml:space="preserve">ас проведення співбесіди на розгляд колегії надано висновок Громадської ради доброчесності про невідповідність судді </w:t>
      </w:r>
      <w:proofErr w:type="spellStart"/>
      <w:r>
        <w:t>Новогродівського</w:t>
      </w:r>
      <w:proofErr w:type="spellEnd"/>
      <w:r>
        <w:t xml:space="preserve"> міського суду Донецької області </w:t>
      </w:r>
      <w:proofErr w:type="spellStart"/>
      <w:r>
        <w:t>Грідяєвої</w:t>
      </w:r>
      <w:proofErr w:type="spellEnd"/>
      <w:r>
        <w:t xml:space="preserve"> М.В. критеріям доброчесності та професійної етики, затверджений 24 жовтня 2019 року (далі - висновок), який наді</w:t>
      </w:r>
      <w:r w:rsidRPr="005B2EB6">
        <w:rPr>
          <w:rStyle w:val="11"/>
          <w:u w:val="none"/>
        </w:rPr>
        <w:t>йш</w:t>
      </w:r>
      <w:r w:rsidRPr="005B2EB6">
        <w:t>о</w:t>
      </w:r>
      <w:r>
        <w:t xml:space="preserve">в на електронну адресу Комісії 24 жовтня 2019 року о 23 годині </w:t>
      </w:r>
      <w:r w:rsidR="009D2532" w:rsidRPr="009D2532">
        <w:t xml:space="preserve">                            </w:t>
      </w:r>
      <w:r>
        <w:t>50 хвилин</w:t>
      </w:r>
      <w:r w:rsidR="00B34A82">
        <w:br w:type="page"/>
      </w:r>
    </w:p>
    <w:p w:rsidR="00BC0E97" w:rsidRDefault="006F58D6">
      <w:pPr>
        <w:pStyle w:val="2"/>
        <w:shd w:val="clear" w:color="auto" w:fill="auto"/>
        <w:spacing w:before="0" w:after="0" w:line="307" w:lineRule="exact"/>
        <w:ind w:left="20" w:right="20" w:firstLine="700"/>
      </w:pPr>
      <w:r>
        <w:lastRenderedPageBreak/>
        <w:t xml:space="preserve">У висновку Громадська рада доброчесності стверджує, що суддя </w:t>
      </w:r>
      <w:r w:rsidR="005B2EB6">
        <w:rPr>
          <w:lang w:val="ru-RU"/>
        </w:rPr>
        <w:t xml:space="preserve">                                 </w:t>
      </w:r>
      <w:r>
        <w:t xml:space="preserve">у 2013-2014 роках ухвалила низку рішень російською мовою в порядку Кримінально-процесуального кодексу України 1960 року. Однак з 10 серпня </w:t>
      </w:r>
      <w:r w:rsidR="005B2EB6">
        <w:rPr>
          <w:lang w:val="ru-RU"/>
        </w:rPr>
        <w:t xml:space="preserve">                   </w:t>
      </w:r>
      <w:r>
        <w:t>2012 року редакція статті 19 цього кодексу виключала можливість застосування російської мови в судових документах.</w:t>
      </w:r>
    </w:p>
    <w:p w:rsidR="00BC0E97" w:rsidRDefault="006F58D6">
      <w:pPr>
        <w:pStyle w:val="2"/>
        <w:shd w:val="clear" w:color="auto" w:fill="auto"/>
        <w:spacing w:before="0" w:after="0" w:line="307" w:lineRule="exact"/>
        <w:ind w:left="20" w:right="20" w:firstLine="700"/>
      </w:pPr>
      <w:r>
        <w:t xml:space="preserve">У своїх поясненнях суддя зазначила, що відповідно до пункту 11 </w:t>
      </w:r>
      <w:r w:rsidR="005B2EB6" w:rsidRPr="005B2EB6">
        <w:t xml:space="preserve">               </w:t>
      </w:r>
      <w:r>
        <w:t xml:space="preserve">розділу XI «Перехідні положення» Кримінального процесуального кодексу </w:t>
      </w:r>
      <w:r w:rsidR="005B2EB6" w:rsidRPr="005B2EB6">
        <w:t xml:space="preserve">        </w:t>
      </w:r>
      <w:r>
        <w:t>України кримінальні справи, які до дня набрання чинності цим кодексом</w:t>
      </w:r>
      <w:r w:rsidR="005B2EB6" w:rsidRPr="005B2EB6">
        <w:t xml:space="preserve">          </w:t>
      </w:r>
      <w:r>
        <w:t xml:space="preserve"> надійшли до суду від прокурорів, зокрема, з обвинувальним висновком, розглядаються судами першої інстанції в порядку, що діяв до набрання чинності </w:t>
      </w:r>
      <w:r w:rsidR="005B2EB6" w:rsidRPr="005B2EB6">
        <w:t xml:space="preserve">     </w:t>
      </w:r>
      <w:r>
        <w:t>цим кодексом.</w:t>
      </w:r>
    </w:p>
    <w:p w:rsidR="00BC0E97" w:rsidRDefault="006F58D6">
      <w:pPr>
        <w:pStyle w:val="2"/>
        <w:shd w:val="clear" w:color="auto" w:fill="auto"/>
        <w:spacing w:before="0" w:after="0" w:line="307" w:lineRule="exact"/>
        <w:ind w:left="20" w:right="20" w:firstLine="700"/>
      </w:pPr>
      <w:r>
        <w:t xml:space="preserve">На підставі цього вказані Громадською радою доброчесності рішення були постановлені нею в межах двох кримінальних справ, провадження яких здійснювалось в порядку Кримінально-процесуального кодексу України </w:t>
      </w:r>
      <w:r w:rsidR="005B2EB6" w:rsidRPr="005B2EB6">
        <w:t xml:space="preserve">                 </w:t>
      </w:r>
      <w:r>
        <w:t>1960 року російською мовою, що було передбачено його нормами.</w:t>
      </w:r>
    </w:p>
    <w:p w:rsidR="00BC0E97" w:rsidRDefault="006F58D6">
      <w:pPr>
        <w:pStyle w:val="2"/>
        <w:shd w:val="clear" w:color="auto" w:fill="auto"/>
        <w:spacing w:before="0" w:after="0" w:line="307" w:lineRule="exact"/>
        <w:ind w:left="20" w:right="20" w:firstLine="700"/>
      </w:pPr>
      <w:r>
        <w:t>Ураховуючи викладене, Комісія у складі колегії зазначені пояснення су</w:t>
      </w:r>
      <w:r w:rsidRPr="005B2EB6">
        <w:rPr>
          <w:rStyle w:val="11"/>
          <w:u w:val="none"/>
        </w:rPr>
        <w:t>дд</w:t>
      </w:r>
      <w:r w:rsidRPr="005B2EB6">
        <w:t>і</w:t>
      </w:r>
      <w:r>
        <w:t xml:space="preserve"> вважає прийнятними, оскільки стаття 19 Кримінально-процесуального кодексу України 1960 року передбачала можливість здійснення провадження у </w:t>
      </w:r>
      <w:r w:rsidR="005B2EB6" w:rsidRPr="005B2EB6">
        <w:t xml:space="preserve">      </w:t>
      </w:r>
      <w:r>
        <w:t xml:space="preserve">кримінальних справах відповідно до положень статті 15 Закону України </w:t>
      </w:r>
      <w:r w:rsidR="005B2EB6" w:rsidRPr="005B2EB6">
        <w:t xml:space="preserve">             </w:t>
      </w:r>
      <w:r>
        <w:t>«Про засади державної мовної політики» не лише державною мовою, а й мовою більшості населення тієї чи іншої місцевості.</w:t>
      </w:r>
    </w:p>
    <w:p w:rsidR="00BC0E97" w:rsidRDefault="006F58D6">
      <w:pPr>
        <w:pStyle w:val="2"/>
        <w:shd w:val="clear" w:color="auto" w:fill="auto"/>
        <w:spacing w:before="0" w:after="0" w:line="307" w:lineRule="exact"/>
        <w:ind w:left="20" w:right="20" w:firstLine="700"/>
      </w:pPr>
      <w:r>
        <w:t xml:space="preserve">Також у висновку Громадської ради доброчесності додатково зазначено інформацію, яка не стала підставою для прийняття висновку, але потребує </w:t>
      </w:r>
      <w:r w:rsidR="005B2EB6">
        <w:rPr>
          <w:lang w:val="ru-RU"/>
        </w:rPr>
        <w:t xml:space="preserve">           </w:t>
      </w:r>
      <w:r>
        <w:t>пояснень судді.</w:t>
      </w:r>
    </w:p>
    <w:p w:rsidR="00BC0E97" w:rsidRDefault="006F58D6">
      <w:pPr>
        <w:pStyle w:val="2"/>
        <w:shd w:val="clear" w:color="auto" w:fill="auto"/>
        <w:spacing w:before="0" w:after="0" w:line="307" w:lineRule="exact"/>
        <w:ind w:left="20" w:right="20" w:firstLine="700"/>
      </w:pPr>
      <w:r>
        <w:t>Так, за даними декларації особи, уповноваженої на виконання функцій держави або місцевого самоврядування, за 2016 рік суддя придбала автомобіль «</w:t>
      </w:r>
      <w:r w:rsidR="005B2EB6">
        <w:rPr>
          <w:lang w:val="en-US"/>
        </w:rPr>
        <w:t>Skoda</w:t>
      </w:r>
      <w:r w:rsidR="005B2EB6" w:rsidRPr="005B2EB6">
        <w:rPr>
          <w:lang w:val="ru-RU"/>
        </w:rPr>
        <w:t xml:space="preserve"> </w:t>
      </w:r>
      <w:r w:rsidR="005B2EB6">
        <w:rPr>
          <w:lang w:val="en-US"/>
        </w:rPr>
        <w:t>Fabia</w:t>
      </w:r>
      <w:r>
        <w:t xml:space="preserve">» 2006 року випуску за 49 000 гривень. На думку Громадської ради доброчесності, зазначене може свідчити про заниження вартості автомобіля, оскільки за інформацією з інтернет-ресурсів, мінімальна ринкова ціна </w:t>
      </w:r>
      <w:r w:rsidR="005B2EB6" w:rsidRPr="005B2EB6">
        <w:rPr>
          <w:lang w:val="ru-RU"/>
        </w:rPr>
        <w:t xml:space="preserve">           </w:t>
      </w:r>
      <w:r>
        <w:t>аналогічного автомобіля становить 64 000 гривень, а середня - 100 000 гривень.</w:t>
      </w:r>
    </w:p>
    <w:p w:rsidR="00BC0E97" w:rsidRDefault="006F58D6">
      <w:pPr>
        <w:pStyle w:val="2"/>
        <w:shd w:val="clear" w:color="auto" w:fill="auto"/>
        <w:spacing w:before="0" w:after="0" w:line="307" w:lineRule="exact"/>
        <w:ind w:left="20" w:right="20" w:firstLine="700"/>
      </w:pPr>
      <w:r>
        <w:t xml:space="preserve">Стосовно цього суддя пояснила, що зазначений автомобіль нею було </w:t>
      </w:r>
      <w:r w:rsidR="005B2EB6" w:rsidRPr="005B2EB6">
        <w:rPr>
          <w:lang w:val="ru-RU"/>
        </w:rPr>
        <w:t xml:space="preserve">      </w:t>
      </w:r>
      <w:r>
        <w:t>придбано за договором купівлі-продажу від 25 серпня 2016 року за домовленістю сторін за 49 000 гривень. Зазначена вартість автомобіля відповідала його стану, оскільки він потребував ремонту.</w:t>
      </w:r>
    </w:p>
    <w:p w:rsidR="00BC0E97" w:rsidRDefault="006F58D6">
      <w:pPr>
        <w:pStyle w:val="2"/>
        <w:shd w:val="clear" w:color="auto" w:fill="auto"/>
        <w:spacing w:before="0" w:after="0" w:line="307" w:lineRule="exact"/>
        <w:ind w:left="20" w:right="20" w:firstLine="700"/>
      </w:pPr>
      <w:r>
        <w:t>Дослідивши інформацію, зазначену у висновку Громадської ради доброчесності, пояснення судді та додані до них документи, Комісія вважає їх прийнятними та не вбачає підстав для оцінювання судді за критеріями професійної етики та доброчесності у 0 балів.</w:t>
      </w:r>
    </w:p>
    <w:p w:rsidR="00BC0E97" w:rsidRDefault="006F58D6">
      <w:pPr>
        <w:pStyle w:val="2"/>
        <w:shd w:val="clear" w:color="auto" w:fill="auto"/>
        <w:spacing w:before="0" w:after="0" w:line="307" w:lineRule="exact"/>
        <w:ind w:left="20" w:right="20" w:firstLine="700"/>
      </w:pPr>
      <w:r>
        <w:t xml:space="preserve">Урахувавши наведене, заслухавши доповідача, дослідивши досьє судді, </w:t>
      </w:r>
      <w:r w:rsidR="005B2EB6" w:rsidRPr="005B2EB6">
        <w:t xml:space="preserve">    </w:t>
      </w:r>
      <w:r>
        <w:t xml:space="preserve">надані суддею пояснення та результати співбесіди, під час якої вивчено питання </w:t>
      </w:r>
      <w:r w:rsidR="005B2EB6" w:rsidRPr="005B2EB6">
        <w:t xml:space="preserve">        </w:t>
      </w:r>
      <w:r>
        <w:t xml:space="preserve">про відповідність </w:t>
      </w:r>
      <w:proofErr w:type="spellStart"/>
      <w:r>
        <w:t>Грідяєвої</w:t>
      </w:r>
      <w:proofErr w:type="spellEnd"/>
      <w:r>
        <w:t xml:space="preserve"> М.В. критеріям кваліфікаційного оцінювання, </w:t>
      </w:r>
      <w:r w:rsidR="005B2EB6" w:rsidRPr="005B2EB6">
        <w:t xml:space="preserve">            </w:t>
      </w:r>
      <w:r>
        <w:t>Комісія дійшла таких висновків.</w:t>
      </w:r>
    </w:p>
    <w:p w:rsidR="00BC0E97" w:rsidRDefault="006F58D6">
      <w:pPr>
        <w:pStyle w:val="2"/>
        <w:shd w:val="clear" w:color="auto" w:fill="auto"/>
        <w:spacing w:before="0" w:after="0" w:line="307" w:lineRule="exact"/>
        <w:ind w:left="20" w:right="20" w:firstLine="700"/>
      </w:pPr>
      <w:r>
        <w:t>За критерієм компетентності (професійної, особистої та соціальної) суддя набрала 374,75 бала.</w:t>
      </w:r>
    </w:p>
    <w:p w:rsidR="00BC0E97" w:rsidRDefault="006F58D6">
      <w:pPr>
        <w:pStyle w:val="2"/>
        <w:shd w:val="clear" w:color="auto" w:fill="auto"/>
        <w:spacing w:before="0" w:after="0" w:line="307" w:lineRule="exact"/>
        <w:ind w:left="20" w:right="20" w:firstLine="700"/>
      </w:pPr>
      <w:r>
        <w:t xml:space="preserve">Водночас за критерієм професійної компетентності </w:t>
      </w:r>
      <w:proofErr w:type="spellStart"/>
      <w:r>
        <w:t>Грідяєву</w:t>
      </w:r>
      <w:proofErr w:type="spellEnd"/>
      <w:r>
        <w:t xml:space="preserve"> М.В. оцінено Комісією на підставі результатів іспиту, дослідження інформації, яка міститься в досьє, </w:t>
      </w:r>
      <w:r w:rsidR="005B2EB6" w:rsidRPr="005B2EB6">
        <w:t xml:space="preserve"> </w:t>
      </w:r>
      <w:r>
        <w:t xml:space="preserve">та </w:t>
      </w:r>
      <w:r w:rsidR="005B2EB6" w:rsidRPr="005B2EB6">
        <w:t xml:space="preserve"> </w:t>
      </w:r>
      <w:r>
        <w:t xml:space="preserve">співбесіди </w:t>
      </w:r>
      <w:r w:rsidR="005B2EB6" w:rsidRPr="005B2EB6">
        <w:t xml:space="preserve"> </w:t>
      </w:r>
      <w:r>
        <w:t>за показниками,</w:t>
      </w:r>
      <w:r w:rsidR="005B2EB6" w:rsidRPr="005B2EB6">
        <w:t xml:space="preserve"> </w:t>
      </w:r>
      <w:r>
        <w:t xml:space="preserve"> визначеними</w:t>
      </w:r>
      <w:r w:rsidR="005B2EB6" w:rsidRPr="005B2EB6">
        <w:t xml:space="preserve"> </w:t>
      </w:r>
      <w:r>
        <w:t xml:space="preserve"> пунктами 1</w:t>
      </w:r>
      <w:r w:rsidR="002D2683">
        <w:t>–</w:t>
      </w:r>
      <w:r>
        <w:t>5 глави 2 розділу II</w:t>
      </w:r>
      <w:r>
        <w:br w:type="page"/>
      </w:r>
    </w:p>
    <w:p w:rsidR="00BC0E97" w:rsidRDefault="006F58D6">
      <w:pPr>
        <w:pStyle w:val="2"/>
        <w:shd w:val="clear" w:color="auto" w:fill="auto"/>
        <w:spacing w:before="0" w:after="0" w:line="307" w:lineRule="exact"/>
        <w:ind w:left="20" w:right="20"/>
      </w:pPr>
      <w:r>
        <w:lastRenderedPageBreak/>
        <w:t xml:space="preserve">Положення. За критеріями особистої та соціальної компетентності </w:t>
      </w:r>
      <w:proofErr w:type="spellStart"/>
      <w:r>
        <w:t>Грідяєву</w:t>
      </w:r>
      <w:proofErr w:type="spellEnd"/>
      <w:r>
        <w:t xml:space="preserve"> М.В.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w:t>
      </w:r>
      <w:r w:rsidR="005B2EB6" w:rsidRPr="005B2EB6">
        <w:t xml:space="preserve">         </w:t>
      </w:r>
      <w:r>
        <w:t>пунктами 6</w:t>
      </w:r>
      <w:r w:rsidR="0024660C">
        <w:t>–</w:t>
      </w:r>
      <w:r>
        <w:t>7 глави 2 розділу II Положення.</w:t>
      </w:r>
    </w:p>
    <w:p w:rsidR="00BC0E97" w:rsidRDefault="006F58D6">
      <w:pPr>
        <w:pStyle w:val="2"/>
        <w:shd w:val="clear" w:color="auto" w:fill="auto"/>
        <w:spacing w:before="0" w:after="0" w:line="307"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185 балів. За цим</w:t>
      </w:r>
      <w:r w:rsidR="005B2EB6" w:rsidRPr="005B2EB6">
        <w:t xml:space="preserve">              </w:t>
      </w:r>
      <w:r>
        <w:t xml:space="preserve"> критерієм </w:t>
      </w:r>
      <w:proofErr w:type="spellStart"/>
      <w:r>
        <w:t>Грідяєву</w:t>
      </w:r>
      <w:proofErr w:type="spellEnd"/>
      <w:r>
        <w:t xml:space="preserve"> М.В.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C0E97" w:rsidRDefault="006F58D6">
      <w:pPr>
        <w:pStyle w:val="2"/>
        <w:shd w:val="clear" w:color="auto" w:fill="auto"/>
        <w:spacing w:before="0" w:after="0" w:line="307" w:lineRule="exact"/>
        <w:ind w:left="20" w:right="20" w:firstLine="720"/>
      </w:pPr>
      <w:r>
        <w:t xml:space="preserve">За критерієм доброчесності, оціненим за показниками, визначеними </w:t>
      </w:r>
      <w:r w:rsidR="00603A4B" w:rsidRPr="00603A4B">
        <w:rPr>
          <w:lang w:val="ru-RU"/>
        </w:rPr>
        <w:t xml:space="preserve">      </w:t>
      </w:r>
      <w:r>
        <w:t>пунктом 9 глави 2 розділу II Положення, суддя набрала 190 балів. За цим</w:t>
      </w:r>
      <w:r w:rsidR="00603A4B" w:rsidRPr="00603A4B">
        <w:t xml:space="preserve">          </w:t>
      </w:r>
      <w:r>
        <w:t xml:space="preserve"> критерієм </w:t>
      </w:r>
      <w:proofErr w:type="spellStart"/>
      <w:r>
        <w:t>Грідяєву</w:t>
      </w:r>
      <w:proofErr w:type="spellEnd"/>
      <w:r>
        <w:t xml:space="preserve"> М.В.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C0E97" w:rsidRDefault="006F58D6">
      <w:pPr>
        <w:pStyle w:val="2"/>
        <w:shd w:val="clear" w:color="auto" w:fill="auto"/>
        <w:spacing w:before="0" w:after="0" w:line="307" w:lineRule="exact"/>
        <w:ind w:left="20" w:right="20" w:firstLine="720"/>
      </w:pPr>
      <w:r>
        <w:t xml:space="preserve">За результатами кваліфікаційного оцінювання суддя </w:t>
      </w:r>
      <w:proofErr w:type="spellStart"/>
      <w:r>
        <w:t>Новогродівського</w:t>
      </w:r>
      <w:proofErr w:type="spellEnd"/>
      <w:r>
        <w:t xml:space="preserve"> міського суду Донецької області </w:t>
      </w:r>
      <w:proofErr w:type="spellStart"/>
      <w:r>
        <w:t>Грідяєва</w:t>
      </w:r>
      <w:proofErr w:type="spellEnd"/>
      <w:r>
        <w:t xml:space="preserve"> М.В. набрала 749,75 бала, що</w:t>
      </w:r>
      <w:r w:rsidR="00603A4B" w:rsidRPr="00603A4B">
        <w:t xml:space="preserve">        </w:t>
      </w:r>
      <w:r>
        <w:t xml:space="preserve"> становить більше 67 відсотків від суми максимально можливих балів за результатами кваліфікаційного оцінювання всіх критеріїв.</w:t>
      </w:r>
    </w:p>
    <w:p w:rsidR="00BC0E97" w:rsidRDefault="006F58D6">
      <w:pPr>
        <w:pStyle w:val="2"/>
        <w:shd w:val="clear" w:color="auto" w:fill="auto"/>
        <w:spacing w:before="0" w:after="0" w:line="307" w:lineRule="exact"/>
        <w:ind w:left="20" w:right="20" w:firstLine="720"/>
      </w:pPr>
      <w:r>
        <w:t xml:space="preserve">Отже, Комісія дійшла висновку про відповідність судді </w:t>
      </w:r>
      <w:proofErr w:type="spellStart"/>
      <w:r>
        <w:t>Новогродівського</w:t>
      </w:r>
      <w:proofErr w:type="spellEnd"/>
      <w:r>
        <w:t xml:space="preserve"> міського суду Донецької області </w:t>
      </w:r>
      <w:proofErr w:type="spellStart"/>
      <w:r>
        <w:t>Грідяєвої</w:t>
      </w:r>
      <w:proofErr w:type="spellEnd"/>
      <w:r>
        <w:t xml:space="preserve"> М.В. займаній посаді.</w:t>
      </w:r>
    </w:p>
    <w:p w:rsidR="00BC0E97" w:rsidRDefault="006F58D6">
      <w:pPr>
        <w:pStyle w:val="2"/>
        <w:shd w:val="clear" w:color="auto" w:fill="auto"/>
        <w:spacing w:before="0" w:after="278" w:line="307" w:lineRule="exact"/>
        <w:ind w:left="20" w:right="20" w:firstLine="720"/>
      </w:pPr>
      <w:r>
        <w:t>Ураховуючи викладене, керуючись статтями 83</w:t>
      </w:r>
      <w:r w:rsidR="0058104D">
        <w:t>–</w:t>
      </w:r>
      <w:r>
        <w:t>86, 88, 93, 101, пунктом 20 розділу XII «Прикінцеві та перехідні положення» Закону, Положенням, Регламентом, Комісія</w:t>
      </w:r>
    </w:p>
    <w:p w:rsidR="00BC0E97" w:rsidRDefault="006F58D6">
      <w:pPr>
        <w:pStyle w:val="2"/>
        <w:shd w:val="clear" w:color="auto" w:fill="auto"/>
        <w:spacing w:before="0" w:after="259" w:line="260" w:lineRule="exact"/>
        <w:jc w:val="center"/>
      </w:pPr>
      <w:r>
        <w:t>вирішила:</w:t>
      </w:r>
    </w:p>
    <w:p w:rsidR="00BC0E97" w:rsidRDefault="006F58D6">
      <w:pPr>
        <w:pStyle w:val="2"/>
        <w:shd w:val="clear" w:color="auto" w:fill="auto"/>
        <w:spacing w:before="0" w:after="0" w:line="307" w:lineRule="exact"/>
        <w:ind w:left="20" w:right="20"/>
      </w:pPr>
      <w:r>
        <w:t xml:space="preserve">визначити, що суддя </w:t>
      </w:r>
      <w:proofErr w:type="spellStart"/>
      <w:r>
        <w:t>Новогродівського</w:t>
      </w:r>
      <w:proofErr w:type="spellEnd"/>
      <w:r>
        <w:t xml:space="preserve"> міського суду Донецької області </w:t>
      </w:r>
      <w:proofErr w:type="spellStart"/>
      <w:r>
        <w:t>Грідяєва</w:t>
      </w:r>
      <w:proofErr w:type="spellEnd"/>
      <w:r>
        <w:t xml:space="preserve"> Марина Володимирівна за результатами кваліфікаційного оцінювання суддів місцевих та апеляційних судів на відповідність займаній посаді набрала</w:t>
      </w:r>
      <w:r w:rsidR="00603A4B" w:rsidRPr="00603A4B">
        <w:t xml:space="preserve">              </w:t>
      </w:r>
      <w:r>
        <w:t>749,75 бала.</w:t>
      </w:r>
    </w:p>
    <w:p w:rsidR="00BC0E97" w:rsidRDefault="006F58D6">
      <w:pPr>
        <w:pStyle w:val="2"/>
        <w:shd w:val="clear" w:color="auto" w:fill="auto"/>
        <w:spacing w:before="0" w:after="0" w:line="307" w:lineRule="exact"/>
        <w:ind w:left="20" w:right="20" w:firstLine="720"/>
      </w:pPr>
      <w:r>
        <w:t xml:space="preserve">Визнати суддю </w:t>
      </w:r>
      <w:proofErr w:type="spellStart"/>
      <w:r>
        <w:t>Новогродівського</w:t>
      </w:r>
      <w:proofErr w:type="spellEnd"/>
      <w:r>
        <w:t xml:space="preserve"> міського суду Донецької області </w:t>
      </w:r>
      <w:r w:rsidR="00603A4B" w:rsidRPr="00603A4B">
        <w:t xml:space="preserve">            </w:t>
      </w:r>
      <w:proofErr w:type="spellStart"/>
      <w:r>
        <w:t>Грідяєву</w:t>
      </w:r>
      <w:proofErr w:type="spellEnd"/>
      <w:r>
        <w:t xml:space="preserve"> Марину Володимирівну такою, що відповідає займаній посаді.</w:t>
      </w:r>
    </w:p>
    <w:p w:rsidR="00BC0E97" w:rsidRPr="00296323" w:rsidRDefault="006F58D6" w:rsidP="00603A4B">
      <w:pPr>
        <w:pStyle w:val="2"/>
        <w:shd w:val="clear" w:color="auto" w:fill="auto"/>
        <w:spacing w:before="0" w:after="0" w:line="307" w:lineRule="exact"/>
        <w:ind w:left="20" w:right="20" w:firstLine="720"/>
      </w:pPr>
      <w:r>
        <w:t>Рішення набирає чинності в порядку, визначеному підпунктом 4.10.5</w:t>
      </w:r>
      <w:r w:rsidR="00603A4B" w:rsidRPr="00603A4B">
        <w:t xml:space="preserve">            </w:t>
      </w:r>
      <w:r>
        <w:t xml:space="preserve"> пункту 4.10 розділу IV Регламенту Вищої кваліфікаційної комісії суддів України.</w:t>
      </w:r>
    </w:p>
    <w:p w:rsidR="00603A4B" w:rsidRPr="00296323" w:rsidRDefault="00603A4B" w:rsidP="00603A4B">
      <w:pPr>
        <w:pStyle w:val="2"/>
        <w:shd w:val="clear" w:color="auto" w:fill="auto"/>
        <w:spacing w:before="0" w:after="0" w:line="307" w:lineRule="exact"/>
        <w:ind w:left="20" w:right="20" w:firstLine="720"/>
      </w:pPr>
    </w:p>
    <w:p w:rsidR="00603A4B" w:rsidRPr="00214120" w:rsidRDefault="00603A4B" w:rsidP="00603A4B">
      <w:pPr>
        <w:spacing w:after="312" w:line="298" w:lineRule="exact"/>
        <w:ind w:right="20"/>
        <w:rPr>
          <w:rFonts w:ascii="Times New Roman" w:hAnsi="Times New Roman" w:cs="Times New Roman"/>
          <w:sz w:val="25"/>
          <w:szCs w:val="25"/>
        </w:rPr>
      </w:pPr>
      <w:r w:rsidRPr="00214120">
        <w:rPr>
          <w:rFonts w:ascii="Times New Roman" w:hAnsi="Times New Roman" w:cs="Times New Roman"/>
          <w:sz w:val="25"/>
          <w:szCs w:val="25"/>
        </w:rPr>
        <w:t xml:space="preserve">Головуючий </w:t>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Pr>
          <w:rFonts w:ascii="Times New Roman" w:hAnsi="Times New Roman" w:cs="Times New Roman"/>
          <w:sz w:val="25"/>
          <w:szCs w:val="25"/>
          <w:lang w:val="ru-RU"/>
        </w:rPr>
        <w:t xml:space="preserve">С.В. </w:t>
      </w:r>
      <w:proofErr w:type="spellStart"/>
      <w:r>
        <w:rPr>
          <w:rFonts w:ascii="Times New Roman" w:hAnsi="Times New Roman" w:cs="Times New Roman"/>
          <w:sz w:val="25"/>
          <w:szCs w:val="25"/>
          <w:lang w:val="ru-RU"/>
        </w:rPr>
        <w:t>Гладій</w:t>
      </w:r>
      <w:proofErr w:type="spellEnd"/>
    </w:p>
    <w:p w:rsidR="00603A4B" w:rsidRPr="00214120" w:rsidRDefault="00603A4B" w:rsidP="00603A4B">
      <w:pPr>
        <w:spacing w:after="312" w:line="298" w:lineRule="exact"/>
        <w:ind w:right="20"/>
        <w:rPr>
          <w:rFonts w:ascii="Times New Roman" w:hAnsi="Times New Roman" w:cs="Times New Roman"/>
          <w:sz w:val="25"/>
          <w:szCs w:val="25"/>
        </w:rPr>
      </w:pPr>
      <w:r w:rsidRPr="00214120">
        <w:rPr>
          <w:rFonts w:ascii="Times New Roman" w:hAnsi="Times New Roman" w:cs="Times New Roman"/>
          <w:sz w:val="25"/>
          <w:szCs w:val="25"/>
        </w:rPr>
        <w:t>Члени Комісії :</w:t>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Pr>
          <w:rFonts w:ascii="Times New Roman" w:hAnsi="Times New Roman" w:cs="Times New Roman"/>
          <w:sz w:val="25"/>
          <w:szCs w:val="25"/>
        </w:rPr>
        <w:t>В.І. Бутенко</w:t>
      </w:r>
    </w:p>
    <w:p w:rsidR="00603A4B" w:rsidRPr="00214120" w:rsidRDefault="00603A4B" w:rsidP="00603A4B">
      <w:pPr>
        <w:spacing w:after="312" w:line="298" w:lineRule="exact"/>
        <w:ind w:right="20"/>
        <w:rPr>
          <w:sz w:val="25"/>
          <w:szCs w:val="25"/>
        </w:rPr>
      </w:pP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Pr>
          <w:rFonts w:ascii="Times New Roman" w:hAnsi="Times New Roman" w:cs="Times New Roman"/>
          <w:sz w:val="25"/>
          <w:szCs w:val="25"/>
        </w:rPr>
        <w:t>Т.С. Шилова</w:t>
      </w:r>
    </w:p>
    <w:sectPr w:rsidR="00603A4B" w:rsidRPr="00214120" w:rsidSect="00AA6CE0">
      <w:headerReference w:type="default" r:id="rId9"/>
      <w:pgSz w:w="11909" w:h="16838"/>
      <w:pgMar w:top="1263" w:right="1172" w:bottom="975" w:left="117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8D6" w:rsidRDefault="006F58D6">
      <w:r>
        <w:separator/>
      </w:r>
    </w:p>
  </w:endnote>
  <w:endnote w:type="continuationSeparator" w:id="0">
    <w:p w:rsidR="006F58D6" w:rsidRDefault="006F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8D6" w:rsidRDefault="006F58D6"/>
  </w:footnote>
  <w:footnote w:type="continuationSeparator" w:id="0">
    <w:p w:rsidR="006F58D6" w:rsidRDefault="006F58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343037"/>
      <w:docPartObj>
        <w:docPartGallery w:val="Page Numbers (Top of Page)"/>
        <w:docPartUnique/>
      </w:docPartObj>
    </w:sdtPr>
    <w:sdtEndPr>
      <w:rPr>
        <w:rFonts w:ascii="Times New Roman" w:hAnsi="Times New Roman" w:cs="Times New Roman"/>
        <w:sz w:val="22"/>
        <w:szCs w:val="22"/>
      </w:rPr>
    </w:sdtEndPr>
    <w:sdtContent>
      <w:p w:rsidR="00716C32" w:rsidRDefault="00716C32">
        <w:pPr>
          <w:pStyle w:val="ac"/>
          <w:jc w:val="center"/>
        </w:pPr>
      </w:p>
      <w:p w:rsidR="00716C32" w:rsidRDefault="00716C32">
        <w:pPr>
          <w:pStyle w:val="ac"/>
          <w:jc w:val="center"/>
        </w:pPr>
      </w:p>
      <w:p w:rsidR="00716C32" w:rsidRPr="00716C32" w:rsidRDefault="00716C32">
        <w:pPr>
          <w:pStyle w:val="ac"/>
          <w:jc w:val="center"/>
          <w:rPr>
            <w:rFonts w:ascii="Times New Roman" w:hAnsi="Times New Roman" w:cs="Times New Roman"/>
            <w:sz w:val="22"/>
            <w:szCs w:val="22"/>
          </w:rPr>
        </w:pPr>
        <w:r w:rsidRPr="00716C32">
          <w:rPr>
            <w:rFonts w:ascii="Times New Roman" w:hAnsi="Times New Roman" w:cs="Times New Roman"/>
            <w:sz w:val="22"/>
            <w:szCs w:val="22"/>
          </w:rPr>
          <w:fldChar w:fldCharType="begin"/>
        </w:r>
        <w:r w:rsidRPr="00716C32">
          <w:rPr>
            <w:rFonts w:ascii="Times New Roman" w:hAnsi="Times New Roman" w:cs="Times New Roman"/>
            <w:sz w:val="22"/>
            <w:szCs w:val="22"/>
          </w:rPr>
          <w:instrText>PAGE   \* MERGEFORMAT</w:instrText>
        </w:r>
        <w:r w:rsidRPr="00716C32">
          <w:rPr>
            <w:rFonts w:ascii="Times New Roman" w:hAnsi="Times New Roman" w:cs="Times New Roman"/>
            <w:sz w:val="22"/>
            <w:szCs w:val="22"/>
          </w:rPr>
          <w:fldChar w:fldCharType="separate"/>
        </w:r>
        <w:r w:rsidRPr="00716C32">
          <w:rPr>
            <w:rFonts w:ascii="Times New Roman" w:hAnsi="Times New Roman" w:cs="Times New Roman"/>
            <w:noProof/>
            <w:sz w:val="22"/>
            <w:szCs w:val="22"/>
            <w:lang w:val="ru-RU"/>
          </w:rPr>
          <w:t>5</w:t>
        </w:r>
        <w:r w:rsidRPr="00716C32">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97D8A"/>
    <w:multiLevelType w:val="multilevel"/>
    <w:tmpl w:val="E092E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w:hdrShapeDefaults>
  <w:footnotePr>
    <w:footnote w:id="-1"/>
    <w:footnote w:id="0"/>
  </w:footnotePr>
  <w:endnotePr>
    <w:endnote w:id="-1"/>
    <w:endnote w:id="0"/>
  </w:endnotePr>
  <w:compat>
    <w:doNotExpandShiftReturn/>
    <w:compatSetting w:name="compatibilityMode" w:uri="http://schemas.microsoft.com/office/word" w:val="12"/>
  </w:compat>
  <w:rsids>
    <w:rsidRoot w:val="00BC0E97"/>
    <w:rsid w:val="000417A1"/>
    <w:rsid w:val="0024660C"/>
    <w:rsid w:val="00296323"/>
    <w:rsid w:val="002D2683"/>
    <w:rsid w:val="00463C39"/>
    <w:rsid w:val="0058104D"/>
    <w:rsid w:val="005B2EB6"/>
    <w:rsid w:val="00603A4B"/>
    <w:rsid w:val="006509A1"/>
    <w:rsid w:val="006F07DA"/>
    <w:rsid w:val="006F58D6"/>
    <w:rsid w:val="00716C32"/>
    <w:rsid w:val="009D2532"/>
    <w:rsid w:val="00A01BD2"/>
    <w:rsid w:val="00AA6CE0"/>
    <w:rsid w:val="00B26B98"/>
    <w:rsid w:val="00B34A82"/>
    <w:rsid w:val="00B35885"/>
    <w:rsid w:val="00BC0E97"/>
    <w:rsid w:val="00E53079"/>
    <w:rsid w:val="00FF7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Malgun Gothic" w:eastAsia="Malgun Gothic" w:hAnsi="Malgun Gothic" w:cs="Malgun Gothic"/>
      <w:b/>
      <w:bCs/>
      <w:i w:val="0"/>
      <w:iCs w:val="0"/>
      <w:smallCaps w:val="0"/>
      <w:strike w:val="0"/>
      <w:sz w:val="18"/>
      <w:szCs w:val="18"/>
      <w:u w:val="none"/>
    </w:rPr>
  </w:style>
  <w:style w:type="character" w:customStyle="1" w:styleId="a9">
    <w:name w:val="Колонтитул"/>
    <w:basedOn w:val="a7"/>
    <w:rPr>
      <w:rFonts w:ascii="Malgun Gothic" w:eastAsia="Malgun Gothic" w:hAnsi="Malgun Gothic" w:cs="Malgun Gothic"/>
      <w:b/>
      <w:bCs/>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28"/>
      <w:szCs w:val="28"/>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jc w:val="center"/>
    </w:pPr>
    <w:rPr>
      <w:rFonts w:ascii="Malgun Gothic" w:eastAsia="Malgun Gothic" w:hAnsi="Malgun Gothic" w:cs="Malgun Gothic"/>
      <w:b/>
      <w:bCs/>
      <w:sz w:val="18"/>
      <w:szCs w:val="18"/>
    </w:rPr>
  </w:style>
  <w:style w:type="paragraph" w:customStyle="1" w:styleId="21">
    <w:name w:val="Основной текст (2)"/>
    <w:basedOn w:val="a"/>
    <w:link w:val="20"/>
    <w:pPr>
      <w:shd w:val="clear" w:color="auto" w:fill="FFFFFF"/>
      <w:spacing w:after="60" w:line="0" w:lineRule="atLeast"/>
      <w:jc w:val="center"/>
    </w:pPr>
    <w:rPr>
      <w:rFonts w:ascii="Malgun Gothic" w:eastAsia="Malgun Gothic" w:hAnsi="Malgun Gothic" w:cs="Malgun Gothic"/>
      <w:sz w:val="28"/>
      <w:szCs w:val="28"/>
    </w:rPr>
  </w:style>
  <w:style w:type="character" w:customStyle="1" w:styleId="3pt0">
    <w:name w:val="Основной текст + Интервал 3 pt"/>
    <w:basedOn w:val="a4"/>
    <w:rsid w:val="006509A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6509A1"/>
    <w:rPr>
      <w:rFonts w:ascii="Tahoma" w:hAnsi="Tahoma" w:cs="Tahoma"/>
      <w:sz w:val="16"/>
      <w:szCs w:val="16"/>
    </w:rPr>
  </w:style>
  <w:style w:type="character" w:customStyle="1" w:styleId="ab">
    <w:name w:val="Текст выноски Знак"/>
    <w:basedOn w:val="a0"/>
    <w:link w:val="aa"/>
    <w:uiPriority w:val="99"/>
    <w:semiHidden/>
    <w:rsid w:val="006509A1"/>
    <w:rPr>
      <w:rFonts w:ascii="Tahoma" w:hAnsi="Tahoma" w:cs="Tahoma"/>
      <w:color w:val="000000"/>
      <w:sz w:val="16"/>
      <w:szCs w:val="16"/>
    </w:rPr>
  </w:style>
  <w:style w:type="paragraph" w:styleId="ac">
    <w:name w:val="header"/>
    <w:basedOn w:val="a"/>
    <w:link w:val="ad"/>
    <w:uiPriority w:val="99"/>
    <w:unhideWhenUsed/>
    <w:rsid w:val="00A01BD2"/>
    <w:pPr>
      <w:tabs>
        <w:tab w:val="center" w:pos="4819"/>
        <w:tab w:val="right" w:pos="9639"/>
      </w:tabs>
    </w:pPr>
  </w:style>
  <w:style w:type="character" w:customStyle="1" w:styleId="ad">
    <w:name w:val="Верхний колонтитул Знак"/>
    <w:basedOn w:val="a0"/>
    <w:link w:val="ac"/>
    <w:uiPriority w:val="99"/>
    <w:rsid w:val="00A01BD2"/>
    <w:rPr>
      <w:color w:val="000000"/>
    </w:rPr>
  </w:style>
  <w:style w:type="paragraph" w:styleId="ae">
    <w:name w:val="footer"/>
    <w:basedOn w:val="a"/>
    <w:link w:val="af"/>
    <w:uiPriority w:val="99"/>
    <w:unhideWhenUsed/>
    <w:rsid w:val="00A01BD2"/>
    <w:pPr>
      <w:tabs>
        <w:tab w:val="center" w:pos="4819"/>
        <w:tab w:val="right" w:pos="9639"/>
      </w:tabs>
    </w:pPr>
  </w:style>
  <w:style w:type="character" w:customStyle="1" w:styleId="af">
    <w:name w:val="Нижний колонтитул Знак"/>
    <w:basedOn w:val="a0"/>
    <w:link w:val="ae"/>
    <w:uiPriority w:val="99"/>
    <w:rsid w:val="00A01B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9000</Words>
  <Characters>5131</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2020-10-19T12:01:00Z</dcterms:created>
  <dcterms:modified xsi:type="dcterms:W3CDTF">2020-10-23T08:36:00Z</dcterms:modified>
</cp:coreProperties>
</file>