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B2F" w:rsidRDefault="00216B2F">
      <w:pPr>
        <w:spacing w:line="240" w:lineRule="exact"/>
        <w:rPr>
          <w:sz w:val="2"/>
          <w:szCs w:val="2"/>
        </w:rPr>
      </w:pPr>
    </w:p>
    <w:p w:rsidR="00216B2F" w:rsidRDefault="00216B2F">
      <w:pPr>
        <w:rPr>
          <w:sz w:val="2"/>
          <w:szCs w:val="2"/>
        </w:rPr>
      </w:pPr>
    </w:p>
    <w:p w:rsidR="00F91CF6" w:rsidRDefault="00F91CF6" w:rsidP="00F91CF6">
      <w:pPr>
        <w:rPr>
          <w:sz w:val="2"/>
          <w:szCs w:val="2"/>
        </w:rPr>
      </w:pPr>
    </w:p>
    <w:p w:rsidR="00F91CF6" w:rsidRDefault="00F91CF6" w:rsidP="00F91CF6">
      <w:pPr>
        <w:rPr>
          <w:sz w:val="2"/>
          <w:szCs w:val="2"/>
        </w:rPr>
      </w:pPr>
    </w:p>
    <w:p w:rsidR="00F91CF6" w:rsidRDefault="00F91CF6" w:rsidP="00F91CF6">
      <w:pPr>
        <w:rPr>
          <w:sz w:val="2"/>
          <w:szCs w:val="2"/>
        </w:rPr>
      </w:pPr>
    </w:p>
    <w:p w:rsidR="00F91CF6" w:rsidRDefault="00F91CF6" w:rsidP="00F91CF6">
      <w:pPr>
        <w:framePr w:h="1070" w:wrap="notBeside" w:vAnchor="text" w:hAnchor="text" w:xAlign="center" w:y="1"/>
        <w:jc w:val="center"/>
        <w:rPr>
          <w:sz w:val="0"/>
          <w:szCs w:val="0"/>
        </w:rPr>
      </w:pPr>
      <w:r>
        <w:rPr>
          <w:noProof/>
          <w:lang w:val="ru-RU"/>
        </w:rPr>
        <w:drawing>
          <wp:inline distT="0" distB="0" distL="0" distR="0" wp14:anchorId="1DE7E62E" wp14:editId="64763F5C">
            <wp:extent cx="520700" cy="690880"/>
            <wp:effectExtent l="0" t="0" r="0" b="0"/>
            <wp:docPr id="1" name="Рисунок 1" descr="C:\Users\boykovm\Desktop\Новая папка\0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90880"/>
                    </a:xfrm>
                    <a:prstGeom prst="rect">
                      <a:avLst/>
                    </a:prstGeom>
                    <a:noFill/>
                    <a:ln>
                      <a:noFill/>
                    </a:ln>
                  </pic:spPr>
                </pic:pic>
              </a:graphicData>
            </a:graphic>
          </wp:inline>
        </w:drawing>
      </w:r>
    </w:p>
    <w:p w:rsidR="00F91CF6" w:rsidRDefault="00F91CF6" w:rsidP="00F91CF6">
      <w:pPr>
        <w:rPr>
          <w:sz w:val="2"/>
          <w:szCs w:val="2"/>
        </w:rPr>
      </w:pPr>
    </w:p>
    <w:p w:rsidR="00F91CF6" w:rsidRPr="006B7A31" w:rsidRDefault="00F91CF6" w:rsidP="00F91CF6">
      <w:pPr>
        <w:pStyle w:val="11"/>
        <w:keepNext/>
        <w:keepLines/>
        <w:shd w:val="clear" w:color="auto" w:fill="auto"/>
        <w:spacing w:before="334" w:after="326" w:line="360" w:lineRule="exact"/>
        <w:ind w:left="40"/>
      </w:pPr>
      <w:bookmarkStart w:id="0" w:name="bookmark0"/>
      <w:r w:rsidRPr="006B7A31">
        <w:t>ВИЩА КВАЛІФІКАЦІЙНА КОМІСІЯ СУДДІВ УКРАЇНИ</w:t>
      </w:r>
      <w:bookmarkEnd w:id="0"/>
    </w:p>
    <w:p w:rsidR="00F91CF6" w:rsidRPr="009861B0" w:rsidRDefault="00F91CF6" w:rsidP="00F91CF6">
      <w:pPr>
        <w:tabs>
          <w:tab w:val="left" w:pos="8858"/>
        </w:tabs>
        <w:spacing w:after="712" w:line="250" w:lineRule="exact"/>
        <w:ind w:left="40"/>
        <w:rPr>
          <w:rFonts w:ascii="Times New Roman" w:hAnsi="Times New Roman" w:cs="Times New Roman"/>
        </w:rPr>
      </w:pPr>
      <w:r w:rsidRPr="009861B0">
        <w:rPr>
          <w:rFonts w:ascii="Times New Roman" w:hAnsi="Times New Roman" w:cs="Times New Roman"/>
        </w:rPr>
        <w:t>22 травня 2019 року</w:t>
      </w:r>
      <w:r w:rsidRPr="009861B0">
        <w:rPr>
          <w:rFonts w:ascii="Times New Roman" w:hAnsi="Times New Roman" w:cs="Times New Roman"/>
        </w:rPr>
        <w:tab/>
        <w:t>м. Київ</w:t>
      </w:r>
    </w:p>
    <w:p w:rsidR="00F91CF6" w:rsidRPr="009861B0" w:rsidRDefault="00F91CF6" w:rsidP="00F91CF6">
      <w:pPr>
        <w:spacing w:after="81" w:line="250" w:lineRule="exact"/>
        <w:ind w:left="3200"/>
        <w:rPr>
          <w:rFonts w:ascii="Times New Roman" w:hAnsi="Times New Roman" w:cs="Times New Roman"/>
        </w:rPr>
      </w:pPr>
      <w:r w:rsidRPr="009861B0">
        <w:rPr>
          <w:rStyle w:val="3pt"/>
          <w:rFonts w:eastAsia="Courier New"/>
        </w:rPr>
        <w:t>РІШЕННЯ</w:t>
      </w:r>
      <w:r w:rsidRPr="009861B0">
        <w:rPr>
          <w:rFonts w:ascii="Times New Roman" w:hAnsi="Times New Roman" w:cs="Times New Roman"/>
        </w:rPr>
        <w:t xml:space="preserve"> № </w:t>
      </w:r>
      <w:r w:rsidRPr="009861B0">
        <w:rPr>
          <w:rFonts w:ascii="Times New Roman" w:hAnsi="Times New Roman" w:cs="Times New Roman"/>
          <w:u w:val="single"/>
        </w:rPr>
        <w:t>27</w:t>
      </w:r>
      <w:r>
        <w:rPr>
          <w:rFonts w:ascii="Times New Roman" w:hAnsi="Times New Roman" w:cs="Times New Roman"/>
          <w:u w:val="single"/>
        </w:rPr>
        <w:t>7</w:t>
      </w:r>
      <w:r w:rsidRPr="009861B0">
        <w:rPr>
          <w:rFonts w:ascii="Times New Roman" w:hAnsi="Times New Roman" w:cs="Times New Roman"/>
          <w:u w:val="single"/>
        </w:rPr>
        <w:t>/ко-19</w:t>
      </w:r>
    </w:p>
    <w:p w:rsidR="00216B2F" w:rsidRDefault="00C45879">
      <w:pPr>
        <w:pStyle w:val="1"/>
        <w:shd w:val="clear" w:color="auto" w:fill="auto"/>
        <w:spacing w:before="0"/>
        <w:ind w:left="20"/>
      </w:pPr>
      <w:r>
        <w:t>Вища кваліфіка</w:t>
      </w:r>
      <w:bookmarkStart w:id="1" w:name="_GoBack"/>
      <w:r>
        <w:t>ц</w:t>
      </w:r>
      <w:bookmarkEnd w:id="1"/>
      <w:r>
        <w:t>ійна комісія судд</w:t>
      </w:r>
      <w:r w:rsidR="00071ABB">
        <w:t>ів України у складі колегії:</w:t>
      </w:r>
    </w:p>
    <w:p w:rsidR="00216B2F" w:rsidRDefault="00071ABB">
      <w:pPr>
        <w:pStyle w:val="1"/>
        <w:shd w:val="clear" w:color="auto" w:fill="auto"/>
        <w:spacing w:before="0"/>
        <w:ind w:left="20"/>
      </w:pPr>
      <w:r>
        <w:t xml:space="preserve">головуючого - </w:t>
      </w:r>
      <w:proofErr w:type="spellStart"/>
      <w:r>
        <w:t>Тітова</w:t>
      </w:r>
      <w:proofErr w:type="spellEnd"/>
      <w:r>
        <w:t xml:space="preserve"> Ю.Г.,</w:t>
      </w:r>
    </w:p>
    <w:p w:rsidR="00216B2F" w:rsidRDefault="00071ABB">
      <w:pPr>
        <w:pStyle w:val="1"/>
        <w:shd w:val="clear" w:color="auto" w:fill="auto"/>
        <w:spacing w:before="0"/>
        <w:ind w:left="20"/>
      </w:pPr>
      <w:r>
        <w:t xml:space="preserve">членів Комісії: </w:t>
      </w:r>
      <w:proofErr w:type="spellStart"/>
      <w:r>
        <w:t>Заріцької</w:t>
      </w:r>
      <w:proofErr w:type="spellEnd"/>
      <w:r>
        <w:t xml:space="preserve"> А.О., </w:t>
      </w:r>
      <w:proofErr w:type="spellStart"/>
      <w:r>
        <w:t>Прилипка</w:t>
      </w:r>
      <w:proofErr w:type="spellEnd"/>
      <w:r>
        <w:t xml:space="preserve"> С.М.,</w:t>
      </w:r>
    </w:p>
    <w:p w:rsidR="000F15DB" w:rsidRDefault="000F15DB" w:rsidP="000F15DB">
      <w:pPr>
        <w:pStyle w:val="1"/>
        <w:shd w:val="clear" w:color="auto" w:fill="auto"/>
        <w:spacing w:before="0" w:line="240" w:lineRule="auto"/>
        <w:ind w:left="23" w:right="23"/>
      </w:pPr>
    </w:p>
    <w:p w:rsidR="00216B2F" w:rsidRDefault="00071ABB" w:rsidP="000F15DB">
      <w:pPr>
        <w:pStyle w:val="1"/>
        <w:shd w:val="clear" w:color="auto" w:fill="auto"/>
        <w:spacing w:before="0" w:line="240" w:lineRule="auto"/>
        <w:ind w:left="23" w:right="23"/>
      </w:pPr>
      <w:r>
        <w:t>розглянувши питання про результати кваліфікаційного оцінювання судді Печерського районного суду міста Києва Гладун Христини Анатоліївни на відповідність займаній посаді,</w:t>
      </w:r>
    </w:p>
    <w:p w:rsidR="000F15DB" w:rsidRDefault="000F15DB">
      <w:pPr>
        <w:pStyle w:val="1"/>
        <w:shd w:val="clear" w:color="auto" w:fill="auto"/>
        <w:spacing w:before="0" w:after="335" w:line="260" w:lineRule="exact"/>
        <w:jc w:val="center"/>
      </w:pPr>
    </w:p>
    <w:p w:rsidR="00216B2F" w:rsidRDefault="00071ABB">
      <w:pPr>
        <w:pStyle w:val="1"/>
        <w:shd w:val="clear" w:color="auto" w:fill="auto"/>
        <w:spacing w:before="0" w:after="335" w:line="260" w:lineRule="exact"/>
        <w:jc w:val="center"/>
      </w:pPr>
      <w:r>
        <w:t>встановила:</w:t>
      </w:r>
    </w:p>
    <w:p w:rsidR="00216B2F" w:rsidRDefault="00071ABB">
      <w:pPr>
        <w:pStyle w:val="1"/>
        <w:shd w:val="clear" w:color="auto" w:fill="auto"/>
        <w:spacing w:before="0" w:line="341" w:lineRule="exact"/>
        <w:ind w:left="20" w:right="20" w:firstLine="720"/>
      </w:pPr>
      <w:r>
        <w:t>Відповідно до підпункту 4 пункту 16</w:t>
      </w:r>
      <w:r w:rsidR="00F91CF6">
        <w:rPr>
          <w:vertAlign w:val="superscript"/>
        </w:rPr>
        <w:t>1</w:t>
      </w:r>
      <w:r w:rsidR="00F91CF6">
        <w:t xml:space="preserve"> </w:t>
      </w:r>
      <w: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16B2F" w:rsidRDefault="00071ABB">
      <w:pPr>
        <w:pStyle w:val="1"/>
        <w:shd w:val="clear" w:color="auto" w:fill="auto"/>
        <w:spacing w:before="0" w:line="341" w:lineRule="exact"/>
        <w:ind w:left="20" w:right="20" w:firstLine="720"/>
      </w:pPr>
      <w: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(далі - Комісія) в порядку, визначеному цим Законом.</w:t>
      </w:r>
    </w:p>
    <w:p w:rsidR="00216B2F" w:rsidRDefault="00071ABB">
      <w:pPr>
        <w:pStyle w:val="1"/>
        <w:shd w:val="clear" w:color="auto" w:fill="auto"/>
        <w:spacing w:before="0" w:line="341" w:lineRule="exact"/>
        <w:ind w:left="20" w:right="20" w:firstLine="72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216B2F" w:rsidRDefault="00071ABB">
      <w:pPr>
        <w:pStyle w:val="1"/>
        <w:shd w:val="clear" w:color="auto" w:fill="auto"/>
        <w:spacing w:before="0" w:line="341" w:lineRule="exact"/>
        <w:ind w:left="20" w:right="20" w:firstLine="720"/>
      </w:pPr>
      <w: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Печерського районного суду міста Києва Гладун Х.А.</w:t>
      </w:r>
    </w:p>
    <w:p w:rsidR="00216B2F" w:rsidRDefault="00071ABB">
      <w:pPr>
        <w:pStyle w:val="1"/>
        <w:shd w:val="clear" w:color="auto" w:fill="auto"/>
        <w:spacing w:before="0" w:line="341" w:lineRule="exact"/>
        <w:ind w:left="20" w:right="20" w:firstLine="72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w:t>
      </w:r>
      <w:r>
        <w:br w:type="page"/>
      </w:r>
    </w:p>
    <w:p w:rsidR="00216B2F" w:rsidRDefault="00071ABB">
      <w:pPr>
        <w:pStyle w:val="1"/>
        <w:shd w:val="clear" w:color="auto" w:fill="auto"/>
        <w:spacing w:before="0" w:line="341" w:lineRule="exact"/>
        <w:ind w:left="20"/>
        <w:jc w:val="left"/>
      </w:pPr>
      <w:r>
        <w:lastRenderedPageBreak/>
        <w:t>оцінювання та засоби їх встановлення затверджуються Комісією.</w:t>
      </w:r>
    </w:p>
    <w:p w:rsidR="00216B2F" w:rsidRDefault="00071ABB">
      <w:pPr>
        <w:pStyle w:val="1"/>
        <w:shd w:val="clear" w:color="auto" w:fill="auto"/>
        <w:spacing w:before="0" w:line="341" w:lineRule="exact"/>
        <w:ind w:left="20" w:right="40" w:firstLine="720"/>
      </w:pPr>
      <w: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F91CF6">
        <w:t xml:space="preserve">        </w:t>
      </w:r>
      <w: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16B2F" w:rsidRDefault="00071ABB">
      <w:pPr>
        <w:pStyle w:val="1"/>
        <w:shd w:val="clear" w:color="auto" w:fill="auto"/>
        <w:spacing w:before="0" w:line="341" w:lineRule="exact"/>
        <w:ind w:left="20" w:right="40" w:firstLine="720"/>
      </w:pPr>
      <w:r>
        <w:t>Пунктом 11 розділу V Положення визначено,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w:t>
      </w:r>
      <w:r w:rsidR="00F91CF6">
        <w:t xml:space="preserve">     </w:t>
      </w:r>
      <w:r>
        <w:t xml:space="preserve">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16B2F" w:rsidRDefault="00071ABB">
      <w:pPr>
        <w:pStyle w:val="1"/>
        <w:shd w:val="clear" w:color="auto" w:fill="auto"/>
        <w:spacing w:before="0" w:line="341" w:lineRule="exact"/>
        <w:ind w:left="20" w:right="40" w:firstLine="720"/>
      </w:pPr>
      <w:r>
        <w:t>Положеннями статті 83 Закону передбачено, що кваліфікаційне оцінювання проводиться Комісією з метою визначення здатності судді (кандидата на посаду судді) здійснювати правосуддя у відповідному суді за визначеними критеріями. Такими критеріями є: компетентність (професійна, особиста, соціальна), професійна етика та доброчесність.</w:t>
      </w:r>
    </w:p>
    <w:p w:rsidR="00216B2F" w:rsidRDefault="00071ABB">
      <w:pPr>
        <w:pStyle w:val="1"/>
        <w:shd w:val="clear" w:color="auto" w:fill="auto"/>
        <w:spacing w:before="0" w:line="341" w:lineRule="exact"/>
        <w:ind w:left="20" w:firstLine="720"/>
      </w:pPr>
      <w:r>
        <w:t>Згідно зі статтею 85 Закону кваліфікаційне оцінювання включає такі етапи:</w:t>
      </w:r>
    </w:p>
    <w:p w:rsidR="00216B2F" w:rsidRDefault="00071ABB">
      <w:pPr>
        <w:pStyle w:val="1"/>
        <w:numPr>
          <w:ilvl w:val="0"/>
          <w:numId w:val="1"/>
        </w:numPr>
        <w:shd w:val="clear" w:color="auto" w:fill="auto"/>
        <w:tabs>
          <w:tab w:val="left" w:pos="1186"/>
        </w:tabs>
        <w:spacing w:before="0" w:line="341" w:lineRule="exact"/>
        <w:ind w:left="20" w:right="40" w:firstLine="720"/>
      </w:pPr>
      <w:r>
        <w:t>складення іспиту (складення анонімного письмового тестування та виконання практичного завдання);</w:t>
      </w:r>
    </w:p>
    <w:p w:rsidR="00216B2F" w:rsidRDefault="00071ABB">
      <w:pPr>
        <w:pStyle w:val="1"/>
        <w:numPr>
          <w:ilvl w:val="0"/>
          <w:numId w:val="1"/>
        </w:numPr>
        <w:shd w:val="clear" w:color="auto" w:fill="auto"/>
        <w:tabs>
          <w:tab w:val="left" w:pos="1018"/>
        </w:tabs>
        <w:spacing w:before="0" w:line="341" w:lineRule="exact"/>
        <w:ind w:left="20" w:firstLine="720"/>
      </w:pPr>
      <w:r>
        <w:t>дослідження досьє та проведення співбесіди.</w:t>
      </w:r>
    </w:p>
    <w:p w:rsidR="00216B2F" w:rsidRDefault="00071ABB">
      <w:pPr>
        <w:pStyle w:val="1"/>
        <w:shd w:val="clear" w:color="auto" w:fill="auto"/>
        <w:spacing w:before="0" w:line="341" w:lineRule="exact"/>
        <w:ind w:left="20" w:right="40" w:firstLine="720"/>
      </w:pPr>
      <w: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216B2F" w:rsidRDefault="00071ABB">
      <w:pPr>
        <w:pStyle w:val="1"/>
        <w:shd w:val="clear" w:color="auto" w:fill="auto"/>
        <w:spacing w:before="0" w:line="341" w:lineRule="exact"/>
        <w:ind w:left="20" w:right="40" w:firstLine="720"/>
      </w:pPr>
      <w:r>
        <w:t>Гладун Х.А. склала анонімне письмове тестування, за результатами якого отримала 75,375 бала. За результатами виконаного практичного завдання Гладун Х.А. набрала 65 балів. На етапі складення іспиту суддя загалом набрала 140,375 бала.</w:t>
      </w:r>
    </w:p>
    <w:p w:rsidR="00216B2F" w:rsidRDefault="00071ABB">
      <w:pPr>
        <w:pStyle w:val="1"/>
        <w:shd w:val="clear" w:color="auto" w:fill="auto"/>
        <w:spacing w:before="0" w:line="341" w:lineRule="exact"/>
        <w:ind w:left="20" w:right="40" w:firstLine="720"/>
      </w:pPr>
      <w:r>
        <w:t>Рішенням Комісії від 16 березня 2018 року № 54/зп-18 суддю Гладун Х.А.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16B2F" w:rsidRDefault="00071ABB">
      <w:pPr>
        <w:pStyle w:val="1"/>
        <w:shd w:val="clear" w:color="auto" w:fill="auto"/>
        <w:spacing w:before="0" w:line="341" w:lineRule="exact"/>
        <w:ind w:left="20" w:right="40" w:firstLine="720"/>
      </w:pPr>
      <w:r>
        <w:t>Гладун Х.А.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16B2F" w:rsidRDefault="00071ABB">
      <w:pPr>
        <w:pStyle w:val="1"/>
        <w:shd w:val="clear" w:color="auto" w:fill="auto"/>
        <w:spacing w:before="0" w:line="341" w:lineRule="exact"/>
        <w:ind w:left="20" w:right="40" w:firstLine="720"/>
      </w:pPr>
      <w:r>
        <w:t>Рішенням Вищої ради правосуддя від 11 квітня 2019 року № 1125/0/15-19 Гладун Х.А. звільнено з посади судді Печерського районного суду міста Києва на підставі пункту 3 частини шостої статті 126 Конституції України</w:t>
      </w:r>
    </w:p>
    <w:p w:rsidR="00F91CF6" w:rsidRDefault="00F91CF6">
      <w:pPr>
        <w:pStyle w:val="1"/>
        <w:shd w:val="clear" w:color="auto" w:fill="auto"/>
        <w:spacing w:before="0" w:line="341" w:lineRule="exact"/>
        <w:ind w:left="20" w:right="40" w:firstLine="720"/>
      </w:pPr>
    </w:p>
    <w:p w:rsidR="00F91CF6" w:rsidRDefault="00F91CF6">
      <w:pPr>
        <w:pStyle w:val="1"/>
        <w:shd w:val="clear" w:color="auto" w:fill="auto"/>
        <w:spacing w:before="0" w:line="341" w:lineRule="exact"/>
        <w:ind w:left="20" w:right="40" w:firstLine="720"/>
      </w:pPr>
    </w:p>
    <w:p w:rsidR="00F91CF6" w:rsidRPr="00F91CF6" w:rsidRDefault="00F91CF6">
      <w:pPr>
        <w:pStyle w:val="1"/>
        <w:shd w:val="clear" w:color="auto" w:fill="auto"/>
        <w:spacing w:before="0" w:line="341" w:lineRule="exact"/>
        <w:ind w:left="20" w:right="40" w:firstLine="720"/>
        <w:rPr>
          <w:color w:val="A6A6A6" w:themeColor="background1" w:themeShade="A6"/>
        </w:rPr>
      </w:pPr>
    </w:p>
    <w:p w:rsidR="00216B2F" w:rsidRPr="00F91CF6" w:rsidRDefault="00F91CF6">
      <w:pPr>
        <w:pStyle w:val="30"/>
        <w:shd w:val="clear" w:color="auto" w:fill="auto"/>
        <w:spacing w:after="230" w:line="220" w:lineRule="exact"/>
        <w:ind w:left="4700"/>
        <w:rPr>
          <w:rFonts w:ascii="Times New Roman" w:hAnsi="Times New Roman" w:cs="Times New Roman"/>
          <w:color w:val="A6A6A6" w:themeColor="background1" w:themeShade="A6"/>
        </w:rPr>
      </w:pPr>
      <w:r w:rsidRPr="00F91CF6">
        <w:rPr>
          <w:rFonts w:ascii="Times New Roman" w:hAnsi="Times New Roman" w:cs="Times New Roman"/>
          <w:color w:val="A6A6A6" w:themeColor="background1" w:themeShade="A6"/>
        </w:rPr>
        <w:lastRenderedPageBreak/>
        <w:t>3</w:t>
      </w:r>
    </w:p>
    <w:p w:rsidR="00216B2F" w:rsidRDefault="00071ABB">
      <w:pPr>
        <w:pStyle w:val="1"/>
        <w:shd w:val="clear" w:color="auto" w:fill="auto"/>
        <w:spacing w:before="0" w:line="341" w:lineRule="exact"/>
        <w:ind w:firstLine="700"/>
      </w:pPr>
      <w:r>
        <w:t>З огляду на вказані обставини Комісія дійшла висновку про припинення проведення кваліфікаційного оцінювання стосовно судді Печерського районного суду міста Києва Гладун Х.А.</w:t>
      </w:r>
    </w:p>
    <w:p w:rsidR="00216B2F" w:rsidRDefault="00071ABB">
      <w:pPr>
        <w:pStyle w:val="1"/>
        <w:shd w:val="clear" w:color="auto" w:fill="auto"/>
        <w:spacing w:before="0" w:line="341" w:lineRule="exact"/>
        <w:ind w:firstLine="700"/>
      </w:pPr>
      <w:r>
        <w:t>Ураховуючи викладене, керуючись статтями 83, 93, 101 Закону, Положенням, Комісія</w:t>
      </w:r>
    </w:p>
    <w:p w:rsidR="00216B2F" w:rsidRDefault="00071ABB">
      <w:pPr>
        <w:pStyle w:val="1"/>
        <w:shd w:val="clear" w:color="auto" w:fill="auto"/>
        <w:spacing w:before="0" w:after="352" w:line="341" w:lineRule="exact"/>
        <w:ind w:left="4700"/>
        <w:jc w:val="left"/>
      </w:pPr>
      <w:r>
        <w:t>вирішила:</w:t>
      </w:r>
    </w:p>
    <w:p w:rsidR="00F91CF6" w:rsidRDefault="00F91CF6" w:rsidP="00F91CF6">
      <w:pPr>
        <w:pStyle w:val="a9"/>
        <w:shd w:val="clear" w:color="auto" w:fill="auto"/>
        <w:spacing w:line="260" w:lineRule="exact"/>
        <w:jc w:val="both"/>
      </w:pPr>
      <w:r>
        <w:t>припинити проведення кваліфікаційного оцінювання судді Печерського                районного суду міста Києва Гладун Христини Анатоліївни.</w:t>
      </w:r>
    </w:p>
    <w:p w:rsidR="00F91CF6" w:rsidRDefault="00F91CF6" w:rsidP="00F91CF6">
      <w:pPr>
        <w:pStyle w:val="a9"/>
        <w:shd w:val="clear" w:color="auto" w:fill="auto"/>
        <w:spacing w:line="260" w:lineRule="exact"/>
        <w:jc w:val="both"/>
      </w:pPr>
    </w:p>
    <w:p w:rsidR="00F91CF6" w:rsidRDefault="00F91CF6" w:rsidP="00F91CF6">
      <w:pPr>
        <w:pStyle w:val="a9"/>
        <w:shd w:val="clear" w:color="auto" w:fill="auto"/>
        <w:spacing w:line="260" w:lineRule="exact"/>
        <w:jc w:val="both"/>
      </w:pPr>
    </w:p>
    <w:p w:rsidR="00F91CF6" w:rsidRPr="00F91CF6" w:rsidRDefault="00F91CF6" w:rsidP="00F91CF6">
      <w:pPr>
        <w:spacing w:after="312" w:line="298" w:lineRule="exact"/>
        <w:ind w:right="20"/>
        <w:rPr>
          <w:rFonts w:ascii="Times New Roman" w:hAnsi="Times New Roman" w:cs="Times New Roman"/>
          <w:sz w:val="26"/>
          <w:szCs w:val="26"/>
        </w:rPr>
      </w:pPr>
      <w:r>
        <w:rPr>
          <w:rFonts w:ascii="Times New Roman" w:hAnsi="Times New Roman" w:cs="Times New Roman"/>
          <w:sz w:val="26"/>
          <w:szCs w:val="26"/>
        </w:rPr>
        <w:t xml:space="preserve">Головуючий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F91CF6">
        <w:rPr>
          <w:rFonts w:ascii="Times New Roman" w:hAnsi="Times New Roman" w:cs="Times New Roman"/>
          <w:sz w:val="26"/>
          <w:szCs w:val="26"/>
        </w:rPr>
        <w:t xml:space="preserve">Ю.Г. </w:t>
      </w:r>
      <w:proofErr w:type="spellStart"/>
      <w:r w:rsidRPr="00F91CF6">
        <w:rPr>
          <w:rFonts w:ascii="Times New Roman" w:hAnsi="Times New Roman" w:cs="Times New Roman"/>
          <w:sz w:val="26"/>
          <w:szCs w:val="26"/>
        </w:rPr>
        <w:t>Тітов</w:t>
      </w:r>
      <w:proofErr w:type="spellEnd"/>
      <w:r w:rsidRPr="00F91CF6">
        <w:rPr>
          <w:rFonts w:ascii="Times New Roman" w:hAnsi="Times New Roman" w:cs="Times New Roman"/>
          <w:sz w:val="26"/>
          <w:szCs w:val="26"/>
        </w:rPr>
        <w:t xml:space="preserve"> </w:t>
      </w:r>
    </w:p>
    <w:p w:rsidR="00F91CF6" w:rsidRPr="00F91CF6" w:rsidRDefault="00F91CF6" w:rsidP="00F91CF6">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Члени Комісії :</w:t>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А.О. </w:t>
      </w:r>
      <w:proofErr w:type="spellStart"/>
      <w:r w:rsidRPr="00F91CF6">
        <w:rPr>
          <w:rFonts w:ascii="Times New Roman" w:hAnsi="Times New Roman" w:cs="Times New Roman"/>
          <w:sz w:val="26"/>
          <w:szCs w:val="26"/>
        </w:rPr>
        <w:t>Заріцька</w:t>
      </w:r>
      <w:proofErr w:type="spellEnd"/>
    </w:p>
    <w:p w:rsidR="00F91CF6" w:rsidRPr="00F91CF6" w:rsidRDefault="00F91CF6" w:rsidP="00F91CF6">
      <w:pPr>
        <w:spacing w:after="312" w:line="298" w:lineRule="exact"/>
        <w:ind w:right="20"/>
        <w:rPr>
          <w:rFonts w:ascii="Times New Roman" w:hAnsi="Times New Roman" w:cs="Times New Roman"/>
          <w:sz w:val="26"/>
          <w:szCs w:val="26"/>
        </w:rPr>
      </w:pP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r>
      <w:r w:rsidRPr="00F91CF6">
        <w:rPr>
          <w:rFonts w:ascii="Times New Roman" w:hAnsi="Times New Roman" w:cs="Times New Roman"/>
          <w:sz w:val="26"/>
          <w:szCs w:val="26"/>
        </w:rPr>
        <w:tab/>
        <w:t xml:space="preserve">С.М. </w:t>
      </w:r>
      <w:proofErr w:type="spellStart"/>
      <w:r w:rsidRPr="00F91CF6">
        <w:rPr>
          <w:rFonts w:ascii="Times New Roman" w:hAnsi="Times New Roman" w:cs="Times New Roman"/>
          <w:sz w:val="26"/>
          <w:szCs w:val="26"/>
        </w:rPr>
        <w:t>Прилипко</w:t>
      </w:r>
      <w:proofErr w:type="spellEnd"/>
    </w:p>
    <w:p w:rsidR="00F91CF6" w:rsidRDefault="00F91CF6" w:rsidP="00F91CF6">
      <w:pPr>
        <w:pStyle w:val="a9"/>
        <w:shd w:val="clear" w:color="auto" w:fill="auto"/>
        <w:spacing w:line="260" w:lineRule="exact"/>
        <w:jc w:val="both"/>
      </w:pPr>
    </w:p>
    <w:p w:rsidR="00F91CF6" w:rsidRDefault="00F91CF6" w:rsidP="00F91CF6">
      <w:pPr>
        <w:pStyle w:val="1"/>
        <w:shd w:val="clear" w:color="auto" w:fill="auto"/>
        <w:spacing w:before="0" w:after="352" w:line="341" w:lineRule="exact"/>
        <w:ind w:left="4700"/>
      </w:pPr>
    </w:p>
    <w:p w:rsidR="00216B2F" w:rsidRDefault="00216B2F">
      <w:pPr>
        <w:rPr>
          <w:sz w:val="2"/>
          <w:szCs w:val="2"/>
        </w:rPr>
      </w:pPr>
    </w:p>
    <w:p w:rsidR="00216B2F" w:rsidRDefault="00216B2F">
      <w:pPr>
        <w:rPr>
          <w:sz w:val="2"/>
          <w:szCs w:val="2"/>
        </w:rPr>
      </w:pPr>
    </w:p>
    <w:sectPr w:rsidR="00216B2F" w:rsidSect="000F15DB">
      <w:headerReference w:type="even" r:id="rId9"/>
      <w:type w:val="continuous"/>
      <w:pgSz w:w="11909" w:h="16838"/>
      <w:pgMar w:top="567" w:right="1096" w:bottom="872" w:left="11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9E8" w:rsidRDefault="00A019E8">
      <w:r>
        <w:separator/>
      </w:r>
    </w:p>
  </w:endnote>
  <w:endnote w:type="continuationSeparator" w:id="0">
    <w:p w:rsidR="00A019E8" w:rsidRDefault="00A01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9E8" w:rsidRDefault="00A019E8"/>
  </w:footnote>
  <w:footnote w:type="continuationSeparator" w:id="0">
    <w:p w:rsidR="00A019E8" w:rsidRDefault="00A019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B2F" w:rsidRDefault="000F15DB">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4.15pt;width:5.05pt;height:7.2pt;z-index:-251658752;mso-wrap-style:none;mso-wrap-distance-left:5pt;mso-wrap-distance-right:5pt;mso-position-horizontal-relative:page;mso-position-vertical-relative:page" wrapcoords="0 0" filled="f" stroked="f">
          <v:textbox style="mso-fit-shape-to-text:t" inset="0,0,0,0">
            <w:txbxContent>
              <w:p w:rsidR="00216B2F" w:rsidRDefault="00071ABB">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0F059D"/>
    <w:multiLevelType w:val="multilevel"/>
    <w:tmpl w:val="0FFA3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16B2F"/>
    <w:rsid w:val="00071ABB"/>
    <w:rsid w:val="000F15DB"/>
    <w:rsid w:val="00216B2F"/>
    <w:rsid w:val="00A019E8"/>
    <w:rsid w:val="00C45879"/>
    <w:rsid w:val="00F91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bCs/>
      <w:i w:val="0"/>
      <w:iCs w:val="0"/>
      <w:smallCaps w:val="0"/>
      <w:strike w:val="0"/>
      <w:spacing w:val="-1"/>
      <w:sz w:val="31"/>
      <w:szCs w:val="31"/>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2">
    <w:name w:val="Основной текст (2)"/>
    <w:basedOn w:val="a"/>
    <w:link w:val="2Exact"/>
    <w:pPr>
      <w:shd w:val="clear" w:color="auto" w:fill="FFFFFF"/>
      <w:spacing w:after="420" w:line="0" w:lineRule="atLeast"/>
    </w:pPr>
    <w:rPr>
      <w:rFonts w:ascii="Times New Roman" w:eastAsia="Times New Roman" w:hAnsi="Times New Roman" w:cs="Times New Roman"/>
      <w:b/>
      <w:bCs/>
      <w:spacing w:val="-1"/>
      <w:sz w:val="31"/>
      <w:szCs w:val="31"/>
    </w:rPr>
  </w:style>
  <w:style w:type="paragraph" w:customStyle="1" w:styleId="1">
    <w:name w:val="Основной текст1"/>
    <w:basedOn w:val="a"/>
    <w:link w:val="a4"/>
    <w:pPr>
      <w:shd w:val="clear" w:color="auto" w:fill="FFFFFF"/>
      <w:spacing w:before="240" w:line="691" w:lineRule="exact"/>
      <w:jc w:val="both"/>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360" w:line="0" w:lineRule="atLeast"/>
    </w:pPr>
    <w:rPr>
      <w:rFonts w:ascii="Impact" w:eastAsia="Impact" w:hAnsi="Impact" w:cs="Impact"/>
      <w:sz w:val="22"/>
      <w:szCs w:val="22"/>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6"/>
      <w:szCs w:val="26"/>
    </w:rPr>
  </w:style>
  <w:style w:type="character" w:customStyle="1" w:styleId="10">
    <w:name w:val="Заголовок №1_"/>
    <w:basedOn w:val="a0"/>
    <w:link w:val="11"/>
    <w:rsid w:val="00F91CF6"/>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F91CF6"/>
    <w:pPr>
      <w:shd w:val="clear" w:color="auto" w:fill="FFFFFF"/>
      <w:spacing w:before="360" w:after="420" w:line="0" w:lineRule="atLeast"/>
      <w:jc w:val="both"/>
      <w:outlineLvl w:val="0"/>
    </w:pPr>
    <w:rPr>
      <w:rFonts w:ascii="Times New Roman" w:eastAsia="Times New Roman" w:hAnsi="Times New Roman" w:cs="Times New Roman"/>
      <w:color w:val="auto"/>
      <w:sz w:val="35"/>
      <w:szCs w:val="35"/>
    </w:rPr>
  </w:style>
  <w:style w:type="character" w:customStyle="1" w:styleId="3pt">
    <w:name w:val="Основной текст + Интервал 3 pt"/>
    <w:basedOn w:val="a0"/>
    <w:rsid w:val="00F91CF6"/>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a">
    <w:name w:val="Balloon Text"/>
    <w:basedOn w:val="a"/>
    <w:link w:val="ab"/>
    <w:uiPriority w:val="99"/>
    <w:semiHidden/>
    <w:unhideWhenUsed/>
    <w:rsid w:val="00F91CF6"/>
    <w:rPr>
      <w:rFonts w:ascii="Tahoma" w:hAnsi="Tahoma" w:cs="Tahoma"/>
      <w:sz w:val="16"/>
      <w:szCs w:val="16"/>
    </w:rPr>
  </w:style>
  <w:style w:type="character" w:customStyle="1" w:styleId="ab">
    <w:name w:val="Текст выноски Знак"/>
    <w:basedOn w:val="a0"/>
    <w:link w:val="aa"/>
    <w:uiPriority w:val="99"/>
    <w:semiHidden/>
    <w:rsid w:val="00F91CF6"/>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800</Words>
  <Characters>4563</Characters>
  <Application>Microsoft Office Word</Application>
  <DocSecurity>0</DocSecurity>
  <Lines>38</Lines>
  <Paragraphs>10</Paragraphs>
  <ScaleCrop>false</ScaleCrop>
  <Company/>
  <LinksUpToDate>false</LinksUpToDate>
  <CharactersWithSpaces>5353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2020-10-05T07:09:00Z</dcterms:created>
  <dcterms:modified xsi:type="dcterms:W3CDTF">2020-10-05T13:10:00Z</dcterms:modified>
</cp:coreProperties>
</file>