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DB9" w:rsidRDefault="00C25DB9">
      <w:pPr>
        <w:rPr>
          <w:sz w:val="2"/>
          <w:szCs w:val="2"/>
        </w:rPr>
      </w:pPr>
    </w:p>
    <w:p w:rsidR="00C25DB9" w:rsidRDefault="00C25DB9">
      <w:pPr>
        <w:rPr>
          <w:sz w:val="2"/>
          <w:szCs w:val="2"/>
        </w:rPr>
      </w:pPr>
    </w:p>
    <w:p w:rsidR="002D70CE" w:rsidRDefault="002D70CE" w:rsidP="002D70CE">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086E665" wp14:editId="7241765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2D70CE" w:rsidRDefault="002D70CE" w:rsidP="002D70CE">
      <w:pPr>
        <w:jc w:val="center"/>
        <w:rPr>
          <w:rFonts w:ascii="Times New Roman" w:eastAsia="Times New Roman" w:hAnsi="Times New Roman" w:cs="Times New Roman"/>
        </w:rPr>
      </w:pPr>
    </w:p>
    <w:p w:rsidR="002D70CE" w:rsidRDefault="002D70CE" w:rsidP="002D70CE">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2D70CE" w:rsidRDefault="002D70CE" w:rsidP="002D70CE">
      <w:pPr>
        <w:jc w:val="center"/>
        <w:rPr>
          <w:rFonts w:ascii="Times New Roman" w:eastAsia="Times New Roman" w:hAnsi="Times New Roman" w:cs="Times New Roman"/>
          <w:sz w:val="26"/>
          <w:szCs w:val="26"/>
        </w:rPr>
      </w:pPr>
    </w:p>
    <w:p w:rsidR="002D70CE" w:rsidRPr="00FD00C7" w:rsidRDefault="002D70CE" w:rsidP="002D70CE">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2D70CE" w:rsidRDefault="002D70CE" w:rsidP="002D70CE">
      <w:pPr>
        <w:ind w:firstLine="709"/>
        <w:jc w:val="center"/>
        <w:rPr>
          <w:rFonts w:ascii="Times New Roman" w:eastAsia="Times New Roman" w:hAnsi="Times New Roman" w:cs="Times New Roman"/>
          <w:bCs/>
          <w:sz w:val="28"/>
          <w:szCs w:val="28"/>
        </w:rPr>
      </w:pPr>
    </w:p>
    <w:p w:rsidR="002D70CE" w:rsidRDefault="002D70CE" w:rsidP="002D70CE">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425/</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C25DB9" w:rsidRDefault="000C2269">
      <w:pPr>
        <w:pStyle w:val="2"/>
        <w:shd w:val="clear" w:color="auto" w:fill="auto"/>
        <w:spacing w:before="0" w:after="0" w:line="638" w:lineRule="exact"/>
        <w:ind w:left="40"/>
      </w:pPr>
      <w:r>
        <w:t>Вища кваліфікаційна комісія суддів України у складі колегії:</w:t>
      </w:r>
    </w:p>
    <w:p w:rsidR="00C25DB9" w:rsidRDefault="000C2269">
      <w:pPr>
        <w:pStyle w:val="2"/>
        <w:shd w:val="clear" w:color="auto" w:fill="auto"/>
        <w:spacing w:before="0" w:after="0" w:line="638" w:lineRule="exact"/>
        <w:ind w:left="40"/>
      </w:pPr>
      <w:r>
        <w:t xml:space="preserve">головуючого - </w:t>
      </w:r>
      <w:proofErr w:type="spellStart"/>
      <w:r>
        <w:t>Тітова</w:t>
      </w:r>
      <w:proofErr w:type="spellEnd"/>
      <w:r>
        <w:t xml:space="preserve"> Ю.Г.,</w:t>
      </w:r>
    </w:p>
    <w:p w:rsidR="006D0736" w:rsidRDefault="006D0736" w:rsidP="006D0736">
      <w:pPr>
        <w:pStyle w:val="2"/>
        <w:shd w:val="clear" w:color="auto" w:fill="auto"/>
        <w:spacing w:before="0" w:after="0" w:line="240" w:lineRule="auto"/>
        <w:ind w:left="40"/>
      </w:pPr>
    </w:p>
    <w:p w:rsidR="00C25DB9" w:rsidRDefault="000C2269" w:rsidP="006D0736">
      <w:pPr>
        <w:pStyle w:val="2"/>
        <w:shd w:val="clear" w:color="auto" w:fill="auto"/>
        <w:spacing w:before="0" w:after="0" w:line="240" w:lineRule="auto"/>
        <w:ind w:left="4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6D0736" w:rsidRDefault="006D0736" w:rsidP="006D0736">
      <w:pPr>
        <w:pStyle w:val="2"/>
        <w:shd w:val="clear" w:color="auto" w:fill="auto"/>
        <w:spacing w:before="0" w:after="0" w:line="240" w:lineRule="auto"/>
        <w:ind w:left="40"/>
      </w:pPr>
    </w:p>
    <w:p w:rsidR="00C25DB9" w:rsidRDefault="000C2269" w:rsidP="006D0736">
      <w:pPr>
        <w:pStyle w:val="2"/>
        <w:shd w:val="clear" w:color="auto" w:fill="auto"/>
        <w:spacing w:before="0" w:after="0" w:line="240" w:lineRule="auto"/>
        <w:ind w:left="40" w:right="20"/>
      </w:pPr>
      <w:r>
        <w:t xml:space="preserve">розглянувши питання про результати кваліфікаційного оцінювання судді Сумського окружного адміністративного суду </w:t>
      </w:r>
      <w:proofErr w:type="spellStart"/>
      <w:r>
        <w:t>Глазька</w:t>
      </w:r>
      <w:proofErr w:type="spellEnd"/>
      <w:r>
        <w:t xml:space="preserve"> Сергія Михайловича на відповідність займаній посаді,</w:t>
      </w:r>
    </w:p>
    <w:p w:rsidR="00C25DB9" w:rsidRDefault="000C2269">
      <w:pPr>
        <w:pStyle w:val="2"/>
        <w:shd w:val="clear" w:color="auto" w:fill="auto"/>
        <w:spacing w:before="0" w:after="335" w:line="270" w:lineRule="exact"/>
        <w:ind w:right="20"/>
        <w:jc w:val="center"/>
      </w:pPr>
      <w:r>
        <w:t>встановила:</w:t>
      </w:r>
    </w:p>
    <w:p w:rsidR="00C25DB9" w:rsidRDefault="000C2269">
      <w:pPr>
        <w:pStyle w:val="2"/>
        <w:shd w:val="clear" w:color="auto" w:fill="auto"/>
        <w:spacing w:before="0" w:after="0" w:line="270" w:lineRule="exact"/>
        <w:ind w:left="40" w:firstLine="700"/>
      </w:pPr>
      <w:r>
        <w:t>Згідно</w:t>
      </w:r>
      <w:r w:rsidR="002D70CE">
        <w:t xml:space="preserve">  </w:t>
      </w:r>
      <w:r>
        <w:t xml:space="preserve"> з</w:t>
      </w:r>
      <w:r w:rsidR="002D70CE">
        <w:t xml:space="preserve">   </w:t>
      </w:r>
      <w:r>
        <w:t xml:space="preserve"> пунктом </w:t>
      </w:r>
      <w:r w:rsidR="002D70CE">
        <w:t xml:space="preserve">   </w:t>
      </w:r>
      <w:r>
        <w:t>16</w:t>
      </w:r>
      <w:r w:rsidR="002D70CE">
        <w:rPr>
          <w:vertAlign w:val="superscript"/>
        </w:rPr>
        <w:t>1</w:t>
      </w:r>
      <w:r>
        <w:t xml:space="preserve"> </w:t>
      </w:r>
      <w:r w:rsidR="002D70CE">
        <w:t xml:space="preserve"> </w:t>
      </w:r>
      <w:r>
        <w:t xml:space="preserve">розділу </w:t>
      </w:r>
      <w:r w:rsidR="002D70CE">
        <w:t xml:space="preserve">  </w:t>
      </w:r>
      <w:r>
        <w:t>XV</w:t>
      </w:r>
      <w:r w:rsidR="002D70CE">
        <w:t xml:space="preserve"> </w:t>
      </w:r>
      <w:r>
        <w:t xml:space="preserve"> «Перехідні положення» Конституції</w:t>
      </w:r>
    </w:p>
    <w:p w:rsidR="00C25DB9" w:rsidRDefault="000C2269">
      <w:pPr>
        <w:pStyle w:val="2"/>
        <w:shd w:val="clear" w:color="auto" w:fill="auto"/>
        <w:spacing w:before="0" w:after="0" w:line="322" w:lineRule="exact"/>
        <w:ind w:left="40" w:right="20"/>
      </w:pPr>
      <w:r>
        <w:t xml:space="preserve">України відповідність займаній посаді судді, якого призначено на посаду </w:t>
      </w:r>
      <w:r w:rsidR="002D70CE">
        <w:t xml:space="preserve">  </w:t>
      </w:r>
      <w: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25DB9" w:rsidRDefault="000C2269">
      <w:pPr>
        <w:pStyle w:val="2"/>
        <w:shd w:val="clear" w:color="auto" w:fill="auto"/>
        <w:spacing w:before="0" w:after="0" w:line="322"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w:t>
      </w:r>
      <w:r w:rsidR="002D70CE">
        <w:t xml:space="preserve">           </w:t>
      </w:r>
      <w: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25DB9" w:rsidRDefault="000C2269">
      <w:pPr>
        <w:pStyle w:val="2"/>
        <w:shd w:val="clear" w:color="auto" w:fill="auto"/>
        <w:spacing w:before="0" w:after="0" w:line="322" w:lineRule="exact"/>
        <w:ind w:left="4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2D70CE">
        <w:t xml:space="preserve">      </w:t>
      </w:r>
      <w:r>
        <w:t>звільнення судді з посади за рішенням Вищої ради правосуддя на підставі подання</w:t>
      </w:r>
      <w:r w:rsidR="002D70CE">
        <w:t xml:space="preserve">  </w:t>
      </w:r>
      <w:r>
        <w:t xml:space="preserve"> відповідної</w:t>
      </w:r>
      <w:r w:rsidR="002D70CE">
        <w:t xml:space="preserve">  </w:t>
      </w:r>
      <w:r>
        <w:t xml:space="preserve"> колегії </w:t>
      </w:r>
      <w:r w:rsidR="002D70CE">
        <w:t xml:space="preserve">  </w:t>
      </w:r>
      <w:r>
        <w:t xml:space="preserve">Вищої </w:t>
      </w:r>
      <w:r w:rsidR="002D70CE">
        <w:t xml:space="preserve">  </w:t>
      </w:r>
      <w:r>
        <w:t xml:space="preserve">кваліфікаційної </w:t>
      </w:r>
      <w:r w:rsidR="002D70CE">
        <w:t xml:space="preserve">  </w:t>
      </w:r>
      <w:r>
        <w:t xml:space="preserve">комісії </w:t>
      </w:r>
      <w:r w:rsidR="002D70CE">
        <w:t xml:space="preserve"> </w:t>
      </w:r>
      <w:r>
        <w:t>суддів</w:t>
      </w:r>
      <w:r w:rsidR="002D70CE">
        <w:t xml:space="preserve">   </w:t>
      </w:r>
      <w:r>
        <w:t xml:space="preserve"> України.</w:t>
      </w:r>
      <w:r>
        <w:br w:type="page"/>
      </w:r>
    </w:p>
    <w:p w:rsidR="00C25DB9" w:rsidRDefault="000C2269">
      <w:pPr>
        <w:pStyle w:val="2"/>
        <w:shd w:val="clear" w:color="auto" w:fill="auto"/>
        <w:spacing w:before="0" w:after="0" w:line="317" w:lineRule="exact"/>
        <w:ind w:left="20" w:right="40" w:firstLine="700"/>
      </w:pPr>
      <w:r>
        <w:lastRenderedPageBreak/>
        <w:t xml:space="preserve">Рішенням Комісії від 07 червня 2018 року № 133/зп-18 призначено кваліфікаційне оцінювання суддів місцевих та апеляційних судів на </w:t>
      </w:r>
      <w:r w:rsidR="002D70CE">
        <w:t xml:space="preserve">            </w:t>
      </w:r>
      <w:r>
        <w:t xml:space="preserve">відповідність займаній посаді, зокрема судді Сумського окружного адміністративного суду </w:t>
      </w:r>
      <w:proofErr w:type="spellStart"/>
      <w:r>
        <w:t>Глазька</w:t>
      </w:r>
      <w:proofErr w:type="spellEnd"/>
      <w:r>
        <w:t xml:space="preserve"> С.М.</w:t>
      </w:r>
    </w:p>
    <w:p w:rsidR="00C25DB9" w:rsidRDefault="000C2269">
      <w:pPr>
        <w:pStyle w:val="2"/>
        <w:shd w:val="clear" w:color="auto" w:fill="auto"/>
        <w:spacing w:before="0" w:after="0" w:line="317" w:lineRule="exact"/>
        <w:ind w:left="20" w:right="40" w:firstLine="700"/>
      </w:pPr>
      <w:r>
        <w:t xml:space="preserve">Частиною п’ятою статті 83 Закону встановлено, що порядок та </w:t>
      </w:r>
      <w:r w:rsidR="004267FD">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25DB9" w:rsidRDefault="000C2269">
      <w:pPr>
        <w:pStyle w:val="2"/>
        <w:shd w:val="clear" w:color="auto" w:fill="auto"/>
        <w:spacing w:before="0" w:after="0" w:line="317"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004267FD">
        <w:t xml:space="preserve">         </w:t>
      </w:r>
      <w:r>
        <w:t xml:space="preserve"> 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25DB9" w:rsidRDefault="000C2269">
      <w:pPr>
        <w:pStyle w:val="2"/>
        <w:shd w:val="clear" w:color="auto" w:fill="auto"/>
        <w:spacing w:before="0" w:after="0" w:line="317"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4267FD">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4267FD">
        <w:t xml:space="preserve">         </w:t>
      </w:r>
      <w:r>
        <w:t>за кожен з критеріїв бала, більшого за 0.</w:t>
      </w:r>
    </w:p>
    <w:p w:rsidR="00C25DB9" w:rsidRDefault="000C2269">
      <w:pPr>
        <w:pStyle w:val="2"/>
        <w:shd w:val="clear" w:color="auto" w:fill="auto"/>
        <w:spacing w:before="0" w:after="0" w:line="317" w:lineRule="exact"/>
        <w:ind w:left="20" w:right="40" w:firstLine="700"/>
      </w:pPr>
      <w:r>
        <w:t>Положеннями статті 83 Закону передбачено, що кваліфікаційне</w:t>
      </w:r>
      <w:r w:rsidR="004267FD">
        <w:t xml:space="preserve">    </w:t>
      </w:r>
      <w:r>
        <w:t xml:space="preserve"> оцінювання проводиться Комісією з метою визначення здатності судді здійснювати правосуддя у відповідному суді за визначеними критеріями. </w:t>
      </w:r>
      <w:r w:rsidR="004267FD">
        <w:t xml:space="preserve">          </w:t>
      </w:r>
      <w:r>
        <w:t>Такими критеріями є: компетентність (професійна, особиста, соціальна тощо), професійна етика, доброчесність.</w:t>
      </w:r>
    </w:p>
    <w:p w:rsidR="00C25DB9" w:rsidRDefault="000C2269">
      <w:pPr>
        <w:pStyle w:val="2"/>
        <w:shd w:val="clear" w:color="auto" w:fill="auto"/>
        <w:spacing w:before="0" w:after="0" w:line="317" w:lineRule="exact"/>
        <w:ind w:left="20" w:right="40" w:firstLine="700"/>
      </w:pPr>
      <w:r>
        <w:t xml:space="preserve">Згідно зі статтею 85 Закону кваліфікаційне оцінювання включає такі </w:t>
      </w:r>
      <w:r w:rsidR="004267FD">
        <w:t xml:space="preserve">     </w:t>
      </w:r>
      <w:r>
        <w:t>етапи:</w:t>
      </w:r>
    </w:p>
    <w:p w:rsidR="00C25DB9" w:rsidRDefault="000C2269">
      <w:pPr>
        <w:pStyle w:val="2"/>
        <w:numPr>
          <w:ilvl w:val="0"/>
          <w:numId w:val="1"/>
        </w:numPr>
        <w:shd w:val="clear" w:color="auto" w:fill="auto"/>
        <w:tabs>
          <w:tab w:val="left" w:pos="1110"/>
        </w:tabs>
        <w:spacing w:before="0" w:after="0" w:line="317" w:lineRule="exact"/>
        <w:ind w:left="20" w:right="40" w:firstLine="700"/>
      </w:pPr>
      <w:r>
        <w:t>складення іспиту (складення анонімного письмового тестування та виконання практичного завдання);</w:t>
      </w:r>
    </w:p>
    <w:p w:rsidR="00C25DB9" w:rsidRDefault="000C2269">
      <w:pPr>
        <w:pStyle w:val="2"/>
        <w:numPr>
          <w:ilvl w:val="0"/>
          <w:numId w:val="1"/>
        </w:numPr>
        <w:shd w:val="clear" w:color="auto" w:fill="auto"/>
        <w:tabs>
          <w:tab w:val="left" w:pos="1022"/>
        </w:tabs>
        <w:spacing w:before="0" w:after="0" w:line="317" w:lineRule="exact"/>
        <w:ind w:left="20" w:firstLine="700"/>
      </w:pPr>
      <w:r>
        <w:t>дослідження досьє та проведення співбесіди.</w:t>
      </w:r>
    </w:p>
    <w:p w:rsidR="00C25DB9" w:rsidRDefault="000C2269">
      <w:pPr>
        <w:pStyle w:val="2"/>
        <w:shd w:val="clear" w:color="auto" w:fill="auto"/>
        <w:spacing w:before="0" w:after="0" w:line="317" w:lineRule="exact"/>
        <w:ind w:left="20" w:right="40" w:firstLine="700"/>
      </w:pPr>
      <w:r>
        <w:t>Відповідно до положень частини третьої статті 85 Закону рішенням</w:t>
      </w:r>
      <w:r w:rsidR="004267FD">
        <w:t xml:space="preserve">           </w:t>
      </w:r>
      <w:r>
        <w:t xml:space="preserve"> Комісії від 12 грудня 2018 року № 313/зп-18 запроваджено тестування </w:t>
      </w:r>
      <w:r w:rsidR="004267FD">
        <w:t xml:space="preserve">           </w:t>
      </w:r>
      <w: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25DB9" w:rsidRDefault="000C2269">
      <w:pPr>
        <w:pStyle w:val="2"/>
        <w:shd w:val="clear" w:color="auto" w:fill="auto"/>
        <w:spacing w:before="0" w:after="0" w:line="317" w:lineRule="exact"/>
        <w:ind w:left="20" w:right="40" w:firstLine="700"/>
      </w:pPr>
      <w:proofErr w:type="spellStart"/>
      <w:r>
        <w:t>Глазько</w:t>
      </w:r>
      <w:proofErr w:type="spellEnd"/>
      <w:r>
        <w:t xml:space="preserve"> С.М.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67FD" w:rsidRDefault="004267FD">
      <w:pPr>
        <w:pStyle w:val="21"/>
        <w:shd w:val="clear" w:color="auto" w:fill="auto"/>
        <w:spacing w:after="260" w:line="220" w:lineRule="exact"/>
      </w:pPr>
    </w:p>
    <w:p w:rsidR="004267FD" w:rsidRDefault="004267FD">
      <w:pPr>
        <w:pStyle w:val="21"/>
        <w:shd w:val="clear" w:color="auto" w:fill="auto"/>
        <w:spacing w:after="260" w:line="220" w:lineRule="exact"/>
      </w:pPr>
    </w:p>
    <w:p w:rsidR="00C25DB9" w:rsidRPr="00487586" w:rsidRDefault="004267FD">
      <w:pPr>
        <w:pStyle w:val="21"/>
        <w:shd w:val="clear" w:color="auto" w:fill="auto"/>
        <w:spacing w:after="260" w:line="220" w:lineRule="exact"/>
        <w:rPr>
          <w:rFonts w:ascii="Times New Roman" w:hAnsi="Times New Roman" w:cs="Times New Roman"/>
          <w:color w:val="A6A6A6" w:themeColor="background1" w:themeShade="A6"/>
        </w:rPr>
      </w:pPr>
      <w:r w:rsidRPr="00487586">
        <w:rPr>
          <w:rFonts w:ascii="Times New Roman" w:hAnsi="Times New Roman" w:cs="Times New Roman"/>
          <w:color w:val="A6A6A6" w:themeColor="background1" w:themeShade="A6"/>
        </w:rPr>
        <w:lastRenderedPageBreak/>
        <w:t>3</w:t>
      </w:r>
    </w:p>
    <w:p w:rsidR="00C25DB9" w:rsidRDefault="000C2269">
      <w:pPr>
        <w:pStyle w:val="2"/>
        <w:shd w:val="clear" w:color="auto" w:fill="auto"/>
        <w:spacing w:before="0" w:after="0" w:line="317" w:lineRule="exact"/>
        <w:ind w:left="40" w:right="20" w:firstLine="700"/>
      </w:pPr>
      <w:r>
        <w:t xml:space="preserve">У пункті 5 глави 6 розділу II Положення зазначено, що максимально можливий бал за критеріями компетентності (професійної, особистої, </w:t>
      </w:r>
      <w:r w:rsidR="004267FD">
        <w:t xml:space="preserve">          </w:t>
      </w:r>
      <w:r>
        <w:t>соціальної) становить 500 балів, за критерієм професійної етики - 250 балів, за критерієм доброчесності - 250 балів.</w:t>
      </w:r>
    </w:p>
    <w:p w:rsidR="00C25DB9" w:rsidRDefault="000C2269">
      <w:pPr>
        <w:pStyle w:val="2"/>
        <w:shd w:val="clear" w:color="auto" w:fill="auto"/>
        <w:spacing w:before="0" w:after="0" w:line="317" w:lineRule="exact"/>
        <w:ind w:left="40" w:right="20" w:firstLine="700"/>
      </w:pPr>
      <w:r>
        <w:t xml:space="preserve">Отже, сума максимально можливих балів за результатами </w:t>
      </w:r>
      <w:r w:rsidR="004267FD">
        <w:t xml:space="preserve">          </w:t>
      </w:r>
      <w:r>
        <w:t>кваліфікаційного оцінювання за всіма критеріями дорівнює 1 000 балів.</w:t>
      </w:r>
    </w:p>
    <w:p w:rsidR="00C25DB9" w:rsidRDefault="000C2269">
      <w:pPr>
        <w:pStyle w:val="2"/>
        <w:shd w:val="clear" w:color="auto" w:fill="auto"/>
        <w:spacing w:before="0" w:after="0" w:line="317" w:lineRule="exact"/>
        <w:ind w:left="40" w:right="20" w:firstLine="700"/>
      </w:pPr>
      <w:proofErr w:type="spellStart"/>
      <w:r>
        <w:t>Глазько</w:t>
      </w:r>
      <w:proofErr w:type="spellEnd"/>
      <w:r>
        <w:t xml:space="preserve"> С.М. склав анонімне письмове тестування, за результатами якого набрав 79,875 бала. За результатами виконаного практичного завдання </w:t>
      </w:r>
      <w:r w:rsidR="004267FD">
        <w:t xml:space="preserve">         </w:t>
      </w:r>
      <w:proofErr w:type="spellStart"/>
      <w:r>
        <w:t>Глазько</w:t>
      </w:r>
      <w:proofErr w:type="spellEnd"/>
      <w:r>
        <w:t xml:space="preserve"> С.М. набрав 74,5 бала. На етапі складення іспиту суддя загалом набрав</w:t>
      </w:r>
    </w:p>
    <w:p w:rsidR="00C25DB9" w:rsidRDefault="000C2269">
      <w:pPr>
        <w:pStyle w:val="2"/>
        <w:numPr>
          <w:ilvl w:val="0"/>
          <w:numId w:val="2"/>
        </w:numPr>
        <w:shd w:val="clear" w:color="auto" w:fill="auto"/>
        <w:tabs>
          <w:tab w:val="left" w:pos="995"/>
        </w:tabs>
        <w:spacing w:before="0" w:after="0" w:line="317" w:lineRule="exact"/>
        <w:ind w:left="40"/>
      </w:pPr>
      <w:r>
        <w:t>бала.</w:t>
      </w:r>
    </w:p>
    <w:p w:rsidR="00C25DB9" w:rsidRDefault="000C2269">
      <w:pPr>
        <w:pStyle w:val="2"/>
        <w:shd w:val="clear" w:color="auto" w:fill="auto"/>
        <w:spacing w:before="0" w:after="0" w:line="317" w:lineRule="exact"/>
        <w:ind w:left="40" w:right="20" w:firstLine="700"/>
      </w:pPr>
      <w:r>
        <w:t xml:space="preserve">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 судді </w:t>
      </w:r>
      <w:r w:rsidR="00EA2B2F">
        <w:t xml:space="preserve"> </w:t>
      </w:r>
      <w:r>
        <w:t xml:space="preserve">Сумського окружного адміністративного суду </w:t>
      </w:r>
      <w:proofErr w:type="spellStart"/>
      <w:r>
        <w:t>Глазька</w:t>
      </w:r>
      <w:proofErr w:type="spellEnd"/>
      <w:r>
        <w:t xml:space="preserve"> С.М., та допущено його</w:t>
      </w:r>
      <w:r w:rsidR="00EA2B2F">
        <w:t xml:space="preserve">        </w:t>
      </w:r>
      <w:r>
        <w:t xml:space="preserve"> до другого етапу кваліфікаційного оцінювання «Дослідження досьє та </w:t>
      </w:r>
      <w:r w:rsidR="00EA2B2F">
        <w:t xml:space="preserve">  </w:t>
      </w:r>
      <w:r>
        <w:t>проведення співбесіди».</w:t>
      </w:r>
    </w:p>
    <w:p w:rsidR="00C25DB9" w:rsidRDefault="000C2269">
      <w:pPr>
        <w:pStyle w:val="2"/>
        <w:shd w:val="clear" w:color="auto" w:fill="auto"/>
        <w:spacing w:before="0" w:after="0" w:line="317" w:lineRule="exact"/>
        <w:ind w:left="40" w:right="20" w:firstLine="700"/>
      </w:pPr>
      <w:r>
        <w:t xml:space="preserve">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w:t>
      </w:r>
      <w:r w:rsidR="00EA2B2F">
        <w:t xml:space="preserve">           </w:t>
      </w:r>
      <w:r>
        <w:t xml:space="preserve">кваліфікаційній комісії суддів України висновок про невідповідність судді (кандидата на посаду судді) критеріям професійної етики та доброчесності, </w:t>
      </w:r>
      <w:r w:rsidR="00EA2B2F">
        <w:t xml:space="preserve">           </w:t>
      </w:r>
      <w:r>
        <w:t>який додається до досьє кандидата на посаду судді або до суддівського досьє (частини 1, 6 статті 87 Закону).</w:t>
      </w:r>
    </w:p>
    <w:p w:rsidR="00C25DB9" w:rsidRDefault="000C2269">
      <w:pPr>
        <w:pStyle w:val="2"/>
        <w:shd w:val="clear" w:color="auto" w:fill="auto"/>
        <w:spacing w:before="0" w:after="0" w:line="317" w:lineRule="exact"/>
        <w:ind w:left="40" w:right="20" w:firstLine="700"/>
      </w:pPr>
      <w:r>
        <w:t xml:space="preserve">У день проведення другого етапу кваліфікаційного оцінювання 07 червня 2019 року Громадською радою доброчесності Комісії надано висновок про невідповідність судді Сумського окружного адміністративного суду </w:t>
      </w:r>
      <w:r w:rsidR="00EA2B2F">
        <w:t xml:space="preserve">                    </w:t>
      </w:r>
      <w:proofErr w:type="spellStart"/>
      <w:r>
        <w:t>Глазька</w:t>
      </w:r>
      <w:proofErr w:type="spellEnd"/>
      <w:r>
        <w:t xml:space="preserve"> С.М. критеріям доброчесності та професійної етики, затверджений</w:t>
      </w:r>
      <w:r w:rsidR="00EA2B2F">
        <w:t xml:space="preserve">         </w:t>
      </w:r>
      <w:r>
        <w:t xml:space="preserve"> 06 червня 2019 року.</w:t>
      </w:r>
    </w:p>
    <w:p w:rsidR="00C25DB9" w:rsidRDefault="000C2269">
      <w:pPr>
        <w:pStyle w:val="2"/>
        <w:shd w:val="clear" w:color="auto" w:fill="auto"/>
        <w:spacing w:before="0" w:after="0" w:line="317" w:lineRule="exact"/>
        <w:ind w:left="40" w:right="20" w:firstLine="700"/>
      </w:pPr>
      <w:r>
        <w:t xml:space="preserve">У висновку Громадська рада доброчесності зазначає, що 17 лютого </w:t>
      </w:r>
      <w:r w:rsidR="00EA2B2F">
        <w:t xml:space="preserve">          </w:t>
      </w:r>
      <w:r>
        <w:t xml:space="preserve">2014 року суддя був головуючим у складі суду, який за позовом прокурора </w:t>
      </w:r>
      <w:r w:rsidR="00EA2B2F">
        <w:t xml:space="preserve">          </w:t>
      </w:r>
      <w:r>
        <w:t xml:space="preserve">міста Суми визнав протиправним та скасував рішення Сумської міської ради </w:t>
      </w:r>
      <w:r w:rsidR="00EA2B2F">
        <w:t xml:space="preserve">           </w:t>
      </w:r>
      <w:r>
        <w:t xml:space="preserve">№ 3020-МР від 30 січня 2014 року «Про звернення до Президента України </w:t>
      </w:r>
      <w:r>
        <w:rPr>
          <w:lang w:val="ru-RU"/>
        </w:rPr>
        <w:t xml:space="preserve">Януковича </w:t>
      </w:r>
      <w:r>
        <w:t>В.Ф.».</w:t>
      </w:r>
    </w:p>
    <w:p w:rsidR="00C25DB9" w:rsidRDefault="000C2269" w:rsidP="00EA2B2F">
      <w:pPr>
        <w:pStyle w:val="2"/>
        <w:shd w:val="clear" w:color="auto" w:fill="auto"/>
        <w:tabs>
          <w:tab w:val="left" w:pos="3438"/>
          <w:tab w:val="left" w:pos="770"/>
        </w:tabs>
        <w:spacing w:before="0" w:after="0" w:line="317" w:lineRule="exact"/>
        <w:ind w:left="40" w:right="20" w:firstLine="700"/>
      </w:pPr>
      <w:r>
        <w:t xml:space="preserve">Також Громадською радою доброчесності надано інформацію, яка </w:t>
      </w:r>
      <w:r w:rsidR="00487586">
        <w:t xml:space="preserve">   </w:t>
      </w:r>
      <w:r>
        <w:t>потребує пояснень судді, а саме, що мати дружини судді 05 листопада</w:t>
      </w:r>
      <w:r w:rsidR="00EA2B2F">
        <w:t xml:space="preserve">                                         2013 року </w:t>
      </w:r>
      <w:r>
        <w:t xml:space="preserve">придбала квартиру загальною площею 61,6 </w:t>
      </w:r>
      <w:proofErr w:type="spellStart"/>
      <w:r>
        <w:t>кв.м</w:t>
      </w:r>
      <w:proofErr w:type="spellEnd"/>
      <w:r>
        <w:t xml:space="preserve"> в житл</w:t>
      </w:r>
      <w:r w:rsidR="00EA2B2F">
        <w:t xml:space="preserve">овому комплексі « </w:t>
      </w:r>
      <w:r>
        <w:tab/>
      </w:r>
      <w:r w:rsidR="00487586">
        <w:tab/>
      </w:r>
      <w:r w:rsidR="00487586">
        <w:tab/>
      </w:r>
      <w:r>
        <w:t>» у місті Києві. На придбання квартири було</w:t>
      </w:r>
    </w:p>
    <w:p w:rsidR="00C25DB9" w:rsidRDefault="000C2269">
      <w:pPr>
        <w:pStyle w:val="2"/>
        <w:shd w:val="clear" w:color="auto" w:fill="auto"/>
        <w:spacing w:before="0" w:after="0" w:line="317" w:lineRule="exact"/>
        <w:ind w:left="40" w:right="20"/>
        <w:sectPr w:rsidR="00C25DB9">
          <w:headerReference w:type="even" r:id="rId9"/>
          <w:type w:val="continuous"/>
          <w:pgSz w:w="11909" w:h="16838"/>
          <w:pgMar w:top="1390" w:right="1140" w:bottom="1064" w:left="1159" w:header="0" w:footer="3" w:gutter="0"/>
          <w:cols w:space="720"/>
          <w:noEndnote/>
          <w:docGrid w:linePitch="360"/>
        </w:sectPr>
      </w:pPr>
      <w:r>
        <w:t xml:space="preserve">оформлено іпотеку для забезпечення основного зобов’язання у розмірі </w:t>
      </w:r>
      <w:r w:rsidR="00EA2B2F">
        <w:t xml:space="preserve">                              </w:t>
      </w:r>
      <w:r>
        <w:t xml:space="preserve">357 549,91 грн з терміном погашення до 18 серпня 2016 року. В той же час, за </w:t>
      </w:r>
    </w:p>
    <w:p w:rsidR="00C25DB9" w:rsidRDefault="000C2269">
      <w:pPr>
        <w:pStyle w:val="2"/>
        <w:shd w:val="clear" w:color="auto" w:fill="auto"/>
        <w:spacing w:before="0" w:after="0" w:line="317" w:lineRule="exact"/>
        <w:ind w:left="40" w:right="20"/>
      </w:pPr>
      <w:r>
        <w:lastRenderedPageBreak/>
        <w:t>даними суддівського досьє, загальний нарахований дохід тестя і тещі судді у 2013-2016 роках становить лише 220 101 грн.</w:t>
      </w:r>
    </w:p>
    <w:p w:rsidR="00C25DB9" w:rsidRDefault="000C2269">
      <w:pPr>
        <w:pStyle w:val="2"/>
        <w:shd w:val="clear" w:color="auto" w:fill="auto"/>
        <w:spacing w:before="0" w:after="0" w:line="317" w:lineRule="exact"/>
        <w:ind w:left="20" w:right="20" w:firstLine="700"/>
      </w:pPr>
      <w:r>
        <w:t xml:space="preserve">Під час співбесіди суддя </w:t>
      </w:r>
      <w:proofErr w:type="spellStart"/>
      <w:r>
        <w:t>Глазько</w:t>
      </w:r>
      <w:proofErr w:type="spellEnd"/>
      <w:r>
        <w:t xml:space="preserve"> С.М. надав усні та письмові пояснення щодо висновку Громадської ради доброчесності.</w:t>
      </w:r>
    </w:p>
    <w:p w:rsidR="00C25DB9" w:rsidRDefault="000C2269">
      <w:pPr>
        <w:pStyle w:val="2"/>
        <w:shd w:val="clear" w:color="auto" w:fill="auto"/>
        <w:spacing w:before="0" w:after="0" w:line="317" w:lineRule="exact"/>
        <w:ind w:left="20" w:right="20" w:firstLine="700"/>
      </w:pPr>
      <w:r>
        <w:t>Так, суддя зазначив, що дійсно у 2014 році до Сумського окружного адміністративного суду надійшов адміністративний позов прокурора міста</w:t>
      </w:r>
      <w:r w:rsidR="00590A78" w:rsidRPr="00590A78">
        <w:rPr>
          <w:lang w:val="ru-RU"/>
        </w:rPr>
        <w:t xml:space="preserve">          </w:t>
      </w:r>
      <w:r>
        <w:t xml:space="preserve"> Суми до Сумської міської ради про скасування рішення № 3020-МР </w:t>
      </w:r>
      <w:r w:rsidR="00590A78" w:rsidRPr="00590A78">
        <w:rPr>
          <w:lang w:val="ru-RU"/>
        </w:rPr>
        <w:t xml:space="preserve">                          </w:t>
      </w:r>
      <w:r>
        <w:t xml:space="preserve">від 30 січня 2014 року «Про звернення до Президента України </w:t>
      </w:r>
      <w:r w:rsidR="00590A78" w:rsidRPr="00590A78">
        <w:rPr>
          <w:lang w:val="ru-RU"/>
        </w:rPr>
        <w:t xml:space="preserve">                            </w:t>
      </w:r>
      <w:r>
        <w:t>Януковича В.Ф.».</w:t>
      </w:r>
    </w:p>
    <w:p w:rsidR="00C25DB9" w:rsidRDefault="000C2269">
      <w:pPr>
        <w:pStyle w:val="2"/>
        <w:shd w:val="clear" w:color="auto" w:fill="auto"/>
        <w:spacing w:before="0" w:after="0" w:line="317" w:lineRule="exact"/>
        <w:ind w:left="20" w:right="20" w:firstLine="700"/>
      </w:pPr>
      <w:r>
        <w:t xml:space="preserve">Постановою Сумського окружного адміністративного суду у складі: головуючого судді </w:t>
      </w:r>
      <w:proofErr w:type="spellStart"/>
      <w:r>
        <w:t>Глазька</w:t>
      </w:r>
      <w:proofErr w:type="spellEnd"/>
      <w:r>
        <w:t xml:space="preserve"> С.М., суддів </w:t>
      </w:r>
      <w:proofErr w:type="spellStart"/>
      <w:r>
        <w:t>Гелети</w:t>
      </w:r>
      <w:proofErr w:type="spellEnd"/>
      <w:r>
        <w:t xml:space="preserve"> С.М., Воловика С.В., </w:t>
      </w:r>
      <w:r w:rsidR="00920FB6" w:rsidRPr="00920FB6">
        <w:t xml:space="preserve">                           </w:t>
      </w:r>
      <w:r>
        <w:t xml:space="preserve">від 17 лютого 2014 року було задоволено адміністративний позов прокурора </w:t>
      </w:r>
      <w:r w:rsidR="00920FB6" w:rsidRPr="00920FB6">
        <w:t xml:space="preserve">            </w:t>
      </w:r>
      <w:r>
        <w:t xml:space="preserve">міста Суми до Сумської міської ради про скасування рішення та визнано протиправним і скасовано рішення Сумської міської ради № 3020-МР від 30 </w:t>
      </w:r>
      <w:r w:rsidR="00920FB6" w:rsidRPr="00920FB6">
        <w:t xml:space="preserve">     </w:t>
      </w:r>
      <w:r>
        <w:t>січня 2014 року «Про звернення до Президента України Януковича В.Ф.».</w:t>
      </w:r>
    </w:p>
    <w:p w:rsidR="00C25DB9" w:rsidRDefault="000C2269">
      <w:pPr>
        <w:pStyle w:val="2"/>
        <w:shd w:val="clear" w:color="auto" w:fill="auto"/>
        <w:spacing w:before="0" w:after="0" w:line="317" w:lineRule="exact"/>
        <w:ind w:left="20" w:right="20" w:firstLine="700"/>
      </w:pPr>
      <w:r>
        <w:t xml:space="preserve">Вказане рішення суду, як пояснив суддя </w:t>
      </w:r>
      <w:proofErr w:type="spellStart"/>
      <w:r>
        <w:t>Глазько</w:t>
      </w:r>
      <w:proofErr w:type="spellEnd"/>
      <w:r>
        <w:t xml:space="preserve"> С.М., прийняте за відсутності будь-яких політичних мотивів, а виключно з урахуванням питань дослідження наявності компетенції/повноважень у міської ради на прийняття вказаного акту у формі рішення. Так було встановлено, що міська рада не мала повноважень на викладення оскаржуваного звернення у формі рішення міської ради.</w:t>
      </w:r>
    </w:p>
    <w:p w:rsidR="00C25DB9" w:rsidRDefault="000C2269">
      <w:pPr>
        <w:pStyle w:val="2"/>
        <w:shd w:val="clear" w:color="auto" w:fill="auto"/>
        <w:spacing w:before="0" w:after="0" w:line="317" w:lineRule="exact"/>
        <w:ind w:left="20" w:right="20" w:firstLine="700"/>
      </w:pPr>
      <w:r>
        <w:t>При цьому у постанові суду, як зазначив суддя, було зазначено, що відповідач жодним чином не обмежений викласти вказане звернення у формі відповідних листів, звернень, які не є рішеннями органу місцевого самоврядування, статей у засобах масової інформації тощо.</w:t>
      </w:r>
    </w:p>
    <w:p w:rsidR="00C25DB9" w:rsidRDefault="000C2269">
      <w:pPr>
        <w:pStyle w:val="2"/>
        <w:shd w:val="clear" w:color="auto" w:fill="auto"/>
        <w:spacing w:before="0" w:after="0" w:line="317" w:lineRule="exact"/>
        <w:ind w:left="20" w:right="20" w:firstLine="700"/>
      </w:pPr>
      <w:r>
        <w:t>Вказана постанова суду була оскаржена Сумською міською радою в апеляційному порядку до Харківського апеляційного адміністративного суду.</w:t>
      </w:r>
      <w:r w:rsidR="00920FB6" w:rsidRPr="00920FB6">
        <w:rPr>
          <w:lang w:val="ru-RU"/>
        </w:rPr>
        <w:t xml:space="preserve">           </w:t>
      </w:r>
      <w:r>
        <w:t xml:space="preserve"> У судовому засіданні під час розгляду вказаної апеляційної скарги прокурор надав письмове клопотання з посилання на статтю 49, пункт 5 частину першу статті 155 Кодексу адміністративного судочинства України, яким просив суд залишити позов без розгляду.</w:t>
      </w:r>
    </w:p>
    <w:p w:rsidR="00C25DB9" w:rsidRDefault="000C2269" w:rsidP="00920FB6">
      <w:pPr>
        <w:pStyle w:val="2"/>
        <w:shd w:val="clear" w:color="auto" w:fill="auto"/>
        <w:spacing w:before="0" w:after="0" w:line="317" w:lineRule="exact"/>
        <w:ind w:left="20" w:firstLine="700"/>
      </w:pPr>
      <w:r>
        <w:t>Ухвалою Харківського апеляційного адміністративного суду від 15 квітня</w:t>
      </w:r>
      <w:r w:rsidR="00920FB6" w:rsidRPr="00920FB6">
        <w:rPr>
          <w:lang w:val="ru-RU"/>
        </w:rPr>
        <w:t xml:space="preserve"> 2014 </w:t>
      </w:r>
      <w:r>
        <w:t xml:space="preserve">року було прийнято заяву прокурора міста Суми про залишення без </w:t>
      </w:r>
      <w:r w:rsidR="00920FB6" w:rsidRPr="00920FB6">
        <w:rPr>
          <w:lang w:val="ru-RU"/>
        </w:rPr>
        <w:t xml:space="preserve">  </w:t>
      </w:r>
      <w:r>
        <w:t>розгляду апеляційного позову; скасовано постанову Сумського окружного адміністративного суду від 17 лютого 2014 року; адміністративний позов прокурора міста Суми про скасування рішення залишено без розгляду.</w:t>
      </w:r>
    </w:p>
    <w:p w:rsidR="00C25DB9" w:rsidRDefault="000C2269">
      <w:pPr>
        <w:pStyle w:val="2"/>
        <w:shd w:val="clear" w:color="auto" w:fill="auto"/>
        <w:tabs>
          <w:tab w:val="left" w:pos="6870"/>
        </w:tabs>
        <w:spacing w:before="0" w:after="0" w:line="317" w:lineRule="exact"/>
        <w:ind w:left="20" w:right="20" w:firstLine="700"/>
      </w:pPr>
      <w:r>
        <w:t xml:space="preserve">Щодо придбання матір’ю дружини </w:t>
      </w:r>
      <w:proofErr w:type="spellStart"/>
      <w:r>
        <w:t>Малік</w:t>
      </w:r>
      <w:proofErr w:type="spellEnd"/>
      <w:r>
        <w:t xml:space="preserve"> Н.М. квартири загальною </w:t>
      </w:r>
      <w:r w:rsidR="00920FB6" w:rsidRPr="00920FB6">
        <w:rPr>
          <w:lang w:val="ru-RU"/>
        </w:rPr>
        <w:t xml:space="preserve">     </w:t>
      </w:r>
      <w:r>
        <w:t xml:space="preserve">площею 61,6 </w:t>
      </w:r>
      <w:proofErr w:type="spellStart"/>
      <w:r>
        <w:t>кв.м</w:t>
      </w:r>
      <w:proofErr w:type="spellEnd"/>
      <w:r>
        <w:t xml:space="preserve"> у місті Києві суддя пояснив, що вказана квартира була нею придбана в кредит за спільні кошти з чоловіком, а саме - укладено в</w:t>
      </w:r>
      <w:r w:rsidRPr="00920FB6">
        <w:rPr>
          <w:rStyle w:val="11"/>
          <w:u w:val="none"/>
        </w:rPr>
        <w:t>ідп</w:t>
      </w:r>
      <w:r>
        <w:t>овідний договір іпотеки від 05 листопада 2013 року №</w:t>
      </w:r>
      <w:r>
        <w:tab/>
        <w:t>зі строком виконання</w:t>
      </w:r>
    </w:p>
    <w:p w:rsidR="00C25DB9" w:rsidRDefault="000C2269">
      <w:pPr>
        <w:pStyle w:val="2"/>
        <w:shd w:val="clear" w:color="auto" w:fill="auto"/>
        <w:spacing w:before="0" w:after="0" w:line="317" w:lineRule="exact"/>
        <w:ind w:left="20"/>
      </w:pPr>
      <w:r>
        <w:t>основного зобов’язання 18 серпня 2016 року, розмір якого 357 549,91 грн.</w:t>
      </w:r>
    </w:p>
    <w:p w:rsidR="00920FB6" w:rsidRPr="00920FB6" w:rsidRDefault="000C2269">
      <w:pPr>
        <w:pStyle w:val="2"/>
        <w:shd w:val="clear" w:color="auto" w:fill="auto"/>
        <w:spacing w:before="0" w:after="0" w:line="317" w:lineRule="exact"/>
        <w:ind w:left="20" w:right="20" w:firstLine="700"/>
      </w:pPr>
      <w:r>
        <w:t xml:space="preserve">Про джерела фінансування вказаного придбання суддя зазначив, що </w:t>
      </w:r>
      <w:r w:rsidR="00920FB6" w:rsidRPr="00920FB6">
        <w:t xml:space="preserve">         </w:t>
      </w:r>
      <w:r>
        <w:t xml:space="preserve">батько дружини </w:t>
      </w:r>
      <w:proofErr w:type="spellStart"/>
      <w:r>
        <w:t>Малік</w:t>
      </w:r>
      <w:proofErr w:type="spellEnd"/>
      <w:r>
        <w:t xml:space="preserve"> С.М. пояснив, що вказана квартира була придбана на кошти, </w:t>
      </w:r>
      <w:r w:rsidR="00920FB6" w:rsidRPr="00920FB6">
        <w:t xml:space="preserve">  </w:t>
      </w:r>
      <w:r>
        <w:t xml:space="preserve">отримані </w:t>
      </w:r>
      <w:r w:rsidR="00920FB6" w:rsidRPr="00920FB6">
        <w:t xml:space="preserve">  </w:t>
      </w:r>
      <w:r>
        <w:t xml:space="preserve">від </w:t>
      </w:r>
      <w:r w:rsidR="00920FB6" w:rsidRPr="00920FB6">
        <w:t xml:space="preserve">  </w:t>
      </w:r>
      <w:r>
        <w:t>його</w:t>
      </w:r>
      <w:r w:rsidR="00920FB6" w:rsidRPr="00920FB6">
        <w:t xml:space="preserve">  </w:t>
      </w:r>
      <w:r>
        <w:t xml:space="preserve"> підприємницької </w:t>
      </w:r>
      <w:r w:rsidR="00920FB6" w:rsidRPr="00920FB6">
        <w:t xml:space="preserve">  </w:t>
      </w:r>
      <w:r>
        <w:t xml:space="preserve">діяльності </w:t>
      </w:r>
      <w:r w:rsidR="00920FB6" w:rsidRPr="00920FB6">
        <w:t xml:space="preserve"> </w:t>
      </w:r>
      <w:r>
        <w:t xml:space="preserve">як </w:t>
      </w:r>
      <w:r w:rsidR="00920FB6" w:rsidRPr="00920FB6">
        <w:t xml:space="preserve">  </w:t>
      </w:r>
      <w:r>
        <w:t xml:space="preserve">фізичної </w:t>
      </w:r>
      <w:r w:rsidR="00920FB6" w:rsidRPr="00920FB6">
        <w:t xml:space="preserve"> </w:t>
      </w:r>
      <w:r>
        <w:t xml:space="preserve">особи- </w:t>
      </w:r>
    </w:p>
    <w:p w:rsidR="00920FB6" w:rsidRPr="00920FB6" w:rsidRDefault="00920FB6">
      <w:pPr>
        <w:pStyle w:val="2"/>
        <w:shd w:val="clear" w:color="auto" w:fill="auto"/>
        <w:spacing w:before="0" w:after="0" w:line="317" w:lineRule="exact"/>
        <w:ind w:left="20" w:right="20" w:firstLine="700"/>
      </w:pPr>
    </w:p>
    <w:p w:rsidR="00995BF9" w:rsidRPr="00995BF9" w:rsidRDefault="00995BF9" w:rsidP="00995BF9">
      <w:pPr>
        <w:pStyle w:val="2"/>
        <w:shd w:val="clear" w:color="auto" w:fill="auto"/>
        <w:spacing w:before="0" w:after="0" w:line="317" w:lineRule="exact"/>
        <w:ind w:left="20" w:right="20" w:hanging="20"/>
        <w:jc w:val="center"/>
        <w:rPr>
          <w:color w:val="A6A6A6" w:themeColor="background1" w:themeShade="A6"/>
          <w:sz w:val="22"/>
          <w:szCs w:val="22"/>
        </w:rPr>
      </w:pPr>
      <w:r>
        <w:rPr>
          <w:color w:val="A6A6A6" w:themeColor="background1" w:themeShade="A6"/>
          <w:sz w:val="22"/>
          <w:szCs w:val="22"/>
        </w:rPr>
        <w:lastRenderedPageBreak/>
        <w:t>5</w:t>
      </w:r>
    </w:p>
    <w:p w:rsidR="00C25DB9" w:rsidRDefault="000C2269" w:rsidP="00920FB6">
      <w:pPr>
        <w:pStyle w:val="2"/>
        <w:shd w:val="clear" w:color="auto" w:fill="auto"/>
        <w:spacing w:before="0" w:after="0" w:line="317" w:lineRule="exact"/>
        <w:ind w:left="20" w:right="20" w:hanging="20"/>
      </w:pPr>
      <w:r>
        <w:t xml:space="preserve">підприємця за період з 2008 по 2011 роки. У вказаний період батько дружини здійснював оптову торгівлю банківського обладнання та канцелярських товарів. Оскільки свою підприємницьку діяльність </w:t>
      </w:r>
      <w:proofErr w:type="spellStart"/>
      <w:r>
        <w:t>Малік</w:t>
      </w:r>
      <w:proofErr w:type="spellEnd"/>
      <w:r>
        <w:t xml:space="preserve"> С.М. припинив 20 травня </w:t>
      </w:r>
      <w:r w:rsidR="00920FB6" w:rsidRPr="00920FB6">
        <w:t xml:space="preserve">     </w:t>
      </w:r>
      <w:r>
        <w:t>2011 року, будь-яких документів щодо здійснення ним підприємницької діяльності у нього немає, а на запит судді, надісланий до податкової інспекції, надійшла відповідь, що у зв’язку із закінченням строків зберігання вказані документи були знищені.</w:t>
      </w:r>
    </w:p>
    <w:p w:rsidR="00C25DB9" w:rsidRDefault="000C2269">
      <w:pPr>
        <w:pStyle w:val="2"/>
        <w:shd w:val="clear" w:color="auto" w:fill="auto"/>
        <w:spacing w:before="0" w:after="0" w:line="322" w:lineRule="exact"/>
        <w:ind w:left="20" w:right="20" w:firstLine="700"/>
      </w:pPr>
      <w:r>
        <w:t>Дослідивши суддівське досьє, надані суддею пояснення, копії документів, Комісія дійшла таких висновків.</w:t>
      </w:r>
    </w:p>
    <w:p w:rsidR="00C25DB9" w:rsidRDefault="000C2269">
      <w:pPr>
        <w:pStyle w:val="2"/>
        <w:shd w:val="clear" w:color="auto" w:fill="auto"/>
        <w:spacing w:before="0" w:after="0" w:line="322" w:lineRule="exact"/>
        <w:ind w:left="20" w:right="20" w:firstLine="700"/>
      </w:pPr>
      <w:r>
        <w:t xml:space="preserve">Відповідно до абзацу 1 частини першої статті 88 Закону Вища кваліфікаційна комісія суддів України ухвалює мотивоване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w:t>
      </w:r>
    </w:p>
    <w:p w:rsidR="00C25DB9" w:rsidRDefault="000C2269">
      <w:pPr>
        <w:pStyle w:val="2"/>
        <w:shd w:val="clear" w:color="auto" w:fill="auto"/>
        <w:spacing w:before="0" w:after="0" w:line="322" w:lineRule="exact"/>
        <w:ind w:left="20" w:right="2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920FB6" w:rsidRPr="00920FB6">
        <w:rPr>
          <w:lang w:val="ru-RU"/>
        </w:rPr>
        <w:t xml:space="preserve">      </w:t>
      </w:r>
      <w: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C25DB9" w:rsidRDefault="000C2269">
      <w:pPr>
        <w:pStyle w:val="2"/>
        <w:shd w:val="clear" w:color="auto" w:fill="auto"/>
        <w:spacing w:before="0" w:after="0" w:line="322" w:lineRule="exact"/>
        <w:ind w:left="20" w:right="20" w:firstLine="700"/>
      </w:pPr>
      <w:r>
        <w:t xml:space="preserve">На співбесіді було досліджено висновок Громадської ради доброчесності, обговорено інші дані щодо відповідності судді критеріям професійної етики та доброчесності і за результатами оцінювання встановлено відсутність підстав </w:t>
      </w:r>
      <w:r w:rsidR="00920FB6" w:rsidRPr="00920FB6">
        <w:t xml:space="preserve">      </w:t>
      </w:r>
      <w:r>
        <w:t>для оцінки за цими критеріями у 0 балів.</w:t>
      </w:r>
    </w:p>
    <w:p w:rsidR="00C25DB9" w:rsidRDefault="000C2269">
      <w:pPr>
        <w:pStyle w:val="2"/>
        <w:shd w:val="clear" w:color="auto" w:fill="auto"/>
        <w:spacing w:before="0" w:after="0" w:line="322" w:lineRule="exact"/>
        <w:ind w:left="20" w:right="20" w:firstLine="700"/>
      </w:pPr>
      <w:r>
        <w:t>За критерієм компетентності (професійної, особистої та соціальної) суддя набрав 388,375 бала.</w:t>
      </w:r>
    </w:p>
    <w:p w:rsidR="00C25DB9" w:rsidRDefault="000C2269">
      <w:pPr>
        <w:pStyle w:val="2"/>
        <w:shd w:val="clear" w:color="auto" w:fill="auto"/>
        <w:spacing w:before="0" w:after="0" w:line="322" w:lineRule="exact"/>
        <w:ind w:left="20" w:right="20" w:firstLine="700"/>
      </w:pPr>
      <w:r>
        <w:t xml:space="preserve">При цьому за критерієм професійної компетентності </w:t>
      </w:r>
      <w:proofErr w:type="spellStart"/>
      <w:r>
        <w:t>Глазька</w:t>
      </w:r>
      <w:proofErr w:type="spellEnd"/>
      <w:r>
        <w:t xml:space="preserve"> С.М. </w:t>
      </w:r>
      <w:r w:rsidR="00920FB6" w:rsidRPr="00920FB6">
        <w:rPr>
          <w:lang w:val="ru-RU"/>
        </w:rPr>
        <w:t xml:space="preserve">          </w:t>
      </w:r>
      <w: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w:t>
      </w:r>
      <w:r w:rsidR="00920FB6" w:rsidRPr="00920FB6">
        <w:t xml:space="preserve">                </w:t>
      </w:r>
      <w:r>
        <w:t xml:space="preserve">компетентності </w:t>
      </w:r>
      <w:proofErr w:type="spellStart"/>
      <w:r>
        <w:t>Глазька</w:t>
      </w:r>
      <w:proofErr w:type="spellEnd"/>
      <w:r>
        <w:t xml:space="preserve"> С.М.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25DB9" w:rsidRDefault="000C2269">
      <w:pPr>
        <w:pStyle w:val="2"/>
        <w:shd w:val="clear" w:color="auto" w:fill="auto"/>
        <w:spacing w:before="0" w:after="0"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набрав 202 бали. За цим </w:t>
      </w:r>
      <w:r w:rsidR="00920FB6" w:rsidRPr="00920FB6">
        <w:t xml:space="preserve">           </w:t>
      </w:r>
      <w:r>
        <w:t xml:space="preserve">критерієм </w:t>
      </w:r>
      <w:proofErr w:type="spellStart"/>
      <w:r>
        <w:t>Глазька</w:t>
      </w:r>
      <w:proofErr w:type="spellEnd"/>
      <w:r>
        <w:t xml:space="preserve"> С.М. оцінено на підставі результатів тестування особистих морально-психологічних якостей і загальних здібностей, дослідження</w:t>
      </w:r>
      <w:r w:rsidR="00920FB6" w:rsidRPr="00920FB6">
        <w:t xml:space="preserve">           </w:t>
      </w:r>
      <w:r>
        <w:t xml:space="preserve"> інформації, яка міститься в досьє, та співбесіди.</w:t>
      </w:r>
    </w:p>
    <w:p w:rsidR="00C25DB9" w:rsidRDefault="000C2269">
      <w:pPr>
        <w:pStyle w:val="2"/>
        <w:shd w:val="clear" w:color="auto" w:fill="auto"/>
        <w:spacing w:before="0" w:after="0" w:line="322"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набрав 182 бали. За цим </w:t>
      </w:r>
      <w:r w:rsidR="00C8396B" w:rsidRPr="00C8396B">
        <w:t xml:space="preserve">    </w:t>
      </w:r>
      <w:r>
        <w:t xml:space="preserve">критерієм </w:t>
      </w:r>
      <w:proofErr w:type="spellStart"/>
      <w:r>
        <w:t>Глазька</w:t>
      </w:r>
      <w:proofErr w:type="spellEnd"/>
      <w:r>
        <w:t xml:space="preserve"> С.М. оцінено на підставі результатів тестування особистих морально-психологічних якостей і загальних здібностей, дослідження</w:t>
      </w:r>
      <w:r w:rsidR="00C8396B" w:rsidRPr="00C8396B">
        <w:t xml:space="preserve">             </w:t>
      </w:r>
      <w:r>
        <w:t xml:space="preserve"> інформації, яка міститься в досьє, та співбесіди.</w:t>
      </w:r>
      <w:r>
        <w:br w:type="page"/>
      </w:r>
    </w:p>
    <w:p w:rsidR="00C25DB9" w:rsidRDefault="000C2269">
      <w:pPr>
        <w:pStyle w:val="2"/>
        <w:shd w:val="clear" w:color="auto" w:fill="auto"/>
        <w:spacing w:before="0" w:after="0" w:line="322" w:lineRule="exact"/>
        <w:ind w:left="20" w:firstLine="700"/>
      </w:pPr>
      <w:r>
        <w:lastRenderedPageBreak/>
        <w:t xml:space="preserve">За результатами </w:t>
      </w:r>
      <w:r w:rsidR="004A40EA">
        <w:t xml:space="preserve"> </w:t>
      </w:r>
      <w:r>
        <w:t>кваліфікаційного</w:t>
      </w:r>
      <w:r w:rsidR="004A40EA">
        <w:t xml:space="preserve"> </w:t>
      </w:r>
      <w:r>
        <w:t xml:space="preserve"> оцінювання суддя</w:t>
      </w:r>
      <w:r w:rsidR="004A40EA">
        <w:t xml:space="preserve">  </w:t>
      </w:r>
      <w:r>
        <w:t xml:space="preserve"> </w:t>
      </w:r>
      <w:proofErr w:type="spellStart"/>
      <w:r>
        <w:t>Глазько</w:t>
      </w:r>
      <w:proofErr w:type="spellEnd"/>
      <w:r>
        <w:t xml:space="preserve"> С.М. </w:t>
      </w:r>
      <w:r w:rsidR="004A40EA">
        <w:t xml:space="preserve"> </w:t>
      </w:r>
      <w:r>
        <w:t>набрав</w:t>
      </w:r>
    </w:p>
    <w:p w:rsidR="00C25DB9" w:rsidRDefault="000C2269">
      <w:pPr>
        <w:pStyle w:val="2"/>
        <w:numPr>
          <w:ilvl w:val="0"/>
          <w:numId w:val="4"/>
        </w:numPr>
        <w:shd w:val="clear" w:color="auto" w:fill="auto"/>
        <w:tabs>
          <w:tab w:val="left" w:pos="1138"/>
        </w:tabs>
        <w:spacing w:before="0" w:after="0" w:line="322" w:lineRule="exact"/>
        <w:ind w:left="20" w:right="20"/>
      </w:pPr>
      <w:r>
        <w:t xml:space="preserve">бала, що становить більше 67 відсотків від суми максимально </w:t>
      </w:r>
      <w:r w:rsidR="00C8396B" w:rsidRPr="00C8396B">
        <w:rPr>
          <w:lang w:val="ru-RU"/>
        </w:rPr>
        <w:t xml:space="preserve"> </w:t>
      </w:r>
      <w:r>
        <w:t>можливих балів за результатами кваліфікаційного оцінювання всіх критеріїв.</w:t>
      </w:r>
    </w:p>
    <w:p w:rsidR="00C25DB9" w:rsidRDefault="000C2269">
      <w:pPr>
        <w:pStyle w:val="2"/>
        <w:shd w:val="clear" w:color="auto" w:fill="auto"/>
        <w:spacing w:before="0" w:after="0" w:line="322" w:lineRule="exact"/>
        <w:ind w:left="20" w:right="20" w:firstLine="700"/>
      </w:pPr>
      <w:r>
        <w:t xml:space="preserve">Таким чином, Комісія дійшла висновку, що суддя Сумського окружного адміністративного суду </w:t>
      </w:r>
      <w:proofErr w:type="spellStart"/>
      <w:r>
        <w:t>Глазько</w:t>
      </w:r>
      <w:proofErr w:type="spellEnd"/>
      <w:r>
        <w:t xml:space="preserve"> С.М. відповідає займаній посаді.</w:t>
      </w:r>
    </w:p>
    <w:p w:rsidR="00C25DB9" w:rsidRDefault="000C2269">
      <w:pPr>
        <w:pStyle w:val="2"/>
        <w:shd w:val="clear" w:color="auto" w:fill="auto"/>
        <w:spacing w:before="0" w:after="0" w:line="322" w:lineRule="exact"/>
        <w:ind w:left="20" w:right="20" w:firstLine="700"/>
      </w:pPr>
      <w:r>
        <w:t>Відповідно до підпункту 4.10.8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w:t>
      </w:r>
      <w:r w:rsidR="00C8396B" w:rsidRPr="00C8396B">
        <w:t xml:space="preserve">            </w:t>
      </w:r>
      <w:r>
        <w:t xml:space="preserve"> протокольне рішення про винесення на розгляд Комісії у пленарному складі питання щодо підтримки зазначеного рішення відповідно до вимог абзацу </w:t>
      </w:r>
      <w:r w:rsidR="00760D0F" w:rsidRPr="00760D0F">
        <w:t xml:space="preserve">  </w:t>
      </w:r>
      <w:r>
        <w:t xml:space="preserve">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w:t>
      </w:r>
      <w:r w:rsidR="00760D0F" w:rsidRPr="00760D0F">
        <w:t xml:space="preserve">           </w:t>
      </w:r>
      <w:r>
        <w:t>другим частини першої статті 88 Закону.</w:t>
      </w:r>
    </w:p>
    <w:p w:rsidR="00C25DB9" w:rsidRDefault="000C2269">
      <w:pPr>
        <w:pStyle w:val="2"/>
        <w:shd w:val="clear" w:color="auto" w:fill="auto"/>
        <w:spacing w:before="0" w:after="0" w:line="322" w:lineRule="exact"/>
        <w:ind w:left="20" w:right="20" w:firstLine="700"/>
      </w:pPr>
      <w:r>
        <w:t xml:space="preserve">Ураховуючи викладене, керуючись статтями 83-86, 93, 101, </w:t>
      </w:r>
      <w:r w:rsidR="00760D0F" w:rsidRPr="00760D0F">
        <w:t xml:space="preserve">                   </w:t>
      </w:r>
      <w:r>
        <w:t>пунктом 20 розділу XII «Прикінцеві та перехідні положення» Закону, Положенням, Регламентом Вищої кваліфікаційної комісії суддів України, Комісія</w:t>
      </w:r>
    </w:p>
    <w:p w:rsidR="00760D0F" w:rsidRPr="006D0736" w:rsidRDefault="00760D0F">
      <w:pPr>
        <w:pStyle w:val="2"/>
        <w:shd w:val="clear" w:color="auto" w:fill="auto"/>
        <w:spacing w:before="0" w:after="311" w:line="270" w:lineRule="exact"/>
        <w:ind w:left="20"/>
        <w:jc w:val="center"/>
      </w:pPr>
    </w:p>
    <w:p w:rsidR="00C25DB9" w:rsidRDefault="000C2269">
      <w:pPr>
        <w:pStyle w:val="2"/>
        <w:shd w:val="clear" w:color="auto" w:fill="auto"/>
        <w:spacing w:before="0" w:after="311" w:line="270" w:lineRule="exact"/>
        <w:ind w:left="20"/>
        <w:jc w:val="center"/>
      </w:pPr>
      <w:r>
        <w:t>вирішила:</w:t>
      </w:r>
    </w:p>
    <w:p w:rsidR="00C25DB9" w:rsidRDefault="000C2269" w:rsidP="004A40EA">
      <w:pPr>
        <w:pStyle w:val="2"/>
        <w:shd w:val="clear" w:color="auto" w:fill="auto"/>
        <w:spacing w:before="0" w:after="0" w:line="322" w:lineRule="exact"/>
        <w:ind w:left="20" w:right="20"/>
      </w:pPr>
      <w:r>
        <w:t xml:space="preserve">визначити, що суддя Сумського окружного адміністративного суду </w:t>
      </w:r>
      <w:proofErr w:type="spellStart"/>
      <w:r>
        <w:t>Глазько</w:t>
      </w:r>
      <w:proofErr w:type="spellEnd"/>
      <w:r>
        <w:t xml:space="preserve"> Сергій Михайлович за результатами кваліфікаційного оцінювання суддів місцевих та апеляційних судів на відповідність займаній посаді набрав</w:t>
      </w:r>
      <w:r w:rsidR="004A40EA">
        <w:t xml:space="preserve">         772,375 </w:t>
      </w:r>
      <w:r>
        <w:t>бала.</w:t>
      </w:r>
    </w:p>
    <w:p w:rsidR="00C25DB9" w:rsidRDefault="000C2269">
      <w:pPr>
        <w:pStyle w:val="2"/>
        <w:shd w:val="clear" w:color="auto" w:fill="auto"/>
        <w:spacing w:before="0" w:after="0" w:line="322" w:lineRule="exact"/>
        <w:ind w:left="20" w:right="20" w:firstLine="700"/>
      </w:pPr>
      <w:r>
        <w:t xml:space="preserve">Визнати суддю Сумського окружного адміністративного суду </w:t>
      </w:r>
      <w:proofErr w:type="spellStart"/>
      <w:r>
        <w:t>Глазька</w:t>
      </w:r>
      <w:proofErr w:type="spellEnd"/>
      <w:r>
        <w:t xml:space="preserve"> Сергія Михайловича таким, що відповідає займаній посаді.</w:t>
      </w:r>
    </w:p>
    <w:p w:rsidR="00C25DB9" w:rsidRPr="006D0736" w:rsidRDefault="000C2269">
      <w:pPr>
        <w:pStyle w:val="2"/>
        <w:shd w:val="clear" w:color="auto" w:fill="auto"/>
        <w:spacing w:before="0" w:after="0" w:line="322" w:lineRule="exact"/>
        <w:ind w:left="20" w:right="20" w:firstLine="700"/>
      </w:pPr>
      <w:r>
        <w:t>Рішення набирає чинності відповідно до підпункту 4.10.8 пункту 4.10 розділу IV Регламенту Вищої кваліфікаційної комісії суддів України.</w:t>
      </w:r>
    </w:p>
    <w:p w:rsidR="00760D0F" w:rsidRPr="006D0736" w:rsidRDefault="00760D0F">
      <w:pPr>
        <w:pStyle w:val="2"/>
        <w:shd w:val="clear" w:color="auto" w:fill="auto"/>
        <w:spacing w:before="0" w:after="0" w:line="322" w:lineRule="exact"/>
        <w:ind w:left="20" w:right="20" w:firstLine="700"/>
      </w:pPr>
    </w:p>
    <w:p w:rsidR="00760D0F" w:rsidRPr="006D0736" w:rsidRDefault="00760D0F">
      <w:pPr>
        <w:pStyle w:val="2"/>
        <w:shd w:val="clear" w:color="auto" w:fill="auto"/>
        <w:spacing w:before="0" w:after="0" w:line="322" w:lineRule="exact"/>
        <w:ind w:left="20" w:right="20" w:firstLine="700"/>
      </w:pPr>
    </w:p>
    <w:p w:rsidR="00760D0F" w:rsidRPr="00F91CF6" w:rsidRDefault="00760D0F" w:rsidP="00760D0F">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w:t>
      </w:r>
      <w:bookmarkStart w:id="0" w:name="_GoBack"/>
      <w:bookmarkEnd w:id="0"/>
      <w:r w:rsidRPr="00F91CF6">
        <w:rPr>
          <w:rFonts w:ascii="Times New Roman" w:hAnsi="Times New Roman" w:cs="Times New Roman"/>
          <w:sz w:val="26"/>
          <w:szCs w:val="26"/>
        </w:rPr>
        <w:t>тов</w:t>
      </w:r>
      <w:proofErr w:type="spellEnd"/>
      <w:r w:rsidRPr="00F91CF6">
        <w:rPr>
          <w:rFonts w:ascii="Times New Roman" w:hAnsi="Times New Roman" w:cs="Times New Roman"/>
          <w:sz w:val="26"/>
          <w:szCs w:val="26"/>
        </w:rPr>
        <w:t xml:space="preserve"> </w:t>
      </w:r>
    </w:p>
    <w:p w:rsidR="00760D0F" w:rsidRPr="00F91CF6" w:rsidRDefault="00760D0F" w:rsidP="00760D0F">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760D0F" w:rsidRPr="00F91CF6" w:rsidRDefault="00760D0F" w:rsidP="00760D0F">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760D0F" w:rsidRDefault="00760D0F" w:rsidP="00760D0F">
      <w:pPr>
        <w:pStyle w:val="2"/>
        <w:shd w:val="clear" w:color="auto" w:fill="auto"/>
        <w:spacing w:before="0" w:after="701" w:line="322" w:lineRule="exact"/>
        <w:ind w:left="20" w:right="20" w:firstLine="700"/>
      </w:pPr>
    </w:p>
    <w:p w:rsidR="00760D0F" w:rsidRDefault="00760D0F">
      <w:pPr>
        <w:pStyle w:val="2"/>
        <w:shd w:val="clear" w:color="auto" w:fill="auto"/>
        <w:spacing w:before="0" w:after="0" w:line="322" w:lineRule="exact"/>
        <w:ind w:left="20" w:right="20" w:firstLine="700"/>
        <w:rPr>
          <w:lang w:val="en-US"/>
        </w:rPr>
      </w:pPr>
    </w:p>
    <w:p w:rsidR="00760D0F" w:rsidRDefault="00760D0F">
      <w:pPr>
        <w:pStyle w:val="2"/>
        <w:shd w:val="clear" w:color="auto" w:fill="auto"/>
        <w:spacing w:before="0" w:after="0" w:line="322" w:lineRule="exact"/>
        <w:ind w:left="20" w:right="20" w:firstLine="700"/>
        <w:rPr>
          <w:lang w:val="en-US"/>
        </w:rPr>
      </w:pPr>
    </w:p>
    <w:p w:rsidR="00760D0F" w:rsidRDefault="00760D0F">
      <w:pPr>
        <w:pStyle w:val="2"/>
        <w:shd w:val="clear" w:color="auto" w:fill="auto"/>
        <w:spacing w:before="0" w:after="0" w:line="322" w:lineRule="exact"/>
        <w:ind w:left="20" w:right="20" w:firstLine="700"/>
        <w:rPr>
          <w:lang w:val="en-US"/>
        </w:rPr>
      </w:pPr>
    </w:p>
    <w:sectPr w:rsidR="00760D0F" w:rsidSect="00760D0F">
      <w:pgSz w:w="11909" w:h="16838"/>
      <w:pgMar w:top="1390" w:right="1140" w:bottom="1064" w:left="115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7B2F" w:rsidRDefault="00607B2F">
      <w:r>
        <w:separator/>
      </w:r>
    </w:p>
  </w:endnote>
  <w:endnote w:type="continuationSeparator" w:id="0">
    <w:p w:rsidR="00607B2F" w:rsidRDefault="00607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7B2F" w:rsidRDefault="00607B2F"/>
  </w:footnote>
  <w:footnote w:type="continuationSeparator" w:id="0">
    <w:p w:rsidR="00607B2F" w:rsidRDefault="00607B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DB9" w:rsidRDefault="004A40EA">
    <w:pPr>
      <w:rPr>
        <w:sz w:val="2"/>
        <w:szCs w:val="2"/>
      </w:rPr>
    </w:pPr>
    <w:r>
      <w:pict>
        <v:shapetype id="_x0000_t202" coordsize="21600,21600" o:spt="202" path="m,l,21600r21600,l21600,xe">
          <v:stroke joinstyle="miter"/>
          <v:path gradientshapeok="t" o:connecttype="rect"/>
        </v:shapetype>
        <v:shape id="_x0000_s2051" type="#_x0000_t202" style="position:absolute;margin-left:295.2pt;margin-top:53.75pt;width:4.8pt;height:7.45pt;z-index:-251658752;mso-wrap-style:none;mso-wrap-distance-left:5pt;mso-wrap-distance-right:5pt;mso-position-horizontal-relative:page;mso-position-vertical-relative:page" wrapcoords="0 0" filled="f" stroked="f">
          <v:textbox style="mso-fit-shape-to-text:t" inset="0,0,0,0">
            <w:txbxContent>
              <w:p w:rsidR="00C25DB9" w:rsidRDefault="000C2269">
                <w:pPr>
                  <w:pStyle w:val="a6"/>
                  <w:shd w:val="clear" w:color="auto" w:fill="auto"/>
                  <w:spacing w:line="240" w:lineRule="auto"/>
                </w:pPr>
                <w:r>
                  <w:fldChar w:fldCharType="begin"/>
                </w:r>
                <w:r>
                  <w:instrText xml:space="preserve"> PAGE \* MERGEFORMAT </w:instrText>
                </w:r>
                <w:r>
                  <w:fldChar w:fldCharType="separate"/>
                </w:r>
                <w:r w:rsidR="004A40EA" w:rsidRPr="004A40EA">
                  <w:rPr>
                    <w:rStyle w:val="a7"/>
                    <w:noProof/>
                  </w:rPr>
                  <w:t>6</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A1194"/>
    <w:multiLevelType w:val="hybridMultilevel"/>
    <w:tmpl w:val="294CD450"/>
    <w:lvl w:ilvl="0" w:tplc="4F1A17F4">
      <w:start w:val="2013"/>
      <w:numFmt w:val="decimal"/>
      <w:lvlText w:val="%1"/>
      <w:lvlJc w:val="left"/>
      <w:pPr>
        <w:ind w:left="655" w:hanging="540"/>
      </w:pPr>
      <w:rPr>
        <w:rFonts w:hint="default"/>
      </w:rPr>
    </w:lvl>
    <w:lvl w:ilvl="1" w:tplc="04190019" w:tentative="1">
      <w:start w:val="1"/>
      <w:numFmt w:val="lowerLetter"/>
      <w:lvlText w:val="%2."/>
      <w:lvlJc w:val="left"/>
      <w:pPr>
        <w:ind w:left="1195" w:hanging="360"/>
      </w:pPr>
    </w:lvl>
    <w:lvl w:ilvl="2" w:tplc="0419001B" w:tentative="1">
      <w:start w:val="1"/>
      <w:numFmt w:val="lowerRoman"/>
      <w:lvlText w:val="%3."/>
      <w:lvlJc w:val="right"/>
      <w:pPr>
        <w:ind w:left="1915" w:hanging="180"/>
      </w:pPr>
    </w:lvl>
    <w:lvl w:ilvl="3" w:tplc="0419000F" w:tentative="1">
      <w:start w:val="1"/>
      <w:numFmt w:val="decimal"/>
      <w:lvlText w:val="%4."/>
      <w:lvlJc w:val="left"/>
      <w:pPr>
        <w:ind w:left="2635" w:hanging="360"/>
      </w:pPr>
    </w:lvl>
    <w:lvl w:ilvl="4" w:tplc="04190019" w:tentative="1">
      <w:start w:val="1"/>
      <w:numFmt w:val="lowerLetter"/>
      <w:lvlText w:val="%5."/>
      <w:lvlJc w:val="left"/>
      <w:pPr>
        <w:ind w:left="3355" w:hanging="360"/>
      </w:pPr>
    </w:lvl>
    <w:lvl w:ilvl="5" w:tplc="0419001B" w:tentative="1">
      <w:start w:val="1"/>
      <w:numFmt w:val="lowerRoman"/>
      <w:lvlText w:val="%6."/>
      <w:lvlJc w:val="right"/>
      <w:pPr>
        <w:ind w:left="4075" w:hanging="180"/>
      </w:pPr>
    </w:lvl>
    <w:lvl w:ilvl="6" w:tplc="0419000F" w:tentative="1">
      <w:start w:val="1"/>
      <w:numFmt w:val="decimal"/>
      <w:lvlText w:val="%7."/>
      <w:lvlJc w:val="left"/>
      <w:pPr>
        <w:ind w:left="4795" w:hanging="360"/>
      </w:pPr>
    </w:lvl>
    <w:lvl w:ilvl="7" w:tplc="04190019" w:tentative="1">
      <w:start w:val="1"/>
      <w:numFmt w:val="lowerLetter"/>
      <w:lvlText w:val="%8."/>
      <w:lvlJc w:val="left"/>
      <w:pPr>
        <w:ind w:left="5515" w:hanging="360"/>
      </w:pPr>
    </w:lvl>
    <w:lvl w:ilvl="8" w:tplc="0419001B" w:tentative="1">
      <w:start w:val="1"/>
      <w:numFmt w:val="lowerRoman"/>
      <w:lvlText w:val="%9."/>
      <w:lvlJc w:val="right"/>
      <w:pPr>
        <w:ind w:left="6235" w:hanging="180"/>
      </w:pPr>
    </w:lvl>
  </w:abstractNum>
  <w:abstractNum w:abstractNumId="1">
    <w:nsid w:val="32DB29D9"/>
    <w:multiLevelType w:val="multilevel"/>
    <w:tmpl w:val="460EFEBE"/>
    <w:lvl w:ilvl="0">
      <w:start w:val="37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494544"/>
    <w:multiLevelType w:val="multilevel"/>
    <w:tmpl w:val="0E7859AC"/>
    <w:lvl w:ilvl="0">
      <w:start w:val="375"/>
      <w:numFmt w:val="decimal"/>
      <w:lvlText w:val="15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44D5E58"/>
    <w:multiLevelType w:val="multilevel"/>
    <w:tmpl w:val="2B26DDC0"/>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E500F2"/>
    <w:multiLevelType w:val="multilevel"/>
    <w:tmpl w:val="DDF831A2"/>
    <w:lvl w:ilvl="0">
      <w:start w:val="37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9A032C"/>
    <w:multiLevelType w:val="multilevel"/>
    <w:tmpl w:val="A27624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25DB9"/>
    <w:rsid w:val="000C2269"/>
    <w:rsid w:val="002D70CE"/>
    <w:rsid w:val="004267FD"/>
    <w:rsid w:val="00487586"/>
    <w:rsid w:val="004A092F"/>
    <w:rsid w:val="004A40EA"/>
    <w:rsid w:val="00590A78"/>
    <w:rsid w:val="00607B2F"/>
    <w:rsid w:val="006D0736"/>
    <w:rsid w:val="00760D0F"/>
    <w:rsid w:val="00920FB6"/>
    <w:rsid w:val="00995BF9"/>
    <w:rsid w:val="00C25DB9"/>
    <w:rsid w:val="00C8396B"/>
    <w:rsid w:val="00EA2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5"/>
      <w:szCs w:val="25"/>
      <w:u w:val="none"/>
    </w:rPr>
  </w:style>
  <w:style w:type="paragraph" w:customStyle="1" w:styleId="2">
    <w:name w:val="Основной текст2"/>
    <w:basedOn w:val="a"/>
    <w:link w:val="a4"/>
    <w:pPr>
      <w:shd w:val="clear" w:color="auto" w:fill="FFFFFF"/>
      <w:spacing w:before="420" w:after="6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36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5"/>
      <w:szCs w:val="25"/>
    </w:rPr>
  </w:style>
  <w:style w:type="paragraph" w:styleId="a9">
    <w:name w:val="Balloon Text"/>
    <w:basedOn w:val="a"/>
    <w:link w:val="aa"/>
    <w:uiPriority w:val="99"/>
    <w:semiHidden/>
    <w:unhideWhenUsed/>
    <w:rsid w:val="002D70CE"/>
    <w:rPr>
      <w:rFonts w:ascii="Tahoma" w:hAnsi="Tahoma" w:cs="Tahoma"/>
      <w:sz w:val="16"/>
      <w:szCs w:val="16"/>
    </w:rPr>
  </w:style>
  <w:style w:type="character" w:customStyle="1" w:styleId="aa">
    <w:name w:val="Текст выноски Знак"/>
    <w:basedOn w:val="a0"/>
    <w:link w:val="a9"/>
    <w:uiPriority w:val="99"/>
    <w:semiHidden/>
    <w:rsid w:val="002D70C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2290</Words>
  <Characters>13056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2020-10-05T13:23:00Z</dcterms:created>
  <dcterms:modified xsi:type="dcterms:W3CDTF">2020-10-09T12:06:00Z</dcterms:modified>
</cp:coreProperties>
</file>