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C4A" w:rsidRPr="003464D6" w:rsidRDefault="002B2C4A" w:rsidP="002B2C4A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23"/>
          <w:szCs w:val="23"/>
        </w:rPr>
      </w:pPr>
      <w:r w:rsidRPr="003464D6">
        <w:rPr>
          <w:rFonts w:ascii="Times New Roman" w:hAnsi="Times New Roman" w:cs="Times New Roman"/>
          <w:noProof/>
          <w:sz w:val="23"/>
          <w:szCs w:val="23"/>
          <w:lang w:val="ru-RU" w:eastAsia="ru-RU"/>
        </w:rPr>
        <w:drawing>
          <wp:inline distT="0" distB="0" distL="0" distR="0" wp14:anchorId="6ED5648F" wp14:editId="0B7FB438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C4A" w:rsidRPr="003464D6" w:rsidRDefault="002B2C4A" w:rsidP="003464D6">
      <w:pPr>
        <w:keepNext/>
        <w:keepLines/>
        <w:spacing w:after="95"/>
        <w:rPr>
          <w:rFonts w:ascii="Times New Roman" w:hAnsi="Times New Roman" w:cs="Times New Roman"/>
          <w:sz w:val="10"/>
          <w:szCs w:val="23"/>
        </w:rPr>
      </w:pPr>
      <w:bookmarkStart w:id="0" w:name="bookmark0"/>
    </w:p>
    <w:p w:rsidR="002B2C4A" w:rsidRPr="003464D6" w:rsidRDefault="002B2C4A" w:rsidP="002B2C4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3"/>
        </w:rPr>
      </w:pPr>
      <w:r w:rsidRPr="003464D6">
        <w:rPr>
          <w:rFonts w:ascii="Times New Roman" w:hAnsi="Times New Roman" w:cs="Times New Roman"/>
          <w:sz w:val="36"/>
          <w:szCs w:val="23"/>
        </w:rPr>
        <w:t>ВИЩА КВАЛІФІКАЦІЙНА КОМІСІЯ СУДДІВ УКРАЇНИ</w:t>
      </w:r>
      <w:bookmarkEnd w:id="0"/>
    </w:p>
    <w:p w:rsidR="002B2C4A" w:rsidRPr="003464D6" w:rsidRDefault="002B2C4A" w:rsidP="003464D6">
      <w:pPr>
        <w:keepNext/>
        <w:keepLines/>
        <w:spacing w:after="95"/>
        <w:rPr>
          <w:rFonts w:ascii="Times New Roman" w:hAnsi="Times New Roman" w:cs="Times New Roman"/>
          <w:sz w:val="2"/>
          <w:szCs w:val="23"/>
        </w:rPr>
      </w:pPr>
    </w:p>
    <w:p w:rsidR="002B2C4A" w:rsidRPr="003464D6" w:rsidRDefault="002B2C4A" w:rsidP="003464D6">
      <w:pPr>
        <w:ind w:left="4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464D6">
        <w:rPr>
          <w:rFonts w:ascii="Times New Roman" w:eastAsia="Times New Roman" w:hAnsi="Times New Roman" w:cs="Times New Roman"/>
          <w:sz w:val="23"/>
          <w:szCs w:val="23"/>
        </w:rPr>
        <w:t xml:space="preserve">12 червня 2019 року                                                                                           </w:t>
      </w:r>
      <w:r w:rsidR="003464D6">
        <w:rPr>
          <w:rFonts w:ascii="Times New Roman" w:eastAsia="Times New Roman" w:hAnsi="Times New Roman" w:cs="Times New Roman"/>
          <w:sz w:val="23"/>
          <w:szCs w:val="23"/>
        </w:rPr>
        <w:t xml:space="preserve">                </w:t>
      </w:r>
      <w:r w:rsidRPr="003464D6">
        <w:rPr>
          <w:rFonts w:ascii="Times New Roman" w:eastAsia="Times New Roman" w:hAnsi="Times New Roman" w:cs="Times New Roman"/>
          <w:sz w:val="23"/>
          <w:szCs w:val="23"/>
        </w:rPr>
        <w:t xml:space="preserve">         м. Київ</w:t>
      </w:r>
    </w:p>
    <w:p w:rsidR="003464D6" w:rsidRPr="003464D6" w:rsidRDefault="003464D6" w:rsidP="003464D6">
      <w:pPr>
        <w:ind w:left="40"/>
        <w:jc w:val="both"/>
        <w:rPr>
          <w:rStyle w:val="3pt"/>
          <w:rFonts w:eastAsia="Courier New"/>
          <w:spacing w:val="0"/>
          <w:sz w:val="23"/>
          <w:szCs w:val="23"/>
        </w:rPr>
      </w:pPr>
    </w:p>
    <w:p w:rsidR="002B2C4A" w:rsidRPr="003464D6" w:rsidRDefault="002B2C4A" w:rsidP="002B2C4A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3464D6">
        <w:rPr>
          <w:rStyle w:val="3pt"/>
          <w:rFonts w:eastAsia="Courier New"/>
          <w:sz w:val="23"/>
          <w:szCs w:val="23"/>
        </w:rPr>
        <w:t>РІШЕННЯ</w:t>
      </w:r>
      <w:r w:rsidRPr="003464D6">
        <w:rPr>
          <w:rFonts w:ascii="Times New Roman" w:hAnsi="Times New Roman" w:cs="Times New Roman"/>
          <w:sz w:val="23"/>
          <w:szCs w:val="23"/>
        </w:rPr>
        <w:t xml:space="preserve"> № </w:t>
      </w:r>
      <w:r w:rsidRPr="003464D6">
        <w:rPr>
          <w:rFonts w:ascii="Times New Roman" w:hAnsi="Times New Roman" w:cs="Times New Roman"/>
          <w:sz w:val="23"/>
          <w:szCs w:val="23"/>
          <w:u w:val="single"/>
        </w:rPr>
        <w:t>459/ко-19</w:t>
      </w:r>
    </w:p>
    <w:p w:rsidR="002B2C4A" w:rsidRPr="003464D6" w:rsidRDefault="002B2C4A" w:rsidP="002B2C4A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</w:p>
    <w:p w:rsidR="002B2C4A" w:rsidRPr="003464D6" w:rsidRDefault="00BC6760" w:rsidP="003464D6">
      <w:pPr>
        <w:pStyle w:val="2"/>
        <w:shd w:val="clear" w:color="auto" w:fill="auto"/>
        <w:spacing w:before="0" w:after="0" w:line="240" w:lineRule="auto"/>
        <w:ind w:left="40" w:right="2"/>
        <w:jc w:val="left"/>
      </w:pPr>
      <w:r w:rsidRPr="003464D6">
        <w:t xml:space="preserve">Вища кваліфікаційна комісія суддів України у пленарному складі: </w:t>
      </w:r>
    </w:p>
    <w:p w:rsidR="003464D6" w:rsidRPr="003464D6" w:rsidRDefault="003464D6" w:rsidP="003464D6">
      <w:pPr>
        <w:pStyle w:val="2"/>
        <w:shd w:val="clear" w:color="auto" w:fill="auto"/>
        <w:spacing w:before="0" w:after="0" w:line="240" w:lineRule="auto"/>
        <w:ind w:left="40" w:right="2"/>
        <w:jc w:val="left"/>
      </w:pPr>
    </w:p>
    <w:p w:rsidR="002B2C4A" w:rsidRPr="003464D6" w:rsidRDefault="00BC6760" w:rsidP="002B2C4A">
      <w:pPr>
        <w:pStyle w:val="2"/>
        <w:shd w:val="clear" w:color="auto" w:fill="auto"/>
        <w:spacing w:before="0" w:after="0" w:line="240" w:lineRule="auto"/>
        <w:ind w:left="40" w:right="2860"/>
        <w:jc w:val="left"/>
      </w:pPr>
      <w:r w:rsidRPr="003464D6">
        <w:t xml:space="preserve">головуючого </w:t>
      </w:r>
      <w:r w:rsidR="002B2C4A" w:rsidRPr="003464D6">
        <w:t>–</w:t>
      </w:r>
      <w:r w:rsidRPr="003464D6">
        <w:t xml:space="preserve"> Устименко В.Є.,</w:t>
      </w:r>
    </w:p>
    <w:p w:rsidR="002B2C4A" w:rsidRPr="003464D6" w:rsidRDefault="002B2C4A" w:rsidP="002B2C4A">
      <w:pPr>
        <w:pStyle w:val="2"/>
        <w:shd w:val="clear" w:color="auto" w:fill="auto"/>
        <w:spacing w:before="0" w:after="0" w:line="240" w:lineRule="auto"/>
        <w:ind w:left="40" w:right="2860"/>
        <w:jc w:val="left"/>
      </w:pPr>
    </w:p>
    <w:p w:rsidR="00AB17F6" w:rsidRPr="003464D6" w:rsidRDefault="00BC6760" w:rsidP="003464D6">
      <w:pPr>
        <w:pStyle w:val="2"/>
        <w:shd w:val="clear" w:color="auto" w:fill="auto"/>
        <w:spacing w:before="0" w:after="124" w:line="240" w:lineRule="auto"/>
        <w:ind w:left="40" w:right="20"/>
      </w:pPr>
      <w:r w:rsidRPr="003464D6">
        <w:t xml:space="preserve">членів Комісії: </w:t>
      </w:r>
      <w:proofErr w:type="spellStart"/>
      <w:r w:rsidRPr="003464D6">
        <w:t>Бутенка</w:t>
      </w:r>
      <w:proofErr w:type="spellEnd"/>
      <w:r w:rsidRPr="003464D6">
        <w:t xml:space="preserve"> В.І., Гладія С.В., </w:t>
      </w:r>
      <w:proofErr w:type="spellStart"/>
      <w:r w:rsidRPr="003464D6">
        <w:t>Заріцької</w:t>
      </w:r>
      <w:proofErr w:type="spellEnd"/>
      <w:r w:rsidRPr="003464D6">
        <w:t xml:space="preserve"> А.О., Лукаша Т.В., </w:t>
      </w:r>
      <w:proofErr w:type="spellStart"/>
      <w:r w:rsidRPr="003464D6">
        <w:t>Луцюка</w:t>
      </w:r>
      <w:proofErr w:type="spellEnd"/>
      <w:r w:rsidRPr="003464D6">
        <w:t xml:space="preserve"> П.С., </w:t>
      </w:r>
      <w:r w:rsidR="003464D6">
        <w:t xml:space="preserve">                   </w:t>
      </w:r>
      <w:proofErr w:type="spellStart"/>
      <w:r w:rsidRPr="003464D6">
        <w:t>Макарчука</w:t>
      </w:r>
      <w:proofErr w:type="spellEnd"/>
      <w:r w:rsidRPr="003464D6">
        <w:t xml:space="preserve"> М.А., </w:t>
      </w:r>
      <w:proofErr w:type="spellStart"/>
      <w:r w:rsidRPr="003464D6">
        <w:t>Мішина</w:t>
      </w:r>
      <w:proofErr w:type="spellEnd"/>
      <w:r w:rsidRPr="003464D6">
        <w:t xml:space="preserve"> М.І., </w:t>
      </w:r>
      <w:proofErr w:type="spellStart"/>
      <w:r w:rsidRPr="003464D6">
        <w:t>Прилипка</w:t>
      </w:r>
      <w:proofErr w:type="spellEnd"/>
      <w:r w:rsidRPr="003464D6">
        <w:t xml:space="preserve"> С.М., </w:t>
      </w:r>
      <w:proofErr w:type="spellStart"/>
      <w:r w:rsidRPr="003464D6">
        <w:t>Тітова</w:t>
      </w:r>
      <w:proofErr w:type="spellEnd"/>
      <w:r w:rsidRPr="003464D6">
        <w:t xml:space="preserve"> Ю.Г., Шилової Т.С.,</w:t>
      </w:r>
    </w:p>
    <w:p w:rsidR="003464D6" w:rsidRPr="003464D6" w:rsidRDefault="003464D6" w:rsidP="003464D6">
      <w:pPr>
        <w:pStyle w:val="2"/>
        <w:shd w:val="clear" w:color="auto" w:fill="auto"/>
        <w:spacing w:before="0" w:after="124" w:line="240" w:lineRule="auto"/>
        <w:ind w:left="40" w:right="20"/>
        <w:rPr>
          <w:sz w:val="6"/>
        </w:rPr>
      </w:pPr>
    </w:p>
    <w:p w:rsidR="00AB17F6" w:rsidRPr="003464D6" w:rsidRDefault="00BC6760" w:rsidP="002B2C4A">
      <w:pPr>
        <w:pStyle w:val="2"/>
        <w:shd w:val="clear" w:color="auto" w:fill="auto"/>
        <w:spacing w:before="0" w:after="155" w:line="240" w:lineRule="auto"/>
        <w:ind w:left="40" w:right="20"/>
      </w:pPr>
      <w:r w:rsidRPr="003464D6">
        <w:t xml:space="preserve">розглянувши питання про підтримку рішення Комісії у складі колегії від 11 травня 2019 року </w:t>
      </w:r>
      <w:r w:rsidR="003464D6">
        <w:t xml:space="preserve">                      </w:t>
      </w:r>
      <w:r w:rsidRPr="003464D6">
        <w:t xml:space="preserve">№ 216/ко-19, ухваленого в межах процедури кваліфікаційного оцінювання </w:t>
      </w:r>
      <w:r w:rsidR="002B2C4A" w:rsidRPr="003464D6">
        <w:t>судд</w:t>
      </w:r>
      <w:r w:rsidRPr="003464D6">
        <w:t xml:space="preserve">і Донецького окружного адміністративного суду Лазарєва Віктора Вікторовича на відповідність займаній посаді, відповідно до абзацу третього підпункту 4.10.8 пункту 4.10 розділу IV Регламенту </w:t>
      </w:r>
      <w:r w:rsidR="003464D6">
        <w:t xml:space="preserve">        </w:t>
      </w:r>
      <w:r w:rsidRPr="003464D6">
        <w:t>Вищої кваліфікаційної комісії суддів України,</w:t>
      </w:r>
    </w:p>
    <w:p w:rsidR="00AB17F6" w:rsidRPr="003464D6" w:rsidRDefault="00BC6760" w:rsidP="002B2C4A">
      <w:pPr>
        <w:pStyle w:val="2"/>
        <w:shd w:val="clear" w:color="auto" w:fill="auto"/>
        <w:spacing w:before="0" w:after="243" w:line="240" w:lineRule="auto"/>
        <w:ind w:left="20"/>
        <w:jc w:val="center"/>
      </w:pPr>
      <w:r w:rsidRPr="003464D6">
        <w:t>встановила:</w:t>
      </w:r>
    </w:p>
    <w:p w:rsidR="00AB17F6" w:rsidRPr="003464D6" w:rsidRDefault="00BC6760" w:rsidP="003464D6">
      <w:pPr>
        <w:pStyle w:val="2"/>
        <w:shd w:val="clear" w:color="auto" w:fill="auto"/>
        <w:spacing w:before="0" w:after="33" w:line="240" w:lineRule="auto"/>
        <w:ind w:left="40" w:firstLine="700"/>
      </w:pPr>
      <w:r w:rsidRPr="003464D6">
        <w:t>Рішенням Вищої кваліфікаційної комісії суддів</w:t>
      </w:r>
      <w:r w:rsidR="003464D6">
        <w:t xml:space="preserve"> України від 26 квітня 2018 року                      </w:t>
      </w:r>
      <w:r w:rsidRPr="003464D6">
        <w:t>№ 99/зп-18 призначено кваліфікаційне оцінювання суддів місцевих та апеляційних судів на відповідність займаній посаді, зокрема судді Донецького окружного адміністративного суду Лазарєва В.В.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3464D6">
        <w:t xml:space="preserve">Відповідно до статті 87 Закону України «Про судоустрій і статус суддів» (далі </w:t>
      </w:r>
      <w:r w:rsidR="003464D6">
        <w:t xml:space="preserve">–                   </w:t>
      </w:r>
      <w:r w:rsidRPr="003464D6">
        <w:t xml:space="preserve"> Закон), з метою сприяння Комісії у встановленні відповідності судді (кандидата на посаду </w:t>
      </w:r>
      <w:r w:rsidR="003464D6">
        <w:t xml:space="preserve">         </w:t>
      </w:r>
      <w:r w:rsidRPr="003464D6">
        <w:t xml:space="preserve">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</w:t>
      </w:r>
      <w:r w:rsidR="003464D6">
        <w:t xml:space="preserve">          </w:t>
      </w:r>
      <w:r w:rsidRPr="003464D6">
        <w:t>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3464D6">
        <w:t>Підпунктом 4.10.5. пункту 4.10 розділу IV Регламенту Вищої кваліфікаційної комісії суддів України, затвердженого її рішенням від 13 жовтня 2016 року №</w:t>
      </w:r>
      <w:r w:rsidR="00D43365">
        <w:t xml:space="preserve"> </w:t>
      </w:r>
      <w:r w:rsidRPr="003464D6">
        <w:t xml:space="preserve">81/зп-16 </w:t>
      </w:r>
      <w:r w:rsidR="003464D6">
        <w:t xml:space="preserve">                                       </w:t>
      </w:r>
      <w:r w:rsidRPr="003464D6">
        <w:t xml:space="preserve"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</w:t>
      </w:r>
      <w:r w:rsidR="003464D6">
        <w:t xml:space="preserve">                </w:t>
      </w:r>
      <w:r w:rsidRPr="003464D6">
        <w:t>визначеному цим Регламентом.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3464D6">
        <w:t xml:space="preserve">До Комісії 10 травня 2019 року від Громадської ради доброчесності надійшов затверджений 07 травня 2019 року висновок про невідповідність судді Донецького </w:t>
      </w:r>
      <w:r w:rsidR="003464D6">
        <w:t xml:space="preserve">                </w:t>
      </w:r>
      <w:r w:rsidRPr="003464D6">
        <w:t xml:space="preserve">окружного адміністративного суду Лазарєва В.В. критеріям доброчесності та професійної </w:t>
      </w:r>
      <w:r w:rsidR="003464D6">
        <w:t xml:space="preserve">     </w:t>
      </w:r>
      <w:r w:rsidRPr="003464D6">
        <w:t>етики.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3464D6">
        <w:t xml:space="preserve">Комісією у складі колегії 11 травня 2019 року проведено співбесіду з Лазарєвим В.В., </w:t>
      </w:r>
      <w:r w:rsidR="003464D6">
        <w:t xml:space="preserve">            </w:t>
      </w:r>
      <w:r w:rsidRPr="003464D6">
        <w:t>під час якої обговорено дані стосовно його відповідності критеріям професійної етики та доброчесності, зокрема обставини, викладені у висновку Громадської ради доброчесності.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3464D6">
        <w:t>Стосовно доводів вказаного висновку суддею були надані усні та письмові пояснення, які, на думку колегії Комісії, в сукупності свідчать про необґрунтованість відомостей про невідповідність судді Лазарєва В.В. критеріям доброчесності та професійної етики.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3464D6">
        <w:t xml:space="preserve">Зазначені обставини відображено у рішенні Комісії у складі колегії від 11 травня </w:t>
      </w:r>
      <w:r w:rsidR="00D43365">
        <w:t xml:space="preserve">         </w:t>
      </w:r>
      <w:r w:rsidRPr="003464D6">
        <w:t>2019 року № 216/ко-19, згідно з яким суддя Доне</w:t>
      </w:r>
      <w:bookmarkStart w:id="1" w:name="_GoBack"/>
      <w:r w:rsidRPr="003464D6">
        <w:t>ц</w:t>
      </w:r>
      <w:bookmarkEnd w:id="1"/>
      <w:r w:rsidRPr="003464D6">
        <w:t>ького окружного адміністративного суду</w:t>
      </w:r>
      <w:r w:rsidR="003464D6">
        <w:t xml:space="preserve">                   </w:t>
      </w:r>
      <w:r w:rsidRPr="003464D6">
        <w:t xml:space="preserve"> Лазарєв В.В. за результатами кваліфікаційного оцінювання суддів місцевих та апеляційних</w:t>
      </w:r>
      <w:r w:rsidR="003464D6" w:rsidRPr="003464D6">
        <w:t xml:space="preserve"> </w:t>
      </w:r>
      <w:r w:rsidR="003464D6">
        <w:t xml:space="preserve">              </w:t>
      </w:r>
      <w:r w:rsidRPr="003464D6">
        <w:lastRenderedPageBreak/>
        <w:t>судів на відповідність займаній посаді набрав 733 бали та його визнано таким, що відповідає займаній посаді.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464D6">
        <w:t xml:space="preserve">Відповідно до підпункту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</w:t>
      </w:r>
      <w:r w:rsidR="00373823">
        <w:t xml:space="preserve">                    </w:t>
      </w:r>
      <w:r w:rsidRPr="003464D6">
        <w:t xml:space="preserve">винесення на розгляд Комісії у пленарному складі питання щодо підтримки зазначеного </w:t>
      </w:r>
      <w:r w:rsidR="00373823">
        <w:t xml:space="preserve">           </w:t>
      </w:r>
      <w:r w:rsidRPr="003464D6">
        <w:t>рішення відповідно до вимог абзацу другого частини першої статті 88 Закону.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464D6">
        <w:t xml:space="preserve">Рішення про підтвердження здатності судді здійснювати правосуддя у відповідному </w:t>
      </w:r>
      <w:r w:rsidR="00373823">
        <w:t xml:space="preserve">              </w:t>
      </w:r>
      <w:r w:rsidRPr="003464D6">
        <w:t xml:space="preserve">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</w:t>
      </w:r>
      <w:r w:rsidR="00373823">
        <w:t xml:space="preserve">                         </w:t>
      </w:r>
      <w:r w:rsidRPr="003464D6">
        <w:t>статті 88 Закону.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464D6">
        <w:t>Комісія в пленарному складі, заслухавши доповідача, суддю Лазарєва В.В.,</w:t>
      </w:r>
      <w:r w:rsidR="00373823">
        <w:t xml:space="preserve">                   </w:t>
      </w:r>
      <w:r w:rsidRPr="003464D6">
        <w:t xml:space="preserve"> дослідивши висновок Громадської ради доброчесності та письмові пояснення судді, а також рішення Комісії від 11 травня 2019 року № 216/ко-19 встановила, що Комісією у складі </w:t>
      </w:r>
      <w:r w:rsidR="00373823">
        <w:t xml:space="preserve">                 </w:t>
      </w:r>
      <w:r w:rsidRPr="003464D6">
        <w:t xml:space="preserve">колегії в повному обсязі досліджено матеріали досьє </w:t>
      </w:r>
      <w:r w:rsidR="002B2C4A" w:rsidRPr="003464D6">
        <w:t>судд</w:t>
      </w:r>
      <w:r w:rsidRPr="003464D6">
        <w:t>і Лазарєва В.В. та ухвалено обґрунтоване рішення за результатами його кваліфікаційного оцінювання на ві</w:t>
      </w:r>
      <w:r w:rsidR="002B2C4A" w:rsidRPr="003464D6">
        <w:t>д</w:t>
      </w:r>
      <w:r w:rsidRPr="003464D6">
        <w:t>повідність займаній посаді.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464D6">
        <w:t xml:space="preserve">Зважаючи на вказане, більш ніж одинадцятьма голосами Комісія дійшла висновку про </w:t>
      </w:r>
      <w:r w:rsidRPr="00373823">
        <w:rPr>
          <w:rStyle w:val="11"/>
          <w:u w:val="none"/>
        </w:rPr>
        <w:t>під</w:t>
      </w:r>
      <w:r w:rsidRPr="00373823">
        <w:t>тр</w:t>
      </w:r>
      <w:r w:rsidRPr="003464D6">
        <w:t>имку рішення Комісії від 11 травня 2019 року № 216/ко-19, ухваленого в складі колегії,</w:t>
      </w:r>
      <w:r w:rsidR="00373823">
        <w:t xml:space="preserve">       </w:t>
      </w:r>
      <w:r w:rsidRPr="003464D6">
        <w:t xml:space="preserve"> про підтвердження здатності судді Донецького окружного адміністративного суду </w:t>
      </w:r>
      <w:r w:rsidR="00373823">
        <w:t xml:space="preserve">                          </w:t>
      </w:r>
      <w:r w:rsidRPr="003464D6">
        <w:t>Лазарєва В.В. здійснювати право</w:t>
      </w:r>
      <w:r w:rsidR="002B2C4A" w:rsidRPr="003464D6">
        <w:t>судд</w:t>
      </w:r>
      <w:r w:rsidRPr="003464D6">
        <w:t>я.</w:t>
      </w:r>
    </w:p>
    <w:p w:rsidR="00AB17F6" w:rsidRPr="003464D6" w:rsidRDefault="00BC6760" w:rsidP="002B2C4A">
      <w:pPr>
        <w:pStyle w:val="2"/>
        <w:shd w:val="clear" w:color="auto" w:fill="auto"/>
        <w:spacing w:before="0" w:after="155" w:line="240" w:lineRule="auto"/>
        <w:ind w:left="20" w:firstLine="700"/>
      </w:pPr>
      <w:r w:rsidRPr="003464D6">
        <w:t>Ураховуючи викладене, керуючись статтями 88, 93, 101 Закону, Регламентом, Комісія</w:t>
      </w:r>
    </w:p>
    <w:p w:rsidR="00AB17F6" w:rsidRPr="003464D6" w:rsidRDefault="00BC6760" w:rsidP="002B2C4A">
      <w:pPr>
        <w:pStyle w:val="2"/>
        <w:shd w:val="clear" w:color="auto" w:fill="auto"/>
        <w:spacing w:before="0" w:after="153" w:line="240" w:lineRule="auto"/>
        <w:jc w:val="center"/>
      </w:pPr>
      <w:r w:rsidRPr="003464D6">
        <w:t>вирішила:</w:t>
      </w:r>
    </w:p>
    <w:p w:rsidR="002B2C4A" w:rsidRPr="003464D6" w:rsidRDefault="00BC6760" w:rsidP="002B2C4A">
      <w:pPr>
        <w:pStyle w:val="2"/>
        <w:shd w:val="clear" w:color="auto" w:fill="auto"/>
        <w:spacing w:before="0" w:after="0" w:line="240" w:lineRule="auto"/>
        <w:ind w:left="20" w:right="20"/>
      </w:pPr>
      <w:r w:rsidRPr="003464D6">
        <w:rPr>
          <w:rStyle w:val="105pt"/>
          <w:b w:val="0"/>
          <w:sz w:val="23"/>
          <w:szCs w:val="23"/>
          <w:u w:val="none"/>
        </w:rPr>
        <w:t>під</w:t>
      </w:r>
      <w:r w:rsidRPr="003464D6">
        <w:rPr>
          <w:rStyle w:val="105pt0"/>
          <w:b w:val="0"/>
          <w:sz w:val="23"/>
          <w:szCs w:val="23"/>
        </w:rPr>
        <w:t xml:space="preserve">тримати </w:t>
      </w:r>
      <w:r w:rsidRPr="003464D6">
        <w:t xml:space="preserve">рішення Комісії у складі колегії від 11 травня 2019 року № 216/ко-19 про підтвердження здатності судді Донецького окружного адміністративного суду Лазарєва </w:t>
      </w:r>
      <w:r w:rsidR="00373823">
        <w:t xml:space="preserve">                  </w:t>
      </w:r>
      <w:r w:rsidRPr="003464D6">
        <w:t>Віктора Вікторовича здійснювати право</w:t>
      </w:r>
      <w:r w:rsidR="002B2C4A" w:rsidRPr="003464D6">
        <w:t>судд</w:t>
      </w:r>
      <w:r w:rsidRPr="003464D6">
        <w:t>я</w:t>
      </w:r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20" w:right="20"/>
      </w:pPr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right="-64"/>
      </w:pPr>
      <w:r w:rsidRPr="003464D6">
        <w:t>Головуючий</w:t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  <w:t xml:space="preserve">       В.Є. Устименко</w:t>
      </w:r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right="260"/>
      </w:pPr>
      <w:r w:rsidRPr="003464D6">
        <w:t>Члени Комісії:</w:t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</w:r>
      <w:r w:rsidRPr="003464D6">
        <w:tab/>
        <w:t xml:space="preserve">       В.І. </w:t>
      </w:r>
      <w:proofErr w:type="spellStart"/>
      <w:r w:rsidRPr="003464D6">
        <w:t>Бутенко</w:t>
      </w:r>
      <w:proofErr w:type="spellEnd"/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>С.В. Гладій</w:t>
      </w:r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 xml:space="preserve">А.О. </w:t>
      </w:r>
      <w:proofErr w:type="spellStart"/>
      <w:r w:rsidRPr="003464D6">
        <w:t>Заріцька</w:t>
      </w:r>
      <w:proofErr w:type="spellEnd"/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>Т.В. Лукаш</w:t>
      </w:r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 xml:space="preserve">П.С. </w:t>
      </w:r>
      <w:proofErr w:type="spellStart"/>
      <w:r w:rsidRPr="003464D6">
        <w:t>Луцюк</w:t>
      </w:r>
      <w:proofErr w:type="spellEnd"/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 xml:space="preserve">М.А. </w:t>
      </w:r>
      <w:proofErr w:type="spellStart"/>
      <w:r w:rsidRPr="003464D6">
        <w:t>Макарчук</w:t>
      </w:r>
      <w:proofErr w:type="spellEnd"/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 xml:space="preserve">М.І. </w:t>
      </w:r>
      <w:proofErr w:type="spellStart"/>
      <w:r w:rsidRPr="003464D6">
        <w:t>Мішин</w:t>
      </w:r>
      <w:proofErr w:type="spellEnd"/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 xml:space="preserve">С.М. </w:t>
      </w:r>
      <w:proofErr w:type="spellStart"/>
      <w:r w:rsidRPr="003464D6">
        <w:t>Прилипко</w:t>
      </w:r>
      <w:proofErr w:type="spellEnd"/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 xml:space="preserve">Ю.Г. </w:t>
      </w:r>
      <w:proofErr w:type="spellStart"/>
      <w:r w:rsidRPr="003464D6">
        <w:t>Тітов</w:t>
      </w:r>
      <w:proofErr w:type="spellEnd"/>
    </w:p>
    <w:p w:rsidR="002B2C4A" w:rsidRPr="003464D6" w:rsidRDefault="002B2C4A" w:rsidP="00373823">
      <w:pPr>
        <w:pStyle w:val="2"/>
        <w:shd w:val="clear" w:color="auto" w:fill="auto"/>
        <w:spacing w:before="0" w:after="0" w:line="480" w:lineRule="auto"/>
        <w:ind w:left="7580"/>
      </w:pPr>
      <w:r w:rsidRPr="003464D6">
        <w:t>Т.С. Шилова</w:t>
      </w:r>
    </w:p>
    <w:p w:rsidR="00AB17F6" w:rsidRPr="003464D6" w:rsidRDefault="00BC6760" w:rsidP="002B2C4A">
      <w:pPr>
        <w:pStyle w:val="2"/>
        <w:shd w:val="clear" w:color="auto" w:fill="auto"/>
        <w:spacing w:before="0" w:after="0" w:line="240" w:lineRule="auto"/>
        <w:ind w:left="20" w:right="20"/>
        <w:sectPr w:rsidR="00AB17F6" w:rsidRPr="003464D6" w:rsidSect="003738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9" w:h="16838"/>
          <w:pgMar w:top="1097" w:right="567" w:bottom="1134" w:left="1701" w:header="0" w:footer="6" w:gutter="0"/>
          <w:cols w:space="720"/>
          <w:noEndnote/>
          <w:titlePg/>
          <w:docGrid w:linePitch="360"/>
        </w:sectPr>
      </w:pPr>
      <w:r w:rsidRPr="003464D6">
        <w:t>.</w:t>
      </w:r>
      <w:r w:rsidR="002B2C4A" w:rsidRPr="003464D6">
        <w:t xml:space="preserve"> </w:t>
      </w:r>
    </w:p>
    <w:p w:rsidR="00AB17F6" w:rsidRPr="003464D6" w:rsidRDefault="00AB17F6" w:rsidP="00373823">
      <w:pPr>
        <w:pStyle w:val="2"/>
        <w:shd w:val="clear" w:color="auto" w:fill="auto"/>
        <w:spacing w:before="0" w:after="363" w:line="480" w:lineRule="auto"/>
        <w:jc w:val="left"/>
      </w:pPr>
    </w:p>
    <w:sectPr w:rsidR="00AB17F6" w:rsidRPr="003464D6">
      <w:type w:val="continuous"/>
      <w:pgSz w:w="11909" w:h="16838"/>
      <w:pgMar w:top="825" w:right="8956" w:bottom="6839" w:left="11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760" w:rsidRDefault="00BC6760">
      <w:r>
        <w:separator/>
      </w:r>
    </w:p>
  </w:endnote>
  <w:endnote w:type="continuationSeparator" w:id="0">
    <w:p w:rsidR="00BC6760" w:rsidRDefault="00BC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23" w:rsidRDefault="0037382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23" w:rsidRDefault="0037382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23" w:rsidRDefault="003738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760" w:rsidRDefault="00BC6760"/>
  </w:footnote>
  <w:footnote w:type="continuationSeparator" w:id="0">
    <w:p w:rsidR="00BC6760" w:rsidRDefault="00BC67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23" w:rsidRDefault="0037382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24339701"/>
      <w:docPartObj>
        <w:docPartGallery w:val="Page Numbers (Top of Page)"/>
        <w:docPartUnique/>
      </w:docPartObj>
    </w:sdtPr>
    <w:sdtEndPr/>
    <w:sdtContent>
      <w:p w:rsidR="00373823" w:rsidRDefault="00373823">
        <w:pPr>
          <w:pStyle w:val="ab"/>
          <w:jc w:val="center"/>
          <w:rPr>
            <w:rFonts w:ascii="Times New Roman" w:hAnsi="Times New Roman" w:cs="Times New Roman"/>
          </w:rPr>
        </w:pPr>
      </w:p>
      <w:p w:rsidR="00373823" w:rsidRPr="00373823" w:rsidRDefault="00373823">
        <w:pPr>
          <w:pStyle w:val="ab"/>
          <w:jc w:val="center"/>
          <w:rPr>
            <w:rFonts w:ascii="Times New Roman" w:hAnsi="Times New Roman" w:cs="Times New Roman"/>
            <w:sz w:val="22"/>
          </w:rPr>
        </w:pPr>
      </w:p>
      <w:p w:rsidR="00373823" w:rsidRPr="00373823" w:rsidRDefault="00373823">
        <w:pPr>
          <w:pStyle w:val="ab"/>
          <w:jc w:val="center"/>
          <w:rPr>
            <w:rFonts w:ascii="Times New Roman" w:hAnsi="Times New Roman" w:cs="Times New Roman"/>
          </w:rPr>
        </w:pPr>
        <w:r w:rsidRPr="00373823">
          <w:rPr>
            <w:rFonts w:ascii="Times New Roman" w:hAnsi="Times New Roman" w:cs="Times New Roman"/>
            <w:sz w:val="22"/>
          </w:rPr>
          <w:fldChar w:fldCharType="begin"/>
        </w:r>
        <w:r w:rsidRPr="00373823">
          <w:rPr>
            <w:rFonts w:ascii="Times New Roman" w:hAnsi="Times New Roman" w:cs="Times New Roman"/>
            <w:sz w:val="22"/>
          </w:rPr>
          <w:instrText>PAGE   \* MERGEFORMAT</w:instrText>
        </w:r>
        <w:r w:rsidRPr="00373823">
          <w:rPr>
            <w:rFonts w:ascii="Times New Roman" w:hAnsi="Times New Roman" w:cs="Times New Roman"/>
            <w:sz w:val="22"/>
          </w:rPr>
          <w:fldChar w:fldCharType="separate"/>
        </w:r>
        <w:r w:rsidR="00D43365" w:rsidRPr="00D43365">
          <w:rPr>
            <w:rFonts w:ascii="Times New Roman" w:hAnsi="Times New Roman" w:cs="Times New Roman"/>
            <w:noProof/>
            <w:sz w:val="22"/>
            <w:lang w:val="ru-RU"/>
          </w:rPr>
          <w:t>2</w:t>
        </w:r>
        <w:r w:rsidRPr="00373823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373823" w:rsidRDefault="0037382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23" w:rsidRDefault="0037382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17F6"/>
    <w:rsid w:val="002B2C4A"/>
    <w:rsid w:val="003464D6"/>
    <w:rsid w:val="00373823"/>
    <w:rsid w:val="00AB17F6"/>
    <w:rsid w:val="00BC6760"/>
    <w:rsid w:val="00D4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character" w:customStyle="1" w:styleId="105pt0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0"/>
    <w:rsid w:val="002B2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2B2C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2C4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464D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64D6"/>
    <w:rPr>
      <w:color w:val="000000"/>
    </w:rPr>
  </w:style>
  <w:style w:type="paragraph" w:styleId="ad">
    <w:name w:val="footer"/>
    <w:basedOn w:val="a"/>
    <w:link w:val="ae"/>
    <w:uiPriority w:val="99"/>
    <w:unhideWhenUsed/>
    <w:rsid w:val="003464D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64D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2020-10-07T13:29:00Z</dcterms:created>
  <dcterms:modified xsi:type="dcterms:W3CDTF">2020-10-12T08:11:00Z</dcterms:modified>
</cp:coreProperties>
</file>