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387B2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29</w:t>
      </w:r>
      <w:r w:rsidR="000D179D">
        <w:rPr>
          <w:sz w:val="25"/>
          <w:szCs w:val="25"/>
          <w:lang w:val="uk-UA"/>
        </w:rPr>
        <w:t xml:space="preserve"> серпня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8C74FE" w:rsidRPr="009007A0" w:rsidRDefault="008C74F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475B9B">
        <w:rPr>
          <w:bCs/>
          <w:sz w:val="25"/>
          <w:szCs w:val="25"/>
          <w:u w:val="single"/>
          <w:lang w:val="uk-UA"/>
        </w:rPr>
        <w:t>770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387B27" w:rsidRDefault="00007B10" w:rsidP="00475B9B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475B9B" w:rsidRDefault="008E1A21" w:rsidP="00475B9B">
      <w:pPr>
        <w:suppressAutoHyphens w:val="0"/>
        <w:autoSpaceDE/>
        <w:spacing w:line="276" w:lineRule="auto"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475B9B" w:rsidRDefault="00475B9B" w:rsidP="00475B9B">
      <w:pPr>
        <w:suppressAutoHyphens w:val="0"/>
        <w:autoSpaceDE/>
        <w:spacing w:line="276" w:lineRule="auto"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</w:p>
    <w:p w:rsidR="008E1A21" w:rsidRDefault="008E1A21" w:rsidP="00475B9B">
      <w:pPr>
        <w:suppressAutoHyphens w:val="0"/>
        <w:autoSpaceDE/>
        <w:spacing w:line="276" w:lineRule="auto"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475B9B">
        <w:rPr>
          <w:rFonts w:eastAsia="Sylfaen"/>
          <w:color w:val="000000"/>
          <w:sz w:val="26"/>
          <w:szCs w:val="26"/>
          <w:lang w:val="uk-UA" w:eastAsia="uk-UA"/>
        </w:rPr>
        <w:t>Макарчука</w:t>
      </w:r>
      <w:proofErr w:type="spellEnd"/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 М.А.,</w:t>
      </w:r>
    </w:p>
    <w:p w:rsidR="00475B9B" w:rsidRPr="00475B9B" w:rsidRDefault="00475B9B" w:rsidP="00475B9B">
      <w:pPr>
        <w:suppressAutoHyphens w:val="0"/>
        <w:autoSpaceDE/>
        <w:spacing w:line="276" w:lineRule="auto"/>
        <w:ind w:left="20" w:right="280"/>
        <w:rPr>
          <w:rFonts w:eastAsia="Sylfaen"/>
          <w:color w:val="000000"/>
          <w:sz w:val="26"/>
          <w:szCs w:val="26"/>
          <w:lang w:val="uk-UA" w:eastAsia="uk-UA"/>
        </w:rPr>
      </w:pPr>
    </w:p>
    <w:p w:rsidR="008E1A21" w:rsidRDefault="008E1A21" w:rsidP="00475B9B">
      <w:pPr>
        <w:suppressAutoHyphens w:val="0"/>
        <w:autoSpaceDE/>
        <w:spacing w:line="276" w:lineRule="auto"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членів Комісії: Дроздова О.М., Остапця С.Л., </w:t>
      </w:r>
      <w:proofErr w:type="spellStart"/>
      <w:r w:rsidRPr="00475B9B">
        <w:rPr>
          <w:rFonts w:eastAsia="Sylfaen"/>
          <w:color w:val="000000"/>
          <w:sz w:val="26"/>
          <w:szCs w:val="26"/>
          <w:lang w:val="uk-UA" w:eastAsia="uk-UA"/>
        </w:rPr>
        <w:t>Сіроша</w:t>
      </w:r>
      <w:proofErr w:type="spellEnd"/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 М.В.,</w:t>
      </w:r>
    </w:p>
    <w:p w:rsidR="00475B9B" w:rsidRPr="00475B9B" w:rsidRDefault="00475B9B" w:rsidP="00475B9B">
      <w:pPr>
        <w:suppressAutoHyphens w:val="0"/>
        <w:autoSpaceDE/>
        <w:spacing w:line="276" w:lineRule="auto"/>
        <w:ind w:lef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8E1A21" w:rsidRPr="00475B9B" w:rsidRDefault="008E1A21" w:rsidP="00475B9B">
      <w:pPr>
        <w:suppressAutoHyphens w:val="0"/>
        <w:autoSpaceDE/>
        <w:spacing w:after="440" w:line="276" w:lineRule="auto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Чернівецького районного суду Вінницької області Кушнір Богдани Богданівни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на відповідність займаній посаді,</w:t>
      </w:r>
    </w:p>
    <w:p w:rsidR="008E1A21" w:rsidRPr="00475B9B" w:rsidRDefault="00475B9B" w:rsidP="00475B9B">
      <w:pPr>
        <w:tabs>
          <w:tab w:val="center" w:pos="4880"/>
          <w:tab w:val="left" w:pos="6331"/>
        </w:tabs>
        <w:suppressAutoHyphens w:val="0"/>
        <w:autoSpaceDE/>
        <w:spacing w:after="344"/>
        <w:ind w:right="20"/>
        <w:rPr>
          <w:rFonts w:eastAsia="Sylfaen"/>
          <w:color w:val="000000"/>
          <w:sz w:val="26"/>
          <w:szCs w:val="26"/>
          <w:lang w:val="uk-UA" w:eastAsia="uk-UA"/>
        </w:rPr>
      </w:pPr>
      <w:r>
        <w:rPr>
          <w:rFonts w:eastAsia="Sylfaen"/>
          <w:color w:val="000000"/>
          <w:sz w:val="26"/>
          <w:szCs w:val="26"/>
          <w:lang w:val="uk-UA" w:eastAsia="uk-UA"/>
        </w:rPr>
        <w:tab/>
      </w:r>
      <w:r w:rsidR="008E1A21" w:rsidRPr="00475B9B">
        <w:rPr>
          <w:rFonts w:eastAsia="Sylfaen"/>
          <w:color w:val="000000"/>
          <w:sz w:val="26"/>
          <w:szCs w:val="26"/>
          <w:lang w:val="uk-UA" w:eastAsia="uk-UA"/>
        </w:rPr>
        <w:t>встановила:</w:t>
      </w:r>
      <w:r>
        <w:rPr>
          <w:rFonts w:eastAsia="Sylfaen"/>
          <w:color w:val="000000"/>
          <w:sz w:val="26"/>
          <w:szCs w:val="26"/>
          <w:lang w:val="uk-UA" w:eastAsia="uk-UA"/>
        </w:rPr>
        <w:tab/>
      </w:r>
    </w:p>
    <w:p w:rsidR="008E1A21" w:rsidRPr="00475B9B" w:rsidRDefault="008E1A21" w:rsidP="00475B9B">
      <w:pPr>
        <w:suppressAutoHyphens w:val="0"/>
        <w:autoSpaceDE/>
        <w:spacing w:line="276" w:lineRule="auto"/>
        <w:ind w:lef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>Згідно з пунктом 16</w:t>
      </w:r>
      <w:r w:rsidR="00475B9B">
        <w:rPr>
          <w:rFonts w:eastAsia="Sylfaen"/>
          <w:color w:val="000000"/>
          <w:sz w:val="26"/>
          <w:szCs w:val="26"/>
          <w:vertAlign w:val="superscript"/>
          <w:lang w:val="uk-UA" w:eastAsia="uk-UA"/>
        </w:rPr>
        <w:t>1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8E1A21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P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Рішенням Комісії від 01 лютого 2018 року № 8/зп-18 призначено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кваліфікаційне оцінювання суддів місцевих та апеляційних судів на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відповідність займаній посаді, зокрема судді Чернівецького районного суду Вінницької області Кушнір Б.Б.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Комісією.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сукупності.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етапи:</w:t>
      </w:r>
    </w:p>
    <w:p w:rsidR="008E1A21" w:rsidRPr="00475B9B" w:rsidRDefault="008E1A21" w:rsidP="00E75FEB">
      <w:pPr>
        <w:numPr>
          <w:ilvl w:val="0"/>
          <w:numId w:val="47"/>
        </w:numPr>
        <w:tabs>
          <w:tab w:val="left" w:pos="1114"/>
        </w:tabs>
        <w:suppressAutoHyphens w:val="0"/>
        <w:autoSpaceDE/>
        <w:spacing w:line="370" w:lineRule="exact"/>
        <w:ind w:right="20" w:firstLine="709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8E1A21" w:rsidRPr="00475B9B" w:rsidRDefault="008E1A21" w:rsidP="00E75FEB">
      <w:pPr>
        <w:numPr>
          <w:ilvl w:val="0"/>
          <w:numId w:val="47"/>
        </w:numPr>
        <w:tabs>
          <w:tab w:val="left" w:pos="1018"/>
        </w:tabs>
        <w:suppressAutoHyphens w:val="0"/>
        <w:autoSpaceDE/>
        <w:spacing w:line="370" w:lineRule="exact"/>
        <w:ind w:firstLine="709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475B9B">
        <w:rPr>
          <w:rFonts w:eastAsia="Sylfaen"/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8E1A21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запроваджено тестування особистих морально-психологічних якостей і загальних здібностей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під час кваліфікаційного оцінювання суддів місцевих та апеляційних судів на відповідність займаній посаді.</w:t>
      </w: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P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кваліфікаційного оцінювання всіх критеріїв становить 1 000 балів.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>Суддя Кушнір Б.Б. склала анонімне письмове тестування, за результатами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 якого набрала 90 балів. За результатами виконаного практичного завдання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суддя набрала 95 балів. На етапі складення іспиту суддя загалом набрала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185 балів.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Рішенням Комісії від 27 липня 2018 року № 181/зп-18 затверджено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16 травня 2018 року, зокрема судді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Чернівецького районного суду Вінницької області Кушнір Б.Б., яку допущено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до другого етапу кваліфікаційного оцінювання суддів місцевих та апеляційних судів на відповідність займаній посаді «Дослідження досьє та проведення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співбесіди».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Суддя Кушнір Б.Б. пройшла тестування особистих морально-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Урахувавши викладене, заслухавши доповідача, дослідивши досьє судді,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надані суддею пояснення, Комісія дійшла таких висновків.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402 бали.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Кушнір Б.Б.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розділу II Положення.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За критерієм особистої та соціальної компетентності Кушнір Б.Б. оцінено Комісією на підставі результатів тестування особистих морально-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психологічних якостей і загальних здібностей, дослідження інформації, яка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міститься в досьє, та співбесіди з урахуванням показників, визначених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пунктами 6-7 глави 2 розділу II Положення.</w:t>
      </w:r>
    </w:p>
    <w:p w:rsidR="008E1A21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175 балів. За цим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критерієм Кушнір Б.Б. оцінено на підставі результатів тестування особистих морально-психологічних якостей і загальних здібностей, дослідження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 інформації, яка міститься в досьє, та співбесіди.</w:t>
      </w: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475B9B" w:rsidRPr="00475B9B" w:rsidRDefault="00475B9B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170 балів. За цим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критерієм Кушнір Б.Б. оцінено на підставі результатів тестування особистих морально-психологічних якостей і загальних здібностей, дослідження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>За результатами кваліфікаційного оцінювання суддя Кушнір Б.Б. набрала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 747 балів, що становить більше 67 відсотків від суми максимально можливих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 балів за результатами кваліфікаційного оцінювання всіх критеріїв.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Чернівецького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районного суду Вінницької області Кушнір Б.Б. відповідає займаній посаді.</w:t>
      </w:r>
    </w:p>
    <w:p w:rsidR="008E1A21" w:rsidRPr="00475B9B" w:rsidRDefault="008E1A21" w:rsidP="008E1A21">
      <w:pPr>
        <w:suppressAutoHyphens w:val="0"/>
        <w:autoSpaceDE/>
        <w:spacing w:after="440"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пунктом 20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розділу XII «Прикінцеві та перехідні положення» Закону, Положенням, Комісія</w:t>
      </w:r>
    </w:p>
    <w:p w:rsidR="008E1A21" w:rsidRPr="00475B9B" w:rsidRDefault="008E1A21" w:rsidP="008E1A21">
      <w:pPr>
        <w:suppressAutoHyphens w:val="0"/>
        <w:autoSpaceDE/>
        <w:spacing w:after="226" w:line="270" w:lineRule="exact"/>
        <w:jc w:val="center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>вирішила:</w:t>
      </w:r>
    </w:p>
    <w:p w:rsidR="008E1A21" w:rsidRPr="00475B9B" w:rsidRDefault="008E1A21" w:rsidP="008E1A21">
      <w:pPr>
        <w:suppressAutoHyphens w:val="0"/>
        <w:autoSpaceDE/>
        <w:spacing w:line="370" w:lineRule="exact"/>
        <w:ind w:left="20" w:right="2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визначити, що суддя Чернівецького районного суду Вінницької області Кушнір Богдана Богданівна за результатами кваліфікаційного оцінювання суддів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 xml:space="preserve">місцевих та апеляційних судів на відповідність займаній посаді набрала </w:t>
      </w:r>
      <w:r w:rsidR="00475B9B">
        <w:rPr>
          <w:rFonts w:eastAsia="Sylfaen"/>
          <w:color w:val="000000"/>
          <w:sz w:val="26"/>
          <w:szCs w:val="26"/>
          <w:lang w:val="uk-UA" w:eastAsia="uk-UA"/>
        </w:rPr>
        <w:t xml:space="preserve">                     </w:t>
      </w:r>
      <w:r w:rsidRPr="00475B9B">
        <w:rPr>
          <w:rFonts w:eastAsia="Sylfaen"/>
          <w:color w:val="000000"/>
          <w:sz w:val="26"/>
          <w:szCs w:val="26"/>
          <w:lang w:val="uk-UA" w:eastAsia="uk-UA"/>
        </w:rPr>
        <w:t>747 балів.</w:t>
      </w:r>
    </w:p>
    <w:p w:rsidR="008E1A21" w:rsidRPr="00475B9B" w:rsidRDefault="008E1A21" w:rsidP="00475B9B">
      <w:pPr>
        <w:suppressAutoHyphens w:val="0"/>
        <w:autoSpaceDE/>
        <w:spacing w:line="370" w:lineRule="exact"/>
        <w:ind w:left="20" w:right="20" w:firstLine="700"/>
        <w:jc w:val="both"/>
        <w:rPr>
          <w:rFonts w:eastAsia="Sylfaen"/>
          <w:color w:val="000000"/>
          <w:sz w:val="26"/>
          <w:szCs w:val="26"/>
          <w:lang w:val="uk-UA" w:eastAsia="uk-UA"/>
        </w:rPr>
      </w:pPr>
      <w:r w:rsidRPr="00475B9B">
        <w:rPr>
          <w:rFonts w:eastAsia="Sylfaen"/>
          <w:color w:val="000000"/>
          <w:sz w:val="26"/>
          <w:szCs w:val="26"/>
          <w:lang w:val="uk-UA" w:eastAsia="uk-UA"/>
        </w:rPr>
        <w:t>Визнати суддю Чернівецького районного суду Вінницької області Кушнір Богдану Богданівну такою, що відповідає займаній посаді.</w:t>
      </w:r>
    </w:p>
    <w:p w:rsidR="00F031F5" w:rsidRPr="00475B9B" w:rsidRDefault="00F031F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A215CD" w:rsidRDefault="00A215C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475B9B" w:rsidRPr="00475B9B" w:rsidRDefault="00475B9B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475B9B" w:rsidRDefault="001F6738" w:rsidP="00A215CD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475B9B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475B9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75B9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75B9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75B9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75B9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475B9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D179D" w:rsidRPr="00475B9B">
        <w:rPr>
          <w:sz w:val="26"/>
          <w:szCs w:val="26"/>
          <w:lang w:val="uk-UA"/>
        </w:rPr>
        <w:t xml:space="preserve">М.А. </w:t>
      </w:r>
      <w:proofErr w:type="spellStart"/>
      <w:r w:rsidR="000D179D" w:rsidRPr="00475B9B">
        <w:rPr>
          <w:sz w:val="26"/>
          <w:szCs w:val="26"/>
          <w:lang w:val="uk-UA"/>
        </w:rPr>
        <w:t>Макарчук</w:t>
      </w:r>
      <w:proofErr w:type="spellEnd"/>
    </w:p>
    <w:p w:rsidR="00387B27" w:rsidRPr="00475B9B" w:rsidRDefault="00387B27" w:rsidP="00884FDF">
      <w:pPr>
        <w:spacing w:line="276" w:lineRule="auto"/>
        <w:jc w:val="both"/>
        <w:rPr>
          <w:sz w:val="26"/>
          <w:szCs w:val="26"/>
          <w:lang w:val="uk-UA"/>
        </w:rPr>
      </w:pPr>
    </w:p>
    <w:p w:rsidR="001F6738" w:rsidRPr="00475B9B" w:rsidRDefault="001F6738" w:rsidP="00387B27">
      <w:pPr>
        <w:shd w:val="clear" w:color="auto" w:fill="FFFFFF"/>
        <w:jc w:val="both"/>
        <w:rPr>
          <w:sz w:val="26"/>
          <w:szCs w:val="26"/>
          <w:lang w:val="uk-UA"/>
        </w:rPr>
      </w:pPr>
      <w:r w:rsidRPr="00475B9B">
        <w:rPr>
          <w:sz w:val="26"/>
          <w:szCs w:val="26"/>
          <w:lang w:val="uk-UA"/>
        </w:rPr>
        <w:t>Члени Комісії:</w:t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="000D179D" w:rsidRPr="00475B9B">
        <w:rPr>
          <w:sz w:val="26"/>
          <w:szCs w:val="26"/>
          <w:lang w:val="uk-UA"/>
        </w:rPr>
        <w:t>О.М. Дроздов</w:t>
      </w:r>
    </w:p>
    <w:p w:rsidR="001F6738" w:rsidRPr="00475B9B" w:rsidRDefault="001F6738" w:rsidP="00387B27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A215CD" w:rsidRPr="00475B9B" w:rsidRDefault="00A215CD" w:rsidP="00387B27">
      <w:pPr>
        <w:shd w:val="clear" w:color="auto" w:fill="FFFFFF"/>
        <w:jc w:val="both"/>
        <w:rPr>
          <w:sz w:val="26"/>
          <w:szCs w:val="26"/>
          <w:lang w:val="uk-UA"/>
        </w:rPr>
      </w:pP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  <w:t>С.Л. Остапець</w:t>
      </w:r>
    </w:p>
    <w:p w:rsidR="00A215CD" w:rsidRPr="00475B9B" w:rsidRDefault="00A215CD" w:rsidP="00387B27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475B9B" w:rsidRDefault="001F6738" w:rsidP="00387B27">
      <w:pPr>
        <w:shd w:val="clear" w:color="auto" w:fill="FFFFFF"/>
        <w:jc w:val="both"/>
        <w:rPr>
          <w:sz w:val="26"/>
          <w:szCs w:val="26"/>
          <w:lang w:val="uk-UA"/>
        </w:rPr>
      </w:pP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Pr="00475B9B">
        <w:rPr>
          <w:sz w:val="26"/>
          <w:szCs w:val="26"/>
          <w:lang w:val="uk-UA"/>
        </w:rPr>
        <w:tab/>
      </w:r>
      <w:r w:rsidR="00387B27" w:rsidRPr="00475B9B">
        <w:rPr>
          <w:sz w:val="26"/>
          <w:szCs w:val="26"/>
          <w:lang w:val="uk-UA"/>
        </w:rPr>
        <w:t xml:space="preserve">М.В. </w:t>
      </w:r>
      <w:proofErr w:type="spellStart"/>
      <w:r w:rsidR="00387B27" w:rsidRPr="00475B9B">
        <w:rPr>
          <w:sz w:val="26"/>
          <w:szCs w:val="26"/>
          <w:lang w:val="uk-UA"/>
        </w:rPr>
        <w:t>Сірош</w:t>
      </w:r>
      <w:proofErr w:type="spellEnd"/>
    </w:p>
    <w:p w:rsidR="00B97CFB" w:rsidRPr="00475B9B" w:rsidRDefault="00B97CFB" w:rsidP="00387B27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475B9B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473" w:rsidRDefault="008D2473" w:rsidP="009B4017">
      <w:r>
        <w:separator/>
      </w:r>
    </w:p>
  </w:endnote>
  <w:endnote w:type="continuationSeparator" w:id="0">
    <w:p w:rsidR="008D2473" w:rsidRDefault="008D247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473" w:rsidRDefault="008D2473" w:rsidP="009B4017">
      <w:r>
        <w:separator/>
      </w:r>
    </w:p>
  </w:footnote>
  <w:footnote w:type="continuationSeparator" w:id="0">
    <w:p w:rsidR="008D2473" w:rsidRDefault="008D247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FEB" w:rsidRPr="00E75FEB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07FA1"/>
    <w:multiLevelType w:val="multilevel"/>
    <w:tmpl w:val="1EEA6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358CF"/>
    <w:multiLevelType w:val="multilevel"/>
    <w:tmpl w:val="97B200AE"/>
    <w:lvl w:ilvl="0">
      <w:start w:val="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17B39"/>
    <w:multiLevelType w:val="multilevel"/>
    <w:tmpl w:val="1FB25354"/>
    <w:lvl w:ilvl="0">
      <w:start w:val="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331D6"/>
    <w:multiLevelType w:val="multilevel"/>
    <w:tmpl w:val="1D743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751B3B"/>
    <w:multiLevelType w:val="multilevel"/>
    <w:tmpl w:val="A4943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702523"/>
    <w:multiLevelType w:val="multilevel"/>
    <w:tmpl w:val="B6AA05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A62355"/>
    <w:multiLevelType w:val="multilevel"/>
    <w:tmpl w:val="5E9CDBBC"/>
    <w:lvl w:ilvl="0">
      <w:start w:val="5"/>
      <w:numFmt w:val="decimal"/>
      <w:lvlText w:val="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012969"/>
    <w:multiLevelType w:val="multilevel"/>
    <w:tmpl w:val="C9648F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F62546"/>
    <w:multiLevelType w:val="multilevel"/>
    <w:tmpl w:val="34B2E95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CFB0C2E"/>
    <w:multiLevelType w:val="multilevel"/>
    <w:tmpl w:val="EB04A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E846DB2"/>
    <w:multiLevelType w:val="multilevel"/>
    <w:tmpl w:val="2D86D6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0994911"/>
    <w:multiLevelType w:val="multilevel"/>
    <w:tmpl w:val="ABDA3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3872225"/>
    <w:multiLevelType w:val="multilevel"/>
    <w:tmpl w:val="5E4CEFA6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6F96408"/>
    <w:multiLevelType w:val="multilevel"/>
    <w:tmpl w:val="BB8A36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81E2EDC"/>
    <w:multiLevelType w:val="multilevel"/>
    <w:tmpl w:val="E97E089C"/>
    <w:lvl w:ilvl="0">
      <w:start w:val="1"/>
      <w:numFmt w:val="decimal"/>
      <w:lvlText w:val="%1)"/>
      <w:lvlJc w:val="left"/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C6B466E"/>
    <w:multiLevelType w:val="multilevel"/>
    <w:tmpl w:val="5B403FFC"/>
    <w:lvl w:ilvl="0">
      <w:start w:val="625"/>
      <w:numFmt w:val="decimal"/>
      <w:lvlText w:val="7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0184597"/>
    <w:multiLevelType w:val="multilevel"/>
    <w:tmpl w:val="D4FAF3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C57218B"/>
    <w:multiLevelType w:val="multilevel"/>
    <w:tmpl w:val="F3522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0925E7B"/>
    <w:multiLevelType w:val="multilevel"/>
    <w:tmpl w:val="C1D836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5D824AC"/>
    <w:multiLevelType w:val="multilevel"/>
    <w:tmpl w:val="4A7E2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845475F"/>
    <w:multiLevelType w:val="multilevel"/>
    <w:tmpl w:val="A4B067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E3C2849"/>
    <w:multiLevelType w:val="multilevel"/>
    <w:tmpl w:val="5602E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9E44D8D"/>
    <w:multiLevelType w:val="multilevel"/>
    <w:tmpl w:val="DDF2087E"/>
    <w:lvl w:ilvl="0">
      <w:start w:val="5"/>
      <w:numFmt w:val="decimal"/>
      <w:lvlText w:val="3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CA74FB9"/>
    <w:multiLevelType w:val="multilevel"/>
    <w:tmpl w:val="6FF0E2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ED14F2E"/>
    <w:multiLevelType w:val="multilevel"/>
    <w:tmpl w:val="CD500B28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3341797"/>
    <w:multiLevelType w:val="multilevel"/>
    <w:tmpl w:val="51F6D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B002C3D"/>
    <w:multiLevelType w:val="multilevel"/>
    <w:tmpl w:val="CB540788"/>
    <w:lvl w:ilvl="0">
      <w:start w:val="625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19402AC"/>
    <w:multiLevelType w:val="multilevel"/>
    <w:tmpl w:val="74C062B2"/>
    <w:lvl w:ilvl="0">
      <w:start w:val="2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AA604D5"/>
    <w:multiLevelType w:val="multilevel"/>
    <w:tmpl w:val="FFD8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6"/>
  </w:num>
  <w:num w:numId="3">
    <w:abstractNumId w:val="13"/>
  </w:num>
  <w:num w:numId="4">
    <w:abstractNumId w:val="7"/>
  </w:num>
  <w:num w:numId="5">
    <w:abstractNumId w:val="42"/>
  </w:num>
  <w:num w:numId="6">
    <w:abstractNumId w:val="15"/>
  </w:num>
  <w:num w:numId="7">
    <w:abstractNumId w:val="23"/>
  </w:num>
  <w:num w:numId="8">
    <w:abstractNumId w:val="6"/>
  </w:num>
  <w:num w:numId="9">
    <w:abstractNumId w:val="26"/>
  </w:num>
  <w:num w:numId="10">
    <w:abstractNumId w:val="3"/>
  </w:num>
  <w:num w:numId="11">
    <w:abstractNumId w:val="35"/>
  </w:num>
  <w:num w:numId="12">
    <w:abstractNumId w:val="44"/>
  </w:num>
  <w:num w:numId="13">
    <w:abstractNumId w:val="27"/>
  </w:num>
  <w:num w:numId="14">
    <w:abstractNumId w:val="0"/>
  </w:num>
  <w:num w:numId="15">
    <w:abstractNumId w:val="28"/>
  </w:num>
  <w:num w:numId="16">
    <w:abstractNumId w:val="19"/>
  </w:num>
  <w:num w:numId="17">
    <w:abstractNumId w:val="38"/>
  </w:num>
  <w:num w:numId="18">
    <w:abstractNumId w:val="29"/>
  </w:num>
  <w:num w:numId="19">
    <w:abstractNumId w:val="46"/>
  </w:num>
  <w:num w:numId="20">
    <w:abstractNumId w:val="25"/>
  </w:num>
  <w:num w:numId="21">
    <w:abstractNumId w:val="30"/>
  </w:num>
  <w:num w:numId="22">
    <w:abstractNumId w:val="41"/>
  </w:num>
  <w:num w:numId="23">
    <w:abstractNumId w:val="11"/>
  </w:num>
  <w:num w:numId="24">
    <w:abstractNumId w:val="14"/>
  </w:num>
  <w:num w:numId="25">
    <w:abstractNumId w:val="37"/>
  </w:num>
  <w:num w:numId="26">
    <w:abstractNumId w:val="16"/>
  </w:num>
  <w:num w:numId="27">
    <w:abstractNumId w:val="32"/>
  </w:num>
  <w:num w:numId="28">
    <w:abstractNumId w:val="34"/>
  </w:num>
  <w:num w:numId="29">
    <w:abstractNumId w:val="8"/>
  </w:num>
  <w:num w:numId="30">
    <w:abstractNumId w:val="43"/>
  </w:num>
  <w:num w:numId="31">
    <w:abstractNumId w:val="24"/>
  </w:num>
  <w:num w:numId="32">
    <w:abstractNumId w:val="31"/>
  </w:num>
  <w:num w:numId="33">
    <w:abstractNumId w:val="5"/>
  </w:num>
  <w:num w:numId="34">
    <w:abstractNumId w:val="4"/>
  </w:num>
  <w:num w:numId="35">
    <w:abstractNumId w:val="17"/>
  </w:num>
  <w:num w:numId="36">
    <w:abstractNumId w:val="40"/>
  </w:num>
  <w:num w:numId="37">
    <w:abstractNumId w:val="20"/>
  </w:num>
  <w:num w:numId="38">
    <w:abstractNumId w:val="9"/>
  </w:num>
  <w:num w:numId="39">
    <w:abstractNumId w:val="18"/>
  </w:num>
  <w:num w:numId="40">
    <w:abstractNumId w:val="1"/>
  </w:num>
  <w:num w:numId="41">
    <w:abstractNumId w:val="39"/>
  </w:num>
  <w:num w:numId="42">
    <w:abstractNumId w:val="33"/>
  </w:num>
  <w:num w:numId="43">
    <w:abstractNumId w:val="2"/>
  </w:num>
  <w:num w:numId="44">
    <w:abstractNumId w:val="21"/>
  </w:num>
  <w:num w:numId="45">
    <w:abstractNumId w:val="12"/>
  </w:num>
  <w:num w:numId="46">
    <w:abstractNumId w:val="45"/>
  </w:num>
  <w:num w:numId="4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EB9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53A2"/>
    <w:rsid w:val="0048564F"/>
    <w:rsid w:val="004873D6"/>
    <w:rsid w:val="00491125"/>
    <w:rsid w:val="00496275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3681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92331"/>
    <w:rsid w:val="00894D28"/>
    <w:rsid w:val="008958F5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E014A"/>
    <w:rsid w:val="008E147E"/>
    <w:rsid w:val="008E1A21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3064D"/>
    <w:rsid w:val="00C30F3D"/>
    <w:rsid w:val="00C311D8"/>
    <w:rsid w:val="00C3388A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5FEB"/>
    <w:rsid w:val="00E76611"/>
    <w:rsid w:val="00E8362E"/>
    <w:rsid w:val="00E86C14"/>
    <w:rsid w:val="00E90F7B"/>
    <w:rsid w:val="00E91F0A"/>
    <w:rsid w:val="00EB7345"/>
    <w:rsid w:val="00EC0BB4"/>
    <w:rsid w:val="00EC227A"/>
    <w:rsid w:val="00EC7F52"/>
    <w:rsid w:val="00ED07B3"/>
    <w:rsid w:val="00ED1193"/>
    <w:rsid w:val="00ED53A0"/>
    <w:rsid w:val="00EE2998"/>
    <w:rsid w:val="00EF0F65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889E8-8A18-4FA0-B442-ED8E64E6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2020-10-12T07:01:00Z</cp:lastPrinted>
  <dcterms:created xsi:type="dcterms:W3CDTF">2020-10-13T07:39:00Z</dcterms:created>
  <dcterms:modified xsi:type="dcterms:W3CDTF">2020-10-16T11:16:00Z</dcterms:modified>
</cp:coreProperties>
</file>