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3FE" w:rsidRDefault="006933FE" w:rsidP="006933FE">
      <w:pPr>
        <w:framePr w:h="1061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 wp14:anchorId="2812B245" wp14:editId="704DD715">
            <wp:extent cx="495300" cy="676275"/>
            <wp:effectExtent l="0" t="0" r="0" b="0"/>
            <wp:docPr id="1" name="Рисунок 1" descr="C:\Users\panchenkoii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nchenkoii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DA8" w:rsidRDefault="00E3252C" w:rsidP="006933FE">
      <w:pPr>
        <w:pStyle w:val="10"/>
        <w:keepNext/>
        <w:keepLines/>
        <w:shd w:val="clear" w:color="auto" w:fill="auto"/>
        <w:spacing w:before="360" w:after="338" w:line="360" w:lineRule="exact"/>
        <w:ind w:left="23"/>
        <w:jc w:val="center"/>
      </w:pPr>
      <w:r w:rsidRPr="00B06BF4">
        <w:t>В</w:t>
      </w:r>
      <w:r w:rsidRPr="00B06BF4">
        <w:rPr>
          <w:rStyle w:val="11"/>
          <w:u w:val="none"/>
        </w:rPr>
        <w:t>ИЩА</w:t>
      </w:r>
      <w:r>
        <w:t xml:space="preserve"> КВАЛІФІКАЦІЙНА КОМІСІЯ СУДДІВ УКРАЇНИ</w:t>
      </w:r>
      <w:bookmarkEnd w:id="0"/>
    </w:p>
    <w:p w:rsidR="00357DA8" w:rsidRDefault="00E3252C">
      <w:pPr>
        <w:pStyle w:val="12"/>
        <w:shd w:val="clear" w:color="auto" w:fill="auto"/>
        <w:tabs>
          <w:tab w:val="left" w:pos="8833"/>
        </w:tabs>
        <w:spacing w:before="0" w:after="337" w:line="270" w:lineRule="exact"/>
        <w:ind w:left="20"/>
      </w:pPr>
      <w:r>
        <w:t>23 квітня 2019 року</w:t>
      </w:r>
      <w:r>
        <w:tab/>
        <w:t>м. Київ</w:t>
      </w:r>
    </w:p>
    <w:p w:rsidR="00357DA8" w:rsidRPr="006933FE" w:rsidRDefault="00E3252C" w:rsidP="006933FE">
      <w:pPr>
        <w:pStyle w:val="12"/>
        <w:shd w:val="clear" w:color="auto" w:fill="auto"/>
        <w:spacing w:before="0" w:after="360" w:line="270" w:lineRule="exact"/>
        <w:jc w:val="center"/>
      </w:pPr>
      <w:r>
        <w:rPr>
          <w:rStyle w:val="3pt"/>
        </w:rPr>
        <w:t>РІШЕННЯ</w:t>
      </w:r>
      <w:r>
        <w:t xml:space="preserve"> №</w:t>
      </w:r>
      <w:r w:rsidR="006933FE">
        <w:rPr>
          <w:lang w:val="en-US"/>
        </w:rPr>
        <w:t xml:space="preserve"> </w:t>
      </w:r>
      <w:r w:rsidR="006933FE" w:rsidRPr="006933FE">
        <w:rPr>
          <w:u w:val="single"/>
          <w:lang w:val="en-US"/>
        </w:rPr>
        <w:t>102/</w:t>
      </w:r>
      <w:r w:rsidR="006933FE" w:rsidRPr="006933FE">
        <w:rPr>
          <w:u w:val="single"/>
        </w:rPr>
        <w:t>ко</w:t>
      </w:r>
      <w:r w:rsidR="006933FE" w:rsidRPr="006933FE">
        <w:rPr>
          <w:u w:val="single"/>
          <w:lang w:val="en-US"/>
        </w:rPr>
        <w:t>-19</w:t>
      </w:r>
    </w:p>
    <w:p w:rsidR="00357DA8" w:rsidRDefault="00E3252C" w:rsidP="006933FE">
      <w:pPr>
        <w:pStyle w:val="12"/>
        <w:shd w:val="clear" w:color="auto" w:fill="auto"/>
        <w:spacing w:before="0" w:after="360" w:line="317" w:lineRule="exact"/>
        <w:ind w:left="23"/>
      </w:pPr>
      <w:r>
        <w:t>Вища кваліфікаційна комісія суддів України у складі колегії:</w:t>
      </w:r>
    </w:p>
    <w:p w:rsidR="00357DA8" w:rsidRDefault="00E3252C" w:rsidP="006933FE">
      <w:pPr>
        <w:pStyle w:val="12"/>
        <w:shd w:val="clear" w:color="auto" w:fill="auto"/>
        <w:spacing w:before="0" w:after="360" w:line="317" w:lineRule="exact"/>
        <w:ind w:left="23"/>
      </w:pPr>
      <w:r>
        <w:t>головуючого - Мішина М.І.,</w:t>
      </w:r>
    </w:p>
    <w:p w:rsidR="00357DA8" w:rsidRDefault="00E3252C" w:rsidP="006933FE">
      <w:pPr>
        <w:pStyle w:val="12"/>
        <w:shd w:val="clear" w:color="auto" w:fill="auto"/>
        <w:spacing w:before="0" w:after="360" w:line="317" w:lineRule="exact"/>
        <w:ind w:left="23"/>
      </w:pPr>
      <w:r>
        <w:t>членів Комісії: Козлова А.Г., Прилипка С.М.,</w:t>
      </w:r>
    </w:p>
    <w:p w:rsidR="00357DA8" w:rsidRDefault="00E3252C" w:rsidP="006933FE">
      <w:pPr>
        <w:pStyle w:val="12"/>
        <w:shd w:val="clear" w:color="auto" w:fill="auto"/>
        <w:spacing w:before="0" w:after="360" w:line="317" w:lineRule="exact"/>
        <w:ind w:left="23" w:right="40"/>
      </w:pPr>
      <w:r>
        <w:t xml:space="preserve">розглянувши питання про результати </w:t>
      </w:r>
      <w:r>
        <w:t xml:space="preserve">кваліфікаційного оцінювання судді Солом’янського районного суду міста Києва </w:t>
      </w:r>
      <w:proofErr w:type="spellStart"/>
      <w:r>
        <w:t>Педенко</w:t>
      </w:r>
      <w:proofErr w:type="spellEnd"/>
      <w:r>
        <w:t xml:space="preserve"> Ади Михайлівни на відповідність займаній посаді,</w:t>
      </w:r>
    </w:p>
    <w:p w:rsidR="00357DA8" w:rsidRDefault="00E3252C">
      <w:pPr>
        <w:pStyle w:val="12"/>
        <w:shd w:val="clear" w:color="auto" w:fill="auto"/>
        <w:spacing w:before="0" w:after="245" w:line="270" w:lineRule="exact"/>
        <w:ind w:left="20"/>
        <w:jc w:val="center"/>
      </w:pPr>
      <w:r>
        <w:t>встановила:</w:t>
      </w:r>
    </w:p>
    <w:p w:rsidR="00357DA8" w:rsidRDefault="00E3252C">
      <w:pPr>
        <w:pStyle w:val="12"/>
        <w:shd w:val="clear" w:color="auto" w:fill="auto"/>
        <w:spacing w:before="0" w:after="0" w:line="307" w:lineRule="exact"/>
        <w:ind w:left="20" w:right="40" w:firstLine="700"/>
      </w:pPr>
      <w:r>
        <w:t>Згідно з пунктом 16</w:t>
      </w:r>
      <w:r w:rsidR="006933FE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</w:t>
      </w:r>
      <w:r>
        <w:t>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 Виявлення за результатами та</w:t>
      </w:r>
      <w:r>
        <w:t>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357DA8" w:rsidRDefault="00E3252C">
      <w:pPr>
        <w:pStyle w:val="12"/>
        <w:shd w:val="clear" w:color="auto" w:fill="auto"/>
        <w:spacing w:before="0" w:after="0" w:line="307" w:lineRule="exact"/>
        <w:ind w:left="20" w:right="40" w:firstLine="700"/>
      </w:pPr>
      <w:r>
        <w:t xml:space="preserve">Пунктом 20 розділу XII «Прикінцеві та перехідні </w:t>
      </w:r>
      <w:r>
        <w:t>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</w:t>
      </w:r>
      <w:r>
        <w:t>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357DA8" w:rsidRDefault="00E3252C">
      <w:pPr>
        <w:pStyle w:val="12"/>
        <w:shd w:val="clear" w:color="auto" w:fill="auto"/>
        <w:spacing w:before="0" w:after="0" w:line="307" w:lineRule="exact"/>
        <w:ind w:left="20" w:right="40" w:firstLine="700"/>
      </w:pPr>
      <w:r>
        <w:t>Рішенням Комісії від 01 лютого 2018 року № 8/зп-18 призначено кваліфікаційне оцінювання 1790 суддів місц</w:t>
      </w:r>
      <w:r>
        <w:t xml:space="preserve">евих та апеляційних судів на відповідність займаній посаді, зокрема судді Солом’янського районного суду міста Києва </w:t>
      </w:r>
      <w:proofErr w:type="spellStart"/>
      <w:r>
        <w:t>Педенко</w:t>
      </w:r>
      <w:proofErr w:type="spellEnd"/>
      <w:r>
        <w:t xml:space="preserve"> А.М.</w:t>
      </w:r>
    </w:p>
    <w:p w:rsidR="00357DA8" w:rsidRDefault="00E3252C">
      <w:pPr>
        <w:pStyle w:val="12"/>
        <w:shd w:val="clear" w:color="auto" w:fill="auto"/>
        <w:spacing w:before="0" w:after="0" w:line="307" w:lineRule="exact"/>
        <w:ind w:left="20" w:right="40" w:firstLine="700"/>
      </w:pPr>
      <w:r>
        <w:t>Рішенням Комісії від 24 травня 2018 року № 114/зп-18 затверджено результати першого етапу кваліфікаційного оцінювання суддів мі</w:t>
      </w:r>
      <w:r>
        <w:t xml:space="preserve">сцевих та апеляційних судів на відповідність займаній посаді «Іспит», </w:t>
      </w:r>
      <w:r w:rsidR="001B62DA">
        <w:t xml:space="preserve">                                   </w:t>
      </w:r>
      <w:r>
        <w:t xml:space="preserve">складеного 26 березня 2018 року, зокрема судді Солом’янського районного суду </w:t>
      </w:r>
      <w:r>
        <w:lastRenderedPageBreak/>
        <w:t xml:space="preserve">міста Києва </w:t>
      </w:r>
      <w:proofErr w:type="spellStart"/>
      <w:r>
        <w:t>Педенко</w:t>
      </w:r>
      <w:proofErr w:type="spellEnd"/>
      <w:r>
        <w:t xml:space="preserve"> А.М., та допущено її до другого етапу кваліфікаційного оцінювання суддів місцевих та апел</w:t>
      </w:r>
      <w:r>
        <w:t>яційних судів на відповідність займаній посаді «Дослідження досьє та проведення співбесіди».</w:t>
      </w:r>
    </w:p>
    <w:p w:rsidR="00357DA8" w:rsidRDefault="00E3252C">
      <w:pPr>
        <w:pStyle w:val="12"/>
        <w:shd w:val="clear" w:color="auto" w:fill="auto"/>
        <w:spacing w:before="0" w:after="0" w:line="307" w:lineRule="exact"/>
        <w:ind w:left="20" w:right="40" w:firstLine="700"/>
      </w:pPr>
      <w:r>
        <w:t xml:space="preserve">Згідно з частиною першою статті 61 Закону суддя зобов’язаний щорічно до 01 лютого подавати шляхом заповнення на офіційному веб-сайті Вищої кваліфікаційної комісії </w:t>
      </w:r>
      <w:r>
        <w:t>суддів</w:t>
      </w:r>
      <w:r>
        <w:t xml:space="preserve"> України декларацію родинних </w:t>
      </w:r>
      <w:proofErr w:type="spellStart"/>
      <w:r>
        <w:t>зв’</w:t>
      </w:r>
      <w:r>
        <w:t>язків</w:t>
      </w:r>
      <w:proofErr w:type="spellEnd"/>
      <w:r>
        <w:t xml:space="preserve"> за формою, що визначається Комісією.</w:t>
      </w:r>
    </w:p>
    <w:p w:rsidR="00357DA8" w:rsidRDefault="00E3252C">
      <w:pPr>
        <w:pStyle w:val="12"/>
        <w:shd w:val="clear" w:color="auto" w:fill="auto"/>
        <w:spacing w:before="0" w:after="0" w:line="307" w:lineRule="exact"/>
        <w:ind w:left="20" w:right="40" w:firstLine="700"/>
      </w:pPr>
      <w:r>
        <w:t>Частиною п’ятою названої статті передбачено, що у разі одержання інформації, що може свідчити про недостовірність (в тому числі неповноту) відомостей, поданих суддею в деклара</w:t>
      </w:r>
      <w:r>
        <w:t xml:space="preserve">ції родинних </w:t>
      </w:r>
      <w:proofErr w:type="spellStart"/>
      <w:r>
        <w:t>зв’язків</w:t>
      </w:r>
      <w:proofErr w:type="spellEnd"/>
      <w:r>
        <w:t>, Вища кваліфікаційна комісія суддів України проводить перевірку зазначеної декларації.</w:t>
      </w:r>
    </w:p>
    <w:p w:rsidR="00357DA8" w:rsidRDefault="00E3252C">
      <w:pPr>
        <w:pStyle w:val="12"/>
        <w:shd w:val="clear" w:color="auto" w:fill="auto"/>
        <w:spacing w:before="0" w:after="0" w:line="307" w:lineRule="exact"/>
        <w:ind w:left="20" w:right="40" w:firstLine="700"/>
      </w:pPr>
      <w:r>
        <w:t>Положеннями пункту 6.2 розділу VI Регламенту Вищої кваліфікаційної Комісії суддів України, затвердженого рішенням Комісії від 13 жовтня 2016 року №</w:t>
      </w:r>
      <w:r>
        <w:t xml:space="preserve"> 81/зп-16 (зі змінами) (далі - Регламент), передбачено, що перевірка декларацій родинних </w:t>
      </w:r>
      <w:proofErr w:type="spellStart"/>
      <w:r>
        <w:t>зв’язків</w:t>
      </w:r>
      <w:proofErr w:type="spellEnd"/>
      <w:r>
        <w:t xml:space="preserve"> судді та доброчесності судді проводиться у разі надходження до Комісії інформації, що може свідчити про недостовірність (в тому числі неповноту) відомостей аб</w:t>
      </w:r>
      <w:r>
        <w:t>о тверджень, вказаних суддями у цих деклараціях, наданої будь-якою особою.</w:t>
      </w:r>
    </w:p>
    <w:p w:rsidR="00357DA8" w:rsidRDefault="00E3252C">
      <w:pPr>
        <w:pStyle w:val="12"/>
        <w:shd w:val="clear" w:color="auto" w:fill="auto"/>
        <w:spacing w:before="0" w:after="0" w:line="307" w:lineRule="exact"/>
        <w:ind w:left="20" w:right="40" w:firstLine="700"/>
      </w:pPr>
      <w:r>
        <w:t xml:space="preserve">Перевірка такої інформації, що надійшла до Комісії в межах процедури кваліфікаційного оцінювання, проводиться під час дослідження досьє та </w:t>
      </w:r>
      <w:r w:rsidR="001B62DA">
        <w:t xml:space="preserve">     </w:t>
      </w:r>
      <w:r>
        <w:t>співбесіди відповідно до Положення про пор</w:t>
      </w:r>
      <w:r>
        <w:t>ядок та методологію кваліфікаційного оцінювання, показники відповідності критеріям кваліфікаційного оцінювання та засоби їх встановлення (підпункт 6.2.4 пункту 6.2 розділу VI Регламенту).</w:t>
      </w:r>
    </w:p>
    <w:p w:rsidR="00357DA8" w:rsidRDefault="00E3252C">
      <w:pPr>
        <w:pStyle w:val="12"/>
        <w:shd w:val="clear" w:color="auto" w:fill="auto"/>
        <w:spacing w:before="0" w:after="0" w:line="307" w:lineRule="exact"/>
        <w:ind w:left="20" w:right="40" w:firstLine="700"/>
      </w:pPr>
      <w:r>
        <w:t xml:space="preserve">Під час проведення 23 квітня 2019 року співбесіди із суддею </w:t>
      </w:r>
      <w:r w:rsidR="001B62DA">
        <w:t xml:space="preserve">                            </w:t>
      </w:r>
      <w:proofErr w:type="spellStart"/>
      <w:r>
        <w:t>Педенко</w:t>
      </w:r>
      <w:proofErr w:type="spellEnd"/>
      <w:r>
        <w:t xml:space="preserve"> </w:t>
      </w:r>
      <w:r>
        <w:t xml:space="preserve">А.М. досліджено інформацію, що може свідчити про недостовірність (в тому числі неповноту) відомостей або тверджень, вказаних суддею в декларації родинних </w:t>
      </w:r>
      <w:proofErr w:type="spellStart"/>
      <w:r>
        <w:t>зв’язків</w:t>
      </w:r>
      <w:proofErr w:type="spellEnd"/>
      <w:r>
        <w:t>, та встановлено таке.</w:t>
      </w:r>
    </w:p>
    <w:p w:rsidR="00357DA8" w:rsidRDefault="00E3252C">
      <w:pPr>
        <w:pStyle w:val="12"/>
        <w:shd w:val="clear" w:color="auto" w:fill="auto"/>
        <w:spacing w:before="0" w:after="0" w:line="307" w:lineRule="exact"/>
        <w:ind w:left="20" w:right="40" w:firstLine="700"/>
      </w:pPr>
      <w:r>
        <w:t xml:space="preserve">Суддею </w:t>
      </w:r>
      <w:proofErr w:type="spellStart"/>
      <w:r>
        <w:t>Педенко</w:t>
      </w:r>
      <w:proofErr w:type="spellEnd"/>
      <w:r>
        <w:t xml:space="preserve"> А.М. 27 січня 2017 року вперше подано декларацію родинни</w:t>
      </w:r>
      <w:r>
        <w:t xml:space="preserve">х </w:t>
      </w:r>
      <w:proofErr w:type="spellStart"/>
      <w:r>
        <w:t>зв’язків</w:t>
      </w:r>
      <w:proofErr w:type="spellEnd"/>
      <w:r>
        <w:t xml:space="preserve"> судді за 2012-2016 роки.</w:t>
      </w:r>
    </w:p>
    <w:p w:rsidR="00357DA8" w:rsidRDefault="00E3252C">
      <w:pPr>
        <w:pStyle w:val="12"/>
        <w:shd w:val="clear" w:color="auto" w:fill="auto"/>
        <w:spacing w:before="0" w:after="0" w:line="307" w:lineRule="exact"/>
        <w:ind w:left="20" w:right="40" w:firstLine="700"/>
      </w:pPr>
      <w:r>
        <w:t>У зазначених деклараціях суддею не підтверджено родинні зв’язки з особами, які займали посади, визначені пунктом 2 частини другої статті 61 Закону.</w:t>
      </w:r>
    </w:p>
    <w:p w:rsidR="00357DA8" w:rsidRDefault="00E3252C">
      <w:pPr>
        <w:pStyle w:val="12"/>
        <w:shd w:val="clear" w:color="auto" w:fill="auto"/>
        <w:spacing w:before="0" w:after="0" w:line="307" w:lineRule="exact"/>
        <w:ind w:left="20" w:right="40" w:firstLine="700"/>
      </w:pPr>
      <w:r>
        <w:t xml:space="preserve">Однак Комісією встановлено, що брат судді </w:t>
      </w:r>
      <w:proofErr w:type="spellStart"/>
      <w:r>
        <w:t>Педенко</w:t>
      </w:r>
      <w:proofErr w:type="spellEnd"/>
      <w:r>
        <w:t xml:space="preserve"> Євген Михайлович працю</w:t>
      </w:r>
      <w:r>
        <w:t>є адвокатом з 2003 року.</w:t>
      </w:r>
    </w:p>
    <w:p w:rsidR="00357DA8" w:rsidRDefault="00E3252C">
      <w:pPr>
        <w:pStyle w:val="12"/>
        <w:shd w:val="clear" w:color="auto" w:fill="auto"/>
        <w:spacing w:before="0" w:after="0" w:line="307" w:lineRule="exact"/>
        <w:ind w:left="20" w:right="40" w:firstLine="700"/>
      </w:pPr>
      <w:r>
        <w:t xml:space="preserve">Під час співбесіди суддя </w:t>
      </w:r>
      <w:proofErr w:type="spellStart"/>
      <w:r>
        <w:t>Педенко</w:t>
      </w:r>
      <w:proofErr w:type="spellEnd"/>
      <w:r>
        <w:t xml:space="preserve"> А.М. підтвердила зазначену вище інформацію, але вказала, що її брат не є членом її сім’ї, а те, що він є адвокатом- </w:t>
      </w:r>
      <w:r w:rsidR="001B62DA">
        <w:t xml:space="preserve">        </w:t>
      </w:r>
      <w:r>
        <w:t xml:space="preserve">це загальновідомий факт, тому, у вказаній декларації вона не мала наміру подавати </w:t>
      </w:r>
      <w:r>
        <w:t>завідомо недостовірну (у тому числі неповну) інформацію або щось приховувати.</w:t>
      </w:r>
    </w:p>
    <w:p w:rsidR="00357DA8" w:rsidRDefault="00E3252C">
      <w:pPr>
        <w:pStyle w:val="12"/>
        <w:shd w:val="clear" w:color="auto" w:fill="auto"/>
        <w:spacing w:before="0" w:after="0" w:line="307" w:lineRule="exact"/>
        <w:ind w:left="20" w:right="40" w:firstLine="700"/>
      </w:pPr>
      <w:r>
        <w:t xml:space="preserve">З огляду на викладене суддя </w:t>
      </w:r>
      <w:proofErr w:type="spellStart"/>
      <w:r>
        <w:t>Педенко</w:t>
      </w:r>
      <w:proofErr w:type="spellEnd"/>
      <w:r>
        <w:t xml:space="preserve"> А.М. вважає, що вказані вище обставини свідчать про відсутність у неї наміру подавати недостовірну </w:t>
      </w:r>
      <w:r w:rsidR="001B62DA">
        <w:t xml:space="preserve">                                    </w:t>
      </w:r>
      <w:r>
        <w:t>(у тому числі неповну) інформацію в деклара</w:t>
      </w:r>
      <w:r>
        <w:t xml:space="preserve">ціях родинних </w:t>
      </w:r>
      <w:proofErr w:type="spellStart"/>
      <w:r>
        <w:t>зв’язків</w:t>
      </w:r>
      <w:proofErr w:type="spellEnd"/>
      <w:r>
        <w:t xml:space="preserve"> судді, а встановлений факт є прикрою помилкою.</w:t>
      </w:r>
    </w:p>
    <w:p w:rsidR="00357DA8" w:rsidRDefault="00E3252C">
      <w:pPr>
        <w:pStyle w:val="12"/>
        <w:shd w:val="clear" w:color="auto" w:fill="auto"/>
        <w:spacing w:before="0" w:after="0" w:line="307" w:lineRule="exact"/>
        <w:ind w:left="20" w:right="40" w:firstLine="700"/>
      </w:pPr>
      <w:r>
        <w:t xml:space="preserve">Відповідно до підпункту «е» пункту 2 частини другої статті 61 Закону в декларації родинних </w:t>
      </w:r>
      <w:proofErr w:type="spellStart"/>
      <w:r>
        <w:t>зв’язків</w:t>
      </w:r>
      <w:proofErr w:type="spellEnd"/>
      <w:r>
        <w:t xml:space="preserve"> судді зазначаються відомості щодо прізвища, імені, по батькові осіб, з якими у судді є</w:t>
      </w:r>
      <w:r>
        <w:t xml:space="preserve"> родинні зв’язки, місця їх роботи (проходження служби), </w:t>
      </w:r>
      <w:r w:rsidR="001B62DA">
        <w:t xml:space="preserve"> </w:t>
      </w:r>
      <w:r>
        <w:t xml:space="preserve">займані </w:t>
      </w:r>
      <w:r w:rsidR="001B62DA">
        <w:t xml:space="preserve"> </w:t>
      </w:r>
      <w:r>
        <w:t xml:space="preserve">ними </w:t>
      </w:r>
      <w:r w:rsidR="001B62DA">
        <w:t xml:space="preserve"> </w:t>
      </w:r>
      <w:r>
        <w:t>посади,</w:t>
      </w:r>
      <w:r w:rsidR="001B62DA">
        <w:t xml:space="preserve"> </w:t>
      </w:r>
      <w:r>
        <w:t xml:space="preserve"> якщо </w:t>
      </w:r>
      <w:r w:rsidR="001B62DA">
        <w:t xml:space="preserve"> </w:t>
      </w:r>
      <w:r>
        <w:t xml:space="preserve">такі </w:t>
      </w:r>
      <w:r w:rsidR="001B62DA">
        <w:t xml:space="preserve"> </w:t>
      </w:r>
      <w:r>
        <w:t>особи</w:t>
      </w:r>
      <w:r w:rsidR="001B62DA">
        <w:t xml:space="preserve"> </w:t>
      </w:r>
      <w:r>
        <w:t xml:space="preserve"> є</w:t>
      </w:r>
      <w:r w:rsidR="001B62DA">
        <w:t xml:space="preserve"> </w:t>
      </w:r>
      <w:r>
        <w:t xml:space="preserve"> або</w:t>
      </w:r>
      <w:r w:rsidR="001B62DA">
        <w:t xml:space="preserve"> </w:t>
      </w:r>
      <w:r>
        <w:t xml:space="preserve"> протягом</w:t>
      </w:r>
      <w:r>
        <w:t xml:space="preserve"> останніх п’яти</w:t>
      </w:r>
      <w:r>
        <w:br w:type="page"/>
      </w:r>
    </w:p>
    <w:p w:rsidR="00357DA8" w:rsidRDefault="00E3252C">
      <w:pPr>
        <w:pStyle w:val="12"/>
        <w:shd w:val="clear" w:color="auto" w:fill="auto"/>
        <w:spacing w:before="0" w:after="0" w:line="307" w:lineRule="exact"/>
        <w:ind w:left="20" w:right="20"/>
      </w:pPr>
      <w:r>
        <w:lastRenderedPageBreak/>
        <w:t>років були, зокрема, прокурорами, працівниками правоохоронних органів (органів правопорядку), адвокатами, нотаріусами.</w:t>
      </w:r>
    </w:p>
    <w:p w:rsidR="00357DA8" w:rsidRDefault="00E3252C">
      <w:pPr>
        <w:pStyle w:val="12"/>
        <w:shd w:val="clear" w:color="auto" w:fill="auto"/>
        <w:spacing w:before="0" w:after="0" w:line="307" w:lineRule="exact"/>
        <w:ind w:left="20" w:right="20" w:firstLine="700"/>
      </w:pPr>
      <w:r>
        <w:t xml:space="preserve">Оцінивши у </w:t>
      </w:r>
      <w:r>
        <w:t xml:space="preserve">сукупності наявну в суддівському досьє інформацію та пояснення судді, Комісія вважає, що вказані обставини можуть свідчити про вчинення суддею дій, передбачених пунктом 17 частини першої </w:t>
      </w:r>
      <w:r w:rsidR="00C578FD">
        <w:t xml:space="preserve">                                            </w:t>
      </w:r>
      <w:r>
        <w:t>статті 106 Закону, а саме декларування завідомо недостовірних (у тому</w:t>
      </w:r>
      <w:r>
        <w:t xml:space="preserve"> числі неповних) тверджень у деклараціях родинних </w:t>
      </w:r>
      <w:proofErr w:type="spellStart"/>
      <w:r>
        <w:t>зв’язків</w:t>
      </w:r>
      <w:proofErr w:type="spellEnd"/>
      <w:r>
        <w:t xml:space="preserve"> судді.</w:t>
      </w:r>
    </w:p>
    <w:p w:rsidR="00357DA8" w:rsidRDefault="00E3252C">
      <w:pPr>
        <w:pStyle w:val="12"/>
        <w:shd w:val="clear" w:color="auto" w:fill="auto"/>
        <w:spacing w:before="0" w:after="0" w:line="307" w:lineRule="exact"/>
        <w:ind w:left="20" w:right="20" w:firstLine="700"/>
      </w:pPr>
      <w:r>
        <w:t>Відповідно до частини п’ятої статті 84 Закону в разі виявлення під час проведення кваліфікаційного оцінювання фактів, що можуть мати наслідком дисциплінарну відповідальність судді, Вища квал</w:t>
      </w:r>
      <w:r>
        <w:t xml:space="preserve">іфікаційна комісія суддів </w:t>
      </w:r>
      <w:r w:rsidR="00C578FD">
        <w:t xml:space="preserve">      </w:t>
      </w:r>
      <w:r>
        <w:t>України може звернутися до органу, що здійснює дисциплінарне провадження щодо судді, для вирішення питання про відкриття дисциплінарної справи чи відмову в її відкритті та зупинити проведення кваліфікаційного оцінювання цього судд</w:t>
      </w:r>
      <w:r>
        <w:t>і.</w:t>
      </w:r>
    </w:p>
    <w:p w:rsidR="00357DA8" w:rsidRDefault="00E3252C">
      <w:pPr>
        <w:pStyle w:val="12"/>
        <w:shd w:val="clear" w:color="auto" w:fill="auto"/>
        <w:spacing w:before="0" w:after="0" w:line="307" w:lineRule="exact"/>
        <w:ind w:left="20" w:right="20" w:firstLine="700"/>
      </w:pPr>
      <w:r>
        <w:t xml:space="preserve">Заслухавши доповідача, урахувавши викладене, дослідивши досьє судді </w:t>
      </w:r>
      <w:proofErr w:type="spellStart"/>
      <w:r>
        <w:t>Педенко</w:t>
      </w:r>
      <w:proofErr w:type="spellEnd"/>
      <w:r>
        <w:t xml:space="preserve"> А.М. та надані суддею пояснення, Комісія дійшла висновку про необхідність направлення до Вищої ради правосуддя відповідної інформації за викладеними обставинами для вирішення </w:t>
      </w:r>
      <w:r>
        <w:t xml:space="preserve">питання про відкриття дисциплінарної справи щодо судді </w:t>
      </w:r>
      <w:proofErr w:type="spellStart"/>
      <w:r>
        <w:t>Педенко</w:t>
      </w:r>
      <w:proofErr w:type="spellEnd"/>
      <w:r>
        <w:t xml:space="preserve"> А.М. чи відмову в її відкритті.</w:t>
      </w:r>
    </w:p>
    <w:p w:rsidR="00357DA8" w:rsidRDefault="00E3252C">
      <w:pPr>
        <w:pStyle w:val="12"/>
        <w:shd w:val="clear" w:color="auto" w:fill="auto"/>
        <w:spacing w:before="0" w:after="270" w:line="307" w:lineRule="exact"/>
        <w:ind w:left="20" w:firstLine="700"/>
      </w:pPr>
      <w:r>
        <w:t>Керуючись статтями 84, 93, 101 Закону, розділом VI Регламенту, Комісія</w:t>
      </w:r>
    </w:p>
    <w:p w:rsidR="00357DA8" w:rsidRDefault="00E3252C">
      <w:pPr>
        <w:pStyle w:val="12"/>
        <w:shd w:val="clear" w:color="auto" w:fill="auto"/>
        <w:spacing w:before="0" w:after="262" w:line="270" w:lineRule="exact"/>
        <w:jc w:val="center"/>
      </w:pPr>
      <w:r>
        <w:t>вирішила:</w:t>
      </w:r>
    </w:p>
    <w:p w:rsidR="00357DA8" w:rsidRDefault="00E3252C">
      <w:pPr>
        <w:pStyle w:val="12"/>
        <w:shd w:val="clear" w:color="auto" w:fill="auto"/>
        <w:spacing w:before="0" w:after="0" w:line="307" w:lineRule="exact"/>
        <w:ind w:left="20" w:right="20"/>
      </w:pPr>
      <w:r>
        <w:t xml:space="preserve">визнати підтвердженою інформацію про недостовірність тверджень, вказаних суддею </w:t>
      </w:r>
      <w:r>
        <w:t xml:space="preserve">Солом’янського районного суду міста Києва </w:t>
      </w:r>
      <w:proofErr w:type="spellStart"/>
      <w:r>
        <w:t>Педенко</w:t>
      </w:r>
      <w:proofErr w:type="spellEnd"/>
      <w:r>
        <w:t xml:space="preserve"> Адою Михайлівною в деклараціях родинних </w:t>
      </w:r>
      <w:proofErr w:type="spellStart"/>
      <w:r>
        <w:t>зв’язків</w:t>
      </w:r>
      <w:proofErr w:type="spellEnd"/>
      <w:r>
        <w:t xml:space="preserve"> судді.</w:t>
      </w:r>
    </w:p>
    <w:p w:rsidR="00357DA8" w:rsidRDefault="00E3252C">
      <w:pPr>
        <w:pStyle w:val="12"/>
        <w:shd w:val="clear" w:color="auto" w:fill="auto"/>
        <w:spacing w:before="0" w:after="0" w:line="307" w:lineRule="exact"/>
        <w:ind w:left="20" w:right="20" w:firstLine="700"/>
      </w:pPr>
      <w:r>
        <w:t xml:space="preserve">Звернутися до Вищої ради правосуддя для вирішення питання про відкриття дисциплінарної справи стосовно судді Солом’янського районного суду міста </w:t>
      </w:r>
      <w:r w:rsidR="00C578FD">
        <w:t xml:space="preserve">    </w:t>
      </w:r>
      <w:bookmarkStart w:id="1" w:name="_GoBack"/>
      <w:bookmarkEnd w:id="1"/>
      <w:r>
        <w:t>Києва</w:t>
      </w:r>
      <w:r>
        <w:t xml:space="preserve"> </w:t>
      </w:r>
      <w:proofErr w:type="spellStart"/>
      <w:r>
        <w:t>Педенко</w:t>
      </w:r>
      <w:proofErr w:type="spellEnd"/>
      <w:r>
        <w:t xml:space="preserve"> Ади Михайлівни чи відмову в її відкритті.</w:t>
      </w:r>
    </w:p>
    <w:p w:rsidR="00357DA8" w:rsidRDefault="00E3252C">
      <w:pPr>
        <w:pStyle w:val="12"/>
        <w:shd w:val="clear" w:color="auto" w:fill="auto"/>
        <w:spacing w:before="0" w:after="0" w:line="307" w:lineRule="exact"/>
        <w:ind w:left="20" w:right="20" w:firstLine="700"/>
      </w:pPr>
      <w:r>
        <w:t xml:space="preserve">Зупинити кваліфікаційне оцінювання судді Солом’янського районного суду міста Києва </w:t>
      </w:r>
      <w:proofErr w:type="spellStart"/>
      <w:r>
        <w:t>Педенко</w:t>
      </w:r>
      <w:proofErr w:type="spellEnd"/>
      <w:r>
        <w:t xml:space="preserve"> Ади Михайлівни.</w:t>
      </w:r>
    </w:p>
    <w:p w:rsidR="002728AD" w:rsidRDefault="002728AD">
      <w:pPr>
        <w:pStyle w:val="12"/>
        <w:shd w:val="clear" w:color="auto" w:fill="auto"/>
        <w:spacing w:before="0" w:after="0" w:line="307" w:lineRule="exact"/>
        <w:ind w:left="20" w:right="20" w:firstLine="700"/>
      </w:pPr>
    </w:p>
    <w:p w:rsidR="002728AD" w:rsidRDefault="002728AD" w:rsidP="002728AD">
      <w:pPr>
        <w:pStyle w:val="12"/>
        <w:shd w:val="clear" w:color="auto" w:fill="auto"/>
        <w:spacing w:before="0" w:after="480" w:line="307" w:lineRule="exact"/>
        <w:ind w:left="20" w:right="23" w:hanging="20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М.І. Мішин</w:t>
      </w:r>
    </w:p>
    <w:p w:rsidR="002728AD" w:rsidRDefault="002728AD" w:rsidP="002728AD">
      <w:pPr>
        <w:pStyle w:val="12"/>
        <w:shd w:val="clear" w:color="auto" w:fill="auto"/>
        <w:spacing w:before="0" w:after="480" w:line="307" w:lineRule="exact"/>
        <w:ind w:left="20" w:right="23" w:hanging="20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А.Г. Козлов</w:t>
      </w:r>
    </w:p>
    <w:p w:rsidR="002728AD" w:rsidRPr="002728AD" w:rsidRDefault="002728AD" w:rsidP="002728AD">
      <w:pPr>
        <w:pStyle w:val="12"/>
        <w:shd w:val="clear" w:color="auto" w:fill="auto"/>
        <w:spacing w:before="0" w:after="480" w:line="307" w:lineRule="exact"/>
        <w:ind w:left="7080" w:right="23" w:firstLine="708"/>
        <w:rPr>
          <w:lang w:val="ru-RU"/>
        </w:rPr>
      </w:pPr>
      <w:r>
        <w:t>С.М. Прилипко</w:t>
      </w:r>
    </w:p>
    <w:sectPr w:rsidR="002728AD" w:rsidRPr="002728AD" w:rsidSect="004D1C61">
      <w:headerReference w:type="default" r:id="rId8"/>
      <w:type w:val="continuous"/>
      <w:pgSz w:w="11909" w:h="16838"/>
      <w:pgMar w:top="1135" w:right="1061" w:bottom="1209" w:left="109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52C" w:rsidRDefault="00E3252C">
      <w:r>
        <w:separator/>
      </w:r>
    </w:p>
  </w:endnote>
  <w:endnote w:type="continuationSeparator" w:id="0">
    <w:p w:rsidR="00E3252C" w:rsidRDefault="00E32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52C" w:rsidRDefault="00E3252C"/>
  </w:footnote>
  <w:footnote w:type="continuationSeparator" w:id="0">
    <w:p w:rsidR="00E3252C" w:rsidRDefault="00E3252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29136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D1C61" w:rsidRDefault="004D1C61">
        <w:pPr>
          <w:pStyle w:val="ab"/>
          <w:jc w:val="center"/>
        </w:pPr>
      </w:p>
      <w:p w:rsidR="004D1C61" w:rsidRDefault="004D1C61">
        <w:pPr>
          <w:pStyle w:val="ab"/>
          <w:jc w:val="center"/>
        </w:pPr>
      </w:p>
      <w:p w:rsidR="004D1C61" w:rsidRPr="004D1C61" w:rsidRDefault="004D1C61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D1C6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D1C6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D1C6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578FD" w:rsidRPr="00C578FD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4D1C6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57DA8"/>
    <w:rsid w:val="001B62DA"/>
    <w:rsid w:val="002728AD"/>
    <w:rsid w:val="002A1128"/>
    <w:rsid w:val="00357DA8"/>
    <w:rsid w:val="004D1C61"/>
    <w:rsid w:val="006933FE"/>
    <w:rsid w:val="00B06BF4"/>
    <w:rsid w:val="00C578FD"/>
    <w:rsid w:val="00E3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25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6933F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33FE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D1C61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D1C61"/>
    <w:rPr>
      <w:color w:val="000000"/>
    </w:rPr>
  </w:style>
  <w:style w:type="paragraph" w:styleId="ad">
    <w:name w:val="footer"/>
    <w:basedOn w:val="a"/>
    <w:link w:val="ae"/>
    <w:uiPriority w:val="99"/>
    <w:unhideWhenUsed/>
    <w:rsid w:val="004D1C61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D1C6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4500</Words>
  <Characters>2566</Characters>
  <Application>Microsoft Office Word</Application>
  <DocSecurity>0</DocSecurity>
  <Lines>21</Lines>
  <Paragraphs>14</Paragraphs>
  <ScaleCrop>false</ScaleCrop>
  <Company/>
  <LinksUpToDate>false</LinksUpToDate>
  <CharactersWithSpaces>7052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8</cp:revision>
  <dcterms:created xsi:type="dcterms:W3CDTF">2020-09-28T09:49:00Z</dcterms:created>
  <dcterms:modified xsi:type="dcterms:W3CDTF">2020-09-28T10:10:00Z</dcterms:modified>
</cp:coreProperties>
</file>