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Default="005E6E93" w:rsidP="00315175">
      <w:pPr>
        <w:widowControl/>
        <w:shd w:val="clear" w:color="auto" w:fill="FFFFFF"/>
        <w:autoSpaceDE/>
        <w:jc w:val="both"/>
        <w:rPr>
          <w:sz w:val="26"/>
          <w:szCs w:val="26"/>
          <w:lang w:val="uk-UA"/>
        </w:rPr>
      </w:pPr>
      <w:r>
        <w:rPr>
          <w:sz w:val="26"/>
          <w:szCs w:val="26"/>
          <w:lang w:val="uk-UA"/>
        </w:rPr>
        <w:t>22</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9800FE" w:rsidRPr="00147E61" w:rsidRDefault="009800FE" w:rsidP="00315175">
      <w:pPr>
        <w:widowControl/>
        <w:shd w:val="clear" w:color="auto" w:fill="FFFFFF"/>
        <w:autoSpaceDE/>
        <w:jc w:val="both"/>
        <w:rPr>
          <w:sz w:val="26"/>
          <w:szCs w:val="26"/>
          <w:lang w:val="uk-UA"/>
        </w:rPr>
      </w:pPr>
    </w:p>
    <w:p w:rsidR="00B4595E" w:rsidRDefault="00B4595E" w:rsidP="00315175">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5E6E93">
        <w:rPr>
          <w:bCs/>
          <w:sz w:val="26"/>
          <w:szCs w:val="26"/>
          <w:u w:val="single"/>
          <w:lang w:val="uk-UA"/>
        </w:rPr>
        <w:t>5</w:t>
      </w:r>
      <w:r w:rsidR="00AE3CFA">
        <w:rPr>
          <w:bCs/>
          <w:sz w:val="26"/>
          <w:szCs w:val="26"/>
          <w:u w:val="single"/>
          <w:lang w:val="uk-UA"/>
        </w:rPr>
        <w:t>5</w:t>
      </w:r>
      <w:r w:rsidR="00406DB9">
        <w:rPr>
          <w:bCs/>
          <w:sz w:val="26"/>
          <w:szCs w:val="26"/>
          <w:u w:val="single"/>
          <w:lang w:val="uk-UA"/>
        </w:rPr>
        <w:t>/ко</w:t>
      </w:r>
      <w:r w:rsidR="00044564" w:rsidRPr="00044564">
        <w:rPr>
          <w:bCs/>
          <w:sz w:val="26"/>
          <w:szCs w:val="26"/>
          <w:u w:val="single"/>
          <w:lang w:val="uk-UA"/>
        </w:rPr>
        <w:t>-19</w:t>
      </w:r>
    </w:p>
    <w:p w:rsidR="00315175" w:rsidRPr="004C554A" w:rsidRDefault="00315175" w:rsidP="00AE3CFA">
      <w:pPr>
        <w:widowControl/>
        <w:shd w:val="clear" w:color="auto" w:fill="FFFFFF"/>
        <w:autoSpaceDE/>
        <w:ind w:right="134"/>
        <w:jc w:val="center"/>
        <w:rPr>
          <w:bCs/>
          <w:sz w:val="25"/>
          <w:szCs w:val="25"/>
          <w:u w:val="single"/>
          <w:lang w:val="uk-UA"/>
        </w:rPr>
      </w:pPr>
    </w:p>
    <w:p w:rsidR="00AE3CFA" w:rsidRDefault="005B7BD4" w:rsidP="00AE3CFA">
      <w:pPr>
        <w:suppressAutoHyphens w:val="0"/>
        <w:autoSpaceDE/>
        <w:ind w:left="60" w:right="340"/>
        <w:rPr>
          <w:color w:val="000000"/>
          <w:sz w:val="26"/>
          <w:szCs w:val="26"/>
          <w:lang w:val="uk-UA" w:eastAsia="uk-UA"/>
        </w:rPr>
      </w:pPr>
      <w:r>
        <w:rPr>
          <w:color w:val="000000"/>
          <w:sz w:val="26"/>
          <w:szCs w:val="26"/>
          <w:lang w:val="uk-UA" w:eastAsia="uk-UA"/>
        </w:rPr>
        <w:t>Вища кваліфікаційна комісія судд</w:t>
      </w:r>
      <w:r w:rsidR="001E40BA" w:rsidRPr="001E40BA">
        <w:rPr>
          <w:color w:val="000000"/>
          <w:sz w:val="26"/>
          <w:szCs w:val="26"/>
          <w:lang w:val="uk-UA" w:eastAsia="uk-UA"/>
        </w:rPr>
        <w:t xml:space="preserve">ів України у складі колегії: </w:t>
      </w:r>
    </w:p>
    <w:p w:rsidR="00AE3CFA" w:rsidRDefault="00AE3CFA" w:rsidP="00AE3CFA">
      <w:pPr>
        <w:suppressAutoHyphens w:val="0"/>
        <w:autoSpaceDE/>
        <w:ind w:left="60" w:right="340"/>
        <w:rPr>
          <w:color w:val="000000"/>
          <w:sz w:val="26"/>
          <w:szCs w:val="26"/>
          <w:lang w:val="uk-UA" w:eastAsia="uk-UA"/>
        </w:rPr>
      </w:pPr>
    </w:p>
    <w:p w:rsidR="001E40BA" w:rsidRDefault="001E40BA" w:rsidP="00AE3CFA">
      <w:pPr>
        <w:suppressAutoHyphens w:val="0"/>
        <w:autoSpaceDE/>
        <w:ind w:left="60" w:right="340"/>
        <w:rPr>
          <w:color w:val="000000"/>
          <w:sz w:val="26"/>
          <w:szCs w:val="26"/>
          <w:lang w:val="uk-UA" w:eastAsia="uk-UA"/>
        </w:rPr>
      </w:pPr>
      <w:r w:rsidRPr="001E40BA">
        <w:rPr>
          <w:color w:val="000000"/>
          <w:sz w:val="26"/>
          <w:szCs w:val="26"/>
          <w:lang w:val="uk-UA" w:eastAsia="uk-UA"/>
        </w:rPr>
        <w:t>головуючого - Устименко В.Є.,</w:t>
      </w:r>
    </w:p>
    <w:p w:rsidR="00AE3CFA" w:rsidRPr="001E40BA" w:rsidRDefault="00AE3CFA" w:rsidP="00AE3CFA">
      <w:pPr>
        <w:suppressAutoHyphens w:val="0"/>
        <w:autoSpaceDE/>
        <w:ind w:left="60" w:right="340"/>
        <w:rPr>
          <w:color w:val="000000"/>
          <w:sz w:val="26"/>
          <w:szCs w:val="26"/>
          <w:lang w:val="uk-UA" w:eastAsia="uk-UA"/>
        </w:rPr>
      </w:pPr>
    </w:p>
    <w:p w:rsidR="001E40BA" w:rsidRDefault="001E40BA" w:rsidP="00AE3CFA">
      <w:pPr>
        <w:suppressAutoHyphens w:val="0"/>
        <w:autoSpaceDE/>
        <w:ind w:left="60"/>
        <w:jc w:val="both"/>
        <w:rPr>
          <w:color w:val="000000"/>
          <w:sz w:val="26"/>
          <w:szCs w:val="26"/>
          <w:lang w:val="uk-UA" w:eastAsia="uk-UA"/>
        </w:rPr>
      </w:pPr>
      <w:r w:rsidRPr="001E40BA">
        <w:rPr>
          <w:color w:val="000000"/>
          <w:sz w:val="26"/>
          <w:szCs w:val="26"/>
          <w:lang w:val="uk-UA" w:eastAsia="uk-UA"/>
        </w:rPr>
        <w:t xml:space="preserve">членів Комісії: Козлова А.Г., </w:t>
      </w:r>
      <w:proofErr w:type="spellStart"/>
      <w:r w:rsidRPr="001E40BA">
        <w:rPr>
          <w:color w:val="000000"/>
          <w:sz w:val="26"/>
          <w:szCs w:val="26"/>
          <w:lang w:val="uk-UA" w:eastAsia="uk-UA"/>
        </w:rPr>
        <w:t>Луцюка</w:t>
      </w:r>
      <w:proofErr w:type="spellEnd"/>
      <w:r w:rsidRPr="001E40BA">
        <w:rPr>
          <w:color w:val="000000"/>
          <w:sz w:val="26"/>
          <w:szCs w:val="26"/>
          <w:lang w:val="uk-UA" w:eastAsia="uk-UA"/>
        </w:rPr>
        <w:t xml:space="preserve"> П.С., </w:t>
      </w:r>
      <w:proofErr w:type="spellStart"/>
      <w:r w:rsidRPr="001E40BA">
        <w:rPr>
          <w:color w:val="000000"/>
          <w:sz w:val="26"/>
          <w:szCs w:val="26"/>
          <w:lang w:val="uk-UA" w:eastAsia="uk-UA"/>
        </w:rPr>
        <w:t>Мішина</w:t>
      </w:r>
      <w:proofErr w:type="spellEnd"/>
      <w:r w:rsidRPr="001E40BA">
        <w:rPr>
          <w:color w:val="000000"/>
          <w:sz w:val="26"/>
          <w:szCs w:val="26"/>
          <w:lang w:val="uk-UA" w:eastAsia="uk-UA"/>
        </w:rPr>
        <w:t xml:space="preserve"> М.І.,</w:t>
      </w:r>
    </w:p>
    <w:p w:rsidR="00AE3CFA" w:rsidRPr="001E40BA" w:rsidRDefault="00AE3CFA" w:rsidP="00AE3CFA">
      <w:pPr>
        <w:suppressAutoHyphens w:val="0"/>
        <w:autoSpaceDE/>
        <w:ind w:left="60"/>
        <w:jc w:val="both"/>
        <w:rPr>
          <w:color w:val="000000"/>
          <w:sz w:val="26"/>
          <w:szCs w:val="26"/>
          <w:lang w:val="uk-UA" w:eastAsia="uk-UA"/>
        </w:rPr>
      </w:pPr>
    </w:p>
    <w:p w:rsidR="001E40BA" w:rsidRPr="001E40BA" w:rsidRDefault="001E40BA" w:rsidP="00AE3CFA">
      <w:pPr>
        <w:suppressAutoHyphens w:val="0"/>
        <w:autoSpaceDE/>
        <w:spacing w:after="342"/>
        <w:ind w:left="60" w:right="20"/>
        <w:jc w:val="both"/>
        <w:rPr>
          <w:color w:val="000000"/>
          <w:sz w:val="26"/>
          <w:szCs w:val="26"/>
          <w:lang w:val="uk-UA" w:eastAsia="uk-UA"/>
        </w:rPr>
      </w:pPr>
      <w:r w:rsidRPr="001E40BA">
        <w:rPr>
          <w:color w:val="000000"/>
          <w:sz w:val="26"/>
          <w:szCs w:val="26"/>
          <w:lang w:val="uk-UA" w:eastAsia="uk-UA"/>
        </w:rPr>
        <w:t xml:space="preserve">розглянувши питання про результати кваліфікаційного оцінювання судді </w:t>
      </w:r>
      <w:r w:rsidR="00AE3CFA">
        <w:rPr>
          <w:color w:val="000000"/>
          <w:sz w:val="26"/>
          <w:szCs w:val="26"/>
          <w:lang w:val="uk-UA" w:eastAsia="uk-UA"/>
        </w:rPr>
        <w:t xml:space="preserve">      </w:t>
      </w:r>
      <w:r w:rsidRPr="001E40BA">
        <w:rPr>
          <w:color w:val="000000"/>
          <w:sz w:val="26"/>
          <w:szCs w:val="26"/>
          <w:lang w:val="uk-UA" w:eastAsia="uk-UA"/>
        </w:rPr>
        <w:t>Одеського апеляційного господарського суду Діброви Галини Іванівни на відповідність займаній посаді,</w:t>
      </w:r>
    </w:p>
    <w:p w:rsidR="001E40BA" w:rsidRPr="001E40BA" w:rsidRDefault="001E40BA" w:rsidP="00AE3CFA">
      <w:pPr>
        <w:suppressAutoHyphens w:val="0"/>
        <w:autoSpaceDE/>
        <w:spacing w:after="250"/>
        <w:ind w:right="20"/>
        <w:jc w:val="center"/>
        <w:rPr>
          <w:color w:val="000000"/>
          <w:sz w:val="26"/>
          <w:szCs w:val="26"/>
          <w:lang w:val="uk-UA" w:eastAsia="uk-UA"/>
        </w:rPr>
      </w:pPr>
      <w:r w:rsidRPr="001E40BA">
        <w:rPr>
          <w:color w:val="000000"/>
          <w:sz w:val="26"/>
          <w:szCs w:val="26"/>
          <w:lang w:val="uk-UA" w:eastAsia="uk-UA"/>
        </w:rPr>
        <w:t>встановила:</w:t>
      </w:r>
    </w:p>
    <w:p w:rsidR="001E40BA" w:rsidRPr="001E40BA" w:rsidRDefault="001E40BA" w:rsidP="001E40BA">
      <w:pPr>
        <w:suppressAutoHyphens w:val="0"/>
        <w:autoSpaceDE/>
        <w:spacing w:line="298" w:lineRule="exact"/>
        <w:ind w:left="60" w:right="20" w:firstLine="720"/>
        <w:jc w:val="both"/>
        <w:rPr>
          <w:color w:val="000000"/>
          <w:sz w:val="26"/>
          <w:szCs w:val="26"/>
          <w:lang w:val="uk-UA" w:eastAsia="uk-UA"/>
        </w:rPr>
      </w:pPr>
      <w:r w:rsidRPr="001E40BA">
        <w:rPr>
          <w:color w:val="000000"/>
          <w:sz w:val="26"/>
          <w:szCs w:val="26"/>
          <w:lang w:val="uk-UA" w:eastAsia="uk-UA"/>
        </w:rPr>
        <w:t>Згідно з пунктом 16</w:t>
      </w:r>
      <w:r w:rsidR="00AE3CFA">
        <w:rPr>
          <w:color w:val="000000"/>
          <w:sz w:val="26"/>
          <w:szCs w:val="26"/>
          <w:vertAlign w:val="superscript"/>
          <w:lang w:val="uk-UA" w:eastAsia="uk-UA"/>
        </w:rPr>
        <w:t>1</w:t>
      </w:r>
      <w:r w:rsidRPr="001E40BA">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E40BA" w:rsidRPr="001E40BA" w:rsidRDefault="001E40BA" w:rsidP="001E40BA">
      <w:pPr>
        <w:suppressAutoHyphens w:val="0"/>
        <w:autoSpaceDE/>
        <w:spacing w:line="298" w:lineRule="exact"/>
        <w:ind w:left="60" w:right="20" w:firstLine="720"/>
        <w:jc w:val="both"/>
        <w:rPr>
          <w:color w:val="000000"/>
          <w:sz w:val="26"/>
          <w:szCs w:val="26"/>
          <w:lang w:val="uk-UA" w:eastAsia="uk-UA"/>
        </w:rPr>
      </w:pPr>
      <w:r w:rsidRPr="001E40BA">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E40BA" w:rsidRPr="001E40BA" w:rsidRDefault="001E40BA" w:rsidP="001E40BA">
      <w:pPr>
        <w:suppressAutoHyphens w:val="0"/>
        <w:autoSpaceDE/>
        <w:spacing w:line="298" w:lineRule="exact"/>
        <w:ind w:left="60" w:right="20" w:firstLine="720"/>
        <w:jc w:val="both"/>
        <w:rPr>
          <w:color w:val="000000"/>
          <w:sz w:val="26"/>
          <w:szCs w:val="26"/>
          <w:lang w:val="uk-UA" w:eastAsia="uk-UA"/>
        </w:rPr>
      </w:pPr>
      <w:r w:rsidRPr="001E40BA">
        <w:rPr>
          <w:color w:val="000000"/>
          <w:sz w:val="26"/>
          <w:szCs w:val="26"/>
          <w:lang w:val="uk-UA" w:eastAsia="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Одеського апеляційного господарського суду Діброви Галини Іванівни.</w:t>
      </w:r>
    </w:p>
    <w:p w:rsidR="001E40BA" w:rsidRPr="001E40BA" w:rsidRDefault="001E40BA" w:rsidP="001E40BA">
      <w:pPr>
        <w:suppressAutoHyphens w:val="0"/>
        <w:autoSpaceDE/>
        <w:spacing w:line="298" w:lineRule="exact"/>
        <w:ind w:left="60" w:right="20" w:firstLine="720"/>
        <w:jc w:val="both"/>
        <w:rPr>
          <w:color w:val="000000"/>
          <w:sz w:val="26"/>
          <w:szCs w:val="26"/>
          <w:lang w:val="uk-UA" w:eastAsia="uk-UA"/>
        </w:rPr>
      </w:pPr>
      <w:r w:rsidRPr="001E40BA">
        <w:rPr>
          <w:color w:val="000000"/>
          <w:sz w:val="26"/>
          <w:szCs w:val="26"/>
          <w:lang w:val="uk-UA" w:eastAsia="uk-UA"/>
        </w:rPr>
        <w:t>Частиною п’ятою статті 83 Закону встановлено, що порядок та методологія кваліфіка</w:t>
      </w:r>
      <w:bookmarkStart w:id="0" w:name="_GoBack"/>
      <w:r w:rsidRPr="001E40BA">
        <w:rPr>
          <w:color w:val="000000"/>
          <w:sz w:val="26"/>
          <w:szCs w:val="26"/>
          <w:lang w:val="uk-UA" w:eastAsia="uk-UA"/>
        </w:rPr>
        <w:t>ц</w:t>
      </w:r>
      <w:bookmarkEnd w:id="0"/>
      <w:r w:rsidRPr="001E40BA">
        <w:rPr>
          <w:color w:val="000000"/>
          <w:sz w:val="26"/>
          <w:szCs w:val="26"/>
          <w:lang w:val="uk-UA" w:eastAsia="uk-UA"/>
        </w:rPr>
        <w:t>ійного оцінювання, показники відповідності критеріям кваліфікаційного оцінювання та засоби їх встановлення затверджуються Комісією.</w:t>
      </w:r>
    </w:p>
    <w:p w:rsidR="001E40BA" w:rsidRPr="001E40BA" w:rsidRDefault="001E40BA" w:rsidP="001E40BA">
      <w:pPr>
        <w:suppressAutoHyphens w:val="0"/>
        <w:autoSpaceDE/>
        <w:spacing w:line="298" w:lineRule="exact"/>
        <w:ind w:left="60" w:right="20" w:firstLine="720"/>
        <w:jc w:val="both"/>
        <w:rPr>
          <w:color w:val="000000"/>
          <w:sz w:val="26"/>
          <w:szCs w:val="26"/>
          <w:lang w:val="uk-UA" w:eastAsia="uk-UA"/>
        </w:rPr>
      </w:pPr>
      <w:r w:rsidRPr="001E40BA">
        <w:rPr>
          <w:color w:val="000000"/>
          <w:sz w:val="26"/>
          <w:szCs w:val="26"/>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p>
    <w:p w:rsidR="00AE3CFA" w:rsidRDefault="00AE3CFA" w:rsidP="001E40BA">
      <w:pPr>
        <w:suppressAutoHyphens w:val="0"/>
        <w:autoSpaceDE/>
        <w:spacing w:line="298" w:lineRule="exact"/>
        <w:ind w:left="40" w:right="40"/>
        <w:jc w:val="both"/>
        <w:rPr>
          <w:color w:val="000000"/>
          <w:sz w:val="26"/>
          <w:szCs w:val="26"/>
          <w:lang w:val="uk-UA" w:eastAsia="uk-UA"/>
        </w:rPr>
      </w:pPr>
    </w:p>
    <w:p w:rsidR="00AE3CFA" w:rsidRDefault="00AE3CFA" w:rsidP="001E40BA">
      <w:pPr>
        <w:suppressAutoHyphens w:val="0"/>
        <w:autoSpaceDE/>
        <w:spacing w:line="298" w:lineRule="exact"/>
        <w:ind w:left="40" w:right="40"/>
        <w:jc w:val="both"/>
        <w:rPr>
          <w:color w:val="000000"/>
          <w:sz w:val="26"/>
          <w:szCs w:val="26"/>
          <w:lang w:val="uk-UA" w:eastAsia="uk-UA"/>
        </w:rPr>
      </w:pPr>
    </w:p>
    <w:p w:rsidR="00AE3CFA" w:rsidRDefault="00AE3CFA" w:rsidP="001E40BA">
      <w:pPr>
        <w:suppressAutoHyphens w:val="0"/>
        <w:autoSpaceDE/>
        <w:spacing w:line="298" w:lineRule="exact"/>
        <w:ind w:left="40" w:right="40"/>
        <w:jc w:val="both"/>
        <w:rPr>
          <w:color w:val="000000"/>
          <w:sz w:val="26"/>
          <w:szCs w:val="26"/>
          <w:lang w:val="uk-UA" w:eastAsia="uk-UA"/>
        </w:rPr>
      </w:pPr>
    </w:p>
    <w:p w:rsidR="00AE3CFA" w:rsidRDefault="00AE3CFA" w:rsidP="001E40BA">
      <w:pPr>
        <w:suppressAutoHyphens w:val="0"/>
        <w:autoSpaceDE/>
        <w:spacing w:line="298" w:lineRule="exact"/>
        <w:ind w:left="40" w:right="40"/>
        <w:jc w:val="both"/>
        <w:rPr>
          <w:color w:val="000000"/>
          <w:sz w:val="26"/>
          <w:szCs w:val="26"/>
          <w:lang w:val="uk-UA" w:eastAsia="uk-UA"/>
        </w:rPr>
      </w:pPr>
    </w:p>
    <w:p w:rsidR="001E40BA" w:rsidRPr="001E40BA" w:rsidRDefault="001E40BA" w:rsidP="001E40BA">
      <w:pPr>
        <w:suppressAutoHyphens w:val="0"/>
        <w:autoSpaceDE/>
        <w:spacing w:line="298" w:lineRule="exact"/>
        <w:ind w:left="40" w:right="40"/>
        <w:jc w:val="both"/>
        <w:rPr>
          <w:color w:val="000000"/>
          <w:sz w:val="26"/>
          <w:szCs w:val="26"/>
          <w:lang w:val="uk-UA" w:eastAsia="uk-UA"/>
        </w:rPr>
      </w:pPr>
      <w:r w:rsidRPr="001E40BA">
        <w:rPr>
          <w:color w:val="000000"/>
          <w:sz w:val="26"/>
          <w:szCs w:val="26"/>
          <w:lang w:val="uk-UA" w:eastAsia="uk-UA"/>
        </w:rPr>
        <w:lastRenderedPageBreak/>
        <w:t xml:space="preserve">Комісії від 03 листопада 2016 року № 143/зп-16 (у редакції рішення Комісії </w:t>
      </w:r>
      <w:r w:rsidR="00AE3CFA">
        <w:rPr>
          <w:color w:val="000000"/>
          <w:sz w:val="26"/>
          <w:szCs w:val="26"/>
          <w:lang w:val="uk-UA" w:eastAsia="uk-UA"/>
        </w:rPr>
        <w:t xml:space="preserve">               </w:t>
      </w:r>
      <w:r w:rsidRPr="001E40BA">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E3CFA">
        <w:rPr>
          <w:color w:val="000000"/>
          <w:sz w:val="26"/>
          <w:szCs w:val="26"/>
          <w:lang w:val="uk-UA" w:eastAsia="uk-UA"/>
        </w:rPr>
        <w:t xml:space="preserve">   </w:t>
      </w:r>
      <w:r w:rsidRPr="001E40BA">
        <w:rPr>
          <w:color w:val="000000"/>
          <w:sz w:val="26"/>
          <w:szCs w:val="26"/>
          <w:lang w:val="uk-UA" w:eastAsia="uk-UA"/>
        </w:rPr>
        <w:t>досліджуються окремо один від одного та в сукупності.</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40BA" w:rsidRPr="001E40BA" w:rsidRDefault="001E40BA" w:rsidP="001E40BA">
      <w:pPr>
        <w:suppressAutoHyphens w:val="0"/>
        <w:autoSpaceDE/>
        <w:spacing w:line="298" w:lineRule="exact"/>
        <w:ind w:left="40" w:firstLine="720"/>
        <w:jc w:val="both"/>
        <w:rPr>
          <w:color w:val="000000"/>
          <w:sz w:val="26"/>
          <w:szCs w:val="26"/>
          <w:lang w:val="uk-UA" w:eastAsia="uk-UA"/>
        </w:rPr>
      </w:pPr>
      <w:r w:rsidRPr="001E40BA">
        <w:rPr>
          <w:color w:val="000000"/>
          <w:sz w:val="26"/>
          <w:szCs w:val="26"/>
          <w:lang w:val="uk-UA" w:eastAsia="uk-UA"/>
        </w:rPr>
        <w:t>Згідно зі статтею 85 Закону кваліфікаційне оцінювання включає такі етапи:</w:t>
      </w:r>
    </w:p>
    <w:p w:rsidR="001E40BA" w:rsidRPr="001E40BA" w:rsidRDefault="001E40BA" w:rsidP="005B7BD4">
      <w:pPr>
        <w:numPr>
          <w:ilvl w:val="0"/>
          <w:numId w:val="42"/>
        </w:numPr>
        <w:tabs>
          <w:tab w:val="left" w:pos="1211"/>
        </w:tabs>
        <w:suppressAutoHyphens w:val="0"/>
        <w:autoSpaceDE/>
        <w:spacing w:line="298" w:lineRule="exact"/>
        <w:ind w:right="40" w:firstLine="709"/>
        <w:jc w:val="both"/>
        <w:rPr>
          <w:color w:val="000000"/>
          <w:sz w:val="26"/>
          <w:szCs w:val="26"/>
          <w:lang w:val="uk-UA" w:eastAsia="uk-UA"/>
        </w:rPr>
      </w:pPr>
      <w:r w:rsidRPr="001E40BA">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1E40BA" w:rsidRPr="001E40BA" w:rsidRDefault="001E40BA" w:rsidP="005B7BD4">
      <w:pPr>
        <w:numPr>
          <w:ilvl w:val="0"/>
          <w:numId w:val="42"/>
        </w:numPr>
        <w:tabs>
          <w:tab w:val="left" w:pos="1043"/>
        </w:tabs>
        <w:suppressAutoHyphens w:val="0"/>
        <w:autoSpaceDE/>
        <w:spacing w:line="298" w:lineRule="exact"/>
        <w:ind w:firstLine="709"/>
        <w:jc w:val="both"/>
        <w:rPr>
          <w:color w:val="000000"/>
          <w:sz w:val="26"/>
          <w:szCs w:val="26"/>
          <w:lang w:val="uk-UA" w:eastAsia="uk-UA"/>
        </w:rPr>
      </w:pPr>
      <w:r w:rsidRPr="001E40BA">
        <w:rPr>
          <w:color w:val="000000"/>
          <w:sz w:val="26"/>
          <w:szCs w:val="26"/>
          <w:lang w:val="uk-UA" w:eastAsia="uk-UA"/>
        </w:rPr>
        <w:t>дослідження досьє та проведення співбесіди.</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 xml:space="preserve">Відповідно до положень частини третьої статті 85 Закону рішенням Комісії </w:t>
      </w:r>
      <w:r w:rsidR="00AE3CFA">
        <w:rPr>
          <w:color w:val="000000"/>
          <w:sz w:val="26"/>
          <w:szCs w:val="26"/>
          <w:lang w:val="uk-UA" w:eastAsia="uk-UA"/>
        </w:rPr>
        <w:t xml:space="preserve">    </w:t>
      </w:r>
      <w:r w:rsidRPr="001E40BA">
        <w:rPr>
          <w:color w:val="000000"/>
          <w:sz w:val="26"/>
          <w:szCs w:val="26"/>
          <w:lang w:val="uk-UA" w:eastAsia="uk-UA"/>
        </w:rPr>
        <w:t>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Отже, сума максимально можливих балів за результатами кваліфікаційного оцінювання всіх критеріїв дорівнює 1000 балів.</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Діброва Г.І. склала анонімне письмове тестування, за результатами якого набрала 88,2 бала. За результатами виконаного практичного завдання Діброва Г.І. набрала 98,5 бала. На етапі складення іспиту суддя загалом набрала 186,7 бала.</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Діброва Г.І.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Рішенням Комісії від 07 березня 2018 року № 43/зп-18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22 лютого 2018 року, зокрема судді Одеського апеляційного господарського суду Діброви Г.І. Цим рішенням її допущено до другого етапу кваліфікаційного оцінювання суддів «Дослідження досьє та проведення співбесіди».</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w:t>
      </w:r>
      <w:r w:rsidR="005B7BD4">
        <w:rPr>
          <w:color w:val="000000"/>
          <w:sz w:val="26"/>
          <w:szCs w:val="26"/>
          <w:lang w:val="uk-UA" w:eastAsia="uk-UA"/>
        </w:rPr>
        <w:t xml:space="preserve"> </w:t>
      </w:r>
      <w:r w:rsidRPr="001E40BA">
        <w:rPr>
          <w:color w:val="000000"/>
          <w:sz w:val="26"/>
          <w:szCs w:val="26"/>
          <w:lang w:val="uk-UA" w:eastAsia="uk-UA"/>
        </w:rPr>
        <w:t xml:space="preserve">надає </w:t>
      </w:r>
      <w:r w:rsidR="005B7BD4">
        <w:rPr>
          <w:color w:val="000000"/>
          <w:sz w:val="26"/>
          <w:szCs w:val="26"/>
          <w:lang w:val="uk-UA" w:eastAsia="uk-UA"/>
        </w:rPr>
        <w:t xml:space="preserve"> </w:t>
      </w:r>
      <w:r w:rsidRPr="001E40BA">
        <w:rPr>
          <w:color w:val="000000"/>
          <w:sz w:val="26"/>
          <w:szCs w:val="26"/>
          <w:lang w:val="uk-UA" w:eastAsia="uk-UA"/>
        </w:rPr>
        <w:t xml:space="preserve">Комісії </w:t>
      </w:r>
      <w:r w:rsidR="005B7BD4">
        <w:rPr>
          <w:color w:val="000000"/>
          <w:sz w:val="26"/>
          <w:szCs w:val="26"/>
          <w:lang w:val="uk-UA" w:eastAsia="uk-UA"/>
        </w:rPr>
        <w:t xml:space="preserve"> </w:t>
      </w:r>
      <w:r w:rsidRPr="001E40BA">
        <w:rPr>
          <w:color w:val="000000"/>
          <w:sz w:val="26"/>
          <w:szCs w:val="26"/>
          <w:lang w:val="uk-UA" w:eastAsia="uk-UA"/>
        </w:rPr>
        <w:t>інформацію</w:t>
      </w:r>
      <w:r w:rsidR="005B7BD4">
        <w:rPr>
          <w:color w:val="000000"/>
          <w:sz w:val="26"/>
          <w:szCs w:val="26"/>
          <w:lang w:val="uk-UA" w:eastAsia="uk-UA"/>
        </w:rPr>
        <w:t xml:space="preserve"> </w:t>
      </w:r>
      <w:r w:rsidRPr="001E40BA">
        <w:rPr>
          <w:color w:val="000000"/>
          <w:sz w:val="26"/>
          <w:szCs w:val="26"/>
          <w:lang w:val="uk-UA" w:eastAsia="uk-UA"/>
        </w:rPr>
        <w:t xml:space="preserve"> щодо</w:t>
      </w:r>
      <w:r w:rsidR="005B7BD4">
        <w:rPr>
          <w:color w:val="000000"/>
          <w:sz w:val="26"/>
          <w:szCs w:val="26"/>
          <w:lang w:val="uk-UA" w:eastAsia="uk-UA"/>
        </w:rPr>
        <w:t xml:space="preserve"> </w:t>
      </w:r>
      <w:r w:rsidRPr="001E40BA">
        <w:rPr>
          <w:color w:val="000000"/>
          <w:sz w:val="26"/>
          <w:szCs w:val="26"/>
          <w:lang w:val="uk-UA" w:eastAsia="uk-UA"/>
        </w:rPr>
        <w:t xml:space="preserve"> судді </w:t>
      </w:r>
      <w:r w:rsidR="005B7BD4">
        <w:rPr>
          <w:color w:val="000000"/>
          <w:sz w:val="26"/>
          <w:szCs w:val="26"/>
          <w:lang w:val="uk-UA" w:eastAsia="uk-UA"/>
        </w:rPr>
        <w:t xml:space="preserve"> </w:t>
      </w:r>
      <w:r w:rsidRPr="001E40BA">
        <w:rPr>
          <w:color w:val="000000"/>
          <w:sz w:val="26"/>
          <w:szCs w:val="26"/>
          <w:lang w:val="uk-UA" w:eastAsia="uk-UA"/>
        </w:rPr>
        <w:t>(кандидата</w:t>
      </w:r>
      <w:r w:rsidR="005B7BD4">
        <w:rPr>
          <w:color w:val="000000"/>
          <w:sz w:val="26"/>
          <w:szCs w:val="26"/>
          <w:lang w:val="uk-UA" w:eastAsia="uk-UA"/>
        </w:rPr>
        <w:t xml:space="preserve"> </w:t>
      </w:r>
      <w:r w:rsidRPr="001E40BA">
        <w:rPr>
          <w:color w:val="000000"/>
          <w:sz w:val="26"/>
          <w:szCs w:val="26"/>
          <w:lang w:val="uk-UA" w:eastAsia="uk-UA"/>
        </w:rPr>
        <w:t xml:space="preserve"> на </w:t>
      </w:r>
      <w:r w:rsidR="005B7BD4">
        <w:rPr>
          <w:color w:val="000000"/>
          <w:sz w:val="26"/>
          <w:szCs w:val="26"/>
          <w:lang w:val="uk-UA" w:eastAsia="uk-UA"/>
        </w:rPr>
        <w:t xml:space="preserve"> </w:t>
      </w:r>
      <w:r w:rsidRPr="001E40BA">
        <w:rPr>
          <w:color w:val="000000"/>
          <w:sz w:val="26"/>
          <w:szCs w:val="26"/>
          <w:lang w:val="uk-UA" w:eastAsia="uk-UA"/>
        </w:rPr>
        <w:t>посаду</w:t>
      </w:r>
      <w:r w:rsidR="005B7BD4">
        <w:rPr>
          <w:color w:val="000000"/>
          <w:sz w:val="26"/>
          <w:szCs w:val="26"/>
          <w:lang w:val="uk-UA" w:eastAsia="uk-UA"/>
        </w:rPr>
        <w:t xml:space="preserve"> </w:t>
      </w:r>
      <w:r w:rsidRPr="001E40BA">
        <w:rPr>
          <w:color w:val="000000"/>
          <w:sz w:val="26"/>
          <w:szCs w:val="26"/>
          <w:lang w:val="uk-UA" w:eastAsia="uk-UA"/>
        </w:rPr>
        <w:t xml:space="preserve"> судді),</w:t>
      </w:r>
      <w:r w:rsidR="005B7BD4">
        <w:rPr>
          <w:color w:val="000000"/>
          <w:sz w:val="26"/>
          <w:szCs w:val="26"/>
          <w:lang w:val="uk-UA" w:eastAsia="uk-UA"/>
        </w:rPr>
        <w:t xml:space="preserve"> </w:t>
      </w:r>
      <w:r w:rsidRPr="001E40BA">
        <w:rPr>
          <w:color w:val="000000"/>
          <w:sz w:val="26"/>
          <w:szCs w:val="26"/>
          <w:lang w:val="uk-UA" w:eastAsia="uk-UA"/>
        </w:rPr>
        <w:t xml:space="preserve"> а </w:t>
      </w:r>
      <w:r w:rsidR="005B7BD4">
        <w:rPr>
          <w:color w:val="000000"/>
          <w:sz w:val="26"/>
          <w:szCs w:val="26"/>
          <w:lang w:val="uk-UA" w:eastAsia="uk-UA"/>
        </w:rPr>
        <w:t xml:space="preserve"> </w:t>
      </w:r>
      <w:r w:rsidRPr="001E40BA">
        <w:rPr>
          <w:color w:val="000000"/>
          <w:sz w:val="26"/>
          <w:szCs w:val="26"/>
          <w:lang w:val="uk-UA" w:eastAsia="uk-UA"/>
        </w:rPr>
        <w:t>за</w:t>
      </w:r>
    </w:p>
    <w:p w:rsidR="00AE3CFA" w:rsidRDefault="00AE3CFA" w:rsidP="001E40BA">
      <w:pPr>
        <w:suppressAutoHyphens w:val="0"/>
        <w:autoSpaceDE/>
        <w:spacing w:line="298" w:lineRule="exact"/>
        <w:ind w:left="20" w:right="20"/>
        <w:jc w:val="both"/>
        <w:rPr>
          <w:color w:val="000000"/>
          <w:sz w:val="26"/>
          <w:szCs w:val="26"/>
          <w:lang w:val="uk-UA" w:eastAsia="uk-UA"/>
        </w:rPr>
      </w:pPr>
    </w:p>
    <w:p w:rsidR="00AE3CFA" w:rsidRDefault="00AE3CFA" w:rsidP="001E40BA">
      <w:pPr>
        <w:suppressAutoHyphens w:val="0"/>
        <w:autoSpaceDE/>
        <w:spacing w:line="298" w:lineRule="exact"/>
        <w:ind w:left="20" w:right="20"/>
        <w:jc w:val="both"/>
        <w:rPr>
          <w:color w:val="000000"/>
          <w:sz w:val="26"/>
          <w:szCs w:val="26"/>
          <w:lang w:val="uk-UA" w:eastAsia="uk-UA"/>
        </w:rPr>
      </w:pPr>
    </w:p>
    <w:p w:rsidR="00AE3CFA" w:rsidRDefault="00AE3CFA" w:rsidP="001E40BA">
      <w:pPr>
        <w:suppressAutoHyphens w:val="0"/>
        <w:autoSpaceDE/>
        <w:spacing w:line="298" w:lineRule="exact"/>
        <w:ind w:left="20" w:right="20"/>
        <w:jc w:val="both"/>
        <w:rPr>
          <w:color w:val="000000"/>
          <w:sz w:val="26"/>
          <w:szCs w:val="26"/>
          <w:lang w:val="uk-UA" w:eastAsia="uk-UA"/>
        </w:rPr>
      </w:pPr>
    </w:p>
    <w:p w:rsidR="00AE3CFA" w:rsidRDefault="00AE3CFA" w:rsidP="001E40BA">
      <w:pPr>
        <w:suppressAutoHyphens w:val="0"/>
        <w:autoSpaceDE/>
        <w:spacing w:line="298" w:lineRule="exact"/>
        <w:ind w:left="20" w:right="20"/>
        <w:jc w:val="both"/>
        <w:rPr>
          <w:color w:val="000000"/>
          <w:sz w:val="26"/>
          <w:szCs w:val="26"/>
          <w:lang w:val="uk-UA" w:eastAsia="uk-UA"/>
        </w:rPr>
      </w:pPr>
    </w:p>
    <w:p w:rsidR="00AE3CFA" w:rsidRDefault="00AE3CFA" w:rsidP="001E40BA">
      <w:pPr>
        <w:suppressAutoHyphens w:val="0"/>
        <w:autoSpaceDE/>
        <w:spacing w:line="298" w:lineRule="exact"/>
        <w:ind w:left="20" w:right="20"/>
        <w:jc w:val="both"/>
        <w:rPr>
          <w:color w:val="000000"/>
          <w:sz w:val="26"/>
          <w:szCs w:val="26"/>
          <w:lang w:val="uk-UA" w:eastAsia="uk-UA"/>
        </w:rPr>
      </w:pPr>
    </w:p>
    <w:p w:rsidR="001E40BA" w:rsidRPr="001E40BA" w:rsidRDefault="001E40BA" w:rsidP="001E40BA">
      <w:pPr>
        <w:suppressAutoHyphens w:val="0"/>
        <w:autoSpaceDE/>
        <w:spacing w:line="298" w:lineRule="exact"/>
        <w:ind w:left="20" w:right="20"/>
        <w:jc w:val="both"/>
        <w:rPr>
          <w:color w:val="000000"/>
          <w:sz w:val="26"/>
          <w:szCs w:val="26"/>
          <w:lang w:val="uk-UA" w:eastAsia="uk-UA"/>
        </w:rPr>
      </w:pPr>
      <w:r w:rsidRPr="001E40BA">
        <w:rPr>
          <w:color w:val="000000"/>
          <w:sz w:val="26"/>
          <w:szCs w:val="26"/>
          <w:lang w:val="uk-UA" w:eastAsia="uk-UA"/>
        </w:rPr>
        <w:lastRenderedPageBreak/>
        <w:t>наявності відповідних підстав - висновок про невідповідність судді (кандидата на посаду судді) критеріям професійної етики та доброчесності.</w:t>
      </w:r>
    </w:p>
    <w:p w:rsidR="001E40BA" w:rsidRPr="001E40BA" w:rsidRDefault="001E40BA" w:rsidP="001E40BA">
      <w:pPr>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E3CFA">
        <w:rPr>
          <w:color w:val="000000"/>
          <w:sz w:val="26"/>
          <w:szCs w:val="26"/>
          <w:lang w:val="uk-UA" w:eastAsia="uk-UA"/>
        </w:rPr>
        <w:t xml:space="preserve">                      </w:t>
      </w:r>
      <w:r w:rsidRPr="001E40BA">
        <w:rPr>
          <w:color w:val="000000"/>
          <w:sz w:val="26"/>
          <w:szCs w:val="26"/>
          <w:lang w:val="uk-UA" w:eastAsia="uk-UA"/>
        </w:rPr>
        <w:t xml:space="preserve">від 03 листопада 2016 року № 143/зп-16 (у редакції рішення Комісії від 13 лютого </w:t>
      </w:r>
      <w:r w:rsidR="00AE3CFA">
        <w:rPr>
          <w:color w:val="000000"/>
          <w:sz w:val="26"/>
          <w:szCs w:val="26"/>
          <w:lang w:val="uk-UA" w:eastAsia="uk-UA"/>
        </w:rPr>
        <w:t xml:space="preserve">   </w:t>
      </w:r>
      <w:r w:rsidRPr="001E40BA">
        <w:rPr>
          <w:color w:val="000000"/>
          <w:sz w:val="26"/>
          <w:szCs w:val="26"/>
          <w:lang w:val="uk-UA"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E40BA" w:rsidRPr="001E40BA" w:rsidRDefault="001E40BA" w:rsidP="001E40BA">
      <w:pPr>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AE3CFA">
        <w:rPr>
          <w:color w:val="000000"/>
          <w:sz w:val="26"/>
          <w:szCs w:val="26"/>
          <w:lang w:val="uk-UA" w:eastAsia="uk-UA"/>
        </w:rPr>
        <w:t xml:space="preserve">       </w:t>
      </w:r>
      <w:r w:rsidRPr="001E40BA">
        <w:rPr>
          <w:color w:val="000000"/>
          <w:sz w:val="26"/>
          <w:szCs w:val="26"/>
          <w:lang w:val="uk-UA" w:eastAsia="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1E40BA" w:rsidRPr="001E40BA" w:rsidRDefault="001E40BA" w:rsidP="001E40BA">
      <w:pPr>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Громадською радою доброчесності 15 березня 2018 року на електронну адресу Комісії надіслано рішення про надання Вищій кваліфікаційній комісії суддів України інформації стосовно судді Одеського апеляційного господарського суду Діброви Г.І., затверджене 15 березня 2018 року, про те, що:</w:t>
      </w:r>
    </w:p>
    <w:p w:rsidR="001E40BA" w:rsidRPr="001E40BA" w:rsidRDefault="001E40BA" w:rsidP="005B7BD4">
      <w:pPr>
        <w:numPr>
          <w:ilvl w:val="0"/>
          <w:numId w:val="43"/>
        </w:numPr>
        <w:tabs>
          <w:tab w:val="left" w:pos="1436"/>
        </w:tabs>
        <w:suppressAutoHyphens w:val="0"/>
        <w:autoSpaceDE/>
        <w:spacing w:line="298" w:lineRule="exact"/>
        <w:ind w:right="20" w:firstLine="709"/>
        <w:jc w:val="both"/>
        <w:rPr>
          <w:color w:val="000000"/>
          <w:sz w:val="26"/>
          <w:szCs w:val="26"/>
          <w:lang w:val="uk-UA" w:eastAsia="uk-UA"/>
        </w:rPr>
      </w:pPr>
      <w:r w:rsidRPr="001E40BA">
        <w:rPr>
          <w:color w:val="000000"/>
          <w:sz w:val="26"/>
          <w:szCs w:val="26"/>
          <w:lang w:val="uk-UA" w:eastAsia="uk-UA"/>
        </w:rPr>
        <w:t xml:space="preserve">у декларації доброчесності, поданій за 2015 та 2016 роки, суддя підтвердила, що випадків наявності потенційного та/або реального конфлікту </w:t>
      </w:r>
      <w:r w:rsidR="00AE3CFA">
        <w:rPr>
          <w:color w:val="000000"/>
          <w:sz w:val="26"/>
          <w:szCs w:val="26"/>
          <w:lang w:val="uk-UA" w:eastAsia="uk-UA"/>
        </w:rPr>
        <w:t xml:space="preserve">  </w:t>
      </w:r>
      <w:r w:rsidRPr="001E40BA">
        <w:rPr>
          <w:color w:val="000000"/>
          <w:sz w:val="26"/>
          <w:szCs w:val="26"/>
          <w:lang w:val="uk-UA" w:eastAsia="uk-UA"/>
        </w:rPr>
        <w:t xml:space="preserve">інтересів в її діяльності не було. Однак Громадська рада доброчесності виявила </w:t>
      </w:r>
      <w:r w:rsidR="00AE3CFA">
        <w:rPr>
          <w:color w:val="000000"/>
          <w:sz w:val="26"/>
          <w:szCs w:val="26"/>
          <w:lang w:val="uk-UA" w:eastAsia="uk-UA"/>
        </w:rPr>
        <w:t xml:space="preserve">   </w:t>
      </w:r>
      <w:r w:rsidRPr="001E40BA">
        <w:rPr>
          <w:color w:val="000000"/>
          <w:sz w:val="26"/>
          <w:szCs w:val="26"/>
          <w:lang w:val="uk-UA" w:eastAsia="uk-UA"/>
        </w:rPr>
        <w:t>факти, які свідчать про протилежне.</w:t>
      </w:r>
    </w:p>
    <w:p w:rsidR="001E40BA" w:rsidRPr="001E40BA" w:rsidRDefault="001E40BA" w:rsidP="001E40BA">
      <w:pPr>
        <w:tabs>
          <w:tab w:val="left" w:pos="4561"/>
        </w:tabs>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 xml:space="preserve">За інформацією з декларацій судді, її чоловік Чорний Іван Павлович працює у Приватному акціонерному товаристві «Футбольний клуб «Шахтар» (Донецьк)». </w:t>
      </w:r>
      <w:r w:rsidR="00AE3CFA">
        <w:rPr>
          <w:color w:val="000000"/>
          <w:sz w:val="26"/>
          <w:szCs w:val="26"/>
          <w:lang w:val="uk-UA" w:eastAsia="uk-UA"/>
        </w:rPr>
        <w:t xml:space="preserve">  </w:t>
      </w:r>
      <w:r w:rsidRPr="001E40BA">
        <w:rPr>
          <w:color w:val="000000"/>
          <w:sz w:val="26"/>
          <w:szCs w:val="26"/>
          <w:lang w:val="uk-UA" w:eastAsia="uk-UA"/>
        </w:rPr>
        <w:t xml:space="preserve">Також згідно з даними Єдиного державного реєстру юридичних осіб, фізичних осіб- підприємців та громадських формувань Чорний Іван Павлович є керівником Первинної профспілкової організації Приватного акціонерного товариства «футбольний клуб «Шахтар» (Донецьк)» (Додаток 1). Кінцевим </w:t>
      </w:r>
      <w:proofErr w:type="spellStart"/>
      <w:r w:rsidRPr="001E40BA">
        <w:rPr>
          <w:color w:val="000000"/>
          <w:sz w:val="26"/>
          <w:szCs w:val="26"/>
          <w:lang w:val="uk-UA" w:eastAsia="uk-UA"/>
        </w:rPr>
        <w:t>бенефіціарним</w:t>
      </w:r>
      <w:proofErr w:type="spellEnd"/>
      <w:r w:rsidRPr="001E40BA">
        <w:rPr>
          <w:color w:val="000000"/>
          <w:sz w:val="26"/>
          <w:szCs w:val="26"/>
          <w:lang w:val="uk-UA" w:eastAsia="uk-UA"/>
        </w:rPr>
        <w:t xml:space="preserve"> власником Приватного акціонерного товариства «Футбольний клуб «Шахтар» (Донецьк)» є</w:t>
      </w:r>
      <w:r w:rsidRPr="001E40BA">
        <w:rPr>
          <w:color w:val="000000"/>
          <w:sz w:val="26"/>
          <w:szCs w:val="26"/>
          <w:lang w:val="uk-UA" w:eastAsia="uk-UA"/>
        </w:rPr>
        <w:tab/>
        <w:t>(Додаток 2).</w:t>
      </w:r>
    </w:p>
    <w:p w:rsidR="001E40BA" w:rsidRPr="001E40BA" w:rsidRDefault="001E40BA" w:rsidP="00AE3CFA">
      <w:pPr>
        <w:tabs>
          <w:tab w:val="left" w:pos="2943"/>
        </w:tabs>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 xml:space="preserve">Згідно з даними Єдиного державного реєстру судових рішень суддя ухвалила щонайменше 2 рішення на користь підприємства, кінцевим </w:t>
      </w:r>
      <w:proofErr w:type="spellStart"/>
      <w:r w:rsidRPr="001E40BA">
        <w:rPr>
          <w:color w:val="000000"/>
          <w:sz w:val="26"/>
          <w:szCs w:val="26"/>
          <w:lang w:val="uk-UA" w:eastAsia="uk-UA"/>
        </w:rPr>
        <w:t>бенефіціарним</w:t>
      </w:r>
      <w:proofErr w:type="spellEnd"/>
      <w:r w:rsidRPr="001E40BA">
        <w:rPr>
          <w:color w:val="000000"/>
          <w:sz w:val="26"/>
          <w:szCs w:val="26"/>
          <w:lang w:val="uk-UA" w:eastAsia="uk-UA"/>
        </w:rPr>
        <w:t xml:space="preserve"> власником якого є</w:t>
      </w:r>
      <w:r w:rsidRPr="001E40BA">
        <w:rPr>
          <w:color w:val="000000"/>
          <w:sz w:val="26"/>
          <w:szCs w:val="26"/>
          <w:lang w:val="uk-UA" w:eastAsia="uk-UA"/>
        </w:rPr>
        <w:tab/>
        <w:t>Зокрема, суддя головувала в колегії суддів Одеського</w:t>
      </w:r>
      <w:r w:rsidR="00AE3CFA">
        <w:rPr>
          <w:color w:val="000000"/>
          <w:sz w:val="26"/>
          <w:szCs w:val="26"/>
          <w:lang w:val="uk-UA" w:eastAsia="uk-UA"/>
        </w:rPr>
        <w:t xml:space="preserve"> </w:t>
      </w:r>
      <w:r w:rsidRPr="001E40BA">
        <w:rPr>
          <w:color w:val="000000"/>
          <w:sz w:val="26"/>
          <w:szCs w:val="26"/>
          <w:lang w:val="uk-UA" w:eastAsia="uk-UA"/>
        </w:rPr>
        <w:t xml:space="preserve">апеляційного господарського суду, яка залишила без задоволення апеляційну скаргу Державного підприємства «Адміністрація морських портів України» у справі </w:t>
      </w:r>
      <w:r w:rsidR="005B7BD4">
        <w:rPr>
          <w:color w:val="000000"/>
          <w:sz w:val="26"/>
          <w:szCs w:val="26"/>
          <w:lang w:val="uk-UA" w:eastAsia="uk-UA"/>
        </w:rPr>
        <w:t xml:space="preserve">               </w:t>
      </w:r>
      <w:r w:rsidRPr="001E40BA">
        <w:rPr>
          <w:color w:val="000000"/>
          <w:sz w:val="26"/>
          <w:szCs w:val="26"/>
          <w:lang w:val="uk-UA" w:eastAsia="uk-UA"/>
        </w:rPr>
        <w:t>№</w:t>
      </w:r>
      <w:r w:rsidR="005B7BD4">
        <w:rPr>
          <w:color w:val="000000"/>
          <w:sz w:val="26"/>
          <w:szCs w:val="26"/>
          <w:lang w:val="uk-UA" w:eastAsia="uk-UA"/>
        </w:rPr>
        <w:t xml:space="preserve"> </w:t>
      </w:r>
      <w:r w:rsidRPr="001E40BA">
        <w:rPr>
          <w:color w:val="000000"/>
          <w:sz w:val="26"/>
          <w:szCs w:val="26"/>
          <w:lang w:val="uk-UA" w:eastAsia="uk-UA"/>
        </w:rPr>
        <w:t>916/1908/15 за позовом до Товариства з обмеженою відповідальністю «ПОРТІНВЕСТ ЛОДЖИСТІК» про стягнення 520166 гривень.</w:t>
      </w:r>
    </w:p>
    <w:p w:rsidR="001E40BA" w:rsidRPr="001E40BA" w:rsidRDefault="001E40BA" w:rsidP="001E40BA">
      <w:pPr>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Також суддя в складі колегії суддів Одеського апеляційного господарського суду залишила без задоволення апеляційну скаргу Державного підприємства «Адміністрація морських портів України» у справі № 916/4410/15 за позовом до Товариства з обмеженою відповідальністю «ПОРТІНВЕСТ ЛОДЖИСТІК» та до компанії «</w:t>
      </w:r>
      <w:r w:rsidRPr="001E40BA">
        <w:rPr>
          <w:color w:val="000000"/>
          <w:sz w:val="26"/>
          <w:szCs w:val="26"/>
          <w:lang w:val="en-US" w:eastAsia="uk-UA"/>
        </w:rPr>
        <w:t>Tegucigalpa</w:t>
      </w:r>
      <w:r w:rsidRPr="001E40BA">
        <w:rPr>
          <w:color w:val="000000"/>
          <w:sz w:val="26"/>
          <w:szCs w:val="26"/>
          <w:lang w:val="uk-UA" w:eastAsia="uk-UA"/>
        </w:rPr>
        <w:t xml:space="preserve"> </w:t>
      </w:r>
      <w:r w:rsidRPr="001E40BA">
        <w:rPr>
          <w:color w:val="000000"/>
          <w:sz w:val="26"/>
          <w:szCs w:val="26"/>
          <w:lang w:val="en-US" w:eastAsia="uk-UA"/>
        </w:rPr>
        <w:t>Shipping</w:t>
      </w:r>
      <w:r w:rsidRPr="001E40BA">
        <w:rPr>
          <w:color w:val="000000"/>
          <w:sz w:val="26"/>
          <w:szCs w:val="26"/>
          <w:lang w:val="uk-UA" w:eastAsia="uk-UA"/>
        </w:rPr>
        <w:t xml:space="preserve"> &amp; </w:t>
      </w:r>
      <w:r w:rsidRPr="001E40BA">
        <w:rPr>
          <w:color w:val="000000"/>
          <w:sz w:val="26"/>
          <w:szCs w:val="26"/>
          <w:lang w:val="en-US" w:eastAsia="uk-UA"/>
        </w:rPr>
        <w:t>Trading</w:t>
      </w:r>
      <w:r w:rsidRPr="001E40BA">
        <w:rPr>
          <w:color w:val="000000"/>
          <w:sz w:val="26"/>
          <w:szCs w:val="26"/>
          <w:lang w:val="uk-UA" w:eastAsia="uk-UA"/>
        </w:rPr>
        <w:t xml:space="preserve">» </w:t>
      </w:r>
      <w:r w:rsidRPr="001E40BA">
        <w:rPr>
          <w:color w:val="000000"/>
          <w:sz w:val="26"/>
          <w:szCs w:val="26"/>
          <w:lang w:val="en-US" w:eastAsia="uk-UA"/>
        </w:rPr>
        <w:t>Company</w:t>
      </w:r>
      <w:r w:rsidRPr="001E40BA">
        <w:rPr>
          <w:color w:val="000000"/>
          <w:sz w:val="26"/>
          <w:szCs w:val="26"/>
          <w:lang w:val="uk-UA" w:eastAsia="uk-UA"/>
        </w:rPr>
        <w:t xml:space="preserve"> (Беліз) про стягнення </w:t>
      </w:r>
      <w:r w:rsidR="00AE3CFA">
        <w:rPr>
          <w:color w:val="000000"/>
          <w:sz w:val="26"/>
          <w:szCs w:val="26"/>
          <w:lang w:val="uk-UA" w:eastAsia="uk-UA"/>
        </w:rPr>
        <w:t xml:space="preserve">          111838 доларів США.</w:t>
      </w:r>
      <w:r w:rsidRPr="001E40BA">
        <w:rPr>
          <w:color w:val="000000"/>
          <w:sz w:val="26"/>
          <w:szCs w:val="26"/>
          <w:lang w:val="uk-UA" w:eastAsia="uk-UA"/>
        </w:rPr>
        <w:t>.</w:t>
      </w:r>
    </w:p>
    <w:p w:rsidR="00AE3CFA" w:rsidRDefault="001E40BA" w:rsidP="001E40BA">
      <w:pPr>
        <w:suppressAutoHyphens w:val="0"/>
        <w:autoSpaceDE/>
        <w:spacing w:line="298" w:lineRule="exact"/>
        <w:ind w:left="20" w:right="20" w:firstLine="720"/>
        <w:jc w:val="both"/>
        <w:rPr>
          <w:color w:val="000000"/>
          <w:sz w:val="26"/>
          <w:szCs w:val="26"/>
          <w:lang w:val="uk-UA" w:eastAsia="uk-UA"/>
        </w:rPr>
      </w:pPr>
      <w:r w:rsidRPr="001E40BA">
        <w:rPr>
          <w:color w:val="000000"/>
          <w:sz w:val="26"/>
          <w:szCs w:val="26"/>
          <w:lang w:val="uk-UA" w:eastAsia="uk-UA"/>
        </w:rPr>
        <w:t xml:space="preserve">Відповідно до Єдиного державного реєстру юридичних осіб, фізичних </w:t>
      </w:r>
      <w:proofErr w:type="spellStart"/>
      <w:r w:rsidRPr="001E40BA">
        <w:rPr>
          <w:color w:val="000000"/>
          <w:sz w:val="26"/>
          <w:szCs w:val="26"/>
          <w:lang w:val="uk-UA" w:eastAsia="uk-UA"/>
        </w:rPr>
        <w:t>осіб-</w:t>
      </w:r>
      <w:proofErr w:type="spellEnd"/>
      <w:r w:rsidRPr="001E40BA">
        <w:rPr>
          <w:color w:val="000000"/>
          <w:sz w:val="26"/>
          <w:szCs w:val="26"/>
          <w:lang w:val="uk-UA" w:eastAsia="uk-UA"/>
        </w:rPr>
        <w:t xml:space="preserve"> підприємців</w:t>
      </w:r>
      <w:r w:rsidR="005B7BD4">
        <w:rPr>
          <w:color w:val="000000"/>
          <w:sz w:val="26"/>
          <w:szCs w:val="26"/>
          <w:lang w:val="uk-UA" w:eastAsia="uk-UA"/>
        </w:rPr>
        <w:t xml:space="preserve"> </w:t>
      </w:r>
      <w:r w:rsidRPr="001E40BA">
        <w:rPr>
          <w:color w:val="000000"/>
          <w:sz w:val="26"/>
          <w:szCs w:val="26"/>
          <w:lang w:val="uk-UA" w:eastAsia="uk-UA"/>
        </w:rPr>
        <w:t xml:space="preserve"> </w:t>
      </w:r>
      <w:r w:rsidR="005B7BD4">
        <w:rPr>
          <w:color w:val="000000"/>
          <w:sz w:val="26"/>
          <w:szCs w:val="26"/>
          <w:lang w:val="uk-UA" w:eastAsia="uk-UA"/>
        </w:rPr>
        <w:t xml:space="preserve"> </w:t>
      </w:r>
      <w:r w:rsidRPr="001E40BA">
        <w:rPr>
          <w:color w:val="000000"/>
          <w:sz w:val="26"/>
          <w:szCs w:val="26"/>
          <w:lang w:val="uk-UA" w:eastAsia="uk-UA"/>
        </w:rPr>
        <w:t>та</w:t>
      </w:r>
      <w:r w:rsidR="005B7BD4">
        <w:rPr>
          <w:color w:val="000000"/>
          <w:sz w:val="26"/>
          <w:szCs w:val="26"/>
          <w:lang w:val="uk-UA" w:eastAsia="uk-UA"/>
        </w:rPr>
        <w:t xml:space="preserve"> </w:t>
      </w:r>
      <w:r w:rsidRPr="001E40BA">
        <w:rPr>
          <w:color w:val="000000"/>
          <w:sz w:val="26"/>
          <w:szCs w:val="26"/>
          <w:lang w:val="uk-UA" w:eastAsia="uk-UA"/>
        </w:rPr>
        <w:t xml:space="preserve"> </w:t>
      </w:r>
      <w:r w:rsidR="005B7BD4">
        <w:rPr>
          <w:color w:val="000000"/>
          <w:sz w:val="26"/>
          <w:szCs w:val="26"/>
          <w:lang w:val="uk-UA" w:eastAsia="uk-UA"/>
        </w:rPr>
        <w:t xml:space="preserve"> </w:t>
      </w:r>
      <w:r w:rsidRPr="001E40BA">
        <w:rPr>
          <w:color w:val="000000"/>
          <w:sz w:val="26"/>
          <w:szCs w:val="26"/>
          <w:lang w:val="uk-UA" w:eastAsia="uk-UA"/>
        </w:rPr>
        <w:t xml:space="preserve">громадських </w:t>
      </w:r>
      <w:r w:rsidR="005B7BD4">
        <w:rPr>
          <w:color w:val="000000"/>
          <w:sz w:val="26"/>
          <w:szCs w:val="26"/>
          <w:lang w:val="uk-UA" w:eastAsia="uk-UA"/>
        </w:rPr>
        <w:t xml:space="preserve">  </w:t>
      </w:r>
      <w:r w:rsidRPr="001E40BA">
        <w:rPr>
          <w:color w:val="000000"/>
          <w:sz w:val="26"/>
          <w:szCs w:val="26"/>
          <w:lang w:val="uk-UA" w:eastAsia="uk-UA"/>
        </w:rPr>
        <w:t>формувань</w:t>
      </w:r>
      <w:r w:rsidR="005B7BD4">
        <w:rPr>
          <w:color w:val="000000"/>
          <w:sz w:val="26"/>
          <w:szCs w:val="26"/>
          <w:lang w:val="uk-UA" w:eastAsia="uk-UA"/>
        </w:rPr>
        <w:t xml:space="preserve">  </w:t>
      </w:r>
      <w:r w:rsidRPr="001E40BA">
        <w:rPr>
          <w:color w:val="000000"/>
          <w:sz w:val="26"/>
          <w:szCs w:val="26"/>
          <w:lang w:val="uk-UA" w:eastAsia="uk-UA"/>
        </w:rPr>
        <w:t xml:space="preserve"> кінцевим</w:t>
      </w:r>
      <w:r w:rsidR="005B7BD4">
        <w:rPr>
          <w:color w:val="000000"/>
          <w:sz w:val="26"/>
          <w:szCs w:val="26"/>
          <w:lang w:val="uk-UA" w:eastAsia="uk-UA"/>
        </w:rPr>
        <w:t xml:space="preserve">  </w:t>
      </w:r>
      <w:r w:rsidRPr="001E40BA">
        <w:rPr>
          <w:color w:val="000000"/>
          <w:sz w:val="26"/>
          <w:szCs w:val="26"/>
          <w:lang w:val="uk-UA" w:eastAsia="uk-UA"/>
        </w:rPr>
        <w:t xml:space="preserve"> </w:t>
      </w:r>
      <w:proofErr w:type="spellStart"/>
      <w:r w:rsidRPr="001E40BA">
        <w:rPr>
          <w:color w:val="000000"/>
          <w:sz w:val="26"/>
          <w:szCs w:val="26"/>
          <w:lang w:val="uk-UA" w:eastAsia="uk-UA"/>
        </w:rPr>
        <w:t>бенефіціарним</w:t>
      </w:r>
      <w:proofErr w:type="spellEnd"/>
      <w:r w:rsidR="005B7BD4">
        <w:rPr>
          <w:color w:val="000000"/>
          <w:sz w:val="26"/>
          <w:szCs w:val="26"/>
          <w:lang w:val="uk-UA" w:eastAsia="uk-UA"/>
        </w:rPr>
        <w:t xml:space="preserve">  </w:t>
      </w:r>
      <w:r w:rsidRPr="001E40BA">
        <w:rPr>
          <w:color w:val="000000"/>
          <w:sz w:val="26"/>
          <w:szCs w:val="26"/>
          <w:lang w:val="uk-UA" w:eastAsia="uk-UA"/>
        </w:rPr>
        <w:t xml:space="preserve"> власником </w:t>
      </w:r>
    </w:p>
    <w:p w:rsidR="00AE3CFA" w:rsidRDefault="00AE3CFA" w:rsidP="00AE3CFA">
      <w:pPr>
        <w:suppressAutoHyphens w:val="0"/>
        <w:autoSpaceDE/>
        <w:spacing w:line="298" w:lineRule="exact"/>
        <w:ind w:left="20" w:right="20"/>
        <w:jc w:val="both"/>
        <w:rPr>
          <w:color w:val="000000"/>
          <w:sz w:val="26"/>
          <w:szCs w:val="26"/>
          <w:lang w:val="uk-UA" w:eastAsia="uk-UA"/>
        </w:rPr>
      </w:pPr>
    </w:p>
    <w:p w:rsidR="00AE3CFA" w:rsidRDefault="00AE3CFA" w:rsidP="00AE3CFA">
      <w:pPr>
        <w:suppressAutoHyphens w:val="0"/>
        <w:autoSpaceDE/>
        <w:spacing w:line="298" w:lineRule="exact"/>
        <w:ind w:left="20" w:right="20"/>
        <w:jc w:val="both"/>
        <w:rPr>
          <w:color w:val="000000"/>
          <w:sz w:val="26"/>
          <w:szCs w:val="26"/>
          <w:lang w:val="uk-UA" w:eastAsia="uk-UA"/>
        </w:rPr>
      </w:pPr>
    </w:p>
    <w:p w:rsidR="00AE3CFA" w:rsidRDefault="00AE3CFA" w:rsidP="00AE3CFA">
      <w:pPr>
        <w:suppressAutoHyphens w:val="0"/>
        <w:autoSpaceDE/>
        <w:spacing w:line="298" w:lineRule="exact"/>
        <w:ind w:left="20" w:right="20"/>
        <w:jc w:val="both"/>
        <w:rPr>
          <w:color w:val="000000"/>
          <w:sz w:val="26"/>
          <w:szCs w:val="26"/>
          <w:lang w:val="uk-UA" w:eastAsia="uk-UA"/>
        </w:rPr>
      </w:pPr>
    </w:p>
    <w:p w:rsidR="00AE3CFA" w:rsidRDefault="00AE3CFA" w:rsidP="00AE3CFA">
      <w:pPr>
        <w:suppressAutoHyphens w:val="0"/>
        <w:autoSpaceDE/>
        <w:spacing w:line="298" w:lineRule="exact"/>
        <w:ind w:left="20" w:right="20"/>
        <w:jc w:val="both"/>
        <w:rPr>
          <w:color w:val="000000"/>
          <w:sz w:val="26"/>
          <w:szCs w:val="26"/>
          <w:lang w:val="uk-UA" w:eastAsia="uk-UA"/>
        </w:rPr>
      </w:pPr>
    </w:p>
    <w:p w:rsidR="00AE3CFA" w:rsidRDefault="001E40BA" w:rsidP="00AE3CFA">
      <w:pPr>
        <w:suppressAutoHyphens w:val="0"/>
        <w:autoSpaceDE/>
        <w:spacing w:line="298" w:lineRule="exact"/>
        <w:ind w:left="20" w:right="20"/>
        <w:jc w:val="both"/>
        <w:rPr>
          <w:color w:val="000000"/>
          <w:sz w:val="26"/>
          <w:szCs w:val="26"/>
          <w:lang w:val="uk-UA" w:eastAsia="uk-UA"/>
        </w:rPr>
      </w:pPr>
      <w:r w:rsidRPr="001E40BA">
        <w:rPr>
          <w:color w:val="000000"/>
          <w:sz w:val="26"/>
          <w:szCs w:val="26"/>
          <w:lang w:val="uk-UA" w:eastAsia="uk-UA"/>
        </w:rPr>
        <w:lastRenderedPageBreak/>
        <w:t xml:space="preserve">Товариства </w:t>
      </w:r>
      <w:r w:rsidR="005B7BD4">
        <w:rPr>
          <w:color w:val="000000"/>
          <w:sz w:val="26"/>
          <w:szCs w:val="26"/>
          <w:lang w:val="uk-UA" w:eastAsia="uk-UA"/>
        </w:rPr>
        <w:t xml:space="preserve">  </w:t>
      </w:r>
      <w:r w:rsidRPr="001E40BA">
        <w:rPr>
          <w:color w:val="000000"/>
          <w:sz w:val="26"/>
          <w:szCs w:val="26"/>
          <w:lang w:val="uk-UA" w:eastAsia="uk-UA"/>
        </w:rPr>
        <w:t xml:space="preserve">з </w:t>
      </w:r>
      <w:r w:rsidR="005B7BD4">
        <w:rPr>
          <w:color w:val="000000"/>
          <w:sz w:val="26"/>
          <w:szCs w:val="26"/>
          <w:lang w:val="uk-UA" w:eastAsia="uk-UA"/>
        </w:rPr>
        <w:t xml:space="preserve">  </w:t>
      </w:r>
      <w:r w:rsidRPr="001E40BA">
        <w:rPr>
          <w:color w:val="000000"/>
          <w:sz w:val="26"/>
          <w:szCs w:val="26"/>
          <w:lang w:val="uk-UA" w:eastAsia="uk-UA"/>
        </w:rPr>
        <w:t>обмеженою</w:t>
      </w:r>
      <w:r w:rsidR="005B7BD4">
        <w:rPr>
          <w:color w:val="000000"/>
          <w:sz w:val="26"/>
          <w:szCs w:val="26"/>
          <w:lang w:val="uk-UA" w:eastAsia="uk-UA"/>
        </w:rPr>
        <w:t xml:space="preserve">  </w:t>
      </w:r>
      <w:r w:rsidRPr="001E40BA">
        <w:rPr>
          <w:color w:val="000000"/>
          <w:sz w:val="26"/>
          <w:szCs w:val="26"/>
          <w:lang w:val="uk-UA" w:eastAsia="uk-UA"/>
        </w:rPr>
        <w:t xml:space="preserve"> відповідальністю</w:t>
      </w:r>
      <w:r w:rsidR="005B7BD4">
        <w:rPr>
          <w:color w:val="000000"/>
          <w:sz w:val="26"/>
          <w:szCs w:val="26"/>
          <w:lang w:val="uk-UA" w:eastAsia="uk-UA"/>
        </w:rPr>
        <w:t xml:space="preserve">  </w:t>
      </w:r>
      <w:r w:rsidRPr="001E40BA">
        <w:rPr>
          <w:color w:val="000000"/>
          <w:sz w:val="26"/>
          <w:szCs w:val="26"/>
          <w:lang w:val="uk-UA" w:eastAsia="uk-UA"/>
        </w:rPr>
        <w:t xml:space="preserve"> «ПОРТІНВЕСТ </w:t>
      </w:r>
      <w:r w:rsidR="005B7BD4">
        <w:rPr>
          <w:color w:val="000000"/>
          <w:sz w:val="26"/>
          <w:szCs w:val="26"/>
          <w:lang w:val="uk-UA" w:eastAsia="uk-UA"/>
        </w:rPr>
        <w:t xml:space="preserve">  </w:t>
      </w:r>
      <w:r w:rsidRPr="001E40BA">
        <w:rPr>
          <w:color w:val="000000"/>
          <w:sz w:val="26"/>
          <w:szCs w:val="26"/>
          <w:lang w:val="uk-UA" w:eastAsia="uk-UA"/>
        </w:rPr>
        <w:t xml:space="preserve">ЛОДЖИСТІК” </w:t>
      </w:r>
      <w:r w:rsidR="005B7BD4">
        <w:rPr>
          <w:color w:val="000000"/>
          <w:sz w:val="26"/>
          <w:szCs w:val="26"/>
          <w:lang w:val="uk-UA" w:eastAsia="uk-UA"/>
        </w:rPr>
        <w:t xml:space="preserve">  </w:t>
      </w:r>
      <w:r w:rsidRPr="001E40BA">
        <w:rPr>
          <w:color w:val="000000"/>
          <w:sz w:val="26"/>
          <w:szCs w:val="26"/>
          <w:lang w:val="uk-UA" w:eastAsia="uk-UA"/>
        </w:rPr>
        <w:t xml:space="preserve">є </w:t>
      </w:r>
    </w:p>
    <w:p w:rsidR="001E40BA" w:rsidRPr="001E40BA" w:rsidRDefault="00AE3CFA" w:rsidP="00AE3CFA">
      <w:pPr>
        <w:suppressAutoHyphens w:val="0"/>
        <w:autoSpaceDE/>
        <w:spacing w:line="298" w:lineRule="exact"/>
        <w:ind w:left="20" w:right="20"/>
        <w:jc w:val="both"/>
        <w:rPr>
          <w:color w:val="000000"/>
          <w:sz w:val="26"/>
          <w:szCs w:val="26"/>
          <w:lang w:val="uk-UA" w:eastAsia="uk-UA"/>
        </w:rPr>
      </w:pPr>
      <w:r>
        <w:rPr>
          <w:color w:val="000000"/>
          <w:sz w:val="26"/>
          <w:szCs w:val="26"/>
          <w:lang w:val="uk-UA" w:eastAsia="uk-UA"/>
        </w:rPr>
        <w:t xml:space="preserve">                      </w:t>
      </w:r>
      <w:r w:rsidR="001E40BA" w:rsidRPr="001E40BA">
        <w:rPr>
          <w:color w:val="000000"/>
          <w:sz w:val="26"/>
          <w:szCs w:val="26"/>
          <w:lang w:val="uk-UA" w:eastAsia="uk-UA"/>
        </w:rPr>
        <w:t>(Додаток 3).</w:t>
      </w:r>
    </w:p>
    <w:p w:rsidR="001E40BA" w:rsidRPr="001E40BA" w:rsidRDefault="001E40BA" w:rsidP="005B7BD4">
      <w:pPr>
        <w:numPr>
          <w:ilvl w:val="0"/>
          <w:numId w:val="43"/>
        </w:numPr>
        <w:tabs>
          <w:tab w:val="left" w:pos="1456"/>
        </w:tabs>
        <w:suppressAutoHyphens w:val="0"/>
        <w:autoSpaceDE/>
        <w:spacing w:line="298" w:lineRule="exact"/>
        <w:ind w:right="40" w:firstLine="709"/>
        <w:jc w:val="both"/>
        <w:rPr>
          <w:color w:val="000000"/>
          <w:sz w:val="26"/>
          <w:szCs w:val="26"/>
          <w:lang w:val="uk-UA" w:eastAsia="uk-UA"/>
        </w:rPr>
      </w:pPr>
      <w:r w:rsidRPr="001E40BA">
        <w:rPr>
          <w:color w:val="000000"/>
          <w:sz w:val="26"/>
          <w:szCs w:val="26"/>
          <w:lang w:val="uk-UA" w:eastAsia="uk-UA"/>
        </w:rPr>
        <w:t xml:space="preserve">у деклараціях особи, уповноваженої на виконання функцій держави або місцевого самоврядування, за 2015 та 2016 роки вказано, що з 11 червня 2015 року судді на праві користування належить квартира площею 64 кв. м, розташована в </w:t>
      </w:r>
      <w:r w:rsidR="00AE3CFA">
        <w:rPr>
          <w:color w:val="000000"/>
          <w:sz w:val="26"/>
          <w:szCs w:val="26"/>
          <w:lang w:val="uk-UA" w:eastAsia="uk-UA"/>
        </w:rPr>
        <w:t xml:space="preserve">    </w:t>
      </w:r>
      <w:r w:rsidRPr="001E40BA">
        <w:rPr>
          <w:color w:val="000000"/>
          <w:sz w:val="26"/>
          <w:szCs w:val="26"/>
          <w:lang w:val="uk-UA" w:eastAsia="uk-UA"/>
        </w:rPr>
        <w:t>місті Одеса, однак відомості про таке користування відсутні у декларації про майно, доходи, витрати і зобов’язання фінансового характеру за 2015 рік.</w:t>
      </w:r>
    </w:p>
    <w:p w:rsidR="001E40BA" w:rsidRPr="001E40BA" w:rsidRDefault="001E40BA" w:rsidP="005B7BD4">
      <w:pPr>
        <w:numPr>
          <w:ilvl w:val="0"/>
          <w:numId w:val="43"/>
        </w:numPr>
        <w:tabs>
          <w:tab w:val="left" w:pos="1456"/>
        </w:tabs>
        <w:suppressAutoHyphens w:val="0"/>
        <w:autoSpaceDE/>
        <w:spacing w:line="298" w:lineRule="exact"/>
        <w:ind w:right="40" w:firstLine="709"/>
        <w:jc w:val="both"/>
        <w:rPr>
          <w:color w:val="000000"/>
          <w:sz w:val="26"/>
          <w:szCs w:val="26"/>
          <w:lang w:val="uk-UA" w:eastAsia="uk-UA"/>
        </w:rPr>
      </w:pPr>
      <w:r w:rsidRPr="001E40BA">
        <w:rPr>
          <w:color w:val="000000"/>
          <w:sz w:val="26"/>
          <w:szCs w:val="26"/>
          <w:lang w:val="uk-UA" w:eastAsia="uk-UA"/>
        </w:rPr>
        <w:t xml:space="preserve">у деклараціях особи, уповноваженої на виконання функцій держави або місцевого самоврядування, за 2015 та 2016 роки вказано, що з 01 грудня 2014 року чоловіку судді на праві користування належить кімната площею 18 кв. м, </w:t>
      </w:r>
      <w:r w:rsidR="00AE3CFA">
        <w:rPr>
          <w:color w:val="000000"/>
          <w:sz w:val="26"/>
          <w:szCs w:val="26"/>
          <w:lang w:val="uk-UA" w:eastAsia="uk-UA"/>
        </w:rPr>
        <w:t xml:space="preserve">   </w:t>
      </w:r>
      <w:r w:rsidRPr="001E40BA">
        <w:rPr>
          <w:color w:val="000000"/>
          <w:sz w:val="26"/>
          <w:szCs w:val="26"/>
          <w:lang w:val="uk-UA" w:eastAsia="uk-UA"/>
        </w:rPr>
        <w:t>розташована в одному із готелів міста Києва, але відомості про таке користування відсутні в деклараціях про майно, доходи, витрати і зобов’язання фінансового характеру, поданих суддею за 2014 та 2015 роки.</w:t>
      </w:r>
    </w:p>
    <w:p w:rsidR="001E40BA" w:rsidRPr="001E40BA" w:rsidRDefault="001E40BA" w:rsidP="005B7BD4">
      <w:pPr>
        <w:numPr>
          <w:ilvl w:val="0"/>
          <w:numId w:val="43"/>
        </w:numPr>
        <w:tabs>
          <w:tab w:val="left" w:pos="1461"/>
          <w:tab w:val="left" w:pos="7360"/>
        </w:tabs>
        <w:suppressAutoHyphens w:val="0"/>
        <w:autoSpaceDE/>
        <w:spacing w:line="298" w:lineRule="exact"/>
        <w:ind w:right="40" w:firstLine="709"/>
        <w:jc w:val="both"/>
        <w:rPr>
          <w:color w:val="000000"/>
          <w:sz w:val="26"/>
          <w:szCs w:val="26"/>
          <w:lang w:val="uk-UA" w:eastAsia="uk-UA"/>
        </w:rPr>
      </w:pPr>
      <w:r w:rsidRPr="001E40BA">
        <w:rPr>
          <w:color w:val="000000"/>
          <w:sz w:val="26"/>
          <w:szCs w:val="26"/>
          <w:lang w:val="uk-UA" w:eastAsia="uk-UA"/>
        </w:rPr>
        <w:t>за даними досьє, 14 березня 2016 року</w:t>
      </w:r>
      <w:r w:rsidRPr="001E40BA">
        <w:rPr>
          <w:color w:val="000000"/>
          <w:sz w:val="26"/>
          <w:szCs w:val="26"/>
          <w:lang w:val="uk-UA" w:eastAsia="uk-UA"/>
        </w:rPr>
        <w:tab/>
        <w:t xml:space="preserve">видав довіреність на ім’я судді на розпорядження транспортним засобом </w:t>
      </w:r>
      <w:r w:rsidR="00AE3CFA">
        <w:rPr>
          <w:color w:val="000000"/>
          <w:sz w:val="26"/>
          <w:szCs w:val="26"/>
          <w:lang w:val="en-US" w:eastAsia="uk-UA"/>
        </w:rPr>
        <w:t>Honda</w:t>
      </w:r>
      <w:r w:rsidR="00AE3CFA" w:rsidRPr="00AE3CFA">
        <w:rPr>
          <w:color w:val="000000"/>
          <w:sz w:val="26"/>
          <w:szCs w:val="26"/>
          <w:lang w:eastAsia="uk-UA"/>
        </w:rPr>
        <w:t xml:space="preserve"> </w:t>
      </w:r>
      <w:r w:rsidR="00AE3CFA">
        <w:rPr>
          <w:color w:val="000000"/>
          <w:sz w:val="26"/>
          <w:szCs w:val="26"/>
          <w:lang w:val="en-US" w:eastAsia="uk-UA"/>
        </w:rPr>
        <w:t>CR</w:t>
      </w:r>
      <w:r w:rsidR="00AE3CFA" w:rsidRPr="00AE3CFA">
        <w:rPr>
          <w:color w:val="000000"/>
          <w:sz w:val="26"/>
          <w:szCs w:val="26"/>
          <w:lang w:eastAsia="uk-UA"/>
        </w:rPr>
        <w:t>-</w:t>
      </w:r>
      <w:r w:rsidR="00AE3CFA">
        <w:rPr>
          <w:color w:val="000000"/>
          <w:sz w:val="26"/>
          <w:szCs w:val="26"/>
          <w:lang w:val="en-US" w:eastAsia="uk-UA"/>
        </w:rPr>
        <w:t>V</w:t>
      </w:r>
      <w:r w:rsidR="00AE3CFA" w:rsidRPr="00AE3CFA">
        <w:rPr>
          <w:color w:val="000000"/>
          <w:sz w:val="26"/>
          <w:szCs w:val="26"/>
          <w:lang w:eastAsia="uk-UA"/>
        </w:rPr>
        <w:t xml:space="preserve"> </w:t>
      </w:r>
      <w:r w:rsidRPr="001E40BA">
        <w:rPr>
          <w:color w:val="000000"/>
          <w:sz w:val="26"/>
          <w:szCs w:val="26"/>
          <w:lang w:val="uk-UA" w:eastAsia="uk-UA"/>
        </w:rPr>
        <w:t xml:space="preserve">зі строком дії до </w:t>
      </w:r>
      <w:r w:rsidR="00AE3CFA" w:rsidRPr="00AE3CFA">
        <w:rPr>
          <w:color w:val="000000"/>
          <w:sz w:val="26"/>
          <w:szCs w:val="26"/>
          <w:lang w:eastAsia="uk-UA"/>
        </w:rPr>
        <w:t xml:space="preserve">      </w:t>
      </w:r>
      <w:r w:rsidRPr="001E40BA">
        <w:rPr>
          <w:color w:val="000000"/>
          <w:sz w:val="26"/>
          <w:szCs w:val="26"/>
          <w:lang w:val="uk-UA" w:eastAsia="uk-UA"/>
        </w:rPr>
        <w:t xml:space="preserve">14 березня 2019 року. Відомості про вказаний автомобіль відсутні в декларації судді </w:t>
      </w:r>
      <w:r w:rsidR="005B7BD4">
        <w:rPr>
          <w:color w:val="000000"/>
          <w:sz w:val="26"/>
          <w:szCs w:val="26"/>
          <w:lang w:val="uk-UA" w:eastAsia="uk-UA"/>
        </w:rPr>
        <w:t xml:space="preserve">  </w:t>
      </w:r>
      <w:r w:rsidRPr="001E40BA">
        <w:rPr>
          <w:color w:val="000000"/>
          <w:sz w:val="26"/>
          <w:szCs w:val="26"/>
          <w:lang w:val="uk-UA" w:eastAsia="uk-UA"/>
        </w:rPr>
        <w:t>за 2016 рік.</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 xml:space="preserve">Колегія Комісії 22 березня 2019 року, заслухавши доповідача, дослідивши </w:t>
      </w:r>
      <w:r w:rsidR="00AE3CFA" w:rsidRPr="00AE3CFA">
        <w:rPr>
          <w:color w:val="000000"/>
          <w:sz w:val="26"/>
          <w:szCs w:val="26"/>
          <w:lang w:val="uk-UA" w:eastAsia="uk-UA"/>
        </w:rPr>
        <w:t xml:space="preserve">  </w:t>
      </w:r>
      <w:r w:rsidRPr="001E40BA">
        <w:rPr>
          <w:color w:val="000000"/>
          <w:sz w:val="26"/>
          <w:szCs w:val="26"/>
          <w:lang w:val="uk-UA" w:eastAsia="uk-UA"/>
        </w:rPr>
        <w:t xml:space="preserve">досьє судді, інформацію Громадської ради доброчесності, надані суддею пояснення та результати співбесіди, під час якої вивчено питання про відповідність </w:t>
      </w:r>
      <w:proofErr w:type="spellStart"/>
      <w:r w:rsidRPr="001E40BA">
        <w:rPr>
          <w:color w:val="000000"/>
          <w:sz w:val="26"/>
          <w:szCs w:val="26"/>
          <w:lang w:val="uk-UA" w:eastAsia="uk-UA"/>
        </w:rPr>
        <w:t>Дібрової</w:t>
      </w:r>
      <w:proofErr w:type="spellEnd"/>
      <w:r w:rsidRPr="001E40BA">
        <w:rPr>
          <w:color w:val="000000"/>
          <w:sz w:val="26"/>
          <w:szCs w:val="26"/>
          <w:lang w:val="uk-UA" w:eastAsia="uk-UA"/>
        </w:rPr>
        <w:t xml:space="preserve"> Г.І критеріям кваліфікаційного оцінювання, дійшла таких висновків.</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За критерієм компетентності (професійної, особистої та соціальної) суддя набрала 412,7 бала.</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 xml:space="preserve">При цьому за критерієм професійної компетентності Діброву Г.І.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Діброву Г.І.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AE3CFA" w:rsidRPr="00AE3CFA">
        <w:rPr>
          <w:color w:val="000000"/>
          <w:sz w:val="26"/>
          <w:szCs w:val="26"/>
          <w:lang w:val="uk-UA" w:eastAsia="uk-UA"/>
        </w:rPr>
        <w:t xml:space="preserve">             </w:t>
      </w:r>
      <w:r w:rsidRPr="001E40BA">
        <w:rPr>
          <w:color w:val="000000"/>
          <w:sz w:val="26"/>
          <w:szCs w:val="26"/>
          <w:lang w:val="uk-UA" w:eastAsia="uk-UA"/>
        </w:rPr>
        <w:t>глави 2 розділу II Положення.</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набрала 168 балів. За цим критерієм Діброву Г.І.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 xml:space="preserve">За критерієм доброчесності, оціненим за показниками, визначеними </w:t>
      </w:r>
      <w:r w:rsidR="00AE3CFA" w:rsidRPr="00AE3CFA">
        <w:rPr>
          <w:color w:val="000000"/>
          <w:sz w:val="26"/>
          <w:szCs w:val="26"/>
          <w:lang w:eastAsia="uk-UA"/>
        </w:rPr>
        <w:t xml:space="preserve">       </w:t>
      </w:r>
      <w:r w:rsidRPr="001E40BA">
        <w:rPr>
          <w:color w:val="000000"/>
          <w:sz w:val="26"/>
          <w:szCs w:val="26"/>
          <w:lang w:val="uk-UA" w:eastAsia="uk-UA"/>
        </w:rPr>
        <w:t>пунктом 9 глави 2 розділу II Положення, суддя набрала 156 балів. За цим критерієм Діброву Г.І.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E40BA" w:rsidRPr="001E40BA" w:rsidRDefault="001E40BA" w:rsidP="001E40BA">
      <w:pPr>
        <w:suppressAutoHyphens w:val="0"/>
        <w:autoSpaceDE/>
        <w:spacing w:line="298" w:lineRule="exact"/>
        <w:ind w:left="40" w:right="40" w:firstLine="720"/>
        <w:jc w:val="both"/>
        <w:rPr>
          <w:color w:val="000000"/>
          <w:sz w:val="26"/>
          <w:szCs w:val="26"/>
          <w:lang w:val="uk-UA" w:eastAsia="uk-UA"/>
        </w:rPr>
      </w:pPr>
      <w:r w:rsidRPr="001E40BA">
        <w:rPr>
          <w:color w:val="000000"/>
          <w:sz w:val="26"/>
          <w:szCs w:val="26"/>
          <w:lang w:val="uk-UA" w:eastAsia="uk-UA"/>
        </w:rPr>
        <w:t>За результатами кваліфікаційного оцінювання суддя Одеського апеляційного господарського суду Діброва Г.І. набрала 736,7 бала, що становить більше</w:t>
      </w:r>
      <w:r w:rsidR="00AE3CFA" w:rsidRPr="00AE3CFA">
        <w:rPr>
          <w:color w:val="000000"/>
          <w:sz w:val="26"/>
          <w:szCs w:val="26"/>
          <w:lang w:val="uk-UA" w:eastAsia="uk-UA"/>
        </w:rPr>
        <w:t xml:space="preserve">                    </w:t>
      </w:r>
      <w:r w:rsidRPr="001E40BA">
        <w:rPr>
          <w:color w:val="000000"/>
          <w:sz w:val="26"/>
          <w:szCs w:val="26"/>
          <w:lang w:val="uk-UA" w:eastAsia="uk-UA"/>
        </w:rPr>
        <w:t xml:space="preserve"> 67 відсотків від суми максимально можливих балів за результатами кваліфікаційного оцінювання всіх критеріїв.</w:t>
      </w:r>
    </w:p>
    <w:p w:rsidR="001E40BA" w:rsidRPr="005B7BD4" w:rsidRDefault="001E40BA" w:rsidP="001E40BA">
      <w:pPr>
        <w:suppressAutoHyphens w:val="0"/>
        <w:autoSpaceDE/>
        <w:spacing w:line="298" w:lineRule="exact"/>
        <w:ind w:left="40" w:right="40" w:firstLine="720"/>
        <w:jc w:val="both"/>
        <w:rPr>
          <w:color w:val="000000"/>
          <w:sz w:val="26"/>
          <w:szCs w:val="26"/>
          <w:lang w:eastAsia="uk-UA"/>
        </w:rPr>
      </w:pPr>
      <w:r w:rsidRPr="001E40BA">
        <w:rPr>
          <w:color w:val="000000"/>
          <w:sz w:val="26"/>
          <w:szCs w:val="26"/>
          <w:lang w:val="uk-UA" w:eastAsia="uk-UA"/>
        </w:rPr>
        <w:t>Таким чином, Комісія дійшла висновку про відповідність судді Одеського апеляційного господарського суду Діброви Г.І. займаній посаді.</w:t>
      </w:r>
    </w:p>
    <w:p w:rsidR="00AE3CFA" w:rsidRPr="005B7BD4" w:rsidRDefault="00AE3CFA" w:rsidP="001E40BA">
      <w:pPr>
        <w:suppressAutoHyphens w:val="0"/>
        <w:autoSpaceDE/>
        <w:spacing w:line="298" w:lineRule="exact"/>
        <w:ind w:left="40" w:right="40" w:firstLine="720"/>
        <w:jc w:val="both"/>
        <w:rPr>
          <w:color w:val="000000"/>
          <w:sz w:val="26"/>
          <w:szCs w:val="26"/>
          <w:lang w:eastAsia="uk-UA"/>
        </w:rPr>
      </w:pPr>
    </w:p>
    <w:p w:rsidR="00AE3CFA" w:rsidRPr="005B7BD4" w:rsidRDefault="00AE3CFA" w:rsidP="001E40BA">
      <w:pPr>
        <w:suppressAutoHyphens w:val="0"/>
        <w:autoSpaceDE/>
        <w:spacing w:line="298" w:lineRule="exact"/>
        <w:ind w:left="40" w:right="40" w:firstLine="720"/>
        <w:jc w:val="both"/>
        <w:rPr>
          <w:color w:val="000000"/>
          <w:sz w:val="26"/>
          <w:szCs w:val="26"/>
          <w:lang w:eastAsia="uk-UA"/>
        </w:rPr>
      </w:pPr>
    </w:p>
    <w:p w:rsidR="00AE3CFA" w:rsidRPr="005B7BD4" w:rsidRDefault="00AE3CFA" w:rsidP="001E40BA">
      <w:pPr>
        <w:suppressAutoHyphens w:val="0"/>
        <w:autoSpaceDE/>
        <w:spacing w:line="298" w:lineRule="exact"/>
        <w:ind w:left="40" w:right="40" w:firstLine="720"/>
        <w:jc w:val="both"/>
        <w:rPr>
          <w:color w:val="000000"/>
          <w:sz w:val="26"/>
          <w:szCs w:val="26"/>
          <w:lang w:eastAsia="uk-UA"/>
        </w:rPr>
      </w:pPr>
    </w:p>
    <w:p w:rsidR="00AE3CFA" w:rsidRPr="005B7BD4" w:rsidRDefault="00AE3CFA" w:rsidP="001E40BA">
      <w:pPr>
        <w:suppressAutoHyphens w:val="0"/>
        <w:autoSpaceDE/>
        <w:spacing w:line="298" w:lineRule="exact"/>
        <w:ind w:left="40" w:right="40" w:firstLine="720"/>
        <w:jc w:val="both"/>
        <w:rPr>
          <w:color w:val="000000"/>
          <w:sz w:val="26"/>
          <w:szCs w:val="26"/>
          <w:lang w:eastAsia="uk-UA"/>
        </w:rPr>
      </w:pPr>
    </w:p>
    <w:p w:rsidR="00AE3CFA" w:rsidRPr="005B7BD4" w:rsidRDefault="00AE3CFA" w:rsidP="001E40BA">
      <w:pPr>
        <w:suppressAutoHyphens w:val="0"/>
        <w:autoSpaceDE/>
        <w:spacing w:line="298" w:lineRule="exact"/>
        <w:ind w:left="40" w:right="40" w:firstLine="720"/>
        <w:jc w:val="both"/>
        <w:rPr>
          <w:color w:val="000000"/>
          <w:sz w:val="26"/>
          <w:szCs w:val="26"/>
          <w:lang w:eastAsia="uk-UA"/>
        </w:rPr>
      </w:pPr>
    </w:p>
    <w:p w:rsidR="001E40BA" w:rsidRPr="001E40BA" w:rsidRDefault="001E40BA" w:rsidP="00AE3CFA">
      <w:pPr>
        <w:suppressAutoHyphens w:val="0"/>
        <w:autoSpaceDE/>
        <w:spacing w:after="282" w:line="312" w:lineRule="exact"/>
        <w:ind w:left="20" w:right="20" w:firstLine="720"/>
        <w:jc w:val="both"/>
        <w:rPr>
          <w:color w:val="000000"/>
          <w:sz w:val="26"/>
          <w:szCs w:val="26"/>
          <w:lang w:val="uk-UA" w:eastAsia="uk-UA"/>
        </w:rPr>
      </w:pPr>
      <w:r w:rsidRPr="001E40BA">
        <w:rPr>
          <w:color w:val="000000"/>
          <w:sz w:val="26"/>
          <w:szCs w:val="26"/>
          <w:lang w:val="uk-UA" w:eastAsia="uk-UA"/>
        </w:rPr>
        <w:lastRenderedPageBreak/>
        <w:t xml:space="preserve">Ураховуючи викладене, керуючись статтями 83-86, 93, 101, пунктом 20 </w:t>
      </w:r>
      <w:r w:rsidR="00AE3CFA" w:rsidRPr="00AE3CFA">
        <w:rPr>
          <w:color w:val="000000"/>
          <w:sz w:val="26"/>
          <w:szCs w:val="26"/>
          <w:lang w:eastAsia="uk-UA"/>
        </w:rPr>
        <w:t xml:space="preserve">    </w:t>
      </w:r>
      <w:r w:rsidR="00AE3CFA">
        <w:rPr>
          <w:color w:val="000000"/>
          <w:sz w:val="26"/>
          <w:szCs w:val="26"/>
          <w:lang w:val="uk-UA" w:eastAsia="uk-UA"/>
        </w:rPr>
        <w:t>розділу Х</w:t>
      </w:r>
      <w:r w:rsidR="00AE3CFA">
        <w:rPr>
          <w:color w:val="000000"/>
          <w:sz w:val="26"/>
          <w:szCs w:val="26"/>
          <w:lang w:val="en-US" w:eastAsia="uk-UA"/>
        </w:rPr>
        <w:t>II</w:t>
      </w:r>
      <w:r w:rsidRPr="001E40BA">
        <w:rPr>
          <w:color w:val="000000"/>
          <w:sz w:val="26"/>
          <w:szCs w:val="26"/>
          <w:lang w:val="uk-UA" w:eastAsia="uk-UA"/>
        </w:rPr>
        <w:t xml:space="preserve"> «Прикінцеві та перехідні положення» Закону, Положенням, Комісія</w:t>
      </w:r>
    </w:p>
    <w:p w:rsidR="001E40BA" w:rsidRPr="001E40BA" w:rsidRDefault="001E40BA" w:rsidP="001E40BA">
      <w:pPr>
        <w:suppressAutoHyphens w:val="0"/>
        <w:autoSpaceDE/>
        <w:spacing w:after="260" w:line="260" w:lineRule="exact"/>
        <w:ind w:left="100"/>
        <w:jc w:val="center"/>
        <w:rPr>
          <w:color w:val="000000"/>
          <w:sz w:val="26"/>
          <w:szCs w:val="26"/>
          <w:lang w:val="uk-UA" w:eastAsia="uk-UA"/>
        </w:rPr>
      </w:pPr>
      <w:r w:rsidRPr="001E40BA">
        <w:rPr>
          <w:color w:val="000000"/>
          <w:sz w:val="26"/>
          <w:szCs w:val="26"/>
          <w:lang w:val="uk-UA" w:eastAsia="uk-UA"/>
        </w:rPr>
        <w:t>вирішила:</w:t>
      </w:r>
    </w:p>
    <w:p w:rsidR="001E40BA" w:rsidRPr="001E40BA" w:rsidRDefault="001E40BA" w:rsidP="00AE3CFA">
      <w:pPr>
        <w:suppressAutoHyphens w:val="0"/>
        <w:autoSpaceDE/>
        <w:spacing w:line="312" w:lineRule="exact"/>
        <w:ind w:left="20" w:right="20"/>
        <w:jc w:val="both"/>
        <w:rPr>
          <w:color w:val="000000"/>
          <w:sz w:val="26"/>
          <w:szCs w:val="26"/>
          <w:lang w:val="uk-UA" w:eastAsia="uk-UA"/>
        </w:rPr>
      </w:pPr>
      <w:r w:rsidRPr="001E40BA">
        <w:rPr>
          <w:color w:val="000000"/>
          <w:sz w:val="26"/>
          <w:szCs w:val="26"/>
          <w:lang w:val="uk-UA" w:eastAsia="uk-UA"/>
        </w:rPr>
        <w:t>визначити, що суддя Одеського апеляційного господарського суду Діброва Галина Іванівна за результатами кваліфікаційного оцінювання суддів місцевих та</w:t>
      </w:r>
      <w:r w:rsidR="00AE3CFA" w:rsidRPr="00AE3CFA">
        <w:rPr>
          <w:color w:val="000000"/>
          <w:sz w:val="26"/>
          <w:szCs w:val="26"/>
          <w:lang w:val="uk-UA" w:eastAsia="uk-UA"/>
        </w:rPr>
        <w:t xml:space="preserve">   </w:t>
      </w:r>
      <w:r w:rsidRPr="001E40BA">
        <w:rPr>
          <w:color w:val="000000"/>
          <w:sz w:val="26"/>
          <w:szCs w:val="26"/>
          <w:lang w:val="uk-UA" w:eastAsia="uk-UA"/>
        </w:rPr>
        <w:t xml:space="preserve"> апеляційних судів на відповідність займаній посаді набрала 736,7 бала.</w:t>
      </w:r>
    </w:p>
    <w:p w:rsidR="001E40BA" w:rsidRPr="001E40BA" w:rsidRDefault="001E40BA" w:rsidP="00AE3CFA">
      <w:pPr>
        <w:suppressAutoHyphens w:val="0"/>
        <w:autoSpaceDE/>
        <w:spacing w:line="312" w:lineRule="exact"/>
        <w:ind w:left="20" w:right="20" w:firstLine="720"/>
        <w:jc w:val="both"/>
        <w:rPr>
          <w:color w:val="000000"/>
          <w:sz w:val="26"/>
          <w:szCs w:val="26"/>
          <w:lang w:val="uk-UA" w:eastAsia="uk-UA"/>
        </w:rPr>
      </w:pPr>
      <w:r w:rsidRPr="001E40BA">
        <w:rPr>
          <w:color w:val="000000"/>
          <w:sz w:val="26"/>
          <w:szCs w:val="26"/>
          <w:lang w:val="uk-UA" w:eastAsia="uk-UA"/>
        </w:rPr>
        <w:t xml:space="preserve">Визнати суддю Одеського апеляційного господарського суду Діброву </w:t>
      </w:r>
      <w:r w:rsidR="00AE3CFA" w:rsidRPr="00AE3CFA">
        <w:rPr>
          <w:color w:val="000000"/>
          <w:sz w:val="26"/>
          <w:szCs w:val="26"/>
          <w:lang w:val="uk-UA" w:eastAsia="uk-UA"/>
        </w:rPr>
        <w:t xml:space="preserve">       </w:t>
      </w:r>
      <w:r w:rsidRPr="001E40BA">
        <w:rPr>
          <w:color w:val="000000"/>
          <w:sz w:val="26"/>
          <w:szCs w:val="26"/>
          <w:lang w:val="uk-UA" w:eastAsia="uk-UA"/>
        </w:rPr>
        <w:t>Галину Іванівну такою, що відповідає займаній посаді.</w:t>
      </w:r>
    </w:p>
    <w:p w:rsidR="0057006A" w:rsidRPr="001E40BA" w:rsidRDefault="0057006A" w:rsidP="00352D0E">
      <w:pPr>
        <w:suppressAutoHyphens w:val="0"/>
        <w:autoSpaceDE/>
        <w:spacing w:line="317" w:lineRule="exact"/>
        <w:ind w:left="20" w:right="20"/>
        <w:jc w:val="both"/>
        <w:rPr>
          <w:color w:val="000000"/>
          <w:sz w:val="25"/>
          <w:szCs w:val="25"/>
          <w:lang w:val="uk-UA" w:eastAsia="uk-UA"/>
        </w:rPr>
      </w:pPr>
    </w:p>
    <w:p w:rsidR="005E6E93" w:rsidRPr="0057006A" w:rsidRDefault="005E6E93" w:rsidP="00352D0E">
      <w:pPr>
        <w:suppressAutoHyphens w:val="0"/>
        <w:autoSpaceDE/>
        <w:spacing w:line="317" w:lineRule="exact"/>
        <w:ind w:left="20" w:right="20"/>
        <w:jc w:val="both"/>
        <w:rPr>
          <w:color w:val="000000"/>
          <w:sz w:val="25"/>
          <w:szCs w:val="25"/>
          <w:lang w:val="uk-UA" w:eastAsia="uk-UA"/>
        </w:rPr>
      </w:pPr>
    </w:p>
    <w:p w:rsidR="0070166F" w:rsidRPr="00315175" w:rsidRDefault="00554C04" w:rsidP="005E6E93">
      <w:pPr>
        <w:spacing w:line="276" w:lineRule="auto"/>
        <w:ind w:left="4536" w:hanging="4525"/>
        <w:jc w:val="both"/>
        <w:rPr>
          <w:sz w:val="25"/>
          <w:szCs w:val="25"/>
          <w:lang w:val="uk-UA"/>
        </w:rPr>
      </w:pPr>
      <w:r w:rsidRPr="00315175">
        <w:rPr>
          <w:bCs/>
          <w:iCs/>
          <w:sz w:val="25"/>
          <w:szCs w:val="25"/>
          <w:shd w:val="clear" w:color="auto" w:fill="FFFFFF"/>
          <w:lang w:val="uk-UA"/>
        </w:rPr>
        <w:t>Головуючий</w:t>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Pr="00315175">
        <w:rPr>
          <w:bCs/>
          <w:iCs/>
          <w:sz w:val="25"/>
          <w:szCs w:val="25"/>
          <w:shd w:val="clear" w:color="auto" w:fill="FFFFFF"/>
          <w:lang w:val="uk-UA"/>
        </w:rPr>
        <w:tab/>
      </w:r>
      <w:r w:rsidR="005E6E93">
        <w:rPr>
          <w:sz w:val="25"/>
          <w:szCs w:val="25"/>
          <w:lang w:val="uk-UA"/>
        </w:rPr>
        <w:t>В.Є. Устименко</w:t>
      </w:r>
    </w:p>
    <w:p w:rsidR="004C554A" w:rsidRPr="00811DA4" w:rsidRDefault="004C554A" w:rsidP="005E6E93">
      <w:pPr>
        <w:spacing w:line="276" w:lineRule="auto"/>
        <w:jc w:val="both"/>
        <w:rPr>
          <w:sz w:val="25"/>
          <w:szCs w:val="25"/>
          <w:lang w:val="uk-UA"/>
        </w:rPr>
      </w:pPr>
    </w:p>
    <w:p w:rsidR="007A5353" w:rsidRPr="00315175" w:rsidRDefault="00D3028E" w:rsidP="005E6E93">
      <w:pPr>
        <w:shd w:val="clear" w:color="auto" w:fill="FFFFFF"/>
        <w:spacing w:line="276" w:lineRule="auto"/>
        <w:jc w:val="both"/>
        <w:rPr>
          <w:sz w:val="25"/>
          <w:szCs w:val="25"/>
          <w:lang w:val="uk-UA"/>
        </w:rPr>
      </w:pPr>
      <w:r w:rsidRPr="00315175">
        <w:rPr>
          <w:sz w:val="25"/>
          <w:szCs w:val="25"/>
          <w:lang w:val="uk-UA"/>
        </w:rPr>
        <w:t>Члени Комісії:</w:t>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54C04" w:rsidRPr="00315175">
        <w:rPr>
          <w:sz w:val="25"/>
          <w:szCs w:val="25"/>
          <w:lang w:val="uk-UA"/>
        </w:rPr>
        <w:tab/>
      </w:r>
      <w:r w:rsidR="00554C04" w:rsidRPr="00315175">
        <w:rPr>
          <w:sz w:val="25"/>
          <w:szCs w:val="25"/>
          <w:lang w:val="uk-UA"/>
        </w:rPr>
        <w:tab/>
      </w:r>
      <w:r w:rsidR="004C554A" w:rsidRPr="00315175">
        <w:rPr>
          <w:sz w:val="25"/>
          <w:szCs w:val="25"/>
          <w:lang w:val="uk-UA"/>
        </w:rPr>
        <w:t>А.Г. Козлов</w:t>
      </w:r>
    </w:p>
    <w:p w:rsidR="004C554A" w:rsidRPr="00315175" w:rsidRDefault="004C554A" w:rsidP="005E6E93">
      <w:pPr>
        <w:shd w:val="clear" w:color="auto" w:fill="FFFFFF"/>
        <w:spacing w:line="276" w:lineRule="auto"/>
        <w:jc w:val="both"/>
        <w:rPr>
          <w:sz w:val="25"/>
          <w:szCs w:val="25"/>
          <w:lang w:val="uk-UA"/>
        </w:rPr>
      </w:pPr>
    </w:p>
    <w:p w:rsidR="00881375" w:rsidRDefault="0070166F" w:rsidP="005E6E93">
      <w:pPr>
        <w:shd w:val="clear" w:color="auto" w:fill="FFFFFF"/>
        <w:spacing w:line="276" w:lineRule="auto"/>
        <w:jc w:val="both"/>
        <w:rPr>
          <w:sz w:val="25"/>
          <w:szCs w:val="25"/>
          <w:lang w:val="uk-UA"/>
        </w:rPr>
      </w:pP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Pr="00315175">
        <w:rPr>
          <w:sz w:val="25"/>
          <w:szCs w:val="25"/>
          <w:lang w:val="uk-UA"/>
        </w:rPr>
        <w:tab/>
      </w:r>
      <w:r w:rsidR="00554C04" w:rsidRPr="00315175">
        <w:rPr>
          <w:sz w:val="25"/>
          <w:szCs w:val="25"/>
          <w:lang w:val="uk-UA"/>
        </w:rPr>
        <w:tab/>
      </w:r>
      <w:r w:rsidR="005E6E93">
        <w:rPr>
          <w:sz w:val="25"/>
          <w:szCs w:val="25"/>
          <w:lang w:val="uk-UA"/>
        </w:rPr>
        <w:t xml:space="preserve">П.С. </w:t>
      </w:r>
      <w:proofErr w:type="spellStart"/>
      <w:r w:rsidR="005E6E93">
        <w:rPr>
          <w:sz w:val="25"/>
          <w:szCs w:val="25"/>
          <w:lang w:val="uk-UA"/>
        </w:rPr>
        <w:t>Луцюк</w:t>
      </w:r>
      <w:proofErr w:type="spellEnd"/>
    </w:p>
    <w:p w:rsidR="005E6E93" w:rsidRDefault="005E6E93" w:rsidP="005E6E93">
      <w:pPr>
        <w:shd w:val="clear" w:color="auto" w:fill="FFFFFF"/>
        <w:spacing w:line="276" w:lineRule="auto"/>
        <w:jc w:val="both"/>
        <w:rPr>
          <w:sz w:val="25"/>
          <w:szCs w:val="25"/>
          <w:lang w:val="uk-UA"/>
        </w:rPr>
      </w:pPr>
    </w:p>
    <w:p w:rsidR="00A845E9" w:rsidRPr="00315175" w:rsidRDefault="005E6E93" w:rsidP="005E6E93">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t xml:space="preserve">М.І. </w:t>
      </w:r>
      <w:proofErr w:type="spellStart"/>
      <w:r>
        <w:rPr>
          <w:sz w:val="25"/>
          <w:szCs w:val="25"/>
          <w:lang w:val="uk-UA"/>
        </w:rPr>
        <w:t>Мішин</w:t>
      </w:r>
      <w:proofErr w:type="spellEnd"/>
    </w:p>
    <w:sectPr w:rsidR="00A845E9" w:rsidRPr="00315175"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F65" w:rsidRDefault="00EF0F65" w:rsidP="009B4017">
      <w:r>
        <w:separator/>
      </w:r>
    </w:p>
  </w:endnote>
  <w:endnote w:type="continuationSeparator" w:id="0">
    <w:p w:rsidR="00EF0F65" w:rsidRDefault="00EF0F6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F65" w:rsidRDefault="00EF0F65" w:rsidP="009B4017">
      <w:r>
        <w:separator/>
      </w:r>
    </w:p>
  </w:footnote>
  <w:footnote w:type="continuationSeparator" w:id="0">
    <w:p w:rsidR="00EF0F65" w:rsidRDefault="00EF0F6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C339C" w:rsidRPr="00BC339C">
          <w:rPr>
            <w:noProof/>
            <w:lang w:val="uk-UA"/>
          </w:rPr>
          <w:t>2</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E57981"/>
    <w:multiLevelType w:val="multilevel"/>
    <w:tmpl w:val="2892B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EF4CE7"/>
    <w:multiLevelType w:val="multilevel"/>
    <w:tmpl w:val="F5161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F41C33"/>
    <w:multiLevelType w:val="multilevel"/>
    <w:tmpl w:val="09AED8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A228C3"/>
    <w:multiLevelType w:val="multilevel"/>
    <w:tmpl w:val="DCF2A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3F6465"/>
    <w:multiLevelType w:val="multilevel"/>
    <w:tmpl w:val="9BD6D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592149"/>
    <w:multiLevelType w:val="multilevel"/>
    <w:tmpl w:val="3D843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D234AD"/>
    <w:multiLevelType w:val="multilevel"/>
    <w:tmpl w:val="2C2C1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8"/>
  </w:num>
  <w:num w:numId="3">
    <w:abstractNumId w:val="5"/>
  </w:num>
  <w:num w:numId="4">
    <w:abstractNumId w:val="40"/>
  </w:num>
  <w:num w:numId="5">
    <w:abstractNumId w:val="32"/>
  </w:num>
  <w:num w:numId="6">
    <w:abstractNumId w:val="24"/>
  </w:num>
  <w:num w:numId="7">
    <w:abstractNumId w:val="26"/>
  </w:num>
  <w:num w:numId="8">
    <w:abstractNumId w:val="35"/>
  </w:num>
  <w:num w:numId="9">
    <w:abstractNumId w:val="38"/>
  </w:num>
  <w:num w:numId="10">
    <w:abstractNumId w:val="7"/>
  </w:num>
  <w:num w:numId="11">
    <w:abstractNumId w:val="12"/>
  </w:num>
  <w:num w:numId="12">
    <w:abstractNumId w:val="30"/>
  </w:num>
  <w:num w:numId="13">
    <w:abstractNumId w:val="15"/>
  </w:num>
  <w:num w:numId="14">
    <w:abstractNumId w:val="1"/>
  </w:num>
  <w:num w:numId="15">
    <w:abstractNumId w:val="11"/>
  </w:num>
  <w:num w:numId="16">
    <w:abstractNumId w:val="0"/>
  </w:num>
  <w:num w:numId="17">
    <w:abstractNumId w:val="36"/>
  </w:num>
  <w:num w:numId="18">
    <w:abstractNumId w:val="4"/>
  </w:num>
  <w:num w:numId="19">
    <w:abstractNumId w:val="33"/>
  </w:num>
  <w:num w:numId="20">
    <w:abstractNumId w:val="25"/>
  </w:num>
  <w:num w:numId="21">
    <w:abstractNumId w:val="39"/>
  </w:num>
  <w:num w:numId="22">
    <w:abstractNumId w:val="20"/>
  </w:num>
  <w:num w:numId="23">
    <w:abstractNumId w:val="42"/>
  </w:num>
  <w:num w:numId="24">
    <w:abstractNumId w:val="34"/>
  </w:num>
  <w:num w:numId="25">
    <w:abstractNumId w:val="22"/>
  </w:num>
  <w:num w:numId="26">
    <w:abstractNumId w:val="19"/>
  </w:num>
  <w:num w:numId="27">
    <w:abstractNumId w:val="31"/>
  </w:num>
  <w:num w:numId="28">
    <w:abstractNumId w:val="2"/>
  </w:num>
  <w:num w:numId="29">
    <w:abstractNumId w:val="9"/>
  </w:num>
  <w:num w:numId="30">
    <w:abstractNumId w:val="6"/>
  </w:num>
  <w:num w:numId="31">
    <w:abstractNumId w:val="16"/>
  </w:num>
  <w:num w:numId="32">
    <w:abstractNumId w:val="17"/>
  </w:num>
  <w:num w:numId="33">
    <w:abstractNumId w:val="23"/>
  </w:num>
  <w:num w:numId="34">
    <w:abstractNumId w:val="14"/>
  </w:num>
  <w:num w:numId="35">
    <w:abstractNumId w:val="41"/>
  </w:num>
  <w:num w:numId="36">
    <w:abstractNumId w:val="10"/>
  </w:num>
  <w:num w:numId="37">
    <w:abstractNumId w:val="37"/>
  </w:num>
  <w:num w:numId="38">
    <w:abstractNumId w:val="29"/>
  </w:num>
  <w:num w:numId="39">
    <w:abstractNumId w:val="27"/>
  </w:num>
  <w:num w:numId="40">
    <w:abstractNumId w:val="3"/>
  </w:num>
  <w:num w:numId="41">
    <w:abstractNumId w:val="13"/>
  </w:num>
  <w:num w:numId="42">
    <w:abstractNumId w:val="28"/>
  </w:num>
  <w:num w:numId="4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5386E"/>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95B8D"/>
    <w:rsid w:val="00297187"/>
    <w:rsid w:val="002B0AC6"/>
    <w:rsid w:val="002D2CA3"/>
    <w:rsid w:val="002D34F4"/>
    <w:rsid w:val="002E146E"/>
    <w:rsid w:val="002F11CC"/>
    <w:rsid w:val="002F1531"/>
    <w:rsid w:val="002F4E9D"/>
    <w:rsid w:val="00311BBD"/>
    <w:rsid w:val="00314CAD"/>
    <w:rsid w:val="00315175"/>
    <w:rsid w:val="00316A2D"/>
    <w:rsid w:val="00330B6F"/>
    <w:rsid w:val="00332A17"/>
    <w:rsid w:val="003443A3"/>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B7BD4"/>
    <w:rsid w:val="005C2E67"/>
    <w:rsid w:val="005C49F7"/>
    <w:rsid w:val="005E5565"/>
    <w:rsid w:val="005E6E93"/>
    <w:rsid w:val="005F3D0D"/>
    <w:rsid w:val="00620F97"/>
    <w:rsid w:val="00625089"/>
    <w:rsid w:val="00637EAF"/>
    <w:rsid w:val="00642A7F"/>
    <w:rsid w:val="00642A94"/>
    <w:rsid w:val="006500A6"/>
    <w:rsid w:val="006807F9"/>
    <w:rsid w:val="00686786"/>
    <w:rsid w:val="006951D8"/>
    <w:rsid w:val="006B1A2A"/>
    <w:rsid w:val="006C1CD3"/>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0A1B"/>
    <w:rsid w:val="007E1ED4"/>
    <w:rsid w:val="007E3602"/>
    <w:rsid w:val="007E3DEA"/>
    <w:rsid w:val="007E699F"/>
    <w:rsid w:val="007F0311"/>
    <w:rsid w:val="007F1764"/>
    <w:rsid w:val="007F33AB"/>
    <w:rsid w:val="00801414"/>
    <w:rsid w:val="00811DA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C339C"/>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D020C6"/>
    <w:rsid w:val="00D06010"/>
    <w:rsid w:val="00D06F3C"/>
    <w:rsid w:val="00D1358C"/>
    <w:rsid w:val="00D3028E"/>
    <w:rsid w:val="00D3056C"/>
    <w:rsid w:val="00D35175"/>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D854-99BA-4D6B-9B10-4B2C9010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1918</Words>
  <Characters>10933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2020-09-30T07:23:00Z</dcterms:created>
  <dcterms:modified xsi:type="dcterms:W3CDTF">2020-10-01T07:17:00Z</dcterms:modified>
</cp:coreProperties>
</file>