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1F592E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08 травня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7717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F592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179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7546FB" w:rsidRPr="007546FB" w:rsidRDefault="007546FB" w:rsidP="00771768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7546FB" w:rsidRPr="007546FB" w:rsidRDefault="00EB3FE8" w:rsidP="00771768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г</w:t>
      </w:r>
      <w:r w:rsidR="007546FB" w:rsidRPr="007546FB">
        <w:rPr>
          <w:rFonts w:ascii="Times New Roman" w:eastAsia="Times New Roman" w:hAnsi="Times New Roman"/>
          <w:color w:val="000000"/>
          <w:sz w:val="25"/>
          <w:szCs w:val="25"/>
        </w:rPr>
        <w:t>оловуючого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="007546FB" w:rsidRPr="007546FB">
        <w:rPr>
          <w:rFonts w:ascii="Times New Roman" w:eastAsia="Times New Roman" w:hAnsi="Times New Roman"/>
          <w:color w:val="000000"/>
          <w:sz w:val="25"/>
          <w:szCs w:val="25"/>
        </w:rPr>
        <w:t>Бутенка В.І.,</w:t>
      </w:r>
    </w:p>
    <w:p w:rsidR="007546FB" w:rsidRPr="007546FB" w:rsidRDefault="007546FB" w:rsidP="00771768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Василенка А.В., Шилової Т.С.,</w:t>
      </w:r>
    </w:p>
    <w:p w:rsidR="00771768" w:rsidRDefault="00771768" w:rsidP="00771768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546FB" w:rsidRPr="007546FB" w:rsidRDefault="007546FB" w:rsidP="00771768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судді </w:t>
      </w:r>
      <w:r w:rsidR="00477A0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господарського суду Київської області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Тараса Петровича на відповідність займаній посаді,</w:t>
      </w:r>
    </w:p>
    <w:p w:rsidR="00771768" w:rsidRDefault="00771768" w:rsidP="00771768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546FB" w:rsidRPr="007546FB" w:rsidRDefault="007546FB" w:rsidP="00771768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771768" w:rsidRDefault="00771768" w:rsidP="007717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546FB" w:rsidRPr="007546FB" w:rsidRDefault="007546FB" w:rsidP="007717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Згідно з пунктом 1</w:t>
      </w:r>
      <w:r w:rsidR="007A7255">
        <w:rPr>
          <w:rFonts w:ascii="Times New Roman" w:eastAsia="Times New Roman" w:hAnsi="Times New Roman"/>
          <w:color w:val="000000"/>
          <w:sz w:val="25"/>
          <w:szCs w:val="25"/>
        </w:rPr>
        <w:t>6¹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</w:t>
      </w:r>
      <w:r w:rsidR="00131F9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займаній посаді судді, якого призначено на посаду строком на п’ять </w:t>
      </w:r>
      <w:r w:rsidR="007A725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років або обрано суддею безстроково до набрання чинності Законом України </w:t>
      </w:r>
      <w:r w:rsidR="007A725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«Про внесення змін до Конституції України (щодо правосуддя)», має бути оцінена в </w:t>
      </w:r>
      <w:r w:rsidR="007A725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порядку, визначеному законом.</w:t>
      </w:r>
    </w:p>
    <w:p w:rsidR="007546FB" w:rsidRPr="007546FB" w:rsidRDefault="007546FB" w:rsidP="006F6792">
      <w:pPr>
        <w:widowControl w:val="0"/>
        <w:spacing w:after="0" w:line="298" w:lineRule="exact"/>
        <w:ind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61171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«Про судоустрій і статус суддів» (далі - Закон) передбачено, що відповідність 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займаній посаді судді, якого призначено на посаду строком на п’ять років або обрано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суддею безстроково до набрання чинності Законом України «Про внесення змін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до Конституції України (щодо правосудд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я)», оцінюється колегіями Вищої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кваліфікаційної комісії суддів України в порядку, визначеному цим Законом.</w:t>
      </w:r>
    </w:p>
    <w:p w:rsidR="007546FB" w:rsidRPr="007546FB" w:rsidRDefault="007546FB" w:rsidP="006F6792">
      <w:pPr>
        <w:widowControl w:val="0"/>
        <w:spacing w:after="0" w:line="298" w:lineRule="exact"/>
        <w:ind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Виявлення за результатами такого оцінювання невідповідності судді займаній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посаді за критеріями компетентності, професійної етики або доброчесності чи відмова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від такого оцінювання є підставою для звільнення судді з посади за рішенням 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Вищої ради правосуддя на підставі подання відповідної колегії Вищої кваліфікаційної 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комісії суддів України.</w:t>
      </w:r>
    </w:p>
    <w:p w:rsidR="007546FB" w:rsidRPr="007546FB" w:rsidRDefault="007546FB" w:rsidP="006F6792">
      <w:pPr>
        <w:widowControl w:val="0"/>
        <w:spacing w:after="0" w:line="298" w:lineRule="exact"/>
        <w:ind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26 квітня 2018 року № 99/зп-18 призначено 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кваліфікаційне оцінювання суддів місцевих та апеляційних судів на відповідність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займаній посаді, зокрема судді господарського суду Київської області 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</w:t>
      </w:r>
    </w:p>
    <w:p w:rsidR="007546FB" w:rsidRPr="007546FB" w:rsidRDefault="007546FB" w:rsidP="006F6792">
      <w:pPr>
        <w:widowControl w:val="0"/>
        <w:spacing w:after="0" w:line="298" w:lineRule="exact"/>
        <w:ind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16A1E" w:rsidRDefault="007546FB" w:rsidP="006F6792">
      <w:pPr>
        <w:widowControl w:val="0"/>
        <w:spacing w:after="0" w:line="298" w:lineRule="exact"/>
        <w:ind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Відповідно до пунктів 1, 2 глави 6 розділу II Положення про порядок та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методологію кваліфікаційного оцінювання, показники відповідності критеріям кваліфікаційного 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оцінювання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та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засоби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їх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встановлення, 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затвердженого </w:t>
      </w:r>
      <w:r w:rsidR="00816A1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рішенням</w:t>
      </w:r>
      <w:r w:rsidRPr="007546FB">
        <w:rPr>
          <w:rFonts w:ascii="Times New Roman" w:eastAsia="Times New Roman" w:hAnsi="Times New Roman"/>
          <w:sz w:val="25"/>
          <w:szCs w:val="25"/>
        </w:rPr>
        <w:t xml:space="preserve"> </w:t>
      </w:r>
      <w:r w:rsidR="00816A1E">
        <w:rPr>
          <w:rFonts w:ascii="Times New Roman" w:eastAsia="Times New Roman" w:hAnsi="Times New Roman"/>
          <w:sz w:val="25"/>
          <w:szCs w:val="25"/>
        </w:rPr>
        <w:t xml:space="preserve">                         </w:t>
      </w:r>
    </w:p>
    <w:p w:rsidR="00816A1E" w:rsidRDefault="00816A1E" w:rsidP="00816A1E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16A1E" w:rsidRDefault="00816A1E" w:rsidP="00816A1E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546FB" w:rsidRPr="007546FB" w:rsidRDefault="007546FB" w:rsidP="00816A1E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Комісії від 03 листопада 2016 року № 143/зп-16 (у редакції рішення Комісії </w:t>
      </w:r>
      <w:r w:rsidR="008048C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від 13 лютого 2018 року № 20/зп-18) (далі - Положення), встановлення відповідності </w:t>
      </w:r>
      <w:r w:rsidR="008048C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судді критеріям кваліфікаційного оцінювання здійснюється членами Комісії за їх</w:t>
      </w:r>
      <w:r w:rsidR="008048C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8048C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досліджуються окремо один від одного та в сукупності.</w:t>
      </w:r>
    </w:p>
    <w:p w:rsidR="007546FB" w:rsidRPr="007546FB" w:rsidRDefault="007546FB" w:rsidP="006F6792">
      <w:pPr>
        <w:widowControl w:val="0"/>
        <w:spacing w:after="0" w:line="298" w:lineRule="exact"/>
        <w:ind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за результатами іспиту, а також більше 67 відсотків від </w:t>
      </w:r>
      <w:r w:rsidR="008048C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, більшого за 0.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546FB" w:rsidRPr="007546FB" w:rsidRDefault="007546FB" w:rsidP="006F6792">
      <w:pPr>
        <w:widowControl w:val="0"/>
        <w:spacing w:after="0" w:line="298" w:lineRule="exact"/>
        <w:ind w:lef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7546FB" w:rsidRPr="007546FB" w:rsidRDefault="007546FB" w:rsidP="006F6792">
      <w:pPr>
        <w:widowControl w:val="0"/>
        <w:numPr>
          <w:ilvl w:val="0"/>
          <w:numId w:val="7"/>
        </w:numPr>
        <w:tabs>
          <w:tab w:val="left" w:pos="1182"/>
        </w:tabs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</w:t>
      </w:r>
      <w:r w:rsidR="000735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завдання);</w:t>
      </w:r>
    </w:p>
    <w:p w:rsidR="007546FB" w:rsidRPr="007546FB" w:rsidRDefault="007546FB" w:rsidP="006F6792">
      <w:pPr>
        <w:widowControl w:val="0"/>
        <w:numPr>
          <w:ilvl w:val="0"/>
          <w:numId w:val="7"/>
        </w:numPr>
        <w:tabs>
          <w:tab w:val="left" w:pos="998"/>
        </w:tabs>
        <w:spacing w:after="0" w:line="298" w:lineRule="exact"/>
        <w:ind w:lef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частини третьої статті 85 Закону рішенням Комісії </w:t>
      </w:r>
      <w:r w:rsidR="000735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0735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 місцевих та апеляційних судів на відповідність займаній посаді.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Пунктом 5 глави 6 розділу II Положення передбачено, що максимально</w:t>
      </w:r>
      <w:r w:rsidR="000735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можливий бал за критеріями компетентності (професійної, особистої, соціальної)</w:t>
      </w:r>
      <w:r w:rsidR="000735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становить 500 балів, за критерієм професійної етики - 250 балів, за критерієм</w:t>
      </w:r>
      <w:r w:rsidR="000735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доброчесності - 250 балів.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склав анонімне письмове тестування, за результатами якого</w:t>
      </w:r>
      <w:r w:rsidR="000735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набрав 75,375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. За результатами виконаного практичного завдання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набрав 62,5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. На етапі складення іспиту суддя загалом набрав 137,875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03 серпня 2018 року № 189/зп-18 затверджено результати першого етапу кваліфікаційного оцінювання суддів на відповідність займаній посаді </w:t>
      </w:r>
      <w:r w:rsidR="003874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«Іспит», складеного 14 травня 2018 року, зокрема, судді господарського суду</w:t>
      </w:r>
      <w:r w:rsidR="003874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Київської області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пройшов тестування особистих морально-психологічних </w:t>
      </w:r>
      <w:r w:rsidR="0038747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якостей та загальних здібностей, за результатами якого складено висновок та </w:t>
      </w:r>
      <w:r w:rsidR="004C00F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визначено рівні показників критеріїв особистої, соціальної компетентності, </w:t>
      </w:r>
      <w:r w:rsidR="004C00F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професійної етики та доброчесності.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Згідно з положеннями статті 87 Закону з метою сприяння Вищій</w:t>
      </w:r>
      <w:r w:rsidR="008B0BD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кваліфікаційній комісії суддів України у встановленні відповідності судді (кандидата</w:t>
      </w:r>
      <w:r w:rsidR="008B0BD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на посаду судді) критеріям професійної етики та доброчесності для цілей</w:t>
      </w:r>
      <w:r w:rsidR="008B0BD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кваліфікаційного оцінювання утворюється Громадська рада доброчесності, яка, </w:t>
      </w:r>
      <w:r w:rsidR="00514B6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зокрема, надає Комісії інформацію щодо судді (кандидата на посаду судді), а за</w:t>
      </w:r>
      <w:r w:rsidR="00514B6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наявності відповідних підстав - висновок про невідповідність судді (кандидата на</w:t>
      </w:r>
      <w:r w:rsidR="00514B6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судді) критеріям професійної етики та доброчесності.</w:t>
      </w:r>
    </w:p>
    <w:p w:rsidR="0036643D" w:rsidRDefault="0036643D" w:rsidP="00514B64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546FB" w:rsidRPr="007546FB" w:rsidRDefault="007546FB" w:rsidP="00514B64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514B6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від 03 листопада 2016 року № 143/зп-16 (у редакції рішення Комісії від 13 лютого</w:t>
      </w:r>
      <w:r w:rsidR="00514B6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2018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року № 20/зп-18) (далі - Положення), передбачено, що під час співбесіди </w:t>
      </w:r>
      <w:r w:rsidR="00514B6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Підпунктом 4.10.1 пункту 4.10 розділу IV Регламенту Вищої кваліфікаційної </w:t>
      </w:r>
      <w:r w:rsidR="00B17D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комісії суддів України, затвердженого рішенням Комісії від 13 жовтня 2016 року</w:t>
      </w:r>
      <w:r w:rsidR="00B17D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№ 81/зп-16 (з наступними змінами) (далі - Регламент), передбачено, що інформація </w:t>
      </w:r>
      <w:r w:rsidR="00B17D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щодо судді (кандидата на посаду судді) або висновок про невідповідність судді</w:t>
      </w:r>
      <w:r w:rsidR="00B17D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(кандидата на посаду судді) критеріям професійної етики та доброчесності надається </w:t>
      </w:r>
      <w:r w:rsidR="00B17D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до Комісії Громадською радою доброчесності не пізніше ніж за 10 днів до визначеної Комісією дати засідання з проведення співбесіди такого судді (кандидата на</w:t>
      </w:r>
      <w:r w:rsidR="00B17D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судді).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Громадською радою доброчесності 16 квітня 2019 року надано Комісії </w:t>
      </w:r>
      <w:r w:rsidR="00873B3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висновок про невідповідність судді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критеріям доброчесності та</w:t>
      </w:r>
      <w:r w:rsidR="00873B3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професійної етики, затверджений 16 квітня 2019 року (далі - висновок).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у складі колегії, під час співбесіди з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Карпечкіним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обговорено інформацію, наведену Громадською радою доброчесності, про таке: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Суддя не пояснив переконливо джерела походження ліквідного майна, витрат, отриманих благ (його та членів сім’ї) і легальні доходи. На думку розсудливого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спостерігача, викликають сумніви щодо достатності доходів для набуття такого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майна, здійснення таких витрат, отримання благ.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Згідно з даними декларації особи, уповноваженої на виконання функцій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держави або місцевого самоврядування, за 2015 рік, суддя отримав подарунок від 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батька у грошовій формі в розмірі 750 000 грн. Проте, згідно з відомостями, які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містяться в досьє, сукупний дохід батька судді за 2013-2015 роки є істотно нижчим,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ніж розмір зробленого подарунка, що породжує обґрунтовані сумніви у його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фінансовій спроможності зробити такий подарунок судді.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Згідно з даними декларації особи, уповноваженої на виконання функцій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держави або місцевого самоврядування, за 2015 рік суддя разом з дружиною 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28.04.2007 року набули право власності на житловий будинок площею 322,06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кв.м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та земельну ділянку 1 560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кв.м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у селі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Мархалівка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Васильківського району Київської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області. Задекларована вартість майна судді становить близько 1 500 000 млн. грн, що 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на момент набуття у власність скла</w:t>
      </w:r>
      <w:r w:rsidR="00FA6724">
        <w:rPr>
          <w:rFonts w:ascii="Times New Roman" w:eastAsia="Times New Roman" w:hAnsi="Times New Roman"/>
          <w:color w:val="000000"/>
          <w:sz w:val="25"/>
          <w:szCs w:val="25"/>
        </w:rPr>
        <w:t>дало понад 300 тисяч доларів СШ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А.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Відповідно до відомостей, які містяться в досьє, до зайняття посади судді в господарському суді Київської області (жовтень 2005 рік), суддя працював на посадах юрисконсульта/спеціаліста в різних юридичних осіб, а з травня 2004 року очолив</w:t>
      </w:r>
      <w:r w:rsidR="00CD299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юридичний відділ у господарському товаристві.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Враховуючи задекларований у 2015 році розмір готівкових коштів</w:t>
      </w:r>
      <w:r w:rsidR="00CD299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1 754 000 грн та попередню професійну діяльність судді, у стороннього розсудливого спостерігача можуть виникнути обґрунтовані сумніви щодо достатності в судді коштів на набуття такого цінного майна.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Перевіряючи інформацію відображену у висновку Комісія з’ясувала, що у </w:t>
      </w:r>
      <w:r w:rsidR="0036643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матеріалах суддівського досьє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відсутня інформація про</w:t>
      </w:r>
      <w:r w:rsidR="0036643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невідповідність витрат, майна та способу життя судді та членів його сім’ї </w:t>
      </w:r>
      <w:r w:rsidR="0036643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задекларованим доходам, поведінки судді іншим вимогам законодавства у сфері </w:t>
      </w:r>
      <w:r w:rsidR="0036643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запобігання корупції та наявності обставин, передбачених підпунктами 9, 11, 12, </w:t>
      </w:r>
      <w:r w:rsidR="0036643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15-19 частини першої статті 106 Закону.</w:t>
      </w:r>
    </w:p>
    <w:p w:rsidR="0036643D" w:rsidRDefault="0036643D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З матеріалів суддівського досьє вбачається, що згідно висновку Державної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податкової інспекції у Дніпровському районі ГУ ДФС у місті Києві від 16 березня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2015 року № 620/26-53-17-03-23, встановлено достовірність відомостей, визначених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 частини 5 статті 5 Закону України «Про очищення влади», вказаних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суддею в декларації про майно, доходи, витрати і зобов’язання фінансового характеру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за 2013 рік.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Інформація про притягнення судді до відповідальності за вчинення проступків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або правопорушень, які свідчать про його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недоброчесність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та про наявність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незабезпечених зобов’язань майнового характеру, які можуть мати істотний вплив на здійснення правосуддя суддею, у матеріалах суддівського досьє відсутня.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наведеної інформації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надав усні та письмові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пояснення, а також копії підтверджувальних документів, які Комісією було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досліджено та оцінено під час проведення співбесіди.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Стосовно отриманого суддею від батька подарунку у грошовій формі в розмірі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750 000 грн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пояснив, що його батько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П.Ф. більше 18 років працював суддею Донецького обласного суду, а з 1997 року на посаді судді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Верховного Суду України, де йому виплачувалась гідна заробітна плата або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суддівська винагорода.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Під час роботи у Верховному Суді України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Карпечкіну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П.Ф. окрім суддівської винагороди виплачувались грошові суми перед відпусткою для оздоровлення,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придбання санаторної путівки, а також 50% від суми пенсії на загальних підставах відповідно до закритого Указу Президента України. Ці суми змінювались і складали </w:t>
      </w:r>
      <w:r w:rsidR="00332AD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від 7 000 до 11 000 гривень.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Також суддя зазначив, що оскільки його батько є кандидатом юридичних наук, доцентом, він поєднував роботу в судових органах із викладацькою діяльністю.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У 2010 році при виході у відставку батько отримав суму вихідної допомоги в </w:t>
      </w:r>
      <w:r w:rsidR="005340C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розмірі 635 995,07 грн. За період з жовтня 2011 року до грудня 2015 року сума </w:t>
      </w:r>
      <w:r w:rsidR="005340C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отриманого довічного утримання складає 1 184 179,54 грн. Нині сума довічного </w:t>
      </w:r>
      <w:r w:rsidR="005340C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утримання у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П.Ф. складає 60 403 грн.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Втім, як зауважив суддя, його батько перебуваючи у відставці, з </w:t>
      </w:r>
      <w:r w:rsidR="0097680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01.12.2010 року до 05.09.2013 року працював в університеті завідувачем кафедри</w:t>
      </w:r>
      <w:r w:rsidR="0097680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цивільно-правових дисциплін і правосуддя. Заробітна плата під час роботи в</w:t>
      </w:r>
      <w:r w:rsidR="0097680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університеті на посаді завідувача кафедри складала від 5 000 грн до 4 000 грн</w:t>
      </w:r>
      <w:r w:rsidR="0097680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щомісячно.</w:t>
      </w:r>
    </w:p>
    <w:p w:rsidR="007546FB" w:rsidRPr="007546FB" w:rsidRDefault="00627572" w:rsidP="0097680F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Ці</w:t>
      </w:r>
      <w:r w:rsidR="007546FB"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пояснення Комісія в складі колегії визнала прийнятними і такими, що підтверджуються копіями трудової книжки, розрахунку вихідної допомоги судді </w:t>
      </w:r>
      <w:r w:rsidR="0097680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="007546FB" w:rsidRPr="007546FB">
        <w:rPr>
          <w:rFonts w:ascii="Times New Roman" w:eastAsia="Times New Roman" w:hAnsi="Times New Roman"/>
          <w:color w:val="000000"/>
          <w:sz w:val="25"/>
          <w:szCs w:val="25"/>
        </w:rPr>
        <w:t>Верховного Суду України від 3 листопада 2010 року та довідкою від 25 квітня</w:t>
      </w:r>
      <w:r w:rsidR="0097680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201</w:t>
      </w:r>
      <w:r w:rsidR="000E6F20">
        <w:rPr>
          <w:rFonts w:ascii="Times New Roman" w:eastAsia="Times New Roman" w:hAnsi="Times New Roman"/>
          <w:color w:val="000000"/>
          <w:sz w:val="25"/>
          <w:szCs w:val="25"/>
        </w:rPr>
        <w:t>9</w:t>
      </w:r>
      <w:r w:rsidR="0097680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7546FB" w:rsidRPr="007546FB">
        <w:rPr>
          <w:rFonts w:ascii="Times New Roman" w:eastAsia="Times New Roman" w:hAnsi="Times New Roman"/>
          <w:color w:val="000000"/>
          <w:sz w:val="25"/>
          <w:szCs w:val="25"/>
        </w:rPr>
        <w:t>року про щомісячне довічне утримання суддів.</w:t>
      </w:r>
    </w:p>
    <w:p w:rsidR="007546FB" w:rsidRPr="007546FB" w:rsidRDefault="007546FB" w:rsidP="006F6792">
      <w:pPr>
        <w:widowControl w:val="0"/>
        <w:tabs>
          <w:tab w:val="left" w:pos="1431"/>
        </w:tabs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джерела походження коштів на придбання суддею та його дружиною </w:t>
      </w:r>
      <w:r w:rsidR="007F04A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 2007 році житлового будинку площею 322,06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кв.м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та земельної ділянки 1 560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кв.м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7F04A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у селі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Мархалівка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Васильківського району Київської області вартістю близько </w:t>
      </w:r>
      <w:r w:rsidR="007F04A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1 500 000 млн. грн,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пояснив, що для придбання цих об’єктів </w:t>
      </w:r>
      <w:r w:rsidR="007F04A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нерухомості 28.04.2007 року між колишньою дружиною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Карпечкіною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Т.В. та </w:t>
      </w:r>
      <w:r w:rsidR="007F04A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відкритим акціонерним товариством «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Укргазбанк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» було укладено кредитний договір</w:t>
      </w:r>
      <w:r w:rsidR="007F04A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№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7F04A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 лімітом кредитування 286 800 доларів С</w:t>
      </w:r>
      <w:r w:rsidR="009603AB">
        <w:rPr>
          <w:rFonts w:ascii="Times New Roman" w:eastAsia="Times New Roman" w:hAnsi="Times New Roman"/>
          <w:color w:val="000000"/>
          <w:sz w:val="25"/>
          <w:szCs w:val="25"/>
        </w:rPr>
        <w:t>Ш</w:t>
      </w:r>
      <w:bookmarkStart w:id="0" w:name="_GoBack"/>
      <w:bookmarkEnd w:id="0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А на строк з 28.04.2007 року</w:t>
      </w:r>
    </w:p>
    <w:p w:rsidR="007546FB" w:rsidRPr="007546FB" w:rsidRDefault="007546FB" w:rsidP="00216D41">
      <w:pPr>
        <w:widowControl w:val="0"/>
        <w:spacing w:after="0" w:line="298" w:lineRule="exact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по 27.04.2017 року.</w:t>
      </w:r>
    </w:p>
    <w:p w:rsidR="007546FB" w:rsidRPr="007546FB" w:rsidRDefault="007546FB" w:rsidP="006F6792">
      <w:pPr>
        <w:widowControl w:val="0"/>
        <w:spacing w:after="0" w:line="322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Цього дня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Карпечкіною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Т.В. були укладені договори купівлі-продажу</w:t>
      </w:r>
      <w:r w:rsidR="00AB6E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домоволодіння та земельної ділянки за 1 186 750 грн та 378 750 грн які розташовані у</w:t>
      </w:r>
      <w:r w:rsidR="00AB6E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селі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Мархалівка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Васильківського району Київської області.</w:t>
      </w:r>
    </w:p>
    <w:p w:rsidR="007546FB" w:rsidRPr="007546FB" w:rsidRDefault="007546FB" w:rsidP="006F6792">
      <w:pPr>
        <w:widowControl w:val="0"/>
        <w:spacing w:after="0" w:line="322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Водночас зазначив, що для погашення даного кредиту використовувались </w:t>
      </w:r>
      <w:r w:rsidR="00AB6E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сімейні заощадження, зроблені в різні періоди, а також отримані ним суми </w:t>
      </w:r>
      <w:r w:rsidR="00AB6E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суддівської винагороди та доходи, отримані дружиною -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Карпечкіною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Т.В. від підприємницької діяльності.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Також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у своїх поясненнях зауважив, що відомості про його </w:t>
      </w:r>
      <w:r w:rsidR="00AB6E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сукупний дохід та членів сім'ї суддею зазначалися в паперових деклараціях особи, уповноваженої на виконання функцій держави або місцевого самоврядування за</w:t>
      </w:r>
      <w:r w:rsidR="00AB6E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2009-2011 роки.</w:t>
      </w:r>
    </w:p>
    <w:p w:rsidR="007546FB" w:rsidRPr="007546FB" w:rsidRDefault="007546FB" w:rsidP="006F6792">
      <w:pPr>
        <w:widowControl w:val="0"/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Крім того вказав, що сума доходів, отриманих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Карпечкіною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Т.В., </w:t>
      </w:r>
      <w:r w:rsidR="00AB6E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підтверджується щоквартальними звітами як фізичної особи - підприємця. Усі доходи </w:t>
      </w:r>
      <w:r w:rsidR="00AB6E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його та дружини офіційно задекларовані, з них у повному обсязі та своєчасно</w:t>
      </w:r>
      <w:r w:rsidR="00AB6E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сплачені податки, зокрема:</w:t>
      </w:r>
    </w:p>
    <w:p w:rsidR="007546FB" w:rsidRPr="007546FB" w:rsidRDefault="007546FB" w:rsidP="006F6792">
      <w:pPr>
        <w:widowControl w:val="0"/>
        <w:numPr>
          <w:ilvl w:val="0"/>
          <w:numId w:val="9"/>
        </w:numPr>
        <w:tabs>
          <w:tab w:val="left" w:pos="1086"/>
        </w:tabs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за 2009 рік загальна сума сукупного доходу судді складала 75 300,89 грн. та </w:t>
      </w:r>
      <w:r w:rsidR="007D6B4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членів сім’ї - 495 000 грн;</w:t>
      </w:r>
    </w:p>
    <w:p w:rsidR="007546FB" w:rsidRPr="007546FB" w:rsidRDefault="007546FB" w:rsidP="006F6792">
      <w:pPr>
        <w:widowControl w:val="0"/>
        <w:numPr>
          <w:ilvl w:val="0"/>
          <w:numId w:val="9"/>
        </w:numPr>
        <w:tabs>
          <w:tab w:val="left" w:pos="946"/>
        </w:tabs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за 2010 рік загальна сума сукупного доходу судді складала 85 557,47 грн та</w:t>
      </w:r>
      <w:r w:rsidR="007D6B4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членів сім’ї - 512 534 грн;</w:t>
      </w:r>
    </w:p>
    <w:p w:rsidR="007546FB" w:rsidRPr="007546FB" w:rsidRDefault="007546FB" w:rsidP="006F6792">
      <w:pPr>
        <w:widowControl w:val="0"/>
        <w:numPr>
          <w:ilvl w:val="0"/>
          <w:numId w:val="9"/>
        </w:numPr>
        <w:tabs>
          <w:tab w:val="left" w:pos="970"/>
        </w:tabs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за 2011 рік загальна сума сукупного доходу судді складала 89 410 грн та </w:t>
      </w:r>
      <w:r w:rsidR="007D6B4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членів сім’ї - 502 184 грн.</w:t>
      </w:r>
    </w:p>
    <w:p w:rsidR="007546FB" w:rsidRPr="007546FB" w:rsidRDefault="007546FB" w:rsidP="006F6792">
      <w:pPr>
        <w:widowControl w:val="0"/>
        <w:tabs>
          <w:tab w:val="left" w:pos="1407"/>
        </w:tabs>
        <w:spacing w:after="0" w:line="298" w:lineRule="exact"/>
        <w:ind w:left="2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На підтвердження фінансової спроможності його сім’ї суддя надав копії </w:t>
      </w:r>
      <w:r w:rsidR="007D6B4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свідоцтва № 680262 Серія В02 про державну реєстрацію фізичної особи-підприємця, квартальних звітів за 2009 - 20011 роки, якими підтверджується сума доходів, </w:t>
      </w:r>
      <w:r w:rsidR="007D6B4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отриманих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Карпечкіною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Т.В., як фізичною особою-підприємцем, декларацій про</w:t>
      </w:r>
      <w:r w:rsidR="007D6B4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майновий стан судді за період з 2009-2011 роки, а також копію кредитного договору </w:t>
      </w:r>
      <w:r w:rsidR="007D6B4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№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7D6B4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від 28.04.2007 року з графіком зниження ліміту кредитування.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Що стосується декларування суддею у 2015 році готівкових коштів у розмірі </w:t>
      </w:r>
      <w:r w:rsidR="007D3A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1 754 000 грн</w:t>
      </w:r>
      <w:r w:rsidR="007D3AC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пояснив, що до призначення його в 2005 році на посаду </w:t>
      </w:r>
      <w:r w:rsidR="007D3A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господарському суді Київської області працював на різних посадах, отримуючи </w:t>
      </w:r>
      <w:r w:rsidR="007D3A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гідну заробітну плату, зокрема: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 11.07.1995 року по 13.04.1998 року головним спеціалістом юридичного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відділу в Донецькому регіональному відділенні Фонду державного майна України;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 14.04.1998 року по 31.08.1999 року старшим юрисконсультом в Українському акціонерному промислово-інвестиційному банку в центральному офісі міста Києва;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 01.12.2000 року по 29.03.2002 року старшим/ведучим юрисконсультом в АКБ «ПРАВЕКС-БАНК» в центральному офісі в місті Києві;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з 01.04.2002 року по 30.04.2004 року провідним спеціалістом юридичної групи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на підприємстві з іноземними інвестиціями «ТНК-Україна»;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 05.05.2004 року по 17.10.2005 року начальником юридичного відділу у ТОВ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«ТНК-Донецьк» в місті Донецьку;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 2002 року по 2005 рік директором на підприємстві з іноземними інвестиціями «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Іннотех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».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Отримана суддею та членами його сім’ї, доходи, а також подарунок батька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дозволили заощадити грошові кошти, які зазначено в декларації особи,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уповноваженої на виконання функцій держави або місцевого самоврядування,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за 2015 рік.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Комісією у складі Колегії враховано пояснення судді та відомості, що містяться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у копіях наданих документів, і визнано такими, що є переконливими та спростовують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доводи Громадської ради доброчесності.</w:t>
      </w:r>
    </w:p>
    <w:p w:rsidR="007546FB" w:rsidRDefault="007546FB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Дослідивши інформацію, зазначену Громадською радою доброчесності,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пояснення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Т.П.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та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надані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ним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копії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підтверджувальних </w:t>
      </w:r>
      <w:r w:rsidR="00146C8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документів,</w:t>
      </w:r>
    </w:p>
    <w:p w:rsidR="00146C8E" w:rsidRPr="007546FB" w:rsidRDefault="00146C8E" w:rsidP="007546F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</w:p>
    <w:p w:rsidR="007546FB" w:rsidRPr="007546FB" w:rsidRDefault="007546FB" w:rsidP="007546FB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Комісія не вбачає підстав для оцінювання судді за критеріями професійної етики та доброчесності у 0 балів.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Урахувавши наведене, заслухавши доповідача, дослідивши досьє судді, надані 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суддею пояснення та результати співбесіди, під час якої вивчено питання про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відповідність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критеріям кваліфікаційного оцінювання, Комісія 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дійшла таких висновків.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За критерієм компетентності (професійної, особистої та соціальної) суддя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набрав 377,875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Водночас за критерієм професійної компетентності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оцінено 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на підставі результатів іспиту, дослідження інформації, яка міститься в 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досьє, та співбесіди за показниками, визначеними пунктами 1-5 глави 2 розділу II Положення. За критерієм особистої та соціальної компетентності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оцінено Комісією на підставі результатів тестування особистих морально-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психологічних якостей і загальних здібностей, дослідження інформації, яка міститься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в досьє, та співбесіди з урахуванням показників, визначених пунктами 6-7 глави 2 </w:t>
      </w:r>
      <w:r w:rsidR="003D56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розділу II Положення.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За критерієм професійної етики, оціненим за показниками, визначеними</w:t>
      </w:r>
      <w:r w:rsidR="001411D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пунктом 8 глави 2 розділу II Положення, суддя набрав 195 балів. За цим критерієм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1411D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За критерієм доброчесності, оціненим за показниками, визначеними</w:t>
      </w:r>
      <w:r w:rsidR="001411D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пунктом 9 глави 2 розділу II Положення, суддя набрав 180 балів. За цим критерієм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9E509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кваліфікаційного оцінювання суддя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набрав </w:t>
      </w:r>
      <w:r w:rsidR="009E509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752,875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, що становить більше 67 відсотків від суми максимально можливих балів</w:t>
      </w:r>
      <w:r w:rsidR="009E509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за результатами кваліфікаційного оцінювання всіх критеріїв.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Таким чином, Комісія дійшла висновку, що суддя господарського суду</w:t>
      </w:r>
      <w:r w:rsidR="00706F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Київської області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Т.П. відповідає займаній посаді.</w:t>
      </w:r>
    </w:p>
    <w:p w:rsidR="007546FB" w:rsidRPr="007546FB" w:rsidRDefault="007546FB" w:rsidP="007546FB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викладене, керуючись статтями 83-86, 93, 101, пунктом 20 </w:t>
      </w:r>
      <w:r w:rsidR="00706F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розділу XII «Прикінцеві та перехідні положення» Закону, Положенням, Комісія</w:t>
      </w:r>
    </w:p>
    <w:p w:rsidR="007546FB" w:rsidRPr="007546FB" w:rsidRDefault="007546FB" w:rsidP="007546FB">
      <w:pPr>
        <w:widowControl w:val="0"/>
        <w:spacing w:after="324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господарського суду Київської області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Тарас </w:t>
      </w:r>
      <w:r w:rsidR="00706F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Петрович за результатами кваліфікаційного оцінювання суддів місцевих та </w:t>
      </w:r>
      <w:r w:rsidR="00706F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апеляційних судів на відповідність займаній посаді набрав 752, 875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7546FB" w:rsidRPr="007546FB" w:rsidRDefault="007546FB" w:rsidP="007546F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Визнати суддю господарського суду Київської області </w:t>
      </w:r>
      <w:proofErr w:type="spellStart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Карпечкіна</w:t>
      </w:r>
      <w:proofErr w:type="spellEnd"/>
      <w:r w:rsidRPr="007546FB">
        <w:rPr>
          <w:rFonts w:ascii="Times New Roman" w:eastAsia="Times New Roman" w:hAnsi="Times New Roman"/>
          <w:color w:val="000000"/>
          <w:sz w:val="25"/>
          <w:szCs w:val="25"/>
        </w:rPr>
        <w:t xml:space="preserve"> Тараса </w:t>
      </w:r>
      <w:r w:rsidR="00706F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546FB">
        <w:rPr>
          <w:rFonts w:ascii="Times New Roman" w:eastAsia="Times New Roman" w:hAnsi="Times New Roman"/>
          <w:color w:val="000000"/>
          <w:sz w:val="25"/>
          <w:szCs w:val="25"/>
        </w:rPr>
        <w:t>Петровича таким, що відповідає займаній посаді.</w:t>
      </w:r>
    </w:p>
    <w:p w:rsidR="00EC3C8B" w:rsidRPr="00706F5F" w:rsidRDefault="00D818B9" w:rsidP="00706F5F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="007546FB" w:rsidRPr="00706F5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Рішення набирає чинності в порядку, визначеному підпунктом 4.10.8 </w:t>
      </w:r>
      <w:r w:rsidR="00706F5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                </w:t>
      </w:r>
      <w:r w:rsidR="007546FB" w:rsidRPr="00706F5F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пункту 4.10 розділу IV Регламенту Вищої кваліфікаційної комісії суддів України.</w:t>
      </w:r>
    </w:p>
    <w:p w:rsidR="00AA7ED7" w:rsidRPr="00706F5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706F5F" w:rsidRPr="00706F5F">
        <w:rPr>
          <w:rFonts w:ascii="Times New Roman" w:eastAsia="Times New Roman" w:hAnsi="Times New Roman"/>
          <w:sz w:val="25"/>
          <w:szCs w:val="25"/>
          <w:lang w:eastAsia="uk-UA"/>
        </w:rPr>
        <w:t>В.І. Бутенко</w:t>
      </w:r>
    </w:p>
    <w:p w:rsidR="00BB5D40" w:rsidRPr="00706F5F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706F5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706F5F"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А.В. В</w:t>
      </w:r>
      <w:r w:rsidR="00324423">
        <w:rPr>
          <w:rFonts w:ascii="Times New Roman" w:eastAsia="Times New Roman" w:hAnsi="Times New Roman"/>
          <w:sz w:val="25"/>
          <w:szCs w:val="25"/>
          <w:lang w:eastAsia="uk-UA"/>
        </w:rPr>
        <w:t>асиленка</w:t>
      </w:r>
    </w:p>
    <w:p w:rsidR="00EA5BCD" w:rsidRPr="00706F5F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Pr="00706F5F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06F5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</w:t>
      </w:r>
      <w:r w:rsidR="00B34DF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</w:t>
      </w:r>
      <w:r w:rsidRPr="00706F5F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sectPr w:rsidR="00183091" w:rsidRPr="00706F5F" w:rsidSect="0036643D">
      <w:headerReference w:type="default" r:id="rId9"/>
      <w:pgSz w:w="11906" w:h="16838"/>
      <w:pgMar w:top="850" w:right="707" w:bottom="567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2C" w:rsidRDefault="009C032C" w:rsidP="002F156E">
      <w:pPr>
        <w:spacing w:after="0" w:line="240" w:lineRule="auto"/>
      </w:pPr>
      <w:r>
        <w:separator/>
      </w:r>
    </w:p>
  </w:endnote>
  <w:endnote w:type="continuationSeparator" w:id="0">
    <w:p w:rsidR="009C032C" w:rsidRDefault="009C032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2C" w:rsidRDefault="009C032C" w:rsidP="002F156E">
      <w:pPr>
        <w:spacing w:after="0" w:line="240" w:lineRule="auto"/>
      </w:pPr>
      <w:r>
        <w:separator/>
      </w:r>
    </w:p>
  </w:footnote>
  <w:footnote w:type="continuationSeparator" w:id="0">
    <w:p w:rsidR="009C032C" w:rsidRDefault="009C032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F2433" w:rsidRPr="00A9748F" w:rsidRDefault="00CF2433">
        <w:pPr>
          <w:pStyle w:val="a4"/>
          <w:jc w:val="center"/>
          <w:rPr>
            <w:rFonts w:ascii="Times New Roman" w:hAnsi="Times New Roman"/>
          </w:rPr>
        </w:pPr>
        <w:r w:rsidRPr="00A9748F">
          <w:rPr>
            <w:rFonts w:ascii="Times New Roman" w:hAnsi="Times New Roman"/>
          </w:rPr>
          <w:fldChar w:fldCharType="begin"/>
        </w:r>
        <w:r w:rsidRPr="00A9748F">
          <w:rPr>
            <w:rFonts w:ascii="Times New Roman" w:hAnsi="Times New Roman"/>
          </w:rPr>
          <w:instrText>PAGE   \* MERGEFORMAT</w:instrText>
        </w:r>
        <w:r w:rsidRPr="00A9748F">
          <w:rPr>
            <w:rFonts w:ascii="Times New Roman" w:hAnsi="Times New Roman"/>
          </w:rPr>
          <w:fldChar w:fldCharType="separate"/>
        </w:r>
        <w:r w:rsidR="009603AB">
          <w:rPr>
            <w:rFonts w:ascii="Times New Roman" w:hAnsi="Times New Roman"/>
            <w:noProof/>
          </w:rPr>
          <w:t>4</w:t>
        </w:r>
        <w:r w:rsidRPr="00A9748F">
          <w:rPr>
            <w:rFonts w:ascii="Times New Roman" w:hAnsi="Times New Roman"/>
          </w:rP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3D44FE"/>
    <w:multiLevelType w:val="multilevel"/>
    <w:tmpl w:val="065AEDC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64685B"/>
    <w:multiLevelType w:val="multilevel"/>
    <w:tmpl w:val="89BA1DB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3D74A8B"/>
    <w:multiLevelType w:val="multilevel"/>
    <w:tmpl w:val="E0641ED6"/>
    <w:lvl w:ilvl="0">
      <w:start w:val="2018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20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735BD"/>
    <w:rsid w:val="000B0876"/>
    <w:rsid w:val="000E62AF"/>
    <w:rsid w:val="000E6F20"/>
    <w:rsid w:val="000F4C37"/>
    <w:rsid w:val="00101E99"/>
    <w:rsid w:val="00106B7B"/>
    <w:rsid w:val="00106FDD"/>
    <w:rsid w:val="00107295"/>
    <w:rsid w:val="001223BD"/>
    <w:rsid w:val="00126C97"/>
    <w:rsid w:val="00131F9A"/>
    <w:rsid w:val="00132725"/>
    <w:rsid w:val="001372F9"/>
    <w:rsid w:val="001411D6"/>
    <w:rsid w:val="00146C8E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1F592E"/>
    <w:rsid w:val="001F62A7"/>
    <w:rsid w:val="002053B6"/>
    <w:rsid w:val="00206364"/>
    <w:rsid w:val="0020743E"/>
    <w:rsid w:val="0021048A"/>
    <w:rsid w:val="00216D41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4C68"/>
    <w:rsid w:val="00305F40"/>
    <w:rsid w:val="00312B07"/>
    <w:rsid w:val="00324423"/>
    <w:rsid w:val="00332AD2"/>
    <w:rsid w:val="00336170"/>
    <w:rsid w:val="00345BC5"/>
    <w:rsid w:val="003466D8"/>
    <w:rsid w:val="003516AC"/>
    <w:rsid w:val="003576B3"/>
    <w:rsid w:val="00365619"/>
    <w:rsid w:val="0036643D"/>
    <w:rsid w:val="00372B00"/>
    <w:rsid w:val="00387470"/>
    <w:rsid w:val="003956D2"/>
    <w:rsid w:val="003A6385"/>
    <w:rsid w:val="003B0499"/>
    <w:rsid w:val="003B4F70"/>
    <w:rsid w:val="003C100D"/>
    <w:rsid w:val="003C3EC1"/>
    <w:rsid w:val="003D5658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6665C"/>
    <w:rsid w:val="0047122B"/>
    <w:rsid w:val="00476319"/>
    <w:rsid w:val="00477A07"/>
    <w:rsid w:val="0048017E"/>
    <w:rsid w:val="004811C0"/>
    <w:rsid w:val="0048187A"/>
    <w:rsid w:val="004903D0"/>
    <w:rsid w:val="004A2DE0"/>
    <w:rsid w:val="004A5BE9"/>
    <w:rsid w:val="004C00F1"/>
    <w:rsid w:val="004C48F9"/>
    <w:rsid w:val="004F5123"/>
    <w:rsid w:val="004F73FF"/>
    <w:rsid w:val="00514B64"/>
    <w:rsid w:val="0052631A"/>
    <w:rsid w:val="00527CC8"/>
    <w:rsid w:val="005340C5"/>
    <w:rsid w:val="00545AB0"/>
    <w:rsid w:val="005535F1"/>
    <w:rsid w:val="005806E6"/>
    <w:rsid w:val="00590311"/>
    <w:rsid w:val="005979E5"/>
    <w:rsid w:val="005A6BDF"/>
    <w:rsid w:val="005B58CE"/>
    <w:rsid w:val="005C7042"/>
    <w:rsid w:val="005E2E75"/>
    <w:rsid w:val="005E5CAD"/>
    <w:rsid w:val="00611716"/>
    <w:rsid w:val="00612AEB"/>
    <w:rsid w:val="00627572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538B"/>
    <w:rsid w:val="006F6792"/>
    <w:rsid w:val="006F76D3"/>
    <w:rsid w:val="00702C1B"/>
    <w:rsid w:val="00706D72"/>
    <w:rsid w:val="00706F5F"/>
    <w:rsid w:val="007145F1"/>
    <w:rsid w:val="007156CE"/>
    <w:rsid w:val="00721FF2"/>
    <w:rsid w:val="00723A7E"/>
    <w:rsid w:val="00741A9F"/>
    <w:rsid w:val="007546FB"/>
    <w:rsid w:val="007607C4"/>
    <w:rsid w:val="00761CAB"/>
    <w:rsid w:val="00771768"/>
    <w:rsid w:val="00771DF7"/>
    <w:rsid w:val="007730CD"/>
    <w:rsid w:val="007A062E"/>
    <w:rsid w:val="007A7255"/>
    <w:rsid w:val="007B0200"/>
    <w:rsid w:val="007B3BC8"/>
    <w:rsid w:val="007D3ACC"/>
    <w:rsid w:val="007D6B43"/>
    <w:rsid w:val="007E5CAA"/>
    <w:rsid w:val="007F04A6"/>
    <w:rsid w:val="008048CB"/>
    <w:rsid w:val="00816A1E"/>
    <w:rsid w:val="00821906"/>
    <w:rsid w:val="00872436"/>
    <w:rsid w:val="00873B32"/>
    <w:rsid w:val="00881985"/>
    <w:rsid w:val="008838BA"/>
    <w:rsid w:val="00890BFC"/>
    <w:rsid w:val="00894121"/>
    <w:rsid w:val="008A4679"/>
    <w:rsid w:val="008B0BD7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03AB"/>
    <w:rsid w:val="0097680F"/>
    <w:rsid w:val="00982A36"/>
    <w:rsid w:val="0098379F"/>
    <w:rsid w:val="00983A9C"/>
    <w:rsid w:val="0099184B"/>
    <w:rsid w:val="009A42C2"/>
    <w:rsid w:val="009B3236"/>
    <w:rsid w:val="009C032C"/>
    <w:rsid w:val="009C7439"/>
    <w:rsid w:val="009E509B"/>
    <w:rsid w:val="009E6DE5"/>
    <w:rsid w:val="00A029A1"/>
    <w:rsid w:val="00A04893"/>
    <w:rsid w:val="00A25E6B"/>
    <w:rsid w:val="00A26D05"/>
    <w:rsid w:val="00A34207"/>
    <w:rsid w:val="00A437F0"/>
    <w:rsid w:val="00A46542"/>
    <w:rsid w:val="00A72BED"/>
    <w:rsid w:val="00A86F13"/>
    <w:rsid w:val="00A91D0E"/>
    <w:rsid w:val="00A9748F"/>
    <w:rsid w:val="00AA3E5B"/>
    <w:rsid w:val="00AA7ED7"/>
    <w:rsid w:val="00AB6E98"/>
    <w:rsid w:val="00AF06AB"/>
    <w:rsid w:val="00B02904"/>
    <w:rsid w:val="00B13DED"/>
    <w:rsid w:val="00B15A3E"/>
    <w:rsid w:val="00B17D24"/>
    <w:rsid w:val="00B21992"/>
    <w:rsid w:val="00B21C2E"/>
    <w:rsid w:val="00B30D80"/>
    <w:rsid w:val="00B34DF3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14448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2999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818B9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B3FE8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A6724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97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48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97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4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14415</Words>
  <Characters>8218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326</cp:revision>
  <dcterms:created xsi:type="dcterms:W3CDTF">2020-08-21T08:05:00Z</dcterms:created>
  <dcterms:modified xsi:type="dcterms:W3CDTF">2020-10-02T08:37:00Z</dcterms:modified>
</cp:coreProperties>
</file>