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CD" w:rsidRPr="00BA24CD" w:rsidRDefault="00BA24CD" w:rsidP="00BA24C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24CD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9AB7053" wp14:editId="6100F21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4CD" w:rsidRPr="00BA24CD" w:rsidRDefault="00BA24CD" w:rsidP="00BA24C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24CD" w:rsidRPr="00BA24CD" w:rsidRDefault="00BA24CD" w:rsidP="00BA24CD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BA24C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BA24CD" w:rsidRPr="00BA24CD" w:rsidRDefault="00BA24CD" w:rsidP="00BA24C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A24CD" w:rsidRPr="00BA24CD" w:rsidRDefault="00BA24CD" w:rsidP="00BA24C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A24CD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24C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BA24CD" w:rsidRPr="00BA24CD" w:rsidRDefault="00BA24CD" w:rsidP="00BA24CD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A24CD" w:rsidRPr="00BA24CD" w:rsidRDefault="00BA24CD" w:rsidP="00BA24CD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A24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A24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A24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BA24C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78/пс-18</w:t>
      </w:r>
    </w:p>
    <w:p w:rsidR="00360D11" w:rsidRPr="00BA24CD" w:rsidRDefault="00F76BA9" w:rsidP="00BA24CD">
      <w:pPr>
        <w:pStyle w:val="11"/>
        <w:shd w:val="clear" w:color="auto" w:fill="auto"/>
        <w:spacing w:before="193" w:after="282" w:line="293" w:lineRule="exact"/>
        <w:rPr>
          <w:sz w:val="26"/>
          <w:szCs w:val="26"/>
        </w:rPr>
      </w:pPr>
      <w:r w:rsidRPr="00BA24CD">
        <w:rPr>
          <w:sz w:val="26"/>
          <w:szCs w:val="26"/>
        </w:rPr>
        <w:t>Вища</w:t>
      </w:r>
      <w:r w:rsidRPr="00BA24CD">
        <w:rPr>
          <w:sz w:val="16"/>
          <w:szCs w:val="26"/>
        </w:rPr>
        <w:t xml:space="preserve"> </w:t>
      </w:r>
      <w:r w:rsidRPr="00BA24CD">
        <w:rPr>
          <w:sz w:val="26"/>
          <w:szCs w:val="26"/>
        </w:rPr>
        <w:t>кваліфікаційна</w:t>
      </w:r>
      <w:r w:rsidRPr="00BA24CD">
        <w:rPr>
          <w:sz w:val="12"/>
          <w:szCs w:val="26"/>
        </w:rPr>
        <w:t xml:space="preserve"> </w:t>
      </w:r>
      <w:r w:rsidRPr="00BA24CD">
        <w:rPr>
          <w:sz w:val="26"/>
          <w:szCs w:val="26"/>
        </w:rPr>
        <w:t>комісія</w:t>
      </w:r>
      <w:r w:rsidRPr="00BA24CD">
        <w:rPr>
          <w:sz w:val="16"/>
          <w:szCs w:val="26"/>
        </w:rPr>
        <w:t xml:space="preserve"> </w:t>
      </w:r>
      <w:r w:rsidRPr="00BA24CD">
        <w:rPr>
          <w:sz w:val="26"/>
          <w:szCs w:val="26"/>
        </w:rPr>
        <w:t>суддів</w:t>
      </w:r>
      <w:r w:rsidRPr="00BA24CD">
        <w:rPr>
          <w:sz w:val="12"/>
          <w:szCs w:val="26"/>
        </w:rPr>
        <w:t xml:space="preserve"> </w:t>
      </w:r>
      <w:r w:rsidRPr="00BA24CD">
        <w:rPr>
          <w:sz w:val="26"/>
          <w:szCs w:val="26"/>
        </w:rPr>
        <w:t>України у</w:t>
      </w:r>
      <w:r w:rsidRPr="00BA24CD">
        <w:rPr>
          <w:sz w:val="18"/>
          <w:szCs w:val="26"/>
        </w:rPr>
        <w:t xml:space="preserve"> </w:t>
      </w:r>
      <w:r w:rsidRPr="00BA24CD">
        <w:rPr>
          <w:sz w:val="26"/>
          <w:szCs w:val="26"/>
        </w:rPr>
        <w:t>складі</w:t>
      </w:r>
      <w:r w:rsidRPr="00BA24CD">
        <w:rPr>
          <w:sz w:val="16"/>
          <w:szCs w:val="26"/>
        </w:rPr>
        <w:t xml:space="preserve"> </w:t>
      </w:r>
      <w:r w:rsidRPr="00BA24CD">
        <w:rPr>
          <w:sz w:val="26"/>
          <w:szCs w:val="26"/>
        </w:rPr>
        <w:t>палати з питань добору</w:t>
      </w:r>
      <w:r w:rsidRPr="00BA24CD">
        <w:rPr>
          <w:sz w:val="20"/>
          <w:szCs w:val="26"/>
        </w:rPr>
        <w:t xml:space="preserve"> </w:t>
      </w:r>
      <w:r w:rsidRPr="00BA24CD">
        <w:rPr>
          <w:sz w:val="26"/>
          <w:szCs w:val="26"/>
        </w:rPr>
        <w:t>і</w:t>
      </w:r>
      <w:r w:rsidRPr="00BA24CD">
        <w:rPr>
          <w:sz w:val="14"/>
          <w:szCs w:val="26"/>
        </w:rPr>
        <w:t xml:space="preserve"> </w:t>
      </w:r>
      <w:r w:rsidR="004D5B20">
        <w:rPr>
          <w:sz w:val="26"/>
          <w:szCs w:val="26"/>
        </w:rPr>
        <w:t>публічної служби судд</w:t>
      </w:r>
      <w:r w:rsidRPr="00BA24CD">
        <w:rPr>
          <w:sz w:val="26"/>
          <w:szCs w:val="26"/>
        </w:rPr>
        <w:t>ів із залученням членів кваліфікаційної палати:</w:t>
      </w:r>
      <w:bookmarkStart w:id="0" w:name="_GoBack"/>
      <w:bookmarkEnd w:id="0"/>
    </w:p>
    <w:p w:rsidR="00360D11" w:rsidRPr="00BA24CD" w:rsidRDefault="00F76BA9" w:rsidP="00BA24CD">
      <w:pPr>
        <w:pStyle w:val="11"/>
        <w:shd w:val="clear" w:color="auto" w:fill="auto"/>
        <w:spacing w:before="0" w:after="256" w:line="240" w:lineRule="exact"/>
        <w:rPr>
          <w:sz w:val="26"/>
          <w:szCs w:val="26"/>
        </w:rPr>
      </w:pPr>
      <w:r w:rsidRPr="00BA24CD">
        <w:rPr>
          <w:sz w:val="26"/>
          <w:szCs w:val="26"/>
        </w:rPr>
        <w:t xml:space="preserve">головуючого - </w:t>
      </w:r>
      <w:proofErr w:type="spellStart"/>
      <w:r w:rsidRPr="00BA24CD">
        <w:rPr>
          <w:sz w:val="26"/>
          <w:szCs w:val="26"/>
        </w:rPr>
        <w:t>Козьякова</w:t>
      </w:r>
      <w:proofErr w:type="spellEnd"/>
      <w:r w:rsidRPr="00BA24CD">
        <w:rPr>
          <w:sz w:val="26"/>
          <w:szCs w:val="26"/>
        </w:rPr>
        <w:t xml:space="preserve"> С.Ю.,</w:t>
      </w:r>
    </w:p>
    <w:p w:rsidR="00360D11" w:rsidRPr="00BA24CD" w:rsidRDefault="00F76BA9" w:rsidP="00BA24CD">
      <w:pPr>
        <w:pStyle w:val="11"/>
        <w:shd w:val="clear" w:color="auto" w:fill="auto"/>
        <w:spacing w:before="0" w:after="236" w:line="298" w:lineRule="exact"/>
        <w:rPr>
          <w:sz w:val="26"/>
          <w:szCs w:val="26"/>
        </w:rPr>
      </w:pPr>
      <w:r w:rsidRPr="00BA24CD">
        <w:rPr>
          <w:sz w:val="26"/>
          <w:szCs w:val="26"/>
        </w:rPr>
        <w:t xml:space="preserve">членів Комісії: Василенка А.В., Гладія С.В., </w:t>
      </w:r>
      <w:proofErr w:type="spellStart"/>
      <w:r w:rsidRPr="00BA24CD">
        <w:rPr>
          <w:sz w:val="26"/>
          <w:szCs w:val="26"/>
        </w:rPr>
        <w:t>Заріц</w:t>
      </w:r>
      <w:r w:rsidR="00BA24CD">
        <w:rPr>
          <w:sz w:val="26"/>
          <w:szCs w:val="26"/>
        </w:rPr>
        <w:t>ької</w:t>
      </w:r>
      <w:proofErr w:type="spellEnd"/>
      <w:r w:rsidR="00BA24CD">
        <w:rPr>
          <w:sz w:val="26"/>
          <w:szCs w:val="26"/>
        </w:rPr>
        <w:t xml:space="preserve"> А.О., Козлова А.Г., Лукаша </w:t>
      </w:r>
      <w:r w:rsidRPr="00BA24CD">
        <w:rPr>
          <w:sz w:val="26"/>
          <w:szCs w:val="26"/>
        </w:rPr>
        <w:t xml:space="preserve">Т.В., </w:t>
      </w:r>
      <w:proofErr w:type="spellStart"/>
      <w:r w:rsidRPr="00BA24CD">
        <w:rPr>
          <w:sz w:val="26"/>
          <w:szCs w:val="26"/>
        </w:rPr>
        <w:t>Луцюка</w:t>
      </w:r>
      <w:proofErr w:type="spellEnd"/>
      <w:r w:rsidRPr="00BA24CD">
        <w:rPr>
          <w:sz w:val="26"/>
          <w:szCs w:val="26"/>
        </w:rPr>
        <w:t xml:space="preserve"> П.С., </w:t>
      </w:r>
      <w:proofErr w:type="spellStart"/>
      <w:r w:rsidRPr="00BA24CD">
        <w:rPr>
          <w:sz w:val="26"/>
          <w:szCs w:val="26"/>
        </w:rPr>
        <w:t>Макарчука</w:t>
      </w:r>
      <w:proofErr w:type="spellEnd"/>
      <w:r w:rsidRPr="00BA24CD">
        <w:rPr>
          <w:sz w:val="26"/>
          <w:szCs w:val="26"/>
        </w:rPr>
        <w:t xml:space="preserve"> М.А., </w:t>
      </w:r>
      <w:proofErr w:type="spellStart"/>
      <w:r w:rsidRPr="00BA24CD">
        <w:rPr>
          <w:sz w:val="26"/>
          <w:szCs w:val="26"/>
        </w:rPr>
        <w:t>Міш</w:t>
      </w:r>
      <w:r w:rsidR="00BA24CD">
        <w:rPr>
          <w:sz w:val="26"/>
          <w:szCs w:val="26"/>
        </w:rPr>
        <w:t>ина</w:t>
      </w:r>
      <w:proofErr w:type="spellEnd"/>
      <w:r w:rsidR="00BA24CD">
        <w:rPr>
          <w:sz w:val="26"/>
          <w:szCs w:val="26"/>
        </w:rPr>
        <w:t xml:space="preserve"> М.І., </w:t>
      </w:r>
      <w:proofErr w:type="spellStart"/>
      <w:r w:rsidR="00BA24CD">
        <w:rPr>
          <w:sz w:val="26"/>
          <w:szCs w:val="26"/>
        </w:rPr>
        <w:t>Прилипка</w:t>
      </w:r>
      <w:proofErr w:type="spellEnd"/>
      <w:r w:rsidR="00BA24CD">
        <w:rPr>
          <w:sz w:val="26"/>
          <w:szCs w:val="26"/>
        </w:rPr>
        <w:t xml:space="preserve"> С.М., Тітова </w:t>
      </w:r>
      <w:r w:rsidRPr="00BA24CD">
        <w:rPr>
          <w:sz w:val="26"/>
          <w:szCs w:val="26"/>
        </w:rPr>
        <w:t xml:space="preserve">Ю.Г., </w:t>
      </w:r>
      <w:proofErr w:type="spellStart"/>
      <w:r w:rsidRPr="00BA24CD">
        <w:rPr>
          <w:sz w:val="26"/>
          <w:szCs w:val="26"/>
        </w:rPr>
        <w:t>Устименісо</w:t>
      </w:r>
      <w:proofErr w:type="spellEnd"/>
      <w:r w:rsidRPr="00BA24CD">
        <w:rPr>
          <w:sz w:val="26"/>
          <w:szCs w:val="26"/>
        </w:rPr>
        <w:t xml:space="preserve"> В.Є., Шилової Т.С., </w:t>
      </w:r>
      <w:proofErr w:type="spellStart"/>
      <w:r w:rsidRPr="00BA24CD">
        <w:rPr>
          <w:sz w:val="26"/>
          <w:szCs w:val="26"/>
        </w:rPr>
        <w:t>Щотки</w:t>
      </w:r>
      <w:proofErr w:type="spellEnd"/>
      <w:r w:rsidRPr="00BA24CD">
        <w:rPr>
          <w:sz w:val="26"/>
          <w:szCs w:val="26"/>
        </w:rPr>
        <w:t xml:space="preserve"> С.О.,</w:t>
      </w:r>
    </w:p>
    <w:p w:rsidR="00360D11" w:rsidRPr="00BA24CD" w:rsidRDefault="00F76BA9" w:rsidP="00BA24CD">
      <w:pPr>
        <w:pStyle w:val="11"/>
        <w:shd w:val="clear" w:color="auto" w:fill="auto"/>
        <w:spacing w:before="0" w:after="290" w:line="302" w:lineRule="exact"/>
        <w:rPr>
          <w:sz w:val="26"/>
          <w:szCs w:val="26"/>
        </w:rPr>
      </w:pPr>
      <w:r w:rsidRPr="00BA24CD">
        <w:rPr>
          <w:sz w:val="26"/>
          <w:szCs w:val="26"/>
        </w:rPr>
        <w:t>розглянувши питання щодо рекомендування судді Вищого адміністративного суду України Масло Інни Валентинівни для переведення на посаду судді до іншого суду того самого або нижчого рівня без конкурсу,</w:t>
      </w:r>
    </w:p>
    <w:p w:rsidR="00360D11" w:rsidRPr="00BA24CD" w:rsidRDefault="00F76BA9" w:rsidP="00BA24CD">
      <w:pPr>
        <w:pStyle w:val="11"/>
        <w:shd w:val="clear" w:color="auto" w:fill="auto"/>
        <w:spacing w:before="0" w:after="266" w:line="240" w:lineRule="exact"/>
        <w:jc w:val="center"/>
        <w:rPr>
          <w:sz w:val="26"/>
          <w:szCs w:val="26"/>
        </w:rPr>
      </w:pPr>
      <w:r w:rsidRPr="00BA24CD">
        <w:rPr>
          <w:sz w:val="26"/>
          <w:szCs w:val="26"/>
        </w:rPr>
        <w:t>встановила: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298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BA24CD">
        <w:rPr>
          <w:sz w:val="26"/>
          <w:szCs w:val="26"/>
          <w:lang w:val="en-US"/>
        </w:rPr>
        <w:t>V</w:t>
      </w:r>
      <w:r w:rsidRPr="00BA24CD">
        <w:rPr>
          <w:sz w:val="26"/>
          <w:szCs w:val="26"/>
        </w:rPr>
        <w:t>ІІІ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298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298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298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Постановою Верховної Ради України від 09 лютого 2012 року № 4376-</w:t>
      </w:r>
      <w:r w:rsidR="00BA24CD">
        <w:rPr>
          <w:sz w:val="26"/>
          <w:szCs w:val="26"/>
          <w:lang w:val="en-US"/>
        </w:rPr>
        <w:t>V</w:t>
      </w:r>
      <w:r w:rsidRPr="00BA24CD">
        <w:rPr>
          <w:sz w:val="26"/>
          <w:szCs w:val="26"/>
        </w:rPr>
        <w:t>І суддю Масло Інну Валентинівну обрано на посаду судді Вищого адміністративного суду України, який припинив свою діяльність.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298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Частиною третьою статті 82 Закону визначено, що переведення судді на посаду</w:t>
      </w:r>
      <w:r w:rsidRPr="00BA24CD">
        <w:rPr>
          <w:sz w:val="26"/>
          <w:szCs w:val="26"/>
        </w:rPr>
        <w:br w:type="page"/>
      </w:r>
      <w:r w:rsidRPr="00BA24CD">
        <w:rPr>
          <w:sz w:val="26"/>
          <w:szCs w:val="26"/>
        </w:rPr>
        <w:lastRenderedPageBreak/>
        <w:t>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302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302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Донецького апеляційного адміністративного суду Комісія вважає за необхідне рекомендувати суддю Масло Інну Валентинівну для переведення на посаду судді цього суду.</w:t>
      </w:r>
    </w:p>
    <w:p w:rsidR="00360D11" w:rsidRPr="00BA24CD" w:rsidRDefault="00F76BA9" w:rsidP="00BA24CD">
      <w:pPr>
        <w:pStyle w:val="11"/>
        <w:shd w:val="clear" w:color="auto" w:fill="auto"/>
        <w:spacing w:before="0" w:after="350" w:line="302" w:lineRule="exact"/>
        <w:ind w:firstLine="580"/>
        <w:rPr>
          <w:sz w:val="26"/>
          <w:szCs w:val="26"/>
        </w:rPr>
      </w:pPr>
      <w:r w:rsidRPr="00BA24CD">
        <w:rPr>
          <w:sz w:val="26"/>
          <w:szCs w:val="26"/>
        </w:rPr>
        <w:t>Керуючись статтями 53, 82, 93, 101 Закону, Комісія</w:t>
      </w:r>
    </w:p>
    <w:p w:rsidR="00360D11" w:rsidRPr="00BA24CD" w:rsidRDefault="00F76BA9" w:rsidP="00BA24CD">
      <w:pPr>
        <w:pStyle w:val="11"/>
        <w:shd w:val="clear" w:color="auto" w:fill="auto"/>
        <w:spacing w:before="0" w:after="246" w:line="240" w:lineRule="exact"/>
        <w:jc w:val="center"/>
        <w:rPr>
          <w:sz w:val="26"/>
          <w:szCs w:val="26"/>
        </w:rPr>
      </w:pPr>
      <w:r w:rsidRPr="00BA24CD">
        <w:rPr>
          <w:sz w:val="26"/>
          <w:szCs w:val="26"/>
        </w:rPr>
        <w:t>вирішила:</w:t>
      </w:r>
    </w:p>
    <w:p w:rsidR="00360D11" w:rsidRPr="00BA24CD" w:rsidRDefault="00F76BA9" w:rsidP="00BA24CD">
      <w:pPr>
        <w:pStyle w:val="11"/>
        <w:shd w:val="clear" w:color="auto" w:fill="auto"/>
        <w:spacing w:before="0" w:after="0" w:line="317" w:lineRule="exact"/>
        <w:rPr>
          <w:sz w:val="26"/>
          <w:szCs w:val="26"/>
        </w:rPr>
      </w:pPr>
      <w:r w:rsidRPr="00BA24CD">
        <w:rPr>
          <w:sz w:val="26"/>
          <w:szCs w:val="26"/>
        </w:rPr>
        <w:t>рекомендувати суддю Вищого адміністративного суду України Масло Інну Валентинівну для переведення на посаду судді Донецького апел</w:t>
      </w:r>
      <w:r w:rsidR="00BA24CD" w:rsidRPr="00BA24CD">
        <w:rPr>
          <w:sz w:val="26"/>
          <w:szCs w:val="26"/>
        </w:rPr>
        <w:t>яційного адміністративного суду.</w:t>
      </w:r>
    </w:p>
    <w:p w:rsidR="00BA24CD" w:rsidRPr="00BA24CD" w:rsidRDefault="00BA24CD" w:rsidP="00BA24CD">
      <w:pPr>
        <w:pStyle w:val="11"/>
        <w:shd w:val="clear" w:color="auto" w:fill="auto"/>
        <w:spacing w:before="0" w:after="0" w:line="317" w:lineRule="exact"/>
        <w:rPr>
          <w:sz w:val="26"/>
          <w:szCs w:val="26"/>
        </w:rPr>
      </w:pPr>
    </w:p>
    <w:p w:rsidR="00BA24CD" w:rsidRPr="00BA24CD" w:rsidRDefault="00BA24CD" w:rsidP="00BA24CD">
      <w:pPr>
        <w:pStyle w:val="2"/>
        <w:shd w:val="clear" w:color="auto" w:fill="auto"/>
        <w:spacing w:before="0" w:after="0" w:line="480" w:lineRule="auto"/>
      </w:pPr>
      <w:r w:rsidRPr="00BA24CD">
        <w:t>Головуючий</w:t>
      </w:r>
      <w:r w:rsidRPr="00BA24CD">
        <w:tab/>
      </w:r>
      <w:r w:rsidRPr="00BA24CD">
        <w:tab/>
      </w:r>
      <w:r w:rsidRPr="00BA24CD">
        <w:tab/>
      </w:r>
      <w:r w:rsidRPr="00BA24CD">
        <w:tab/>
      </w:r>
      <w:r w:rsidRPr="00BA24CD">
        <w:tab/>
      </w:r>
      <w:r w:rsidRPr="00BA24CD">
        <w:tab/>
      </w:r>
      <w:r w:rsidRPr="00BA24CD">
        <w:tab/>
      </w:r>
      <w:r w:rsidRPr="00BA24CD">
        <w:tab/>
      </w:r>
      <w:r w:rsidRPr="00BA24CD">
        <w:tab/>
        <w:t xml:space="preserve">С.Ю. </w:t>
      </w:r>
      <w:proofErr w:type="spellStart"/>
      <w:r w:rsidRPr="00BA24CD">
        <w:t>Козьяков</w:t>
      </w:r>
      <w:proofErr w:type="spellEnd"/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>Члени Комісії:</w:t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BA24CD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BA24CD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BA24CD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BA24CD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BA24CD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BA24CD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BA24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</w:r>
      <w:r w:rsidRPr="00BA24CD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BA24CD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BA24CD" w:rsidRPr="00BA24CD" w:rsidRDefault="00BA24CD" w:rsidP="00BA24C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A24CD" w:rsidRPr="00BA24CD" w:rsidSect="00BA24CD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BA9" w:rsidRDefault="00F76BA9">
      <w:r>
        <w:separator/>
      </w:r>
    </w:p>
  </w:endnote>
  <w:endnote w:type="continuationSeparator" w:id="0">
    <w:p w:rsidR="00F76BA9" w:rsidRDefault="00F7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BA9" w:rsidRDefault="00F76BA9"/>
  </w:footnote>
  <w:footnote w:type="continuationSeparator" w:id="0">
    <w:p w:rsidR="00F76BA9" w:rsidRDefault="00F76B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721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24CD" w:rsidRDefault="00BA24CD">
        <w:pPr>
          <w:pStyle w:val="aa"/>
          <w:jc w:val="center"/>
        </w:pPr>
      </w:p>
      <w:p w:rsidR="00BA24CD" w:rsidRDefault="00BA24CD">
        <w:pPr>
          <w:pStyle w:val="aa"/>
          <w:jc w:val="center"/>
        </w:pPr>
      </w:p>
      <w:p w:rsidR="00BA24CD" w:rsidRPr="00BA24CD" w:rsidRDefault="00BA24CD">
        <w:pPr>
          <w:pStyle w:val="aa"/>
          <w:jc w:val="center"/>
          <w:rPr>
            <w:rFonts w:ascii="Times New Roman" w:hAnsi="Times New Roman" w:cs="Times New Roman"/>
          </w:rPr>
        </w:pPr>
        <w:r w:rsidRPr="00BA24CD">
          <w:rPr>
            <w:rFonts w:ascii="Times New Roman" w:hAnsi="Times New Roman" w:cs="Times New Roman"/>
          </w:rPr>
          <w:fldChar w:fldCharType="begin"/>
        </w:r>
        <w:r w:rsidRPr="00BA24CD">
          <w:rPr>
            <w:rFonts w:ascii="Times New Roman" w:hAnsi="Times New Roman" w:cs="Times New Roman"/>
          </w:rPr>
          <w:instrText>PAGE   \* MERGEFORMAT</w:instrText>
        </w:r>
        <w:r w:rsidRPr="00BA24CD">
          <w:rPr>
            <w:rFonts w:ascii="Times New Roman" w:hAnsi="Times New Roman" w:cs="Times New Roman"/>
          </w:rPr>
          <w:fldChar w:fldCharType="separate"/>
        </w:r>
        <w:r w:rsidR="004D5B20" w:rsidRPr="004D5B20">
          <w:rPr>
            <w:rFonts w:ascii="Times New Roman" w:hAnsi="Times New Roman" w:cs="Times New Roman"/>
            <w:noProof/>
            <w:lang w:val="ru-RU"/>
          </w:rPr>
          <w:t>2</w:t>
        </w:r>
        <w:r w:rsidRPr="00BA24CD">
          <w:rPr>
            <w:rFonts w:ascii="Times New Roman" w:hAnsi="Times New Roman" w:cs="Times New Roman"/>
          </w:rPr>
          <w:fldChar w:fldCharType="end"/>
        </w:r>
      </w:p>
    </w:sdtContent>
  </w:sdt>
  <w:p w:rsidR="00BA24CD" w:rsidRDefault="00BA24C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0D11"/>
    <w:rsid w:val="00360D11"/>
    <w:rsid w:val="004D5B20"/>
    <w:rsid w:val="00BA24CD"/>
    <w:rsid w:val="00F7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A24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24CD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BA24CD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BA24C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A24CD"/>
    <w:rPr>
      <w:color w:val="000000"/>
    </w:rPr>
  </w:style>
  <w:style w:type="paragraph" w:styleId="ac">
    <w:name w:val="footer"/>
    <w:basedOn w:val="a"/>
    <w:link w:val="ad"/>
    <w:uiPriority w:val="99"/>
    <w:unhideWhenUsed/>
    <w:rsid w:val="00BA24C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A24C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2232</Words>
  <Characters>1273</Characters>
  <Application>Microsoft Office Word</Application>
  <DocSecurity>0</DocSecurity>
  <Lines>10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2020-12-09T11:58:00Z</dcterms:created>
  <dcterms:modified xsi:type="dcterms:W3CDTF">2021-01-28T13:53:00Z</dcterms:modified>
</cp:coreProperties>
</file>