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170C" w:rsidRPr="005E170C" w:rsidRDefault="005E170C" w:rsidP="005E170C">
      <w:pPr>
        <w:jc w:val="center"/>
        <w:rPr>
          <w:rFonts w:ascii="Times New Roman" w:eastAsia="Times New Roman" w:hAnsi="Times New Roman" w:cs="Times New Roman"/>
          <w:lang w:eastAsia="ru-RU"/>
        </w:rPr>
      </w:pPr>
      <w:r w:rsidRPr="005E170C">
        <w:rPr>
          <w:rFonts w:ascii="Times New Roman" w:eastAsia="Times New Roman" w:hAnsi="Times New Roman" w:cs="Times New Roman"/>
          <w:noProof/>
        </w:rPr>
        <w:drawing>
          <wp:inline distT="0" distB="0" distL="0" distR="0" wp14:anchorId="77A7E432" wp14:editId="7EEA4CE5">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5E170C" w:rsidRPr="005E170C" w:rsidRDefault="005E170C" w:rsidP="005E170C">
      <w:pPr>
        <w:jc w:val="center"/>
        <w:rPr>
          <w:rFonts w:ascii="Times New Roman" w:eastAsia="Times New Roman" w:hAnsi="Times New Roman" w:cs="Times New Roman"/>
          <w:lang w:eastAsia="ru-RU"/>
        </w:rPr>
      </w:pPr>
    </w:p>
    <w:p w:rsidR="005E170C" w:rsidRPr="005E170C" w:rsidRDefault="005E170C" w:rsidP="005E170C">
      <w:pPr>
        <w:jc w:val="center"/>
        <w:rPr>
          <w:rFonts w:ascii="Times New Roman" w:eastAsia="Times New Roman" w:hAnsi="Times New Roman" w:cs="Times New Roman"/>
          <w:bCs/>
          <w:sz w:val="36"/>
        </w:rPr>
      </w:pPr>
      <w:r w:rsidRPr="005E170C">
        <w:rPr>
          <w:rFonts w:ascii="Times New Roman" w:eastAsia="Times New Roman" w:hAnsi="Times New Roman" w:cs="Times New Roman"/>
          <w:bCs/>
          <w:sz w:val="36"/>
        </w:rPr>
        <w:t>ВИЩА КВАЛІФІКАЦІЙНА КОМІСІЯ СУДДІВ УКРАЇНИ</w:t>
      </w:r>
    </w:p>
    <w:p w:rsidR="005E170C" w:rsidRPr="005E170C" w:rsidRDefault="005E170C" w:rsidP="005E170C">
      <w:pPr>
        <w:jc w:val="both"/>
        <w:rPr>
          <w:rFonts w:ascii="Times New Roman" w:hAnsi="Times New Roman" w:cs="Times New Roman"/>
          <w:sz w:val="36"/>
          <w:lang w:eastAsia="ru-RU"/>
        </w:rPr>
      </w:pPr>
    </w:p>
    <w:p w:rsidR="005E170C" w:rsidRPr="005E170C" w:rsidRDefault="005E170C" w:rsidP="005E170C">
      <w:pPr>
        <w:jc w:val="both"/>
        <w:rPr>
          <w:rFonts w:ascii="Times New Roman" w:hAnsi="Times New Roman" w:cs="Times New Roman"/>
          <w:lang w:eastAsia="ru-RU"/>
        </w:rPr>
      </w:pPr>
      <w:r w:rsidRPr="005E170C">
        <w:rPr>
          <w:rFonts w:ascii="Times New Roman" w:hAnsi="Times New Roman" w:cs="Times New Roman"/>
          <w:lang w:eastAsia="ru-RU"/>
        </w:rPr>
        <w:t>23 квітня 2018 року</w:t>
      </w:r>
      <w:r w:rsidRPr="005E170C">
        <w:rPr>
          <w:rFonts w:ascii="Times New Roman" w:hAnsi="Times New Roman" w:cs="Times New Roman"/>
          <w:lang w:eastAsia="ru-RU"/>
        </w:rPr>
        <w:tab/>
      </w:r>
      <w:r w:rsidRPr="005E170C">
        <w:rPr>
          <w:rFonts w:ascii="Times New Roman" w:hAnsi="Times New Roman" w:cs="Times New Roman"/>
          <w:lang w:eastAsia="ru-RU"/>
        </w:rPr>
        <w:tab/>
      </w:r>
      <w:r w:rsidRPr="005E170C">
        <w:rPr>
          <w:rFonts w:ascii="Times New Roman" w:hAnsi="Times New Roman" w:cs="Times New Roman"/>
          <w:lang w:eastAsia="ru-RU"/>
        </w:rPr>
        <w:tab/>
      </w:r>
      <w:r w:rsidRPr="005E170C">
        <w:rPr>
          <w:rFonts w:ascii="Times New Roman" w:hAnsi="Times New Roman" w:cs="Times New Roman"/>
          <w:lang w:eastAsia="ru-RU"/>
        </w:rPr>
        <w:tab/>
      </w:r>
      <w:r w:rsidRPr="005E170C">
        <w:rPr>
          <w:rFonts w:ascii="Times New Roman" w:hAnsi="Times New Roman" w:cs="Times New Roman"/>
          <w:lang w:eastAsia="ru-RU"/>
        </w:rPr>
        <w:tab/>
      </w:r>
      <w:r w:rsidRPr="005E170C">
        <w:rPr>
          <w:rFonts w:ascii="Times New Roman" w:hAnsi="Times New Roman" w:cs="Times New Roman"/>
          <w:lang w:eastAsia="ru-RU"/>
        </w:rPr>
        <w:tab/>
      </w:r>
      <w:r w:rsidRPr="005E170C">
        <w:rPr>
          <w:rFonts w:ascii="Times New Roman" w:hAnsi="Times New Roman" w:cs="Times New Roman"/>
          <w:lang w:eastAsia="ru-RU"/>
        </w:rPr>
        <w:tab/>
      </w:r>
      <w:r w:rsidRPr="005E170C">
        <w:rPr>
          <w:rFonts w:ascii="Times New Roman" w:hAnsi="Times New Roman" w:cs="Times New Roman"/>
          <w:lang w:eastAsia="ru-RU"/>
        </w:rPr>
        <w:tab/>
      </w:r>
      <w:r>
        <w:rPr>
          <w:rFonts w:ascii="Times New Roman" w:hAnsi="Times New Roman" w:cs="Times New Roman"/>
          <w:lang w:eastAsia="ru-RU"/>
        </w:rPr>
        <w:tab/>
      </w:r>
      <w:r>
        <w:rPr>
          <w:rFonts w:ascii="Times New Roman" w:hAnsi="Times New Roman" w:cs="Times New Roman"/>
          <w:lang w:eastAsia="ru-RU"/>
        </w:rPr>
        <w:tab/>
        <w:t xml:space="preserve">      </w:t>
      </w:r>
      <w:r w:rsidRPr="005E170C">
        <w:rPr>
          <w:rFonts w:ascii="Times New Roman" w:hAnsi="Times New Roman" w:cs="Times New Roman"/>
          <w:lang w:eastAsia="ru-RU"/>
        </w:rPr>
        <w:t>м. Київ</w:t>
      </w:r>
    </w:p>
    <w:p w:rsidR="005E170C" w:rsidRPr="005E170C" w:rsidRDefault="005E170C" w:rsidP="005E170C">
      <w:pPr>
        <w:jc w:val="both"/>
        <w:rPr>
          <w:rFonts w:ascii="Times New Roman" w:hAnsi="Times New Roman" w:cs="Times New Roman"/>
          <w:lang w:eastAsia="ru-RU"/>
        </w:rPr>
      </w:pPr>
    </w:p>
    <w:p w:rsidR="005E170C" w:rsidRPr="005E170C" w:rsidRDefault="005E170C" w:rsidP="005E170C">
      <w:pPr>
        <w:ind w:firstLine="709"/>
        <w:jc w:val="center"/>
        <w:rPr>
          <w:rFonts w:ascii="Times New Roman" w:eastAsia="Times New Roman" w:hAnsi="Times New Roman" w:cs="Times New Roman"/>
          <w:bCs/>
          <w:u w:val="single"/>
          <w:lang w:eastAsia="ru-RU"/>
        </w:rPr>
      </w:pPr>
      <w:r w:rsidRPr="005E170C">
        <w:rPr>
          <w:rFonts w:ascii="Times New Roman" w:eastAsia="Times New Roman" w:hAnsi="Times New Roman" w:cs="Times New Roman"/>
          <w:bCs/>
          <w:lang w:eastAsia="ru-RU"/>
        </w:rPr>
        <w:t xml:space="preserve">Р І Ш Е Н </w:t>
      </w:r>
      <w:proofErr w:type="spellStart"/>
      <w:r w:rsidRPr="005E170C">
        <w:rPr>
          <w:rFonts w:ascii="Times New Roman" w:eastAsia="Times New Roman" w:hAnsi="Times New Roman" w:cs="Times New Roman"/>
          <w:bCs/>
          <w:lang w:eastAsia="ru-RU"/>
        </w:rPr>
        <w:t>Н</w:t>
      </w:r>
      <w:proofErr w:type="spellEnd"/>
      <w:r w:rsidRPr="005E170C">
        <w:rPr>
          <w:rFonts w:ascii="Times New Roman" w:eastAsia="Times New Roman" w:hAnsi="Times New Roman" w:cs="Times New Roman"/>
          <w:bCs/>
          <w:lang w:eastAsia="ru-RU"/>
        </w:rPr>
        <w:t xml:space="preserve"> Я № </w:t>
      </w:r>
      <w:r w:rsidRPr="005E170C">
        <w:rPr>
          <w:rFonts w:ascii="Times New Roman" w:eastAsia="Times New Roman" w:hAnsi="Times New Roman" w:cs="Times New Roman"/>
          <w:bCs/>
          <w:u w:val="single"/>
          <w:lang w:eastAsia="ru-RU"/>
        </w:rPr>
        <w:t>64/пс-18</w:t>
      </w:r>
    </w:p>
    <w:p w:rsidR="008943D8" w:rsidRPr="005E170C" w:rsidRDefault="00852289">
      <w:pPr>
        <w:pStyle w:val="11"/>
        <w:shd w:val="clear" w:color="auto" w:fill="auto"/>
        <w:spacing w:before="194" w:after="275" w:line="274" w:lineRule="exact"/>
        <w:ind w:left="20" w:right="20"/>
        <w:jc w:val="both"/>
        <w:rPr>
          <w:sz w:val="24"/>
          <w:szCs w:val="24"/>
        </w:rPr>
      </w:pPr>
      <w:r w:rsidRPr="005E170C">
        <w:rPr>
          <w:sz w:val="24"/>
          <w:szCs w:val="24"/>
        </w:rPr>
        <w:t>Вища кваліфікаційна комісія суддів України у складі палати з питань добору і публічної служби суддів:</w:t>
      </w:r>
    </w:p>
    <w:p w:rsidR="008943D8" w:rsidRPr="005E170C" w:rsidRDefault="00852289">
      <w:pPr>
        <w:pStyle w:val="11"/>
        <w:shd w:val="clear" w:color="auto" w:fill="auto"/>
        <w:spacing w:before="0" w:after="303" w:line="230" w:lineRule="exact"/>
        <w:ind w:left="20"/>
        <w:jc w:val="both"/>
        <w:rPr>
          <w:sz w:val="24"/>
          <w:szCs w:val="24"/>
        </w:rPr>
      </w:pPr>
      <w:r w:rsidRPr="005E170C">
        <w:rPr>
          <w:sz w:val="24"/>
          <w:szCs w:val="24"/>
        </w:rPr>
        <w:t xml:space="preserve">головуючого - </w:t>
      </w:r>
      <w:proofErr w:type="spellStart"/>
      <w:r w:rsidRPr="005E170C">
        <w:rPr>
          <w:sz w:val="24"/>
          <w:szCs w:val="24"/>
        </w:rPr>
        <w:t>Бутенка</w:t>
      </w:r>
      <w:proofErr w:type="spellEnd"/>
      <w:r w:rsidRPr="005E170C">
        <w:rPr>
          <w:sz w:val="24"/>
          <w:szCs w:val="24"/>
        </w:rPr>
        <w:t xml:space="preserve"> В.І.,</w:t>
      </w:r>
    </w:p>
    <w:p w:rsidR="008943D8" w:rsidRPr="005E170C" w:rsidRDefault="00852289">
      <w:pPr>
        <w:pStyle w:val="11"/>
        <w:shd w:val="clear" w:color="auto" w:fill="auto"/>
        <w:spacing w:before="0" w:after="264" w:line="230" w:lineRule="exact"/>
        <w:ind w:left="20"/>
        <w:jc w:val="both"/>
        <w:rPr>
          <w:sz w:val="24"/>
          <w:szCs w:val="24"/>
        </w:rPr>
      </w:pPr>
      <w:r w:rsidRPr="005E170C">
        <w:rPr>
          <w:sz w:val="24"/>
          <w:szCs w:val="24"/>
        </w:rPr>
        <w:t xml:space="preserve">членів Комісії: </w:t>
      </w:r>
      <w:proofErr w:type="spellStart"/>
      <w:r w:rsidRPr="005E170C">
        <w:rPr>
          <w:sz w:val="24"/>
          <w:szCs w:val="24"/>
        </w:rPr>
        <w:t>Весельської</w:t>
      </w:r>
      <w:proofErr w:type="spellEnd"/>
      <w:r w:rsidRPr="005E170C">
        <w:rPr>
          <w:sz w:val="24"/>
          <w:szCs w:val="24"/>
        </w:rPr>
        <w:t xml:space="preserve"> Т.Ф., Гладія С.В., </w:t>
      </w:r>
      <w:proofErr w:type="spellStart"/>
      <w:r w:rsidRPr="005E170C">
        <w:rPr>
          <w:sz w:val="24"/>
          <w:szCs w:val="24"/>
        </w:rPr>
        <w:t>Заріцької</w:t>
      </w:r>
      <w:proofErr w:type="spellEnd"/>
      <w:r w:rsidRPr="005E170C">
        <w:rPr>
          <w:sz w:val="24"/>
          <w:szCs w:val="24"/>
        </w:rPr>
        <w:t xml:space="preserve"> А.О., Лукаша Т.В.,</w:t>
      </w:r>
    </w:p>
    <w:p w:rsidR="008943D8" w:rsidRPr="005E170C" w:rsidRDefault="00852289">
      <w:pPr>
        <w:pStyle w:val="11"/>
        <w:shd w:val="clear" w:color="auto" w:fill="auto"/>
        <w:spacing w:before="0" w:after="279" w:line="278" w:lineRule="exact"/>
        <w:ind w:left="20" w:right="20"/>
        <w:jc w:val="both"/>
        <w:rPr>
          <w:sz w:val="24"/>
          <w:szCs w:val="24"/>
        </w:rPr>
      </w:pPr>
      <w:r w:rsidRPr="005E170C">
        <w:rPr>
          <w:sz w:val="24"/>
          <w:szCs w:val="24"/>
        </w:rPr>
        <w:t>розглянувши питання щодо внесення подання про відрядження суддів до апеляційного суду Сумської області для здійснення правосуддя,</w:t>
      </w:r>
    </w:p>
    <w:p w:rsidR="008943D8" w:rsidRPr="005E170C" w:rsidRDefault="00852289">
      <w:pPr>
        <w:pStyle w:val="11"/>
        <w:shd w:val="clear" w:color="auto" w:fill="auto"/>
        <w:spacing w:before="0" w:after="268" w:line="230" w:lineRule="exact"/>
        <w:ind w:left="20"/>
        <w:jc w:val="center"/>
        <w:rPr>
          <w:sz w:val="24"/>
          <w:szCs w:val="24"/>
        </w:rPr>
      </w:pPr>
      <w:r w:rsidRPr="005E170C">
        <w:rPr>
          <w:sz w:val="24"/>
          <w:szCs w:val="24"/>
        </w:rPr>
        <w:t>встановила:</w:t>
      </w:r>
    </w:p>
    <w:p w:rsidR="008943D8" w:rsidRPr="005E170C" w:rsidRDefault="00852289">
      <w:pPr>
        <w:pStyle w:val="11"/>
        <w:shd w:val="clear" w:color="auto" w:fill="auto"/>
        <w:spacing w:before="0" w:line="274" w:lineRule="exact"/>
        <w:ind w:left="20" w:right="20" w:firstLine="700"/>
        <w:jc w:val="both"/>
        <w:rPr>
          <w:sz w:val="24"/>
          <w:szCs w:val="24"/>
        </w:rPr>
      </w:pPr>
      <w:r w:rsidRPr="005E170C">
        <w:rPr>
          <w:sz w:val="24"/>
          <w:szCs w:val="24"/>
        </w:rPr>
        <w:t>Відповідно до частини першої статті 55 Закону України «Про судоустрій і статус суддів», у зв’язку з неможливістю здійснення правосуддя у відповідному суді, виявленням надмірного рівня судового навантаження у відповідному суді, припиненням роботи суду у зв’язку зі стихійним лихом, військовими діями, заходами щодо боротьби з тероризмом або іншими надзвичайними обставинами, за рішенням Вищої ради правосуддя, ухваленим на підставі подання Вищої кваліфікаційної комісії суддів України, суддя може бути, за його згодою, відряджений до іншого суду того самого рівня і спеціалізації для здійснення правосуддя.</w:t>
      </w:r>
    </w:p>
    <w:p w:rsidR="008943D8" w:rsidRPr="005E170C" w:rsidRDefault="00852289">
      <w:pPr>
        <w:pStyle w:val="11"/>
        <w:shd w:val="clear" w:color="auto" w:fill="auto"/>
        <w:spacing w:before="0" w:line="274" w:lineRule="exact"/>
        <w:ind w:left="20" w:right="20" w:firstLine="700"/>
        <w:jc w:val="both"/>
        <w:rPr>
          <w:sz w:val="24"/>
          <w:szCs w:val="24"/>
        </w:rPr>
      </w:pPr>
      <w:r w:rsidRPr="005E170C">
        <w:rPr>
          <w:sz w:val="24"/>
          <w:szCs w:val="24"/>
        </w:rPr>
        <w:t>Згідно з частиною п’ятою статті 55 Закону України «Про судоустрій і статус суддів» порядок відрядження судді до іншого суду того самого рівня і спеціалізації затверджується Вищою радою правосуддя за поданням Вищої кваліфікаційної комісії суддів України, погодженим з Державною судовою адміністрацією України.</w:t>
      </w:r>
    </w:p>
    <w:p w:rsidR="008943D8" w:rsidRPr="00F50010" w:rsidRDefault="00852289" w:rsidP="00F50010">
      <w:pPr>
        <w:pStyle w:val="11"/>
        <w:shd w:val="clear" w:color="auto" w:fill="auto"/>
        <w:spacing w:before="0" w:line="274" w:lineRule="exact"/>
        <w:ind w:left="20" w:right="20" w:firstLine="700"/>
        <w:jc w:val="both"/>
        <w:rPr>
          <w:sz w:val="24"/>
          <w:szCs w:val="24"/>
        </w:rPr>
      </w:pPr>
      <w:r w:rsidRPr="00F50010">
        <w:rPr>
          <w:sz w:val="24"/>
          <w:szCs w:val="24"/>
        </w:rPr>
        <w:t>До Вищої кваліфікаційної комісії суддів України 29 травня 2017 року надійшло повідомлення Державної судової адміністрації України (далі - ДСА України) від 24 травня</w:t>
      </w:r>
      <w:r w:rsidR="00F50010">
        <w:rPr>
          <w:sz w:val="24"/>
          <w:szCs w:val="24"/>
        </w:rPr>
        <w:t xml:space="preserve"> </w:t>
      </w:r>
      <w:r w:rsidRPr="00F50010">
        <w:rPr>
          <w:sz w:val="24"/>
          <w:szCs w:val="24"/>
        </w:rPr>
        <w:t>року № 8-4715/17 про необхідність розгляду питання щодо відрядження суддів до апеляційного суду Сумської області у зв’язку з виявленням надмірного рівня судового навантаження.</w:t>
      </w:r>
    </w:p>
    <w:p w:rsidR="008943D8" w:rsidRPr="005E170C" w:rsidRDefault="00852289">
      <w:pPr>
        <w:pStyle w:val="11"/>
        <w:shd w:val="clear" w:color="auto" w:fill="auto"/>
        <w:spacing w:before="0" w:line="274" w:lineRule="exact"/>
        <w:ind w:left="20" w:right="20" w:firstLine="700"/>
        <w:jc w:val="both"/>
        <w:rPr>
          <w:sz w:val="24"/>
          <w:szCs w:val="24"/>
        </w:rPr>
      </w:pPr>
      <w:r w:rsidRPr="005E170C">
        <w:rPr>
          <w:sz w:val="24"/>
          <w:szCs w:val="24"/>
        </w:rPr>
        <w:t>На виконання приписів пункту 1 розділу III Порядку відрядження судді до іншого суду того самого рівня і спеціалізації</w:t>
      </w:r>
      <w:r w:rsidRPr="00F50010">
        <w:rPr>
          <w:sz w:val="14"/>
          <w:szCs w:val="24"/>
        </w:rPr>
        <w:t xml:space="preserve"> </w:t>
      </w:r>
      <w:r w:rsidRPr="005E170C">
        <w:rPr>
          <w:sz w:val="24"/>
          <w:szCs w:val="24"/>
        </w:rPr>
        <w:t>(як тимчасового переведення),</w:t>
      </w:r>
      <w:r w:rsidRPr="00F50010">
        <w:rPr>
          <w:sz w:val="16"/>
          <w:szCs w:val="24"/>
        </w:rPr>
        <w:t xml:space="preserve"> </w:t>
      </w:r>
      <w:r w:rsidRPr="005E170C">
        <w:rPr>
          <w:sz w:val="24"/>
          <w:szCs w:val="24"/>
        </w:rPr>
        <w:t>затвердженого рішенням Вищої ради правосуддя від 24 січня 2017 року № 54/0/15-17 (далі - Порядок), Комісією призначено до розгляду питання щодо внесення подання про відрядження суддів до апеляційного суду Сумської області для здійснення правосуддя.</w:t>
      </w:r>
    </w:p>
    <w:p w:rsidR="008943D8" w:rsidRPr="005E170C" w:rsidRDefault="00852289">
      <w:pPr>
        <w:pStyle w:val="11"/>
        <w:shd w:val="clear" w:color="auto" w:fill="auto"/>
        <w:spacing w:before="0" w:line="274" w:lineRule="exact"/>
        <w:ind w:left="20" w:right="20" w:firstLine="700"/>
        <w:jc w:val="both"/>
        <w:rPr>
          <w:sz w:val="24"/>
          <w:szCs w:val="24"/>
        </w:rPr>
      </w:pPr>
      <w:r w:rsidRPr="005E170C">
        <w:rPr>
          <w:sz w:val="24"/>
          <w:szCs w:val="24"/>
        </w:rPr>
        <w:t>Рішеннями Комісії від 15 лютого 2018 року № 21/зп-1</w:t>
      </w:r>
      <w:r w:rsidR="00F50010">
        <w:rPr>
          <w:sz w:val="24"/>
          <w:szCs w:val="24"/>
        </w:rPr>
        <w:t>8 та від 14 березня 2018 року № </w:t>
      </w:r>
      <w:r w:rsidRPr="005E170C">
        <w:rPr>
          <w:sz w:val="24"/>
          <w:szCs w:val="24"/>
        </w:rPr>
        <w:t>51/зп-18 продовжено строк розгляду питання</w:t>
      </w:r>
      <w:r w:rsidRPr="00F50010">
        <w:rPr>
          <w:sz w:val="18"/>
          <w:szCs w:val="24"/>
        </w:rPr>
        <w:t xml:space="preserve"> </w:t>
      </w:r>
      <w:r w:rsidRPr="005E170C">
        <w:rPr>
          <w:sz w:val="24"/>
          <w:szCs w:val="24"/>
        </w:rPr>
        <w:t>щодо внесення подання про</w:t>
      </w:r>
      <w:r w:rsidRPr="00F50010">
        <w:rPr>
          <w:sz w:val="16"/>
          <w:szCs w:val="24"/>
        </w:rPr>
        <w:t xml:space="preserve"> </w:t>
      </w:r>
      <w:r w:rsidRPr="005E170C">
        <w:rPr>
          <w:sz w:val="24"/>
          <w:szCs w:val="24"/>
        </w:rPr>
        <w:t>відрядження для здійснення правосуддя до апеляційного суду Сумської області 12 суддів.</w:t>
      </w:r>
    </w:p>
    <w:p w:rsidR="008943D8" w:rsidRPr="005E170C" w:rsidRDefault="00852289">
      <w:pPr>
        <w:pStyle w:val="11"/>
        <w:shd w:val="clear" w:color="auto" w:fill="auto"/>
        <w:spacing w:before="0" w:line="274" w:lineRule="exact"/>
        <w:ind w:left="20" w:right="20" w:firstLine="700"/>
        <w:jc w:val="both"/>
        <w:rPr>
          <w:sz w:val="24"/>
          <w:szCs w:val="24"/>
        </w:rPr>
      </w:pPr>
      <w:r w:rsidRPr="005E170C">
        <w:rPr>
          <w:sz w:val="24"/>
          <w:szCs w:val="24"/>
        </w:rPr>
        <w:t>За даними обліку Комісії про кількість посад суддів у судах, у тому числі вакантних, та з урахуванням інформації, наданої ДСА України, в апеляційному суді Сумської області визначено 35 штатних посад суддів. Фактично перебувають на посадах у суді 11 суддів та 1 суддю переведено шляхом відрядження. Необхідно відрядити 12 суддів.</w:t>
      </w:r>
      <w:r w:rsidRPr="005E170C">
        <w:rPr>
          <w:sz w:val="24"/>
          <w:szCs w:val="24"/>
        </w:rPr>
        <w:br w:type="page"/>
      </w:r>
    </w:p>
    <w:p w:rsidR="00F50010" w:rsidRDefault="00F50010">
      <w:pPr>
        <w:pStyle w:val="11"/>
        <w:shd w:val="clear" w:color="auto" w:fill="auto"/>
        <w:spacing w:before="0" w:line="274" w:lineRule="exact"/>
        <w:ind w:left="20" w:right="20" w:firstLine="720"/>
        <w:jc w:val="both"/>
        <w:rPr>
          <w:sz w:val="24"/>
          <w:szCs w:val="24"/>
        </w:rPr>
      </w:pPr>
    </w:p>
    <w:p w:rsidR="008943D8" w:rsidRPr="005E170C" w:rsidRDefault="00852289" w:rsidP="00F50010">
      <w:pPr>
        <w:pStyle w:val="11"/>
        <w:shd w:val="clear" w:color="auto" w:fill="auto"/>
        <w:spacing w:before="0" w:line="274" w:lineRule="exact"/>
        <w:ind w:left="20" w:right="20" w:firstLine="720"/>
        <w:jc w:val="both"/>
        <w:rPr>
          <w:sz w:val="24"/>
          <w:szCs w:val="24"/>
        </w:rPr>
      </w:pPr>
      <w:r w:rsidRPr="005E170C">
        <w:rPr>
          <w:sz w:val="24"/>
          <w:szCs w:val="24"/>
        </w:rPr>
        <w:t>Відповідно до пункту 2 розділу III Положення на офіційному веб-сайті Комісії розміщено оголошення про призначення до розгляду зазначеного питання на 23 квітня</w:t>
      </w:r>
      <w:r w:rsidR="00F50010">
        <w:rPr>
          <w:sz w:val="24"/>
          <w:szCs w:val="24"/>
        </w:rPr>
        <w:t xml:space="preserve"> 2018 </w:t>
      </w:r>
      <w:r w:rsidRPr="005E170C">
        <w:rPr>
          <w:sz w:val="24"/>
          <w:szCs w:val="24"/>
        </w:rPr>
        <w:t>року.</w:t>
      </w:r>
    </w:p>
    <w:p w:rsidR="008943D8" w:rsidRPr="005E170C" w:rsidRDefault="00852289">
      <w:pPr>
        <w:pStyle w:val="11"/>
        <w:shd w:val="clear" w:color="auto" w:fill="auto"/>
        <w:spacing w:before="0" w:line="274" w:lineRule="exact"/>
        <w:ind w:left="20" w:right="20" w:firstLine="720"/>
        <w:jc w:val="both"/>
        <w:rPr>
          <w:sz w:val="24"/>
          <w:szCs w:val="24"/>
        </w:rPr>
      </w:pPr>
      <w:r w:rsidRPr="005E170C">
        <w:rPr>
          <w:sz w:val="24"/>
          <w:szCs w:val="24"/>
        </w:rPr>
        <w:t xml:space="preserve">12 квітня 2018 року до Комісії зі згодою на відрядження до апеляційного суду Сумської області звернулась суддя апеляційного суду Донецької області </w:t>
      </w:r>
      <w:proofErr w:type="spellStart"/>
      <w:r w:rsidRPr="005E170C">
        <w:rPr>
          <w:sz w:val="24"/>
          <w:szCs w:val="24"/>
        </w:rPr>
        <w:t>Папоян</w:t>
      </w:r>
      <w:proofErr w:type="spellEnd"/>
      <w:r w:rsidRPr="005E170C">
        <w:rPr>
          <w:sz w:val="24"/>
          <w:szCs w:val="24"/>
        </w:rPr>
        <w:t xml:space="preserve"> Вікторія Вікторівна, яка подала документи, передбачені пунктом 5 розділу III Порядку.</w:t>
      </w:r>
    </w:p>
    <w:p w:rsidR="008943D8" w:rsidRPr="005E170C" w:rsidRDefault="00852289">
      <w:pPr>
        <w:pStyle w:val="11"/>
        <w:shd w:val="clear" w:color="auto" w:fill="auto"/>
        <w:spacing w:before="0" w:line="274" w:lineRule="exact"/>
        <w:ind w:left="20" w:right="20" w:firstLine="720"/>
        <w:jc w:val="both"/>
        <w:rPr>
          <w:sz w:val="24"/>
          <w:szCs w:val="24"/>
        </w:rPr>
      </w:pPr>
      <w:r w:rsidRPr="005E170C">
        <w:rPr>
          <w:sz w:val="24"/>
          <w:szCs w:val="24"/>
        </w:rPr>
        <w:t>Постановою Верховної Ради України «Про обрання суддів»</w:t>
      </w:r>
      <w:r w:rsidR="004B2A3A">
        <w:rPr>
          <w:sz w:val="24"/>
          <w:szCs w:val="24"/>
        </w:rPr>
        <w:t xml:space="preserve"> від 22 травня 2008 року № 300-</w:t>
      </w:r>
      <w:r w:rsidR="004B2A3A">
        <w:rPr>
          <w:sz w:val="24"/>
          <w:szCs w:val="24"/>
          <w:lang w:val="en-US"/>
        </w:rPr>
        <w:t>V</w:t>
      </w:r>
      <w:r w:rsidRPr="005E170C">
        <w:rPr>
          <w:sz w:val="24"/>
          <w:szCs w:val="24"/>
        </w:rPr>
        <w:t xml:space="preserve">І </w:t>
      </w:r>
      <w:proofErr w:type="spellStart"/>
      <w:r w:rsidRPr="005E170C">
        <w:rPr>
          <w:sz w:val="24"/>
          <w:szCs w:val="24"/>
        </w:rPr>
        <w:t>Папоян</w:t>
      </w:r>
      <w:proofErr w:type="spellEnd"/>
      <w:r w:rsidRPr="005E170C">
        <w:rPr>
          <w:sz w:val="24"/>
          <w:szCs w:val="24"/>
        </w:rPr>
        <w:t xml:space="preserve"> В.В. обрано на посаду судді апеляційного суду Донецької області безстроково.</w:t>
      </w:r>
    </w:p>
    <w:p w:rsidR="008943D8" w:rsidRPr="005E170C" w:rsidRDefault="00852289">
      <w:pPr>
        <w:pStyle w:val="11"/>
        <w:shd w:val="clear" w:color="auto" w:fill="auto"/>
        <w:spacing w:before="0" w:line="274" w:lineRule="exact"/>
        <w:ind w:left="20" w:right="20" w:firstLine="720"/>
        <w:jc w:val="both"/>
        <w:rPr>
          <w:sz w:val="24"/>
          <w:szCs w:val="24"/>
        </w:rPr>
      </w:pPr>
      <w:r w:rsidRPr="005E170C">
        <w:rPr>
          <w:sz w:val="24"/>
          <w:szCs w:val="24"/>
        </w:rPr>
        <w:t xml:space="preserve">18 квітня 2018 року до Комісії надійшла заява судді апеляційного суду Донецької області </w:t>
      </w:r>
      <w:proofErr w:type="spellStart"/>
      <w:r w:rsidRPr="005E170C">
        <w:rPr>
          <w:sz w:val="24"/>
          <w:szCs w:val="24"/>
        </w:rPr>
        <w:t>Папоян</w:t>
      </w:r>
      <w:proofErr w:type="spellEnd"/>
      <w:r w:rsidRPr="005E170C">
        <w:rPr>
          <w:sz w:val="24"/>
          <w:szCs w:val="24"/>
        </w:rPr>
        <w:t xml:space="preserve"> В.В. про відкликання згоди на відрядження до апеляційного суду Сумської області.</w:t>
      </w:r>
    </w:p>
    <w:p w:rsidR="008943D8" w:rsidRPr="005E170C" w:rsidRDefault="00852289">
      <w:pPr>
        <w:pStyle w:val="11"/>
        <w:shd w:val="clear" w:color="auto" w:fill="auto"/>
        <w:spacing w:before="0" w:line="274" w:lineRule="exact"/>
        <w:ind w:left="20" w:right="20" w:firstLine="720"/>
        <w:jc w:val="both"/>
        <w:rPr>
          <w:sz w:val="24"/>
          <w:szCs w:val="24"/>
        </w:rPr>
      </w:pPr>
      <w:r w:rsidRPr="005E170C">
        <w:rPr>
          <w:sz w:val="24"/>
          <w:szCs w:val="24"/>
        </w:rPr>
        <w:t>Згідно з пунктом 14 розділу III Порядку суддя може відкликати згоду на відрядження його до іншого суду того самого рівня і спеціалізації для здійснення правосуддя, про що подається письмова заява до Комісії.</w:t>
      </w:r>
    </w:p>
    <w:p w:rsidR="008943D8" w:rsidRPr="005E170C" w:rsidRDefault="00852289">
      <w:pPr>
        <w:pStyle w:val="11"/>
        <w:shd w:val="clear" w:color="auto" w:fill="auto"/>
        <w:spacing w:before="0" w:line="274" w:lineRule="exact"/>
        <w:ind w:left="20" w:right="20" w:firstLine="720"/>
        <w:jc w:val="both"/>
        <w:rPr>
          <w:sz w:val="24"/>
          <w:szCs w:val="24"/>
        </w:rPr>
      </w:pPr>
      <w:r w:rsidRPr="005E170C">
        <w:rPr>
          <w:sz w:val="24"/>
          <w:szCs w:val="24"/>
        </w:rPr>
        <w:t xml:space="preserve">Заслухавши доповідача, дослідивши наявні в розпорядженні Комісії матеріали, Комісія дійшла висновку про залишення без розгляду питання щодо внесення подання про відрядження судді апеляційного суду Донецької області </w:t>
      </w:r>
      <w:proofErr w:type="spellStart"/>
      <w:r w:rsidRPr="005E170C">
        <w:rPr>
          <w:sz w:val="24"/>
          <w:szCs w:val="24"/>
        </w:rPr>
        <w:t>Папоян</w:t>
      </w:r>
      <w:proofErr w:type="spellEnd"/>
      <w:r w:rsidRPr="005E170C">
        <w:rPr>
          <w:sz w:val="24"/>
          <w:szCs w:val="24"/>
        </w:rPr>
        <w:t xml:space="preserve"> В.В.</w:t>
      </w:r>
    </w:p>
    <w:p w:rsidR="008943D8" w:rsidRPr="005E170C" w:rsidRDefault="00852289">
      <w:pPr>
        <w:pStyle w:val="11"/>
        <w:shd w:val="clear" w:color="auto" w:fill="auto"/>
        <w:spacing w:before="0" w:after="275" w:line="274" w:lineRule="exact"/>
        <w:ind w:left="20" w:right="20" w:firstLine="720"/>
        <w:jc w:val="both"/>
        <w:rPr>
          <w:sz w:val="24"/>
          <w:szCs w:val="24"/>
        </w:rPr>
      </w:pPr>
      <w:r w:rsidRPr="005E170C">
        <w:rPr>
          <w:sz w:val="24"/>
          <w:szCs w:val="24"/>
        </w:rPr>
        <w:t>Ураховуючи наведене, керуючись статтею 55 Закону України «Про судоустрій і статус суддів», Порядком відрядження судді до іншого суду того самого рівня і спеціалізації (як тимчасового переведення), затвердженим рішенням Вищої ради правосуддя від 24 січня 2017 року № 54/0/15-17, Комісія</w:t>
      </w:r>
    </w:p>
    <w:p w:rsidR="008943D8" w:rsidRPr="005E170C" w:rsidRDefault="00852289">
      <w:pPr>
        <w:pStyle w:val="11"/>
        <w:shd w:val="clear" w:color="auto" w:fill="auto"/>
        <w:spacing w:before="0" w:after="221" w:line="230" w:lineRule="exact"/>
        <w:ind w:left="20"/>
        <w:jc w:val="center"/>
        <w:rPr>
          <w:sz w:val="24"/>
          <w:szCs w:val="24"/>
        </w:rPr>
      </w:pPr>
      <w:r w:rsidRPr="005E170C">
        <w:rPr>
          <w:sz w:val="24"/>
          <w:szCs w:val="24"/>
        </w:rPr>
        <w:t>вирішила:</w:t>
      </w:r>
    </w:p>
    <w:p w:rsidR="008943D8" w:rsidRPr="005E170C" w:rsidRDefault="00852289" w:rsidP="004B2A3A">
      <w:pPr>
        <w:pStyle w:val="11"/>
        <w:shd w:val="clear" w:color="auto" w:fill="auto"/>
        <w:spacing w:before="0" w:line="269" w:lineRule="exact"/>
        <w:ind w:left="20" w:right="20"/>
        <w:jc w:val="both"/>
      </w:pPr>
      <w:r w:rsidRPr="005E170C">
        <w:rPr>
          <w:sz w:val="24"/>
          <w:szCs w:val="24"/>
        </w:rPr>
        <w:t xml:space="preserve">залишити без розгляду питання щодо внесення подання про відрядження судді апеляційного суду Донецької області </w:t>
      </w:r>
      <w:proofErr w:type="spellStart"/>
      <w:r w:rsidRPr="005E170C">
        <w:rPr>
          <w:sz w:val="24"/>
          <w:szCs w:val="24"/>
        </w:rPr>
        <w:t>Папоян</w:t>
      </w:r>
      <w:proofErr w:type="spellEnd"/>
      <w:r w:rsidRPr="005E170C">
        <w:rPr>
          <w:sz w:val="24"/>
          <w:szCs w:val="24"/>
        </w:rPr>
        <w:t xml:space="preserve"> Вікторії Вікторівни до апеляційного суду Сумської області для здійснення правосуддя.</w:t>
      </w:r>
      <w:bookmarkStart w:id="0" w:name="_GoBack"/>
      <w:bookmarkEnd w:id="0"/>
    </w:p>
    <w:p w:rsidR="008943D8" w:rsidRPr="005E170C" w:rsidRDefault="008943D8">
      <w:pPr>
        <w:spacing w:line="360" w:lineRule="exact"/>
        <w:rPr>
          <w:rFonts w:ascii="Times New Roman" w:hAnsi="Times New Roman" w:cs="Times New Roman"/>
        </w:rPr>
      </w:pPr>
    </w:p>
    <w:p w:rsidR="005E170C" w:rsidRPr="005E170C" w:rsidRDefault="005E170C" w:rsidP="00F50010">
      <w:pPr>
        <w:pStyle w:val="2"/>
        <w:shd w:val="clear" w:color="auto" w:fill="auto"/>
        <w:spacing w:before="0" w:after="0" w:line="360" w:lineRule="auto"/>
        <w:rPr>
          <w:sz w:val="24"/>
          <w:szCs w:val="24"/>
        </w:rPr>
      </w:pPr>
      <w:r w:rsidRPr="005E170C">
        <w:rPr>
          <w:sz w:val="24"/>
          <w:szCs w:val="24"/>
        </w:rPr>
        <w:t>Головуючий</w:t>
      </w:r>
      <w:r w:rsidRPr="005E170C">
        <w:rPr>
          <w:sz w:val="24"/>
          <w:szCs w:val="24"/>
        </w:rPr>
        <w:tab/>
      </w:r>
      <w:r w:rsidRPr="005E170C">
        <w:rPr>
          <w:sz w:val="24"/>
          <w:szCs w:val="24"/>
        </w:rPr>
        <w:tab/>
      </w:r>
      <w:r w:rsidRPr="005E170C">
        <w:rPr>
          <w:sz w:val="24"/>
          <w:szCs w:val="24"/>
        </w:rPr>
        <w:tab/>
      </w:r>
      <w:r w:rsidRPr="005E170C">
        <w:rPr>
          <w:sz w:val="24"/>
          <w:szCs w:val="24"/>
        </w:rPr>
        <w:tab/>
      </w:r>
      <w:r w:rsidRPr="005E170C">
        <w:rPr>
          <w:sz w:val="24"/>
          <w:szCs w:val="24"/>
        </w:rPr>
        <w:tab/>
      </w:r>
      <w:r w:rsidRPr="005E170C">
        <w:rPr>
          <w:sz w:val="24"/>
          <w:szCs w:val="24"/>
        </w:rPr>
        <w:tab/>
      </w:r>
      <w:r w:rsidRPr="005E170C">
        <w:rPr>
          <w:sz w:val="24"/>
          <w:szCs w:val="24"/>
        </w:rPr>
        <w:tab/>
      </w:r>
      <w:r w:rsidR="00F50010">
        <w:rPr>
          <w:sz w:val="24"/>
          <w:szCs w:val="24"/>
        </w:rPr>
        <w:tab/>
      </w:r>
      <w:r w:rsidRPr="005E170C">
        <w:rPr>
          <w:sz w:val="24"/>
          <w:szCs w:val="24"/>
        </w:rPr>
        <w:tab/>
        <w:t xml:space="preserve">В.І. </w:t>
      </w:r>
      <w:proofErr w:type="spellStart"/>
      <w:r w:rsidRPr="005E170C">
        <w:rPr>
          <w:sz w:val="24"/>
          <w:szCs w:val="24"/>
        </w:rPr>
        <w:t>Бутенко</w:t>
      </w:r>
      <w:proofErr w:type="spellEnd"/>
    </w:p>
    <w:p w:rsidR="005E170C" w:rsidRPr="005E170C" w:rsidRDefault="00F50010" w:rsidP="00F50010">
      <w:pPr>
        <w:pStyle w:val="2"/>
        <w:shd w:val="clear" w:color="auto" w:fill="auto"/>
        <w:spacing w:before="0" w:after="0" w:line="360" w:lineRule="auto"/>
        <w:rPr>
          <w:sz w:val="24"/>
          <w:szCs w:val="24"/>
        </w:rPr>
      </w:pPr>
      <w:r>
        <w:rPr>
          <w:sz w:val="24"/>
          <w:szCs w:val="24"/>
        </w:rPr>
        <w:tab/>
      </w:r>
    </w:p>
    <w:p w:rsidR="005E170C" w:rsidRPr="005E170C" w:rsidRDefault="005E170C" w:rsidP="00F50010">
      <w:pPr>
        <w:pStyle w:val="2"/>
        <w:shd w:val="clear" w:color="auto" w:fill="auto"/>
        <w:spacing w:before="0" w:after="0" w:line="360" w:lineRule="auto"/>
        <w:rPr>
          <w:sz w:val="24"/>
          <w:szCs w:val="24"/>
        </w:rPr>
      </w:pPr>
      <w:r w:rsidRPr="005E170C">
        <w:rPr>
          <w:sz w:val="24"/>
          <w:szCs w:val="24"/>
        </w:rPr>
        <w:t>Члени Комісії:</w:t>
      </w:r>
      <w:r w:rsidRPr="005E170C">
        <w:rPr>
          <w:sz w:val="24"/>
          <w:szCs w:val="24"/>
        </w:rPr>
        <w:tab/>
      </w:r>
      <w:r w:rsidRPr="005E170C">
        <w:rPr>
          <w:sz w:val="24"/>
          <w:szCs w:val="24"/>
        </w:rPr>
        <w:tab/>
      </w:r>
      <w:r w:rsidRPr="005E170C">
        <w:rPr>
          <w:sz w:val="24"/>
          <w:szCs w:val="24"/>
        </w:rPr>
        <w:tab/>
      </w:r>
      <w:r w:rsidRPr="005E170C">
        <w:rPr>
          <w:sz w:val="24"/>
          <w:szCs w:val="24"/>
        </w:rPr>
        <w:tab/>
      </w:r>
      <w:r w:rsidRPr="005E170C">
        <w:rPr>
          <w:sz w:val="24"/>
          <w:szCs w:val="24"/>
        </w:rPr>
        <w:tab/>
      </w:r>
      <w:r w:rsidRPr="005E170C">
        <w:rPr>
          <w:sz w:val="24"/>
          <w:szCs w:val="24"/>
        </w:rPr>
        <w:tab/>
      </w:r>
      <w:r w:rsidRPr="005E170C">
        <w:rPr>
          <w:sz w:val="24"/>
          <w:szCs w:val="24"/>
        </w:rPr>
        <w:tab/>
      </w:r>
      <w:r w:rsidRPr="005E170C">
        <w:rPr>
          <w:sz w:val="24"/>
          <w:szCs w:val="24"/>
        </w:rPr>
        <w:tab/>
        <w:t xml:space="preserve">Т.Ф. </w:t>
      </w:r>
      <w:proofErr w:type="spellStart"/>
      <w:r w:rsidRPr="005E170C">
        <w:rPr>
          <w:sz w:val="24"/>
          <w:szCs w:val="24"/>
        </w:rPr>
        <w:t>Весельська</w:t>
      </w:r>
      <w:proofErr w:type="spellEnd"/>
    </w:p>
    <w:p w:rsidR="005E170C" w:rsidRPr="005E170C" w:rsidRDefault="005E170C" w:rsidP="00F50010">
      <w:pPr>
        <w:pStyle w:val="2"/>
        <w:shd w:val="clear" w:color="auto" w:fill="auto"/>
        <w:spacing w:before="0" w:after="0" w:line="360" w:lineRule="auto"/>
        <w:rPr>
          <w:sz w:val="24"/>
          <w:szCs w:val="24"/>
        </w:rPr>
      </w:pPr>
    </w:p>
    <w:p w:rsidR="005E170C" w:rsidRPr="005E170C" w:rsidRDefault="005E170C" w:rsidP="00F50010">
      <w:pPr>
        <w:pStyle w:val="2"/>
        <w:shd w:val="clear" w:color="auto" w:fill="auto"/>
        <w:spacing w:before="0" w:after="0" w:line="360" w:lineRule="auto"/>
        <w:rPr>
          <w:sz w:val="24"/>
          <w:szCs w:val="24"/>
        </w:rPr>
      </w:pPr>
      <w:r w:rsidRPr="005E170C">
        <w:rPr>
          <w:sz w:val="24"/>
          <w:szCs w:val="24"/>
        </w:rPr>
        <w:tab/>
      </w:r>
      <w:r w:rsidRPr="005E170C">
        <w:rPr>
          <w:sz w:val="24"/>
          <w:szCs w:val="24"/>
        </w:rPr>
        <w:tab/>
      </w:r>
      <w:r w:rsidRPr="005E170C">
        <w:rPr>
          <w:sz w:val="24"/>
          <w:szCs w:val="24"/>
        </w:rPr>
        <w:tab/>
      </w:r>
      <w:r w:rsidRPr="005E170C">
        <w:rPr>
          <w:sz w:val="24"/>
          <w:szCs w:val="24"/>
        </w:rPr>
        <w:tab/>
      </w:r>
      <w:r w:rsidRPr="005E170C">
        <w:rPr>
          <w:sz w:val="24"/>
          <w:szCs w:val="24"/>
        </w:rPr>
        <w:tab/>
      </w:r>
      <w:r w:rsidRPr="005E170C">
        <w:rPr>
          <w:sz w:val="24"/>
          <w:szCs w:val="24"/>
        </w:rPr>
        <w:tab/>
      </w:r>
      <w:r w:rsidRPr="005E170C">
        <w:rPr>
          <w:sz w:val="24"/>
          <w:szCs w:val="24"/>
        </w:rPr>
        <w:tab/>
      </w:r>
      <w:r w:rsidRPr="005E170C">
        <w:rPr>
          <w:sz w:val="24"/>
          <w:szCs w:val="24"/>
        </w:rPr>
        <w:tab/>
      </w:r>
      <w:r w:rsidRPr="005E170C">
        <w:rPr>
          <w:sz w:val="24"/>
          <w:szCs w:val="24"/>
        </w:rPr>
        <w:tab/>
      </w:r>
      <w:r w:rsidRPr="005E170C">
        <w:rPr>
          <w:sz w:val="24"/>
          <w:szCs w:val="24"/>
        </w:rPr>
        <w:tab/>
        <w:t>С.В. Гладій</w:t>
      </w:r>
    </w:p>
    <w:p w:rsidR="005E170C" w:rsidRPr="005E170C" w:rsidRDefault="005E170C" w:rsidP="00F50010">
      <w:pPr>
        <w:pStyle w:val="2"/>
        <w:shd w:val="clear" w:color="auto" w:fill="auto"/>
        <w:spacing w:before="0" w:after="0" w:line="360" w:lineRule="auto"/>
        <w:rPr>
          <w:sz w:val="24"/>
          <w:szCs w:val="24"/>
        </w:rPr>
      </w:pPr>
    </w:p>
    <w:p w:rsidR="005E170C" w:rsidRPr="005E170C" w:rsidRDefault="005E170C" w:rsidP="00F50010">
      <w:pPr>
        <w:pStyle w:val="2"/>
        <w:shd w:val="clear" w:color="auto" w:fill="auto"/>
        <w:spacing w:before="0" w:after="0" w:line="360" w:lineRule="auto"/>
        <w:rPr>
          <w:sz w:val="24"/>
          <w:szCs w:val="24"/>
        </w:rPr>
      </w:pPr>
      <w:r w:rsidRPr="005E170C">
        <w:rPr>
          <w:sz w:val="24"/>
          <w:szCs w:val="24"/>
        </w:rPr>
        <w:tab/>
      </w:r>
      <w:r w:rsidRPr="005E170C">
        <w:rPr>
          <w:sz w:val="24"/>
          <w:szCs w:val="24"/>
        </w:rPr>
        <w:tab/>
      </w:r>
      <w:r w:rsidRPr="005E170C">
        <w:rPr>
          <w:sz w:val="24"/>
          <w:szCs w:val="24"/>
        </w:rPr>
        <w:tab/>
      </w:r>
      <w:r w:rsidRPr="005E170C">
        <w:rPr>
          <w:sz w:val="24"/>
          <w:szCs w:val="24"/>
        </w:rPr>
        <w:tab/>
      </w:r>
      <w:r w:rsidRPr="005E170C">
        <w:rPr>
          <w:sz w:val="24"/>
          <w:szCs w:val="24"/>
        </w:rPr>
        <w:tab/>
      </w:r>
      <w:r w:rsidRPr="005E170C">
        <w:rPr>
          <w:sz w:val="24"/>
          <w:szCs w:val="24"/>
        </w:rPr>
        <w:tab/>
      </w:r>
      <w:r w:rsidRPr="005E170C">
        <w:rPr>
          <w:sz w:val="24"/>
          <w:szCs w:val="24"/>
        </w:rPr>
        <w:tab/>
      </w:r>
      <w:r w:rsidRPr="005E170C">
        <w:rPr>
          <w:sz w:val="24"/>
          <w:szCs w:val="24"/>
        </w:rPr>
        <w:tab/>
      </w:r>
      <w:r w:rsidRPr="005E170C">
        <w:rPr>
          <w:sz w:val="24"/>
          <w:szCs w:val="24"/>
        </w:rPr>
        <w:tab/>
      </w:r>
      <w:r w:rsidRPr="005E170C">
        <w:rPr>
          <w:sz w:val="24"/>
          <w:szCs w:val="24"/>
        </w:rPr>
        <w:tab/>
        <w:t xml:space="preserve">А.О. </w:t>
      </w:r>
      <w:proofErr w:type="spellStart"/>
      <w:r w:rsidRPr="005E170C">
        <w:rPr>
          <w:sz w:val="24"/>
          <w:szCs w:val="24"/>
        </w:rPr>
        <w:t>Заріцька</w:t>
      </w:r>
      <w:proofErr w:type="spellEnd"/>
    </w:p>
    <w:p w:rsidR="005E170C" w:rsidRPr="005E170C" w:rsidRDefault="005E170C" w:rsidP="00F50010">
      <w:pPr>
        <w:pStyle w:val="2"/>
        <w:shd w:val="clear" w:color="auto" w:fill="auto"/>
        <w:spacing w:before="0" w:after="0" w:line="360" w:lineRule="auto"/>
        <w:rPr>
          <w:sz w:val="24"/>
          <w:szCs w:val="24"/>
        </w:rPr>
      </w:pPr>
    </w:p>
    <w:p w:rsidR="005E170C" w:rsidRPr="005E170C" w:rsidRDefault="005E170C" w:rsidP="00F50010">
      <w:pPr>
        <w:pStyle w:val="2"/>
        <w:shd w:val="clear" w:color="auto" w:fill="auto"/>
        <w:spacing w:before="0" w:after="0" w:line="360" w:lineRule="auto"/>
        <w:rPr>
          <w:sz w:val="24"/>
          <w:szCs w:val="24"/>
        </w:rPr>
      </w:pPr>
      <w:r w:rsidRPr="005E170C">
        <w:rPr>
          <w:sz w:val="24"/>
          <w:szCs w:val="24"/>
        </w:rPr>
        <w:tab/>
      </w:r>
      <w:r w:rsidRPr="005E170C">
        <w:rPr>
          <w:sz w:val="24"/>
          <w:szCs w:val="24"/>
        </w:rPr>
        <w:tab/>
      </w:r>
      <w:r w:rsidRPr="005E170C">
        <w:rPr>
          <w:sz w:val="24"/>
          <w:szCs w:val="24"/>
        </w:rPr>
        <w:tab/>
      </w:r>
      <w:r w:rsidRPr="005E170C">
        <w:rPr>
          <w:sz w:val="24"/>
          <w:szCs w:val="24"/>
        </w:rPr>
        <w:tab/>
      </w:r>
      <w:r w:rsidRPr="005E170C">
        <w:rPr>
          <w:sz w:val="24"/>
          <w:szCs w:val="24"/>
        </w:rPr>
        <w:tab/>
      </w:r>
      <w:r w:rsidRPr="005E170C">
        <w:rPr>
          <w:sz w:val="24"/>
          <w:szCs w:val="24"/>
        </w:rPr>
        <w:tab/>
      </w:r>
      <w:r w:rsidRPr="005E170C">
        <w:rPr>
          <w:sz w:val="24"/>
          <w:szCs w:val="24"/>
        </w:rPr>
        <w:tab/>
      </w:r>
      <w:r w:rsidRPr="005E170C">
        <w:rPr>
          <w:sz w:val="24"/>
          <w:szCs w:val="24"/>
        </w:rPr>
        <w:tab/>
      </w:r>
      <w:r w:rsidRPr="005E170C">
        <w:rPr>
          <w:sz w:val="24"/>
          <w:szCs w:val="24"/>
        </w:rPr>
        <w:tab/>
      </w:r>
      <w:r w:rsidRPr="005E170C">
        <w:rPr>
          <w:sz w:val="24"/>
          <w:szCs w:val="24"/>
        </w:rPr>
        <w:tab/>
        <w:t>Т.В. Лукаш</w:t>
      </w:r>
    </w:p>
    <w:p w:rsidR="008943D8" w:rsidRPr="005E170C" w:rsidRDefault="008943D8">
      <w:pPr>
        <w:spacing w:line="360" w:lineRule="exact"/>
        <w:rPr>
          <w:rFonts w:ascii="Times New Roman" w:hAnsi="Times New Roman" w:cs="Times New Roman"/>
        </w:rPr>
      </w:pPr>
    </w:p>
    <w:p w:rsidR="005E170C" w:rsidRPr="005E170C" w:rsidRDefault="005E170C">
      <w:pPr>
        <w:rPr>
          <w:rFonts w:ascii="Times New Roman" w:hAnsi="Times New Roman" w:cs="Times New Roman"/>
        </w:rPr>
      </w:pPr>
    </w:p>
    <w:sectPr w:rsidR="005E170C" w:rsidRPr="005E170C" w:rsidSect="005E170C">
      <w:headerReference w:type="default" r:id="rId9"/>
      <w:type w:val="continuous"/>
      <w:pgSz w:w="11909" w:h="16838"/>
      <w:pgMar w:top="1134"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2289" w:rsidRDefault="00852289">
      <w:r>
        <w:separator/>
      </w:r>
    </w:p>
  </w:endnote>
  <w:endnote w:type="continuationSeparator" w:id="0">
    <w:p w:rsidR="00852289" w:rsidRDefault="008522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2289" w:rsidRDefault="00852289"/>
  </w:footnote>
  <w:footnote w:type="continuationSeparator" w:id="0">
    <w:p w:rsidR="00852289" w:rsidRDefault="0085228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43D8" w:rsidRDefault="004B2A3A">
    <w:pPr>
      <w:rPr>
        <w:sz w:val="2"/>
        <w:szCs w:val="2"/>
      </w:rPr>
    </w:pPr>
    <w:r>
      <w:pict>
        <v:shapetype id="_x0000_t202" coordsize="21600,21600" o:spt="202" path="m,l,21600r21600,l21600,xe">
          <v:stroke joinstyle="miter"/>
          <v:path gradientshapeok="t" o:connecttype="rect"/>
        </v:shapetype>
        <v:shape id="_x0000_s2049" type="#_x0000_t202" style="position:absolute;margin-left:296.3pt;margin-top:47.65pt;width:5.3pt;height:8.15pt;z-index:-251658752;mso-wrap-style:none;mso-wrap-distance-left:5pt;mso-wrap-distance-right:5pt;mso-position-horizontal-relative:page;mso-position-vertical-relative:page" wrapcoords="0 0" filled="f" stroked="f">
          <v:textbox style="mso-fit-shape-to-text:t" inset="0,0,0,0">
            <w:txbxContent>
              <w:p w:rsidR="008943D8" w:rsidRDefault="00852289">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F15685"/>
    <w:multiLevelType w:val="multilevel"/>
    <w:tmpl w:val="CAD4C468"/>
    <w:lvl w:ilvl="0">
      <w:start w:val="201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8943D8"/>
    <w:rsid w:val="004B2A3A"/>
    <w:rsid w:val="005E170C"/>
    <w:rsid w:val="00852289"/>
    <w:rsid w:val="008943D8"/>
    <w:rsid w:val="00F5001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3"/>
      <w:sz w:val="21"/>
      <w:szCs w:val="21"/>
      <w:u w:val="none"/>
    </w:rPr>
  </w:style>
  <w:style w:type="paragraph" w:customStyle="1" w:styleId="11">
    <w:name w:val="Основной текст1"/>
    <w:basedOn w:val="a"/>
    <w:link w:val="a4"/>
    <w:pPr>
      <w:shd w:val="clear" w:color="auto" w:fill="FFFFFF"/>
      <w:spacing w:before="360" w:line="0" w:lineRule="atLeast"/>
      <w:jc w:val="right"/>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360" w:after="36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3"/>
      <w:sz w:val="21"/>
      <w:szCs w:val="21"/>
    </w:rPr>
  </w:style>
  <w:style w:type="paragraph" w:styleId="a9">
    <w:name w:val="Balloon Text"/>
    <w:basedOn w:val="a"/>
    <w:link w:val="aa"/>
    <w:uiPriority w:val="99"/>
    <w:semiHidden/>
    <w:unhideWhenUsed/>
    <w:rsid w:val="005E170C"/>
    <w:rPr>
      <w:rFonts w:ascii="Tahoma" w:hAnsi="Tahoma" w:cs="Tahoma"/>
      <w:sz w:val="16"/>
      <w:szCs w:val="16"/>
    </w:rPr>
  </w:style>
  <w:style w:type="character" w:customStyle="1" w:styleId="aa">
    <w:name w:val="Текст выноски Знак"/>
    <w:basedOn w:val="a0"/>
    <w:link w:val="a9"/>
    <w:uiPriority w:val="99"/>
    <w:semiHidden/>
    <w:rsid w:val="005E170C"/>
    <w:rPr>
      <w:rFonts w:ascii="Tahoma" w:hAnsi="Tahoma" w:cs="Tahoma"/>
      <w:color w:val="000000"/>
      <w:sz w:val="16"/>
      <w:szCs w:val="16"/>
    </w:rPr>
  </w:style>
  <w:style w:type="paragraph" w:customStyle="1" w:styleId="2">
    <w:name w:val="Основной текст2"/>
    <w:basedOn w:val="a"/>
    <w:rsid w:val="005E170C"/>
    <w:pPr>
      <w:shd w:val="clear" w:color="auto" w:fill="FFFFFF"/>
      <w:spacing w:before="660" w:after="480" w:line="0" w:lineRule="atLeast"/>
      <w:jc w:val="both"/>
    </w:pPr>
    <w:rPr>
      <w:rFonts w:ascii="Times New Roman" w:eastAsia="Times New Roman" w:hAnsi="Times New Roman" w:cs="Times New Roman"/>
      <w:sz w:val="26"/>
      <w:szCs w:val="26"/>
    </w:rPr>
  </w:style>
  <w:style w:type="paragraph" w:styleId="ab">
    <w:name w:val="No Spacing"/>
    <w:uiPriority w:val="1"/>
    <w:qFormat/>
    <w:rsid w:val="00F50010"/>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2880</Words>
  <Characters>1643</Characters>
  <Application>Microsoft Office Word</Application>
  <DocSecurity>0</DocSecurity>
  <Lines>13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3</cp:revision>
  <dcterms:created xsi:type="dcterms:W3CDTF">2020-12-09T07:33:00Z</dcterms:created>
  <dcterms:modified xsi:type="dcterms:W3CDTF">2021-01-28T08:57:00Z</dcterms:modified>
</cp:coreProperties>
</file>