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D50" w:rsidRPr="009E0012" w:rsidRDefault="00BE5D50" w:rsidP="009E0012">
      <w:pPr>
        <w:jc w:val="center"/>
        <w:rPr>
          <w:rFonts w:ascii="Times New Roman" w:eastAsia="Times New Roman" w:hAnsi="Times New Roman" w:cs="Times New Roman"/>
          <w:lang w:eastAsia="ru-RU"/>
        </w:rPr>
      </w:pPr>
      <w:r w:rsidRPr="009E0012">
        <w:rPr>
          <w:rFonts w:ascii="Times New Roman" w:eastAsia="Times New Roman" w:hAnsi="Times New Roman" w:cs="Times New Roman"/>
          <w:noProof/>
          <w:lang w:val="ru-RU" w:eastAsia="ru-RU"/>
        </w:rPr>
        <w:drawing>
          <wp:inline distT="0" distB="0" distL="0" distR="0" wp14:anchorId="29875F93" wp14:editId="496A4AC4">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BE5D50" w:rsidRPr="009E0012" w:rsidRDefault="00BE5D50" w:rsidP="009E0012">
      <w:pPr>
        <w:jc w:val="both"/>
        <w:rPr>
          <w:rFonts w:ascii="Times New Roman" w:eastAsia="Times New Roman" w:hAnsi="Times New Roman" w:cs="Times New Roman"/>
          <w:lang w:eastAsia="ru-RU"/>
        </w:rPr>
      </w:pPr>
    </w:p>
    <w:p w:rsidR="00BE5D50" w:rsidRPr="009E0012" w:rsidRDefault="00BE5D50" w:rsidP="009E0012">
      <w:pPr>
        <w:jc w:val="center"/>
        <w:rPr>
          <w:rFonts w:ascii="Times New Roman" w:eastAsia="Times New Roman" w:hAnsi="Times New Roman" w:cs="Times New Roman"/>
          <w:bCs/>
          <w:sz w:val="36"/>
        </w:rPr>
      </w:pPr>
      <w:r w:rsidRPr="009E0012">
        <w:rPr>
          <w:rFonts w:ascii="Times New Roman" w:eastAsia="Times New Roman" w:hAnsi="Times New Roman" w:cs="Times New Roman"/>
          <w:bCs/>
          <w:sz w:val="36"/>
        </w:rPr>
        <w:t>ВИЩА КВАЛІФІКАЦІЙНА КОМІСІЯ СУДДІВ УКРАЇНИ</w:t>
      </w:r>
    </w:p>
    <w:p w:rsidR="00BE5D50" w:rsidRPr="009E0012" w:rsidRDefault="00BE5D50" w:rsidP="009E0012">
      <w:pPr>
        <w:jc w:val="both"/>
        <w:rPr>
          <w:rFonts w:ascii="Times New Roman" w:hAnsi="Times New Roman" w:cs="Times New Roman"/>
          <w:lang w:eastAsia="ru-RU"/>
        </w:rPr>
      </w:pPr>
    </w:p>
    <w:p w:rsidR="00BE5D50" w:rsidRPr="009E0012" w:rsidRDefault="009E0012" w:rsidP="009E0012">
      <w:pPr>
        <w:jc w:val="both"/>
        <w:rPr>
          <w:rFonts w:ascii="Times New Roman" w:hAnsi="Times New Roman" w:cs="Times New Roman"/>
          <w:lang w:eastAsia="ru-RU"/>
        </w:rPr>
      </w:pPr>
      <w:r>
        <w:rPr>
          <w:rFonts w:ascii="Times New Roman" w:hAnsi="Times New Roman" w:cs="Times New Roman"/>
          <w:lang w:eastAsia="ru-RU"/>
        </w:rPr>
        <w:t>24 травня 2018 року</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xml:space="preserve"> </w:t>
      </w:r>
      <w:r>
        <w:rPr>
          <w:rFonts w:ascii="Times New Roman" w:hAnsi="Times New Roman" w:cs="Times New Roman"/>
          <w:lang w:eastAsia="ru-RU"/>
        </w:rPr>
        <w:tab/>
      </w:r>
      <w:r>
        <w:rPr>
          <w:rFonts w:ascii="Times New Roman" w:hAnsi="Times New Roman" w:cs="Times New Roman"/>
          <w:lang w:eastAsia="ru-RU"/>
        </w:rPr>
        <w:tab/>
        <w:t xml:space="preserve">    </w:t>
      </w:r>
      <w:r w:rsidR="00BE5D50" w:rsidRPr="009E0012">
        <w:rPr>
          <w:rFonts w:ascii="Times New Roman" w:hAnsi="Times New Roman" w:cs="Times New Roman"/>
          <w:lang w:eastAsia="ru-RU"/>
        </w:rPr>
        <w:t xml:space="preserve">  м. Київ</w:t>
      </w:r>
    </w:p>
    <w:p w:rsidR="00BE5D50" w:rsidRPr="009E0012" w:rsidRDefault="00BE5D50" w:rsidP="009E0012">
      <w:pPr>
        <w:jc w:val="both"/>
        <w:rPr>
          <w:rFonts w:ascii="Times New Roman" w:hAnsi="Times New Roman" w:cs="Times New Roman"/>
          <w:lang w:eastAsia="ru-RU"/>
        </w:rPr>
      </w:pPr>
    </w:p>
    <w:p w:rsidR="00BE5D50" w:rsidRPr="009E0012" w:rsidRDefault="00BE5D50" w:rsidP="009E0012">
      <w:pPr>
        <w:ind w:firstLine="709"/>
        <w:jc w:val="center"/>
        <w:rPr>
          <w:rFonts w:ascii="Times New Roman" w:eastAsia="Times New Roman" w:hAnsi="Times New Roman" w:cs="Times New Roman"/>
          <w:bCs/>
          <w:u w:val="single"/>
          <w:lang w:eastAsia="ru-RU"/>
        </w:rPr>
      </w:pPr>
      <w:r w:rsidRPr="009E0012">
        <w:rPr>
          <w:rFonts w:ascii="Times New Roman" w:eastAsia="Times New Roman" w:hAnsi="Times New Roman" w:cs="Times New Roman"/>
          <w:bCs/>
          <w:lang w:eastAsia="ru-RU"/>
        </w:rPr>
        <w:t xml:space="preserve">Р І Ш Е Н </w:t>
      </w:r>
      <w:proofErr w:type="spellStart"/>
      <w:r w:rsidRPr="009E0012">
        <w:rPr>
          <w:rFonts w:ascii="Times New Roman" w:eastAsia="Times New Roman" w:hAnsi="Times New Roman" w:cs="Times New Roman"/>
          <w:bCs/>
          <w:lang w:eastAsia="ru-RU"/>
        </w:rPr>
        <w:t>Н</w:t>
      </w:r>
      <w:proofErr w:type="spellEnd"/>
      <w:r w:rsidRPr="009E0012">
        <w:rPr>
          <w:rFonts w:ascii="Times New Roman" w:eastAsia="Times New Roman" w:hAnsi="Times New Roman" w:cs="Times New Roman"/>
          <w:bCs/>
          <w:lang w:eastAsia="ru-RU"/>
        </w:rPr>
        <w:t xml:space="preserve"> Я № </w:t>
      </w:r>
      <w:r w:rsidRPr="009E0012">
        <w:rPr>
          <w:rFonts w:ascii="Times New Roman" w:eastAsia="Times New Roman" w:hAnsi="Times New Roman" w:cs="Times New Roman"/>
          <w:bCs/>
          <w:u w:val="single"/>
          <w:lang w:eastAsia="ru-RU"/>
        </w:rPr>
        <w:t>119/пс-18</w:t>
      </w:r>
    </w:p>
    <w:p w:rsidR="000C4A51" w:rsidRPr="009E0012" w:rsidRDefault="000F6192" w:rsidP="00071832">
      <w:pPr>
        <w:pStyle w:val="11"/>
        <w:shd w:val="clear" w:color="auto" w:fill="auto"/>
        <w:spacing w:before="114" w:line="230" w:lineRule="exact"/>
        <w:rPr>
          <w:sz w:val="24"/>
          <w:szCs w:val="24"/>
        </w:rPr>
      </w:pPr>
      <w:r w:rsidRPr="009E0012">
        <w:rPr>
          <w:sz w:val="24"/>
          <w:szCs w:val="24"/>
        </w:rPr>
        <w:t xml:space="preserve">Вища кваліфікаційна комісія </w:t>
      </w:r>
      <w:r w:rsidR="009E0012">
        <w:rPr>
          <w:sz w:val="24"/>
          <w:szCs w:val="24"/>
        </w:rPr>
        <w:t>судд</w:t>
      </w:r>
      <w:r w:rsidRPr="009E0012">
        <w:rPr>
          <w:sz w:val="24"/>
          <w:szCs w:val="24"/>
        </w:rPr>
        <w:t>ів України у складі палати з питань добору і публічної</w:t>
      </w:r>
      <w:r w:rsidR="00071832">
        <w:rPr>
          <w:sz w:val="24"/>
          <w:szCs w:val="24"/>
        </w:rPr>
        <w:t xml:space="preserve"> </w:t>
      </w:r>
      <w:r w:rsidRPr="009E0012">
        <w:rPr>
          <w:sz w:val="24"/>
          <w:szCs w:val="24"/>
        </w:rPr>
        <w:t>служби суддів:</w:t>
      </w:r>
    </w:p>
    <w:p w:rsidR="000C4A51" w:rsidRPr="009E0012" w:rsidRDefault="000F6192" w:rsidP="009E0012">
      <w:pPr>
        <w:pStyle w:val="11"/>
        <w:shd w:val="clear" w:color="auto" w:fill="auto"/>
        <w:spacing w:before="0" w:line="552" w:lineRule="exact"/>
        <w:rPr>
          <w:sz w:val="24"/>
          <w:szCs w:val="24"/>
        </w:rPr>
      </w:pPr>
      <w:r w:rsidRPr="009E0012">
        <w:rPr>
          <w:sz w:val="24"/>
          <w:szCs w:val="24"/>
        </w:rPr>
        <w:t xml:space="preserve">головуючого - </w:t>
      </w:r>
      <w:proofErr w:type="spellStart"/>
      <w:r w:rsidRPr="009E0012">
        <w:rPr>
          <w:sz w:val="24"/>
          <w:szCs w:val="24"/>
        </w:rPr>
        <w:t>Бутенка</w:t>
      </w:r>
      <w:proofErr w:type="spellEnd"/>
      <w:r w:rsidRPr="009E0012">
        <w:rPr>
          <w:sz w:val="24"/>
          <w:szCs w:val="24"/>
        </w:rPr>
        <w:t xml:space="preserve"> В.І.,</w:t>
      </w:r>
    </w:p>
    <w:p w:rsidR="000C4A51" w:rsidRDefault="000F6192" w:rsidP="009E0012">
      <w:pPr>
        <w:pStyle w:val="11"/>
        <w:shd w:val="clear" w:color="auto" w:fill="auto"/>
        <w:spacing w:before="0" w:line="552" w:lineRule="exact"/>
        <w:rPr>
          <w:sz w:val="24"/>
          <w:szCs w:val="24"/>
        </w:rPr>
      </w:pPr>
      <w:r w:rsidRPr="009E0012">
        <w:rPr>
          <w:sz w:val="24"/>
          <w:szCs w:val="24"/>
        </w:rPr>
        <w:t xml:space="preserve">членів Комісії: </w:t>
      </w:r>
      <w:proofErr w:type="spellStart"/>
      <w:r w:rsidRPr="009E0012">
        <w:rPr>
          <w:sz w:val="24"/>
          <w:szCs w:val="24"/>
        </w:rPr>
        <w:t>Весельської</w:t>
      </w:r>
      <w:proofErr w:type="spellEnd"/>
      <w:r w:rsidRPr="009E0012">
        <w:rPr>
          <w:sz w:val="24"/>
          <w:szCs w:val="24"/>
        </w:rPr>
        <w:t xml:space="preserve"> Т.Ф., Гладія С.В., </w:t>
      </w:r>
      <w:proofErr w:type="spellStart"/>
      <w:r w:rsidRPr="009E0012">
        <w:rPr>
          <w:sz w:val="24"/>
          <w:szCs w:val="24"/>
        </w:rPr>
        <w:t>Заріцької</w:t>
      </w:r>
      <w:proofErr w:type="spellEnd"/>
      <w:r w:rsidRPr="009E0012">
        <w:rPr>
          <w:sz w:val="24"/>
          <w:szCs w:val="24"/>
        </w:rPr>
        <w:t xml:space="preserve"> А.О., Лукаша Т.В., </w:t>
      </w:r>
      <w:proofErr w:type="spellStart"/>
      <w:r w:rsidRPr="009E0012">
        <w:rPr>
          <w:sz w:val="24"/>
          <w:szCs w:val="24"/>
        </w:rPr>
        <w:t>Макарчука</w:t>
      </w:r>
      <w:proofErr w:type="spellEnd"/>
      <w:r w:rsidRPr="009E0012">
        <w:rPr>
          <w:sz w:val="24"/>
          <w:szCs w:val="24"/>
        </w:rPr>
        <w:t xml:space="preserve"> М.А.,</w:t>
      </w:r>
    </w:p>
    <w:p w:rsidR="00071832" w:rsidRPr="009E0012" w:rsidRDefault="00071832" w:rsidP="009E0012">
      <w:pPr>
        <w:pStyle w:val="11"/>
        <w:shd w:val="clear" w:color="auto" w:fill="auto"/>
        <w:spacing w:before="0" w:line="552" w:lineRule="exact"/>
        <w:rPr>
          <w:sz w:val="24"/>
          <w:szCs w:val="24"/>
        </w:rPr>
      </w:pPr>
    </w:p>
    <w:p w:rsidR="000C4A51" w:rsidRPr="009E0012" w:rsidRDefault="000F6192" w:rsidP="009E0012">
      <w:pPr>
        <w:pStyle w:val="11"/>
        <w:shd w:val="clear" w:color="auto" w:fill="auto"/>
        <w:spacing w:before="0" w:after="279" w:line="278" w:lineRule="exact"/>
        <w:rPr>
          <w:sz w:val="24"/>
          <w:szCs w:val="24"/>
        </w:rPr>
      </w:pPr>
      <w:r w:rsidRPr="009E0012">
        <w:rPr>
          <w:sz w:val="24"/>
          <w:szCs w:val="24"/>
        </w:rPr>
        <w:t>розглянувши питання щодо внесення подання про відрядження судді до Білгород-Дністровського міськрайонного суду Одеської області для здійснення правосуддя,</w:t>
      </w:r>
    </w:p>
    <w:p w:rsidR="000C4A51" w:rsidRPr="009E0012" w:rsidRDefault="000F6192" w:rsidP="00071832">
      <w:pPr>
        <w:pStyle w:val="11"/>
        <w:shd w:val="clear" w:color="auto" w:fill="auto"/>
        <w:spacing w:before="0" w:after="273" w:line="230" w:lineRule="exact"/>
        <w:jc w:val="center"/>
        <w:rPr>
          <w:sz w:val="24"/>
          <w:szCs w:val="24"/>
        </w:rPr>
      </w:pPr>
      <w:r w:rsidRPr="009E0012">
        <w:rPr>
          <w:sz w:val="24"/>
          <w:szCs w:val="24"/>
        </w:rPr>
        <w:t>встановила:</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 xml:space="preserve">Відповідно до частини першої статті 55 Закону України «Про судоустрій і статус </w:t>
      </w:r>
      <w:r w:rsidR="009E0012">
        <w:rPr>
          <w:sz w:val="24"/>
          <w:szCs w:val="24"/>
        </w:rPr>
        <w:t>судд</w:t>
      </w:r>
      <w:r w:rsidRPr="009E0012">
        <w:rPr>
          <w:sz w:val="24"/>
          <w:szCs w:val="24"/>
        </w:rPr>
        <w:t xml:space="preserve">ів», у зв’язку з неможливістю здійснення правосуддя у відповідному суді, виявленням надмірного рівня </w:t>
      </w:r>
      <w:r w:rsidR="009E0012">
        <w:rPr>
          <w:sz w:val="24"/>
          <w:szCs w:val="24"/>
        </w:rPr>
        <w:t>суд</w:t>
      </w:r>
      <w:r w:rsidRPr="009E0012">
        <w:rPr>
          <w:sz w:val="24"/>
          <w:szCs w:val="24"/>
        </w:rPr>
        <w:t xml:space="preserve">ового навантаження у відповідному суді, припиненням роботи </w:t>
      </w:r>
      <w:r w:rsidR="009E0012">
        <w:rPr>
          <w:sz w:val="24"/>
          <w:szCs w:val="24"/>
        </w:rPr>
        <w:t>суд</w:t>
      </w:r>
      <w:r w:rsidRPr="009E0012">
        <w:rPr>
          <w:sz w:val="24"/>
          <w:szCs w:val="24"/>
        </w:rPr>
        <w:t>у у зв’язку зі стихійним лихом, військовими діями, заходами щодо боротьби з тероризмом або іншими надзвичайними обставинами, за рішенням Вищої ради право</w:t>
      </w:r>
      <w:r w:rsidR="009E0012">
        <w:rPr>
          <w:sz w:val="24"/>
          <w:szCs w:val="24"/>
        </w:rPr>
        <w:t>судд</w:t>
      </w:r>
      <w:r w:rsidRPr="009E0012">
        <w:rPr>
          <w:sz w:val="24"/>
          <w:szCs w:val="24"/>
        </w:rPr>
        <w:t>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w:t>
      </w:r>
      <w:r w:rsidR="009E0012">
        <w:rPr>
          <w:sz w:val="24"/>
          <w:szCs w:val="24"/>
        </w:rPr>
        <w:t>судд</w:t>
      </w:r>
      <w:r w:rsidRPr="009E0012">
        <w:rPr>
          <w:sz w:val="24"/>
          <w:szCs w:val="24"/>
        </w:rPr>
        <w:t>я.</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 xml:space="preserve">До Вищої кваліфікаційної комісії </w:t>
      </w:r>
      <w:r w:rsidR="009E0012">
        <w:rPr>
          <w:sz w:val="24"/>
          <w:szCs w:val="24"/>
        </w:rPr>
        <w:t>судд</w:t>
      </w:r>
      <w:r w:rsidRPr="009E0012">
        <w:rPr>
          <w:sz w:val="24"/>
          <w:szCs w:val="24"/>
        </w:rPr>
        <w:t xml:space="preserve">ів України 06 березня 2018 року надійшло повідомлення Державної судової адміністрації України (далі </w:t>
      </w:r>
      <w:r w:rsidR="00071832">
        <w:rPr>
          <w:sz w:val="24"/>
          <w:szCs w:val="24"/>
        </w:rPr>
        <w:t>–</w:t>
      </w:r>
      <w:r w:rsidRPr="009E0012">
        <w:rPr>
          <w:sz w:val="24"/>
          <w:szCs w:val="24"/>
        </w:rPr>
        <w:t xml:space="preserve"> ДСА України) ві</w:t>
      </w:r>
      <w:r w:rsidR="00071832">
        <w:rPr>
          <w:sz w:val="24"/>
          <w:szCs w:val="24"/>
        </w:rPr>
        <w:t>д</w:t>
      </w:r>
      <w:r w:rsidRPr="009E0012">
        <w:rPr>
          <w:sz w:val="24"/>
          <w:szCs w:val="24"/>
        </w:rPr>
        <w:t xml:space="preserve"> 28 лютого 2018 року № 8-4088/18 про необхідність розгляду питання щодо відрядження 2 </w:t>
      </w:r>
      <w:r w:rsidR="009E0012">
        <w:rPr>
          <w:sz w:val="24"/>
          <w:szCs w:val="24"/>
        </w:rPr>
        <w:t>судд</w:t>
      </w:r>
      <w:r w:rsidRPr="009E0012">
        <w:rPr>
          <w:sz w:val="24"/>
          <w:szCs w:val="24"/>
        </w:rPr>
        <w:t xml:space="preserve">ів строком на 1 рік </w:t>
      </w:r>
      <w:r w:rsidR="00071832">
        <w:rPr>
          <w:sz w:val="24"/>
          <w:szCs w:val="24"/>
        </w:rPr>
        <w:t>д</w:t>
      </w:r>
      <w:r w:rsidRPr="009E0012">
        <w:rPr>
          <w:sz w:val="24"/>
          <w:szCs w:val="24"/>
        </w:rPr>
        <w:t>о Білгород-Дністровського міськрайонного суду Одеської області у зв’язку</w:t>
      </w:r>
    </w:p>
    <w:p w:rsidR="000C4A51" w:rsidRPr="009E0012" w:rsidRDefault="000F6192" w:rsidP="009E0012">
      <w:pPr>
        <w:pStyle w:val="11"/>
        <w:shd w:val="clear" w:color="auto" w:fill="auto"/>
        <w:tabs>
          <w:tab w:val="left" w:pos="174"/>
        </w:tabs>
        <w:spacing w:before="0" w:line="274" w:lineRule="exact"/>
        <w:rPr>
          <w:sz w:val="24"/>
          <w:szCs w:val="24"/>
        </w:rPr>
      </w:pPr>
      <w:r w:rsidRPr="009E0012">
        <w:rPr>
          <w:sz w:val="24"/>
          <w:szCs w:val="24"/>
        </w:rPr>
        <w:t>з</w:t>
      </w:r>
      <w:r w:rsidRPr="009E0012">
        <w:rPr>
          <w:sz w:val="24"/>
          <w:szCs w:val="24"/>
        </w:rPr>
        <w:tab/>
        <w:t>виявленням надмірного рівня судового навантаження.</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 xml:space="preserve">За даними обліку Комісії про кількість посад </w:t>
      </w:r>
      <w:r w:rsidR="009E0012">
        <w:rPr>
          <w:sz w:val="24"/>
          <w:szCs w:val="24"/>
        </w:rPr>
        <w:t>судд</w:t>
      </w:r>
      <w:r w:rsidRPr="009E0012">
        <w:rPr>
          <w:sz w:val="24"/>
          <w:szCs w:val="24"/>
        </w:rPr>
        <w:t xml:space="preserve">ів у </w:t>
      </w:r>
      <w:r w:rsidR="009E0012">
        <w:rPr>
          <w:sz w:val="24"/>
          <w:szCs w:val="24"/>
        </w:rPr>
        <w:t>суд</w:t>
      </w:r>
      <w:r w:rsidRPr="009E0012">
        <w:rPr>
          <w:sz w:val="24"/>
          <w:szCs w:val="24"/>
        </w:rPr>
        <w:t>ах, зокрема вакантних, та з урахуванням інформації, на</w:t>
      </w:r>
      <w:r w:rsidR="00071832">
        <w:rPr>
          <w:sz w:val="24"/>
          <w:szCs w:val="24"/>
        </w:rPr>
        <w:t>д</w:t>
      </w:r>
      <w:r w:rsidRPr="009E0012">
        <w:rPr>
          <w:sz w:val="24"/>
          <w:szCs w:val="24"/>
        </w:rPr>
        <w:t>аної ДСА України, у Білгоро</w:t>
      </w:r>
      <w:r w:rsidR="00071832">
        <w:rPr>
          <w:sz w:val="24"/>
          <w:szCs w:val="24"/>
        </w:rPr>
        <w:t>д</w:t>
      </w:r>
      <w:r w:rsidRPr="009E0012">
        <w:rPr>
          <w:sz w:val="24"/>
          <w:szCs w:val="24"/>
        </w:rPr>
        <w:t xml:space="preserve">-Дністровському міськрайонному </w:t>
      </w:r>
      <w:r w:rsidR="009E0012">
        <w:rPr>
          <w:sz w:val="24"/>
          <w:szCs w:val="24"/>
        </w:rPr>
        <w:t>суд</w:t>
      </w:r>
      <w:r w:rsidRPr="009E0012">
        <w:rPr>
          <w:sz w:val="24"/>
          <w:szCs w:val="24"/>
        </w:rPr>
        <w:t>і Одеської області визначено 15 штатних поса</w:t>
      </w:r>
      <w:r w:rsidR="00071832">
        <w:rPr>
          <w:sz w:val="24"/>
          <w:szCs w:val="24"/>
        </w:rPr>
        <w:t>д</w:t>
      </w:r>
      <w:r w:rsidRPr="009E0012">
        <w:rPr>
          <w:sz w:val="24"/>
          <w:szCs w:val="24"/>
        </w:rPr>
        <w:t xml:space="preserve"> </w:t>
      </w:r>
      <w:r w:rsidR="009E0012">
        <w:rPr>
          <w:sz w:val="24"/>
          <w:szCs w:val="24"/>
        </w:rPr>
        <w:t>судд</w:t>
      </w:r>
      <w:r w:rsidRPr="009E0012">
        <w:rPr>
          <w:sz w:val="24"/>
          <w:szCs w:val="24"/>
        </w:rPr>
        <w:t xml:space="preserve">ів. Фактично у </w:t>
      </w:r>
      <w:r w:rsidR="009E0012">
        <w:rPr>
          <w:sz w:val="24"/>
          <w:szCs w:val="24"/>
        </w:rPr>
        <w:t>суд</w:t>
      </w:r>
      <w:r w:rsidRPr="009E0012">
        <w:rPr>
          <w:sz w:val="24"/>
          <w:szCs w:val="24"/>
        </w:rPr>
        <w:t>і перебувають на поса</w:t>
      </w:r>
      <w:r w:rsidR="00071832">
        <w:rPr>
          <w:sz w:val="24"/>
          <w:szCs w:val="24"/>
        </w:rPr>
        <w:t>д</w:t>
      </w:r>
      <w:r w:rsidRPr="009E0012">
        <w:rPr>
          <w:sz w:val="24"/>
          <w:szCs w:val="24"/>
        </w:rPr>
        <w:t xml:space="preserve">ах 10 </w:t>
      </w:r>
      <w:r w:rsidR="009E0012">
        <w:rPr>
          <w:sz w:val="24"/>
          <w:szCs w:val="24"/>
        </w:rPr>
        <w:t>судд</w:t>
      </w:r>
      <w:r w:rsidRPr="009E0012">
        <w:rPr>
          <w:sz w:val="24"/>
          <w:szCs w:val="24"/>
        </w:rPr>
        <w:t xml:space="preserve">ів, із них 8 </w:t>
      </w:r>
      <w:r w:rsidR="009E0012">
        <w:rPr>
          <w:sz w:val="24"/>
          <w:szCs w:val="24"/>
        </w:rPr>
        <w:t>судд</w:t>
      </w:r>
      <w:r w:rsidRPr="009E0012">
        <w:rPr>
          <w:sz w:val="24"/>
          <w:szCs w:val="24"/>
        </w:rPr>
        <w:t>ів з</w:t>
      </w:r>
      <w:r w:rsidR="00071832">
        <w:rPr>
          <w:sz w:val="24"/>
          <w:szCs w:val="24"/>
        </w:rPr>
        <w:t>д</w:t>
      </w:r>
      <w:r w:rsidRPr="009E0012">
        <w:rPr>
          <w:sz w:val="24"/>
          <w:szCs w:val="24"/>
        </w:rPr>
        <w:t>ійснюють право</w:t>
      </w:r>
      <w:r w:rsidR="009E0012">
        <w:rPr>
          <w:sz w:val="24"/>
          <w:szCs w:val="24"/>
        </w:rPr>
        <w:t>судд</w:t>
      </w:r>
      <w:r w:rsidRPr="009E0012">
        <w:rPr>
          <w:sz w:val="24"/>
          <w:szCs w:val="24"/>
        </w:rPr>
        <w:t>я.</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За результатами засідання Комісії від 23 квітня 2018 року прийнято рішення про внесення до Вищої ради право</w:t>
      </w:r>
      <w:r w:rsidR="009E0012">
        <w:rPr>
          <w:sz w:val="24"/>
          <w:szCs w:val="24"/>
        </w:rPr>
        <w:t>судд</w:t>
      </w:r>
      <w:r w:rsidRPr="009E0012">
        <w:rPr>
          <w:sz w:val="24"/>
          <w:szCs w:val="24"/>
        </w:rPr>
        <w:t>я по</w:t>
      </w:r>
      <w:r w:rsidR="00071832">
        <w:rPr>
          <w:sz w:val="24"/>
          <w:szCs w:val="24"/>
        </w:rPr>
        <w:t>д</w:t>
      </w:r>
      <w:r w:rsidRPr="009E0012">
        <w:rPr>
          <w:sz w:val="24"/>
          <w:szCs w:val="24"/>
        </w:rPr>
        <w:t>ання з рекомен</w:t>
      </w:r>
      <w:r w:rsidR="00071832">
        <w:rPr>
          <w:sz w:val="24"/>
          <w:szCs w:val="24"/>
        </w:rPr>
        <w:t>д</w:t>
      </w:r>
      <w:r w:rsidRPr="009E0012">
        <w:rPr>
          <w:sz w:val="24"/>
          <w:szCs w:val="24"/>
        </w:rPr>
        <w:t>ацією на ві</w:t>
      </w:r>
      <w:r w:rsidR="00071832">
        <w:rPr>
          <w:sz w:val="24"/>
          <w:szCs w:val="24"/>
        </w:rPr>
        <w:t>д</w:t>
      </w:r>
      <w:r w:rsidRPr="009E0012">
        <w:rPr>
          <w:sz w:val="24"/>
          <w:szCs w:val="24"/>
        </w:rPr>
        <w:t>ря</w:t>
      </w:r>
      <w:r w:rsidR="00071832">
        <w:rPr>
          <w:sz w:val="24"/>
          <w:szCs w:val="24"/>
        </w:rPr>
        <w:t>д</w:t>
      </w:r>
      <w:r w:rsidRPr="009E0012">
        <w:rPr>
          <w:sz w:val="24"/>
          <w:szCs w:val="24"/>
        </w:rPr>
        <w:t>ження до Білгород-Дністровського міськрайонного суду Одеської області 1 судді. Строк розг</w:t>
      </w:r>
      <w:r w:rsidR="00071832">
        <w:rPr>
          <w:sz w:val="24"/>
          <w:szCs w:val="24"/>
        </w:rPr>
        <w:t>ляду питання щодо </w:t>
      </w:r>
      <w:r w:rsidRPr="009E0012">
        <w:rPr>
          <w:sz w:val="24"/>
          <w:szCs w:val="24"/>
        </w:rPr>
        <w:t>внесення подання про ві</w:t>
      </w:r>
      <w:r w:rsidR="00071832">
        <w:rPr>
          <w:sz w:val="24"/>
          <w:szCs w:val="24"/>
        </w:rPr>
        <w:t>д</w:t>
      </w:r>
      <w:r w:rsidRPr="009E0012">
        <w:rPr>
          <w:sz w:val="24"/>
          <w:szCs w:val="24"/>
        </w:rPr>
        <w:t xml:space="preserve">рядження до цього суду 1 </w:t>
      </w:r>
      <w:r w:rsidR="009E0012">
        <w:rPr>
          <w:sz w:val="24"/>
          <w:szCs w:val="24"/>
        </w:rPr>
        <w:t>судд</w:t>
      </w:r>
      <w:r w:rsidRPr="009E0012">
        <w:rPr>
          <w:sz w:val="24"/>
          <w:szCs w:val="24"/>
        </w:rPr>
        <w:t>і продовжено.</w:t>
      </w:r>
    </w:p>
    <w:p w:rsidR="000C4A51" w:rsidRPr="009E0012" w:rsidRDefault="000F6192" w:rsidP="00071832">
      <w:pPr>
        <w:pStyle w:val="11"/>
        <w:shd w:val="clear" w:color="auto" w:fill="auto"/>
        <w:spacing w:before="0" w:line="274" w:lineRule="exact"/>
        <w:ind w:firstLine="700"/>
        <w:rPr>
          <w:sz w:val="24"/>
          <w:szCs w:val="24"/>
        </w:rPr>
      </w:pPr>
      <w:r w:rsidRPr="009E0012">
        <w:rPr>
          <w:sz w:val="24"/>
          <w:szCs w:val="24"/>
        </w:rPr>
        <w:t xml:space="preserve">Згідно з інформацією ДСА України від 16 травня 2018 року № 8-9065/18, яка надійшла на запит Комісії 21 травня 2018 року, про рівень </w:t>
      </w:r>
      <w:r w:rsidR="009E0012">
        <w:rPr>
          <w:sz w:val="24"/>
          <w:szCs w:val="24"/>
        </w:rPr>
        <w:t>суд</w:t>
      </w:r>
      <w:r w:rsidRPr="009E0012">
        <w:rPr>
          <w:sz w:val="24"/>
          <w:szCs w:val="24"/>
        </w:rPr>
        <w:t>ового навантаження, що спричиняє необхі</w:t>
      </w:r>
      <w:r w:rsidR="00071832">
        <w:rPr>
          <w:sz w:val="24"/>
          <w:szCs w:val="24"/>
        </w:rPr>
        <w:t>д</w:t>
      </w:r>
      <w:r w:rsidRPr="009E0012">
        <w:rPr>
          <w:sz w:val="24"/>
          <w:szCs w:val="24"/>
        </w:rPr>
        <w:t>ність ві</w:t>
      </w:r>
      <w:r w:rsidR="00071832">
        <w:rPr>
          <w:sz w:val="24"/>
          <w:szCs w:val="24"/>
        </w:rPr>
        <w:t>д</w:t>
      </w:r>
      <w:r w:rsidRPr="009E0012">
        <w:rPr>
          <w:sz w:val="24"/>
          <w:szCs w:val="24"/>
        </w:rPr>
        <w:t xml:space="preserve">рядження </w:t>
      </w:r>
      <w:r w:rsidR="009E0012">
        <w:rPr>
          <w:sz w:val="24"/>
          <w:szCs w:val="24"/>
        </w:rPr>
        <w:t>судд</w:t>
      </w:r>
      <w:r w:rsidRPr="009E0012">
        <w:rPr>
          <w:sz w:val="24"/>
          <w:szCs w:val="24"/>
        </w:rPr>
        <w:t>ів, у 2017 році у прова</w:t>
      </w:r>
      <w:r w:rsidR="00071832">
        <w:rPr>
          <w:sz w:val="24"/>
          <w:szCs w:val="24"/>
        </w:rPr>
        <w:t>д</w:t>
      </w:r>
      <w:r w:rsidRPr="009E0012">
        <w:rPr>
          <w:sz w:val="24"/>
          <w:szCs w:val="24"/>
        </w:rPr>
        <w:t xml:space="preserve">женні </w:t>
      </w:r>
      <w:proofErr w:type="spellStart"/>
      <w:r w:rsidRPr="009E0012">
        <w:rPr>
          <w:sz w:val="24"/>
          <w:szCs w:val="24"/>
        </w:rPr>
        <w:t>Білгоро</w:t>
      </w:r>
      <w:r w:rsidR="00071832">
        <w:rPr>
          <w:sz w:val="24"/>
          <w:szCs w:val="24"/>
        </w:rPr>
        <w:t>д</w:t>
      </w:r>
      <w:r w:rsidR="00A01986">
        <w:rPr>
          <w:sz w:val="24"/>
          <w:szCs w:val="24"/>
        </w:rPr>
        <w:t> </w:t>
      </w:r>
      <w:r w:rsidR="00071832">
        <w:rPr>
          <w:sz w:val="24"/>
          <w:szCs w:val="24"/>
        </w:rPr>
        <w:t>-</w:t>
      </w:r>
      <w:r w:rsidRPr="009E0012">
        <w:rPr>
          <w:sz w:val="24"/>
          <w:szCs w:val="24"/>
        </w:rPr>
        <w:t>Дніст</w:t>
      </w:r>
      <w:proofErr w:type="spellEnd"/>
      <w:r w:rsidRPr="009E0012">
        <w:rPr>
          <w:sz w:val="24"/>
          <w:szCs w:val="24"/>
        </w:rPr>
        <w:t xml:space="preserve">ровського </w:t>
      </w:r>
      <w:proofErr w:type="spellStart"/>
      <w:r w:rsidRPr="009E0012">
        <w:rPr>
          <w:sz w:val="24"/>
          <w:szCs w:val="24"/>
        </w:rPr>
        <w:t>міськрайонного</w:t>
      </w:r>
      <w:proofErr w:type="spellEnd"/>
      <w:r w:rsidRPr="009E0012">
        <w:rPr>
          <w:sz w:val="24"/>
          <w:szCs w:val="24"/>
        </w:rPr>
        <w:t xml:space="preserve"> </w:t>
      </w:r>
      <w:r w:rsidR="009E0012">
        <w:rPr>
          <w:sz w:val="24"/>
          <w:szCs w:val="24"/>
        </w:rPr>
        <w:t>суд</w:t>
      </w:r>
      <w:r w:rsidRPr="009E0012">
        <w:rPr>
          <w:sz w:val="24"/>
          <w:szCs w:val="24"/>
        </w:rPr>
        <w:t>у Одеської області перебувало</w:t>
      </w:r>
      <w:r w:rsidR="00071832">
        <w:rPr>
          <w:sz w:val="24"/>
          <w:szCs w:val="24"/>
        </w:rPr>
        <w:t xml:space="preserve"> 12 068 справ і матеріалів. </w:t>
      </w:r>
      <w:r w:rsidRPr="009E0012">
        <w:rPr>
          <w:sz w:val="24"/>
          <w:szCs w:val="24"/>
        </w:rPr>
        <w:t xml:space="preserve">Навантаження на 1 </w:t>
      </w:r>
      <w:r w:rsidR="009E0012">
        <w:rPr>
          <w:sz w:val="24"/>
          <w:szCs w:val="24"/>
        </w:rPr>
        <w:t>судд</w:t>
      </w:r>
      <w:r w:rsidRPr="009E0012">
        <w:rPr>
          <w:sz w:val="24"/>
          <w:szCs w:val="24"/>
        </w:rPr>
        <w:t>ю, який фактично здійснює право</w:t>
      </w:r>
      <w:r w:rsidR="009E0012">
        <w:rPr>
          <w:sz w:val="24"/>
          <w:szCs w:val="24"/>
        </w:rPr>
        <w:t>судд</w:t>
      </w:r>
      <w:r w:rsidRPr="009E0012">
        <w:rPr>
          <w:sz w:val="24"/>
          <w:szCs w:val="24"/>
        </w:rPr>
        <w:t>я, за вказаний періо</w:t>
      </w:r>
      <w:r w:rsidR="00071832">
        <w:rPr>
          <w:sz w:val="24"/>
          <w:szCs w:val="24"/>
        </w:rPr>
        <w:t>д</w:t>
      </w:r>
      <w:r w:rsidRPr="009E0012">
        <w:rPr>
          <w:sz w:val="24"/>
          <w:szCs w:val="24"/>
        </w:rPr>
        <w:t xml:space="preserve"> становило 1 509 справ та матеріалів. Во</w:t>
      </w:r>
      <w:r w:rsidR="00071832">
        <w:rPr>
          <w:sz w:val="24"/>
          <w:szCs w:val="24"/>
        </w:rPr>
        <w:t>д</w:t>
      </w:r>
      <w:r w:rsidRPr="009E0012">
        <w:rPr>
          <w:sz w:val="24"/>
          <w:szCs w:val="24"/>
        </w:rPr>
        <w:t>ночас, у разі з</w:t>
      </w:r>
      <w:r w:rsidR="00071832">
        <w:rPr>
          <w:sz w:val="24"/>
          <w:szCs w:val="24"/>
        </w:rPr>
        <w:t>д</w:t>
      </w:r>
      <w:r w:rsidRPr="009E0012">
        <w:rPr>
          <w:sz w:val="24"/>
          <w:szCs w:val="24"/>
        </w:rPr>
        <w:t>ійснення правосуддя</w:t>
      </w:r>
      <w:r w:rsidRPr="009E0012">
        <w:rPr>
          <w:sz w:val="24"/>
          <w:szCs w:val="24"/>
        </w:rPr>
        <w:br w:type="page"/>
      </w:r>
      <w:r w:rsidRPr="009E0012">
        <w:rPr>
          <w:sz w:val="24"/>
          <w:szCs w:val="24"/>
        </w:rPr>
        <w:lastRenderedPageBreak/>
        <w:t>суддями у кількості відповідно до визначених штатних посад, навантаження на 1 суддю становило б 805 справ і матеріалів.</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Аналогічні відомості містяться в інформації ДСА Ук</w:t>
      </w:r>
      <w:r w:rsidR="00071832">
        <w:rPr>
          <w:sz w:val="24"/>
          <w:szCs w:val="24"/>
        </w:rPr>
        <w:t>раїни від 23 травня 2018 року № </w:t>
      </w:r>
      <w:r w:rsidRPr="009E0012">
        <w:rPr>
          <w:sz w:val="24"/>
          <w:szCs w:val="24"/>
        </w:rPr>
        <w:t>8-9489/18, яку отримано Комісією на запит 23 травня 2018 року, про стан здійснення правосуддя, зокрема, у Білгород-Дністровському міськрайонному суді Одеської області.</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(далі - Порядок), Комісією призначено до розгляду питання щодо внесення подання про відрядження до Білгород-Дністровського міськрайонного суду Одеської області 1 судді для здійснення правосуддя.</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Відповідно до пункту 2 розділу III Порядку на офіційному веб-сайті Комісії розміщено оголошення про призначення до розгляду зазнач</w:t>
      </w:r>
      <w:r w:rsidR="00071832">
        <w:rPr>
          <w:sz w:val="24"/>
          <w:szCs w:val="24"/>
        </w:rPr>
        <w:t>еного питання на 24 травня 2018 </w:t>
      </w:r>
      <w:r w:rsidRPr="009E0012">
        <w:rPr>
          <w:sz w:val="24"/>
          <w:szCs w:val="24"/>
        </w:rPr>
        <w:t>року.</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До Комісії зі згодою на відрядження до Білгород-Дністровського міськрайонного суду Одеської області звернулась суддя Жовтневого районного суду міста Маріуполя Донецької області Шевченко Ольга Анатоліївна, яка подала документи, передбачені пунктом 5 розділу III Порядку.</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Суддя Шевченко О.А., повідомлена про час і місце засідання шляхом розміщення оголошення на офіційному веб-сайті Комісії, на засідання Комісії не з’явилася. Згідно з пунктом 8 розділу III Порядку відсутність судді не перешкоджає розгляду питання щодо внесення подання про його відрядження.</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На підставі наявних в розпорядженні Комісії матеріалів встановлено таке.</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Шевченко Ольгу Анатоліївну Указом Президента України «Про призначення та звільнення суддів» від 29 вересня 2016 року № 425/2016 призначено строком на 5 років на посаду судді Жовтневого районного суду міста Маріуполя Донецької області.</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 xml:space="preserve">У своїй згоді суддя Шевченко О.А. просить врахувати, що її сім’я проживає у місті Білгород-Дністровському, </w:t>
      </w:r>
      <w:r w:rsidR="00A01986">
        <w:rPr>
          <w:sz w:val="24"/>
          <w:szCs w:val="24"/>
        </w:rPr>
        <w:t>ІНФОРМАЦІЯ_1</w:t>
      </w:r>
      <w:r w:rsidRPr="009E0012">
        <w:rPr>
          <w:sz w:val="24"/>
          <w:szCs w:val="24"/>
        </w:rPr>
        <w:t>.</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Як зазначила Шевченко О.А., житла та компенсації витрат на відрядження потребувати не буде, оскільки має власне житло у місті Білгород-Дністровському.</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Відповідно до наданої Комісії довідки за підписом в.о. голови Жовтневого районного суду міста Маріуполя Донецької області (додаток 2 до Порядку) штатна чисельність посад у цьому суді становить 19 суддів, фактично перебувають на посадах 17 суддів, із них 13 суддів здійснюють правосуддя.</w:t>
      </w:r>
    </w:p>
    <w:p w:rsidR="000C4A51" w:rsidRPr="009E0012" w:rsidRDefault="00071832" w:rsidP="009E0012">
      <w:pPr>
        <w:pStyle w:val="11"/>
        <w:shd w:val="clear" w:color="auto" w:fill="auto"/>
        <w:tabs>
          <w:tab w:val="left" w:pos="1033"/>
        </w:tabs>
        <w:spacing w:before="0" w:line="274" w:lineRule="exact"/>
        <w:ind w:firstLine="700"/>
        <w:rPr>
          <w:sz w:val="24"/>
          <w:szCs w:val="24"/>
        </w:rPr>
      </w:pPr>
      <w:r>
        <w:rPr>
          <w:sz w:val="24"/>
          <w:szCs w:val="24"/>
        </w:rPr>
        <w:t xml:space="preserve">Із </w:t>
      </w:r>
      <w:r w:rsidR="000F6192" w:rsidRPr="009E0012">
        <w:rPr>
          <w:sz w:val="24"/>
          <w:szCs w:val="24"/>
        </w:rPr>
        <w:t>довідки також вбачається, що за 2017 рік суддею Ш</w:t>
      </w:r>
      <w:r>
        <w:rPr>
          <w:sz w:val="24"/>
          <w:szCs w:val="24"/>
        </w:rPr>
        <w:t>евченко О.А. розглянуто: 520 </w:t>
      </w:r>
      <w:r w:rsidR="000F6192" w:rsidRPr="009E0012">
        <w:rPr>
          <w:sz w:val="24"/>
          <w:szCs w:val="24"/>
        </w:rPr>
        <w:t>кримінальних справ, за якими 4 судові рішення скасовано; 358 цивільних справ, за якими 4 судові рішення скасовано; 61 адміністративну справу, за якими 11 судових рішень скасовано і 2 змінено; 255 справ про адміністративні правопорушення, за якими 4 судові рішення скасовано і 1 змінено.</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За період з 01 січня по 01 травня 2018 року суддею розглянуто: 265 кримінальних справ, за якими 2 судові рішення скасовано; 92 цивільні справи, за якими 2 судові рішення скасовано; 12 адміністративних справ; 66 справ про адміністративні правопорушення.</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Станом на 01 травня 2018 року у провадженні судді перебувало: 35 кримінальних справ, з яких 9 - понад 3 місяці; 73 цивільні справи, з яких 5 - понад 3 місяці; 6</w:t>
      </w:r>
      <w:r w:rsidR="00F13E72">
        <w:rPr>
          <w:sz w:val="24"/>
          <w:szCs w:val="24"/>
        </w:rPr>
        <w:t> </w:t>
      </w:r>
      <w:r w:rsidRPr="009E0012">
        <w:rPr>
          <w:sz w:val="24"/>
          <w:szCs w:val="24"/>
        </w:rPr>
        <w:t>адміністративних справ.</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При цьому загальна кількість справ, що перебували у провадженні суддів суду, за категоріями становила: 824 кримінальні справи, 959 цивільних справ, 126 адміністративних справ, 487 справ про адміністративні правопорушення.</w:t>
      </w:r>
    </w:p>
    <w:p w:rsidR="000C4A51" w:rsidRDefault="000F6192" w:rsidP="009E0012">
      <w:pPr>
        <w:pStyle w:val="11"/>
        <w:shd w:val="clear" w:color="auto" w:fill="auto"/>
        <w:spacing w:before="0" w:line="274" w:lineRule="exact"/>
        <w:ind w:firstLine="700"/>
        <w:rPr>
          <w:sz w:val="24"/>
          <w:szCs w:val="24"/>
        </w:rPr>
      </w:pPr>
      <w:r w:rsidRPr="009E0012">
        <w:rPr>
          <w:sz w:val="24"/>
          <w:szCs w:val="24"/>
        </w:rPr>
        <w:t>Стосовно інформації, зазначеної в указаній довідц</w:t>
      </w:r>
      <w:r w:rsidR="00071832">
        <w:rPr>
          <w:sz w:val="24"/>
          <w:szCs w:val="24"/>
        </w:rPr>
        <w:t>і щодо наявних у провадженні 35 </w:t>
      </w:r>
      <w:r w:rsidRPr="009E0012">
        <w:rPr>
          <w:sz w:val="24"/>
          <w:szCs w:val="24"/>
        </w:rPr>
        <w:t>кримінальних справ, суддя Шевченко О.А. у своїй згоді пояснила, що із них</w:t>
      </w:r>
    </w:p>
    <w:p w:rsidR="00071832" w:rsidRDefault="00071832" w:rsidP="009E0012">
      <w:pPr>
        <w:pStyle w:val="11"/>
        <w:shd w:val="clear" w:color="auto" w:fill="auto"/>
        <w:spacing w:before="0" w:line="274" w:lineRule="exact"/>
        <w:ind w:firstLine="700"/>
        <w:rPr>
          <w:sz w:val="24"/>
          <w:szCs w:val="24"/>
        </w:rPr>
      </w:pPr>
    </w:p>
    <w:p w:rsidR="00071832" w:rsidRDefault="00071832" w:rsidP="009E0012">
      <w:pPr>
        <w:pStyle w:val="11"/>
        <w:shd w:val="clear" w:color="auto" w:fill="auto"/>
        <w:spacing w:before="0" w:line="274" w:lineRule="exact"/>
        <w:ind w:firstLine="700"/>
        <w:rPr>
          <w:sz w:val="24"/>
          <w:szCs w:val="24"/>
        </w:rPr>
      </w:pPr>
    </w:p>
    <w:p w:rsidR="00F13E72" w:rsidRDefault="00F13E72" w:rsidP="009E0012">
      <w:pPr>
        <w:pStyle w:val="11"/>
        <w:shd w:val="clear" w:color="auto" w:fill="auto"/>
        <w:spacing w:before="0" w:line="274" w:lineRule="exact"/>
        <w:ind w:firstLine="700"/>
        <w:rPr>
          <w:sz w:val="24"/>
          <w:szCs w:val="24"/>
        </w:rPr>
      </w:pPr>
    </w:p>
    <w:p w:rsidR="00071832" w:rsidRPr="009E0012" w:rsidRDefault="00071832" w:rsidP="009E0012">
      <w:pPr>
        <w:pStyle w:val="11"/>
        <w:shd w:val="clear" w:color="auto" w:fill="auto"/>
        <w:spacing w:before="0" w:line="274" w:lineRule="exact"/>
        <w:ind w:firstLine="700"/>
        <w:rPr>
          <w:sz w:val="24"/>
          <w:szCs w:val="24"/>
        </w:rPr>
      </w:pPr>
    </w:p>
    <w:p w:rsidR="000C4A51" w:rsidRPr="009E0012" w:rsidRDefault="000F6192" w:rsidP="009E0012">
      <w:pPr>
        <w:pStyle w:val="11"/>
        <w:shd w:val="clear" w:color="auto" w:fill="auto"/>
        <w:spacing w:before="0" w:line="274" w:lineRule="exact"/>
        <w:rPr>
          <w:sz w:val="24"/>
          <w:szCs w:val="24"/>
        </w:rPr>
      </w:pPr>
      <w:r w:rsidRPr="009E0012">
        <w:rPr>
          <w:sz w:val="24"/>
          <w:szCs w:val="24"/>
        </w:rPr>
        <w:lastRenderedPageBreak/>
        <w:t>12 кримінальних справ, а решта - скарги та клопотання. Водночас повідомила, що з травня 2017 року її обрано слідчим суддею.</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Суддя Шевченко О.А. вважає, що її відрядження не вплине на стан розгляду справ у Жовтневому районному суді міста Маріуполя Доне</w:t>
      </w:r>
      <w:bookmarkStart w:id="0" w:name="_GoBack"/>
      <w:r w:rsidRPr="009E0012">
        <w:rPr>
          <w:sz w:val="24"/>
          <w:szCs w:val="24"/>
        </w:rPr>
        <w:t>ц</w:t>
      </w:r>
      <w:bookmarkEnd w:id="0"/>
      <w:r w:rsidRPr="009E0012">
        <w:rPr>
          <w:sz w:val="24"/>
          <w:szCs w:val="24"/>
        </w:rPr>
        <w:t>ької області.</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Згідно з отриманим 17 травня 2018 року на запит Комісії повідомленням в.о. голови Жовтневого районного суду міста Маріуполя Донецької облас</w:t>
      </w:r>
      <w:r w:rsidR="00071832">
        <w:rPr>
          <w:sz w:val="24"/>
          <w:szCs w:val="24"/>
        </w:rPr>
        <w:t>ті від 17 травня 2018 року вих. </w:t>
      </w:r>
      <w:r w:rsidRPr="009E0012">
        <w:rPr>
          <w:sz w:val="24"/>
          <w:szCs w:val="24"/>
        </w:rPr>
        <w:t>№ 1/123/2018 у провадженні судді Шевченко</w:t>
      </w:r>
      <w:r w:rsidR="00071832">
        <w:rPr>
          <w:sz w:val="24"/>
          <w:szCs w:val="24"/>
        </w:rPr>
        <w:t xml:space="preserve"> О.А., окрім зазначених вище 35 </w:t>
      </w:r>
      <w:r w:rsidRPr="009E0012">
        <w:rPr>
          <w:sz w:val="24"/>
          <w:szCs w:val="24"/>
        </w:rPr>
        <w:t>кримінальних, 73 цивільних і 6 адміністративних справ, перебуває 60 справ про адміністративні правопорушення.</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Також суддя Шевченко О.А. входить до складу 14 колегій суддів, які розглядають кримінальні провадження.</w:t>
      </w:r>
    </w:p>
    <w:p w:rsidR="000C4A51" w:rsidRPr="009E0012" w:rsidRDefault="000F6192" w:rsidP="00071832">
      <w:pPr>
        <w:pStyle w:val="11"/>
        <w:shd w:val="clear" w:color="auto" w:fill="auto"/>
        <w:spacing w:before="0" w:line="274" w:lineRule="exact"/>
        <w:ind w:firstLine="700"/>
        <w:rPr>
          <w:sz w:val="24"/>
          <w:szCs w:val="24"/>
        </w:rPr>
      </w:pPr>
      <w:r w:rsidRPr="009E0012">
        <w:rPr>
          <w:sz w:val="24"/>
          <w:szCs w:val="24"/>
        </w:rPr>
        <w:t>При цьому суддя є головуючою у 6 кримінальних провадженнях щодо тяжких та особливо тяжких злочинів, зокрема, передбачених частиною другою статті 15, частиною першою статті 115 (замах на умисне вбивство), частиною першою статті 115 (умисне</w:t>
      </w:r>
      <w:r w:rsidR="00071832">
        <w:rPr>
          <w:sz w:val="24"/>
          <w:szCs w:val="24"/>
        </w:rPr>
        <w:t xml:space="preserve"> </w:t>
      </w:r>
      <w:r w:rsidRPr="009E0012">
        <w:rPr>
          <w:sz w:val="24"/>
          <w:szCs w:val="24"/>
        </w:rPr>
        <w:t>вбивство), частиною першою статті 258</w:t>
      </w:r>
      <w:r w:rsidRPr="009E0012">
        <w:rPr>
          <w:sz w:val="24"/>
          <w:szCs w:val="24"/>
          <w:vertAlign w:val="superscript"/>
        </w:rPr>
        <w:t>3</w:t>
      </w:r>
      <w:r w:rsidRPr="009E0012">
        <w:rPr>
          <w:sz w:val="24"/>
          <w:szCs w:val="24"/>
        </w:rPr>
        <w:t xml:space="preserve"> (створення терористичної групи чи терористичної організації) та іншими статтями (частинами статей) Кримінального кодексу України, за 2 з яких розпочалась стадія судового розгляду і особи тримаються під вартою.</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Окрім того, суддя Шевченко О.А. входить до скл</w:t>
      </w:r>
      <w:r w:rsidR="00071832">
        <w:rPr>
          <w:sz w:val="24"/>
          <w:szCs w:val="24"/>
        </w:rPr>
        <w:t>аду колегії суддів з розгляду 8 </w:t>
      </w:r>
      <w:r w:rsidRPr="009E0012">
        <w:rPr>
          <w:sz w:val="24"/>
          <w:szCs w:val="24"/>
        </w:rPr>
        <w:t>кримінальних проваджень щодо тяжких та особливо тяжких злочинів, за 4 з яких особи тримаються під вартою та за 3 розпочалась стадія судового розгляду.</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У повідомленні зазначено, що за період з 24 травня 2016 року по 17 травня 2018 року Жовтневим районним судом міста Маріуполя Донецької обл</w:t>
      </w:r>
      <w:r w:rsidR="00071832">
        <w:rPr>
          <w:sz w:val="24"/>
          <w:szCs w:val="24"/>
        </w:rPr>
        <w:t>асті направлялось 15 подань про </w:t>
      </w:r>
      <w:r w:rsidRPr="009E0012">
        <w:rPr>
          <w:sz w:val="24"/>
          <w:szCs w:val="24"/>
        </w:rPr>
        <w:t>зміну підсудності кримінальних проваджень у зв’язку з неможливістю здійснення їх автоматизованого розподілу між суддями з різних підстав.</w:t>
      </w:r>
    </w:p>
    <w:p w:rsidR="000C4A51" w:rsidRPr="009E0012" w:rsidRDefault="000F6192" w:rsidP="001A11B2">
      <w:pPr>
        <w:pStyle w:val="11"/>
        <w:shd w:val="clear" w:color="auto" w:fill="auto"/>
        <w:spacing w:before="0" w:line="274" w:lineRule="exact"/>
        <w:ind w:firstLine="700"/>
        <w:rPr>
          <w:sz w:val="24"/>
          <w:szCs w:val="24"/>
        </w:rPr>
      </w:pPr>
      <w:r w:rsidRPr="009E0012">
        <w:rPr>
          <w:sz w:val="24"/>
          <w:szCs w:val="24"/>
        </w:rPr>
        <w:t>Водночас в.о. голови суду у повідомленні звернув увагу на те, що у зв’язку з передислокацією на територію Центрального (раніше - Жовтневого) району міста Маріуполя слідчих управлінь та відділів прокуратури Донецької області, Служби безпеки України Донецької та Луганської областей, Національної поліції Донецької області усі клопотання зазначених правоохоронних органів розглядаються</w:t>
      </w:r>
      <w:r w:rsidR="001A11B2">
        <w:rPr>
          <w:sz w:val="24"/>
          <w:szCs w:val="24"/>
        </w:rPr>
        <w:t xml:space="preserve"> Жовтневим районним судом міста </w:t>
      </w:r>
      <w:r w:rsidRPr="009E0012">
        <w:rPr>
          <w:sz w:val="24"/>
          <w:szCs w:val="24"/>
        </w:rPr>
        <w:t>Маріуполя Донецької області. Крім цього, до суду за місцем проведення досудового розслідування направляються усі справи слідчого управління Служби безпеки України в Донецькій та Луганській областях щодо проведення спеціального розгляду у справах стосовно сепаратизму, тероризму та бандитизму, у зв’язку із чим судді протягом</w:t>
      </w:r>
      <w:r w:rsidR="001A11B2">
        <w:rPr>
          <w:sz w:val="24"/>
          <w:szCs w:val="24"/>
        </w:rPr>
        <w:t xml:space="preserve"> 4 років </w:t>
      </w:r>
      <w:r w:rsidRPr="009E0012">
        <w:rPr>
          <w:sz w:val="24"/>
          <w:szCs w:val="24"/>
        </w:rPr>
        <w:t>працюють в режимі значного навантаження.</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Як відзначено у повідомленні, із 13 суддів суду, які фактично здійснюють правосуддя, у 4 суддів у 2018 році закінчуються повноваження.</w:t>
      </w:r>
    </w:p>
    <w:p w:rsidR="000C4A51" w:rsidRPr="009E0012" w:rsidRDefault="000F6192" w:rsidP="009E0012">
      <w:pPr>
        <w:pStyle w:val="11"/>
        <w:shd w:val="clear" w:color="auto" w:fill="auto"/>
        <w:spacing w:before="0" w:line="274" w:lineRule="exact"/>
        <w:ind w:firstLine="700"/>
        <w:rPr>
          <w:sz w:val="24"/>
          <w:szCs w:val="24"/>
        </w:rPr>
      </w:pPr>
      <w:r w:rsidRPr="009E0012">
        <w:rPr>
          <w:sz w:val="24"/>
          <w:szCs w:val="24"/>
        </w:rPr>
        <w:t>Ураховуючи такі обставини, в.о. голови суду вважає</w:t>
      </w:r>
      <w:r w:rsidR="001A11B2">
        <w:rPr>
          <w:sz w:val="24"/>
          <w:szCs w:val="24"/>
        </w:rPr>
        <w:t>, що відрядження судді Шевченко </w:t>
      </w:r>
      <w:r w:rsidRPr="009E0012">
        <w:rPr>
          <w:sz w:val="24"/>
          <w:szCs w:val="24"/>
        </w:rPr>
        <w:t>О.А. до Білгород-Дністровського міськрайонного суду Одеської області хоча і не призведе на сьогодні до неможливості утворення колегії суддів для розгляду окремих категорій справ, однак збільшить навантаження на працюючих суддів Жовтневого районного суду міста Маріуполя Донецької області, що впливатиме на строки розгляду справ.</w:t>
      </w:r>
    </w:p>
    <w:p w:rsidR="000C4A51" w:rsidRDefault="000F6192" w:rsidP="009E0012">
      <w:pPr>
        <w:pStyle w:val="11"/>
        <w:shd w:val="clear" w:color="auto" w:fill="auto"/>
        <w:spacing w:before="0" w:line="274" w:lineRule="exact"/>
        <w:ind w:firstLine="700"/>
        <w:rPr>
          <w:sz w:val="24"/>
          <w:szCs w:val="24"/>
        </w:rPr>
      </w:pPr>
      <w:r w:rsidRPr="009E0012">
        <w:rPr>
          <w:sz w:val="24"/>
          <w:szCs w:val="24"/>
        </w:rPr>
        <w:t>Заслухавши доповідача, дослідивши наявні в розпорядженні Комісії матеріали, врахувавши якість розгляду справ суддею Шевченко О.А., яка подала згоду на відрядження, її стаж роботи на посаді судді, інформацію про стан здійснення правосуддя та рівень судового навантаження в суді, в якому суддя обіймає штатну посаду, а також інші обставини, встановлені під час розгляду питання щодо відрядження, зокрема участь судді у складі колегій суддів з розгляду кримінальних проваджень щодо тяжких та особливо тяжких злочинів, за якими особи тримаються під вартою, внаслідок чого її відрядження призведе до перерозподілу цих проваджень та негативно вплине на строки їх судового розгляду, Комісія дійшла висновку про наявність підстав для відмови у внесенні подання щодо відрядження до Білгород-Дністровського міськрайонного суду Одеської області судді Шевченко О.А.</w:t>
      </w:r>
    </w:p>
    <w:p w:rsidR="00EC1F1F" w:rsidRDefault="00EC1F1F" w:rsidP="009E0012">
      <w:pPr>
        <w:pStyle w:val="11"/>
        <w:shd w:val="clear" w:color="auto" w:fill="auto"/>
        <w:spacing w:before="0" w:line="274" w:lineRule="exact"/>
        <w:ind w:firstLine="700"/>
        <w:rPr>
          <w:sz w:val="24"/>
          <w:szCs w:val="24"/>
        </w:rPr>
      </w:pPr>
    </w:p>
    <w:p w:rsidR="00EC1F1F" w:rsidRPr="009E0012" w:rsidRDefault="00EC1F1F" w:rsidP="009E0012">
      <w:pPr>
        <w:pStyle w:val="11"/>
        <w:shd w:val="clear" w:color="auto" w:fill="auto"/>
        <w:spacing w:before="0" w:line="274" w:lineRule="exact"/>
        <w:ind w:firstLine="700"/>
        <w:rPr>
          <w:sz w:val="24"/>
          <w:szCs w:val="24"/>
        </w:rPr>
      </w:pPr>
    </w:p>
    <w:p w:rsidR="000C4A51" w:rsidRPr="009E0012" w:rsidRDefault="000F6192" w:rsidP="009E0012">
      <w:pPr>
        <w:pStyle w:val="11"/>
        <w:shd w:val="clear" w:color="auto" w:fill="auto"/>
        <w:spacing w:before="0" w:after="279" w:line="278" w:lineRule="exact"/>
        <w:ind w:firstLine="700"/>
        <w:rPr>
          <w:sz w:val="24"/>
          <w:szCs w:val="24"/>
        </w:rPr>
      </w:pPr>
      <w:r w:rsidRPr="009E0012">
        <w:rPr>
          <w:sz w:val="24"/>
          <w:szCs w:val="24"/>
        </w:rPr>
        <w:lastRenderedPageBreak/>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рішенням Вищої ра</w:t>
      </w:r>
      <w:r w:rsidR="001A11B2">
        <w:rPr>
          <w:sz w:val="24"/>
          <w:szCs w:val="24"/>
        </w:rPr>
        <w:t>ди правосуддя від 24 січня 2017 </w:t>
      </w:r>
      <w:r w:rsidRPr="009E0012">
        <w:rPr>
          <w:sz w:val="24"/>
          <w:szCs w:val="24"/>
        </w:rPr>
        <w:t>року № 54/0/15-17, Комісія</w:t>
      </w:r>
    </w:p>
    <w:p w:rsidR="000C4A51" w:rsidRPr="009E0012" w:rsidRDefault="000F6192" w:rsidP="001A11B2">
      <w:pPr>
        <w:pStyle w:val="11"/>
        <w:shd w:val="clear" w:color="auto" w:fill="auto"/>
        <w:spacing w:before="0" w:after="209" w:line="230" w:lineRule="exact"/>
        <w:jc w:val="center"/>
        <w:rPr>
          <w:sz w:val="24"/>
          <w:szCs w:val="24"/>
        </w:rPr>
      </w:pPr>
      <w:r w:rsidRPr="009E0012">
        <w:rPr>
          <w:sz w:val="24"/>
          <w:szCs w:val="24"/>
        </w:rPr>
        <w:t>вирішила:</w:t>
      </w:r>
    </w:p>
    <w:p w:rsidR="000C4A51" w:rsidRPr="009E0012" w:rsidRDefault="000F6192" w:rsidP="009E0012">
      <w:pPr>
        <w:pStyle w:val="11"/>
        <w:shd w:val="clear" w:color="auto" w:fill="auto"/>
        <w:spacing w:before="0" w:after="99" w:line="278" w:lineRule="exact"/>
        <w:rPr>
          <w:sz w:val="24"/>
          <w:szCs w:val="24"/>
        </w:rPr>
      </w:pPr>
      <w:r w:rsidRPr="009E0012">
        <w:rPr>
          <w:sz w:val="24"/>
          <w:szCs w:val="24"/>
        </w:rPr>
        <w:t>відмовити у внесенні подання щодо відрядження до Білгород-Дністровського міськрайонного суду Одеської області судді Жовтневого районного суду міста Маріуполя Донецької області Шевченко Ольги Анатоліївни.</w:t>
      </w:r>
    </w:p>
    <w:p w:rsidR="00BE5D50" w:rsidRPr="009E0012" w:rsidRDefault="00BE5D50" w:rsidP="009E0012">
      <w:pPr>
        <w:pStyle w:val="21"/>
        <w:shd w:val="clear" w:color="auto" w:fill="auto"/>
        <w:spacing w:before="0" w:after="0" w:line="240" w:lineRule="auto"/>
        <w:rPr>
          <w:sz w:val="24"/>
          <w:szCs w:val="24"/>
        </w:rPr>
      </w:pPr>
    </w:p>
    <w:p w:rsidR="00BE5D50" w:rsidRPr="009E0012" w:rsidRDefault="00BE5D50" w:rsidP="009E0012">
      <w:pPr>
        <w:pStyle w:val="21"/>
        <w:shd w:val="clear" w:color="auto" w:fill="auto"/>
        <w:spacing w:before="0" w:after="0" w:line="240" w:lineRule="auto"/>
        <w:rPr>
          <w:sz w:val="24"/>
          <w:szCs w:val="24"/>
        </w:rPr>
      </w:pPr>
    </w:p>
    <w:p w:rsidR="00BE5D50" w:rsidRPr="009E0012" w:rsidRDefault="00BE5D50" w:rsidP="009E0012">
      <w:pPr>
        <w:pStyle w:val="21"/>
        <w:shd w:val="clear" w:color="auto" w:fill="auto"/>
        <w:spacing w:before="0" w:after="0" w:line="240" w:lineRule="auto"/>
        <w:rPr>
          <w:sz w:val="24"/>
          <w:szCs w:val="24"/>
        </w:rPr>
      </w:pPr>
      <w:r w:rsidRPr="009E0012">
        <w:rPr>
          <w:sz w:val="24"/>
          <w:szCs w:val="24"/>
        </w:rPr>
        <w:t>Головуючий</w:t>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t xml:space="preserve">В.І. </w:t>
      </w:r>
      <w:proofErr w:type="spellStart"/>
      <w:r w:rsidRPr="009E0012">
        <w:rPr>
          <w:sz w:val="24"/>
          <w:szCs w:val="24"/>
        </w:rPr>
        <w:t>Бутенко</w:t>
      </w:r>
      <w:proofErr w:type="spellEnd"/>
    </w:p>
    <w:p w:rsidR="00BE5D50" w:rsidRPr="009E0012" w:rsidRDefault="00BE5D50" w:rsidP="009E0012">
      <w:pPr>
        <w:pStyle w:val="21"/>
        <w:shd w:val="clear" w:color="auto" w:fill="auto"/>
        <w:spacing w:before="0" w:after="0" w:line="240" w:lineRule="auto"/>
        <w:rPr>
          <w:sz w:val="24"/>
          <w:szCs w:val="24"/>
        </w:rPr>
      </w:pPr>
    </w:p>
    <w:p w:rsidR="00BE5D50" w:rsidRPr="009E0012" w:rsidRDefault="00BE5D50" w:rsidP="009E0012">
      <w:pPr>
        <w:pStyle w:val="21"/>
        <w:shd w:val="clear" w:color="auto" w:fill="auto"/>
        <w:spacing w:before="0" w:after="0" w:line="240" w:lineRule="auto"/>
        <w:rPr>
          <w:sz w:val="24"/>
          <w:szCs w:val="24"/>
        </w:rPr>
      </w:pPr>
      <w:r w:rsidRPr="009E0012">
        <w:rPr>
          <w:sz w:val="24"/>
          <w:szCs w:val="24"/>
        </w:rPr>
        <w:t>Члени Комісії:</w:t>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t xml:space="preserve">Т.Ф. </w:t>
      </w:r>
      <w:proofErr w:type="spellStart"/>
      <w:r w:rsidRPr="009E0012">
        <w:rPr>
          <w:sz w:val="24"/>
          <w:szCs w:val="24"/>
        </w:rPr>
        <w:t>Весельська</w:t>
      </w:r>
      <w:proofErr w:type="spellEnd"/>
    </w:p>
    <w:p w:rsidR="00BE5D50" w:rsidRPr="009E0012" w:rsidRDefault="00BE5D50" w:rsidP="009E0012">
      <w:pPr>
        <w:pStyle w:val="21"/>
        <w:shd w:val="clear" w:color="auto" w:fill="auto"/>
        <w:spacing w:before="0" w:after="0" w:line="240" w:lineRule="auto"/>
        <w:rPr>
          <w:sz w:val="24"/>
          <w:szCs w:val="24"/>
        </w:rPr>
      </w:pPr>
    </w:p>
    <w:p w:rsidR="00BE5D50" w:rsidRPr="009E0012" w:rsidRDefault="00BE5D50" w:rsidP="009E0012">
      <w:pPr>
        <w:pStyle w:val="21"/>
        <w:shd w:val="clear" w:color="auto" w:fill="auto"/>
        <w:spacing w:before="0" w:after="0" w:line="240" w:lineRule="auto"/>
        <w:rPr>
          <w:sz w:val="24"/>
          <w:szCs w:val="24"/>
        </w:rPr>
      </w:pP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t>С.В. Гладій</w:t>
      </w:r>
    </w:p>
    <w:p w:rsidR="00BE5D50" w:rsidRPr="009E0012" w:rsidRDefault="00BE5D50" w:rsidP="009E0012">
      <w:pPr>
        <w:pStyle w:val="21"/>
        <w:shd w:val="clear" w:color="auto" w:fill="auto"/>
        <w:spacing w:before="0" w:after="0" w:line="240" w:lineRule="auto"/>
        <w:rPr>
          <w:sz w:val="24"/>
          <w:szCs w:val="24"/>
        </w:rPr>
      </w:pPr>
    </w:p>
    <w:p w:rsidR="00BE5D50" w:rsidRPr="009E0012" w:rsidRDefault="00BE5D50" w:rsidP="009E0012">
      <w:pPr>
        <w:pStyle w:val="21"/>
        <w:shd w:val="clear" w:color="auto" w:fill="auto"/>
        <w:spacing w:before="0" w:after="0" w:line="240" w:lineRule="auto"/>
        <w:rPr>
          <w:sz w:val="24"/>
          <w:szCs w:val="24"/>
        </w:rPr>
      </w:pP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t xml:space="preserve">А.О. </w:t>
      </w:r>
      <w:proofErr w:type="spellStart"/>
      <w:r w:rsidRPr="009E0012">
        <w:rPr>
          <w:sz w:val="24"/>
          <w:szCs w:val="24"/>
        </w:rPr>
        <w:t>Заріцька</w:t>
      </w:r>
      <w:proofErr w:type="spellEnd"/>
    </w:p>
    <w:p w:rsidR="00BE5D50" w:rsidRPr="009E0012" w:rsidRDefault="00BE5D50" w:rsidP="009E0012">
      <w:pPr>
        <w:pStyle w:val="21"/>
        <w:shd w:val="clear" w:color="auto" w:fill="auto"/>
        <w:spacing w:before="0" w:after="0" w:line="240" w:lineRule="auto"/>
        <w:rPr>
          <w:sz w:val="24"/>
          <w:szCs w:val="24"/>
        </w:rPr>
      </w:pPr>
    </w:p>
    <w:p w:rsidR="00BE5D50" w:rsidRPr="009E0012" w:rsidRDefault="00BE5D50" w:rsidP="009E0012">
      <w:pPr>
        <w:pStyle w:val="21"/>
        <w:shd w:val="clear" w:color="auto" w:fill="auto"/>
        <w:spacing w:before="0" w:after="0" w:line="240" w:lineRule="auto"/>
        <w:rPr>
          <w:sz w:val="24"/>
          <w:szCs w:val="24"/>
        </w:rPr>
      </w:pP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t>Т.В. Лукаш</w:t>
      </w:r>
    </w:p>
    <w:p w:rsidR="00BE5D50" w:rsidRPr="009E0012" w:rsidRDefault="00BE5D50" w:rsidP="009E0012">
      <w:pPr>
        <w:pStyle w:val="21"/>
        <w:shd w:val="clear" w:color="auto" w:fill="auto"/>
        <w:spacing w:before="0" w:after="0" w:line="240" w:lineRule="auto"/>
        <w:rPr>
          <w:sz w:val="24"/>
          <w:szCs w:val="24"/>
        </w:rPr>
      </w:pPr>
    </w:p>
    <w:p w:rsidR="00BE5D50" w:rsidRPr="009E0012" w:rsidRDefault="00BE5D50" w:rsidP="009E0012">
      <w:pPr>
        <w:pStyle w:val="21"/>
        <w:shd w:val="clear" w:color="auto" w:fill="auto"/>
        <w:spacing w:before="0" w:after="0" w:line="240" w:lineRule="auto"/>
        <w:rPr>
          <w:sz w:val="24"/>
          <w:szCs w:val="24"/>
        </w:rPr>
      </w:pP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r>
      <w:r w:rsidRPr="009E0012">
        <w:rPr>
          <w:sz w:val="24"/>
          <w:szCs w:val="24"/>
        </w:rPr>
        <w:tab/>
        <w:t xml:space="preserve">М.А. </w:t>
      </w:r>
      <w:proofErr w:type="spellStart"/>
      <w:r w:rsidRPr="009E0012">
        <w:rPr>
          <w:sz w:val="24"/>
          <w:szCs w:val="24"/>
        </w:rPr>
        <w:t>Макарчук</w:t>
      </w:r>
      <w:proofErr w:type="spellEnd"/>
    </w:p>
    <w:p w:rsidR="00BE5D50" w:rsidRPr="009E0012" w:rsidRDefault="00BE5D50" w:rsidP="009E0012">
      <w:pPr>
        <w:pStyle w:val="21"/>
        <w:shd w:val="clear" w:color="auto" w:fill="auto"/>
        <w:spacing w:before="0" w:after="0" w:line="240" w:lineRule="auto"/>
        <w:rPr>
          <w:sz w:val="24"/>
          <w:szCs w:val="24"/>
        </w:rPr>
      </w:pPr>
    </w:p>
    <w:p w:rsidR="00BE5D50" w:rsidRPr="009E0012" w:rsidRDefault="00BE5D50" w:rsidP="009E0012">
      <w:pPr>
        <w:pStyle w:val="21"/>
        <w:shd w:val="clear" w:color="auto" w:fill="auto"/>
        <w:spacing w:before="0" w:after="0" w:line="240" w:lineRule="auto"/>
        <w:rPr>
          <w:sz w:val="24"/>
          <w:szCs w:val="24"/>
        </w:rPr>
      </w:pPr>
    </w:p>
    <w:p w:rsidR="00BE5D50" w:rsidRPr="009E0012" w:rsidRDefault="00BE5D50" w:rsidP="009E0012">
      <w:pPr>
        <w:pStyle w:val="11"/>
        <w:shd w:val="clear" w:color="auto" w:fill="auto"/>
        <w:spacing w:before="0" w:line="298" w:lineRule="exact"/>
        <w:ind w:firstLine="720"/>
        <w:rPr>
          <w:sz w:val="24"/>
          <w:szCs w:val="24"/>
        </w:rPr>
      </w:pPr>
    </w:p>
    <w:p w:rsidR="00BE5D50" w:rsidRPr="009E0012" w:rsidRDefault="00BE5D50" w:rsidP="009E0012">
      <w:pPr>
        <w:pStyle w:val="11"/>
        <w:shd w:val="clear" w:color="auto" w:fill="auto"/>
        <w:spacing w:before="0" w:after="99" w:line="278" w:lineRule="exact"/>
        <w:rPr>
          <w:sz w:val="24"/>
          <w:szCs w:val="24"/>
        </w:rPr>
      </w:pPr>
    </w:p>
    <w:sectPr w:rsidR="00BE5D50" w:rsidRPr="009E0012" w:rsidSect="00EC1F1F">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192" w:rsidRDefault="000F6192">
      <w:r>
        <w:separator/>
      </w:r>
    </w:p>
  </w:endnote>
  <w:endnote w:type="continuationSeparator" w:id="0">
    <w:p w:rsidR="000F6192" w:rsidRDefault="000F6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192" w:rsidRDefault="000F6192"/>
  </w:footnote>
  <w:footnote w:type="continuationSeparator" w:id="0">
    <w:p w:rsidR="000F6192" w:rsidRDefault="000F61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6321639"/>
      <w:docPartObj>
        <w:docPartGallery w:val="Page Numbers (Top of Page)"/>
        <w:docPartUnique/>
      </w:docPartObj>
    </w:sdtPr>
    <w:sdtEndPr/>
    <w:sdtContent>
      <w:p w:rsidR="00B63680" w:rsidRDefault="00B63680">
        <w:pPr>
          <w:pStyle w:val="aa"/>
          <w:jc w:val="center"/>
        </w:pPr>
        <w:r>
          <w:fldChar w:fldCharType="begin"/>
        </w:r>
        <w:r>
          <w:instrText>PAGE   \* MERGEFORMAT</w:instrText>
        </w:r>
        <w:r>
          <w:fldChar w:fldCharType="separate"/>
        </w:r>
        <w:r w:rsidR="00EC1F1F" w:rsidRPr="00EC1F1F">
          <w:rPr>
            <w:noProof/>
            <w:lang w:val="ru-RU"/>
          </w:rPr>
          <w:t>2</w:t>
        </w:r>
        <w:r>
          <w:fldChar w:fldCharType="end"/>
        </w:r>
      </w:p>
    </w:sdtContent>
  </w:sdt>
  <w:p w:rsidR="00B63680" w:rsidRDefault="00B6368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8002721"/>
      <w:docPartObj>
        <w:docPartGallery w:val="Page Numbers (Top of Page)"/>
        <w:docPartUnique/>
      </w:docPartObj>
    </w:sdtPr>
    <w:sdtEndPr/>
    <w:sdtContent>
      <w:p w:rsidR="00EC1F1F" w:rsidRDefault="00EC1F1F">
        <w:pPr>
          <w:pStyle w:val="aa"/>
          <w:jc w:val="center"/>
          <w:rPr>
            <w:rFonts w:ascii="Times New Roman" w:hAnsi="Times New Roman" w:cs="Times New Roman"/>
          </w:rPr>
        </w:pPr>
      </w:p>
      <w:p w:rsidR="00EC1F1F" w:rsidRDefault="00EC1F1F">
        <w:pPr>
          <w:pStyle w:val="aa"/>
          <w:jc w:val="center"/>
          <w:rPr>
            <w:rFonts w:ascii="Times New Roman" w:hAnsi="Times New Roman" w:cs="Times New Roman"/>
          </w:rPr>
        </w:pPr>
      </w:p>
      <w:p w:rsidR="00EC1F1F" w:rsidRPr="00EC1F1F" w:rsidRDefault="00EC1F1F">
        <w:pPr>
          <w:pStyle w:val="aa"/>
          <w:jc w:val="center"/>
          <w:rPr>
            <w:rFonts w:ascii="Times New Roman" w:hAnsi="Times New Roman" w:cs="Times New Roman"/>
          </w:rPr>
        </w:pPr>
        <w:r w:rsidRPr="00EC1F1F">
          <w:rPr>
            <w:rFonts w:ascii="Times New Roman" w:hAnsi="Times New Roman" w:cs="Times New Roman"/>
          </w:rPr>
          <w:fldChar w:fldCharType="begin"/>
        </w:r>
        <w:r w:rsidRPr="00EC1F1F">
          <w:rPr>
            <w:rFonts w:ascii="Times New Roman" w:hAnsi="Times New Roman" w:cs="Times New Roman"/>
          </w:rPr>
          <w:instrText>PAGE   \* MERGEFORMAT</w:instrText>
        </w:r>
        <w:r w:rsidRPr="00EC1F1F">
          <w:rPr>
            <w:rFonts w:ascii="Times New Roman" w:hAnsi="Times New Roman" w:cs="Times New Roman"/>
          </w:rPr>
          <w:fldChar w:fldCharType="separate"/>
        </w:r>
        <w:r w:rsidR="00D801D5" w:rsidRPr="00D801D5">
          <w:rPr>
            <w:rFonts w:ascii="Times New Roman" w:hAnsi="Times New Roman" w:cs="Times New Roman"/>
            <w:noProof/>
            <w:lang w:val="ru-RU"/>
          </w:rPr>
          <w:t>4</w:t>
        </w:r>
        <w:r w:rsidRPr="00EC1F1F">
          <w:rPr>
            <w:rFonts w:ascii="Times New Roman" w:hAnsi="Times New Roman" w:cs="Times New Roman"/>
          </w:rPr>
          <w:fldChar w:fldCharType="end"/>
        </w:r>
      </w:p>
    </w:sdtContent>
  </w:sdt>
  <w:p w:rsidR="00EC1F1F" w:rsidRDefault="00EC1F1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90071"/>
    <w:multiLevelType w:val="multilevel"/>
    <w:tmpl w:val="53B2243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1F2823"/>
    <w:multiLevelType w:val="multilevel"/>
    <w:tmpl w:val="EB025A68"/>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25016E"/>
    <w:multiLevelType w:val="hybridMultilevel"/>
    <w:tmpl w:val="727C8B98"/>
    <w:lvl w:ilvl="0" w:tplc="B92E93D8">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0D4755C"/>
    <w:multiLevelType w:val="multilevel"/>
    <w:tmpl w:val="2772956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C4A51"/>
    <w:rsid w:val="00071832"/>
    <w:rsid w:val="000C4A51"/>
    <w:rsid w:val="000F6192"/>
    <w:rsid w:val="001A11B2"/>
    <w:rsid w:val="003F3B4C"/>
    <w:rsid w:val="009E0012"/>
    <w:rsid w:val="00A01986"/>
    <w:rsid w:val="00B63680"/>
    <w:rsid w:val="00BE5D50"/>
    <w:rsid w:val="00D801D5"/>
    <w:rsid w:val="00EC1F1F"/>
    <w:rsid w:val="00F13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BE5D50"/>
    <w:rPr>
      <w:rFonts w:ascii="Tahoma" w:hAnsi="Tahoma" w:cs="Tahoma"/>
      <w:sz w:val="16"/>
      <w:szCs w:val="16"/>
    </w:rPr>
  </w:style>
  <w:style w:type="character" w:customStyle="1" w:styleId="a9">
    <w:name w:val="Текст выноски Знак"/>
    <w:basedOn w:val="a0"/>
    <w:link w:val="a8"/>
    <w:uiPriority w:val="99"/>
    <w:semiHidden/>
    <w:rsid w:val="00BE5D50"/>
    <w:rPr>
      <w:rFonts w:ascii="Tahoma" w:hAnsi="Tahoma" w:cs="Tahoma"/>
      <w:color w:val="000000"/>
      <w:sz w:val="16"/>
      <w:szCs w:val="16"/>
    </w:rPr>
  </w:style>
  <w:style w:type="paragraph" w:customStyle="1" w:styleId="21">
    <w:name w:val="Основной текст2"/>
    <w:basedOn w:val="a"/>
    <w:rsid w:val="00BE5D50"/>
    <w:pPr>
      <w:shd w:val="clear" w:color="auto" w:fill="FFFFFF"/>
      <w:spacing w:before="660" w:after="480" w:line="0" w:lineRule="atLeast"/>
      <w:jc w:val="both"/>
    </w:pPr>
    <w:rPr>
      <w:rFonts w:ascii="Times New Roman" w:eastAsia="Times New Roman" w:hAnsi="Times New Roman" w:cs="Times New Roman"/>
      <w:sz w:val="26"/>
      <w:szCs w:val="26"/>
    </w:rPr>
  </w:style>
  <w:style w:type="paragraph" w:styleId="aa">
    <w:name w:val="header"/>
    <w:basedOn w:val="a"/>
    <w:link w:val="ab"/>
    <w:uiPriority w:val="99"/>
    <w:unhideWhenUsed/>
    <w:rsid w:val="009E0012"/>
    <w:pPr>
      <w:tabs>
        <w:tab w:val="center" w:pos="4819"/>
        <w:tab w:val="right" w:pos="9639"/>
      </w:tabs>
    </w:pPr>
  </w:style>
  <w:style w:type="character" w:customStyle="1" w:styleId="ab">
    <w:name w:val="Верхний колонтитул Знак"/>
    <w:basedOn w:val="a0"/>
    <w:link w:val="aa"/>
    <w:uiPriority w:val="99"/>
    <w:rsid w:val="009E0012"/>
    <w:rPr>
      <w:color w:val="000000"/>
    </w:rPr>
  </w:style>
  <w:style w:type="paragraph" w:styleId="ac">
    <w:name w:val="footer"/>
    <w:basedOn w:val="a"/>
    <w:link w:val="ad"/>
    <w:uiPriority w:val="99"/>
    <w:unhideWhenUsed/>
    <w:rsid w:val="009E0012"/>
    <w:pPr>
      <w:tabs>
        <w:tab w:val="center" w:pos="4819"/>
        <w:tab w:val="right" w:pos="9639"/>
      </w:tabs>
    </w:pPr>
  </w:style>
  <w:style w:type="character" w:customStyle="1" w:styleId="ad">
    <w:name w:val="Нижний колонтитул Знак"/>
    <w:basedOn w:val="a0"/>
    <w:link w:val="ac"/>
    <w:uiPriority w:val="99"/>
    <w:rsid w:val="009E001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1612</Words>
  <Characters>9194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2020-12-10T11:01:00Z</dcterms:created>
  <dcterms:modified xsi:type="dcterms:W3CDTF">2021-01-29T06:44:00Z</dcterms:modified>
</cp:coreProperties>
</file>