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68" w:rsidRPr="00396668" w:rsidRDefault="00396668" w:rsidP="00396668">
      <w:pPr>
        <w:widowControl/>
        <w:ind w:left="426" w:right="-3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396668">
        <w:rPr>
          <w:rFonts w:ascii="Times New Roman" w:eastAsia="Times New Roman" w:hAnsi="Times New Roman" w:cs="Times New Roman"/>
          <w:noProof/>
          <w:color w:val="auto"/>
          <w:sz w:val="23"/>
          <w:szCs w:val="23"/>
        </w:rPr>
        <w:drawing>
          <wp:inline distT="0" distB="0" distL="0" distR="0" wp14:anchorId="09F1343A" wp14:editId="056D4939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668" w:rsidRPr="00396668" w:rsidRDefault="00396668" w:rsidP="00396668">
      <w:pPr>
        <w:widowControl/>
        <w:ind w:left="426" w:right="-320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96668" w:rsidRPr="00396668" w:rsidRDefault="00396668" w:rsidP="00396668">
      <w:pPr>
        <w:widowControl/>
        <w:ind w:left="426" w:right="-320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396668">
        <w:rPr>
          <w:rFonts w:ascii="Times New Roman" w:eastAsia="Times New Roman" w:hAnsi="Times New Roman" w:cs="Times New Roman"/>
          <w:bCs/>
          <w:color w:val="auto"/>
          <w:sz w:val="23"/>
          <w:szCs w:val="23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bCs/>
          <w:color w:val="auto"/>
          <w:sz w:val="23"/>
          <w:szCs w:val="23"/>
          <w:lang w:eastAsia="en-US"/>
        </w:rPr>
        <w:t xml:space="preserve">  </w:t>
      </w:r>
      <w:r w:rsidRPr="00396668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396668" w:rsidRPr="00396668" w:rsidRDefault="00396668" w:rsidP="00396668">
      <w:pPr>
        <w:widowControl/>
        <w:ind w:left="426" w:right="-32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eastAsia="ru-RU"/>
        </w:rPr>
      </w:pPr>
    </w:p>
    <w:p w:rsidR="00396668" w:rsidRPr="00A94AEE" w:rsidRDefault="00396668" w:rsidP="00396668">
      <w:pPr>
        <w:widowControl/>
        <w:ind w:left="426" w:right="-320"/>
        <w:rPr>
          <w:rFonts w:ascii="Times New Roman" w:eastAsia="Times New Roman" w:hAnsi="Times New Roman" w:cs="Times New Roman"/>
          <w:color w:val="auto"/>
          <w:lang w:eastAsia="ru-RU"/>
        </w:rPr>
      </w:pP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>07 травня 2018 року</w:t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A94AEE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          м. Київ</w:t>
      </w:r>
    </w:p>
    <w:p w:rsidR="00396668" w:rsidRPr="00396668" w:rsidRDefault="00396668" w:rsidP="00396668">
      <w:pPr>
        <w:widowControl/>
        <w:ind w:left="426" w:right="-320"/>
        <w:jc w:val="center"/>
        <w:rPr>
          <w:rFonts w:ascii="Times New Roman" w:eastAsia="Times New Roman" w:hAnsi="Times New Roman" w:cs="Times New Roman"/>
          <w:bCs/>
          <w:color w:val="auto"/>
          <w:sz w:val="23"/>
          <w:szCs w:val="23"/>
          <w:lang w:eastAsia="ru-RU"/>
        </w:rPr>
      </w:pPr>
    </w:p>
    <w:p w:rsidR="00FF2EB9" w:rsidRPr="00A94AEE" w:rsidRDefault="00396668" w:rsidP="00396668">
      <w:pPr>
        <w:widowControl/>
        <w:spacing w:line="600" w:lineRule="auto"/>
        <w:ind w:left="426" w:right="-320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</w:pPr>
      <w:r w:rsidRPr="00A94AE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A94AE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A94AE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A94AEE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105/дс-18</w:t>
      </w:r>
    </w:p>
    <w:p w:rsidR="00396668" w:rsidRPr="00A94AEE" w:rsidRDefault="00853325" w:rsidP="00A94AEE">
      <w:pPr>
        <w:pStyle w:val="1"/>
        <w:shd w:val="clear" w:color="auto" w:fill="auto"/>
        <w:spacing w:before="0" w:after="240" w:line="293" w:lineRule="exact"/>
        <w:ind w:left="425" w:right="-318"/>
        <w:rPr>
          <w:sz w:val="24"/>
          <w:szCs w:val="24"/>
        </w:rPr>
      </w:pPr>
      <w:r w:rsidRPr="00A94AEE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396668" w:rsidRPr="00A94AEE" w:rsidRDefault="00853325" w:rsidP="00A94AEE">
      <w:pPr>
        <w:pStyle w:val="1"/>
        <w:shd w:val="clear" w:color="auto" w:fill="auto"/>
        <w:spacing w:before="0" w:after="240" w:line="293" w:lineRule="exact"/>
        <w:ind w:left="425" w:right="-318"/>
        <w:rPr>
          <w:sz w:val="24"/>
          <w:szCs w:val="24"/>
        </w:rPr>
      </w:pPr>
      <w:r w:rsidRPr="00A94AEE">
        <w:rPr>
          <w:sz w:val="24"/>
          <w:szCs w:val="24"/>
        </w:rPr>
        <w:t xml:space="preserve">головуючого </w:t>
      </w:r>
      <w:r w:rsidR="00A94AEE">
        <w:rPr>
          <w:sz w:val="24"/>
          <w:szCs w:val="24"/>
        </w:rPr>
        <w:t>–</w:t>
      </w:r>
      <w:r w:rsidRPr="00A94AEE">
        <w:rPr>
          <w:sz w:val="24"/>
          <w:szCs w:val="24"/>
        </w:rPr>
        <w:t xml:space="preserve"> Козьякова С.Ю.,</w:t>
      </w:r>
    </w:p>
    <w:p w:rsidR="00396668" w:rsidRPr="00A94AEE" w:rsidRDefault="00853325" w:rsidP="00A94AEE">
      <w:pPr>
        <w:pStyle w:val="1"/>
        <w:shd w:val="clear" w:color="auto" w:fill="auto"/>
        <w:spacing w:before="0" w:after="240" w:line="293" w:lineRule="exact"/>
        <w:ind w:left="425" w:right="-318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членів Комісії: Василенка А.В., Гладія С.В., Козлова А.Г., Лукаша Т.В., Мішина М.І., </w:t>
      </w:r>
      <w:r w:rsidR="00396668" w:rsidRPr="00A94AEE">
        <w:rPr>
          <w:sz w:val="24"/>
          <w:szCs w:val="24"/>
        </w:rPr>
        <w:t xml:space="preserve">                    </w:t>
      </w:r>
      <w:r w:rsidRPr="00A94AEE">
        <w:rPr>
          <w:sz w:val="24"/>
          <w:szCs w:val="24"/>
        </w:rPr>
        <w:t>Прилипка С.М., Устименко В.Є., Шилової Т.С., Щотки С.О.,</w:t>
      </w:r>
    </w:p>
    <w:p w:rsidR="00FF2EB9" w:rsidRPr="00A94AEE" w:rsidRDefault="00853325" w:rsidP="00A94AEE">
      <w:pPr>
        <w:pStyle w:val="1"/>
        <w:shd w:val="clear" w:color="auto" w:fill="auto"/>
        <w:spacing w:before="0" w:after="240" w:line="293" w:lineRule="exact"/>
        <w:ind w:left="425" w:right="-318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A94AEE">
        <w:rPr>
          <w:sz w:val="24"/>
          <w:szCs w:val="24"/>
        </w:rPr>
        <w:t>Квєтки</w:t>
      </w:r>
      <w:proofErr w:type="spellEnd"/>
      <w:r w:rsidRPr="00A94AEE">
        <w:rPr>
          <w:sz w:val="24"/>
          <w:szCs w:val="24"/>
        </w:rPr>
        <w:t xml:space="preserve"> Іванни Анатоліївни для призначення</w:t>
      </w:r>
      <w:r w:rsidR="00396668" w:rsidRPr="00A94AEE">
        <w:rPr>
          <w:sz w:val="24"/>
          <w:szCs w:val="24"/>
        </w:rPr>
        <w:t xml:space="preserve">                   </w:t>
      </w:r>
      <w:r w:rsidRPr="00A94AEE">
        <w:rPr>
          <w:sz w:val="24"/>
          <w:szCs w:val="24"/>
        </w:rPr>
        <w:t xml:space="preserve"> на посаду судді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області,</w:t>
      </w:r>
    </w:p>
    <w:p w:rsidR="00FF2EB9" w:rsidRPr="00A94AEE" w:rsidRDefault="00853325" w:rsidP="00396668">
      <w:pPr>
        <w:pStyle w:val="1"/>
        <w:shd w:val="clear" w:color="auto" w:fill="auto"/>
        <w:spacing w:before="0" w:after="262" w:line="230" w:lineRule="exact"/>
        <w:ind w:left="426" w:right="-320"/>
        <w:jc w:val="center"/>
        <w:rPr>
          <w:sz w:val="24"/>
          <w:szCs w:val="24"/>
        </w:rPr>
      </w:pPr>
      <w:r w:rsidRPr="00A94AEE">
        <w:rPr>
          <w:sz w:val="24"/>
          <w:szCs w:val="24"/>
        </w:rPr>
        <w:t>встановила: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Указом Президента України від 24 квітня 2012 року № 286/2012 </w:t>
      </w:r>
      <w:proofErr w:type="spellStart"/>
      <w:r w:rsidRPr="00A94AEE">
        <w:rPr>
          <w:sz w:val="24"/>
          <w:szCs w:val="24"/>
        </w:rPr>
        <w:t>Квєтку</w:t>
      </w:r>
      <w:proofErr w:type="spellEnd"/>
      <w:r w:rsidRPr="00A94AEE">
        <w:rPr>
          <w:sz w:val="24"/>
          <w:szCs w:val="24"/>
        </w:rPr>
        <w:t xml:space="preserve"> І.А. </w:t>
      </w:r>
      <w:r w:rsidR="00396668" w:rsidRPr="00A94AEE">
        <w:rPr>
          <w:sz w:val="24"/>
          <w:szCs w:val="24"/>
        </w:rPr>
        <w:t xml:space="preserve">                    </w:t>
      </w:r>
      <w:r w:rsidRPr="00A94AEE">
        <w:rPr>
          <w:sz w:val="24"/>
          <w:szCs w:val="24"/>
        </w:rPr>
        <w:t xml:space="preserve">призначено на посаду судді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 </w:t>
      </w:r>
      <w:r w:rsidR="00396668" w:rsidRPr="00A94AEE">
        <w:rPr>
          <w:sz w:val="24"/>
          <w:szCs w:val="24"/>
        </w:rPr>
        <w:t xml:space="preserve">                      </w:t>
      </w:r>
      <w:r w:rsidRPr="00A94AEE">
        <w:rPr>
          <w:sz w:val="24"/>
          <w:szCs w:val="24"/>
        </w:rPr>
        <w:t>строком на п’ять років.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Строк повноважень судді </w:t>
      </w:r>
      <w:proofErr w:type="spellStart"/>
      <w:r w:rsidRPr="00A94AEE">
        <w:rPr>
          <w:sz w:val="24"/>
          <w:szCs w:val="24"/>
        </w:rPr>
        <w:t>Квєтки</w:t>
      </w:r>
      <w:proofErr w:type="spellEnd"/>
      <w:r w:rsidRPr="00A94AEE">
        <w:rPr>
          <w:sz w:val="24"/>
          <w:szCs w:val="24"/>
        </w:rPr>
        <w:t xml:space="preserve"> І</w:t>
      </w:r>
      <w:r w:rsidR="00315583" w:rsidRPr="00A94AEE">
        <w:rPr>
          <w:sz w:val="24"/>
          <w:szCs w:val="24"/>
        </w:rPr>
        <w:t>.</w:t>
      </w:r>
      <w:r w:rsidRPr="00A94AEE">
        <w:rPr>
          <w:sz w:val="24"/>
          <w:szCs w:val="24"/>
        </w:rPr>
        <w:t>А. закінчився у квітні 2017 року.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>Згідно з пунктом 16</w:t>
      </w:r>
      <w:r w:rsidR="00396668" w:rsidRPr="00A94AEE">
        <w:rPr>
          <w:sz w:val="24"/>
          <w:szCs w:val="24"/>
          <w:vertAlign w:val="superscript"/>
        </w:rPr>
        <w:t>1</w:t>
      </w:r>
      <w:r w:rsidRPr="00A94AEE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396668" w:rsidRPr="00A94AEE">
        <w:rPr>
          <w:sz w:val="24"/>
          <w:szCs w:val="24"/>
        </w:rPr>
        <w:t xml:space="preserve">                    </w:t>
      </w:r>
      <w:r w:rsidRPr="00A94AEE">
        <w:rPr>
          <w:sz w:val="24"/>
          <w:szCs w:val="24"/>
        </w:rPr>
        <w:t>посаду судді в порядку, визначеному законом.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396668" w:rsidRPr="00A94AEE">
        <w:rPr>
          <w:sz w:val="24"/>
          <w:szCs w:val="24"/>
        </w:rPr>
        <w:t xml:space="preserve">                      </w:t>
      </w:r>
      <w:r w:rsidRPr="00A94AEE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396668" w:rsidRPr="00A94AEE">
        <w:rPr>
          <w:sz w:val="24"/>
          <w:szCs w:val="24"/>
        </w:rPr>
        <w:t xml:space="preserve">                         </w:t>
      </w:r>
      <w:r w:rsidRPr="00A94AEE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396668" w:rsidRPr="00A94AEE">
        <w:rPr>
          <w:sz w:val="24"/>
          <w:szCs w:val="24"/>
        </w:rPr>
        <w:t xml:space="preserve">                   </w:t>
      </w:r>
      <w:r w:rsidRPr="00A94AEE">
        <w:rPr>
          <w:sz w:val="24"/>
          <w:szCs w:val="24"/>
        </w:rPr>
        <w:t xml:space="preserve">«Про судоустрій і статус суддів» від 02 червня 2016 року № 1402-VIII (далі </w:t>
      </w:r>
      <w:r w:rsidR="00A94AEE">
        <w:rPr>
          <w:sz w:val="24"/>
          <w:szCs w:val="24"/>
        </w:rPr>
        <w:t>–</w:t>
      </w:r>
      <w:bookmarkStart w:id="0" w:name="_GoBack"/>
      <w:bookmarkEnd w:id="0"/>
      <w:r w:rsidRPr="00A94AEE">
        <w:rPr>
          <w:sz w:val="24"/>
          <w:szCs w:val="24"/>
        </w:rPr>
        <w:t xml:space="preserve"> Закон) передбачено, що відповідність займаній посаді судді, якого призначено на посаду </w:t>
      </w:r>
      <w:r w:rsidR="00396668" w:rsidRPr="00A94AEE">
        <w:rPr>
          <w:sz w:val="24"/>
          <w:szCs w:val="24"/>
        </w:rPr>
        <w:t xml:space="preserve">                          </w:t>
      </w:r>
      <w:r w:rsidRPr="00A94AEE">
        <w:rPr>
          <w:sz w:val="24"/>
          <w:szCs w:val="24"/>
        </w:rPr>
        <w:t>строком на п’ять ро</w:t>
      </w:r>
      <w:r w:rsidR="00396668" w:rsidRPr="00A94AEE">
        <w:rPr>
          <w:sz w:val="24"/>
          <w:szCs w:val="24"/>
        </w:rPr>
        <w:t>к</w:t>
      </w:r>
      <w:r w:rsidRPr="00A94AEE">
        <w:rPr>
          <w:sz w:val="24"/>
          <w:szCs w:val="24"/>
        </w:rPr>
        <w:t>ів або обрано суддею безстроков</w:t>
      </w:r>
      <w:r w:rsidR="00396668" w:rsidRPr="00A94AEE">
        <w:rPr>
          <w:sz w:val="24"/>
          <w:szCs w:val="24"/>
        </w:rPr>
        <w:t>о</w:t>
      </w:r>
      <w:r w:rsidRPr="00A94AEE">
        <w:rPr>
          <w:sz w:val="24"/>
          <w:szCs w:val="24"/>
        </w:rPr>
        <w:t xml:space="preserve"> до набрання чинності Законом </w:t>
      </w:r>
      <w:r w:rsidR="00396668" w:rsidRPr="00A94AEE">
        <w:rPr>
          <w:sz w:val="24"/>
          <w:szCs w:val="24"/>
        </w:rPr>
        <w:t xml:space="preserve">                 </w:t>
      </w:r>
      <w:r w:rsidRPr="00A94AEE">
        <w:rPr>
          <w:sz w:val="24"/>
          <w:szCs w:val="24"/>
        </w:rPr>
        <w:t xml:space="preserve">України «Про внесення змін до Конституції України (щодо правосуддя)», оцінюється </w:t>
      </w:r>
      <w:r w:rsidR="00396668" w:rsidRPr="00A94AEE">
        <w:rPr>
          <w:sz w:val="24"/>
          <w:szCs w:val="24"/>
        </w:rPr>
        <w:t xml:space="preserve">                  </w:t>
      </w:r>
      <w:r w:rsidRPr="00A94AEE">
        <w:rPr>
          <w:sz w:val="24"/>
          <w:szCs w:val="24"/>
        </w:rPr>
        <w:t>колегіями Вищої кваліфікаційної комісії суддів України в порядку, визначеному цим Законом.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396668" w:rsidRPr="00A94AEE">
        <w:rPr>
          <w:sz w:val="24"/>
          <w:szCs w:val="24"/>
        </w:rPr>
        <w:t xml:space="preserve">              </w:t>
      </w:r>
      <w:r w:rsidRPr="00A94AEE">
        <w:rPr>
          <w:sz w:val="24"/>
          <w:szCs w:val="24"/>
        </w:rPr>
        <w:t xml:space="preserve">зокрема судді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 </w:t>
      </w:r>
      <w:proofErr w:type="spellStart"/>
      <w:r w:rsidRPr="00A94AEE">
        <w:rPr>
          <w:sz w:val="24"/>
          <w:szCs w:val="24"/>
        </w:rPr>
        <w:t>Квєтки</w:t>
      </w:r>
      <w:proofErr w:type="spellEnd"/>
      <w:r w:rsidRPr="00A94AEE">
        <w:rPr>
          <w:sz w:val="24"/>
          <w:szCs w:val="24"/>
        </w:rPr>
        <w:t xml:space="preserve"> І.А.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Рішенням колегії Комісії від 17 квітня 2018 року № 370/ко-18 суддю </w:t>
      </w:r>
      <w:r w:rsidR="00396668" w:rsidRPr="00A94AEE">
        <w:rPr>
          <w:sz w:val="24"/>
          <w:szCs w:val="24"/>
        </w:rPr>
        <w:t xml:space="preserve">                    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 </w:t>
      </w:r>
      <w:proofErr w:type="spellStart"/>
      <w:r w:rsidRPr="00A94AEE">
        <w:rPr>
          <w:sz w:val="24"/>
          <w:szCs w:val="24"/>
        </w:rPr>
        <w:t>Квєтку</w:t>
      </w:r>
      <w:proofErr w:type="spellEnd"/>
      <w:r w:rsidRPr="00A94AEE">
        <w:rPr>
          <w:sz w:val="24"/>
          <w:szCs w:val="24"/>
        </w:rPr>
        <w:t xml:space="preserve"> І.А. визнано такою, що </w:t>
      </w:r>
      <w:r w:rsidR="00396668" w:rsidRPr="00A94AEE">
        <w:rPr>
          <w:sz w:val="24"/>
          <w:szCs w:val="24"/>
        </w:rPr>
        <w:t xml:space="preserve">            </w:t>
      </w:r>
      <w:r w:rsidRPr="00A94AEE">
        <w:rPr>
          <w:sz w:val="24"/>
          <w:szCs w:val="24"/>
        </w:rPr>
        <w:t>відповідає займаній посаді.</w:t>
      </w:r>
      <w:r w:rsidRPr="00A94AEE">
        <w:rPr>
          <w:sz w:val="24"/>
          <w:szCs w:val="24"/>
        </w:rPr>
        <w:br w:type="page"/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lastRenderedPageBreak/>
        <w:t xml:space="preserve">Наразі </w:t>
      </w:r>
      <w:proofErr w:type="spellStart"/>
      <w:r w:rsidRPr="00A94AEE">
        <w:rPr>
          <w:sz w:val="24"/>
          <w:szCs w:val="24"/>
        </w:rPr>
        <w:t>Квєтка</w:t>
      </w:r>
      <w:proofErr w:type="spellEnd"/>
      <w:r w:rsidRPr="00A94AEE">
        <w:rPr>
          <w:sz w:val="24"/>
          <w:szCs w:val="24"/>
        </w:rPr>
        <w:t xml:space="preserve"> І.А. обіймає посаду судді у зазначеному суді, але не здійснює </w:t>
      </w:r>
      <w:r w:rsidR="00E55853" w:rsidRPr="00A94AEE">
        <w:rPr>
          <w:sz w:val="24"/>
          <w:szCs w:val="24"/>
        </w:rPr>
        <w:t xml:space="preserve">                  </w:t>
      </w:r>
      <w:r w:rsidRPr="00A94AEE">
        <w:rPr>
          <w:sz w:val="24"/>
          <w:szCs w:val="24"/>
        </w:rPr>
        <w:t xml:space="preserve">правосуддя у зв’язку із закінченням строку повноважень, а отже, ця посада не є </w:t>
      </w:r>
      <w:r w:rsidR="00E55853" w:rsidRPr="00A94AEE">
        <w:rPr>
          <w:sz w:val="24"/>
          <w:szCs w:val="24"/>
        </w:rPr>
        <w:t xml:space="preserve">                      </w:t>
      </w:r>
      <w:r w:rsidRPr="00A94AEE">
        <w:rPr>
          <w:sz w:val="24"/>
          <w:szCs w:val="24"/>
        </w:rPr>
        <w:t>вакантною.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E55853" w:rsidRPr="00A94AEE">
        <w:rPr>
          <w:sz w:val="24"/>
          <w:szCs w:val="24"/>
        </w:rPr>
        <w:t xml:space="preserve">                    </w:t>
      </w:r>
      <w:r w:rsidRPr="00A94AEE">
        <w:rPr>
          <w:sz w:val="24"/>
          <w:szCs w:val="24"/>
        </w:rPr>
        <w:t xml:space="preserve">положення» Закону України «Про Вищу раду правосуддя» </w:t>
      </w:r>
      <w:r w:rsidR="00E55853" w:rsidRPr="00A94AEE">
        <w:rPr>
          <w:sz w:val="24"/>
          <w:szCs w:val="24"/>
        </w:rPr>
        <w:t>від 21 грудня 2016 року                                            № 1798-</w:t>
      </w:r>
      <w:r w:rsidR="00E55853" w:rsidRPr="00A94AEE">
        <w:rPr>
          <w:sz w:val="24"/>
          <w:szCs w:val="24"/>
          <w:lang w:val="en-US"/>
        </w:rPr>
        <w:t>V</w:t>
      </w:r>
      <w:r w:rsidRPr="00A94AEE">
        <w:rPr>
          <w:sz w:val="24"/>
          <w:szCs w:val="24"/>
        </w:rPr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E55853" w:rsidRPr="00A94AEE">
        <w:rPr>
          <w:sz w:val="24"/>
          <w:szCs w:val="24"/>
        </w:rPr>
        <w:t xml:space="preserve">                            </w:t>
      </w:r>
      <w:r w:rsidRPr="00A94AEE">
        <w:rPr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</w:t>
      </w:r>
      <w:r w:rsidR="00E55853" w:rsidRPr="00A94AEE">
        <w:rPr>
          <w:sz w:val="24"/>
          <w:szCs w:val="24"/>
        </w:rPr>
        <w:t xml:space="preserve">                      </w:t>
      </w:r>
      <w:r w:rsidRPr="00A94AEE">
        <w:rPr>
          <w:sz w:val="24"/>
          <w:szCs w:val="24"/>
        </w:rPr>
        <w:t xml:space="preserve"> з підпунктами 2 та 4 пункту 16</w:t>
      </w:r>
      <w:r w:rsidR="00E55853" w:rsidRPr="00A94AEE">
        <w:rPr>
          <w:sz w:val="24"/>
          <w:szCs w:val="24"/>
          <w:vertAlign w:val="superscript"/>
          <w:lang w:val="ru-RU"/>
        </w:rPr>
        <w:t>1</w:t>
      </w:r>
      <w:r w:rsidRPr="00A94AEE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E55853" w:rsidRPr="00A94AEE">
        <w:rPr>
          <w:sz w:val="24"/>
          <w:szCs w:val="24"/>
          <w:lang w:val="ru-RU"/>
        </w:rPr>
        <w:t xml:space="preserve">                      </w:t>
      </w:r>
      <w:r w:rsidRPr="00A94AEE">
        <w:rPr>
          <w:sz w:val="24"/>
          <w:szCs w:val="24"/>
        </w:rP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E55853" w:rsidRPr="00A94AEE">
        <w:rPr>
          <w:sz w:val="24"/>
          <w:szCs w:val="24"/>
          <w:lang w:val="ru-RU"/>
        </w:rPr>
        <w:t xml:space="preserve">                           </w:t>
      </w:r>
      <w:r w:rsidRPr="00A94AEE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FF2EB9" w:rsidRPr="00A94AEE" w:rsidRDefault="00853325" w:rsidP="00396668">
      <w:pPr>
        <w:pStyle w:val="1"/>
        <w:shd w:val="clear" w:color="auto" w:fill="auto"/>
        <w:spacing w:before="0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E55853" w:rsidRPr="00A94AEE">
        <w:rPr>
          <w:sz w:val="24"/>
          <w:szCs w:val="24"/>
        </w:rPr>
        <w:t xml:space="preserve">                      </w:t>
      </w:r>
      <w:r w:rsidRPr="00A94AEE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E55853" w:rsidRPr="00A94AEE">
        <w:rPr>
          <w:sz w:val="24"/>
          <w:szCs w:val="24"/>
        </w:rPr>
        <w:t xml:space="preserve">                    </w:t>
      </w:r>
      <w:proofErr w:type="spellStart"/>
      <w:r w:rsidRPr="00A94AEE">
        <w:rPr>
          <w:sz w:val="24"/>
          <w:szCs w:val="24"/>
        </w:rPr>
        <w:t>Квєтки</w:t>
      </w:r>
      <w:proofErr w:type="spellEnd"/>
      <w:r w:rsidRPr="00A94AEE">
        <w:rPr>
          <w:sz w:val="24"/>
          <w:szCs w:val="24"/>
        </w:rPr>
        <w:t xml:space="preserve"> І.А. на посаду судді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області.</w:t>
      </w:r>
    </w:p>
    <w:p w:rsidR="00FF2EB9" w:rsidRPr="00A94AEE" w:rsidRDefault="00853325" w:rsidP="00396668">
      <w:pPr>
        <w:pStyle w:val="1"/>
        <w:shd w:val="clear" w:color="auto" w:fill="auto"/>
        <w:spacing w:before="0" w:after="286" w:line="288" w:lineRule="exact"/>
        <w:ind w:left="426" w:right="-320" w:firstLine="700"/>
        <w:jc w:val="both"/>
        <w:rPr>
          <w:sz w:val="24"/>
          <w:szCs w:val="24"/>
        </w:rPr>
      </w:pPr>
      <w:r w:rsidRPr="00A94AEE">
        <w:rPr>
          <w:sz w:val="24"/>
          <w:szCs w:val="24"/>
        </w:rPr>
        <w:t xml:space="preserve">Керуючись статтями 93, 101 Закону, абзацом шостим пункту 13 розділу III </w:t>
      </w:r>
      <w:r w:rsidR="00E55853" w:rsidRPr="00A94AEE">
        <w:rPr>
          <w:sz w:val="24"/>
          <w:szCs w:val="24"/>
          <w:lang w:val="ru-RU"/>
        </w:rPr>
        <w:t xml:space="preserve">                   </w:t>
      </w:r>
      <w:r w:rsidRPr="00A94AEE">
        <w:rPr>
          <w:sz w:val="24"/>
          <w:szCs w:val="24"/>
        </w:rPr>
        <w:t xml:space="preserve">«Прикінцеві та перехідні положення» Закону України «Про Вищу раду правосуддя», </w:t>
      </w:r>
      <w:r w:rsidR="00E55853" w:rsidRPr="00A94AEE">
        <w:rPr>
          <w:sz w:val="24"/>
          <w:szCs w:val="24"/>
          <w:lang w:val="ru-RU"/>
        </w:rPr>
        <w:t xml:space="preserve">                   </w:t>
      </w:r>
      <w:r w:rsidRPr="00A94AEE">
        <w:rPr>
          <w:sz w:val="24"/>
          <w:szCs w:val="24"/>
        </w:rPr>
        <w:t>Комісія</w:t>
      </w:r>
    </w:p>
    <w:p w:rsidR="00FF2EB9" w:rsidRPr="00A94AEE" w:rsidRDefault="00853325" w:rsidP="00396668">
      <w:pPr>
        <w:pStyle w:val="1"/>
        <w:shd w:val="clear" w:color="auto" w:fill="auto"/>
        <w:spacing w:before="0" w:after="262" w:line="230" w:lineRule="exact"/>
        <w:ind w:left="426" w:right="-320"/>
        <w:jc w:val="center"/>
        <w:rPr>
          <w:sz w:val="24"/>
          <w:szCs w:val="24"/>
        </w:rPr>
      </w:pPr>
      <w:r w:rsidRPr="00A94AEE">
        <w:rPr>
          <w:sz w:val="24"/>
          <w:szCs w:val="24"/>
        </w:rPr>
        <w:t>вирішила:</w:t>
      </w:r>
    </w:p>
    <w:p w:rsidR="00FF2EB9" w:rsidRPr="00A94AEE" w:rsidRDefault="00853325" w:rsidP="00396668">
      <w:pPr>
        <w:pStyle w:val="1"/>
        <w:shd w:val="clear" w:color="auto" w:fill="auto"/>
        <w:spacing w:before="0" w:line="293" w:lineRule="exact"/>
        <w:ind w:left="426" w:right="-320"/>
        <w:jc w:val="both"/>
        <w:rPr>
          <w:sz w:val="24"/>
          <w:szCs w:val="24"/>
        </w:rPr>
        <w:sectPr w:rsidR="00FF2EB9" w:rsidRPr="00A94AEE" w:rsidSect="00A94AEE">
          <w:headerReference w:type="default" r:id="rId8"/>
          <w:type w:val="continuous"/>
          <w:pgSz w:w="11909" w:h="16838"/>
          <w:pgMar w:top="1135" w:right="994" w:bottom="1201" w:left="1106" w:header="0" w:footer="3" w:gutter="0"/>
          <w:cols w:space="720"/>
          <w:noEndnote/>
          <w:titlePg/>
          <w:docGrid w:linePitch="360"/>
        </w:sectPr>
      </w:pPr>
      <w:r w:rsidRPr="00A94AEE">
        <w:rPr>
          <w:sz w:val="24"/>
          <w:szCs w:val="24"/>
        </w:rPr>
        <w:t xml:space="preserve">рекомендувати </w:t>
      </w:r>
      <w:proofErr w:type="spellStart"/>
      <w:r w:rsidRPr="00A94AEE">
        <w:rPr>
          <w:sz w:val="24"/>
          <w:szCs w:val="24"/>
        </w:rPr>
        <w:t>Квєтку</w:t>
      </w:r>
      <w:proofErr w:type="spellEnd"/>
      <w:r w:rsidRPr="00A94AEE">
        <w:rPr>
          <w:sz w:val="24"/>
          <w:szCs w:val="24"/>
        </w:rPr>
        <w:t xml:space="preserve"> Іванну Анатоліївну для призначення на посаду судді </w:t>
      </w:r>
      <w:r w:rsidR="00537BA9" w:rsidRPr="00A94AEE">
        <w:rPr>
          <w:sz w:val="24"/>
          <w:szCs w:val="24"/>
          <w:lang w:val="ru-RU"/>
        </w:rPr>
        <w:t xml:space="preserve">                      </w:t>
      </w:r>
      <w:proofErr w:type="spellStart"/>
      <w:r w:rsidRPr="00A94AEE">
        <w:rPr>
          <w:sz w:val="24"/>
          <w:szCs w:val="24"/>
        </w:rPr>
        <w:t>Снігурівського</w:t>
      </w:r>
      <w:proofErr w:type="spellEnd"/>
      <w:r w:rsidRPr="00A94AEE">
        <w:rPr>
          <w:sz w:val="24"/>
          <w:szCs w:val="24"/>
        </w:rPr>
        <w:t xml:space="preserve"> районного суду Миколаївської області.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396668" w:rsidRPr="00A94AEE" w:rsidTr="00BB3523">
        <w:tc>
          <w:tcPr>
            <w:tcW w:w="3284" w:type="dxa"/>
            <w:shd w:val="clear" w:color="auto" w:fill="auto"/>
          </w:tcPr>
          <w:p w:rsidR="00E55853" w:rsidRPr="00A94AEE" w:rsidRDefault="00E55853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  <w:p w:rsidR="00396668" w:rsidRPr="00A94AEE" w:rsidRDefault="00396668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E55853" w:rsidRPr="00A94AEE" w:rsidRDefault="00E55853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en-US" w:eastAsia="ar-SA"/>
              </w:rPr>
            </w:pP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С.Ю. Козьяков</w:t>
            </w:r>
          </w:p>
        </w:tc>
      </w:tr>
      <w:tr w:rsidR="00396668" w:rsidRPr="00A94AEE" w:rsidTr="00BB3523">
        <w:tc>
          <w:tcPr>
            <w:tcW w:w="3284" w:type="dxa"/>
            <w:shd w:val="clear" w:color="auto" w:fill="auto"/>
          </w:tcPr>
          <w:p w:rsidR="00396668" w:rsidRPr="00A94AEE" w:rsidRDefault="00396668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A94AEE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</w:tc>
      </w:tr>
      <w:tr w:rsidR="00396668" w:rsidRPr="00A94AEE" w:rsidTr="00BB3523">
        <w:tc>
          <w:tcPr>
            <w:tcW w:w="3284" w:type="dxa"/>
            <w:shd w:val="clear" w:color="auto" w:fill="auto"/>
          </w:tcPr>
          <w:p w:rsidR="00396668" w:rsidRPr="00A94AEE" w:rsidRDefault="00396668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С.В. Гладій</w:t>
            </w:r>
          </w:p>
        </w:tc>
      </w:tr>
      <w:tr w:rsidR="00396668" w:rsidRPr="00A94AEE" w:rsidTr="00BB3523">
        <w:tc>
          <w:tcPr>
            <w:tcW w:w="3284" w:type="dxa"/>
            <w:shd w:val="clear" w:color="auto" w:fill="auto"/>
          </w:tcPr>
          <w:p w:rsidR="00396668" w:rsidRPr="00A94AEE" w:rsidRDefault="00396668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А.Г. Козлов</w:t>
            </w: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Т.В. Лукаш</w:t>
            </w: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</w:tc>
      </w:tr>
      <w:tr w:rsidR="00396668" w:rsidRPr="00A94AEE" w:rsidTr="00BB3523">
        <w:tc>
          <w:tcPr>
            <w:tcW w:w="3284" w:type="dxa"/>
            <w:shd w:val="clear" w:color="auto" w:fill="auto"/>
          </w:tcPr>
          <w:p w:rsidR="00396668" w:rsidRPr="00A94AEE" w:rsidRDefault="00396668" w:rsidP="00E55853">
            <w:pPr>
              <w:suppressAutoHyphens/>
              <w:autoSpaceDE w:val="0"/>
              <w:spacing w:line="480" w:lineRule="auto"/>
              <w:ind w:left="426" w:right="-32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  <w:p w:rsidR="00396668" w:rsidRPr="00A94AEE" w:rsidRDefault="00396668" w:rsidP="00E55853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20" w:firstLine="187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A94AEE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</w:tbl>
    <w:p w:rsidR="00FF2EB9" w:rsidRPr="00E55853" w:rsidRDefault="00FF2EB9" w:rsidP="00E55853">
      <w:pPr>
        <w:spacing w:line="626" w:lineRule="exact"/>
        <w:ind w:right="-320"/>
        <w:rPr>
          <w:rFonts w:ascii="Times New Roman" w:hAnsi="Times New Roman" w:cs="Times New Roman"/>
          <w:sz w:val="23"/>
          <w:szCs w:val="23"/>
          <w:lang w:val="en-US"/>
        </w:rPr>
      </w:pPr>
    </w:p>
    <w:p w:rsidR="00FF2EB9" w:rsidRPr="00396668" w:rsidRDefault="00FF2EB9" w:rsidP="00396668">
      <w:pPr>
        <w:ind w:left="426" w:right="-320"/>
        <w:rPr>
          <w:rFonts w:ascii="Times New Roman" w:hAnsi="Times New Roman" w:cs="Times New Roman"/>
          <w:sz w:val="23"/>
          <w:szCs w:val="23"/>
        </w:rPr>
      </w:pPr>
    </w:p>
    <w:sectPr w:rsidR="00FF2EB9" w:rsidRPr="00396668" w:rsidSect="00A94AEE">
      <w:type w:val="continuous"/>
      <w:pgSz w:w="11909" w:h="16838"/>
      <w:pgMar w:top="1187" w:right="994" w:bottom="1187" w:left="10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25" w:rsidRDefault="00853325">
      <w:r>
        <w:separator/>
      </w:r>
    </w:p>
  </w:endnote>
  <w:endnote w:type="continuationSeparator" w:id="0">
    <w:p w:rsidR="00853325" w:rsidRDefault="0085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25" w:rsidRDefault="00853325"/>
  </w:footnote>
  <w:footnote w:type="continuationSeparator" w:id="0">
    <w:p w:rsidR="00853325" w:rsidRDefault="008533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8715872"/>
      <w:docPartObj>
        <w:docPartGallery w:val="Page Numbers (Top of Page)"/>
        <w:docPartUnique/>
      </w:docPartObj>
    </w:sdtPr>
    <w:sdtEndPr/>
    <w:sdtContent>
      <w:p w:rsidR="00E55853" w:rsidRDefault="00E55853">
        <w:pPr>
          <w:pStyle w:val="ad"/>
          <w:jc w:val="center"/>
        </w:pPr>
      </w:p>
      <w:p w:rsidR="00E55853" w:rsidRDefault="00E55853">
        <w:pPr>
          <w:pStyle w:val="ad"/>
          <w:jc w:val="center"/>
        </w:pPr>
      </w:p>
      <w:p w:rsidR="00E55853" w:rsidRDefault="00E55853">
        <w:pPr>
          <w:pStyle w:val="ad"/>
          <w:jc w:val="center"/>
        </w:pPr>
      </w:p>
      <w:p w:rsidR="00E55853" w:rsidRDefault="00E5585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AEE" w:rsidRPr="00A94AEE">
          <w:rPr>
            <w:noProof/>
            <w:lang w:val="ru-RU"/>
          </w:rPr>
          <w:t>2</w:t>
        </w:r>
        <w:r>
          <w:fldChar w:fldCharType="end"/>
        </w:r>
      </w:p>
    </w:sdtContent>
  </w:sdt>
  <w:p w:rsidR="00FF2EB9" w:rsidRDefault="00FF2EB9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2EB9"/>
    <w:rsid w:val="00315583"/>
    <w:rsid w:val="00396668"/>
    <w:rsid w:val="00537BA9"/>
    <w:rsid w:val="00853325"/>
    <w:rsid w:val="00A94AEE"/>
    <w:rsid w:val="00E5585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  <w:lang w:val="ru-RU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" w:line="662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966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668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396668"/>
    <w:rPr>
      <w:color w:val="000000"/>
    </w:rPr>
  </w:style>
  <w:style w:type="paragraph" w:styleId="ad">
    <w:name w:val="header"/>
    <w:basedOn w:val="a"/>
    <w:link w:val="ae"/>
    <w:uiPriority w:val="99"/>
    <w:unhideWhenUsed/>
    <w:rsid w:val="00E55853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55853"/>
    <w:rPr>
      <w:color w:val="000000"/>
    </w:rPr>
  </w:style>
  <w:style w:type="paragraph" w:styleId="af">
    <w:name w:val="footer"/>
    <w:basedOn w:val="a"/>
    <w:link w:val="af0"/>
    <w:uiPriority w:val="99"/>
    <w:unhideWhenUsed/>
    <w:rsid w:val="00E55853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558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2963</Words>
  <Characters>1689</Characters>
  <Application>Microsoft Office Word</Application>
  <DocSecurity>0</DocSecurity>
  <Lines>14</Lines>
  <Paragraphs>9</Paragraphs>
  <ScaleCrop>false</ScaleCrop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2020-10-26T07:44:00Z</dcterms:created>
  <dcterms:modified xsi:type="dcterms:W3CDTF">2020-10-28T13:52:00Z</dcterms:modified>
</cp:coreProperties>
</file>