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542B59" w:rsidRDefault="00680175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B59">
        <w:rPr>
          <w:rFonts w:ascii="Times New Roman" w:eastAsia="Times New Roman" w:hAnsi="Times New Roman"/>
          <w:sz w:val="24"/>
          <w:szCs w:val="24"/>
          <w:lang w:eastAsia="ru-RU"/>
        </w:rPr>
        <w:t xml:space="preserve">05 червня </w:t>
      </w:r>
      <w:r w:rsidR="002D5CC7" w:rsidRPr="00542B59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Pr="00542B59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Pr="00542B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42B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542B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542B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542B5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 w:rsidRPr="00542B5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542B5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542B59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542B5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 w:rsidR="00A72BED" w:rsidRPr="00542B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542B59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5929E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20</w:t>
      </w:r>
      <w:r w:rsidR="003C404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312B07" w:rsidRDefault="00312B07" w:rsidP="00BD625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D6251" w:rsidRPr="00092570" w:rsidRDefault="003C404B" w:rsidP="00BD6251">
      <w:pPr>
        <w:widowControl w:val="0"/>
        <w:spacing w:after="0" w:line="662" w:lineRule="exact"/>
        <w:rPr>
          <w:rFonts w:ascii="Times New Roman" w:eastAsia="Times New Roman" w:hAnsi="Times New Roman"/>
          <w:color w:val="000000"/>
          <w:sz w:val="24"/>
          <w:szCs w:val="24"/>
        </w:rPr>
      </w:pP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3C404B" w:rsidRPr="00092570" w:rsidRDefault="003C404B" w:rsidP="00BD6251">
      <w:pPr>
        <w:widowControl w:val="0"/>
        <w:spacing w:after="0" w:line="662" w:lineRule="exact"/>
        <w:rPr>
          <w:rFonts w:ascii="Times New Roman" w:eastAsia="Times New Roman" w:hAnsi="Times New Roman"/>
          <w:sz w:val="24"/>
          <w:szCs w:val="24"/>
        </w:rPr>
      </w:pP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</w:t>
      </w:r>
      <w:r w:rsidR="00C55840">
        <w:rPr>
          <w:rFonts w:ascii="Times New Roman" w:eastAsia="Times New Roman" w:hAnsi="Times New Roman"/>
          <w:color w:val="000000"/>
          <w:sz w:val="24"/>
          <w:szCs w:val="24"/>
        </w:rPr>
        <w:t>–</w:t>
      </w: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 xml:space="preserve"> Щотки С.О.,</w:t>
      </w:r>
    </w:p>
    <w:p w:rsidR="00BD6251" w:rsidRPr="00092570" w:rsidRDefault="00BD6251" w:rsidP="00BD6251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C404B" w:rsidRPr="00092570" w:rsidRDefault="003C404B" w:rsidP="00BD6251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Комісії:, Бутенка В.І., Василенка А.В., Весельської Т.Ф., Гладія С.В. </w:t>
      </w:r>
      <w:r w:rsidR="00583EA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 xml:space="preserve">Заріцької А.О., Лукаша Т.В., Макарчука М.А., Мішина М.І., Прилипка С.М., </w:t>
      </w:r>
      <w:r w:rsidR="00583EA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</w:t>
      </w: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>Тітова Ю.Г., Устименко В.Є.,</w:t>
      </w:r>
    </w:p>
    <w:p w:rsidR="00BD6251" w:rsidRPr="00092570" w:rsidRDefault="00BD6251" w:rsidP="00BD6251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C404B" w:rsidRPr="00092570" w:rsidRDefault="003C404B" w:rsidP="00BD6251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>розглянувши питання про рекомендування Обори Зоряни Богданівни для призначення</w:t>
      </w:r>
      <w:r w:rsidR="00583EA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 xml:space="preserve"> на посаду судді Павлоградського міськрайонного суду Дніпропетровської області,</w:t>
      </w:r>
    </w:p>
    <w:p w:rsidR="00BD6251" w:rsidRPr="00092570" w:rsidRDefault="00BD6251" w:rsidP="00BD6251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C404B" w:rsidRPr="00092570" w:rsidRDefault="003C404B" w:rsidP="00BD6251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BD6251" w:rsidRPr="00092570" w:rsidRDefault="00BD6251" w:rsidP="00BD6251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C404B" w:rsidRPr="00092570" w:rsidRDefault="003C404B" w:rsidP="00BD6251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>Указом Президента України від 31 липня 2012 року № 461/2012 Обору Зоряну Богданівну призначено на посаду судді Павлоградського міськрайонного суду Дніпропетровської області строком на п 'ять років.</w:t>
      </w:r>
    </w:p>
    <w:p w:rsidR="003C404B" w:rsidRPr="00092570" w:rsidRDefault="003C404B" w:rsidP="00BD6251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>Строк повноважень судді Обори З.Б. закінчився у липні 2017 року.</w:t>
      </w:r>
    </w:p>
    <w:p w:rsidR="003C404B" w:rsidRPr="00092570" w:rsidRDefault="003C404B" w:rsidP="00BD6251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1640D4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</w:t>
      </w:r>
      <w:r w:rsidR="001640D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>на посаду судді в порядку, визначеному законом.</w:t>
      </w:r>
    </w:p>
    <w:p w:rsidR="003C404B" w:rsidRPr="00092570" w:rsidRDefault="003C404B" w:rsidP="003C404B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Відповідність займаній посаді судді, якого призначено на посаду строком на </w:t>
      </w:r>
      <w:r w:rsidR="008765D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>п’ять років або обрано суддею безстроково до набрання чинності Законом України</w:t>
      </w:r>
      <w:r w:rsidR="008765D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 xml:space="preserve"> «Про внесення змін до Конституції України (щодо правосуддя)», має бути оцінена в порядку, визначеному законом.</w:t>
      </w:r>
    </w:p>
    <w:p w:rsidR="003C404B" w:rsidRPr="00092570" w:rsidRDefault="003C404B" w:rsidP="003C404B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8765D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>«Про судоустрій і статус суддів» від 02 черв</w:t>
      </w:r>
      <w:r w:rsidR="008765D1">
        <w:rPr>
          <w:rFonts w:ascii="Times New Roman" w:eastAsia="Times New Roman" w:hAnsi="Times New Roman"/>
          <w:color w:val="000000"/>
          <w:sz w:val="24"/>
          <w:szCs w:val="24"/>
        </w:rPr>
        <w:t xml:space="preserve">ня 2016 року № 1402-VIII (далі – </w:t>
      </w: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>Закон) передбачено, що відповідність займаній посаді судді, якого призначено на посаду</w:t>
      </w:r>
      <w:r w:rsidR="008765D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3C404B" w:rsidRPr="00092570" w:rsidRDefault="003C404B" w:rsidP="003C404B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>Рішенням Комісії від 20 жовтня 2017 року № 106/зп-17 призначено</w:t>
      </w:r>
      <w:r w:rsidR="008765D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 xml:space="preserve"> кваліфікаційне оцінювання 999 суддів місцевих та апеляційних судів на відповідність займаній посаді, зокрема судді Павлоградського міськрайонного суду </w:t>
      </w:r>
      <w:r w:rsidR="008765D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>Дніпропетровської області Обори З.Б.</w:t>
      </w:r>
    </w:p>
    <w:p w:rsidR="003C404B" w:rsidRPr="00092570" w:rsidRDefault="003C404B" w:rsidP="003C404B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колегії Комісії від 16 травня 2018 року № 680/ко-18 суддю Павлоградського міськрайонного суду Дніпропетровської області Обору З.Б. визнано </w:t>
      </w:r>
      <w:r w:rsidR="008765D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</w:t>
      </w: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>такою, що відповідає займаній посаді.</w:t>
      </w:r>
      <w:r w:rsidRPr="00092570">
        <w:rPr>
          <w:rFonts w:ascii="Times New Roman" w:eastAsia="Times New Roman" w:hAnsi="Times New Roman"/>
          <w:sz w:val="24"/>
          <w:szCs w:val="24"/>
        </w:rPr>
        <w:br w:type="page"/>
      </w:r>
    </w:p>
    <w:p w:rsidR="003C404B" w:rsidRPr="00092570" w:rsidRDefault="003C404B" w:rsidP="003C404B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092570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Наразі Обора З.Б. обіймає посаду судді у зазначеному суді, але не здійснює правосуддя у зв’язку із закінченням строку повноважень, а отже, ця посада не є </w:t>
      </w:r>
      <w:r w:rsidR="008765D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>вакантною.</w:t>
      </w:r>
    </w:p>
    <w:p w:rsidR="003C404B" w:rsidRPr="00092570" w:rsidRDefault="003C404B" w:rsidP="003C404B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>Відповідно до абзацу шостого пункту 13 розділу III «Прикінцеві та перехідні положення» Закону України «Про Вищу раду правосуддя» від 21 грудня 2016 року</w:t>
      </w:r>
      <w:r w:rsidR="008765D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 xml:space="preserve"> № 1798-VIII за результатами кваліфікаційного оцінювання суддя, призначений на</w:t>
      </w:r>
      <w:r w:rsidR="008765D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посаду строком на п’ять років до набрання чинності Законом України «Про внесення </w:t>
      </w:r>
      <w:r w:rsidR="008765D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>змін до Конституції України (щодо правосуддя)», повноваження якого припинилися</w:t>
      </w:r>
      <w:r w:rsidR="008765D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 xml:space="preserve"> із закінченням строку, на який його було призначено, може бути призначений на</w:t>
      </w:r>
      <w:r w:rsidR="008765D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посаду за поданням Вищої ради правосуддя за умови підтвердження відповідності цій</w:t>
      </w:r>
      <w:r w:rsidR="008765D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посаді згідно з підпунктами 2 та 4 пункту </w:t>
      </w:r>
      <w:r w:rsidR="008765D1">
        <w:rPr>
          <w:rFonts w:ascii="Times New Roman" w:eastAsia="Times New Roman" w:hAnsi="Times New Roman"/>
          <w:color w:val="000000"/>
          <w:sz w:val="24"/>
          <w:szCs w:val="24"/>
        </w:rPr>
        <w:t xml:space="preserve">16¹ </w:t>
      </w: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>розділу XV «Перехідні положення» Конституції України.</w:t>
      </w:r>
    </w:p>
    <w:p w:rsidR="003C404B" w:rsidRPr="00092570" w:rsidRDefault="003C404B" w:rsidP="003C404B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>Положеннями частини другої статті 36 Закону України «Про Вищу раду</w:t>
      </w:r>
      <w:r w:rsidR="008765D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 xml:space="preserve"> 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</w:t>
      </w:r>
      <w:r w:rsidR="008765D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 xml:space="preserve"> розгляду рекомендації Вищої кваліфікаційної комісії суддів України.</w:t>
      </w:r>
    </w:p>
    <w:p w:rsidR="003C404B" w:rsidRPr="00092570" w:rsidRDefault="003C404B" w:rsidP="003C404B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>Ураховуючи результати кваліфікаційного оцінювання судді на відповідність</w:t>
      </w:r>
      <w:r w:rsidR="008765D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</w:t>
      </w: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 xml:space="preserve"> займаній посаді, Комісія дійшла висновку про надання рекомендації для призначення </w:t>
      </w:r>
      <w:r w:rsidR="008765D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>Обори Зоряни Богданівни на посаду судді Павлоградського міськрайонного суду Дніпропетровської області.</w:t>
      </w:r>
    </w:p>
    <w:p w:rsidR="003C404B" w:rsidRPr="00092570" w:rsidRDefault="003C404B" w:rsidP="003C404B">
      <w:pPr>
        <w:widowControl w:val="0"/>
        <w:spacing w:after="286" w:line="298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 xml:space="preserve">Керуючись статтями 93, 101 Закону, абзацом шостим пункту 13 розділу III «Прикінцеві та перехідні положення» Закону України «Про Вищу раду правосуддя», </w:t>
      </w:r>
      <w:r w:rsidR="008765D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</w:t>
      </w: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>Комісія</w:t>
      </w:r>
    </w:p>
    <w:p w:rsidR="003C404B" w:rsidRPr="00092570" w:rsidRDefault="003C404B" w:rsidP="003C404B">
      <w:pPr>
        <w:widowControl w:val="0"/>
        <w:spacing w:after="207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3C404B" w:rsidRPr="00092570" w:rsidRDefault="003C404B" w:rsidP="003C404B">
      <w:pPr>
        <w:widowControl w:val="0"/>
        <w:spacing w:after="0" w:line="302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 xml:space="preserve">рекомендувати Обору Зоряну Богданівну для призначення на посаду судді </w:t>
      </w:r>
      <w:r w:rsidR="008765D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092570">
        <w:rPr>
          <w:rFonts w:ascii="Times New Roman" w:eastAsia="Times New Roman" w:hAnsi="Times New Roman"/>
          <w:color w:val="000000"/>
          <w:sz w:val="24"/>
          <w:szCs w:val="24"/>
        </w:rPr>
        <w:t>Павлоградського міськрайонного суду Дніпропетровської області.</w:t>
      </w:r>
    </w:p>
    <w:p w:rsidR="002D5CC7" w:rsidRPr="00092570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092570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C55840" w:rsidRDefault="00C55840" w:rsidP="00C55840">
      <w:pPr>
        <w:widowControl w:val="0"/>
        <w:spacing w:before="20" w:after="36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  <w:t>С.О. Щотка</w:t>
      </w:r>
    </w:p>
    <w:p w:rsidR="00C55840" w:rsidRDefault="00C55840" w:rsidP="00C55840">
      <w:pPr>
        <w:widowControl w:val="0"/>
        <w:spacing w:before="20" w:after="28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  <w:t>В.І. Бутенко</w:t>
      </w:r>
    </w:p>
    <w:p w:rsidR="00C55840" w:rsidRDefault="00C55840" w:rsidP="00C55840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А.В. Василенко</w:t>
      </w:r>
    </w:p>
    <w:p w:rsidR="00C55840" w:rsidRDefault="00C55840" w:rsidP="00C55840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Т.Ф. Весельська</w:t>
      </w:r>
    </w:p>
    <w:p w:rsidR="00C55840" w:rsidRDefault="00C55840" w:rsidP="00C55840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C55840" w:rsidRDefault="00C55840" w:rsidP="00C55840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А.О. Заріцька</w:t>
      </w:r>
    </w:p>
    <w:p w:rsidR="00C55840" w:rsidRDefault="00C55840" w:rsidP="00C55840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Т.В. Лукаш</w:t>
      </w:r>
    </w:p>
    <w:p w:rsidR="00C55840" w:rsidRDefault="00C55840" w:rsidP="00C55840">
      <w:pPr>
        <w:widowControl w:val="0"/>
        <w:tabs>
          <w:tab w:val="left" w:pos="2865"/>
        </w:tabs>
        <w:spacing w:before="20" w:after="28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  <w:t>М.А. Макарчук</w:t>
      </w:r>
    </w:p>
    <w:p w:rsidR="00C55840" w:rsidRDefault="00C55840" w:rsidP="00C55840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М.І. Мішин</w:t>
      </w:r>
    </w:p>
    <w:p w:rsidR="00C55840" w:rsidRDefault="00C55840" w:rsidP="00C55840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С.М. Прилипко</w:t>
      </w:r>
    </w:p>
    <w:p w:rsidR="00C55840" w:rsidRDefault="00C55840" w:rsidP="00C55840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Ю.Г. Тітов</w:t>
      </w:r>
    </w:p>
    <w:p w:rsidR="00C55840" w:rsidRDefault="00C55840" w:rsidP="00C55840">
      <w:pPr>
        <w:widowControl w:val="0"/>
        <w:spacing w:before="20" w:after="280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  <w:bookmarkStart w:id="0" w:name="_GoBack"/>
      <w:bookmarkEnd w:id="0"/>
    </w:p>
    <w:sectPr w:rsidR="00C55840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F71" w:rsidRDefault="00A44F71" w:rsidP="002F156E">
      <w:pPr>
        <w:spacing w:after="0" w:line="240" w:lineRule="auto"/>
      </w:pPr>
      <w:r>
        <w:separator/>
      </w:r>
    </w:p>
  </w:endnote>
  <w:endnote w:type="continuationSeparator" w:id="0">
    <w:p w:rsidR="00A44F71" w:rsidRDefault="00A44F7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F71" w:rsidRDefault="00A44F71" w:rsidP="002F156E">
      <w:pPr>
        <w:spacing w:after="0" w:line="240" w:lineRule="auto"/>
      </w:pPr>
      <w:r>
        <w:separator/>
      </w:r>
    </w:p>
  </w:footnote>
  <w:footnote w:type="continuationSeparator" w:id="0">
    <w:p w:rsidR="00A44F71" w:rsidRDefault="00A44F7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840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92570"/>
    <w:rsid w:val="000B0876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40D4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C4F75"/>
    <w:rsid w:val="002D5CC7"/>
    <w:rsid w:val="002E248F"/>
    <w:rsid w:val="002E3DD4"/>
    <w:rsid w:val="002E7746"/>
    <w:rsid w:val="002F04E9"/>
    <w:rsid w:val="002F156E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C404B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E1126"/>
    <w:rsid w:val="004F5123"/>
    <w:rsid w:val="004F73FF"/>
    <w:rsid w:val="00505AC1"/>
    <w:rsid w:val="0052631A"/>
    <w:rsid w:val="00527CC8"/>
    <w:rsid w:val="00542B59"/>
    <w:rsid w:val="00545AB0"/>
    <w:rsid w:val="005535F1"/>
    <w:rsid w:val="005806E6"/>
    <w:rsid w:val="00580D4E"/>
    <w:rsid w:val="00583221"/>
    <w:rsid w:val="00583EAC"/>
    <w:rsid w:val="00590311"/>
    <w:rsid w:val="005929EF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8017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21906"/>
    <w:rsid w:val="00872436"/>
    <w:rsid w:val="008765D1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47B94"/>
    <w:rsid w:val="0095115B"/>
    <w:rsid w:val="0097149B"/>
    <w:rsid w:val="00982A36"/>
    <w:rsid w:val="0098379F"/>
    <w:rsid w:val="0099184B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4F71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53399"/>
    <w:rsid w:val="00B57026"/>
    <w:rsid w:val="00B70C98"/>
    <w:rsid w:val="00BD6251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55840"/>
    <w:rsid w:val="00C76059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4150D"/>
    <w:rsid w:val="00F64410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55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584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55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584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3012</Words>
  <Characters>1718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268</cp:revision>
  <dcterms:created xsi:type="dcterms:W3CDTF">2020-08-21T08:05:00Z</dcterms:created>
  <dcterms:modified xsi:type="dcterms:W3CDTF">2020-10-30T09:46:00Z</dcterms:modified>
</cp:coreProperties>
</file>