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80B" w:rsidRDefault="0039680B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D398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20 липня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CF0CF9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181C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181C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D398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35</w:t>
      </w:r>
      <w:r w:rsidR="005929E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ED398C" w:rsidRPr="00ED398C" w:rsidRDefault="00ED398C" w:rsidP="00181C9C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ED398C" w:rsidRPr="00ED398C" w:rsidRDefault="00B51EEA" w:rsidP="00181C9C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ED398C" w:rsidRPr="00ED398C">
        <w:rPr>
          <w:rFonts w:ascii="Times New Roman" w:eastAsia="Times New Roman" w:hAnsi="Times New Roman"/>
          <w:color w:val="000000"/>
          <w:sz w:val="27"/>
          <w:szCs w:val="27"/>
        </w:rPr>
        <w:t>Щотки С.О.,</w:t>
      </w:r>
    </w:p>
    <w:p w:rsidR="00ED398C" w:rsidRPr="00ED398C" w:rsidRDefault="00ED398C" w:rsidP="00181C9C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членів Комісії: Козлова А.Г., Лукаш Т.В.,</w:t>
      </w:r>
    </w:p>
    <w:p w:rsidR="00181C9C" w:rsidRDefault="00181C9C" w:rsidP="00181C9C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D398C" w:rsidRPr="00ED398C" w:rsidRDefault="00ED398C" w:rsidP="00181C9C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181C9C" w:rsidRDefault="00181C9C" w:rsidP="00181C9C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D398C" w:rsidRPr="00ED398C" w:rsidRDefault="00ED398C" w:rsidP="00181C9C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181C9C" w:rsidRDefault="00181C9C" w:rsidP="00181C9C">
      <w:pPr>
        <w:widowControl w:val="0"/>
        <w:spacing w:after="0" w:line="317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D398C" w:rsidRPr="00ED398C" w:rsidRDefault="00ED398C" w:rsidP="00181C9C">
      <w:pPr>
        <w:widowControl w:val="0"/>
        <w:spacing w:after="0" w:line="31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03 квітня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2017 року № 28/зп-17 оголошено добір кандидатів на посаду судді місцевого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з урахуванням 600 прогнозованих вакантних посад суддів місцевого суду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й затверджено Умови подання документів та допуску до добору і відбіркового іспиту кандидатів на поса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ду судді місцевого суду (далі –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Умови).</w:t>
      </w:r>
    </w:p>
    <w:p w:rsidR="00ED398C" w:rsidRPr="00ED398C" w:rsidRDefault="00ED398C" w:rsidP="00181C9C">
      <w:pPr>
        <w:widowControl w:val="0"/>
        <w:spacing w:after="0" w:line="31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статтями 70, 71 Закону України «Про судоустрій і статус суддів»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від 02 червня 2016 року (далі –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Комісією здійснено перевірку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відповідності осіб, які звернулися із заявами про участь у доборі, вимогам до кандидата на посаду судді та перевірку поданих кандидатами документів на предмет відповідності встановленому Законом переліку, а також вимогам до їх оформлення.</w:t>
      </w:r>
    </w:p>
    <w:p w:rsidR="00ED398C" w:rsidRPr="00ED398C" w:rsidRDefault="00ED398C" w:rsidP="00ED398C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на посаду судді та подали усі необхідні документи.</w:t>
      </w:r>
    </w:p>
    <w:p w:rsidR="00ED398C" w:rsidRPr="00ED398C" w:rsidRDefault="00ED398C" w:rsidP="00ED398C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Відповідно до вимог пунктів 6, 7 частини першої статті 70 Закону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 31 жовтня 2017 року проведено відбірковий іспит. Рішенням Комісії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39680B" w:rsidRDefault="00ED398C" w:rsidP="00ED398C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Окрім того, пунктом 29 розділу XII «Прикінцеві та перехідні положення» Закону визначено, що кандидати на посаду судді, які були зараховані до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резерву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на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заміщення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вакантних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посад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та 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включені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до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рейтингового</w:t>
      </w:r>
      <w:r w:rsidR="0039680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</w:p>
    <w:p w:rsidR="0039680B" w:rsidRDefault="0039680B" w:rsidP="0039680B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9680B" w:rsidRDefault="0039680B" w:rsidP="0039680B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D398C" w:rsidRPr="00ED398C" w:rsidRDefault="00ED398C" w:rsidP="0039680B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списку, у разі якщо закінчення трирічного строку припало на період одного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року до набрання чинності цим Законом, а також кандидати, щодо яких на день набрання чинності цим Законом внесені рекомендації Вищої кваліфікаційної комісії суддів України, але яких не призначено на посаду судді, мають право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взяти участь у доборі на посаду судді у порядку, встановленому цим Законом,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без складання відбіркового іспиту та проходження спеціальної підготовки. Такі кандидати повторно складають кваліфікаційний іспит та беруть участь у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конкурсі на зайняття посади судді відповідно до результатів такого іспиту.</w:t>
      </w:r>
    </w:p>
    <w:p w:rsidR="00ED398C" w:rsidRPr="00ED398C" w:rsidRDefault="00ED398C" w:rsidP="00ED398C">
      <w:pPr>
        <w:widowControl w:val="0"/>
        <w:spacing w:after="0" w:line="322" w:lineRule="exact"/>
        <w:ind w:left="20" w:right="20" w:firstLine="54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Перехідними положеннями Умов передбачено, що кандидати, які бажають скористатися правом, визначеним у пункті 29 розділу XII «Прикінцеві та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інформують Комісію про реалізацію цього права шляхом подання заяви за затвердженою формою.</w:t>
      </w:r>
    </w:p>
    <w:p w:rsidR="00ED398C" w:rsidRPr="00ED398C" w:rsidRDefault="00ED398C" w:rsidP="0080495A">
      <w:pPr>
        <w:widowControl w:val="0"/>
        <w:spacing w:after="0" w:line="322" w:lineRule="exact"/>
        <w:ind w:left="20" w:right="20" w:firstLine="54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Верховною Радою України 03 жовтня 2017 року прийнято Закон України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№ 2147-VIII «Про внесення змін до Господарського процесуального кодексу України, Цивільного процесуального кодексу України, Кодексу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адміністративного судочинства України та інших законодавчих актів», яким внесено зміни до пункту 29 розділу XII «Прикінцеві та перехідні положення» Закону України «Про судоустрій і статус суддів» та надано право кандидатам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на посаду судді, які були зараховані до резерву на заміщення вакантних посад суддів та включені до </w:t>
      </w:r>
      <w:r w:rsidRP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рейтингового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02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червня 2016 року, взяти участь у процедурі добору без складення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відбіркового іспиту та проходження спеціальної підготовки. Зазначений закон щодо вказаних змін набрав чинності 29 листопада 2017 року.</w:t>
      </w:r>
    </w:p>
    <w:p w:rsidR="00ED398C" w:rsidRPr="00ED398C" w:rsidRDefault="00ED398C" w:rsidP="00ED398C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Комісією 21 грудня 2017 року (рішення № 132/зп-17) оголошено про приймання заяв і документів для участі в оголошеному 03 квітня 2017 року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оновленим пунктом 29 розділу XII «Прикінцеві та перехідні положення»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Закону, та які були зараховані до резерву на заміщення вакантних посад суддів і включені до </w:t>
      </w:r>
      <w:r w:rsidRPr="00ED398C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рейтингового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(30 вересня 2016 року).</w:t>
      </w:r>
    </w:p>
    <w:p w:rsidR="00ED398C" w:rsidRPr="00ED398C" w:rsidRDefault="00ED398C" w:rsidP="00ED398C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За результатами розгляду заяв таких кандидатів (відповідно до рішення Комісії від 21 грудня 2017 року) разом з доданими документами, Комісією ухвалено рішення щодо відповідності осіб вимогам до кандидата на посаду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та наявності у них права на участь у доборі, оголошеному 03 квітня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2017 року, на умовах, визначених пунктом 29 розділу XII «Прикінцеві та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перехідні положення» Закону.</w:t>
      </w:r>
    </w:p>
    <w:p w:rsidR="0080495A" w:rsidRDefault="0080495A" w:rsidP="00ED398C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0495A" w:rsidRDefault="0080495A" w:rsidP="00ED398C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0495A" w:rsidRDefault="0080495A" w:rsidP="00ED398C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D398C" w:rsidRPr="00ED398C" w:rsidRDefault="00ED398C" w:rsidP="00ED398C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Комісією на виконання вимог частини першої статті 72, статті 74 Закону проведено спеціальну перевірку шляхом направлення запитів до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уповноважених органів про перевірку відповідних відомостей щодо кандидатів,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які успішно склали відбірковий іспит та, які мають право на участь у доборі з особливостями, визначеними пунктом 29 розділу XII «Прикінцеві та перехідні положення» Закону.</w:t>
      </w:r>
    </w:p>
    <w:p w:rsidR="00ED398C" w:rsidRPr="00ED398C" w:rsidRDefault="00ED398C" w:rsidP="00ED398C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спеціальної перевірки Комісією не отримано інформації,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що могла б свідчити про невідповідність зазначених кандидатів на посаду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судді установленим Законом вимогам.</w:t>
      </w:r>
    </w:p>
    <w:p w:rsidR="00ED398C" w:rsidRPr="00ED398C" w:rsidRDefault="00ED398C" w:rsidP="00ED398C">
      <w:pPr>
        <w:widowControl w:val="0"/>
        <w:tabs>
          <w:tab w:val="left" w:pos="942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ED398C" w:rsidRPr="00ED398C" w:rsidRDefault="00ED398C" w:rsidP="00ED398C">
      <w:pPr>
        <w:widowControl w:val="0"/>
        <w:spacing w:after="338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70</w:t>
      </w:r>
      <w:r w:rsidR="00C71907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72, 74, 93, 101, пунктом 29 розділу XII </w:t>
      </w:r>
      <w:r w:rsidR="0080495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«Прикінцеві та перехідні положення» Закону, Комісія</w:t>
      </w:r>
    </w:p>
    <w:p w:rsidR="00ED398C" w:rsidRPr="00ED398C" w:rsidRDefault="00ED398C" w:rsidP="00ED398C">
      <w:pPr>
        <w:widowControl w:val="0"/>
        <w:spacing w:after="315" w:line="270" w:lineRule="exact"/>
        <w:ind w:left="4660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D398C" w:rsidRPr="00ED398C" w:rsidRDefault="00ED398C" w:rsidP="0080495A">
      <w:pPr>
        <w:widowControl w:val="0"/>
        <w:spacing w:after="296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ED398C" w:rsidRPr="00ED398C" w:rsidRDefault="00ED398C" w:rsidP="00BE263F">
      <w:pPr>
        <w:widowControl w:val="0"/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Григорова Дмитра Володимировича;</w:t>
      </w:r>
    </w:p>
    <w:p w:rsidR="00ED398C" w:rsidRPr="00ED398C" w:rsidRDefault="00ED398C" w:rsidP="00BE263F">
      <w:pPr>
        <w:widowControl w:val="0"/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Майстренка Олександра Миколайовича;</w:t>
      </w:r>
    </w:p>
    <w:p w:rsidR="00ED398C" w:rsidRPr="00ED398C" w:rsidRDefault="00ED398C" w:rsidP="00BE263F">
      <w:pPr>
        <w:widowControl w:val="0"/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Нікітчука</w:t>
      </w:r>
      <w:proofErr w:type="spellEnd"/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Ігоря Івановича;</w:t>
      </w:r>
    </w:p>
    <w:p w:rsidR="00ED398C" w:rsidRPr="00ED398C" w:rsidRDefault="00ED398C" w:rsidP="00BE263F">
      <w:pPr>
        <w:widowControl w:val="0"/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Рижкову Олену Вікторівну;</w:t>
      </w:r>
    </w:p>
    <w:p w:rsidR="00ED398C" w:rsidRPr="00ED398C" w:rsidRDefault="00ED398C" w:rsidP="00BE263F">
      <w:pPr>
        <w:widowControl w:val="0"/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Свєтушкіну</w:t>
      </w:r>
      <w:proofErr w:type="spellEnd"/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Дар’ю Анатоліївну;</w:t>
      </w:r>
    </w:p>
    <w:p w:rsidR="00ED398C" w:rsidRPr="00ED398C" w:rsidRDefault="00ED398C" w:rsidP="00BE263F">
      <w:pPr>
        <w:widowControl w:val="0"/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D398C">
        <w:rPr>
          <w:rFonts w:ascii="Times New Roman" w:eastAsia="Times New Roman" w:hAnsi="Times New Roman"/>
          <w:color w:val="000000"/>
          <w:sz w:val="27"/>
          <w:szCs w:val="27"/>
        </w:rPr>
        <w:t>Філіп’єву</w:t>
      </w:r>
      <w:proofErr w:type="spellEnd"/>
      <w:r w:rsidRPr="00ED398C">
        <w:rPr>
          <w:rFonts w:ascii="Times New Roman" w:eastAsia="Times New Roman" w:hAnsi="Times New Roman"/>
          <w:color w:val="000000"/>
          <w:sz w:val="27"/>
          <w:szCs w:val="27"/>
        </w:rPr>
        <w:t xml:space="preserve"> Вікторію Вікторівну;</w:t>
      </w:r>
    </w:p>
    <w:p w:rsidR="002D5CC7" w:rsidRPr="009F2C4C" w:rsidRDefault="00ED398C" w:rsidP="00BE26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F2C4C">
        <w:rPr>
          <w:rFonts w:ascii="Times New Roman" w:eastAsia="Courier New" w:hAnsi="Times New Roman"/>
          <w:color w:val="000000"/>
          <w:sz w:val="27"/>
          <w:szCs w:val="27"/>
          <w:lang w:val="ru-RU" w:eastAsia="uk-UA"/>
        </w:rPr>
        <w:t xml:space="preserve">Фролову </w:t>
      </w:r>
      <w:r w:rsidRPr="009F2C4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Валентину Олександрівну.</w:t>
      </w:r>
    </w:p>
    <w:p w:rsidR="002D5CC7" w:rsidRPr="00217F16" w:rsidRDefault="002D5CC7" w:rsidP="00BE26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217F1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Default="00AA7ED7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17F16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C7190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4E1126" w:rsidRPr="00217F16">
        <w:rPr>
          <w:rFonts w:ascii="Times New Roman" w:eastAsia="Times New Roman" w:hAnsi="Times New Roman"/>
          <w:sz w:val="27"/>
          <w:szCs w:val="27"/>
          <w:lang w:eastAsia="uk-UA"/>
        </w:rPr>
        <w:t>С.О. Щотка</w:t>
      </w:r>
    </w:p>
    <w:p w:rsidR="0080495A" w:rsidRPr="00217F16" w:rsidRDefault="0080495A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217F16" w:rsidRDefault="00AA7ED7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Default="00C71907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7F58DE" w:rsidRPr="00217F16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80495A" w:rsidRPr="00217F16" w:rsidRDefault="0080495A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217F16" w:rsidRDefault="00183091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217F16" w:rsidRDefault="007F58DE" w:rsidP="00C71907">
      <w:pPr>
        <w:widowControl w:val="0"/>
        <w:spacing w:afterLines="100" w:after="240" w:line="230" w:lineRule="exact"/>
        <w:ind w:left="7080" w:firstLine="708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217F16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C76059" w:rsidRPr="00217F16" w:rsidRDefault="00C76059" w:rsidP="0080495A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F76D3" w:rsidRPr="00217F16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217F16" w:rsidSect="00E902C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21" w:rsidRDefault="00DA7721" w:rsidP="002F156E">
      <w:pPr>
        <w:spacing w:after="0" w:line="240" w:lineRule="auto"/>
      </w:pPr>
      <w:r>
        <w:separator/>
      </w:r>
    </w:p>
  </w:endnote>
  <w:endnote w:type="continuationSeparator" w:id="0">
    <w:p w:rsidR="00DA7721" w:rsidRDefault="00DA772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21" w:rsidRDefault="00DA7721" w:rsidP="002F156E">
      <w:pPr>
        <w:spacing w:after="0" w:line="240" w:lineRule="auto"/>
      </w:pPr>
      <w:r>
        <w:separator/>
      </w:r>
    </w:p>
  </w:footnote>
  <w:footnote w:type="continuationSeparator" w:id="0">
    <w:p w:rsidR="00DA7721" w:rsidRDefault="00DA772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90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98369F"/>
    <w:multiLevelType w:val="multilevel"/>
    <w:tmpl w:val="6C3E0C7A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3B67"/>
    <w:rsid w:val="000306D3"/>
    <w:rsid w:val="00037A70"/>
    <w:rsid w:val="00044477"/>
    <w:rsid w:val="00062ACF"/>
    <w:rsid w:val="000B0876"/>
    <w:rsid w:val="000D4B10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1C9C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17F16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4782B"/>
    <w:rsid w:val="003516AC"/>
    <w:rsid w:val="003576B3"/>
    <w:rsid w:val="00365619"/>
    <w:rsid w:val="00372B00"/>
    <w:rsid w:val="003956D2"/>
    <w:rsid w:val="0039680B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7F58DE"/>
    <w:rsid w:val="0080495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9F2C4C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F31EC"/>
    <w:rsid w:val="00B13DED"/>
    <w:rsid w:val="00B15A3E"/>
    <w:rsid w:val="00B21992"/>
    <w:rsid w:val="00B21C2E"/>
    <w:rsid w:val="00B30D80"/>
    <w:rsid w:val="00B51EEA"/>
    <w:rsid w:val="00B53399"/>
    <w:rsid w:val="00B57026"/>
    <w:rsid w:val="00B70C98"/>
    <w:rsid w:val="00BE240F"/>
    <w:rsid w:val="00BE263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1907"/>
    <w:rsid w:val="00C76059"/>
    <w:rsid w:val="00C93203"/>
    <w:rsid w:val="00C969E9"/>
    <w:rsid w:val="00CB5F94"/>
    <w:rsid w:val="00CC716A"/>
    <w:rsid w:val="00CE465E"/>
    <w:rsid w:val="00CE73D0"/>
    <w:rsid w:val="00CF0CF9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A7721"/>
    <w:rsid w:val="00DC4317"/>
    <w:rsid w:val="00DE1F15"/>
    <w:rsid w:val="00DE3C59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902CB"/>
    <w:rsid w:val="00EA42AB"/>
    <w:rsid w:val="00EC362E"/>
    <w:rsid w:val="00ED398C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7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19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7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19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4302</Words>
  <Characters>2453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275</cp:revision>
  <dcterms:created xsi:type="dcterms:W3CDTF">2020-08-21T08:05:00Z</dcterms:created>
  <dcterms:modified xsi:type="dcterms:W3CDTF">2020-11-04T12:04:00Z</dcterms:modified>
</cp:coreProperties>
</file>