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20C6B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12 вересня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7C57A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3F2E20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360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356AD2" w:rsidRPr="00356AD2" w:rsidRDefault="00356AD2" w:rsidP="007C57A0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356AD2" w:rsidRPr="00356AD2" w:rsidRDefault="00ED23E0" w:rsidP="007C57A0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356AD2" w:rsidRPr="00356AD2">
        <w:rPr>
          <w:rFonts w:ascii="Times New Roman" w:eastAsia="Times New Roman" w:hAnsi="Times New Roman"/>
          <w:color w:val="000000"/>
          <w:sz w:val="25"/>
          <w:szCs w:val="25"/>
        </w:rPr>
        <w:t>Устименко В.Є.,</w:t>
      </w:r>
    </w:p>
    <w:p w:rsidR="00356AD2" w:rsidRPr="00356AD2" w:rsidRDefault="00356AD2" w:rsidP="007C57A0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членів Комісії: Луцюка П.С., Тітова Ю.Г.,</w:t>
      </w:r>
    </w:p>
    <w:p w:rsidR="007C57A0" w:rsidRDefault="007C57A0" w:rsidP="007C57A0">
      <w:pPr>
        <w:widowControl w:val="0"/>
        <w:spacing w:after="0" w:line="293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356AD2" w:rsidRPr="00356AD2" w:rsidRDefault="00356AD2" w:rsidP="007C57A0">
      <w:pPr>
        <w:widowControl w:val="0"/>
        <w:spacing w:after="0" w:line="293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</w:t>
      </w:r>
      <w:r w:rsidR="00A93BE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03 квітня 2017 року,</w:t>
      </w:r>
    </w:p>
    <w:p w:rsidR="007C57A0" w:rsidRDefault="007C57A0" w:rsidP="007C57A0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356AD2" w:rsidRPr="00356AD2" w:rsidRDefault="00356AD2" w:rsidP="007C57A0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7C57A0" w:rsidRDefault="007C57A0" w:rsidP="007C57A0">
      <w:pPr>
        <w:widowControl w:val="0"/>
        <w:spacing w:after="0" w:line="298" w:lineRule="exact"/>
        <w:ind w:firstLine="58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356AD2" w:rsidRPr="00E763BA" w:rsidRDefault="00356AD2" w:rsidP="00E763BA">
      <w:pPr>
        <w:widowControl w:val="0"/>
        <w:spacing w:after="0" w:line="298" w:lineRule="exact"/>
        <w:ind w:firstLine="58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Вищої кваліфікаційної комісії суддів України від </w:t>
      </w:r>
      <w:r w:rsidRPr="00E4069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03</w:t>
      </w:r>
      <w:r w:rsidRPr="00356AD2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квітня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E4069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2017</w:t>
      </w:r>
      <w:r w:rsidRPr="00356AD2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року </w:t>
      </w:r>
      <w:r w:rsidRP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№ </w:t>
      </w:r>
      <w:r w:rsidR="00E763BA" w:rsidRPr="00E763B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28/зп</w:t>
      </w:r>
      <w:r w:rsidRPr="00E763BA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-17</w:t>
      </w:r>
      <w:r w:rsidRPr="00356AD2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оголошено добір кандидатів на посаду судді місцевого суду з урахуванням </w:t>
      </w:r>
      <w:r w:rsidRPr="00356AD2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</w:rPr>
        <w:t xml:space="preserve">600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прогнозованих вакантних посад суддів місцевого суду й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затверджено Умови подання документів та допуску до добору і відбіркового іспиту кандидатів на посаду судді місцевого суду (далі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Умови).</w:t>
      </w:r>
    </w:p>
    <w:p w:rsidR="00356AD2" w:rsidRPr="00356AD2" w:rsidRDefault="00356AD2" w:rsidP="007C57A0">
      <w:pPr>
        <w:widowControl w:val="0"/>
        <w:spacing w:after="0" w:line="298" w:lineRule="exact"/>
        <w:ind w:firstLine="580"/>
        <w:jc w:val="both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Згідно зі статтями 70, 71 Закону України «Про судоустрій і статус суддів»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від 02 червня 2016 року (далі –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Закон) Комісією здійснено перевірку відповідності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осіб, які звернулися із заявами про участь у доборі, вимогам до кандидата на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посаду судді та перевірку поданих кандидатами документів на предмет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відповідності встановленому Законом переліку, а також вимогам до їх оформлення.</w:t>
      </w:r>
    </w:p>
    <w:p w:rsidR="00356AD2" w:rsidRPr="00356AD2" w:rsidRDefault="00356AD2" w:rsidP="007C57A0">
      <w:pPr>
        <w:widowControl w:val="0"/>
        <w:spacing w:after="0" w:line="298" w:lineRule="exact"/>
        <w:ind w:firstLine="580"/>
        <w:jc w:val="both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За результатами такої перевірки Комісією допущено до участі у доборі, оголошеному 03 квітня 2017 року, осіб, які відповідають вимогам до кандидата на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посаду судді та подали усі необхідні документи.</w:t>
      </w:r>
    </w:p>
    <w:p w:rsidR="00356AD2" w:rsidRPr="00356AD2" w:rsidRDefault="00356AD2" w:rsidP="00356AD2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Відповідно до вимог пунктів 6, 7 частини першої статті 70 Закону Комісією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31 жовтня 2017 року проведено відбірковий іспит. Рішенням Комісії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від 03 листопада 2017 року № 117/зп-17 затверджено результати іспиту та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оприлюднено їх на офіційному веб-сайті Комісії.</w:t>
      </w:r>
    </w:p>
    <w:p w:rsidR="00E763BA" w:rsidRDefault="00356AD2" w:rsidP="00356AD2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val="ru-RU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Окрім того, пунктом 29 розділу XII «Прикінцеві та перехідні положення»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Закону визначено, що кандидати на посаду судді, які були зараховані до резерву на заміщення вакантних посад суддів та включені до </w:t>
      </w:r>
      <w:r w:rsidRPr="00356AD2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рейтингового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списку, у разі якщо закінчення трирічного строку припало на період одного року до набрання чинності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E40697">
        <w:rPr>
          <w:rFonts w:ascii="Times New Roman" w:eastAsia="Times New Roman" w:hAnsi="Times New Roman"/>
          <w:color w:val="000000"/>
          <w:sz w:val="25"/>
          <w:szCs w:val="25"/>
        </w:rPr>
        <w:t>ц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им Законом, а також кандидати, щодо яких на день набрання чинності цим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Законом внесені рекомендації Вищої кваліфікаційної комісії суддів України, але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яких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не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призначено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на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посаду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судді,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мають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право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взяти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участь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у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доборі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на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посаду</w:t>
      </w:r>
      <w:r w:rsidRPr="00356AD2">
        <w:rPr>
          <w:rFonts w:ascii="Times New Roman" w:eastAsia="Times New Roman" w:hAnsi="Times New Roman"/>
          <w:sz w:val="25"/>
          <w:szCs w:val="25"/>
          <w:lang w:val="ru-RU"/>
        </w:rPr>
        <w:t xml:space="preserve"> </w:t>
      </w:r>
      <w:r w:rsidR="00E763BA">
        <w:rPr>
          <w:rFonts w:ascii="Times New Roman" w:eastAsia="Times New Roman" w:hAnsi="Times New Roman"/>
          <w:sz w:val="25"/>
          <w:szCs w:val="25"/>
          <w:lang w:val="ru-RU"/>
        </w:rPr>
        <w:t xml:space="preserve">                  </w:t>
      </w:r>
    </w:p>
    <w:p w:rsidR="00E763BA" w:rsidRDefault="00E763BA" w:rsidP="00E763BA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  <w:lang w:val="ru-RU"/>
        </w:rPr>
      </w:pPr>
    </w:p>
    <w:p w:rsidR="00E763BA" w:rsidRDefault="00E763BA" w:rsidP="00E763BA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  <w:lang w:val="ru-RU"/>
        </w:rPr>
      </w:pPr>
    </w:p>
    <w:p w:rsidR="00E763BA" w:rsidRDefault="00E763BA" w:rsidP="00E763BA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  <w:lang w:val="ru-RU"/>
        </w:rPr>
      </w:pPr>
    </w:p>
    <w:p w:rsidR="00E763BA" w:rsidRDefault="00E763BA" w:rsidP="00E763BA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  <w:lang w:val="ru-RU"/>
        </w:rPr>
      </w:pPr>
    </w:p>
    <w:p w:rsidR="00356AD2" w:rsidRPr="00356AD2" w:rsidRDefault="00356AD2" w:rsidP="00E763BA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судді у порядку, встановленому цим Законом, без складання відбіркового іспиту та проходження спеціальної підготовки. Такі кандидати повторно складають кваліфікаційний іспит та беруть участь у конкурсі на зайняття посади судді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відповідно до результатів такого іспиту.</w:t>
      </w:r>
    </w:p>
    <w:p w:rsidR="00356AD2" w:rsidRPr="00356AD2" w:rsidRDefault="00356AD2" w:rsidP="00356AD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Перехідними положеннями Умов передбачено, що кандидати, які бажають скористатися правом, визначеним у пункті 29 розділу XII «Прикінцеві та перехідні положення» Закону, одночасно з поданням заяви про участь в оголошеному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Комісією 03 квітня 2017 року доборі кандидатів на посаду судді місцевого суду та документів, визначених статтею 71 цього ж Закону, інформують Комісію про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реалізацію цього права шляхом подання заяви за затвердженою формою.</w:t>
      </w:r>
    </w:p>
    <w:p w:rsidR="00356AD2" w:rsidRPr="00356AD2" w:rsidRDefault="00356AD2" w:rsidP="00356AD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Верховною Радою України 03 жовтня 2017 року прийнято Закон України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№ 2147-VIII «Про внесення змін до Господарського процесуального кодексу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України, Цивільного процесуального кодексу України, Кодексу адміністративного судочинства України та інших законодавчих актів», яким внесено зміни до пункту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29 розділу XII «Прикінцеві та перехідні положення» Закону України «Про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судоустрій і статус суддів» та надано право кандидатам на посаду судді, які були зараховані до резерву на заміщення вакантних посад суддів та включені до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D20C6B">
        <w:rPr>
          <w:rFonts w:ascii="Times New Roman" w:eastAsia="Times New Roman" w:hAnsi="Times New Roman"/>
          <w:color w:val="000000"/>
          <w:sz w:val="25"/>
          <w:szCs w:val="25"/>
        </w:rPr>
        <w:t xml:space="preserve">рейтингового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списку, у разі якщо закінчення трирічного строку припало на період одного року до набрання або дев’яноста днів після набрання чинності Законом 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України «Про судоустрій і статус суддів» від 02 червня 2016 року, взяти участь у процедурі добору без складення відбіркового іспиту та проходження спеціальної підготовки. Зазначений закон щодо вказаних змін набрав чинності 29 листопада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2017 року.</w:t>
      </w:r>
    </w:p>
    <w:p w:rsidR="00356AD2" w:rsidRPr="00356AD2" w:rsidRDefault="00356AD2" w:rsidP="00356AD2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Комісією 21 грудня 2017 року (рішення № 132/зп-17) оголошено про</w:t>
      </w:r>
      <w:r w:rsidR="00E763B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приймання заяв і документів для участі в оголошеному 03 квітня 2017 року доборі кандидатів на посаду судді місцевого суду від кандидатів, які бажають </w:t>
      </w:r>
      <w:r w:rsidR="00775FD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скористатися правом участі у доборі з особливостями, передбаченими оновленим пунктом 29 розділу XII «Прикінцеві та перехідні положення» Закону, та які були зараховані до резерву на заміщення вакантних посад суддів і включені до </w:t>
      </w:r>
      <w:r w:rsidR="00775FD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рейтингового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списку, закінчення трирічного строку перебування в якому припало </w:t>
      </w:r>
      <w:r w:rsidR="00775FD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на період одного року до набрання або дев’яноста днів після набрання чинності </w:t>
      </w:r>
      <w:r w:rsidR="00775FD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Законом (30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вересня 2016 року).</w:t>
      </w:r>
    </w:p>
    <w:p w:rsidR="00356AD2" w:rsidRPr="00356AD2" w:rsidRDefault="00356AD2" w:rsidP="00356AD2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За результатами розгляду заяв таких кандидатів (відповідно до рішення </w:t>
      </w:r>
      <w:r w:rsidR="00775FD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Комісії від 21 грудня 2017 року) разом з доданими документами Комісією ухвалено рішення щодо відповідності осіб вимогам до кандидата на посаду судді та</w:t>
      </w:r>
      <w:r w:rsidR="00775FD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наявності у них права на участь у доборі, оголошеному 03 квітня 2017 року, на </w:t>
      </w:r>
      <w:r w:rsidR="00775FD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умовах, визначених пунктом 29 розділу XII «Прикінцеві та перехідні положення» Закону.</w:t>
      </w:r>
    </w:p>
    <w:p w:rsidR="00356AD2" w:rsidRPr="00356AD2" w:rsidRDefault="00356AD2" w:rsidP="00356AD2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Комісією на виконання вимог частини першої статті 72, статті 74 Закону проведено спеціальну перевірку шляхом направлення запитів до уповноважених</w:t>
      </w:r>
      <w:r w:rsidR="00775FD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 органів про перевірку відповідних відомостей щодо кандидатів, які успішно склали відбірковий іспит та, які мають право на участь у доборі з особливостями, </w:t>
      </w:r>
      <w:r w:rsidR="00775FD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визначеними пунктом 29 розділу XII «Прикінцеві та перехідні положення» Закону.</w:t>
      </w:r>
    </w:p>
    <w:p w:rsidR="00356AD2" w:rsidRPr="00356AD2" w:rsidRDefault="00356AD2" w:rsidP="00356AD2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За результатами спеціальної перевірки Комісією не отримано інформації, що могла б свідчити про невідповідність зазначених кандидатів на посаду судді установленим Законом вимогам.</w:t>
      </w:r>
    </w:p>
    <w:p w:rsidR="00356AD2" w:rsidRPr="00356AD2" w:rsidRDefault="00356AD2" w:rsidP="00356AD2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  <w:lang w:val="ru-RU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З огляду на викладене Комісія дійшла висновку про наявність підстав для визначення результатів спеціальної перевірки.</w:t>
      </w:r>
    </w:p>
    <w:p w:rsidR="00775FDB" w:rsidRDefault="00775FDB" w:rsidP="00356AD2">
      <w:pPr>
        <w:widowControl w:val="0"/>
        <w:spacing w:after="338" w:line="298" w:lineRule="exact"/>
        <w:ind w:right="260" w:firstLine="720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356AD2" w:rsidRPr="00356AD2" w:rsidRDefault="00356AD2" w:rsidP="00775FDB">
      <w:pPr>
        <w:widowControl w:val="0"/>
        <w:spacing w:after="338" w:line="298" w:lineRule="exact"/>
        <w:ind w:right="26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Керуючись, статтями 70</w:t>
      </w:r>
      <w:r w:rsidR="00E40697">
        <w:rPr>
          <w:rFonts w:ascii="Times New Roman" w:eastAsia="Times New Roman" w:hAnsi="Times New Roman"/>
          <w:color w:val="000000"/>
          <w:sz w:val="25"/>
          <w:szCs w:val="25"/>
        </w:rPr>
        <w:t>–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 xml:space="preserve">72, 74, 93, 101, пунктом 29 розділу </w:t>
      </w:r>
      <w:r w:rsidR="00775FD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        </w:t>
      </w: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XII «Прикінцеві та перехідні положення» Закону, Комісія</w:t>
      </w:r>
    </w:p>
    <w:p w:rsidR="00356AD2" w:rsidRPr="00356AD2" w:rsidRDefault="00356AD2" w:rsidP="00356AD2">
      <w:pPr>
        <w:widowControl w:val="0"/>
        <w:spacing w:after="195" w:line="250" w:lineRule="exact"/>
        <w:ind w:left="4580"/>
        <w:rPr>
          <w:rFonts w:ascii="Times New Roman" w:eastAsia="Times New Roman" w:hAnsi="Times New Roman"/>
          <w:sz w:val="25"/>
          <w:szCs w:val="25"/>
        </w:rPr>
      </w:pPr>
      <w:r w:rsidRPr="00356AD2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2D5CC7" w:rsidRPr="00356AD2" w:rsidRDefault="00356AD2" w:rsidP="00356AD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356AD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визнати </w:t>
      </w:r>
      <w:proofErr w:type="spellStart"/>
      <w:r w:rsidRPr="00356AD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Гурського</w:t>
      </w:r>
      <w:proofErr w:type="spellEnd"/>
      <w:r w:rsidRPr="00356AD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Сергія Васильовича таким, що за результатами спеціальної </w:t>
      </w:r>
      <w:r w:rsidR="00775FDB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</w:t>
      </w:r>
      <w:r w:rsidRPr="00356AD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перевірки відповідає установленим Законом вимогам до кандидата на посаду</w:t>
      </w:r>
      <w:r w:rsidR="00775FDB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356AD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судді</w:t>
      </w:r>
      <w:r w:rsidRPr="00356AD2">
        <w:rPr>
          <w:rFonts w:ascii="Times New Roman" w:eastAsia="Courier New" w:hAnsi="Times New Roman"/>
          <w:color w:val="000000"/>
          <w:sz w:val="25"/>
          <w:szCs w:val="25"/>
          <w:lang w:val="ru-RU" w:eastAsia="uk-UA"/>
        </w:rPr>
        <w:t>.</w:t>
      </w:r>
    </w:p>
    <w:p w:rsidR="00A07EAB" w:rsidRDefault="00A07EAB" w:rsidP="00356AD2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</w:p>
    <w:p w:rsidR="00775FDB" w:rsidRPr="00356AD2" w:rsidRDefault="00775FDB" w:rsidP="00356AD2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</w:p>
    <w:p w:rsidR="00356AD2" w:rsidRPr="00775FDB" w:rsidRDefault="00356AD2" w:rsidP="00356AD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356AD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="00E4069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356AD2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356AD2" w:rsidRPr="00356AD2" w:rsidRDefault="00356AD2" w:rsidP="00356AD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</w:p>
    <w:p w:rsidR="00356AD2" w:rsidRPr="00356AD2" w:rsidRDefault="00356AD2" w:rsidP="00356AD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356AD2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="00E40697">
        <w:rPr>
          <w:rFonts w:ascii="Times New Roman" w:eastAsia="Times New Roman" w:hAnsi="Times New Roman"/>
          <w:sz w:val="25"/>
          <w:szCs w:val="25"/>
          <w:lang w:val="ru-RU"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val="ru-RU"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val="ru-RU"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val="ru-RU"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val="ru-RU"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val="ru-RU"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val="ru-RU"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val="ru-RU" w:eastAsia="uk-UA"/>
        </w:rPr>
        <w:tab/>
      </w:r>
      <w:r w:rsidR="00E40697">
        <w:rPr>
          <w:rFonts w:ascii="Times New Roman" w:eastAsia="Times New Roman" w:hAnsi="Times New Roman"/>
          <w:sz w:val="25"/>
          <w:szCs w:val="25"/>
          <w:lang w:val="ru-RU" w:eastAsia="uk-UA"/>
        </w:rPr>
        <w:tab/>
      </w:r>
      <w:r w:rsidRPr="00356AD2"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356AD2" w:rsidRPr="00356AD2" w:rsidRDefault="00356AD2" w:rsidP="00775FDB">
      <w:pPr>
        <w:widowControl w:val="0"/>
        <w:tabs>
          <w:tab w:val="left" w:pos="8220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</w:p>
    <w:p w:rsidR="00356AD2" w:rsidRPr="00356AD2" w:rsidRDefault="00356AD2" w:rsidP="00E4069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356AD2">
        <w:rPr>
          <w:rFonts w:ascii="Times New Roman" w:eastAsia="Times New Roman" w:hAnsi="Times New Roman"/>
          <w:sz w:val="25"/>
          <w:szCs w:val="25"/>
          <w:lang w:eastAsia="uk-UA"/>
        </w:rPr>
        <w:t>Ю.Г. Тітов</w:t>
      </w:r>
      <w:bookmarkStart w:id="0" w:name="_GoBack"/>
      <w:bookmarkEnd w:id="0"/>
    </w:p>
    <w:sectPr w:rsidR="00356AD2" w:rsidRPr="00356AD2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B25" w:rsidRDefault="00D75B25" w:rsidP="002F156E">
      <w:pPr>
        <w:spacing w:after="0" w:line="240" w:lineRule="auto"/>
      </w:pPr>
      <w:r>
        <w:separator/>
      </w:r>
    </w:p>
  </w:endnote>
  <w:endnote w:type="continuationSeparator" w:id="0">
    <w:p w:rsidR="00D75B25" w:rsidRDefault="00D75B2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B25" w:rsidRDefault="00D75B25" w:rsidP="002F156E">
      <w:pPr>
        <w:spacing w:after="0" w:line="240" w:lineRule="auto"/>
      </w:pPr>
      <w:r>
        <w:separator/>
      </w:r>
    </w:p>
  </w:footnote>
  <w:footnote w:type="continuationSeparator" w:id="0">
    <w:p w:rsidR="00D75B25" w:rsidRDefault="00D75B2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697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6AD2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2E20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75FDB"/>
    <w:rsid w:val="007A062E"/>
    <w:rsid w:val="007B0200"/>
    <w:rsid w:val="007B3BC8"/>
    <w:rsid w:val="007C57A0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93BEB"/>
    <w:rsid w:val="00AA3E5B"/>
    <w:rsid w:val="00AA7ED7"/>
    <w:rsid w:val="00AE4AA9"/>
    <w:rsid w:val="00B13DED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0C6B"/>
    <w:rsid w:val="00D253DC"/>
    <w:rsid w:val="00D35CC7"/>
    <w:rsid w:val="00D46064"/>
    <w:rsid w:val="00D52C3D"/>
    <w:rsid w:val="00D6397A"/>
    <w:rsid w:val="00D75B25"/>
    <w:rsid w:val="00DA2836"/>
    <w:rsid w:val="00DC4317"/>
    <w:rsid w:val="00DE1F15"/>
    <w:rsid w:val="00E02298"/>
    <w:rsid w:val="00E2066C"/>
    <w:rsid w:val="00E2589C"/>
    <w:rsid w:val="00E27B5E"/>
    <w:rsid w:val="00E40697"/>
    <w:rsid w:val="00E40821"/>
    <w:rsid w:val="00E40E5B"/>
    <w:rsid w:val="00E46CA6"/>
    <w:rsid w:val="00E51FD5"/>
    <w:rsid w:val="00E62C56"/>
    <w:rsid w:val="00E71A2F"/>
    <w:rsid w:val="00E735E1"/>
    <w:rsid w:val="00E763BA"/>
    <w:rsid w:val="00EA42AB"/>
    <w:rsid w:val="00EC362E"/>
    <w:rsid w:val="00ED23E0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40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06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40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06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4312</Words>
  <Characters>2458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270</cp:revision>
  <dcterms:created xsi:type="dcterms:W3CDTF">2020-08-21T08:05:00Z</dcterms:created>
  <dcterms:modified xsi:type="dcterms:W3CDTF">2020-11-04T13:23:00Z</dcterms:modified>
</cp:coreProperties>
</file>