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0B03DA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0B03DA" w:rsidRDefault="009205C4" w:rsidP="0026676E">
      <w:pPr>
        <w:pStyle w:val="11"/>
        <w:shd w:val="clear" w:color="auto" w:fill="auto"/>
        <w:spacing w:before="0" w:after="14" w:line="230" w:lineRule="exact"/>
        <w:ind w:left="40"/>
        <w:rPr>
          <w:sz w:val="27"/>
          <w:szCs w:val="27"/>
        </w:rPr>
      </w:pPr>
      <w:r w:rsidRPr="000B03DA">
        <w:rPr>
          <w:sz w:val="27"/>
          <w:szCs w:val="27"/>
        </w:rPr>
        <w:t>12</w:t>
      </w:r>
      <w:r w:rsidR="00C2156D" w:rsidRPr="000B03DA">
        <w:rPr>
          <w:sz w:val="27"/>
          <w:szCs w:val="27"/>
        </w:rPr>
        <w:t xml:space="preserve"> червня 2018</w:t>
      </w:r>
      <w:r w:rsidR="00BF51E7" w:rsidRPr="000B03DA">
        <w:rPr>
          <w:sz w:val="27"/>
          <w:szCs w:val="27"/>
        </w:rPr>
        <w:t xml:space="preserve"> року</w:t>
      </w:r>
      <w:r w:rsidR="00BF51E7" w:rsidRPr="000B03DA">
        <w:rPr>
          <w:sz w:val="27"/>
          <w:szCs w:val="27"/>
        </w:rPr>
        <w:tab/>
      </w:r>
      <w:r w:rsidR="00BF51E7" w:rsidRPr="000B03DA">
        <w:rPr>
          <w:sz w:val="27"/>
          <w:szCs w:val="27"/>
        </w:rPr>
        <w:tab/>
      </w:r>
      <w:r w:rsidR="00BF51E7" w:rsidRPr="000B03DA">
        <w:rPr>
          <w:sz w:val="27"/>
          <w:szCs w:val="27"/>
        </w:rPr>
        <w:tab/>
      </w:r>
      <w:r w:rsidR="00BF51E7" w:rsidRPr="000B03DA">
        <w:rPr>
          <w:sz w:val="27"/>
          <w:szCs w:val="27"/>
        </w:rPr>
        <w:tab/>
      </w:r>
      <w:r w:rsidR="00BF51E7" w:rsidRPr="000B03DA">
        <w:rPr>
          <w:sz w:val="27"/>
          <w:szCs w:val="27"/>
        </w:rPr>
        <w:tab/>
      </w:r>
      <w:r w:rsidR="00BF51E7" w:rsidRPr="000B03DA">
        <w:rPr>
          <w:sz w:val="27"/>
          <w:szCs w:val="27"/>
        </w:rPr>
        <w:tab/>
      </w:r>
      <w:r w:rsidR="00BF51E7" w:rsidRPr="000B03DA">
        <w:rPr>
          <w:sz w:val="27"/>
          <w:szCs w:val="27"/>
        </w:rPr>
        <w:tab/>
      </w:r>
      <w:r w:rsidR="00BF51E7" w:rsidRPr="000B03DA">
        <w:rPr>
          <w:sz w:val="27"/>
          <w:szCs w:val="27"/>
        </w:rPr>
        <w:tab/>
      </w:r>
      <w:r w:rsidR="0026676E" w:rsidRPr="000B03DA">
        <w:rPr>
          <w:sz w:val="27"/>
          <w:szCs w:val="27"/>
        </w:rPr>
        <w:tab/>
      </w:r>
      <w:r w:rsidR="00745AD8" w:rsidRPr="000B03DA">
        <w:rPr>
          <w:sz w:val="27"/>
          <w:szCs w:val="27"/>
        </w:rPr>
        <w:t xml:space="preserve">  </w:t>
      </w:r>
      <w:r w:rsidR="000B03DA">
        <w:rPr>
          <w:sz w:val="27"/>
          <w:szCs w:val="27"/>
        </w:rPr>
        <w:t xml:space="preserve"> </w:t>
      </w:r>
      <w:r w:rsidR="0026676E" w:rsidRPr="000B03DA">
        <w:rPr>
          <w:sz w:val="27"/>
          <w:szCs w:val="27"/>
        </w:rPr>
        <w:t xml:space="preserve"> </w:t>
      </w:r>
      <w:r w:rsidR="0026676E" w:rsidRPr="000B03DA">
        <w:rPr>
          <w:sz w:val="27"/>
          <w:szCs w:val="27"/>
          <w:lang w:eastAsia="ru-RU"/>
        </w:rPr>
        <w:t xml:space="preserve">м. Київ </w:t>
      </w:r>
    </w:p>
    <w:p w:rsidR="0026676E" w:rsidRPr="000B03DA" w:rsidRDefault="0026676E" w:rsidP="00F924F9">
      <w:pPr>
        <w:pStyle w:val="11"/>
        <w:shd w:val="clear" w:color="auto" w:fill="auto"/>
        <w:spacing w:before="0" w:after="0" w:line="240" w:lineRule="auto"/>
        <w:rPr>
          <w:sz w:val="27"/>
          <w:szCs w:val="27"/>
        </w:rPr>
      </w:pPr>
    </w:p>
    <w:p w:rsidR="00246417" w:rsidRPr="000B03DA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0B03D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0B03DA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0B03D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5E6FB6" w:rsidRPr="000B03D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260</w:t>
      </w:r>
      <w:r w:rsidR="00C2156D" w:rsidRPr="000B03D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/дс-18</w:t>
      </w:r>
    </w:p>
    <w:p w:rsidR="002661E5" w:rsidRPr="004E65B1" w:rsidRDefault="002661E5" w:rsidP="005E6FB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</w:p>
    <w:p w:rsidR="002B53AC" w:rsidRDefault="002B53AC" w:rsidP="005E6FB6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колегії:</w:t>
      </w:r>
    </w:p>
    <w:p w:rsidR="005E6FB6" w:rsidRPr="002B53AC" w:rsidRDefault="005E6FB6" w:rsidP="005E6FB6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2B53AC" w:rsidRDefault="002B53AC" w:rsidP="005E6FB6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головуючого </w:t>
      </w:r>
      <w:r w:rsidR="000B03DA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–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Заріцької А.О.,</w:t>
      </w:r>
    </w:p>
    <w:p w:rsidR="005E6FB6" w:rsidRPr="002B53AC" w:rsidRDefault="005E6FB6" w:rsidP="005E6FB6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2B53AC" w:rsidRDefault="002B53AC" w:rsidP="005E6FB6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членів Комісії: Василенка А.В., Прилипка С.М.,</w:t>
      </w:r>
    </w:p>
    <w:p w:rsidR="005E6FB6" w:rsidRPr="002B53AC" w:rsidRDefault="005E6FB6" w:rsidP="005E6FB6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2B53AC" w:rsidRPr="002B53AC" w:rsidRDefault="002B53AC" w:rsidP="005E6FB6">
      <w:pPr>
        <w:widowControl w:val="0"/>
        <w:spacing w:after="384"/>
        <w:ind w:left="20" w:right="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розглянувши питання визначення результатів спеціальної перевірки </w:t>
      </w:r>
      <w:proofErr w:type="spellStart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Позової</w:t>
      </w:r>
      <w:proofErr w:type="spellEnd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="006B155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Діни Дмитрівна у межах добору кандидатів на посаду судді місцевого суду, оголошеного Комісією 03 квітня 2017 року,</w:t>
      </w:r>
    </w:p>
    <w:p w:rsidR="002B53AC" w:rsidRPr="002B53AC" w:rsidRDefault="002B53AC" w:rsidP="005E6FB6">
      <w:pPr>
        <w:widowControl w:val="0"/>
        <w:spacing w:after="336" w:line="24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встановила:</w:t>
      </w:r>
    </w:p>
    <w:p w:rsidR="002B53AC" w:rsidRPr="002B53AC" w:rsidRDefault="002B53AC" w:rsidP="002B53AC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документів та допуску до добору і відбіркового іспиту кандидатів на посаду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судді місцевого суду.</w:t>
      </w:r>
    </w:p>
    <w:p w:rsidR="002B53AC" w:rsidRPr="002B53AC" w:rsidRDefault="002B53AC" w:rsidP="002B53AC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05 березня 2018 року № 18/дс-18 Позову Д.Д.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допущено до участі у доборі кандидатів на посаду судді місцевого суду без складення відбіркового іспиту та проходження спеціальної підготовки як особу,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яка відповідає пункту 29 розділу XII «Прикінцеві та перехідні положення»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Закону України «Про судоустрій і статус суддів» (далі </w:t>
      </w:r>
      <w:r w:rsidR="000B03DA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–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Закон), та визначено забезпечити проведення спеціальної перевірки стосовно неї.</w:t>
      </w:r>
    </w:p>
    <w:p w:rsidR="002B53AC" w:rsidRPr="002B53AC" w:rsidRDefault="002B53AC" w:rsidP="002B53AC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 Комісії 11 червня 2018 року надійшла заява </w:t>
      </w:r>
      <w:proofErr w:type="spellStart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Позової</w:t>
      </w:r>
      <w:proofErr w:type="spellEnd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Д.Д. про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припинення її участі в оголошеному Комісією 03 квітня 2017 року доборі кандидатів на посаду судді місцевого суду. Заяву </w:t>
      </w:r>
      <w:proofErr w:type="spellStart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Позова</w:t>
      </w:r>
      <w:proofErr w:type="spellEnd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Д.Д. просить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розглянути на засіданні Комісії 12 червня 2018 року за її відсутності.</w:t>
      </w:r>
    </w:p>
    <w:p w:rsidR="005E6FB6" w:rsidRDefault="002B53AC" w:rsidP="002B53AC">
      <w:pPr>
        <w:widowControl w:val="0"/>
        <w:spacing w:line="370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Ураховуючи викладене, Комісія дійшла висновку про задоволення заяви </w:t>
      </w:r>
      <w:proofErr w:type="spellStart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Позової</w:t>
      </w:r>
      <w:proofErr w:type="spellEnd"/>
      <w:r w:rsidR="000B03DA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Д.Д.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та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припинення її </w:t>
      </w:r>
      <w:r w:rsidR="000B03DA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участі</w:t>
      </w:r>
      <w:r w:rsidR="000B03DA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у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доборі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кандидатів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на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посаду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судді </w:t>
      </w:r>
      <w:r w:rsidR="005E6FB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</w:t>
      </w:r>
    </w:p>
    <w:p w:rsidR="005E6FB6" w:rsidRDefault="005E6FB6" w:rsidP="002B53AC">
      <w:pPr>
        <w:widowControl w:val="0"/>
        <w:spacing w:line="370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5E6FB6" w:rsidRDefault="005E6FB6" w:rsidP="002B53AC">
      <w:pPr>
        <w:widowControl w:val="0"/>
        <w:spacing w:line="370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5E6FB6" w:rsidRDefault="002B53AC" w:rsidP="000B03DA">
      <w:pPr>
        <w:widowControl w:val="0"/>
        <w:spacing w:after="0"/>
        <w:ind w:right="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>місцевого суду, оголошеного Комісією 03 квітня 2017 року.</w:t>
      </w:r>
      <w:bookmarkStart w:id="1" w:name="_GoBack"/>
      <w:bookmarkEnd w:id="1"/>
    </w:p>
    <w:p w:rsidR="002B53AC" w:rsidRPr="002B53AC" w:rsidRDefault="002B53AC" w:rsidP="005E6FB6">
      <w:pPr>
        <w:widowControl w:val="0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Керуючись статтями 70, 71, 74, 93, 101 Закону, Комісія</w:t>
      </w:r>
    </w:p>
    <w:p w:rsidR="002B53AC" w:rsidRPr="002B53AC" w:rsidRDefault="002B53AC" w:rsidP="002B53AC">
      <w:pPr>
        <w:widowControl w:val="0"/>
        <w:spacing w:after="336" w:line="270" w:lineRule="exact"/>
        <w:ind w:left="1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2B53AC" w:rsidRPr="002B53AC" w:rsidRDefault="002B53AC" w:rsidP="002B53AC">
      <w:pPr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заяву </w:t>
      </w:r>
      <w:proofErr w:type="spellStart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Позової</w:t>
      </w:r>
      <w:proofErr w:type="spellEnd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Діни Дмитрівни задовольнити.</w:t>
      </w:r>
    </w:p>
    <w:p w:rsidR="002B53AC" w:rsidRPr="002B53AC" w:rsidRDefault="002B53AC" w:rsidP="002B53AC">
      <w:pPr>
        <w:widowControl w:val="0"/>
        <w:spacing w:after="361" w:line="370" w:lineRule="exact"/>
        <w:ind w:left="20" w:right="180" w:firstLine="70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Припинити участь </w:t>
      </w:r>
      <w:proofErr w:type="spellStart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Позової</w:t>
      </w:r>
      <w:proofErr w:type="spellEnd"/>
      <w:r w:rsidRPr="002B53A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Діни Дмитрівни у доборі кандидатів на посаду судді місцевого суду, оголошеному Комісією 03 квітня 2017 року.</w:t>
      </w:r>
    </w:p>
    <w:p w:rsid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P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DA7805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9205C4">
        <w:rPr>
          <w:rFonts w:ascii="Times New Roman" w:hAnsi="Times New Roman" w:cs="Times New Roman"/>
          <w:color w:val="000000"/>
          <w:sz w:val="26"/>
          <w:szCs w:val="26"/>
        </w:rPr>
        <w:t>А.О. Заріцька</w:t>
      </w:r>
    </w:p>
    <w:p w:rsidR="0026676E" w:rsidRPr="00DA7805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9205C4">
        <w:rPr>
          <w:rFonts w:ascii="Times New Roman" w:hAnsi="Times New Roman" w:cs="Times New Roman"/>
          <w:color w:val="000000"/>
          <w:sz w:val="26"/>
          <w:szCs w:val="26"/>
        </w:rPr>
        <w:t>А.В. Василенко</w:t>
      </w:r>
    </w:p>
    <w:p w:rsidR="0026676E" w:rsidRPr="004E65B1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9205C4">
        <w:rPr>
          <w:rFonts w:ascii="Times New Roman" w:hAnsi="Times New Roman" w:cs="Times New Roman"/>
          <w:color w:val="000000"/>
          <w:sz w:val="26"/>
          <w:szCs w:val="26"/>
        </w:rPr>
        <w:t>С.М. Прилипко</w:t>
      </w:r>
    </w:p>
    <w:p w:rsidR="000F3A66" w:rsidRPr="00DA7805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DA7805" w:rsidSect="00BF51E7">
      <w:headerReference w:type="default" r:id="rId10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B87" w:rsidRDefault="007E5B87" w:rsidP="00BF51E7">
      <w:pPr>
        <w:spacing w:after="0" w:line="240" w:lineRule="auto"/>
      </w:pPr>
      <w:r>
        <w:separator/>
      </w:r>
    </w:p>
  </w:endnote>
  <w:endnote w:type="continuationSeparator" w:id="0">
    <w:p w:rsidR="007E5B87" w:rsidRDefault="007E5B87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B87" w:rsidRDefault="007E5B87" w:rsidP="00BF51E7">
      <w:pPr>
        <w:spacing w:after="0" w:line="240" w:lineRule="auto"/>
      </w:pPr>
      <w:r>
        <w:separator/>
      </w:r>
    </w:p>
  </w:footnote>
  <w:footnote w:type="continuationSeparator" w:id="0">
    <w:p w:rsidR="007E5B87" w:rsidRDefault="007E5B87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3DA">
          <w:rPr>
            <w:noProof/>
          </w:rPr>
          <w:t>2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B03DA"/>
    <w:rsid w:val="000F3A66"/>
    <w:rsid w:val="001055C0"/>
    <w:rsid w:val="00177936"/>
    <w:rsid w:val="00187023"/>
    <w:rsid w:val="001C7F13"/>
    <w:rsid w:val="002437BB"/>
    <w:rsid w:val="00246417"/>
    <w:rsid w:val="002630EF"/>
    <w:rsid w:val="002661E5"/>
    <w:rsid w:val="0026676E"/>
    <w:rsid w:val="002B53AC"/>
    <w:rsid w:val="003652FC"/>
    <w:rsid w:val="00387F7A"/>
    <w:rsid w:val="00391BB5"/>
    <w:rsid w:val="003A52BB"/>
    <w:rsid w:val="003D7AF4"/>
    <w:rsid w:val="00422F3F"/>
    <w:rsid w:val="0044119B"/>
    <w:rsid w:val="004E65B1"/>
    <w:rsid w:val="004E69AE"/>
    <w:rsid w:val="004F2F7C"/>
    <w:rsid w:val="00520EDC"/>
    <w:rsid w:val="00575939"/>
    <w:rsid w:val="00585CD4"/>
    <w:rsid w:val="005A320C"/>
    <w:rsid w:val="005B05C7"/>
    <w:rsid w:val="005C37DF"/>
    <w:rsid w:val="005E6FB6"/>
    <w:rsid w:val="005F3B19"/>
    <w:rsid w:val="005F4D93"/>
    <w:rsid w:val="00641652"/>
    <w:rsid w:val="0064419D"/>
    <w:rsid w:val="00652C85"/>
    <w:rsid w:val="00654560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E5B87"/>
    <w:rsid w:val="0083130E"/>
    <w:rsid w:val="0086612F"/>
    <w:rsid w:val="00874B72"/>
    <w:rsid w:val="00896A28"/>
    <w:rsid w:val="008B637B"/>
    <w:rsid w:val="009205C4"/>
    <w:rsid w:val="00982C38"/>
    <w:rsid w:val="00985B69"/>
    <w:rsid w:val="009C2A52"/>
    <w:rsid w:val="009D1458"/>
    <w:rsid w:val="009D287A"/>
    <w:rsid w:val="00A118B1"/>
    <w:rsid w:val="00A216C9"/>
    <w:rsid w:val="00A52E9F"/>
    <w:rsid w:val="00B330A7"/>
    <w:rsid w:val="00BF51E7"/>
    <w:rsid w:val="00C2156D"/>
    <w:rsid w:val="00C93707"/>
    <w:rsid w:val="00CD581F"/>
    <w:rsid w:val="00CF06C5"/>
    <w:rsid w:val="00CF4313"/>
    <w:rsid w:val="00D37286"/>
    <w:rsid w:val="00D52FF2"/>
    <w:rsid w:val="00D67D02"/>
    <w:rsid w:val="00DA7805"/>
    <w:rsid w:val="00DB160C"/>
    <w:rsid w:val="00DB7F3C"/>
    <w:rsid w:val="00DD1200"/>
    <w:rsid w:val="00DE6F69"/>
    <w:rsid w:val="00EA27B8"/>
    <w:rsid w:val="00F11943"/>
    <w:rsid w:val="00F174A1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C560-0AFE-4B7D-ACC0-AC8D7694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5</cp:revision>
  <cp:lastPrinted>2020-08-26T08:19:00Z</cp:lastPrinted>
  <dcterms:created xsi:type="dcterms:W3CDTF">2020-10-28T07:43:00Z</dcterms:created>
  <dcterms:modified xsi:type="dcterms:W3CDTF">2020-11-02T13:12:00Z</dcterms:modified>
</cp:coreProperties>
</file>