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A2771" w:rsidRDefault="00F564FB" w:rsidP="006510A2">
      <w:pPr>
        <w:spacing w:after="0" w:line="240" w:lineRule="auto"/>
        <w:rPr>
          <w:rFonts w:ascii="Times New Roman" w:eastAsia="Times New Roman" w:hAnsi="Times New Roman"/>
          <w:sz w:val="25"/>
          <w:szCs w:val="25"/>
          <w:lang w:eastAsia="ru-RU"/>
        </w:rPr>
      </w:pPr>
      <w:r w:rsidRPr="000A2771">
        <w:rPr>
          <w:rFonts w:ascii="Times New Roman" w:eastAsia="Times New Roman" w:hAnsi="Times New Roman"/>
          <w:sz w:val="25"/>
          <w:szCs w:val="25"/>
          <w:lang w:val="ru-RU" w:eastAsia="ru-RU"/>
        </w:rPr>
        <w:t xml:space="preserve">07 </w:t>
      </w:r>
      <w:r w:rsidRPr="000A2771">
        <w:rPr>
          <w:rFonts w:ascii="Times New Roman" w:eastAsia="Times New Roman" w:hAnsi="Times New Roman"/>
          <w:sz w:val="25"/>
          <w:szCs w:val="25"/>
          <w:lang w:eastAsia="ru-RU"/>
        </w:rPr>
        <w:t xml:space="preserve">травня </w:t>
      </w:r>
      <w:r w:rsidR="002D5CC7" w:rsidRPr="000A2771">
        <w:rPr>
          <w:rFonts w:ascii="Times New Roman" w:eastAsia="Times New Roman" w:hAnsi="Times New Roman"/>
          <w:sz w:val="25"/>
          <w:szCs w:val="25"/>
          <w:lang w:eastAsia="ru-RU"/>
        </w:rPr>
        <w:t>2018</w:t>
      </w:r>
      <w:r w:rsidR="006510A2" w:rsidRPr="000A2771">
        <w:rPr>
          <w:rFonts w:ascii="Times New Roman" w:eastAsia="Times New Roman" w:hAnsi="Times New Roman"/>
          <w:sz w:val="25"/>
          <w:szCs w:val="25"/>
          <w:lang w:eastAsia="ru-RU"/>
        </w:rPr>
        <w:t xml:space="preserve"> року</w:t>
      </w:r>
      <w:r w:rsidR="006510A2" w:rsidRPr="000A2771">
        <w:rPr>
          <w:rFonts w:ascii="Times New Roman" w:eastAsia="Times New Roman" w:hAnsi="Times New Roman"/>
          <w:sz w:val="25"/>
          <w:szCs w:val="25"/>
          <w:lang w:eastAsia="ru-RU"/>
        </w:rPr>
        <w:tab/>
      </w:r>
      <w:r w:rsidR="006510A2" w:rsidRPr="000A2771">
        <w:rPr>
          <w:rFonts w:ascii="Times New Roman" w:eastAsia="Times New Roman" w:hAnsi="Times New Roman"/>
          <w:sz w:val="25"/>
          <w:szCs w:val="25"/>
          <w:lang w:eastAsia="ru-RU"/>
        </w:rPr>
        <w:tab/>
      </w:r>
      <w:r w:rsidR="006510A2" w:rsidRPr="000A2771">
        <w:rPr>
          <w:rFonts w:ascii="Times New Roman" w:eastAsia="Times New Roman" w:hAnsi="Times New Roman"/>
          <w:sz w:val="25"/>
          <w:szCs w:val="25"/>
          <w:lang w:eastAsia="ru-RU"/>
        </w:rPr>
        <w:tab/>
      </w:r>
      <w:r w:rsidR="006510A2" w:rsidRPr="000A2771">
        <w:rPr>
          <w:rFonts w:ascii="Times New Roman" w:eastAsia="Times New Roman" w:hAnsi="Times New Roman"/>
          <w:sz w:val="25"/>
          <w:szCs w:val="25"/>
          <w:lang w:eastAsia="ru-RU"/>
        </w:rPr>
        <w:tab/>
      </w:r>
      <w:r w:rsidR="006510A2" w:rsidRPr="000A2771">
        <w:rPr>
          <w:rFonts w:ascii="Times New Roman" w:eastAsia="Times New Roman" w:hAnsi="Times New Roman"/>
          <w:sz w:val="25"/>
          <w:szCs w:val="25"/>
          <w:lang w:eastAsia="ru-RU"/>
        </w:rPr>
        <w:tab/>
        <w:t xml:space="preserve">                       </w:t>
      </w:r>
      <w:r w:rsidR="00A72BED" w:rsidRPr="000A2771">
        <w:rPr>
          <w:rFonts w:ascii="Times New Roman" w:eastAsia="Times New Roman" w:hAnsi="Times New Roman"/>
          <w:sz w:val="25"/>
          <w:szCs w:val="25"/>
          <w:lang w:eastAsia="ru-RU"/>
        </w:rPr>
        <w:t xml:space="preserve">           </w:t>
      </w:r>
      <w:r w:rsidR="002676E0" w:rsidRPr="000A2771">
        <w:rPr>
          <w:rFonts w:ascii="Times New Roman" w:eastAsia="Times New Roman" w:hAnsi="Times New Roman"/>
          <w:sz w:val="25"/>
          <w:szCs w:val="25"/>
          <w:lang w:eastAsia="ru-RU"/>
        </w:rPr>
        <w:t xml:space="preserve">        </w:t>
      </w:r>
      <w:r w:rsidR="00A72BED" w:rsidRPr="000A2771">
        <w:rPr>
          <w:rFonts w:ascii="Times New Roman" w:eastAsia="Times New Roman" w:hAnsi="Times New Roman"/>
          <w:sz w:val="25"/>
          <w:szCs w:val="25"/>
          <w:lang w:eastAsia="ru-RU"/>
        </w:rPr>
        <w:t xml:space="preserve">  </w:t>
      </w:r>
      <w:r w:rsidR="00F275C6" w:rsidRPr="000A2771">
        <w:rPr>
          <w:rFonts w:ascii="Times New Roman" w:eastAsia="Times New Roman" w:hAnsi="Times New Roman"/>
          <w:sz w:val="25"/>
          <w:szCs w:val="25"/>
          <w:lang w:eastAsia="ru-RU"/>
        </w:rPr>
        <w:t xml:space="preserve">      </w:t>
      </w:r>
      <w:r w:rsidR="00A72BED" w:rsidRPr="000A2771">
        <w:rPr>
          <w:rFonts w:ascii="Times New Roman" w:eastAsia="Times New Roman" w:hAnsi="Times New Roman"/>
          <w:sz w:val="25"/>
          <w:szCs w:val="25"/>
          <w:lang w:eastAsia="ru-RU"/>
        </w:rPr>
        <w:t xml:space="preserve"> </w:t>
      </w:r>
      <w:r w:rsidR="006510A2" w:rsidRPr="000A2771">
        <w:rPr>
          <w:rFonts w:ascii="Times New Roman" w:eastAsia="Times New Roman" w:hAnsi="Times New Roman"/>
          <w:sz w:val="25"/>
          <w:szCs w:val="25"/>
          <w:lang w:eastAsia="ru-RU"/>
        </w:rPr>
        <w:t>м. Киї</w:t>
      </w:r>
      <w:proofErr w:type="gramStart"/>
      <w:r w:rsidR="006510A2" w:rsidRPr="000A2771">
        <w:rPr>
          <w:rFonts w:ascii="Times New Roman" w:eastAsia="Times New Roman" w:hAnsi="Times New Roman"/>
          <w:sz w:val="25"/>
          <w:szCs w:val="25"/>
          <w:lang w:eastAsia="ru-RU"/>
        </w:rPr>
        <w:t>в</w:t>
      </w:r>
      <w:proofErr w:type="gramEnd"/>
    </w:p>
    <w:p w:rsidR="006510A2" w:rsidRDefault="006510A2" w:rsidP="00A05398">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A05398">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F564FB" w:rsidRPr="000A2771">
        <w:rPr>
          <w:rFonts w:ascii="Times New Roman" w:eastAsia="Times New Roman" w:hAnsi="Times New Roman"/>
          <w:bCs/>
          <w:sz w:val="26"/>
          <w:szCs w:val="26"/>
          <w:u w:val="single"/>
          <w:lang w:val="ru-RU" w:eastAsia="ru-RU"/>
        </w:rPr>
        <w:t>55</w:t>
      </w:r>
      <w:r w:rsidR="007F435E">
        <w:rPr>
          <w:rFonts w:ascii="Times New Roman" w:eastAsia="Times New Roman" w:hAnsi="Times New Roman"/>
          <w:bCs/>
          <w:sz w:val="26"/>
          <w:szCs w:val="26"/>
          <w:u w:val="single"/>
          <w:lang w:eastAsia="ru-RU"/>
        </w:rPr>
        <w:t>/дс-18</w:t>
      </w:r>
    </w:p>
    <w:p w:rsidR="00A05398" w:rsidRDefault="00F564FB" w:rsidP="00A05398">
      <w:pPr>
        <w:widowControl w:val="0"/>
        <w:spacing w:after="0" w:line="662" w:lineRule="exact"/>
        <w:rPr>
          <w:rFonts w:ascii="Times New Roman" w:eastAsia="Times New Roman" w:hAnsi="Times New Roman"/>
          <w:color w:val="000000"/>
          <w:sz w:val="25"/>
          <w:szCs w:val="25"/>
        </w:rPr>
      </w:pPr>
      <w:r w:rsidRPr="00F564FB">
        <w:rPr>
          <w:rFonts w:ascii="Times New Roman" w:eastAsia="Times New Roman" w:hAnsi="Times New Roman"/>
          <w:color w:val="000000"/>
          <w:sz w:val="25"/>
          <w:szCs w:val="25"/>
        </w:rPr>
        <w:t xml:space="preserve">Вища кваліфікаційна комісія суддів України у пленарному складі: </w:t>
      </w:r>
    </w:p>
    <w:p w:rsidR="00F564FB" w:rsidRPr="00F564FB" w:rsidRDefault="00A05398" w:rsidP="00A05398">
      <w:pPr>
        <w:widowControl w:val="0"/>
        <w:spacing w:after="0" w:line="662" w:lineRule="exact"/>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F564FB" w:rsidRPr="00F564FB">
        <w:rPr>
          <w:rFonts w:ascii="Times New Roman" w:eastAsia="Times New Roman" w:hAnsi="Times New Roman"/>
          <w:color w:val="000000"/>
          <w:sz w:val="25"/>
          <w:szCs w:val="25"/>
        </w:rPr>
        <w:t>Козьякова С.Ю.,</w:t>
      </w:r>
    </w:p>
    <w:p w:rsidR="00A05398" w:rsidRDefault="00A05398" w:rsidP="00A05398">
      <w:pPr>
        <w:widowControl w:val="0"/>
        <w:spacing w:after="0" w:line="283" w:lineRule="exact"/>
        <w:jc w:val="both"/>
        <w:rPr>
          <w:rFonts w:ascii="Times New Roman" w:eastAsia="Times New Roman" w:hAnsi="Times New Roman"/>
          <w:color w:val="000000"/>
          <w:sz w:val="25"/>
          <w:szCs w:val="25"/>
        </w:rPr>
      </w:pPr>
    </w:p>
    <w:p w:rsidR="00F564FB" w:rsidRPr="00F564FB" w:rsidRDefault="00F564FB" w:rsidP="00A05398">
      <w:pPr>
        <w:widowControl w:val="0"/>
        <w:spacing w:after="0" w:line="283" w:lineRule="exact"/>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членів Комісії: Василенка А.В., Гладія С.В., Козлова А.Г., Лукаша Т.В., Мішина М.І., Прилипка С.М., Устименко В.Є., Шилової Т.С., Щотки С.О.,</w:t>
      </w:r>
    </w:p>
    <w:p w:rsidR="007E4627" w:rsidRDefault="007E4627" w:rsidP="00A05398">
      <w:pPr>
        <w:widowControl w:val="0"/>
        <w:spacing w:after="0" w:line="283" w:lineRule="exact"/>
        <w:jc w:val="both"/>
        <w:rPr>
          <w:rFonts w:ascii="Times New Roman" w:eastAsia="Times New Roman" w:hAnsi="Times New Roman"/>
          <w:color w:val="000000"/>
          <w:sz w:val="25"/>
          <w:szCs w:val="25"/>
        </w:rPr>
      </w:pPr>
    </w:p>
    <w:p w:rsidR="00F564FB" w:rsidRPr="00F564FB" w:rsidRDefault="00F564FB" w:rsidP="00A05398">
      <w:pPr>
        <w:widowControl w:val="0"/>
        <w:spacing w:after="0" w:line="283" w:lineRule="exact"/>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розглянувши питання про рекомендування Хрущ Вікторії Леонідівни для призначення на посаду судді Тернопільського окружного адміністративного суду,</w:t>
      </w:r>
    </w:p>
    <w:p w:rsidR="00A05398" w:rsidRDefault="00A05398" w:rsidP="00A05398">
      <w:pPr>
        <w:widowControl w:val="0"/>
        <w:spacing w:after="0" w:line="250" w:lineRule="exact"/>
        <w:jc w:val="center"/>
        <w:rPr>
          <w:rFonts w:ascii="Times New Roman" w:eastAsia="Times New Roman" w:hAnsi="Times New Roman"/>
          <w:color w:val="000000"/>
          <w:sz w:val="25"/>
          <w:szCs w:val="25"/>
        </w:rPr>
      </w:pPr>
    </w:p>
    <w:p w:rsidR="00F564FB" w:rsidRPr="00F564FB" w:rsidRDefault="00F564FB" w:rsidP="00A05398">
      <w:pPr>
        <w:widowControl w:val="0"/>
        <w:spacing w:after="0" w:line="250" w:lineRule="exact"/>
        <w:jc w:val="center"/>
        <w:rPr>
          <w:rFonts w:ascii="Times New Roman" w:eastAsia="Times New Roman" w:hAnsi="Times New Roman"/>
          <w:sz w:val="25"/>
          <w:szCs w:val="25"/>
        </w:rPr>
      </w:pPr>
      <w:r w:rsidRPr="00F564FB">
        <w:rPr>
          <w:rFonts w:ascii="Times New Roman" w:eastAsia="Times New Roman" w:hAnsi="Times New Roman"/>
          <w:color w:val="000000"/>
          <w:sz w:val="25"/>
          <w:szCs w:val="25"/>
        </w:rPr>
        <w:t>встановила:</w:t>
      </w:r>
    </w:p>
    <w:p w:rsidR="00A05398" w:rsidRDefault="00A05398" w:rsidP="00A05398">
      <w:pPr>
        <w:widowControl w:val="0"/>
        <w:spacing w:after="0" w:line="283" w:lineRule="exact"/>
        <w:ind w:firstLine="720"/>
        <w:jc w:val="both"/>
        <w:rPr>
          <w:rFonts w:ascii="Times New Roman" w:eastAsia="Times New Roman" w:hAnsi="Times New Roman"/>
          <w:color w:val="000000"/>
          <w:sz w:val="25"/>
          <w:szCs w:val="25"/>
        </w:rPr>
      </w:pPr>
    </w:p>
    <w:p w:rsidR="00F564FB" w:rsidRPr="00F564FB" w:rsidRDefault="00F564FB" w:rsidP="00A05398">
      <w:pPr>
        <w:widowControl w:val="0"/>
        <w:spacing w:after="0" w:line="283" w:lineRule="exact"/>
        <w:ind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Указом Президента України від 12 січня 2011 року № 20/2011 Хрущ В.Л. призначено на посаду судді Тернопільського окружного адміністративного суду строком на п’ять років.</w:t>
      </w:r>
    </w:p>
    <w:p w:rsidR="00F564FB" w:rsidRPr="00F564FB" w:rsidRDefault="00F564FB" w:rsidP="00F564FB">
      <w:pPr>
        <w:widowControl w:val="0"/>
        <w:spacing w:after="0" w:line="283" w:lineRule="exact"/>
        <w:ind w:left="4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Строк повноважень судді Хрущ В.Л. закінчився у січні 2016 року.</w:t>
      </w:r>
    </w:p>
    <w:p w:rsidR="00F564FB" w:rsidRPr="00F564FB" w:rsidRDefault="00F564FB" w:rsidP="000D1F77">
      <w:pPr>
        <w:widowControl w:val="0"/>
        <w:spacing w:after="0" w:line="240" w:lineRule="auto"/>
        <w:ind w:left="4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 xml:space="preserve">Згідно з пунктом </w:t>
      </w:r>
      <w:r w:rsidR="000D1F77">
        <w:rPr>
          <w:rFonts w:ascii="Times New Roman" w:eastAsia="Times New Roman" w:hAnsi="Times New Roman"/>
          <w:color w:val="000000"/>
          <w:sz w:val="25"/>
          <w:szCs w:val="25"/>
        </w:rPr>
        <w:t>16¹</w:t>
      </w:r>
      <w:r w:rsidRPr="00F564FB">
        <w:rPr>
          <w:rFonts w:ascii="Times New Roman" w:eastAsia="Times New Roman" w:hAnsi="Times New Roman"/>
          <w:color w:val="000000"/>
          <w:sz w:val="25"/>
          <w:szCs w:val="25"/>
        </w:rPr>
        <w:t xml:space="preserve"> розділу XV «Перехідні положення» Конституції України</w:t>
      </w:r>
      <w:r w:rsidR="000D1F77">
        <w:rPr>
          <w:rFonts w:ascii="Times New Roman" w:eastAsia="Times New Roman" w:hAnsi="Times New Roman"/>
          <w:color w:val="000000"/>
          <w:sz w:val="25"/>
          <w:szCs w:val="25"/>
        </w:rPr>
        <w:t xml:space="preserve"> </w:t>
      </w:r>
      <w:r w:rsidRPr="00F564FB">
        <w:rPr>
          <w:rFonts w:ascii="Times New Roman" w:eastAsia="Times New Roman" w:hAnsi="Times New Roman"/>
          <w:color w:val="000000"/>
          <w:sz w:val="25"/>
          <w:szCs w:val="25"/>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564FB" w:rsidRPr="00F564FB" w:rsidRDefault="00F564FB" w:rsidP="00F564FB">
      <w:pPr>
        <w:widowControl w:val="0"/>
        <w:spacing w:after="0" w:line="283" w:lineRule="exact"/>
        <w:ind w:left="4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F564FB" w:rsidRPr="00F564FB" w:rsidRDefault="00F564FB" w:rsidP="00F564FB">
      <w:pPr>
        <w:widowControl w:val="0"/>
        <w:spacing w:after="0" w:line="283" w:lineRule="exact"/>
        <w:ind w:left="4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0D1F77">
        <w:rPr>
          <w:rFonts w:ascii="Times New Roman" w:eastAsia="Times New Roman" w:hAnsi="Times New Roman"/>
          <w:color w:val="000000"/>
          <w:sz w:val="25"/>
          <w:szCs w:val="25"/>
        </w:rPr>
        <w:t xml:space="preserve">        </w:t>
      </w:r>
      <w:r w:rsidRPr="00F564FB">
        <w:rPr>
          <w:rFonts w:ascii="Times New Roman" w:eastAsia="Times New Roman" w:hAnsi="Times New Roman"/>
          <w:color w:val="000000"/>
          <w:sz w:val="25"/>
          <w:szCs w:val="25"/>
        </w:rPr>
        <w:t>«Про судоустрій і статус суддів» від 02 червн</w:t>
      </w:r>
      <w:r w:rsidR="000D1F77">
        <w:rPr>
          <w:rFonts w:ascii="Times New Roman" w:eastAsia="Times New Roman" w:hAnsi="Times New Roman"/>
          <w:color w:val="000000"/>
          <w:sz w:val="25"/>
          <w:szCs w:val="25"/>
        </w:rPr>
        <w:t xml:space="preserve">я 2016 року № 1402-VIII (далі – </w:t>
      </w:r>
      <w:r w:rsidRPr="00F564FB">
        <w:rPr>
          <w:rFonts w:ascii="Times New Roman" w:eastAsia="Times New Roman" w:hAnsi="Times New Roman"/>
          <w:color w:val="000000"/>
          <w:sz w:val="25"/>
          <w:szCs w:val="25"/>
        </w:rPr>
        <w:t xml:space="preserve">Закон) передбачено, що відповідність займаній посаді судді, якого призначено на посаду </w:t>
      </w:r>
      <w:r w:rsidR="000D1F77">
        <w:rPr>
          <w:rFonts w:ascii="Times New Roman" w:eastAsia="Times New Roman" w:hAnsi="Times New Roman"/>
          <w:color w:val="000000"/>
          <w:sz w:val="25"/>
          <w:szCs w:val="25"/>
        </w:rPr>
        <w:t xml:space="preserve">       </w:t>
      </w:r>
      <w:r w:rsidRPr="00F564FB">
        <w:rPr>
          <w:rFonts w:ascii="Times New Roman" w:eastAsia="Times New Roman" w:hAnsi="Times New Roman"/>
          <w:color w:val="000000"/>
          <w:sz w:val="25"/>
          <w:szCs w:val="25"/>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64FB" w:rsidRPr="00F564FB" w:rsidRDefault="00F564FB" w:rsidP="00F564FB">
      <w:pPr>
        <w:widowControl w:val="0"/>
        <w:spacing w:after="0" w:line="283" w:lineRule="exact"/>
        <w:ind w:left="4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w:t>
      </w:r>
      <w:r w:rsidRPr="00F564FB">
        <w:rPr>
          <w:rFonts w:ascii="Times New Roman" w:eastAsia="Times New Roman" w:hAnsi="Times New Roman"/>
          <w:sz w:val="25"/>
          <w:szCs w:val="25"/>
        </w:rPr>
        <w:t xml:space="preserve"> </w:t>
      </w:r>
      <w:r w:rsidRPr="00F564FB">
        <w:rPr>
          <w:rFonts w:ascii="Times New Roman" w:eastAsia="Times New Roman" w:hAnsi="Times New Roman"/>
          <w:color w:val="000000"/>
          <w:sz w:val="25"/>
          <w:szCs w:val="25"/>
        </w:rPr>
        <w:t>зокрема судді Тернопільського окружного адміністративного суду Хрущ В.Л.</w:t>
      </w:r>
    </w:p>
    <w:p w:rsidR="00F564FB" w:rsidRPr="00F564FB" w:rsidRDefault="00F564FB" w:rsidP="00F564FB">
      <w:pPr>
        <w:widowControl w:val="0"/>
        <w:spacing w:after="0" w:line="283" w:lineRule="exact"/>
        <w:ind w:left="4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Рішенням колегії Комісії від 25 квітня 2018 року № 542/ко-18 суддю Тернопільського окружного адміністративного суду Хрущ В.Л. визнано такою, що відповідає займаній посаді.</w:t>
      </w:r>
    </w:p>
    <w:p w:rsidR="000D1F77" w:rsidRDefault="000D1F77" w:rsidP="00F564FB">
      <w:pPr>
        <w:widowControl w:val="0"/>
        <w:spacing w:after="0" w:line="283" w:lineRule="exact"/>
        <w:ind w:left="20" w:right="20" w:firstLine="720"/>
        <w:jc w:val="both"/>
        <w:rPr>
          <w:rFonts w:ascii="Times New Roman" w:eastAsia="Times New Roman" w:hAnsi="Times New Roman"/>
          <w:color w:val="000000"/>
          <w:sz w:val="25"/>
          <w:szCs w:val="25"/>
        </w:rPr>
      </w:pPr>
    </w:p>
    <w:p w:rsidR="000D1F77" w:rsidRDefault="000D1F77" w:rsidP="00F564FB">
      <w:pPr>
        <w:widowControl w:val="0"/>
        <w:spacing w:after="0" w:line="283" w:lineRule="exact"/>
        <w:ind w:left="20" w:right="20" w:firstLine="720"/>
        <w:jc w:val="both"/>
        <w:rPr>
          <w:rFonts w:ascii="Times New Roman" w:eastAsia="Times New Roman" w:hAnsi="Times New Roman"/>
          <w:color w:val="000000"/>
          <w:sz w:val="25"/>
          <w:szCs w:val="25"/>
        </w:rPr>
      </w:pPr>
    </w:p>
    <w:p w:rsidR="000D1F77" w:rsidRDefault="000D1F77" w:rsidP="00F564FB">
      <w:pPr>
        <w:widowControl w:val="0"/>
        <w:spacing w:after="0" w:line="283" w:lineRule="exact"/>
        <w:ind w:left="20" w:right="20" w:firstLine="720"/>
        <w:jc w:val="both"/>
        <w:rPr>
          <w:rFonts w:ascii="Times New Roman" w:eastAsia="Times New Roman" w:hAnsi="Times New Roman"/>
          <w:color w:val="000000"/>
          <w:sz w:val="25"/>
          <w:szCs w:val="25"/>
        </w:rPr>
      </w:pPr>
    </w:p>
    <w:p w:rsidR="000D1F77" w:rsidRDefault="000D1F77" w:rsidP="00F564FB">
      <w:pPr>
        <w:widowControl w:val="0"/>
        <w:spacing w:after="0" w:line="283" w:lineRule="exact"/>
        <w:ind w:left="20" w:right="20" w:firstLine="720"/>
        <w:jc w:val="both"/>
        <w:rPr>
          <w:rFonts w:ascii="Times New Roman" w:eastAsia="Times New Roman" w:hAnsi="Times New Roman"/>
          <w:color w:val="000000"/>
          <w:sz w:val="25"/>
          <w:szCs w:val="25"/>
        </w:rPr>
      </w:pPr>
    </w:p>
    <w:p w:rsidR="00F564FB" w:rsidRPr="00F564FB" w:rsidRDefault="00F564FB" w:rsidP="00F564FB">
      <w:pPr>
        <w:widowControl w:val="0"/>
        <w:spacing w:after="0" w:line="283" w:lineRule="exact"/>
        <w:ind w:left="2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lastRenderedPageBreak/>
        <w:t>Наразі Хрущ В.Л.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F564FB" w:rsidRPr="00F564FB" w:rsidRDefault="00F564FB" w:rsidP="00F564FB">
      <w:pPr>
        <w:widowControl w:val="0"/>
        <w:spacing w:after="0" w:line="283" w:lineRule="exact"/>
        <w:ind w:left="2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D1F77">
        <w:rPr>
          <w:rFonts w:ascii="Times New Roman" w:eastAsia="Times New Roman" w:hAnsi="Times New Roman"/>
          <w:color w:val="000000"/>
          <w:sz w:val="25"/>
          <w:szCs w:val="25"/>
        </w:rPr>
        <w:t xml:space="preserve">                    № 1798-</w:t>
      </w:r>
      <w:r w:rsidR="000D1F77">
        <w:rPr>
          <w:rFonts w:ascii="Times New Roman" w:eastAsia="Times New Roman" w:hAnsi="Times New Roman"/>
          <w:color w:val="000000"/>
          <w:sz w:val="25"/>
          <w:szCs w:val="25"/>
          <w:lang w:val="en-US"/>
        </w:rPr>
        <w:t>V</w:t>
      </w:r>
      <w:r w:rsidRPr="00F564FB">
        <w:rPr>
          <w:rFonts w:ascii="Times New Roman" w:eastAsia="Times New Roman" w:hAnsi="Times New Roman"/>
          <w:color w:val="000000"/>
          <w:sz w:val="25"/>
          <w:szCs w:val="25"/>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0D1F77" w:rsidRPr="000D1F77">
        <w:rPr>
          <w:rFonts w:ascii="Times New Roman" w:eastAsia="Times New Roman" w:hAnsi="Times New Roman"/>
          <w:color w:val="000000"/>
          <w:sz w:val="25"/>
          <w:szCs w:val="25"/>
          <w:lang w:val="ru-RU"/>
        </w:rPr>
        <w:t>16</w:t>
      </w:r>
      <w:r w:rsidR="000D1F77">
        <w:rPr>
          <w:rFonts w:ascii="Times New Roman" w:eastAsia="Times New Roman" w:hAnsi="Times New Roman"/>
          <w:color w:val="000000"/>
          <w:sz w:val="25"/>
          <w:szCs w:val="25"/>
          <w:lang w:val="ru-RU"/>
        </w:rPr>
        <w:t>¹</w:t>
      </w:r>
      <w:r w:rsidRPr="00F564FB">
        <w:rPr>
          <w:rFonts w:ascii="Times New Roman" w:eastAsia="Times New Roman" w:hAnsi="Times New Roman"/>
          <w:color w:val="000000"/>
          <w:sz w:val="25"/>
          <w:szCs w:val="25"/>
        </w:rPr>
        <w:t xml:space="preserve"> розділу XV «Перехідні положення» Конституції України.</w:t>
      </w:r>
    </w:p>
    <w:p w:rsidR="00F564FB" w:rsidRPr="00F564FB" w:rsidRDefault="00F564FB" w:rsidP="00F564FB">
      <w:pPr>
        <w:widowControl w:val="0"/>
        <w:spacing w:after="0" w:line="283" w:lineRule="exact"/>
        <w:ind w:left="2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0D1F77" w:rsidRPr="000D1F77">
        <w:rPr>
          <w:rFonts w:ascii="Times New Roman" w:eastAsia="Times New Roman" w:hAnsi="Times New Roman"/>
          <w:color w:val="000000"/>
          <w:sz w:val="25"/>
          <w:szCs w:val="25"/>
          <w:lang w:val="ru-RU"/>
        </w:rPr>
        <w:t xml:space="preserve">        </w:t>
      </w:r>
      <w:r w:rsidRPr="00F564FB">
        <w:rPr>
          <w:rFonts w:ascii="Times New Roman" w:eastAsia="Times New Roman" w:hAnsi="Times New Roman"/>
          <w:color w:val="000000"/>
          <w:sz w:val="25"/>
          <w:szCs w:val="25"/>
        </w:rPr>
        <w:t>розгляду рекомендації Вищої кваліфікаційної комісії суддів України.</w:t>
      </w:r>
    </w:p>
    <w:p w:rsidR="00F564FB" w:rsidRPr="00F564FB" w:rsidRDefault="00F564FB" w:rsidP="00F564FB">
      <w:pPr>
        <w:widowControl w:val="0"/>
        <w:spacing w:after="0" w:line="283" w:lineRule="exact"/>
        <w:ind w:left="2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Хрущ Вікторії Леонідівни на посаду судді Тернопільського окружного адміністративного</w:t>
      </w:r>
    </w:p>
    <w:p w:rsidR="00F564FB" w:rsidRPr="00033AA5" w:rsidRDefault="00F564FB" w:rsidP="00F564FB">
      <w:pPr>
        <w:widowControl w:val="0"/>
        <w:spacing w:after="0" w:line="250" w:lineRule="exact"/>
        <w:ind w:left="20"/>
        <w:jc w:val="both"/>
        <w:rPr>
          <w:rFonts w:ascii="Times New Roman" w:eastAsia="Times New Roman" w:hAnsi="Times New Roman"/>
          <w:bCs/>
          <w:sz w:val="25"/>
          <w:szCs w:val="25"/>
        </w:rPr>
      </w:pPr>
      <w:r w:rsidRPr="00033AA5">
        <w:rPr>
          <w:rFonts w:ascii="Times New Roman" w:eastAsia="Times New Roman" w:hAnsi="Times New Roman"/>
          <w:bCs/>
          <w:color w:val="000000"/>
          <w:sz w:val="25"/>
          <w:szCs w:val="25"/>
        </w:rPr>
        <w:t>суду.</w:t>
      </w:r>
    </w:p>
    <w:p w:rsidR="00F564FB" w:rsidRPr="00F564FB" w:rsidRDefault="00F564FB" w:rsidP="00033AA5">
      <w:pPr>
        <w:widowControl w:val="0"/>
        <w:spacing w:after="0" w:line="283" w:lineRule="exact"/>
        <w:ind w:left="20" w:right="20" w:firstLine="720"/>
        <w:jc w:val="both"/>
        <w:rPr>
          <w:rFonts w:ascii="Times New Roman" w:eastAsia="Times New Roman" w:hAnsi="Times New Roman"/>
          <w:sz w:val="25"/>
          <w:szCs w:val="25"/>
        </w:rPr>
      </w:pPr>
      <w:r w:rsidRPr="00F564FB">
        <w:rPr>
          <w:rFonts w:ascii="Times New Roman" w:eastAsia="Times New Roman" w:hAnsi="Times New Roman"/>
          <w:color w:val="000000"/>
          <w:sz w:val="25"/>
          <w:szCs w:val="25"/>
        </w:rPr>
        <w:t>Керуючись статтями 93, 101 Закону, абзацом шостим пункту 13 розділу III «Прикінцеві та перехідні положення» Закону України «Про Вищу раду правосуддя»,</w:t>
      </w:r>
      <w:r w:rsidR="00033AA5" w:rsidRPr="00033AA5">
        <w:rPr>
          <w:rFonts w:ascii="Times New Roman" w:eastAsia="Times New Roman" w:hAnsi="Times New Roman"/>
          <w:color w:val="000000"/>
          <w:sz w:val="25"/>
          <w:szCs w:val="25"/>
          <w:lang w:val="ru-RU"/>
        </w:rPr>
        <w:t xml:space="preserve"> </w:t>
      </w:r>
      <w:r w:rsidRPr="00F564FB">
        <w:rPr>
          <w:rFonts w:ascii="Times New Roman" w:eastAsia="Times New Roman" w:hAnsi="Times New Roman"/>
          <w:color w:val="000000"/>
          <w:sz w:val="25"/>
          <w:szCs w:val="25"/>
        </w:rPr>
        <w:t>Комісія</w:t>
      </w:r>
    </w:p>
    <w:p w:rsidR="00F564FB" w:rsidRPr="00033AA5" w:rsidRDefault="00F564FB" w:rsidP="00F564FB">
      <w:pPr>
        <w:widowControl w:val="0"/>
        <w:spacing w:after="262" w:line="250" w:lineRule="exact"/>
        <w:jc w:val="center"/>
        <w:rPr>
          <w:rFonts w:ascii="Times New Roman" w:eastAsia="Times New Roman" w:hAnsi="Times New Roman"/>
          <w:sz w:val="25"/>
          <w:szCs w:val="25"/>
        </w:rPr>
      </w:pPr>
      <w:r w:rsidRPr="00033AA5">
        <w:rPr>
          <w:rFonts w:ascii="Times New Roman" w:eastAsia="Times New Roman" w:hAnsi="Times New Roman"/>
          <w:color w:val="000000"/>
          <w:sz w:val="25"/>
          <w:szCs w:val="25"/>
        </w:rPr>
        <w:t>вирішила:</w:t>
      </w:r>
    </w:p>
    <w:p w:rsidR="002D5CC7" w:rsidRPr="00033AA5" w:rsidRDefault="00F564FB" w:rsidP="00033AA5">
      <w:pPr>
        <w:widowControl w:val="0"/>
        <w:spacing w:after="0" w:line="240" w:lineRule="auto"/>
        <w:jc w:val="both"/>
        <w:rPr>
          <w:rFonts w:ascii="Times New Roman" w:eastAsia="Times New Roman" w:hAnsi="Times New Roman"/>
          <w:sz w:val="25"/>
          <w:szCs w:val="25"/>
          <w:lang w:val="ru-RU" w:eastAsia="uk-UA"/>
        </w:rPr>
      </w:pPr>
      <w:r w:rsidRPr="00033AA5">
        <w:rPr>
          <w:rFonts w:ascii="Times New Roman" w:eastAsia="Courier New" w:hAnsi="Times New Roman"/>
          <w:color w:val="000000"/>
          <w:sz w:val="25"/>
          <w:szCs w:val="25"/>
          <w:lang w:eastAsia="uk-UA"/>
        </w:rPr>
        <w:t>рекомендувати Хрущ Вікторію Леонідівну для призначення на посаду судді Тернопільського окружного адміністративного суду</w:t>
      </w:r>
      <w:r w:rsidR="00033AA5">
        <w:rPr>
          <w:rFonts w:ascii="Times New Roman" w:eastAsia="Courier New" w:hAnsi="Times New Roman"/>
          <w:color w:val="000000"/>
          <w:sz w:val="25"/>
          <w:szCs w:val="25"/>
          <w:lang w:eastAsia="uk-UA"/>
        </w:rPr>
        <w:t>.</w:t>
      </w:r>
    </w:p>
    <w:p w:rsidR="002D5CC7" w:rsidRPr="00033AA5" w:rsidRDefault="002D5CC7" w:rsidP="00033AA5">
      <w:pPr>
        <w:widowControl w:val="0"/>
        <w:spacing w:after="0" w:line="240" w:lineRule="auto"/>
        <w:jc w:val="both"/>
        <w:rPr>
          <w:rFonts w:ascii="Times New Roman" w:eastAsia="Times New Roman" w:hAnsi="Times New Roman"/>
          <w:sz w:val="25"/>
          <w:szCs w:val="25"/>
          <w:lang w:eastAsia="uk-UA"/>
        </w:rPr>
      </w:pPr>
    </w:p>
    <w:p w:rsidR="00033AA5" w:rsidRDefault="00033AA5" w:rsidP="00033AA5">
      <w:pPr>
        <w:widowControl w:val="0"/>
        <w:spacing w:before="20" w:afterLines="20" w:after="48" w:line="230" w:lineRule="exact"/>
        <w:jc w:val="both"/>
        <w:rPr>
          <w:rFonts w:ascii="Times New Roman" w:eastAsia="Times New Roman" w:hAnsi="Times New Roman"/>
          <w:sz w:val="25"/>
          <w:szCs w:val="25"/>
          <w:lang w:eastAsia="uk-UA"/>
        </w:rPr>
      </w:pPr>
    </w:p>
    <w:p w:rsidR="005A250B" w:rsidRPr="005A250B" w:rsidRDefault="005A250B" w:rsidP="005A250B">
      <w:pPr>
        <w:widowControl w:val="0"/>
        <w:spacing w:before="20" w:after="360" w:line="230" w:lineRule="exact"/>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 xml:space="preserve">Головуючий </w:t>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t>С.Ю. Козьяков</w:t>
      </w:r>
    </w:p>
    <w:p w:rsidR="005A250B" w:rsidRPr="005A250B" w:rsidRDefault="005A250B" w:rsidP="005A250B">
      <w:pPr>
        <w:widowControl w:val="0"/>
        <w:spacing w:before="20" w:after="360" w:line="230" w:lineRule="exact"/>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 xml:space="preserve">Члени Комісії: </w:t>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t>А.В. Василенко</w:t>
      </w:r>
    </w:p>
    <w:p w:rsidR="005A250B" w:rsidRPr="005A250B" w:rsidRDefault="005A250B" w:rsidP="005A250B">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С.В. Гладій</w:t>
      </w:r>
    </w:p>
    <w:p w:rsidR="005A250B" w:rsidRPr="005A250B" w:rsidRDefault="005A250B" w:rsidP="005A250B">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А.Г. Козлов</w:t>
      </w:r>
    </w:p>
    <w:p w:rsidR="005A250B" w:rsidRPr="005A250B" w:rsidRDefault="005A250B" w:rsidP="005A250B">
      <w:pPr>
        <w:widowControl w:val="0"/>
        <w:tabs>
          <w:tab w:val="left" w:pos="2865"/>
        </w:tabs>
        <w:spacing w:before="20" w:after="360" w:line="230" w:lineRule="exact"/>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r>
      <w:r w:rsidRPr="005A250B">
        <w:rPr>
          <w:rFonts w:ascii="Times New Roman" w:eastAsia="Times New Roman" w:hAnsi="Times New Roman"/>
          <w:sz w:val="25"/>
          <w:szCs w:val="25"/>
          <w:lang w:eastAsia="uk-UA"/>
        </w:rPr>
        <w:tab/>
        <w:t>Т.В. Лукаш</w:t>
      </w:r>
    </w:p>
    <w:p w:rsidR="005A250B" w:rsidRPr="005A250B" w:rsidRDefault="005A250B" w:rsidP="005A250B">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М.І. Мішин</w:t>
      </w:r>
    </w:p>
    <w:p w:rsidR="005A250B" w:rsidRPr="005A250B" w:rsidRDefault="005A250B" w:rsidP="005A250B">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С.М. Прилипко</w:t>
      </w:r>
    </w:p>
    <w:p w:rsidR="005A250B" w:rsidRPr="005A250B" w:rsidRDefault="005A250B" w:rsidP="005A250B">
      <w:pPr>
        <w:widowControl w:val="0"/>
        <w:spacing w:before="20"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В.Є. Устименко</w:t>
      </w:r>
    </w:p>
    <w:p w:rsidR="005A250B" w:rsidRPr="005A250B" w:rsidRDefault="005A250B" w:rsidP="005A250B">
      <w:pPr>
        <w:widowControl w:val="0"/>
        <w:spacing w:before="20" w:after="360" w:line="230" w:lineRule="exact"/>
        <w:ind w:left="7080" w:firstLine="708"/>
        <w:jc w:val="both"/>
        <w:rPr>
          <w:rFonts w:ascii="Times New Roman" w:eastAsia="Times New Roman" w:hAnsi="Times New Roman"/>
          <w:sz w:val="25"/>
          <w:szCs w:val="25"/>
          <w:lang w:eastAsia="uk-UA"/>
        </w:rPr>
      </w:pPr>
      <w:bookmarkStart w:id="0" w:name="_GoBack"/>
      <w:bookmarkEnd w:id="0"/>
      <w:r w:rsidRPr="005A250B">
        <w:rPr>
          <w:rFonts w:ascii="Times New Roman" w:eastAsia="Times New Roman" w:hAnsi="Times New Roman"/>
          <w:sz w:val="25"/>
          <w:szCs w:val="25"/>
          <w:lang w:eastAsia="uk-UA"/>
        </w:rPr>
        <w:t>Т.С. Шилова</w:t>
      </w:r>
    </w:p>
    <w:p w:rsidR="005A250B" w:rsidRPr="005A250B" w:rsidRDefault="005A250B" w:rsidP="005A250B">
      <w:pPr>
        <w:widowControl w:val="0"/>
        <w:spacing w:after="360" w:line="230" w:lineRule="exact"/>
        <w:ind w:left="7080" w:firstLine="708"/>
        <w:jc w:val="both"/>
        <w:rPr>
          <w:rFonts w:ascii="Times New Roman" w:eastAsia="Times New Roman" w:hAnsi="Times New Roman"/>
          <w:sz w:val="25"/>
          <w:szCs w:val="25"/>
          <w:lang w:eastAsia="uk-UA"/>
        </w:rPr>
      </w:pPr>
      <w:r w:rsidRPr="005A250B">
        <w:rPr>
          <w:rFonts w:ascii="Times New Roman" w:eastAsia="Times New Roman" w:hAnsi="Times New Roman"/>
          <w:sz w:val="25"/>
          <w:szCs w:val="25"/>
          <w:lang w:eastAsia="uk-UA"/>
        </w:rPr>
        <w:t>С.О. Щотка</w:t>
      </w:r>
    </w:p>
    <w:p w:rsidR="00312B07" w:rsidRPr="00260A65" w:rsidRDefault="00312B07" w:rsidP="005A250B">
      <w:pPr>
        <w:widowControl w:val="0"/>
        <w:spacing w:before="20" w:afterLines="20" w:after="48" w:line="230" w:lineRule="exact"/>
        <w:jc w:val="both"/>
        <w:rPr>
          <w:rFonts w:ascii="Times New Roman" w:eastAsia="Times New Roman" w:hAnsi="Times New Roman"/>
          <w:sz w:val="24"/>
          <w:szCs w:val="24"/>
          <w:lang w:eastAsia="uk-UA"/>
        </w:rPr>
      </w:pPr>
    </w:p>
    <w:sectPr w:rsidR="00312B07" w:rsidRPr="00260A65" w:rsidSect="00905E8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467" w:rsidRDefault="005E0467" w:rsidP="002F156E">
      <w:pPr>
        <w:spacing w:after="0" w:line="240" w:lineRule="auto"/>
      </w:pPr>
      <w:r>
        <w:separator/>
      </w:r>
    </w:p>
  </w:endnote>
  <w:endnote w:type="continuationSeparator" w:id="0">
    <w:p w:rsidR="005E0467" w:rsidRDefault="005E046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467" w:rsidRDefault="005E0467" w:rsidP="002F156E">
      <w:pPr>
        <w:spacing w:after="0" w:line="240" w:lineRule="auto"/>
      </w:pPr>
      <w:r>
        <w:separator/>
      </w:r>
    </w:p>
  </w:footnote>
  <w:footnote w:type="continuationSeparator" w:id="0">
    <w:p w:rsidR="005E0467" w:rsidRDefault="005E046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A250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3AA5"/>
    <w:rsid w:val="00037A70"/>
    <w:rsid w:val="00044477"/>
    <w:rsid w:val="00062ACF"/>
    <w:rsid w:val="000A2771"/>
    <w:rsid w:val="000B0876"/>
    <w:rsid w:val="000D1F77"/>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60801"/>
    <w:rsid w:val="005806E6"/>
    <w:rsid w:val="00590311"/>
    <w:rsid w:val="005979E5"/>
    <w:rsid w:val="005A250B"/>
    <w:rsid w:val="005B58CE"/>
    <w:rsid w:val="005C7042"/>
    <w:rsid w:val="005E0467"/>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4627"/>
    <w:rsid w:val="007E5CAA"/>
    <w:rsid w:val="007F435E"/>
    <w:rsid w:val="00821906"/>
    <w:rsid w:val="00872436"/>
    <w:rsid w:val="00881985"/>
    <w:rsid w:val="00890BFC"/>
    <w:rsid w:val="00894121"/>
    <w:rsid w:val="008A4679"/>
    <w:rsid w:val="008D53F2"/>
    <w:rsid w:val="008D7004"/>
    <w:rsid w:val="008F3077"/>
    <w:rsid w:val="00905E80"/>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05398"/>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D343A"/>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A2836"/>
    <w:rsid w:val="00DC4317"/>
    <w:rsid w:val="00DE1F15"/>
    <w:rsid w:val="00E02298"/>
    <w:rsid w:val="00E2066C"/>
    <w:rsid w:val="00E2589C"/>
    <w:rsid w:val="00E27B5E"/>
    <w:rsid w:val="00E326DF"/>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564FB"/>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A25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A250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A25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A250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51296">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2621</Words>
  <Characters>1495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264</cp:revision>
  <dcterms:created xsi:type="dcterms:W3CDTF">2020-08-21T08:05:00Z</dcterms:created>
  <dcterms:modified xsi:type="dcterms:W3CDTF">2020-10-29T11:58:00Z</dcterms:modified>
</cp:coreProperties>
</file>