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61E2A" w:rsidRDefault="00922AD2" w:rsidP="006510A2">
      <w:pPr>
        <w:spacing w:after="0" w:line="240" w:lineRule="auto"/>
        <w:rPr>
          <w:rFonts w:ascii="Times New Roman" w:eastAsia="Times New Roman" w:hAnsi="Times New Roman"/>
          <w:sz w:val="28"/>
          <w:szCs w:val="28"/>
          <w:lang w:eastAsia="ru-RU"/>
        </w:rPr>
      </w:pPr>
      <w:r w:rsidRPr="00561E2A">
        <w:rPr>
          <w:rFonts w:ascii="Times New Roman" w:eastAsia="Times New Roman" w:hAnsi="Times New Roman"/>
          <w:sz w:val="28"/>
          <w:szCs w:val="28"/>
          <w:lang w:eastAsia="ru-RU"/>
        </w:rPr>
        <w:t xml:space="preserve">25 січня </w:t>
      </w:r>
      <w:r w:rsidR="002D5CC7" w:rsidRPr="00561E2A">
        <w:rPr>
          <w:rFonts w:ascii="Times New Roman" w:eastAsia="Times New Roman" w:hAnsi="Times New Roman"/>
          <w:sz w:val="28"/>
          <w:szCs w:val="28"/>
          <w:lang w:eastAsia="ru-RU"/>
        </w:rPr>
        <w:t>2018</w:t>
      </w:r>
      <w:r w:rsidR="006510A2" w:rsidRPr="00561E2A">
        <w:rPr>
          <w:rFonts w:ascii="Times New Roman" w:eastAsia="Times New Roman" w:hAnsi="Times New Roman"/>
          <w:sz w:val="28"/>
          <w:szCs w:val="28"/>
          <w:lang w:eastAsia="ru-RU"/>
        </w:rPr>
        <w:t xml:space="preserve"> року</w:t>
      </w:r>
      <w:r w:rsidR="006510A2" w:rsidRPr="00561E2A">
        <w:rPr>
          <w:rFonts w:ascii="Times New Roman" w:eastAsia="Times New Roman" w:hAnsi="Times New Roman"/>
          <w:sz w:val="28"/>
          <w:szCs w:val="28"/>
          <w:lang w:eastAsia="ru-RU"/>
        </w:rPr>
        <w:tab/>
      </w:r>
      <w:r w:rsidR="006510A2" w:rsidRPr="00561E2A">
        <w:rPr>
          <w:rFonts w:ascii="Times New Roman" w:eastAsia="Times New Roman" w:hAnsi="Times New Roman"/>
          <w:sz w:val="28"/>
          <w:szCs w:val="28"/>
          <w:lang w:eastAsia="ru-RU"/>
        </w:rPr>
        <w:tab/>
      </w:r>
      <w:r w:rsidR="006510A2" w:rsidRPr="00561E2A">
        <w:rPr>
          <w:rFonts w:ascii="Times New Roman" w:eastAsia="Times New Roman" w:hAnsi="Times New Roman"/>
          <w:sz w:val="28"/>
          <w:szCs w:val="28"/>
          <w:lang w:eastAsia="ru-RU"/>
        </w:rPr>
        <w:tab/>
        <w:t xml:space="preserve"> </w:t>
      </w:r>
      <w:r w:rsidR="006510A2" w:rsidRPr="00561E2A">
        <w:rPr>
          <w:rFonts w:ascii="Times New Roman" w:eastAsia="Times New Roman" w:hAnsi="Times New Roman"/>
          <w:sz w:val="28"/>
          <w:szCs w:val="28"/>
          <w:lang w:eastAsia="ru-RU"/>
        </w:rPr>
        <w:tab/>
        <w:t xml:space="preserve">                      </w:t>
      </w:r>
      <w:r w:rsidR="00A72BED" w:rsidRPr="00561E2A">
        <w:rPr>
          <w:rFonts w:ascii="Times New Roman" w:eastAsia="Times New Roman" w:hAnsi="Times New Roman"/>
          <w:sz w:val="28"/>
          <w:szCs w:val="28"/>
          <w:lang w:eastAsia="ru-RU"/>
        </w:rPr>
        <w:t xml:space="preserve">           </w:t>
      </w:r>
      <w:r w:rsidR="002676E0" w:rsidRPr="00561E2A">
        <w:rPr>
          <w:rFonts w:ascii="Times New Roman" w:eastAsia="Times New Roman" w:hAnsi="Times New Roman"/>
          <w:sz w:val="28"/>
          <w:szCs w:val="28"/>
          <w:lang w:eastAsia="ru-RU"/>
        </w:rPr>
        <w:t xml:space="preserve">        </w:t>
      </w:r>
      <w:r w:rsidR="00A72BED" w:rsidRPr="00561E2A">
        <w:rPr>
          <w:rFonts w:ascii="Times New Roman" w:eastAsia="Times New Roman" w:hAnsi="Times New Roman"/>
          <w:sz w:val="28"/>
          <w:szCs w:val="28"/>
          <w:lang w:eastAsia="ru-RU"/>
        </w:rPr>
        <w:t xml:space="preserve">  </w:t>
      </w:r>
      <w:r w:rsidR="00F275C6" w:rsidRPr="00561E2A">
        <w:rPr>
          <w:rFonts w:ascii="Times New Roman" w:eastAsia="Times New Roman" w:hAnsi="Times New Roman"/>
          <w:sz w:val="28"/>
          <w:szCs w:val="28"/>
          <w:lang w:eastAsia="ru-RU"/>
        </w:rPr>
        <w:t xml:space="preserve">      </w:t>
      </w:r>
      <w:r w:rsidR="00A72BED" w:rsidRPr="00561E2A">
        <w:rPr>
          <w:rFonts w:ascii="Times New Roman" w:eastAsia="Times New Roman" w:hAnsi="Times New Roman"/>
          <w:sz w:val="28"/>
          <w:szCs w:val="28"/>
          <w:lang w:eastAsia="ru-RU"/>
        </w:rPr>
        <w:t xml:space="preserve"> </w:t>
      </w:r>
      <w:r w:rsidR="006510A2" w:rsidRPr="00561E2A">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C0029"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22AD2">
        <w:rPr>
          <w:rFonts w:ascii="Times New Roman" w:eastAsia="Times New Roman" w:hAnsi="Times New Roman"/>
          <w:bCs/>
          <w:sz w:val="26"/>
          <w:szCs w:val="26"/>
          <w:u w:val="single"/>
          <w:lang w:eastAsia="ru-RU"/>
        </w:rPr>
        <w:t>9</w:t>
      </w:r>
      <w:r w:rsidR="007F435E">
        <w:rPr>
          <w:rFonts w:ascii="Times New Roman" w:eastAsia="Times New Roman" w:hAnsi="Times New Roman"/>
          <w:bCs/>
          <w:sz w:val="26"/>
          <w:szCs w:val="26"/>
          <w:u w:val="single"/>
          <w:lang w:eastAsia="ru-RU"/>
        </w:rPr>
        <w:t>/дс-18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CC0029" w:rsidRDefault="000B6025" w:rsidP="00CC0029">
      <w:pPr>
        <w:widowControl w:val="0"/>
        <w:spacing w:after="0" w:line="648" w:lineRule="exact"/>
        <w:rPr>
          <w:rFonts w:ascii="Times New Roman" w:eastAsia="Times New Roman" w:hAnsi="Times New Roman"/>
          <w:color w:val="000000"/>
          <w:sz w:val="28"/>
          <w:szCs w:val="28"/>
        </w:rPr>
      </w:pPr>
      <w:r w:rsidRPr="000B6025">
        <w:rPr>
          <w:rFonts w:ascii="Times New Roman" w:eastAsia="Times New Roman" w:hAnsi="Times New Roman"/>
          <w:color w:val="000000"/>
          <w:sz w:val="28"/>
          <w:szCs w:val="28"/>
        </w:rPr>
        <w:t>Вища кваліфікаційна комісія суддів України у пленарному складі:</w:t>
      </w:r>
    </w:p>
    <w:p w:rsidR="000B6025" w:rsidRPr="000B6025" w:rsidRDefault="00CC0029" w:rsidP="00CC0029">
      <w:pPr>
        <w:widowControl w:val="0"/>
        <w:spacing w:after="0" w:line="648" w:lineRule="exact"/>
        <w:rPr>
          <w:rFonts w:ascii="Times New Roman" w:eastAsia="Times New Roman" w:hAnsi="Times New Roman"/>
          <w:sz w:val="28"/>
          <w:szCs w:val="28"/>
        </w:rPr>
      </w:pPr>
      <w:r>
        <w:rPr>
          <w:rFonts w:ascii="Times New Roman" w:eastAsia="Times New Roman" w:hAnsi="Times New Roman"/>
          <w:color w:val="000000"/>
          <w:sz w:val="28"/>
          <w:szCs w:val="28"/>
        </w:rPr>
        <w:t xml:space="preserve">головуючого – </w:t>
      </w:r>
      <w:r w:rsidR="000B6025" w:rsidRPr="000B6025">
        <w:rPr>
          <w:rFonts w:ascii="Times New Roman" w:eastAsia="Times New Roman" w:hAnsi="Times New Roman"/>
          <w:color w:val="000000"/>
          <w:sz w:val="28"/>
          <w:szCs w:val="28"/>
        </w:rPr>
        <w:t>Устименко В.Є.,</w:t>
      </w:r>
    </w:p>
    <w:p w:rsidR="00726606" w:rsidRDefault="00726606" w:rsidP="00CC0029">
      <w:pPr>
        <w:widowControl w:val="0"/>
        <w:spacing w:after="0" w:line="322" w:lineRule="exact"/>
        <w:jc w:val="both"/>
        <w:rPr>
          <w:rFonts w:ascii="Times New Roman" w:eastAsia="Times New Roman" w:hAnsi="Times New Roman"/>
          <w:color w:val="000000"/>
          <w:sz w:val="28"/>
          <w:szCs w:val="28"/>
        </w:rPr>
      </w:pPr>
    </w:p>
    <w:p w:rsidR="000B6025" w:rsidRPr="000B6025" w:rsidRDefault="000B6025" w:rsidP="00CC0029">
      <w:pPr>
        <w:widowControl w:val="0"/>
        <w:spacing w:after="0" w:line="322" w:lineRule="exact"/>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членів Комісії: Бутенка В.І., Весельської Т.Ф., Заріцької А.О., Лукаша Т.В., Луцюка П.С., Макарчука М.А., Мішина</w:t>
      </w:r>
      <w:r w:rsidR="00E616E8">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М.І., Прилипка С.М., Тітова Ю.Г., </w:t>
      </w:r>
      <w:r w:rsidR="000F1D9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Щотки С.О., Шилової Т.С.,</w:t>
      </w:r>
    </w:p>
    <w:p w:rsidR="00726606" w:rsidRDefault="00726606" w:rsidP="00CC0029">
      <w:pPr>
        <w:widowControl w:val="0"/>
        <w:spacing w:after="0" w:line="322" w:lineRule="exact"/>
        <w:jc w:val="both"/>
        <w:rPr>
          <w:rFonts w:ascii="Times New Roman" w:eastAsia="Times New Roman" w:hAnsi="Times New Roman"/>
          <w:color w:val="000000"/>
          <w:sz w:val="28"/>
          <w:szCs w:val="28"/>
        </w:rPr>
      </w:pPr>
    </w:p>
    <w:p w:rsidR="00726606" w:rsidRPr="000F1D95" w:rsidRDefault="000B6025" w:rsidP="000F1D95">
      <w:pPr>
        <w:widowControl w:val="0"/>
        <w:spacing w:after="0" w:line="322" w:lineRule="exact"/>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розглянувши заяву кандидата на посаду судді </w:t>
      </w:r>
      <w:proofErr w:type="spellStart"/>
      <w:r w:rsidRPr="000B6025">
        <w:rPr>
          <w:rFonts w:ascii="Times New Roman" w:eastAsia="Times New Roman" w:hAnsi="Times New Roman"/>
          <w:color w:val="000000"/>
          <w:sz w:val="28"/>
          <w:szCs w:val="28"/>
        </w:rPr>
        <w:t>Віхрової</w:t>
      </w:r>
      <w:proofErr w:type="spellEnd"/>
      <w:r w:rsidRPr="000B6025">
        <w:rPr>
          <w:rFonts w:ascii="Times New Roman" w:eastAsia="Times New Roman" w:hAnsi="Times New Roman"/>
          <w:color w:val="000000"/>
          <w:sz w:val="28"/>
          <w:szCs w:val="28"/>
        </w:rPr>
        <w:t xml:space="preserve"> (дівоче прізвище </w:t>
      </w:r>
      <w:proofErr w:type="spellStart"/>
      <w:r w:rsidRPr="000B6025">
        <w:rPr>
          <w:rFonts w:ascii="Times New Roman" w:eastAsia="Times New Roman" w:hAnsi="Times New Roman"/>
          <w:color w:val="000000"/>
          <w:sz w:val="28"/>
          <w:szCs w:val="28"/>
        </w:rPr>
        <w:t>Парненко</w:t>
      </w:r>
      <w:proofErr w:type="spellEnd"/>
      <w:r w:rsidRPr="000B6025">
        <w:rPr>
          <w:rFonts w:ascii="Times New Roman" w:eastAsia="Times New Roman" w:hAnsi="Times New Roman"/>
          <w:color w:val="000000"/>
          <w:sz w:val="28"/>
          <w:szCs w:val="28"/>
        </w:rPr>
        <w:t xml:space="preserve">) Вікторії Станіславівни про рекомендування для призначення на </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посаду судді Дніпропетровського окружного адміністративного суду,</w:t>
      </w:r>
    </w:p>
    <w:p w:rsidR="00726606" w:rsidRPr="000F1D95" w:rsidRDefault="000B6025" w:rsidP="000F1D95">
      <w:pPr>
        <w:widowControl w:val="0"/>
        <w:spacing w:after="0" w:line="322" w:lineRule="exact"/>
        <w:jc w:val="center"/>
        <w:rPr>
          <w:rFonts w:ascii="Times New Roman" w:eastAsia="Times New Roman" w:hAnsi="Times New Roman"/>
          <w:sz w:val="28"/>
          <w:szCs w:val="28"/>
        </w:rPr>
      </w:pPr>
      <w:r w:rsidRPr="000B6025">
        <w:rPr>
          <w:rFonts w:ascii="Times New Roman" w:eastAsia="Times New Roman" w:hAnsi="Times New Roman"/>
          <w:color w:val="000000"/>
          <w:sz w:val="28"/>
          <w:szCs w:val="28"/>
        </w:rPr>
        <w:t>встановила:</w:t>
      </w:r>
    </w:p>
    <w:p w:rsidR="000B6025" w:rsidRPr="000B6025" w:rsidRDefault="000B6025" w:rsidP="00CC0029">
      <w:pPr>
        <w:widowControl w:val="0"/>
        <w:spacing w:after="0" w:line="322" w:lineRule="exact"/>
        <w:ind w:firstLine="5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До Комісії 20 травня 2015 року звернулась суддя Дніпропетровського окружного адміністративного суду Віхрова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lang w:val="ru-RU"/>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lang w:val="ru-RU"/>
        </w:rPr>
        <w:t xml:space="preserve">. </w:t>
      </w:r>
      <w:r w:rsidRPr="000B6025">
        <w:rPr>
          <w:rFonts w:ascii="Times New Roman" w:eastAsia="Times New Roman" w:hAnsi="Times New Roman"/>
          <w:color w:val="000000"/>
          <w:sz w:val="28"/>
          <w:szCs w:val="28"/>
        </w:rPr>
        <w:t>із заявою про рекомендування для обрання на посаду судді безстроково та подала документи, передбачені статтею 77 Закону України «Про судоустрій і статус суддів» від 07 липня 2010 року № 245З-VI.</w:t>
      </w:r>
    </w:p>
    <w:p w:rsidR="000B6025" w:rsidRPr="000B6025" w:rsidRDefault="000B6025" w:rsidP="000B6025">
      <w:pPr>
        <w:widowControl w:val="0"/>
        <w:tabs>
          <w:tab w:val="left" w:pos="7344"/>
        </w:tabs>
        <w:spacing w:after="0" w:line="322" w:lineRule="exact"/>
        <w:ind w:left="20" w:firstLine="5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Віхрова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lang w:val="ru-RU"/>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lang w:val="ru-RU"/>
        </w:rPr>
        <w:t xml:space="preserve">., </w:t>
      </w:r>
      <w:r w:rsidR="000F1D95">
        <w:rPr>
          <w:rFonts w:ascii="Times New Roman" w:eastAsia="Times New Roman" w:hAnsi="Times New Roman"/>
          <w:color w:val="000000"/>
          <w:sz w:val="28"/>
          <w:szCs w:val="28"/>
        </w:rPr>
        <w:t xml:space="preserve">дата народження – </w:t>
      </w:r>
      <w:r w:rsidRPr="000B6025">
        <w:rPr>
          <w:rFonts w:ascii="Times New Roman" w:eastAsia="Times New Roman" w:hAnsi="Times New Roman"/>
          <w:color w:val="000000"/>
          <w:sz w:val="28"/>
          <w:szCs w:val="28"/>
        </w:rPr>
        <w:tab/>
      </w:r>
      <w:r w:rsidR="000F1D95">
        <w:rPr>
          <w:rFonts w:ascii="Times New Roman" w:eastAsia="Times New Roman" w:hAnsi="Times New Roman"/>
          <w:color w:val="000000"/>
          <w:sz w:val="28"/>
          <w:szCs w:val="28"/>
        </w:rPr>
        <w:t xml:space="preserve">    </w:t>
      </w:r>
      <w:r w:rsidR="00E616E8">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року народження,</w:t>
      </w:r>
    </w:p>
    <w:p w:rsidR="000B6025" w:rsidRPr="000B6025" w:rsidRDefault="000B6025" w:rsidP="000B6025">
      <w:pPr>
        <w:widowControl w:val="0"/>
        <w:spacing w:after="0" w:line="322" w:lineRule="exact"/>
        <w:ind w:left="20" w:right="2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громадянка України, має вищу юридичну освіту, здобула науковий ступень кандидата юридичних наук, має відповідний стаж роботи у галузі права, проживає в Україні понад десять років, володіє державною мовою.</w:t>
      </w:r>
    </w:p>
    <w:p w:rsidR="000B6025" w:rsidRPr="000B6025" w:rsidRDefault="000B6025" w:rsidP="000B6025">
      <w:pPr>
        <w:widowControl w:val="0"/>
        <w:spacing w:after="0" w:line="322" w:lineRule="exact"/>
        <w:ind w:left="20" w:right="20" w:firstLine="5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Указом Президента України від 09 грудня 2010 року № 1083/2010 </w:t>
      </w:r>
      <w:r w:rsidR="000F1D95">
        <w:rPr>
          <w:rFonts w:ascii="Times New Roman" w:eastAsia="Times New Roman" w:hAnsi="Times New Roman"/>
          <w:color w:val="000000"/>
          <w:sz w:val="28"/>
          <w:szCs w:val="28"/>
        </w:rPr>
        <w:t xml:space="preserve">        </w:t>
      </w:r>
      <w:proofErr w:type="spellStart"/>
      <w:r w:rsidRPr="000B6025">
        <w:rPr>
          <w:rFonts w:ascii="Times New Roman" w:eastAsia="Times New Roman" w:hAnsi="Times New Roman"/>
          <w:color w:val="000000"/>
          <w:sz w:val="28"/>
          <w:szCs w:val="28"/>
        </w:rPr>
        <w:t>Парненко</w:t>
      </w:r>
      <w:proofErr w:type="spellEnd"/>
      <w:r w:rsidRPr="000B602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lang w:val="ru-RU"/>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lang w:val="ru-RU"/>
        </w:rPr>
        <w:t xml:space="preserve">. </w:t>
      </w:r>
      <w:r w:rsidRPr="000B6025">
        <w:rPr>
          <w:rFonts w:ascii="Times New Roman" w:eastAsia="Times New Roman" w:hAnsi="Times New Roman"/>
          <w:color w:val="000000"/>
          <w:sz w:val="28"/>
          <w:szCs w:val="28"/>
        </w:rPr>
        <w:t>призначено на посаду судді Дніпропетровського окружного адміністративного суду строком на п’ять років (присягу складено 06 квітня</w:t>
      </w:r>
      <w:r w:rsidR="000F1D9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 2011 року).</w:t>
      </w:r>
    </w:p>
    <w:p w:rsidR="000B6025" w:rsidRPr="000B6025" w:rsidRDefault="000B6025" w:rsidP="000B6025">
      <w:pPr>
        <w:widowControl w:val="0"/>
        <w:spacing w:after="0" w:line="322" w:lineRule="exact"/>
        <w:ind w:left="20" w:right="20" w:firstLine="580"/>
        <w:jc w:val="both"/>
        <w:rPr>
          <w:rFonts w:ascii="Times New Roman" w:eastAsia="Times New Roman" w:hAnsi="Times New Roman"/>
          <w:sz w:val="28"/>
          <w:szCs w:val="28"/>
        </w:rPr>
      </w:pPr>
      <w:proofErr w:type="spellStart"/>
      <w:r w:rsidRPr="000B6025">
        <w:rPr>
          <w:rFonts w:ascii="Times New Roman" w:eastAsia="Times New Roman" w:hAnsi="Times New Roman"/>
          <w:color w:val="000000"/>
          <w:sz w:val="28"/>
          <w:szCs w:val="28"/>
        </w:rPr>
        <w:t>Парненко</w:t>
      </w:r>
      <w:proofErr w:type="spellEnd"/>
      <w:r w:rsidRPr="000B602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rPr>
        <w:t xml:space="preserve">. після реєстрації шлюбу з Віхровим С.В. змінила прізвище </w:t>
      </w:r>
      <w:r w:rsidR="000F1D9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на «Віхрова» (свідоцтво про шлюб від 26 листопада 2014 року, серія І-КИ </w:t>
      </w:r>
      <w:r w:rsidR="000F1D9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293890).</w:t>
      </w:r>
    </w:p>
    <w:p w:rsidR="000B6025" w:rsidRPr="000B6025" w:rsidRDefault="000B6025" w:rsidP="000B6025">
      <w:pPr>
        <w:widowControl w:val="0"/>
        <w:spacing w:after="0" w:line="322" w:lineRule="exact"/>
        <w:ind w:left="20" w:right="20" w:firstLine="5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П’ятирічний строк повноважень судді </w:t>
      </w:r>
      <w:proofErr w:type="spellStart"/>
      <w:r w:rsidRPr="000B6025">
        <w:rPr>
          <w:rFonts w:ascii="Times New Roman" w:eastAsia="Times New Roman" w:hAnsi="Times New Roman"/>
          <w:color w:val="000000"/>
          <w:sz w:val="28"/>
          <w:szCs w:val="28"/>
        </w:rPr>
        <w:t>Віхрової</w:t>
      </w:r>
      <w:proofErr w:type="spellEnd"/>
      <w:r w:rsidRPr="000B602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lang w:val="ru-RU"/>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lang w:val="ru-RU"/>
        </w:rPr>
        <w:t xml:space="preserve">. </w:t>
      </w:r>
      <w:r w:rsidRPr="000B6025">
        <w:rPr>
          <w:rFonts w:ascii="Times New Roman" w:eastAsia="Times New Roman" w:hAnsi="Times New Roman"/>
          <w:color w:val="000000"/>
          <w:sz w:val="28"/>
          <w:szCs w:val="28"/>
        </w:rPr>
        <w:t>закінчився 09 грудня 2015 року.</w:t>
      </w:r>
    </w:p>
    <w:p w:rsidR="000F1D95" w:rsidRDefault="000B6025" w:rsidP="000B6025">
      <w:pPr>
        <w:widowControl w:val="0"/>
        <w:spacing w:after="0" w:line="322" w:lineRule="exact"/>
        <w:ind w:left="20" w:right="20" w:firstLine="5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У вересні 2016 року набули чинності Закон України «Про внесення змін до Конституції України (щодо правосуддя)» від 2 черв</w:t>
      </w:r>
      <w:r w:rsidR="000F1D95">
        <w:rPr>
          <w:rFonts w:ascii="Times New Roman" w:eastAsia="Times New Roman" w:hAnsi="Times New Roman"/>
          <w:color w:val="000000"/>
          <w:sz w:val="28"/>
          <w:szCs w:val="28"/>
        </w:rPr>
        <w:t>ня 2016 року № 1401-VIII (далі –</w:t>
      </w:r>
      <w:r w:rsidRPr="000B6025">
        <w:rPr>
          <w:rFonts w:ascii="Times New Roman" w:eastAsia="Times New Roman" w:hAnsi="Times New Roman"/>
          <w:color w:val="000000"/>
          <w:sz w:val="28"/>
          <w:szCs w:val="28"/>
        </w:rPr>
        <w:t xml:space="preserve"> Закон № 1401-VIII) та Закон України «Про судоустрій і статус суддів» </w:t>
      </w:r>
      <w:r w:rsidR="000F1D95">
        <w:rPr>
          <w:rFonts w:ascii="Times New Roman" w:eastAsia="Times New Roman" w:hAnsi="Times New Roman"/>
          <w:color w:val="000000"/>
          <w:sz w:val="28"/>
          <w:szCs w:val="28"/>
        </w:rPr>
        <w:t xml:space="preserve">          від</w:t>
      </w:r>
      <w:r w:rsidR="00E616E8">
        <w:rPr>
          <w:rFonts w:ascii="Times New Roman" w:eastAsia="Times New Roman" w:hAnsi="Times New Roman"/>
          <w:color w:val="000000"/>
          <w:sz w:val="28"/>
          <w:szCs w:val="28"/>
        </w:rPr>
        <w:t xml:space="preserve"> </w:t>
      </w:r>
      <w:r w:rsidR="000F1D95">
        <w:rPr>
          <w:rFonts w:ascii="Times New Roman" w:eastAsia="Times New Roman" w:hAnsi="Times New Roman"/>
          <w:color w:val="000000"/>
          <w:sz w:val="28"/>
          <w:szCs w:val="28"/>
        </w:rPr>
        <w:t xml:space="preserve">  02</w:t>
      </w:r>
      <w:r w:rsidR="00E616E8">
        <w:rPr>
          <w:rFonts w:ascii="Times New Roman" w:eastAsia="Times New Roman" w:hAnsi="Times New Roman"/>
          <w:color w:val="000000"/>
          <w:sz w:val="28"/>
          <w:szCs w:val="28"/>
        </w:rPr>
        <w:t xml:space="preserve"> </w:t>
      </w:r>
      <w:r w:rsidR="000F1D95">
        <w:rPr>
          <w:rFonts w:ascii="Times New Roman" w:eastAsia="Times New Roman" w:hAnsi="Times New Roman"/>
          <w:color w:val="000000"/>
          <w:sz w:val="28"/>
          <w:szCs w:val="28"/>
        </w:rPr>
        <w:t xml:space="preserve">  червня   2016   року   № 1402–VIII  (далі – Закон  № 1402–</w:t>
      </w:r>
      <w:r w:rsidRPr="000B6025">
        <w:rPr>
          <w:rFonts w:ascii="Times New Roman" w:eastAsia="Times New Roman" w:hAnsi="Times New Roman"/>
          <w:color w:val="000000"/>
          <w:sz w:val="28"/>
          <w:szCs w:val="28"/>
        </w:rPr>
        <w:t xml:space="preserve">VIII), </w:t>
      </w:r>
      <w:r w:rsidR="000F1D9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згідно </w:t>
      </w:r>
      <w:r w:rsidR="000F1D9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з</w:t>
      </w:r>
      <w:r w:rsidRPr="000B6025">
        <w:rPr>
          <w:rFonts w:ascii="Times New Roman" w:eastAsia="Times New Roman" w:hAnsi="Times New Roman"/>
          <w:sz w:val="28"/>
          <w:szCs w:val="28"/>
        </w:rPr>
        <w:t xml:space="preserve"> </w:t>
      </w:r>
    </w:p>
    <w:p w:rsidR="000F1D95" w:rsidRDefault="000F1D95" w:rsidP="000F1D95">
      <w:pPr>
        <w:widowControl w:val="0"/>
        <w:spacing w:after="0" w:line="322" w:lineRule="exact"/>
        <w:ind w:right="20"/>
        <w:jc w:val="both"/>
        <w:rPr>
          <w:rFonts w:ascii="Times New Roman" w:eastAsia="Times New Roman" w:hAnsi="Times New Roman"/>
          <w:sz w:val="28"/>
          <w:szCs w:val="28"/>
        </w:rPr>
      </w:pPr>
    </w:p>
    <w:p w:rsidR="000F1D95" w:rsidRDefault="000F1D95" w:rsidP="000F1D95">
      <w:pPr>
        <w:widowControl w:val="0"/>
        <w:spacing w:after="0" w:line="322" w:lineRule="exact"/>
        <w:ind w:right="20"/>
        <w:jc w:val="both"/>
        <w:rPr>
          <w:rFonts w:ascii="Times New Roman" w:eastAsia="Times New Roman" w:hAnsi="Times New Roman"/>
          <w:sz w:val="28"/>
          <w:szCs w:val="28"/>
        </w:rPr>
      </w:pPr>
    </w:p>
    <w:p w:rsidR="000B6025" w:rsidRPr="000B6025" w:rsidRDefault="000B6025" w:rsidP="000F1D95">
      <w:pPr>
        <w:widowControl w:val="0"/>
        <w:spacing w:after="0" w:line="322" w:lineRule="exact"/>
        <w:ind w:right="2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lastRenderedPageBreak/>
        <w:t>положеннями яких встановлені нові кваліфікаційні вимоги до судді.</w:t>
      </w:r>
    </w:p>
    <w:p w:rsidR="000B6025" w:rsidRPr="000B6025" w:rsidRDefault="000B6025" w:rsidP="000B6025">
      <w:pPr>
        <w:widowControl w:val="0"/>
        <w:spacing w:after="0" w:line="322" w:lineRule="exact"/>
        <w:ind w:left="20" w:right="20" w:firstLine="6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Також згідно з абзацом шостим пункту 13 розділу III «Прикінцеві та перехідні положення» Закону України «Про Вищу раду правосуддя» від 21 грудня 2016 року № 1798-</w:t>
      </w:r>
      <w:r w:rsidRPr="000B6025">
        <w:rPr>
          <w:rFonts w:ascii="Times New Roman" w:eastAsia="Times New Roman" w:hAnsi="Times New Roman"/>
          <w:color w:val="000000"/>
          <w:sz w:val="28"/>
          <w:szCs w:val="28"/>
          <w:lang w:val="en-US"/>
        </w:rPr>
        <w:t>VIII</w:t>
      </w:r>
      <w:r w:rsidRPr="000B6025">
        <w:rPr>
          <w:rFonts w:ascii="Times New Roman" w:eastAsia="Times New Roman" w:hAnsi="Times New Roman"/>
          <w:color w:val="000000"/>
          <w:sz w:val="28"/>
          <w:szCs w:val="28"/>
        </w:rPr>
        <w:t xml:space="preserve"> (у чинній редакції, далі</w:t>
      </w:r>
      <w:r w:rsidR="000F1D95">
        <w:rPr>
          <w:rFonts w:ascii="Times New Roman" w:eastAsia="Times New Roman" w:hAnsi="Times New Roman"/>
          <w:color w:val="000000"/>
          <w:sz w:val="28"/>
          <w:szCs w:val="28"/>
        </w:rPr>
        <w:t xml:space="preserve"> – </w:t>
      </w:r>
      <w:r w:rsidRPr="000B6025">
        <w:rPr>
          <w:rFonts w:ascii="Times New Roman" w:eastAsia="Times New Roman" w:hAnsi="Times New Roman"/>
          <w:color w:val="000000"/>
          <w:sz w:val="28"/>
          <w:szCs w:val="28"/>
        </w:rPr>
        <w:t>Закон № 1798-</w:t>
      </w:r>
      <w:r w:rsidRPr="000B6025">
        <w:rPr>
          <w:rFonts w:ascii="Times New Roman" w:eastAsia="Times New Roman" w:hAnsi="Times New Roman"/>
          <w:color w:val="000000"/>
          <w:sz w:val="28"/>
          <w:szCs w:val="28"/>
          <w:lang w:val="en-US"/>
        </w:rPr>
        <w:t>VIII</w:t>
      </w:r>
      <w:r w:rsidRPr="000B6025">
        <w:rPr>
          <w:rFonts w:ascii="Times New Roman" w:eastAsia="Times New Roman" w:hAnsi="Times New Roman"/>
          <w:color w:val="000000"/>
          <w:sz w:val="28"/>
          <w:szCs w:val="28"/>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відповідність цій посаді згідно з підпунктами 2 та 4 пункту </w:t>
      </w:r>
      <w:r w:rsidR="000F1D95">
        <w:rPr>
          <w:rFonts w:ascii="Times New Roman" w:eastAsia="Times New Roman" w:hAnsi="Times New Roman"/>
          <w:color w:val="000000"/>
          <w:sz w:val="28"/>
          <w:szCs w:val="28"/>
        </w:rPr>
        <w:t>16¹</w:t>
      </w:r>
      <w:r w:rsidRPr="000B6025">
        <w:rPr>
          <w:rFonts w:ascii="Times New Roman" w:eastAsia="Times New Roman" w:hAnsi="Times New Roman"/>
          <w:color w:val="000000"/>
          <w:sz w:val="28"/>
          <w:szCs w:val="28"/>
        </w:rPr>
        <w:t xml:space="preserve"> розділу XV «Перехідні положення» Конституції України.</w:t>
      </w:r>
    </w:p>
    <w:p w:rsidR="000B6025" w:rsidRPr="000B6025" w:rsidRDefault="000B6025" w:rsidP="000B6025">
      <w:pPr>
        <w:widowControl w:val="0"/>
        <w:spacing w:after="0" w:line="322" w:lineRule="exact"/>
        <w:ind w:left="20" w:right="20" w:firstLine="6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Аналіз наведених норм чинного законодавства дає підстави дійти </w:t>
      </w:r>
      <w:r w:rsidR="000F1D9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висновку про те, що Комісія має повноваження для вирішення питання щодо рекомендування Вищій раді правосуддя призначити Віхрову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rPr>
        <w:t xml:space="preserve">. на посаду </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су</w:t>
      </w:r>
      <w:r w:rsidRPr="000F1D95">
        <w:rPr>
          <w:rFonts w:ascii="Times New Roman" w:eastAsia="Times New Roman" w:hAnsi="Times New Roman"/>
          <w:color w:val="000000"/>
          <w:sz w:val="28"/>
          <w:szCs w:val="28"/>
          <w:shd w:val="clear" w:color="auto" w:fill="FFFFFF"/>
        </w:rPr>
        <w:t>дд</w:t>
      </w:r>
      <w:r w:rsidRPr="000F1D95">
        <w:rPr>
          <w:rFonts w:ascii="Times New Roman" w:eastAsia="Times New Roman" w:hAnsi="Times New Roman"/>
          <w:color w:val="000000"/>
          <w:sz w:val="28"/>
          <w:szCs w:val="28"/>
        </w:rPr>
        <w:t>і</w:t>
      </w:r>
      <w:r w:rsidRPr="000B6025">
        <w:rPr>
          <w:rFonts w:ascii="Times New Roman" w:eastAsia="Times New Roman" w:hAnsi="Times New Roman"/>
          <w:color w:val="000000"/>
          <w:sz w:val="28"/>
          <w:szCs w:val="28"/>
        </w:rPr>
        <w:t xml:space="preserve"> за умови здійснення оцінки її відповідності займаній посаді у порядку визначеному законом, зокрема за критеріями компетентності, професійної </w:t>
      </w:r>
      <w:r w:rsidR="000F1D9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етики та доброчесності.</w:t>
      </w:r>
    </w:p>
    <w:p w:rsidR="000B6025" w:rsidRPr="000B6025" w:rsidRDefault="000B6025" w:rsidP="000B6025">
      <w:pPr>
        <w:widowControl w:val="0"/>
        <w:spacing w:after="0" w:line="322" w:lineRule="exact"/>
        <w:ind w:left="20" w:right="20" w:firstLine="6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Згідно з перехідними положеннями пункту 21 розділу XII </w:t>
      </w:r>
      <w:r w:rsidR="00AD77C6">
        <w:rPr>
          <w:rFonts w:ascii="Times New Roman" w:eastAsia="Times New Roman" w:hAnsi="Times New Roman"/>
          <w:color w:val="000000"/>
          <w:sz w:val="28"/>
          <w:szCs w:val="28"/>
        </w:rPr>
        <w:t xml:space="preserve">                           </w:t>
      </w:r>
      <w:r w:rsidR="00E616E8">
        <w:rPr>
          <w:rFonts w:ascii="Times New Roman" w:eastAsia="Times New Roman" w:hAnsi="Times New Roman"/>
          <w:color w:val="000000"/>
          <w:sz w:val="28"/>
          <w:szCs w:val="28"/>
        </w:rPr>
        <w:t xml:space="preserve">  Закону № 1402 –</w:t>
      </w:r>
      <w:r w:rsidRPr="000B6025">
        <w:rPr>
          <w:rFonts w:ascii="Times New Roman" w:eastAsia="Times New Roman" w:hAnsi="Times New Roman"/>
          <w:color w:val="000000"/>
          <w:sz w:val="28"/>
          <w:szCs w:val="28"/>
          <w:lang w:val="en-US"/>
        </w:rPr>
        <w:t>VIII</w:t>
      </w:r>
      <w:r w:rsidRPr="000B6025">
        <w:rPr>
          <w:rFonts w:ascii="Times New Roman" w:eastAsia="Times New Roman" w:hAnsi="Times New Roman"/>
          <w:color w:val="000000"/>
          <w:sz w:val="28"/>
          <w:szCs w:val="28"/>
        </w:rPr>
        <w:t xml:space="preserve"> Комісія завершує процедури кваліфікаційного оцінювання, розпочаті до набрання чинності цим Законом, за правилами, які діяли на день початку такого кваліфікаційного оцінювання.</w:t>
      </w:r>
    </w:p>
    <w:p w:rsidR="000B6025" w:rsidRPr="000B6025" w:rsidRDefault="000B6025" w:rsidP="000B6025">
      <w:pPr>
        <w:widowControl w:val="0"/>
        <w:spacing w:after="0" w:line="322" w:lineRule="exact"/>
        <w:ind w:left="20" w:right="20" w:firstLine="6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Відповідно до положень пункту 6 розділу II «Прикінцеві та перехідні положення» Закону України від 12 лютого 2015 року № 192-VIII «Про забезпечення права на справедливий суд» (рішення Комісії від 28 січня 2016 </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року № 7/зп-16) Комісія протягом лютого-березня 2016 року забезпечила проведення первинного кваліфікаційного оцінювання суддів, які подали до Комісії заяви про обрання суддею безстроково, з метою прийняття рішень щодо можливості здійснення ними правосуддя у відповідних судах ( рішення Комісії </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28 січня 2016 року № 7/зп-16).</w:t>
      </w:r>
    </w:p>
    <w:p w:rsidR="000B6025" w:rsidRPr="000B6025" w:rsidRDefault="000B6025" w:rsidP="000B6025">
      <w:pPr>
        <w:widowControl w:val="0"/>
        <w:spacing w:after="0" w:line="322" w:lineRule="exact"/>
        <w:ind w:left="20" w:right="20" w:firstLine="6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Зокрема, Комісією 09 березня 2016 року оголошено перерву у розгляді питання про визначення результатів первинного кваліфікаційного оцінювання судді Дніпропетровського окружного адміністративного суду </w:t>
      </w:r>
      <w:proofErr w:type="spellStart"/>
      <w:r w:rsidRPr="000B6025">
        <w:rPr>
          <w:rFonts w:ascii="Times New Roman" w:eastAsia="Times New Roman" w:hAnsi="Times New Roman"/>
          <w:color w:val="000000"/>
          <w:sz w:val="28"/>
          <w:szCs w:val="28"/>
        </w:rPr>
        <w:t>Віхрової</w:t>
      </w:r>
      <w:proofErr w:type="spellEnd"/>
      <w:r w:rsidRPr="000B602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rPr>
        <w:t xml:space="preserve">. </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через необхідність проведення додаткової перевірки даних суддівського досьє. </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А рішенням Комісії від 29 грудня 2016 року № 365/ко-16 за результатами первинного кваліфікаційного оцінювання суддю Віхрову В.</w:t>
      </w:r>
      <w:r w:rsidRPr="000B6025">
        <w:rPr>
          <w:rFonts w:ascii="Times New Roman" w:eastAsia="Times New Roman" w:hAnsi="Times New Roman"/>
          <w:color w:val="000000"/>
          <w:sz w:val="28"/>
          <w:szCs w:val="28"/>
          <w:lang w:val="ru-RU"/>
        </w:rPr>
        <w:t xml:space="preserve">С </w:t>
      </w:r>
      <w:r w:rsidRPr="000B6025">
        <w:rPr>
          <w:rFonts w:ascii="Times New Roman" w:eastAsia="Times New Roman" w:hAnsi="Times New Roman"/>
          <w:color w:val="000000"/>
          <w:sz w:val="28"/>
          <w:szCs w:val="28"/>
        </w:rPr>
        <w:t xml:space="preserve">визнано такою, </w:t>
      </w:r>
      <w:r w:rsidR="00D0505D">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що підтвердила можливість здійснювати правосуддя у відповідному суді. </w:t>
      </w:r>
      <w:r w:rsidR="00077B8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Згідно з висновком Комісії від 29 грудня 2016 року за результатами </w:t>
      </w:r>
      <w:r w:rsidR="00077B8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проведеного кваліфікаційного оцінювання суддя Віхрова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rPr>
        <w:t xml:space="preserve">. визнана такою, </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що позитивно оцінена за критеріями: професійна компетентність, особиста компетентність, соціальна компетентність, здатність підвищувати свій фаховий рівень, здатність здійснювати правосуддя у суді відповідного рівня та спеціалізації, відповідність етичним критеріям, відповідність антикорупційним критеріям.</w:t>
      </w:r>
    </w:p>
    <w:p w:rsidR="00077B85" w:rsidRDefault="000B6025" w:rsidP="000B6025">
      <w:pPr>
        <w:widowControl w:val="0"/>
        <w:spacing w:after="0" w:line="317" w:lineRule="exact"/>
        <w:ind w:left="20" w:right="20" w:firstLine="68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Перевіркою дотримання кандидатом вимог статті 127 Конституції Украї</w:t>
      </w:r>
      <w:r w:rsidR="00077B85">
        <w:rPr>
          <w:rFonts w:ascii="Times New Roman" w:eastAsia="Times New Roman" w:hAnsi="Times New Roman"/>
          <w:color w:val="000000"/>
          <w:sz w:val="28"/>
          <w:szCs w:val="28"/>
        </w:rPr>
        <w:t>ни, статей  54, 69  Закону  № 1402–</w:t>
      </w:r>
      <w:r w:rsidRPr="000B6025">
        <w:rPr>
          <w:rFonts w:ascii="Times New Roman" w:eastAsia="Times New Roman" w:hAnsi="Times New Roman"/>
          <w:color w:val="000000"/>
          <w:sz w:val="28"/>
          <w:szCs w:val="28"/>
        </w:rPr>
        <w:t>VIII</w:t>
      </w:r>
      <w:r w:rsidR="00077B8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 не</w:t>
      </w:r>
      <w:r w:rsidR="00077B8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 виявлено</w:t>
      </w:r>
      <w:r w:rsidR="00077B8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 обставин, </w:t>
      </w:r>
      <w:r w:rsidR="00077B8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що </w:t>
      </w:r>
      <w:r w:rsidR="00077B8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перешкоджають</w:t>
      </w:r>
      <w:r w:rsidRPr="000B6025">
        <w:rPr>
          <w:rFonts w:ascii="Times New Roman" w:eastAsia="Times New Roman" w:hAnsi="Times New Roman"/>
          <w:sz w:val="28"/>
          <w:szCs w:val="28"/>
        </w:rPr>
        <w:t xml:space="preserve"> </w:t>
      </w:r>
    </w:p>
    <w:p w:rsidR="00077B85" w:rsidRDefault="00077B85" w:rsidP="00077B85">
      <w:pPr>
        <w:widowControl w:val="0"/>
        <w:spacing w:after="0" w:line="317" w:lineRule="exact"/>
        <w:ind w:left="20" w:right="20"/>
        <w:jc w:val="both"/>
        <w:rPr>
          <w:rFonts w:ascii="Times New Roman" w:eastAsia="Times New Roman" w:hAnsi="Times New Roman"/>
          <w:sz w:val="28"/>
          <w:szCs w:val="28"/>
        </w:rPr>
      </w:pPr>
    </w:p>
    <w:p w:rsidR="000B6025" w:rsidRPr="000B6025" w:rsidRDefault="000B6025" w:rsidP="00077B85">
      <w:pPr>
        <w:widowControl w:val="0"/>
        <w:spacing w:after="0" w:line="317" w:lineRule="exact"/>
        <w:ind w:left="20" w:right="2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lastRenderedPageBreak/>
        <w:t xml:space="preserve">обранню </w:t>
      </w:r>
      <w:proofErr w:type="spellStart"/>
      <w:r w:rsidRPr="000B6025">
        <w:rPr>
          <w:rFonts w:ascii="Times New Roman" w:eastAsia="Times New Roman" w:hAnsi="Times New Roman"/>
          <w:color w:val="000000"/>
          <w:sz w:val="28"/>
          <w:szCs w:val="28"/>
        </w:rPr>
        <w:t>Віхрової</w:t>
      </w:r>
      <w:proofErr w:type="spellEnd"/>
      <w:r w:rsidRPr="000B602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lang w:val="ru-RU"/>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lang w:val="ru-RU"/>
        </w:rPr>
        <w:t xml:space="preserve">. </w:t>
      </w:r>
      <w:r w:rsidRPr="000B6025">
        <w:rPr>
          <w:rFonts w:ascii="Times New Roman" w:eastAsia="Times New Roman" w:hAnsi="Times New Roman"/>
          <w:color w:val="000000"/>
          <w:sz w:val="28"/>
          <w:szCs w:val="28"/>
        </w:rPr>
        <w:t>на посаду судді Дніпропетровського окружного адміністративного суду.</w:t>
      </w:r>
    </w:p>
    <w:p w:rsidR="000B6025" w:rsidRPr="000B6025" w:rsidRDefault="000B6025" w:rsidP="000B6025">
      <w:pPr>
        <w:widowControl w:val="0"/>
        <w:spacing w:after="0" w:line="317" w:lineRule="exact"/>
        <w:ind w:left="20" w:firstLine="62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За результатами розгляду звернень стосовно судді </w:t>
      </w:r>
      <w:proofErr w:type="spellStart"/>
      <w:r w:rsidRPr="000B6025">
        <w:rPr>
          <w:rFonts w:ascii="Times New Roman" w:eastAsia="Times New Roman" w:hAnsi="Times New Roman"/>
          <w:color w:val="000000"/>
          <w:sz w:val="28"/>
          <w:szCs w:val="28"/>
        </w:rPr>
        <w:t>Віхрової</w:t>
      </w:r>
      <w:proofErr w:type="spellEnd"/>
      <w:r w:rsidRPr="000B602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lang w:val="ru-RU"/>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lang w:val="ru-RU"/>
        </w:rPr>
        <w:t xml:space="preserve">. </w:t>
      </w:r>
      <w:r w:rsidRPr="000B6025">
        <w:rPr>
          <w:rFonts w:ascii="Times New Roman" w:eastAsia="Times New Roman" w:hAnsi="Times New Roman"/>
          <w:color w:val="000000"/>
          <w:sz w:val="28"/>
          <w:szCs w:val="28"/>
        </w:rPr>
        <w:t>не встановлено обставин, які б виключали можливість рекомендування її для обрання на посаду судді.</w:t>
      </w:r>
    </w:p>
    <w:p w:rsidR="000B6025" w:rsidRPr="000B6025" w:rsidRDefault="000B6025" w:rsidP="000B6025">
      <w:pPr>
        <w:widowControl w:val="0"/>
        <w:spacing w:after="0" w:line="317" w:lineRule="exact"/>
        <w:ind w:left="20" w:firstLine="62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Заслухавши доповідача та кандидата на посаду судді, дослідив</w:t>
      </w:r>
      <w:r w:rsidRPr="007B6C4A">
        <w:rPr>
          <w:rFonts w:ascii="Times New Roman" w:eastAsia="Times New Roman" w:hAnsi="Times New Roman"/>
          <w:color w:val="000000"/>
          <w:sz w:val="28"/>
          <w:szCs w:val="28"/>
          <w:shd w:val="clear" w:color="auto" w:fill="FFFFFF"/>
        </w:rPr>
        <w:t>ши</w:t>
      </w:r>
      <w:r w:rsidR="007B6C4A">
        <w:rPr>
          <w:rFonts w:ascii="Times New Roman" w:eastAsia="Times New Roman" w:hAnsi="Times New Roman"/>
          <w:color w:val="000000"/>
          <w:sz w:val="28"/>
          <w:szCs w:val="28"/>
          <w:shd w:val="clear" w:color="auto" w:fill="FFFFFF"/>
        </w:rPr>
        <w:t xml:space="preserve">        </w:t>
      </w:r>
      <w:r w:rsidRPr="000B6025">
        <w:rPr>
          <w:rFonts w:ascii="Times New Roman" w:eastAsia="Times New Roman" w:hAnsi="Times New Roman"/>
          <w:color w:val="000000"/>
          <w:sz w:val="28"/>
          <w:szCs w:val="28"/>
        </w:rPr>
        <w:t xml:space="preserve"> суддівське досьє, врахувавши показники розгляду справ та професійні якості кандидата, результати первинного кваліфікаційного оцінювання, Комісія</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 дійшла висновку про рекомендування </w:t>
      </w:r>
      <w:proofErr w:type="spellStart"/>
      <w:r w:rsidRPr="000B6025">
        <w:rPr>
          <w:rFonts w:ascii="Times New Roman" w:eastAsia="Times New Roman" w:hAnsi="Times New Roman"/>
          <w:color w:val="000000"/>
          <w:sz w:val="28"/>
          <w:szCs w:val="28"/>
        </w:rPr>
        <w:t>Віхрової</w:t>
      </w:r>
      <w:proofErr w:type="spellEnd"/>
      <w:r w:rsidRPr="000B6025">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lang w:val="en-US"/>
        </w:rPr>
        <w:t>B</w:t>
      </w:r>
      <w:r w:rsidRPr="000B6025">
        <w:rPr>
          <w:rFonts w:ascii="Times New Roman" w:eastAsia="Times New Roman" w:hAnsi="Times New Roman"/>
          <w:color w:val="000000"/>
          <w:sz w:val="28"/>
          <w:szCs w:val="28"/>
          <w:lang w:val="ru-RU"/>
        </w:rPr>
        <w:t>.</w:t>
      </w:r>
      <w:r w:rsidRPr="000B6025">
        <w:rPr>
          <w:rFonts w:ascii="Times New Roman" w:eastAsia="Times New Roman" w:hAnsi="Times New Roman"/>
          <w:color w:val="000000"/>
          <w:sz w:val="28"/>
          <w:szCs w:val="28"/>
          <w:lang w:val="en-US"/>
        </w:rPr>
        <w:t>C</w:t>
      </w:r>
      <w:r w:rsidRPr="000B6025">
        <w:rPr>
          <w:rFonts w:ascii="Times New Roman" w:eastAsia="Times New Roman" w:hAnsi="Times New Roman"/>
          <w:color w:val="000000"/>
          <w:sz w:val="28"/>
          <w:szCs w:val="28"/>
          <w:lang w:val="ru-RU"/>
        </w:rPr>
        <w:t xml:space="preserve">. </w:t>
      </w:r>
      <w:r w:rsidRPr="000B6025">
        <w:rPr>
          <w:rFonts w:ascii="Times New Roman" w:eastAsia="Times New Roman" w:hAnsi="Times New Roman"/>
          <w:color w:val="000000"/>
          <w:sz w:val="28"/>
          <w:szCs w:val="28"/>
        </w:rPr>
        <w:t>для обрання на посаду</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 xml:space="preserve"> судді Дніпропетровського окружного адміністративного суду.</w:t>
      </w:r>
    </w:p>
    <w:p w:rsidR="000B6025" w:rsidRPr="000B6025" w:rsidRDefault="000B6025" w:rsidP="000B6025">
      <w:pPr>
        <w:widowControl w:val="0"/>
        <w:spacing w:after="0" w:line="317" w:lineRule="exact"/>
        <w:ind w:left="20" w:firstLine="620"/>
        <w:jc w:val="both"/>
        <w:rPr>
          <w:rFonts w:ascii="Times New Roman" w:eastAsia="Times New Roman" w:hAnsi="Times New Roman"/>
          <w:sz w:val="28"/>
          <w:szCs w:val="28"/>
        </w:rPr>
      </w:pPr>
      <w:r w:rsidRPr="000B6025">
        <w:rPr>
          <w:rFonts w:ascii="Times New Roman" w:eastAsia="Times New Roman" w:hAnsi="Times New Roman"/>
          <w:color w:val="000000"/>
          <w:sz w:val="28"/>
          <w:szCs w:val="28"/>
        </w:rPr>
        <w:t xml:space="preserve">З огляду на зазначене, керуючись статтями 80, 93, 101 Закону України </w:t>
      </w:r>
      <w:r w:rsidR="007B6C4A">
        <w:rPr>
          <w:rFonts w:ascii="Times New Roman" w:eastAsia="Times New Roman" w:hAnsi="Times New Roman"/>
          <w:color w:val="000000"/>
          <w:sz w:val="28"/>
          <w:szCs w:val="28"/>
        </w:rPr>
        <w:t xml:space="preserve">                </w:t>
      </w:r>
      <w:r w:rsidRPr="000B6025">
        <w:rPr>
          <w:rFonts w:ascii="Times New Roman" w:eastAsia="Times New Roman" w:hAnsi="Times New Roman"/>
          <w:color w:val="000000"/>
          <w:sz w:val="28"/>
          <w:szCs w:val="28"/>
        </w:rPr>
        <w:t>«Про судоустрій і статус суддів»</w:t>
      </w:r>
      <w:r w:rsidR="007B6C4A">
        <w:rPr>
          <w:rFonts w:ascii="Times New Roman" w:eastAsia="Times New Roman" w:hAnsi="Times New Roman"/>
          <w:color w:val="000000"/>
          <w:sz w:val="28"/>
          <w:szCs w:val="28"/>
        </w:rPr>
        <w:t xml:space="preserve"> від 02 червня 2016 року № 1402–</w:t>
      </w:r>
      <w:r w:rsidRPr="000B6025">
        <w:rPr>
          <w:rFonts w:ascii="Times New Roman" w:eastAsia="Times New Roman" w:hAnsi="Times New Roman"/>
          <w:color w:val="000000"/>
          <w:sz w:val="28"/>
          <w:szCs w:val="28"/>
        </w:rPr>
        <w:t>VIII, абзацом шостим пункту 13 розділу III «Прикінцеві та перехідні положення» Закону України «Про Вишу раду правосуддя» від 21 грудня 2016 року № 1798-</w:t>
      </w:r>
      <w:r w:rsidRPr="000B6025">
        <w:rPr>
          <w:rFonts w:ascii="Times New Roman" w:eastAsia="Times New Roman" w:hAnsi="Times New Roman"/>
          <w:color w:val="000000"/>
          <w:sz w:val="28"/>
          <w:szCs w:val="28"/>
          <w:lang w:val="en-US"/>
        </w:rPr>
        <w:t>VIII</w:t>
      </w:r>
      <w:r w:rsidRPr="000B6025">
        <w:rPr>
          <w:rFonts w:ascii="Times New Roman" w:eastAsia="Times New Roman" w:hAnsi="Times New Roman"/>
          <w:color w:val="000000"/>
          <w:sz w:val="28"/>
          <w:szCs w:val="28"/>
        </w:rPr>
        <w:t>, Комісія</w:t>
      </w:r>
    </w:p>
    <w:p w:rsidR="00697BB9" w:rsidRPr="00E616E8" w:rsidRDefault="000B6025" w:rsidP="00E616E8">
      <w:pPr>
        <w:widowControl w:val="0"/>
        <w:spacing w:after="0" w:line="317" w:lineRule="exact"/>
        <w:ind w:left="4660"/>
        <w:rPr>
          <w:rFonts w:ascii="Times New Roman" w:eastAsia="Times New Roman" w:hAnsi="Times New Roman"/>
          <w:sz w:val="28"/>
          <w:szCs w:val="28"/>
        </w:rPr>
      </w:pPr>
      <w:r w:rsidRPr="000B6025">
        <w:rPr>
          <w:rFonts w:ascii="Times New Roman" w:eastAsia="Times New Roman" w:hAnsi="Times New Roman"/>
          <w:color w:val="000000"/>
          <w:sz w:val="28"/>
          <w:szCs w:val="28"/>
        </w:rPr>
        <w:t>вирішила:</w:t>
      </w:r>
    </w:p>
    <w:p w:rsidR="002D5CC7" w:rsidRPr="000B6025" w:rsidRDefault="000B6025" w:rsidP="000B6025">
      <w:pPr>
        <w:widowControl w:val="0"/>
        <w:spacing w:after="0"/>
        <w:jc w:val="both"/>
        <w:rPr>
          <w:rFonts w:ascii="Times New Roman" w:eastAsia="Times New Roman" w:hAnsi="Times New Roman"/>
          <w:sz w:val="28"/>
          <w:szCs w:val="28"/>
          <w:lang w:eastAsia="uk-UA"/>
        </w:rPr>
      </w:pPr>
      <w:r w:rsidRPr="000B6025">
        <w:rPr>
          <w:rFonts w:ascii="Times New Roman" w:eastAsia="Courier New" w:hAnsi="Times New Roman"/>
          <w:color w:val="000000"/>
          <w:sz w:val="28"/>
          <w:szCs w:val="28"/>
          <w:lang w:eastAsia="uk-UA"/>
        </w:rPr>
        <w:t xml:space="preserve">рекомендувати Віхрову Вікторію Станіславівну для призначення на посаду </w:t>
      </w:r>
      <w:r w:rsidR="00E80E76">
        <w:rPr>
          <w:rFonts w:ascii="Times New Roman" w:eastAsia="Courier New" w:hAnsi="Times New Roman"/>
          <w:color w:val="000000"/>
          <w:sz w:val="28"/>
          <w:szCs w:val="28"/>
          <w:lang w:eastAsia="uk-UA"/>
        </w:rPr>
        <w:t xml:space="preserve">              </w:t>
      </w:r>
      <w:r w:rsidRPr="000B6025">
        <w:rPr>
          <w:rFonts w:ascii="Times New Roman" w:eastAsia="Courier New" w:hAnsi="Times New Roman"/>
          <w:color w:val="000000"/>
          <w:sz w:val="28"/>
          <w:szCs w:val="28"/>
          <w:lang w:eastAsia="uk-UA"/>
        </w:rPr>
        <w:t>судді Дніпропетровського окружного адміністративного суду.</w:t>
      </w:r>
    </w:p>
    <w:p w:rsidR="002D5CC7" w:rsidRPr="000B6025" w:rsidRDefault="002D5CC7" w:rsidP="000B6025">
      <w:pPr>
        <w:widowControl w:val="0"/>
        <w:spacing w:after="0"/>
        <w:jc w:val="both"/>
        <w:rPr>
          <w:rFonts w:ascii="Times New Roman" w:eastAsia="Times New Roman" w:hAnsi="Times New Roman"/>
          <w:sz w:val="28"/>
          <w:szCs w:val="28"/>
          <w:lang w:eastAsia="uk-UA"/>
        </w:rPr>
      </w:pPr>
    </w:p>
    <w:p w:rsidR="002D5CC7" w:rsidRPr="000B6025" w:rsidRDefault="002D5CC7" w:rsidP="00194C9A">
      <w:pPr>
        <w:widowControl w:val="0"/>
        <w:spacing w:after="0" w:line="230" w:lineRule="exact"/>
        <w:jc w:val="both"/>
        <w:rPr>
          <w:rFonts w:ascii="Times New Roman" w:eastAsia="Times New Roman" w:hAnsi="Times New Roman"/>
          <w:sz w:val="24"/>
          <w:szCs w:val="24"/>
          <w:lang w:eastAsia="uk-UA"/>
        </w:rPr>
      </w:pPr>
    </w:p>
    <w:p w:rsidR="00E616E8" w:rsidRPr="00E616E8" w:rsidRDefault="00E616E8" w:rsidP="00E616E8">
      <w:pPr>
        <w:widowControl w:val="0"/>
        <w:spacing w:after="360" w:line="230" w:lineRule="exact"/>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Головуючий</w:t>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Pr>
          <w:rFonts w:ascii="Times New Roman" w:eastAsia="Times New Roman" w:hAnsi="Times New Roman"/>
          <w:sz w:val="28"/>
          <w:szCs w:val="28"/>
          <w:lang w:eastAsia="uk-UA"/>
        </w:rPr>
        <w:t>В.Є. Устименко</w:t>
      </w:r>
      <w:bookmarkStart w:id="0" w:name="_GoBack"/>
      <w:bookmarkEnd w:id="0"/>
    </w:p>
    <w:p w:rsidR="00E616E8" w:rsidRPr="00E616E8" w:rsidRDefault="00E616E8" w:rsidP="00E616E8">
      <w:pPr>
        <w:widowControl w:val="0"/>
        <w:spacing w:after="360" w:line="230" w:lineRule="exact"/>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Члени Комісії:</w:t>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t>В.І. Бутенко</w:t>
      </w:r>
    </w:p>
    <w:p w:rsidR="00E616E8" w:rsidRPr="00E616E8" w:rsidRDefault="00E616E8" w:rsidP="00E616E8">
      <w:pPr>
        <w:widowControl w:val="0"/>
        <w:spacing w:after="360" w:line="230" w:lineRule="exact"/>
        <w:ind w:left="7080" w:firstLine="708"/>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Т.Ф. Весельська</w:t>
      </w:r>
    </w:p>
    <w:p w:rsidR="00E616E8" w:rsidRPr="00E616E8" w:rsidRDefault="00E616E8" w:rsidP="00E616E8">
      <w:pPr>
        <w:widowControl w:val="0"/>
        <w:spacing w:after="360" w:line="230" w:lineRule="exact"/>
        <w:ind w:left="7788"/>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А.О. Заріцька</w:t>
      </w:r>
    </w:p>
    <w:p w:rsidR="00E616E8" w:rsidRPr="00E616E8" w:rsidRDefault="00E616E8" w:rsidP="00E616E8">
      <w:pPr>
        <w:widowControl w:val="0"/>
        <w:spacing w:after="360" w:line="230" w:lineRule="exact"/>
        <w:ind w:left="7080" w:firstLine="708"/>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Т.В. Лукаш</w:t>
      </w:r>
    </w:p>
    <w:p w:rsidR="00E616E8" w:rsidRPr="00E616E8" w:rsidRDefault="00E616E8" w:rsidP="00E616E8">
      <w:pPr>
        <w:widowControl w:val="0"/>
        <w:spacing w:after="360" w:line="230" w:lineRule="exact"/>
        <w:ind w:left="7080" w:firstLine="708"/>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П.С. Луцюк</w:t>
      </w:r>
    </w:p>
    <w:p w:rsidR="00E616E8" w:rsidRPr="00E616E8" w:rsidRDefault="00E616E8" w:rsidP="00E616E8">
      <w:pPr>
        <w:widowControl w:val="0"/>
        <w:tabs>
          <w:tab w:val="left" w:pos="2865"/>
        </w:tabs>
        <w:spacing w:after="360" w:line="230" w:lineRule="exact"/>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r>
      <w:r w:rsidRPr="00E616E8">
        <w:rPr>
          <w:rFonts w:ascii="Times New Roman" w:eastAsia="Times New Roman" w:hAnsi="Times New Roman"/>
          <w:sz w:val="28"/>
          <w:szCs w:val="28"/>
          <w:lang w:eastAsia="uk-UA"/>
        </w:rPr>
        <w:tab/>
        <w:t>М.А. Макарчук</w:t>
      </w:r>
    </w:p>
    <w:p w:rsidR="00E616E8" w:rsidRPr="00E616E8" w:rsidRDefault="00E616E8" w:rsidP="00E616E8">
      <w:pPr>
        <w:widowControl w:val="0"/>
        <w:spacing w:after="360" w:line="230" w:lineRule="exact"/>
        <w:ind w:left="7080" w:firstLine="708"/>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М.І. Мішин</w:t>
      </w:r>
    </w:p>
    <w:p w:rsidR="00E616E8" w:rsidRPr="00E616E8" w:rsidRDefault="00E616E8" w:rsidP="00E616E8">
      <w:pPr>
        <w:widowControl w:val="0"/>
        <w:spacing w:after="360" w:line="230" w:lineRule="exact"/>
        <w:ind w:left="7080" w:firstLine="708"/>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С.М. Прилипко</w:t>
      </w:r>
    </w:p>
    <w:p w:rsidR="00E616E8" w:rsidRPr="00E616E8" w:rsidRDefault="00E616E8" w:rsidP="00E616E8">
      <w:pPr>
        <w:widowControl w:val="0"/>
        <w:spacing w:after="360" w:line="230" w:lineRule="exact"/>
        <w:ind w:left="7080" w:firstLine="708"/>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Ю.Г. Тітов</w:t>
      </w:r>
    </w:p>
    <w:p w:rsidR="00E616E8" w:rsidRPr="00E616E8" w:rsidRDefault="00E616E8" w:rsidP="00E616E8">
      <w:pPr>
        <w:widowControl w:val="0"/>
        <w:spacing w:after="360" w:line="230" w:lineRule="exact"/>
        <w:ind w:left="7080" w:firstLine="708"/>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Т.С. Шилова</w:t>
      </w:r>
    </w:p>
    <w:p w:rsidR="00E616E8" w:rsidRPr="00E616E8" w:rsidRDefault="00E616E8" w:rsidP="00E616E8">
      <w:pPr>
        <w:widowControl w:val="0"/>
        <w:spacing w:after="360" w:line="230" w:lineRule="exact"/>
        <w:ind w:left="7080" w:firstLine="708"/>
        <w:jc w:val="both"/>
        <w:rPr>
          <w:rFonts w:ascii="Times New Roman" w:eastAsia="Times New Roman" w:hAnsi="Times New Roman"/>
          <w:sz w:val="28"/>
          <w:szCs w:val="28"/>
          <w:lang w:eastAsia="uk-UA"/>
        </w:rPr>
      </w:pPr>
      <w:r w:rsidRPr="00E616E8">
        <w:rPr>
          <w:rFonts w:ascii="Times New Roman" w:eastAsia="Times New Roman" w:hAnsi="Times New Roman"/>
          <w:sz w:val="28"/>
          <w:szCs w:val="28"/>
          <w:lang w:eastAsia="uk-UA"/>
        </w:rPr>
        <w:t>С.О. Щотка</w:t>
      </w:r>
    </w:p>
    <w:p w:rsidR="00312B07" w:rsidRPr="000F18A7" w:rsidRDefault="00312B07" w:rsidP="00DA2836">
      <w:pPr>
        <w:widowControl w:val="0"/>
        <w:spacing w:after="20" w:line="230" w:lineRule="exact"/>
        <w:jc w:val="both"/>
        <w:rPr>
          <w:rFonts w:ascii="Times New Roman" w:eastAsia="Times New Roman" w:hAnsi="Times New Roman"/>
          <w:sz w:val="28"/>
          <w:szCs w:val="28"/>
          <w:lang w:eastAsia="uk-UA"/>
        </w:rPr>
      </w:pPr>
    </w:p>
    <w:sectPr w:rsidR="00312B07" w:rsidRPr="000F18A7" w:rsidSect="00077B8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2B2" w:rsidRDefault="007012B2" w:rsidP="002F156E">
      <w:pPr>
        <w:spacing w:after="0" w:line="240" w:lineRule="auto"/>
      </w:pPr>
      <w:r>
        <w:separator/>
      </w:r>
    </w:p>
  </w:endnote>
  <w:endnote w:type="continuationSeparator" w:id="0">
    <w:p w:rsidR="007012B2" w:rsidRDefault="007012B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2B2" w:rsidRDefault="007012B2" w:rsidP="002F156E">
      <w:pPr>
        <w:spacing w:after="0" w:line="240" w:lineRule="auto"/>
      </w:pPr>
      <w:r>
        <w:separator/>
      </w:r>
    </w:p>
  </w:footnote>
  <w:footnote w:type="continuationSeparator" w:id="0">
    <w:p w:rsidR="007012B2" w:rsidRDefault="007012B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616E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7B85"/>
    <w:rsid w:val="000B0876"/>
    <w:rsid w:val="000B6025"/>
    <w:rsid w:val="000E5A7A"/>
    <w:rsid w:val="000E62AF"/>
    <w:rsid w:val="000F18A7"/>
    <w:rsid w:val="000F1D95"/>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3438"/>
    <w:rsid w:val="00345BC5"/>
    <w:rsid w:val="003466D8"/>
    <w:rsid w:val="003516AC"/>
    <w:rsid w:val="003576B3"/>
    <w:rsid w:val="00365619"/>
    <w:rsid w:val="00372B00"/>
    <w:rsid w:val="003956D2"/>
    <w:rsid w:val="003A4B4D"/>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61E2A"/>
    <w:rsid w:val="005806E6"/>
    <w:rsid w:val="00590311"/>
    <w:rsid w:val="00591EFF"/>
    <w:rsid w:val="005979E5"/>
    <w:rsid w:val="005B58CE"/>
    <w:rsid w:val="005C7042"/>
    <w:rsid w:val="005E5CAD"/>
    <w:rsid w:val="00612AEB"/>
    <w:rsid w:val="00650342"/>
    <w:rsid w:val="00650569"/>
    <w:rsid w:val="006510A2"/>
    <w:rsid w:val="00663E2C"/>
    <w:rsid w:val="00683234"/>
    <w:rsid w:val="0069505A"/>
    <w:rsid w:val="00697BB9"/>
    <w:rsid w:val="006B2F01"/>
    <w:rsid w:val="006C151D"/>
    <w:rsid w:val="006D38EB"/>
    <w:rsid w:val="006E1E86"/>
    <w:rsid w:val="006F76D3"/>
    <w:rsid w:val="007012B2"/>
    <w:rsid w:val="00702C1B"/>
    <w:rsid w:val="00706D72"/>
    <w:rsid w:val="007145F1"/>
    <w:rsid w:val="007156CE"/>
    <w:rsid w:val="00721FF2"/>
    <w:rsid w:val="00723A7E"/>
    <w:rsid w:val="00726606"/>
    <w:rsid w:val="00741A9F"/>
    <w:rsid w:val="007607C4"/>
    <w:rsid w:val="00761CAB"/>
    <w:rsid w:val="00771DF7"/>
    <w:rsid w:val="007730CD"/>
    <w:rsid w:val="007A062E"/>
    <w:rsid w:val="007B0200"/>
    <w:rsid w:val="007B3BC8"/>
    <w:rsid w:val="007B6C4A"/>
    <w:rsid w:val="007E5CAA"/>
    <w:rsid w:val="007F435E"/>
    <w:rsid w:val="008051B8"/>
    <w:rsid w:val="00821906"/>
    <w:rsid w:val="00872436"/>
    <w:rsid w:val="00881985"/>
    <w:rsid w:val="00890BFC"/>
    <w:rsid w:val="00894121"/>
    <w:rsid w:val="008A4679"/>
    <w:rsid w:val="008D53F2"/>
    <w:rsid w:val="008D7004"/>
    <w:rsid w:val="008F3077"/>
    <w:rsid w:val="00922AD2"/>
    <w:rsid w:val="00923901"/>
    <w:rsid w:val="009317BB"/>
    <w:rsid w:val="00934B11"/>
    <w:rsid w:val="009362A7"/>
    <w:rsid w:val="00944299"/>
    <w:rsid w:val="0095115B"/>
    <w:rsid w:val="00982A36"/>
    <w:rsid w:val="0098379F"/>
    <w:rsid w:val="0099184B"/>
    <w:rsid w:val="009A42C2"/>
    <w:rsid w:val="009C7439"/>
    <w:rsid w:val="009D4E41"/>
    <w:rsid w:val="009E6DE5"/>
    <w:rsid w:val="00A04893"/>
    <w:rsid w:val="00A25E6B"/>
    <w:rsid w:val="00A26D05"/>
    <w:rsid w:val="00A34207"/>
    <w:rsid w:val="00A46542"/>
    <w:rsid w:val="00A709EF"/>
    <w:rsid w:val="00A72BED"/>
    <w:rsid w:val="00A86F13"/>
    <w:rsid w:val="00A91D0E"/>
    <w:rsid w:val="00AA3E5B"/>
    <w:rsid w:val="00AA7ED7"/>
    <w:rsid w:val="00AD77C6"/>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0029"/>
    <w:rsid w:val="00CC716A"/>
    <w:rsid w:val="00CE465E"/>
    <w:rsid w:val="00CE73D0"/>
    <w:rsid w:val="00CF2433"/>
    <w:rsid w:val="00CF58F2"/>
    <w:rsid w:val="00D020ED"/>
    <w:rsid w:val="00D0505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16E8"/>
    <w:rsid w:val="00E62C56"/>
    <w:rsid w:val="00E71A2F"/>
    <w:rsid w:val="00E735E1"/>
    <w:rsid w:val="00E80E76"/>
    <w:rsid w:val="00EA42AB"/>
    <w:rsid w:val="00EC362E"/>
    <w:rsid w:val="00ED45D2"/>
    <w:rsid w:val="00ED6290"/>
    <w:rsid w:val="00ED7CE3"/>
    <w:rsid w:val="00EE4C7A"/>
    <w:rsid w:val="00F12B3B"/>
    <w:rsid w:val="00F16892"/>
    <w:rsid w:val="00F23B35"/>
    <w:rsid w:val="00F275C6"/>
    <w:rsid w:val="00F4150D"/>
    <w:rsid w:val="00F64410"/>
    <w:rsid w:val="00F72C3B"/>
    <w:rsid w:val="00F87A91"/>
    <w:rsid w:val="00F90452"/>
    <w:rsid w:val="00F90849"/>
    <w:rsid w:val="00FC063A"/>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616E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616E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616E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616E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9444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4180</Words>
  <Characters>2383</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274</cp:revision>
  <dcterms:created xsi:type="dcterms:W3CDTF">2020-08-21T08:05:00Z</dcterms:created>
  <dcterms:modified xsi:type="dcterms:W3CDTF">2020-10-27T07:26:00Z</dcterms:modified>
</cp:coreProperties>
</file>