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84ADC" w:rsidRDefault="00984ADC" w:rsidP="006510A2">
      <w:pPr>
        <w:spacing w:after="0" w:line="240" w:lineRule="auto"/>
        <w:rPr>
          <w:rFonts w:ascii="Times New Roman" w:eastAsia="Times New Roman" w:hAnsi="Times New Roman"/>
          <w:sz w:val="26"/>
          <w:szCs w:val="26"/>
          <w:lang w:eastAsia="ru-RU"/>
        </w:rPr>
      </w:pPr>
      <w:r w:rsidRPr="00984ADC">
        <w:rPr>
          <w:rFonts w:ascii="Times New Roman" w:eastAsia="Times New Roman" w:hAnsi="Times New Roman"/>
          <w:sz w:val="26"/>
          <w:szCs w:val="26"/>
          <w:lang w:eastAsia="ru-RU"/>
        </w:rPr>
        <w:t xml:space="preserve">25 січня </w:t>
      </w:r>
      <w:r w:rsidR="002D5CC7" w:rsidRPr="00984ADC">
        <w:rPr>
          <w:rFonts w:ascii="Times New Roman" w:eastAsia="Times New Roman" w:hAnsi="Times New Roman"/>
          <w:sz w:val="26"/>
          <w:szCs w:val="26"/>
          <w:lang w:eastAsia="ru-RU"/>
        </w:rPr>
        <w:t>2018</w:t>
      </w:r>
      <w:r w:rsidR="006510A2" w:rsidRPr="00984ADC">
        <w:rPr>
          <w:rFonts w:ascii="Times New Roman" w:eastAsia="Times New Roman" w:hAnsi="Times New Roman"/>
          <w:sz w:val="26"/>
          <w:szCs w:val="26"/>
          <w:lang w:eastAsia="ru-RU"/>
        </w:rPr>
        <w:t xml:space="preserve"> року</w:t>
      </w:r>
      <w:r w:rsidR="006510A2" w:rsidRPr="00984ADC">
        <w:rPr>
          <w:rFonts w:ascii="Times New Roman" w:eastAsia="Times New Roman" w:hAnsi="Times New Roman"/>
          <w:sz w:val="26"/>
          <w:szCs w:val="26"/>
          <w:lang w:eastAsia="ru-RU"/>
        </w:rPr>
        <w:tab/>
      </w:r>
      <w:r w:rsidR="006510A2" w:rsidRPr="00984ADC">
        <w:rPr>
          <w:rFonts w:ascii="Times New Roman" w:eastAsia="Times New Roman" w:hAnsi="Times New Roman"/>
          <w:sz w:val="26"/>
          <w:szCs w:val="26"/>
          <w:lang w:eastAsia="ru-RU"/>
        </w:rPr>
        <w:tab/>
      </w:r>
      <w:r w:rsidR="006510A2" w:rsidRPr="00984ADC">
        <w:rPr>
          <w:rFonts w:ascii="Times New Roman" w:eastAsia="Times New Roman" w:hAnsi="Times New Roman"/>
          <w:sz w:val="26"/>
          <w:szCs w:val="26"/>
          <w:lang w:eastAsia="ru-RU"/>
        </w:rPr>
        <w:tab/>
      </w:r>
      <w:r w:rsidR="006510A2" w:rsidRPr="00984ADC">
        <w:rPr>
          <w:rFonts w:ascii="Times New Roman" w:eastAsia="Times New Roman" w:hAnsi="Times New Roman"/>
          <w:sz w:val="26"/>
          <w:szCs w:val="26"/>
          <w:lang w:eastAsia="ru-RU"/>
        </w:rPr>
        <w:tab/>
      </w:r>
      <w:r w:rsidR="006510A2" w:rsidRPr="00984ADC">
        <w:rPr>
          <w:rFonts w:ascii="Times New Roman" w:eastAsia="Times New Roman" w:hAnsi="Times New Roman"/>
          <w:sz w:val="26"/>
          <w:szCs w:val="26"/>
          <w:lang w:eastAsia="ru-RU"/>
        </w:rPr>
        <w:tab/>
        <w:t xml:space="preserve"> </w:t>
      </w:r>
      <w:r w:rsidR="006510A2" w:rsidRPr="00984ADC">
        <w:rPr>
          <w:rFonts w:ascii="Times New Roman" w:eastAsia="Times New Roman" w:hAnsi="Times New Roman"/>
          <w:sz w:val="26"/>
          <w:szCs w:val="26"/>
          <w:lang w:eastAsia="ru-RU"/>
        </w:rPr>
        <w:tab/>
        <w:t xml:space="preserve">                      </w:t>
      </w:r>
      <w:r w:rsidR="00A72BED" w:rsidRPr="00984ADC">
        <w:rPr>
          <w:rFonts w:ascii="Times New Roman" w:eastAsia="Times New Roman" w:hAnsi="Times New Roman"/>
          <w:sz w:val="26"/>
          <w:szCs w:val="26"/>
          <w:lang w:eastAsia="ru-RU"/>
        </w:rPr>
        <w:t xml:space="preserve">           </w:t>
      </w:r>
      <w:r w:rsidR="002676E0" w:rsidRPr="00984ADC">
        <w:rPr>
          <w:rFonts w:ascii="Times New Roman" w:eastAsia="Times New Roman" w:hAnsi="Times New Roman"/>
          <w:sz w:val="26"/>
          <w:szCs w:val="26"/>
          <w:lang w:eastAsia="ru-RU"/>
        </w:rPr>
        <w:t xml:space="preserve">  </w:t>
      </w:r>
      <w:r w:rsidRPr="00984ADC">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    </w:t>
      </w:r>
      <w:r w:rsidR="00A72BED" w:rsidRPr="00984ADC">
        <w:rPr>
          <w:rFonts w:ascii="Times New Roman" w:eastAsia="Times New Roman" w:hAnsi="Times New Roman"/>
          <w:sz w:val="26"/>
          <w:szCs w:val="26"/>
          <w:lang w:eastAsia="ru-RU"/>
        </w:rPr>
        <w:t xml:space="preserve"> </w:t>
      </w:r>
      <w:r w:rsidR="00F275C6" w:rsidRPr="00984ADC">
        <w:rPr>
          <w:rFonts w:ascii="Times New Roman" w:eastAsia="Times New Roman" w:hAnsi="Times New Roman"/>
          <w:sz w:val="26"/>
          <w:szCs w:val="26"/>
          <w:lang w:eastAsia="ru-RU"/>
        </w:rPr>
        <w:t xml:space="preserve">      </w:t>
      </w:r>
      <w:r w:rsidR="00A72BED" w:rsidRPr="00984ADC">
        <w:rPr>
          <w:rFonts w:ascii="Times New Roman" w:eastAsia="Times New Roman" w:hAnsi="Times New Roman"/>
          <w:sz w:val="26"/>
          <w:szCs w:val="26"/>
          <w:lang w:eastAsia="ru-RU"/>
        </w:rPr>
        <w:t xml:space="preserve"> </w:t>
      </w:r>
      <w:r w:rsidR="006510A2" w:rsidRPr="00984ADC">
        <w:rPr>
          <w:rFonts w:ascii="Times New Roman" w:eastAsia="Times New Roman" w:hAnsi="Times New Roman"/>
          <w:sz w:val="26"/>
          <w:szCs w:val="26"/>
          <w:lang w:eastAsia="ru-RU"/>
        </w:rPr>
        <w:t>м. Київ</w:t>
      </w:r>
    </w:p>
    <w:p w:rsidR="006510A2" w:rsidRDefault="006510A2" w:rsidP="00A87644">
      <w:pPr>
        <w:spacing w:after="0" w:line="240" w:lineRule="auto"/>
        <w:ind w:firstLine="709"/>
        <w:jc w:val="center"/>
        <w:rPr>
          <w:rFonts w:ascii="Times New Roman" w:eastAsia="Times New Roman" w:hAnsi="Times New Roman"/>
          <w:bCs/>
          <w:sz w:val="28"/>
          <w:szCs w:val="28"/>
          <w:lang w:eastAsia="ru-RU"/>
        </w:rPr>
      </w:pPr>
    </w:p>
    <w:p w:rsidR="002D5CC7" w:rsidRPr="00A87644" w:rsidRDefault="007B3BC8" w:rsidP="00A8764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84ADC" w:rsidRPr="00FC634D">
        <w:rPr>
          <w:rFonts w:ascii="Times New Roman" w:eastAsia="Times New Roman" w:hAnsi="Times New Roman"/>
          <w:bCs/>
          <w:sz w:val="26"/>
          <w:szCs w:val="26"/>
          <w:u w:val="single"/>
          <w:lang w:eastAsia="ru-RU"/>
        </w:rPr>
        <w:t>7</w:t>
      </w:r>
      <w:r w:rsidR="007F435E" w:rsidRPr="00FC634D">
        <w:rPr>
          <w:rFonts w:ascii="Times New Roman" w:eastAsia="Times New Roman" w:hAnsi="Times New Roman"/>
          <w:bCs/>
          <w:sz w:val="26"/>
          <w:szCs w:val="26"/>
          <w:u w:val="single"/>
          <w:lang w:eastAsia="ru-RU"/>
        </w:rPr>
        <w:t>/</w:t>
      </w:r>
      <w:r w:rsidR="007F435E">
        <w:rPr>
          <w:rFonts w:ascii="Times New Roman" w:eastAsia="Times New Roman" w:hAnsi="Times New Roman"/>
          <w:bCs/>
          <w:sz w:val="26"/>
          <w:szCs w:val="26"/>
          <w:u w:val="single"/>
          <w:lang w:eastAsia="ru-RU"/>
        </w:rPr>
        <w:t>дс-18</w:t>
      </w:r>
    </w:p>
    <w:p w:rsidR="00A87644" w:rsidRDefault="007609A7" w:rsidP="00A87644">
      <w:pPr>
        <w:widowControl w:val="0"/>
        <w:spacing w:after="0" w:line="662" w:lineRule="exact"/>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Вища кваліфікаційна комісія суддів України у пленарному складі: </w:t>
      </w:r>
    </w:p>
    <w:p w:rsidR="007609A7" w:rsidRPr="007609A7" w:rsidRDefault="00305398" w:rsidP="00A87644">
      <w:pPr>
        <w:widowControl w:val="0"/>
        <w:spacing w:after="0" w:line="662"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r w:rsidR="007609A7" w:rsidRPr="008C06A6">
        <w:rPr>
          <w:rFonts w:ascii="Times New Roman" w:eastAsia="Times New Roman" w:hAnsi="Times New Roman"/>
          <w:color w:val="000000"/>
          <w:sz w:val="26"/>
          <w:szCs w:val="26"/>
          <w:lang w:eastAsia="uk-UA"/>
        </w:rPr>
        <w:t xml:space="preserve">Козьякова </w:t>
      </w:r>
      <w:r w:rsidR="007609A7" w:rsidRPr="007609A7">
        <w:rPr>
          <w:rFonts w:ascii="Times New Roman" w:eastAsia="Times New Roman" w:hAnsi="Times New Roman"/>
          <w:color w:val="000000"/>
          <w:sz w:val="26"/>
          <w:szCs w:val="26"/>
          <w:lang w:eastAsia="uk-UA"/>
        </w:rPr>
        <w:t>С.Ю.,</w:t>
      </w:r>
    </w:p>
    <w:p w:rsidR="008E13C1" w:rsidRDefault="008E13C1" w:rsidP="00A87644">
      <w:pPr>
        <w:widowControl w:val="0"/>
        <w:spacing w:after="0" w:line="346" w:lineRule="exact"/>
        <w:jc w:val="both"/>
        <w:rPr>
          <w:rFonts w:ascii="Times New Roman" w:eastAsia="Times New Roman" w:hAnsi="Times New Roman"/>
          <w:color w:val="000000"/>
          <w:sz w:val="26"/>
          <w:szCs w:val="26"/>
          <w:lang w:eastAsia="uk-UA"/>
        </w:rPr>
      </w:pPr>
    </w:p>
    <w:p w:rsidR="007609A7" w:rsidRPr="007609A7" w:rsidRDefault="007609A7" w:rsidP="00A87644">
      <w:pPr>
        <w:widowControl w:val="0"/>
        <w:spacing w:after="0" w:line="346" w:lineRule="exact"/>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членів Комісії: Бутенка В.І., Весельської Т.Ф., Заріцької А.О., Лукаша Т.В.,</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 Макарчука М.А., Мішина М.І., Прилипка С.М., Тітова Ю.Г., Устименко В.Є., </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Шилової Т.С., Щотки С.О.,</w:t>
      </w:r>
    </w:p>
    <w:p w:rsidR="008E13C1" w:rsidRDefault="008E13C1" w:rsidP="00A87644">
      <w:pPr>
        <w:widowControl w:val="0"/>
        <w:spacing w:after="0" w:line="298" w:lineRule="exact"/>
        <w:jc w:val="both"/>
        <w:rPr>
          <w:rFonts w:ascii="Times New Roman" w:eastAsia="Times New Roman" w:hAnsi="Times New Roman"/>
          <w:color w:val="000000"/>
          <w:sz w:val="26"/>
          <w:szCs w:val="26"/>
          <w:lang w:eastAsia="uk-UA"/>
        </w:rPr>
      </w:pPr>
    </w:p>
    <w:p w:rsidR="007609A7" w:rsidRPr="007609A7" w:rsidRDefault="007609A7" w:rsidP="00A87644">
      <w:pPr>
        <w:widowControl w:val="0"/>
        <w:spacing w:after="0" w:line="298" w:lineRule="exact"/>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розглянувши питання про рекомендування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Марини Олександрівни для призначення на посаду судді </w:t>
      </w:r>
      <w:proofErr w:type="spellStart"/>
      <w:r w:rsidRPr="007609A7">
        <w:rPr>
          <w:rFonts w:ascii="Times New Roman" w:eastAsia="Times New Roman" w:hAnsi="Times New Roman"/>
          <w:color w:val="000000"/>
          <w:sz w:val="26"/>
          <w:szCs w:val="26"/>
          <w:lang w:eastAsia="uk-UA"/>
        </w:rPr>
        <w:t>Тернівського</w:t>
      </w:r>
      <w:proofErr w:type="spellEnd"/>
      <w:r w:rsidRPr="007609A7">
        <w:rPr>
          <w:rFonts w:ascii="Times New Roman" w:eastAsia="Times New Roman" w:hAnsi="Times New Roman"/>
          <w:color w:val="000000"/>
          <w:sz w:val="26"/>
          <w:szCs w:val="26"/>
          <w:lang w:eastAsia="uk-UA"/>
        </w:rPr>
        <w:t xml:space="preserve"> районного суду міста Кривого Рогу Дніпропетровської області,</w:t>
      </w:r>
    </w:p>
    <w:p w:rsidR="007609A7" w:rsidRPr="007609A7" w:rsidRDefault="007609A7" w:rsidP="00A87644">
      <w:pPr>
        <w:widowControl w:val="0"/>
        <w:spacing w:after="0" w:line="260" w:lineRule="exact"/>
        <w:jc w:val="center"/>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встановила:</w:t>
      </w:r>
    </w:p>
    <w:p w:rsidR="00A87644" w:rsidRDefault="00A87644" w:rsidP="00A87644">
      <w:pPr>
        <w:widowControl w:val="0"/>
        <w:spacing w:after="0" w:line="298" w:lineRule="exact"/>
        <w:ind w:firstLine="700"/>
        <w:jc w:val="both"/>
        <w:rPr>
          <w:rFonts w:ascii="Times New Roman" w:eastAsia="Times New Roman" w:hAnsi="Times New Roman"/>
          <w:color w:val="000000"/>
          <w:sz w:val="26"/>
          <w:szCs w:val="26"/>
          <w:lang w:eastAsia="uk-UA"/>
        </w:rPr>
      </w:pPr>
    </w:p>
    <w:p w:rsidR="007609A7" w:rsidRPr="007609A7" w:rsidRDefault="007609A7" w:rsidP="00A87644">
      <w:pPr>
        <w:widowControl w:val="0"/>
        <w:spacing w:after="0" w:line="298" w:lineRule="exact"/>
        <w:ind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Указом Президента України від 09 грудня 2010 року № 1083/2010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Марину Олександрівну призначено суддею </w:t>
      </w:r>
      <w:proofErr w:type="spellStart"/>
      <w:r w:rsidRPr="007609A7">
        <w:rPr>
          <w:rFonts w:ascii="Times New Roman" w:eastAsia="Times New Roman" w:hAnsi="Times New Roman"/>
          <w:color w:val="000000"/>
          <w:sz w:val="26"/>
          <w:szCs w:val="26"/>
          <w:lang w:eastAsia="uk-UA"/>
        </w:rPr>
        <w:t>Тернівського</w:t>
      </w:r>
      <w:proofErr w:type="spellEnd"/>
      <w:r w:rsidRPr="007609A7">
        <w:rPr>
          <w:rFonts w:ascii="Times New Roman" w:eastAsia="Times New Roman" w:hAnsi="Times New Roman"/>
          <w:color w:val="000000"/>
          <w:sz w:val="26"/>
          <w:szCs w:val="26"/>
          <w:lang w:eastAsia="uk-UA"/>
        </w:rPr>
        <w:t xml:space="preserve"> районного суду міста Кривого Рогу Дніпропетровської області строком на п’ять років.</w:t>
      </w:r>
    </w:p>
    <w:p w:rsidR="007609A7" w:rsidRPr="007609A7" w:rsidRDefault="007609A7" w:rsidP="00A87644">
      <w:pPr>
        <w:widowControl w:val="0"/>
        <w:spacing w:after="0" w:line="298" w:lineRule="exact"/>
        <w:ind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На виконання вимог частини першої статті 77 Закону України «Про судоустрій </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і статус суддів» (у редакції від 12 лютого 2015 року)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М.О. 02 червня</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 2015 року звернулася до Комісії із заяво про рекомендування її для обрання на посаду судді </w:t>
      </w:r>
      <w:proofErr w:type="spellStart"/>
      <w:r w:rsidRPr="007609A7">
        <w:rPr>
          <w:rFonts w:ascii="Times New Roman" w:eastAsia="Times New Roman" w:hAnsi="Times New Roman"/>
          <w:color w:val="000000"/>
          <w:sz w:val="26"/>
          <w:szCs w:val="26"/>
          <w:lang w:eastAsia="uk-UA"/>
        </w:rPr>
        <w:t>Тернівського</w:t>
      </w:r>
      <w:proofErr w:type="spellEnd"/>
      <w:r w:rsidRPr="007609A7">
        <w:rPr>
          <w:rFonts w:ascii="Times New Roman" w:eastAsia="Times New Roman" w:hAnsi="Times New Roman"/>
          <w:color w:val="000000"/>
          <w:sz w:val="26"/>
          <w:szCs w:val="26"/>
          <w:lang w:eastAsia="uk-UA"/>
        </w:rPr>
        <w:t xml:space="preserve"> районного суду міста Кривого Рогу Дніпропетровської області безстроково.</w:t>
      </w:r>
    </w:p>
    <w:p w:rsidR="007609A7" w:rsidRPr="007609A7" w:rsidRDefault="007609A7" w:rsidP="007609A7">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Повноваження зазначеної судді припинилися у грудні 2015 року у зв’язку із закінченням строку, на який її було призначено.</w:t>
      </w:r>
    </w:p>
    <w:p w:rsidR="007609A7" w:rsidRPr="007609A7" w:rsidRDefault="007609A7" w:rsidP="007609A7">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Відповідно до положень пункту 6 розділу II «Прикінцеві та перехідні положення» Закону України «Про забезпечення права на справедливий суд» Вища кваліфікаційна комісія суддів України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7609A7" w:rsidRPr="007609A7" w:rsidRDefault="007609A7" w:rsidP="007609A7">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На виконання зазначених вимог Закону України «Про забезпечення права на справедливий суд» 28 січня 2016 року Комісією прийнято рішення № 7/зп-16 про проведення протягом лютого-березня 2016 року первинного кваліфікаційного оцінювання суддів, які подали до Комісії заяви про обрання суддею безстроково.</w:t>
      </w:r>
    </w:p>
    <w:p w:rsidR="007609A7" w:rsidRPr="007609A7" w:rsidRDefault="007609A7" w:rsidP="007609A7">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Рішенням Комісії від 02 листопада 2016 року № 356/ко-16 суддю </w:t>
      </w:r>
      <w:r w:rsidR="00A6638D">
        <w:rPr>
          <w:rFonts w:ascii="Times New Roman" w:eastAsia="Times New Roman" w:hAnsi="Times New Roman"/>
          <w:color w:val="000000"/>
          <w:sz w:val="26"/>
          <w:szCs w:val="26"/>
          <w:lang w:eastAsia="uk-UA"/>
        </w:rPr>
        <w:t xml:space="preserve">                   </w:t>
      </w:r>
      <w:proofErr w:type="spellStart"/>
      <w:r w:rsidRPr="007609A7">
        <w:rPr>
          <w:rFonts w:ascii="Times New Roman" w:eastAsia="Times New Roman" w:hAnsi="Times New Roman"/>
          <w:color w:val="000000"/>
          <w:sz w:val="26"/>
          <w:szCs w:val="26"/>
          <w:lang w:eastAsia="uk-UA"/>
        </w:rPr>
        <w:t>Тернівського</w:t>
      </w:r>
      <w:proofErr w:type="spellEnd"/>
      <w:r w:rsidRPr="007609A7">
        <w:rPr>
          <w:rFonts w:ascii="Times New Roman" w:eastAsia="Times New Roman" w:hAnsi="Times New Roman"/>
          <w:color w:val="000000"/>
          <w:sz w:val="26"/>
          <w:szCs w:val="26"/>
          <w:lang w:eastAsia="uk-UA"/>
        </w:rPr>
        <w:t xml:space="preserve"> районного суду міста Кривого Рогу Дніпропетровської області</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М.О. визнано такою, що підтвердила можливість здійснювати правосуддя у відповідному суді.</w:t>
      </w:r>
    </w:p>
    <w:p w:rsidR="007609A7" w:rsidRPr="007609A7" w:rsidRDefault="007609A7" w:rsidP="007609A7">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Наразі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66B62" w:rsidRDefault="00A66B62" w:rsidP="007609A7">
      <w:pPr>
        <w:widowControl w:val="0"/>
        <w:spacing w:after="0" w:line="298" w:lineRule="exact"/>
        <w:ind w:left="20" w:right="20" w:firstLine="720"/>
        <w:jc w:val="both"/>
        <w:rPr>
          <w:rFonts w:ascii="Times New Roman" w:eastAsia="Times New Roman" w:hAnsi="Times New Roman"/>
          <w:color w:val="000000"/>
          <w:sz w:val="26"/>
          <w:szCs w:val="26"/>
          <w:lang w:eastAsia="uk-UA"/>
        </w:rPr>
      </w:pPr>
    </w:p>
    <w:p w:rsidR="007609A7" w:rsidRPr="007609A7" w:rsidRDefault="007609A7" w:rsidP="007609A7">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lastRenderedPageBreak/>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 та 4 пункту </w:t>
      </w:r>
      <w:r w:rsidR="00A6638D">
        <w:rPr>
          <w:rFonts w:ascii="Times New Roman" w:eastAsia="Times New Roman" w:hAnsi="Times New Roman"/>
          <w:color w:val="000000"/>
          <w:sz w:val="26"/>
          <w:szCs w:val="26"/>
          <w:lang w:eastAsia="uk-UA"/>
        </w:rPr>
        <w:t>16¹</w:t>
      </w:r>
      <w:r w:rsidRPr="007609A7">
        <w:rPr>
          <w:rFonts w:ascii="Times New Roman" w:eastAsia="Times New Roman" w:hAnsi="Times New Roman"/>
          <w:color w:val="000000"/>
          <w:sz w:val="26"/>
          <w:szCs w:val="26"/>
          <w:lang w:eastAsia="uk-UA"/>
        </w:rPr>
        <w:t xml:space="preserve"> розділу XV «Перехідні положення» Конституції України.</w:t>
      </w:r>
    </w:p>
    <w:p w:rsidR="007609A7" w:rsidRPr="007609A7" w:rsidRDefault="007609A7" w:rsidP="007609A7">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Згідно з пунктом 21 розділу XII «Прикінцеві та перехідні положення» Закону України «Про судоустрій і статус суддів» Вища кваліфікаційна комісія суддів </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України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 Судді, які за результатами цих процедур підтвердили свою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7609A7" w:rsidRPr="007609A7" w:rsidRDefault="007609A7" w:rsidP="007609A7">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Положеннями частини другої статті 36 Закону України «Про Вищу раду правосуддя» передбачено,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609A7" w:rsidRPr="007609A7" w:rsidRDefault="007609A7" w:rsidP="007609A7">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 xml:space="preserve">Дослідивши суддівське досьє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М.О., врахувавши результати первинного кваліфікаційного оцінювання судді, Комісія дійшла висновку внести до Вищої ради правосуддя рекомендацію про призначення </w:t>
      </w:r>
      <w:proofErr w:type="spellStart"/>
      <w:r w:rsidRPr="007609A7">
        <w:rPr>
          <w:rFonts w:ascii="Times New Roman" w:eastAsia="Times New Roman" w:hAnsi="Times New Roman"/>
          <w:color w:val="000000"/>
          <w:sz w:val="26"/>
          <w:szCs w:val="26"/>
          <w:lang w:eastAsia="uk-UA"/>
        </w:rPr>
        <w:t>Камбул</w:t>
      </w:r>
      <w:proofErr w:type="spellEnd"/>
      <w:r w:rsidRPr="007609A7">
        <w:rPr>
          <w:rFonts w:ascii="Times New Roman" w:eastAsia="Times New Roman" w:hAnsi="Times New Roman"/>
          <w:color w:val="000000"/>
          <w:sz w:val="26"/>
          <w:szCs w:val="26"/>
          <w:lang w:eastAsia="uk-UA"/>
        </w:rPr>
        <w:t xml:space="preserve"> М.О. на посаду судді </w:t>
      </w:r>
      <w:r w:rsidR="00A6638D">
        <w:rPr>
          <w:rFonts w:ascii="Times New Roman" w:eastAsia="Times New Roman" w:hAnsi="Times New Roman"/>
          <w:color w:val="000000"/>
          <w:sz w:val="26"/>
          <w:szCs w:val="26"/>
          <w:lang w:eastAsia="uk-UA"/>
        </w:rPr>
        <w:t xml:space="preserve">                  </w:t>
      </w:r>
      <w:proofErr w:type="spellStart"/>
      <w:r w:rsidRPr="007609A7">
        <w:rPr>
          <w:rFonts w:ascii="Times New Roman" w:eastAsia="Times New Roman" w:hAnsi="Times New Roman"/>
          <w:color w:val="000000"/>
          <w:sz w:val="26"/>
          <w:szCs w:val="26"/>
          <w:lang w:eastAsia="uk-UA"/>
        </w:rPr>
        <w:t>Тернівського</w:t>
      </w:r>
      <w:proofErr w:type="spellEnd"/>
      <w:r w:rsidRPr="007609A7">
        <w:rPr>
          <w:rFonts w:ascii="Times New Roman" w:eastAsia="Times New Roman" w:hAnsi="Times New Roman"/>
          <w:color w:val="000000"/>
          <w:sz w:val="26"/>
          <w:szCs w:val="26"/>
          <w:lang w:eastAsia="uk-UA"/>
        </w:rPr>
        <w:t xml:space="preserve"> районного суду міста Кривого Рогу Дніпропетровської області.</w:t>
      </w:r>
    </w:p>
    <w:p w:rsidR="007609A7" w:rsidRPr="007609A7" w:rsidRDefault="007609A7" w:rsidP="007609A7">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7609A7">
        <w:rPr>
          <w:rFonts w:ascii="Times New Roman" w:eastAsia="Times New Roman" w:hAnsi="Times New Roman"/>
          <w:color w:val="000000"/>
          <w:sz w:val="26"/>
          <w:szCs w:val="26"/>
          <w:lang w:eastAsia="uk-UA"/>
        </w:rPr>
        <w:t>Керуючись статтями 93, 101, пунктом 21 розділу XII «Прикінцеві та перехідні положення» Закону України «Про судоустрій і статус суддів», частиною другою</w:t>
      </w:r>
      <w:r w:rsidR="00A6638D">
        <w:rPr>
          <w:rFonts w:ascii="Times New Roman" w:eastAsia="Times New Roman" w:hAnsi="Times New Roman"/>
          <w:color w:val="000000"/>
          <w:sz w:val="26"/>
          <w:szCs w:val="26"/>
          <w:lang w:eastAsia="uk-UA"/>
        </w:rPr>
        <w:t xml:space="preserve">          </w:t>
      </w:r>
      <w:r w:rsidRPr="007609A7">
        <w:rPr>
          <w:rFonts w:ascii="Times New Roman" w:eastAsia="Times New Roman" w:hAnsi="Times New Roman"/>
          <w:color w:val="000000"/>
          <w:sz w:val="26"/>
          <w:szCs w:val="26"/>
          <w:lang w:eastAsia="uk-UA"/>
        </w:rPr>
        <w:t xml:space="preserve"> статті 36, абзацом шостим пункту 13 розділу III «Прикінцеві та перехідні по</w:t>
      </w:r>
      <w:r w:rsidR="00A6638D">
        <w:rPr>
          <w:rFonts w:ascii="Times New Roman" w:eastAsia="Times New Roman" w:hAnsi="Times New Roman"/>
          <w:color w:val="000000"/>
          <w:sz w:val="26"/>
          <w:szCs w:val="26"/>
          <w:lang w:eastAsia="uk-UA"/>
        </w:rPr>
        <w:t>ложення» Закону України «Про вищ</w:t>
      </w:r>
      <w:r w:rsidRPr="007609A7">
        <w:rPr>
          <w:rFonts w:ascii="Times New Roman" w:eastAsia="Times New Roman" w:hAnsi="Times New Roman"/>
          <w:color w:val="000000"/>
          <w:sz w:val="26"/>
          <w:szCs w:val="26"/>
          <w:lang w:eastAsia="uk-UA"/>
        </w:rPr>
        <w:t>у раду правосуддя», Комісія</w:t>
      </w:r>
    </w:p>
    <w:p w:rsidR="002D5CC7" w:rsidRDefault="007609A7" w:rsidP="00A6638D">
      <w:pPr>
        <w:widowControl w:val="0"/>
        <w:spacing w:after="0" w:line="230" w:lineRule="exact"/>
        <w:jc w:val="center"/>
        <w:rPr>
          <w:rFonts w:ascii="Times New Roman" w:eastAsia="Courier New" w:hAnsi="Times New Roman"/>
          <w:color w:val="000000"/>
          <w:sz w:val="26"/>
          <w:szCs w:val="26"/>
          <w:lang w:eastAsia="uk-UA"/>
        </w:rPr>
      </w:pPr>
      <w:r w:rsidRPr="00A6638D">
        <w:rPr>
          <w:rFonts w:ascii="Times New Roman" w:eastAsia="Courier New" w:hAnsi="Times New Roman"/>
          <w:color w:val="000000"/>
          <w:sz w:val="26"/>
          <w:szCs w:val="26"/>
          <w:lang w:eastAsia="uk-UA"/>
        </w:rPr>
        <w:t>вирішила:</w:t>
      </w:r>
    </w:p>
    <w:p w:rsidR="00A6638D" w:rsidRDefault="00A6638D" w:rsidP="00A6638D">
      <w:pPr>
        <w:widowControl w:val="0"/>
        <w:spacing w:after="0" w:line="230" w:lineRule="exact"/>
        <w:rPr>
          <w:rFonts w:ascii="Times New Roman" w:eastAsia="Courier New" w:hAnsi="Times New Roman"/>
          <w:color w:val="000000"/>
          <w:sz w:val="26"/>
          <w:szCs w:val="26"/>
          <w:lang w:eastAsia="uk-UA"/>
        </w:rPr>
      </w:pPr>
    </w:p>
    <w:p w:rsidR="00A6638D" w:rsidRPr="00A6638D" w:rsidRDefault="00A6638D" w:rsidP="00A6638D">
      <w:pPr>
        <w:widowControl w:val="0"/>
        <w:spacing w:after="0"/>
        <w:jc w:val="both"/>
        <w:rPr>
          <w:rFonts w:ascii="Times New Roman" w:eastAsia="Courier New" w:hAnsi="Times New Roman"/>
          <w:color w:val="000000"/>
          <w:sz w:val="26"/>
          <w:szCs w:val="26"/>
          <w:lang w:eastAsia="uk-UA"/>
        </w:rPr>
      </w:pPr>
      <w:r w:rsidRPr="00A6638D">
        <w:rPr>
          <w:rFonts w:ascii="Times New Roman" w:eastAsia="Courier New" w:hAnsi="Times New Roman"/>
          <w:color w:val="000000"/>
          <w:sz w:val="26"/>
          <w:szCs w:val="26"/>
          <w:lang w:eastAsia="uk-UA"/>
        </w:rPr>
        <w:t xml:space="preserve">рекомендувати </w:t>
      </w:r>
      <w:proofErr w:type="spellStart"/>
      <w:r w:rsidRPr="00A6638D">
        <w:rPr>
          <w:rFonts w:ascii="Times New Roman" w:eastAsia="Courier New" w:hAnsi="Times New Roman"/>
          <w:color w:val="000000"/>
          <w:sz w:val="26"/>
          <w:szCs w:val="26"/>
          <w:lang w:eastAsia="uk-UA"/>
        </w:rPr>
        <w:t>Камбул</w:t>
      </w:r>
      <w:proofErr w:type="spellEnd"/>
      <w:r w:rsidRPr="00A6638D">
        <w:rPr>
          <w:rFonts w:ascii="Times New Roman" w:eastAsia="Courier New" w:hAnsi="Times New Roman"/>
          <w:color w:val="000000"/>
          <w:sz w:val="26"/>
          <w:szCs w:val="26"/>
          <w:lang w:eastAsia="uk-UA"/>
        </w:rPr>
        <w:t xml:space="preserve"> Марину Олександрівну для призначення на посаду судді </w:t>
      </w:r>
      <w:proofErr w:type="spellStart"/>
      <w:r w:rsidRPr="00A6638D">
        <w:rPr>
          <w:rFonts w:ascii="Times New Roman" w:eastAsia="Courier New" w:hAnsi="Times New Roman"/>
          <w:color w:val="000000"/>
          <w:sz w:val="26"/>
          <w:szCs w:val="26"/>
          <w:lang w:eastAsia="uk-UA"/>
        </w:rPr>
        <w:t>Тернівського</w:t>
      </w:r>
      <w:proofErr w:type="spellEnd"/>
      <w:r w:rsidRPr="00A6638D">
        <w:rPr>
          <w:rFonts w:ascii="Times New Roman" w:eastAsia="Courier New" w:hAnsi="Times New Roman"/>
          <w:color w:val="000000"/>
          <w:sz w:val="26"/>
          <w:szCs w:val="26"/>
          <w:lang w:eastAsia="uk-UA"/>
        </w:rPr>
        <w:t xml:space="preserve"> районного суду міста Кривого Рогу Дніпропетровської області.</w:t>
      </w:r>
    </w:p>
    <w:p w:rsidR="008838E2" w:rsidRDefault="008838E2" w:rsidP="00DC6C12">
      <w:pPr>
        <w:widowControl w:val="0"/>
        <w:spacing w:after="0" w:line="230" w:lineRule="exact"/>
        <w:jc w:val="both"/>
        <w:rPr>
          <w:rFonts w:ascii="Times New Roman" w:eastAsia="Times New Roman" w:hAnsi="Times New Roman"/>
          <w:sz w:val="24"/>
          <w:szCs w:val="24"/>
          <w:lang w:eastAsia="uk-UA"/>
        </w:rPr>
      </w:pPr>
    </w:p>
    <w:p w:rsidR="008C06A6" w:rsidRPr="008C06A6" w:rsidRDefault="008C06A6" w:rsidP="008C06A6">
      <w:pPr>
        <w:widowControl w:val="0"/>
        <w:spacing w:after="240" w:line="260" w:lineRule="exact"/>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Головуючий</w:t>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С.Ю. Козьяков</w:t>
      </w:r>
    </w:p>
    <w:p w:rsidR="008C06A6" w:rsidRPr="008C06A6" w:rsidRDefault="008C06A6" w:rsidP="008C06A6">
      <w:pPr>
        <w:widowControl w:val="0"/>
        <w:spacing w:after="120" w:line="260" w:lineRule="exact"/>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Члени Комісії:</w:t>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t>В.І. Бутенко</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Т.Ф. Весельська</w:t>
      </w:r>
    </w:p>
    <w:p w:rsidR="008C06A6" w:rsidRPr="008C06A6" w:rsidRDefault="008C06A6" w:rsidP="008C06A6">
      <w:pPr>
        <w:widowControl w:val="0"/>
        <w:spacing w:after="120" w:line="260" w:lineRule="exact"/>
        <w:ind w:left="778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А.О. Заріцька</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Т.В. Лукаш</w:t>
      </w:r>
    </w:p>
    <w:p w:rsidR="008C06A6" w:rsidRPr="008C06A6" w:rsidRDefault="008C06A6" w:rsidP="008C06A6">
      <w:pPr>
        <w:widowControl w:val="0"/>
        <w:tabs>
          <w:tab w:val="left" w:pos="2865"/>
        </w:tabs>
        <w:spacing w:after="120" w:line="260" w:lineRule="exact"/>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r>
      <w:r w:rsidRPr="008C06A6">
        <w:rPr>
          <w:rFonts w:ascii="Times New Roman" w:eastAsia="Times New Roman" w:hAnsi="Times New Roman"/>
          <w:sz w:val="26"/>
          <w:szCs w:val="26"/>
          <w:lang w:eastAsia="uk-UA"/>
        </w:rPr>
        <w:tab/>
        <w:t>М.А. Макарчук</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М.І. Мішин</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С.М. Прилипко</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Ю.Г. Тітов</w:t>
      </w:r>
      <w:r>
        <w:rPr>
          <w:rFonts w:ascii="Times New Roman" w:eastAsia="Times New Roman" w:hAnsi="Times New Roman"/>
          <w:sz w:val="26"/>
          <w:szCs w:val="26"/>
          <w:lang w:eastAsia="uk-UA"/>
        </w:rPr>
        <w:t>,</w:t>
      </w:r>
      <w:bookmarkStart w:id="0" w:name="_GoBack"/>
      <w:bookmarkEnd w:id="0"/>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В.Є. Устименко</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Т.С. Шилова</w:t>
      </w:r>
    </w:p>
    <w:p w:rsidR="008C06A6" w:rsidRPr="008C06A6" w:rsidRDefault="008C06A6" w:rsidP="008C06A6">
      <w:pPr>
        <w:widowControl w:val="0"/>
        <w:spacing w:after="120" w:line="260" w:lineRule="exact"/>
        <w:ind w:left="7080" w:firstLine="708"/>
        <w:jc w:val="both"/>
        <w:rPr>
          <w:rFonts w:ascii="Times New Roman" w:eastAsia="Times New Roman" w:hAnsi="Times New Roman"/>
          <w:sz w:val="26"/>
          <w:szCs w:val="26"/>
          <w:lang w:eastAsia="uk-UA"/>
        </w:rPr>
      </w:pPr>
      <w:r w:rsidRPr="008C06A6">
        <w:rPr>
          <w:rFonts w:ascii="Times New Roman" w:eastAsia="Times New Roman" w:hAnsi="Times New Roman"/>
          <w:sz w:val="26"/>
          <w:szCs w:val="26"/>
          <w:lang w:eastAsia="uk-UA"/>
        </w:rPr>
        <w:t>С.О. Щотка</w:t>
      </w:r>
    </w:p>
    <w:sectPr w:rsidR="008C06A6" w:rsidRPr="008C06A6" w:rsidSect="00DC6C12">
      <w:headerReference w:type="default" r:id="rId9"/>
      <w:pgSz w:w="11906" w:h="16838"/>
      <w:pgMar w:top="709" w:right="707" w:bottom="284"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5E" w:rsidRDefault="0001685E" w:rsidP="002F156E">
      <w:pPr>
        <w:spacing w:after="0" w:line="240" w:lineRule="auto"/>
      </w:pPr>
      <w:r>
        <w:separator/>
      </w:r>
    </w:p>
  </w:endnote>
  <w:endnote w:type="continuationSeparator" w:id="0">
    <w:p w:rsidR="0001685E" w:rsidRDefault="0001685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5E" w:rsidRDefault="0001685E" w:rsidP="002F156E">
      <w:pPr>
        <w:spacing w:after="0" w:line="240" w:lineRule="auto"/>
      </w:pPr>
      <w:r>
        <w:separator/>
      </w:r>
    </w:p>
  </w:footnote>
  <w:footnote w:type="continuationSeparator" w:id="0">
    <w:p w:rsidR="0001685E" w:rsidRDefault="0001685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40C"/>
    <w:rsid w:val="00010E1B"/>
    <w:rsid w:val="00012239"/>
    <w:rsid w:val="00012836"/>
    <w:rsid w:val="0001685E"/>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05398"/>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3B83"/>
    <w:rsid w:val="004C48F9"/>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8538F"/>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09A7"/>
    <w:rsid w:val="00761CAB"/>
    <w:rsid w:val="00771DF7"/>
    <w:rsid w:val="007730CD"/>
    <w:rsid w:val="007A062E"/>
    <w:rsid w:val="007B0200"/>
    <w:rsid w:val="007B3BC8"/>
    <w:rsid w:val="007E5CAA"/>
    <w:rsid w:val="007F435E"/>
    <w:rsid w:val="00821906"/>
    <w:rsid w:val="00872436"/>
    <w:rsid w:val="00881985"/>
    <w:rsid w:val="008838E2"/>
    <w:rsid w:val="00890BFC"/>
    <w:rsid w:val="00894121"/>
    <w:rsid w:val="008A4679"/>
    <w:rsid w:val="008C06A6"/>
    <w:rsid w:val="008D53F2"/>
    <w:rsid w:val="008D7004"/>
    <w:rsid w:val="008E13C1"/>
    <w:rsid w:val="008F3077"/>
    <w:rsid w:val="00923901"/>
    <w:rsid w:val="009317BB"/>
    <w:rsid w:val="00934B11"/>
    <w:rsid w:val="009362A7"/>
    <w:rsid w:val="00944299"/>
    <w:rsid w:val="0095115B"/>
    <w:rsid w:val="00982A36"/>
    <w:rsid w:val="0098379F"/>
    <w:rsid w:val="00984ADC"/>
    <w:rsid w:val="0099184B"/>
    <w:rsid w:val="009A42C2"/>
    <w:rsid w:val="009C7439"/>
    <w:rsid w:val="009D4E41"/>
    <w:rsid w:val="009E6DE5"/>
    <w:rsid w:val="00A04893"/>
    <w:rsid w:val="00A25E6B"/>
    <w:rsid w:val="00A26D05"/>
    <w:rsid w:val="00A34207"/>
    <w:rsid w:val="00A46542"/>
    <w:rsid w:val="00A6638D"/>
    <w:rsid w:val="00A66B62"/>
    <w:rsid w:val="00A72BED"/>
    <w:rsid w:val="00A86F13"/>
    <w:rsid w:val="00A87644"/>
    <w:rsid w:val="00A91D0E"/>
    <w:rsid w:val="00AA3E5B"/>
    <w:rsid w:val="00AA7ED7"/>
    <w:rsid w:val="00B13DED"/>
    <w:rsid w:val="00B15A3E"/>
    <w:rsid w:val="00B21992"/>
    <w:rsid w:val="00B21C2E"/>
    <w:rsid w:val="00B30D80"/>
    <w:rsid w:val="00B430B8"/>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0068"/>
    <w:rsid w:val="00DA2836"/>
    <w:rsid w:val="00DC4317"/>
    <w:rsid w:val="00DC6C12"/>
    <w:rsid w:val="00DD6560"/>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A1A89"/>
    <w:rsid w:val="00FC57BC"/>
    <w:rsid w:val="00FC634D"/>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C3B83"/>
    <w:pPr>
      <w:ind w:left="720"/>
      <w:contextualSpacing/>
    </w:pPr>
  </w:style>
  <w:style w:type="paragraph" w:styleId="a9">
    <w:name w:val="Balloon Text"/>
    <w:basedOn w:val="a"/>
    <w:link w:val="aa"/>
    <w:uiPriority w:val="99"/>
    <w:semiHidden/>
    <w:unhideWhenUsed/>
    <w:rsid w:val="008C06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06A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C3B83"/>
    <w:pPr>
      <w:ind w:left="720"/>
      <w:contextualSpacing/>
    </w:pPr>
  </w:style>
  <w:style w:type="paragraph" w:styleId="a9">
    <w:name w:val="Balloon Text"/>
    <w:basedOn w:val="a"/>
    <w:link w:val="aa"/>
    <w:uiPriority w:val="99"/>
    <w:semiHidden/>
    <w:unhideWhenUsed/>
    <w:rsid w:val="008C06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06A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3099</Words>
  <Characters>1767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277</cp:revision>
  <dcterms:created xsi:type="dcterms:W3CDTF">2020-08-21T08:05:00Z</dcterms:created>
  <dcterms:modified xsi:type="dcterms:W3CDTF">2020-10-27T07:12:00Z</dcterms:modified>
</cp:coreProperties>
</file>