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D5" w:rsidRPr="00291F60" w:rsidRDefault="001552D5" w:rsidP="001552D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F42C756" wp14:editId="1FE61BF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552D5" w:rsidRPr="00C81033" w:rsidRDefault="001552D5" w:rsidP="001552D5">
      <w:pPr>
        <w:rPr>
          <w:rFonts w:ascii="Times New Roman" w:eastAsia="Times New Roman" w:hAnsi="Times New Roman"/>
          <w:sz w:val="16"/>
          <w:szCs w:val="16"/>
          <w:lang w:eastAsia="ru-RU"/>
        </w:rPr>
      </w:pPr>
    </w:p>
    <w:p w:rsidR="001552D5" w:rsidRPr="00291F60" w:rsidRDefault="001552D5" w:rsidP="001552D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552D5" w:rsidRPr="00E33A47" w:rsidRDefault="001552D5" w:rsidP="001552D5">
      <w:pPr>
        <w:jc w:val="center"/>
        <w:rPr>
          <w:rFonts w:ascii="Times New Roman" w:eastAsia="Times New Roman" w:hAnsi="Times New Roman"/>
          <w:sz w:val="20"/>
          <w:szCs w:val="20"/>
          <w:lang w:eastAsia="ru-RU"/>
        </w:rPr>
      </w:pPr>
    </w:p>
    <w:p w:rsidR="001552D5" w:rsidRPr="001552D5" w:rsidRDefault="001552D5" w:rsidP="001552D5">
      <w:pPr>
        <w:rPr>
          <w:rFonts w:ascii="Times New Roman" w:eastAsia="Times New Roman" w:hAnsi="Times New Roman"/>
          <w:lang w:eastAsia="ru-RU"/>
        </w:rPr>
      </w:pPr>
      <w:r w:rsidRPr="001552D5">
        <w:rPr>
          <w:rFonts w:ascii="Times New Roman" w:eastAsia="Times New Roman" w:hAnsi="Times New Roman"/>
          <w:lang w:eastAsia="ru-RU"/>
        </w:rPr>
        <w:t>18 грудня 2018 року</w:t>
      </w:r>
      <w:r w:rsidRPr="001552D5">
        <w:rPr>
          <w:rFonts w:ascii="Times New Roman" w:eastAsia="Times New Roman" w:hAnsi="Times New Roman"/>
          <w:lang w:eastAsia="ru-RU"/>
        </w:rPr>
        <w:tab/>
      </w:r>
      <w:r w:rsidRPr="001552D5">
        <w:rPr>
          <w:rFonts w:ascii="Times New Roman" w:eastAsia="Times New Roman" w:hAnsi="Times New Roman"/>
          <w:lang w:eastAsia="ru-RU"/>
        </w:rPr>
        <w:tab/>
      </w:r>
      <w:r w:rsidRPr="001552D5">
        <w:rPr>
          <w:rFonts w:ascii="Times New Roman" w:eastAsia="Times New Roman" w:hAnsi="Times New Roman"/>
          <w:lang w:eastAsia="ru-RU"/>
        </w:rPr>
        <w:tab/>
      </w:r>
      <w:r w:rsidRPr="001552D5">
        <w:rPr>
          <w:rFonts w:ascii="Times New Roman" w:eastAsia="Times New Roman" w:hAnsi="Times New Roman"/>
          <w:lang w:eastAsia="ru-RU"/>
        </w:rPr>
        <w:tab/>
      </w:r>
      <w:r w:rsidRPr="001552D5">
        <w:rPr>
          <w:rFonts w:ascii="Times New Roman" w:eastAsia="Times New Roman" w:hAnsi="Times New Roman"/>
          <w:lang w:eastAsia="ru-RU"/>
        </w:rPr>
        <w:tab/>
        <w:t xml:space="preserve"> </w:t>
      </w:r>
      <w:r w:rsidRPr="001552D5">
        <w:rPr>
          <w:rFonts w:ascii="Times New Roman" w:eastAsia="Times New Roman" w:hAnsi="Times New Roman"/>
          <w:lang w:eastAsia="ru-RU"/>
        </w:rPr>
        <w:tab/>
        <w:t xml:space="preserve">                                                     м. Київ</w:t>
      </w:r>
    </w:p>
    <w:p w:rsidR="001552D5" w:rsidRPr="001552D5" w:rsidRDefault="001552D5" w:rsidP="001552D5">
      <w:pPr>
        <w:ind w:firstLine="709"/>
        <w:jc w:val="center"/>
        <w:rPr>
          <w:rFonts w:ascii="Times New Roman" w:eastAsia="Times New Roman" w:hAnsi="Times New Roman"/>
          <w:bCs/>
          <w:lang w:eastAsia="ru-RU"/>
        </w:rPr>
      </w:pPr>
    </w:p>
    <w:p w:rsidR="001552D5" w:rsidRPr="001552D5" w:rsidRDefault="001552D5" w:rsidP="001552D5">
      <w:pPr>
        <w:ind w:firstLine="709"/>
        <w:jc w:val="center"/>
        <w:rPr>
          <w:rFonts w:ascii="Times New Roman" w:eastAsia="Times New Roman" w:hAnsi="Times New Roman"/>
          <w:bCs/>
          <w:u w:val="single"/>
          <w:lang w:eastAsia="ru-RU"/>
        </w:rPr>
      </w:pPr>
      <w:r w:rsidRPr="001552D5">
        <w:rPr>
          <w:rFonts w:ascii="Times New Roman" w:eastAsia="Times New Roman" w:hAnsi="Times New Roman"/>
          <w:bCs/>
          <w:lang w:eastAsia="ru-RU"/>
        </w:rPr>
        <w:t xml:space="preserve">Р І Ш Е Н </w:t>
      </w:r>
      <w:proofErr w:type="spellStart"/>
      <w:r w:rsidRPr="001552D5">
        <w:rPr>
          <w:rFonts w:ascii="Times New Roman" w:eastAsia="Times New Roman" w:hAnsi="Times New Roman"/>
          <w:bCs/>
          <w:lang w:eastAsia="ru-RU"/>
        </w:rPr>
        <w:t>Н</w:t>
      </w:r>
      <w:proofErr w:type="spellEnd"/>
      <w:r w:rsidRPr="001552D5">
        <w:rPr>
          <w:rFonts w:ascii="Times New Roman" w:eastAsia="Times New Roman" w:hAnsi="Times New Roman"/>
          <w:bCs/>
          <w:lang w:eastAsia="ru-RU"/>
        </w:rPr>
        <w:t xml:space="preserve"> Я № </w:t>
      </w:r>
      <w:r w:rsidRPr="001552D5">
        <w:rPr>
          <w:rFonts w:ascii="Times New Roman" w:eastAsia="Times New Roman" w:hAnsi="Times New Roman"/>
          <w:bCs/>
          <w:u w:val="single"/>
          <w:lang w:eastAsia="ru-RU"/>
        </w:rPr>
        <w:t>562/дс-18</w:t>
      </w:r>
    </w:p>
    <w:p w:rsidR="001552D5" w:rsidRPr="001552D5" w:rsidRDefault="001552D5" w:rsidP="001552D5">
      <w:pPr>
        <w:pStyle w:val="a9"/>
        <w:rPr>
          <w:rFonts w:ascii="Times New Roman" w:hAnsi="Times New Roman" w:cs="Times New Roman"/>
        </w:rPr>
      </w:pPr>
    </w:p>
    <w:p w:rsidR="001552D5" w:rsidRPr="001552D5" w:rsidRDefault="001552D5" w:rsidP="001552D5">
      <w:pPr>
        <w:pStyle w:val="20"/>
        <w:shd w:val="clear" w:color="auto" w:fill="auto"/>
        <w:spacing w:after="303" w:line="230" w:lineRule="exact"/>
        <w:ind w:left="20"/>
        <w:rPr>
          <w:sz w:val="24"/>
          <w:szCs w:val="24"/>
        </w:rPr>
      </w:pPr>
      <w:r w:rsidRPr="001552D5">
        <w:rPr>
          <w:sz w:val="24"/>
          <w:szCs w:val="24"/>
        </w:rPr>
        <w:t>Вища кваліфікаційна комісія суддів України у пленарному складі:</w:t>
      </w:r>
    </w:p>
    <w:p w:rsidR="001552D5" w:rsidRPr="001552D5" w:rsidRDefault="001552D5" w:rsidP="001552D5">
      <w:pPr>
        <w:pStyle w:val="20"/>
        <w:shd w:val="clear" w:color="auto" w:fill="auto"/>
        <w:spacing w:after="264" w:line="230" w:lineRule="exact"/>
        <w:ind w:left="20"/>
        <w:rPr>
          <w:sz w:val="24"/>
          <w:szCs w:val="24"/>
        </w:rPr>
      </w:pPr>
      <w:r w:rsidRPr="001552D5">
        <w:rPr>
          <w:sz w:val="24"/>
          <w:szCs w:val="24"/>
        </w:rPr>
        <w:t xml:space="preserve">головуючого </w:t>
      </w:r>
      <w:r w:rsidR="00DF75BE">
        <w:rPr>
          <w:sz w:val="24"/>
          <w:szCs w:val="24"/>
        </w:rPr>
        <w:t>–</w:t>
      </w:r>
      <w:r w:rsidRPr="001552D5">
        <w:rPr>
          <w:sz w:val="24"/>
          <w:szCs w:val="24"/>
        </w:rPr>
        <w:t xml:space="preserve"> Щотки С.О.,</w:t>
      </w:r>
    </w:p>
    <w:p w:rsidR="001552D5" w:rsidRPr="001552D5" w:rsidRDefault="001552D5" w:rsidP="001552D5">
      <w:pPr>
        <w:pStyle w:val="20"/>
        <w:shd w:val="clear" w:color="auto" w:fill="auto"/>
        <w:spacing w:after="244" w:line="278" w:lineRule="exact"/>
        <w:ind w:left="20" w:right="20"/>
        <w:jc w:val="both"/>
        <w:rPr>
          <w:sz w:val="24"/>
          <w:szCs w:val="24"/>
        </w:rPr>
      </w:pPr>
      <w:r w:rsidRPr="001552D5">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3B22FF" w:rsidRPr="001552D5" w:rsidRDefault="00D72810">
      <w:pPr>
        <w:pStyle w:val="11"/>
        <w:shd w:val="clear" w:color="auto" w:fill="auto"/>
        <w:spacing w:before="0" w:after="279" w:line="278" w:lineRule="exact"/>
        <w:ind w:right="20" w:firstLine="0"/>
        <w:rPr>
          <w:sz w:val="24"/>
          <w:szCs w:val="24"/>
        </w:rPr>
      </w:pPr>
      <w:r w:rsidRPr="001552D5">
        <w:rPr>
          <w:sz w:val="24"/>
          <w:szCs w:val="24"/>
        </w:rPr>
        <w:t xml:space="preserve">розглянувши питання про рекомендування </w:t>
      </w:r>
      <w:proofErr w:type="spellStart"/>
      <w:r w:rsidRPr="001552D5">
        <w:rPr>
          <w:sz w:val="24"/>
          <w:szCs w:val="24"/>
        </w:rPr>
        <w:t>Слободонюка</w:t>
      </w:r>
      <w:proofErr w:type="spellEnd"/>
      <w:r w:rsidRPr="001552D5">
        <w:rPr>
          <w:sz w:val="24"/>
          <w:szCs w:val="24"/>
        </w:rPr>
        <w:t xml:space="preserve"> Михайла Васильовича для призначення на посаду судді Вінницького окружного адміністративного суду,</w:t>
      </w:r>
    </w:p>
    <w:p w:rsidR="003B22FF" w:rsidRPr="001552D5" w:rsidRDefault="00D72810">
      <w:pPr>
        <w:pStyle w:val="11"/>
        <w:shd w:val="clear" w:color="auto" w:fill="auto"/>
        <w:spacing w:before="0" w:after="268" w:line="230" w:lineRule="exact"/>
        <w:ind w:left="40" w:firstLine="0"/>
        <w:jc w:val="center"/>
        <w:rPr>
          <w:sz w:val="24"/>
          <w:szCs w:val="24"/>
        </w:rPr>
      </w:pPr>
      <w:r w:rsidRPr="001552D5">
        <w:rPr>
          <w:sz w:val="24"/>
          <w:szCs w:val="24"/>
        </w:rPr>
        <w:t>встановила:</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Указом Президента України від 24 квітня 2012 року № 286/2012 </w:t>
      </w:r>
      <w:proofErr w:type="spellStart"/>
      <w:r w:rsidRPr="001552D5">
        <w:rPr>
          <w:sz w:val="24"/>
          <w:szCs w:val="24"/>
        </w:rPr>
        <w:t>Слободонюка</w:t>
      </w:r>
      <w:proofErr w:type="spellEnd"/>
      <w:r w:rsidRPr="001552D5">
        <w:rPr>
          <w:sz w:val="24"/>
          <w:szCs w:val="24"/>
        </w:rPr>
        <w:t xml:space="preserve"> Михайла Васильовича призначено на посаду судді Хмільницького міськрайонного суду Вінницької області строком на п’ять років.</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Указом Президента України від 06 листопада 2014 року № 853/2014 суддю Хмільницького міськрайонного суду Вінницької області </w:t>
      </w:r>
      <w:proofErr w:type="spellStart"/>
      <w:r w:rsidRPr="001552D5">
        <w:rPr>
          <w:sz w:val="24"/>
          <w:szCs w:val="24"/>
        </w:rPr>
        <w:t>Слободонюка</w:t>
      </w:r>
      <w:proofErr w:type="spellEnd"/>
      <w:r w:rsidRPr="001552D5">
        <w:rPr>
          <w:sz w:val="24"/>
          <w:szCs w:val="24"/>
        </w:rPr>
        <w:t xml:space="preserve"> Михайла Васильовича переведено у межах п’ятирічного строку на роботу на посаді судді Вінницького окружного адміністративного суду.</w:t>
      </w:r>
    </w:p>
    <w:p w:rsidR="003B22FF" w:rsidRPr="001552D5" w:rsidRDefault="00D72810">
      <w:pPr>
        <w:pStyle w:val="11"/>
        <w:shd w:val="clear" w:color="auto" w:fill="auto"/>
        <w:spacing w:before="0" w:after="0" w:line="274" w:lineRule="exact"/>
        <w:ind w:firstLine="700"/>
        <w:rPr>
          <w:sz w:val="24"/>
          <w:szCs w:val="24"/>
        </w:rPr>
      </w:pPr>
      <w:r w:rsidRPr="001552D5">
        <w:rPr>
          <w:sz w:val="24"/>
          <w:szCs w:val="24"/>
        </w:rPr>
        <w:t xml:space="preserve">Строк повноважень судді </w:t>
      </w:r>
      <w:proofErr w:type="spellStart"/>
      <w:r w:rsidRPr="001552D5">
        <w:rPr>
          <w:sz w:val="24"/>
          <w:szCs w:val="24"/>
        </w:rPr>
        <w:t>Слободонюка</w:t>
      </w:r>
      <w:proofErr w:type="spellEnd"/>
      <w:r w:rsidRPr="001552D5">
        <w:rPr>
          <w:sz w:val="24"/>
          <w:szCs w:val="24"/>
        </w:rPr>
        <w:t xml:space="preserve"> М.В. закінчився 24 квітня 2017 року.</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Згідно з пунктом 16</w:t>
      </w:r>
      <w:r w:rsidR="00E33A47">
        <w:rPr>
          <w:sz w:val="24"/>
          <w:szCs w:val="24"/>
          <w:vertAlign w:val="superscript"/>
        </w:rPr>
        <w:t>1</w:t>
      </w:r>
      <w:r w:rsidRPr="001552D5">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Пунктом 20 розділу XII «Прикінцеві та перехідні положення» Закону України «Про судоустрій і статус суддів» від 02 червня </w:t>
      </w:r>
      <w:r w:rsidR="00E33A47">
        <w:rPr>
          <w:sz w:val="24"/>
          <w:szCs w:val="24"/>
        </w:rPr>
        <w:t>2016 року № 1402-</w:t>
      </w:r>
      <w:r w:rsidR="00E33A47">
        <w:rPr>
          <w:sz w:val="24"/>
          <w:szCs w:val="24"/>
          <w:lang w:val="en-US"/>
        </w:rPr>
        <w:t>V</w:t>
      </w:r>
      <w:r w:rsidRPr="001552D5">
        <w:rPr>
          <w:sz w:val="24"/>
          <w:szCs w:val="24"/>
        </w:rPr>
        <w:t xml:space="preserve">ІІІ (далі </w:t>
      </w:r>
      <w:r w:rsidR="00DF75BE">
        <w:rPr>
          <w:sz w:val="24"/>
          <w:szCs w:val="24"/>
        </w:rPr>
        <w:t>–</w:t>
      </w:r>
      <w:bookmarkStart w:id="0" w:name="_GoBack"/>
      <w:bookmarkEnd w:id="0"/>
      <w:r w:rsidRPr="001552D5">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Вінницького окружного адміністративного суду </w:t>
      </w:r>
      <w:proofErr w:type="spellStart"/>
      <w:r w:rsidRPr="001552D5">
        <w:rPr>
          <w:sz w:val="24"/>
          <w:szCs w:val="24"/>
        </w:rPr>
        <w:t>Слободонюка</w:t>
      </w:r>
      <w:proofErr w:type="spellEnd"/>
      <w:r w:rsidRPr="001552D5">
        <w:rPr>
          <w:sz w:val="24"/>
          <w:szCs w:val="24"/>
        </w:rPr>
        <w:t xml:space="preserve"> М.В.</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Рішенням колегії Комісії від 17 жовтня 2018 року № 1830/ко-18 суддю Вінницького окружного адміністративного суду </w:t>
      </w:r>
      <w:proofErr w:type="spellStart"/>
      <w:r w:rsidRPr="001552D5">
        <w:rPr>
          <w:sz w:val="24"/>
          <w:szCs w:val="24"/>
        </w:rPr>
        <w:t>Слободонюка</w:t>
      </w:r>
      <w:proofErr w:type="spellEnd"/>
      <w:r w:rsidRPr="001552D5">
        <w:rPr>
          <w:sz w:val="24"/>
          <w:szCs w:val="24"/>
        </w:rPr>
        <w:t xml:space="preserve"> М.В. визнано таким, що відповідає займаній посаді.</w:t>
      </w:r>
    </w:p>
    <w:p w:rsidR="003B22FF" w:rsidRPr="001552D5" w:rsidRDefault="00D72810">
      <w:pPr>
        <w:pStyle w:val="11"/>
        <w:shd w:val="clear" w:color="auto" w:fill="auto"/>
        <w:spacing w:before="0" w:after="0" w:line="274" w:lineRule="exact"/>
        <w:ind w:right="20" w:firstLine="700"/>
        <w:rPr>
          <w:sz w:val="24"/>
          <w:szCs w:val="24"/>
        </w:rPr>
      </w:pPr>
      <w:r w:rsidRPr="001552D5">
        <w:rPr>
          <w:sz w:val="24"/>
          <w:szCs w:val="24"/>
        </w:rPr>
        <w:t xml:space="preserve">Наразі </w:t>
      </w:r>
      <w:proofErr w:type="spellStart"/>
      <w:r w:rsidRPr="001552D5">
        <w:rPr>
          <w:sz w:val="24"/>
          <w:szCs w:val="24"/>
        </w:rPr>
        <w:t>Слободонюк</w:t>
      </w:r>
      <w:proofErr w:type="spellEnd"/>
      <w:r w:rsidRPr="001552D5">
        <w:rPr>
          <w:sz w:val="24"/>
          <w:szCs w:val="24"/>
        </w:rPr>
        <w:t xml:space="preserve"> М.В.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1552D5">
        <w:rPr>
          <w:sz w:val="24"/>
          <w:szCs w:val="24"/>
        </w:rPr>
        <w:br w:type="page"/>
      </w:r>
    </w:p>
    <w:p w:rsidR="003B22FF" w:rsidRPr="001552D5" w:rsidRDefault="00D72810">
      <w:pPr>
        <w:pStyle w:val="11"/>
        <w:shd w:val="clear" w:color="auto" w:fill="auto"/>
        <w:spacing w:before="0" w:after="0" w:line="274" w:lineRule="exact"/>
        <w:ind w:left="20" w:right="20" w:firstLine="700"/>
        <w:rPr>
          <w:sz w:val="24"/>
          <w:szCs w:val="24"/>
        </w:rPr>
      </w:pPr>
      <w:r w:rsidRPr="001552D5">
        <w:rPr>
          <w:sz w:val="24"/>
          <w:szCs w:val="24"/>
        </w:rPr>
        <w:lastRenderedPageBreak/>
        <w:t xml:space="preserve">Відповідно до абзацу шостого пункту 13 розділу III «Прикінцеві та перехідні положення» </w:t>
      </w:r>
      <w:r w:rsidR="00E33A47">
        <w:rPr>
          <w:sz w:val="24"/>
          <w:szCs w:val="24"/>
        </w:rPr>
        <w:t xml:space="preserve">  </w:t>
      </w:r>
      <w:r w:rsidRPr="001552D5">
        <w:rPr>
          <w:sz w:val="24"/>
          <w:szCs w:val="24"/>
        </w:rPr>
        <w:t>Закону</w:t>
      </w:r>
      <w:r w:rsidR="00E33A47">
        <w:rPr>
          <w:sz w:val="24"/>
          <w:szCs w:val="24"/>
        </w:rPr>
        <w:t xml:space="preserve">  </w:t>
      </w:r>
      <w:r w:rsidRPr="001552D5">
        <w:rPr>
          <w:sz w:val="24"/>
          <w:szCs w:val="24"/>
        </w:rPr>
        <w:t xml:space="preserve"> України </w:t>
      </w:r>
      <w:r w:rsidR="00E33A47">
        <w:rPr>
          <w:sz w:val="24"/>
          <w:szCs w:val="24"/>
        </w:rPr>
        <w:t xml:space="preserve"> </w:t>
      </w:r>
      <w:r w:rsidRPr="001552D5">
        <w:rPr>
          <w:sz w:val="24"/>
          <w:szCs w:val="24"/>
        </w:rPr>
        <w:t>«Про</w:t>
      </w:r>
      <w:r w:rsidR="00E33A47">
        <w:rPr>
          <w:sz w:val="24"/>
          <w:szCs w:val="24"/>
        </w:rPr>
        <w:t xml:space="preserve"> </w:t>
      </w:r>
      <w:r w:rsidRPr="001552D5">
        <w:rPr>
          <w:sz w:val="24"/>
          <w:szCs w:val="24"/>
        </w:rPr>
        <w:t xml:space="preserve"> Вищу</w:t>
      </w:r>
      <w:r w:rsidR="00E33A47">
        <w:rPr>
          <w:sz w:val="24"/>
          <w:szCs w:val="24"/>
        </w:rPr>
        <w:t xml:space="preserve"> </w:t>
      </w:r>
      <w:r w:rsidRPr="001552D5">
        <w:rPr>
          <w:sz w:val="24"/>
          <w:szCs w:val="24"/>
        </w:rPr>
        <w:t xml:space="preserve"> раду</w:t>
      </w:r>
      <w:r w:rsidR="00E33A47">
        <w:rPr>
          <w:sz w:val="24"/>
          <w:szCs w:val="24"/>
        </w:rPr>
        <w:t xml:space="preserve"> </w:t>
      </w:r>
      <w:r w:rsidRPr="001552D5">
        <w:rPr>
          <w:sz w:val="24"/>
          <w:szCs w:val="24"/>
        </w:rPr>
        <w:t xml:space="preserve"> правосуддя» </w:t>
      </w:r>
      <w:r w:rsidR="00E33A47">
        <w:rPr>
          <w:sz w:val="24"/>
          <w:szCs w:val="24"/>
        </w:rPr>
        <w:t xml:space="preserve"> </w:t>
      </w:r>
      <w:r w:rsidRPr="001552D5">
        <w:rPr>
          <w:sz w:val="24"/>
          <w:szCs w:val="24"/>
        </w:rPr>
        <w:t>від</w:t>
      </w:r>
      <w:r w:rsidR="00E33A47">
        <w:rPr>
          <w:sz w:val="24"/>
          <w:szCs w:val="24"/>
        </w:rPr>
        <w:t xml:space="preserve"> </w:t>
      </w:r>
      <w:r w:rsidRPr="001552D5">
        <w:rPr>
          <w:sz w:val="24"/>
          <w:szCs w:val="24"/>
        </w:rPr>
        <w:t xml:space="preserve"> 21 </w:t>
      </w:r>
      <w:r w:rsidR="00E33A47">
        <w:rPr>
          <w:sz w:val="24"/>
          <w:szCs w:val="24"/>
        </w:rPr>
        <w:t xml:space="preserve"> </w:t>
      </w:r>
      <w:r w:rsidRPr="001552D5">
        <w:rPr>
          <w:sz w:val="24"/>
          <w:szCs w:val="24"/>
        </w:rPr>
        <w:t xml:space="preserve">грудня </w:t>
      </w:r>
      <w:r w:rsidR="00E33A47">
        <w:rPr>
          <w:sz w:val="24"/>
          <w:szCs w:val="24"/>
        </w:rPr>
        <w:t xml:space="preserve"> </w:t>
      </w:r>
      <w:r w:rsidRPr="001552D5">
        <w:rPr>
          <w:sz w:val="24"/>
          <w:szCs w:val="24"/>
        </w:rPr>
        <w:t>2016</w:t>
      </w:r>
      <w:r w:rsidR="00E33A47">
        <w:rPr>
          <w:sz w:val="24"/>
          <w:szCs w:val="24"/>
        </w:rPr>
        <w:t xml:space="preserve"> </w:t>
      </w:r>
      <w:r w:rsidRPr="001552D5">
        <w:rPr>
          <w:sz w:val="24"/>
          <w:szCs w:val="24"/>
        </w:rPr>
        <w:t xml:space="preserve"> року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w:t>
      </w:r>
      <w:r w:rsidRPr="00E33A47">
        <w:rPr>
          <w:sz w:val="16"/>
          <w:szCs w:val="16"/>
        </w:rPr>
        <w:t xml:space="preserve"> </w:t>
      </w:r>
      <w:r w:rsidRPr="001552D5">
        <w:rPr>
          <w:sz w:val="24"/>
          <w:szCs w:val="24"/>
        </w:rPr>
        <w:t>правосуддя за умови підтвердження відповідності цій посаді згідно з підпунктами 2 та 4 пункту 16</w:t>
      </w:r>
      <w:r w:rsidR="00E33A47">
        <w:rPr>
          <w:sz w:val="24"/>
          <w:szCs w:val="24"/>
          <w:vertAlign w:val="superscript"/>
        </w:rPr>
        <w:t>1</w:t>
      </w:r>
      <w:r w:rsidRPr="001552D5">
        <w:rPr>
          <w:sz w:val="24"/>
          <w:szCs w:val="24"/>
        </w:rPr>
        <w:t xml:space="preserve"> розділу XV «Перехідні положення» Конституції України.</w:t>
      </w:r>
    </w:p>
    <w:p w:rsidR="003B22FF" w:rsidRPr="001552D5" w:rsidRDefault="00D72810">
      <w:pPr>
        <w:pStyle w:val="11"/>
        <w:shd w:val="clear" w:color="auto" w:fill="auto"/>
        <w:spacing w:before="0" w:after="0" w:line="274" w:lineRule="exact"/>
        <w:ind w:left="20" w:right="20" w:firstLine="700"/>
        <w:rPr>
          <w:sz w:val="24"/>
          <w:szCs w:val="24"/>
        </w:rPr>
      </w:pPr>
      <w:r w:rsidRPr="001552D5">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B22FF" w:rsidRPr="001552D5" w:rsidRDefault="00D72810">
      <w:pPr>
        <w:pStyle w:val="11"/>
        <w:shd w:val="clear" w:color="auto" w:fill="auto"/>
        <w:spacing w:before="0" w:after="0" w:line="274" w:lineRule="exact"/>
        <w:ind w:left="20" w:right="20" w:firstLine="700"/>
        <w:rPr>
          <w:sz w:val="24"/>
          <w:szCs w:val="24"/>
        </w:rPr>
      </w:pPr>
      <w:r w:rsidRPr="001552D5">
        <w:rPr>
          <w:sz w:val="24"/>
          <w:szCs w:val="24"/>
        </w:rPr>
        <w:t xml:space="preserve">Урахувавши результати кваліфікаційного оцінювання судді на відповідність займаній посаді, </w:t>
      </w:r>
      <w:r w:rsidR="00E33A47">
        <w:rPr>
          <w:sz w:val="24"/>
          <w:szCs w:val="24"/>
        </w:rPr>
        <w:t xml:space="preserve"> </w:t>
      </w:r>
      <w:r w:rsidRPr="001552D5">
        <w:rPr>
          <w:sz w:val="24"/>
          <w:szCs w:val="24"/>
        </w:rPr>
        <w:t xml:space="preserve">Комісія </w:t>
      </w:r>
      <w:r w:rsidR="00E33A47">
        <w:rPr>
          <w:sz w:val="24"/>
          <w:szCs w:val="24"/>
        </w:rPr>
        <w:t xml:space="preserve"> </w:t>
      </w:r>
      <w:r w:rsidRPr="001552D5">
        <w:rPr>
          <w:sz w:val="24"/>
          <w:szCs w:val="24"/>
        </w:rPr>
        <w:t xml:space="preserve">дійшла </w:t>
      </w:r>
      <w:r w:rsidR="00E33A47">
        <w:rPr>
          <w:sz w:val="24"/>
          <w:szCs w:val="24"/>
        </w:rPr>
        <w:t xml:space="preserve"> </w:t>
      </w:r>
      <w:r w:rsidRPr="001552D5">
        <w:rPr>
          <w:sz w:val="24"/>
          <w:szCs w:val="24"/>
        </w:rPr>
        <w:t xml:space="preserve">висновку </w:t>
      </w:r>
      <w:r w:rsidR="00E33A47">
        <w:rPr>
          <w:sz w:val="24"/>
          <w:szCs w:val="24"/>
        </w:rPr>
        <w:t xml:space="preserve"> </w:t>
      </w:r>
      <w:r w:rsidRPr="001552D5">
        <w:rPr>
          <w:sz w:val="24"/>
          <w:szCs w:val="24"/>
        </w:rPr>
        <w:t>про</w:t>
      </w:r>
      <w:r w:rsidR="00E33A47">
        <w:rPr>
          <w:sz w:val="24"/>
          <w:szCs w:val="24"/>
        </w:rPr>
        <w:t xml:space="preserve"> </w:t>
      </w:r>
      <w:r w:rsidRPr="001552D5">
        <w:rPr>
          <w:sz w:val="24"/>
          <w:szCs w:val="24"/>
        </w:rPr>
        <w:t xml:space="preserve"> надання рекомендації для призначення </w:t>
      </w:r>
      <w:proofErr w:type="spellStart"/>
      <w:r w:rsidRPr="001552D5">
        <w:rPr>
          <w:sz w:val="24"/>
          <w:szCs w:val="24"/>
        </w:rPr>
        <w:t>Слободонюка</w:t>
      </w:r>
      <w:proofErr w:type="spellEnd"/>
      <w:r w:rsidRPr="001552D5">
        <w:rPr>
          <w:sz w:val="24"/>
          <w:szCs w:val="24"/>
        </w:rPr>
        <w:t xml:space="preserve"> М.В. на посаду судді Вінницького окружного адміністративного суду.</w:t>
      </w:r>
    </w:p>
    <w:p w:rsidR="003B22FF" w:rsidRPr="001552D5" w:rsidRDefault="00D72810">
      <w:pPr>
        <w:pStyle w:val="11"/>
        <w:shd w:val="clear" w:color="auto" w:fill="auto"/>
        <w:spacing w:before="0" w:after="275" w:line="274" w:lineRule="exact"/>
        <w:ind w:left="20" w:right="20" w:firstLine="700"/>
        <w:rPr>
          <w:sz w:val="24"/>
          <w:szCs w:val="24"/>
        </w:rPr>
      </w:pPr>
      <w:r w:rsidRPr="001552D5">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B22FF" w:rsidRPr="001552D5" w:rsidRDefault="00D72810">
      <w:pPr>
        <w:pStyle w:val="11"/>
        <w:shd w:val="clear" w:color="auto" w:fill="auto"/>
        <w:spacing w:before="0" w:after="206" w:line="230" w:lineRule="exact"/>
        <w:ind w:firstLine="0"/>
        <w:jc w:val="center"/>
        <w:rPr>
          <w:sz w:val="24"/>
          <w:szCs w:val="24"/>
        </w:rPr>
      </w:pPr>
      <w:r w:rsidRPr="001552D5">
        <w:rPr>
          <w:sz w:val="24"/>
          <w:szCs w:val="24"/>
        </w:rPr>
        <w:t>вирішила:</w:t>
      </w:r>
    </w:p>
    <w:p w:rsidR="003B22FF" w:rsidRDefault="00D72810">
      <w:pPr>
        <w:pStyle w:val="11"/>
        <w:shd w:val="clear" w:color="auto" w:fill="auto"/>
        <w:spacing w:before="0" w:after="0" w:line="283" w:lineRule="exact"/>
        <w:ind w:left="20" w:right="20" w:firstLine="0"/>
        <w:rPr>
          <w:sz w:val="24"/>
          <w:szCs w:val="24"/>
        </w:rPr>
      </w:pPr>
      <w:r w:rsidRPr="001552D5">
        <w:rPr>
          <w:sz w:val="24"/>
          <w:szCs w:val="24"/>
        </w:rPr>
        <w:t xml:space="preserve">рекомендувати </w:t>
      </w:r>
      <w:proofErr w:type="spellStart"/>
      <w:r w:rsidRPr="001552D5">
        <w:rPr>
          <w:sz w:val="24"/>
          <w:szCs w:val="24"/>
        </w:rPr>
        <w:t>Слободонюка</w:t>
      </w:r>
      <w:proofErr w:type="spellEnd"/>
      <w:r w:rsidRPr="001552D5">
        <w:rPr>
          <w:sz w:val="24"/>
          <w:szCs w:val="24"/>
        </w:rPr>
        <w:t xml:space="preserve"> Михайла Васильовича для призначення на посаду судді Вінницького окружного адміністративного суду.</w:t>
      </w:r>
    </w:p>
    <w:p w:rsidR="001552D5" w:rsidRDefault="001552D5">
      <w:pPr>
        <w:pStyle w:val="11"/>
        <w:shd w:val="clear" w:color="auto" w:fill="auto"/>
        <w:spacing w:before="0" w:after="0" w:line="283" w:lineRule="exact"/>
        <w:ind w:left="20" w:right="20" w:firstLine="0"/>
        <w:rPr>
          <w:sz w:val="24"/>
          <w:szCs w:val="24"/>
        </w:rPr>
      </w:pPr>
    </w:p>
    <w:p w:rsidR="001552D5" w:rsidRPr="00F56D4C" w:rsidRDefault="001552D5" w:rsidP="001552D5">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1552D5" w:rsidRPr="00F56D4C" w:rsidRDefault="001552D5" w:rsidP="001552D5">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1552D5"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1552D5" w:rsidRPr="00F56D4C" w:rsidRDefault="001552D5" w:rsidP="001552D5">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С.В. Гладій</w:t>
      </w:r>
    </w:p>
    <w:p w:rsidR="001552D5"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1552D5" w:rsidRPr="00F56D4C" w:rsidRDefault="001552D5" w:rsidP="001552D5">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А.Г. Козлов</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1552D5"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1552D5" w:rsidRPr="00F56D4C" w:rsidRDefault="001552D5" w:rsidP="001552D5">
      <w:pPr>
        <w:spacing w:after="294"/>
        <w:ind w:left="20" w:right="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Ю.Г. Тітов</w:t>
      </w:r>
    </w:p>
    <w:p w:rsidR="001552D5" w:rsidRPr="00F56D4C" w:rsidRDefault="001552D5" w:rsidP="001552D5">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3B22FF" w:rsidRDefault="001552D5" w:rsidP="001552D5">
      <w:pPr>
        <w:spacing w:after="294"/>
        <w:ind w:left="20" w:right="20"/>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p>
    <w:sectPr w:rsidR="003B22FF" w:rsidSect="00DF75BE">
      <w:headerReference w:type="default" r:id="rId9"/>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10" w:rsidRDefault="00D72810">
      <w:r>
        <w:separator/>
      </w:r>
    </w:p>
  </w:endnote>
  <w:endnote w:type="continuationSeparator" w:id="0">
    <w:p w:rsidR="00D72810" w:rsidRDefault="00D72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10" w:rsidRDefault="00D72810"/>
  </w:footnote>
  <w:footnote w:type="continuationSeparator" w:id="0">
    <w:p w:rsidR="00D72810" w:rsidRDefault="00D728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721939"/>
      <w:docPartObj>
        <w:docPartGallery w:val="Page Numbers (Top of Page)"/>
        <w:docPartUnique/>
      </w:docPartObj>
    </w:sdtPr>
    <w:sdtContent>
      <w:p w:rsidR="00DF75BE" w:rsidRDefault="00DF75BE">
        <w:pPr>
          <w:pStyle w:val="ac"/>
          <w:jc w:val="center"/>
        </w:pPr>
      </w:p>
      <w:p w:rsidR="00DF75BE" w:rsidRDefault="00DF75BE">
        <w:pPr>
          <w:pStyle w:val="ac"/>
          <w:jc w:val="center"/>
          <w:rPr>
            <w:rFonts w:ascii="Times New Roman" w:hAnsi="Times New Roman" w:cs="Times New Roman"/>
            <w:sz w:val="22"/>
            <w:szCs w:val="22"/>
          </w:rPr>
        </w:pPr>
      </w:p>
      <w:p w:rsidR="00DF75BE" w:rsidRDefault="00DF75BE">
        <w:pPr>
          <w:pStyle w:val="ac"/>
          <w:jc w:val="center"/>
        </w:pPr>
        <w:r w:rsidRPr="00DF75BE">
          <w:rPr>
            <w:rFonts w:ascii="Times New Roman" w:hAnsi="Times New Roman" w:cs="Times New Roman"/>
            <w:sz w:val="22"/>
            <w:szCs w:val="22"/>
          </w:rPr>
          <w:fldChar w:fldCharType="begin"/>
        </w:r>
        <w:r w:rsidRPr="00DF75BE">
          <w:rPr>
            <w:rFonts w:ascii="Times New Roman" w:hAnsi="Times New Roman" w:cs="Times New Roman"/>
            <w:sz w:val="22"/>
            <w:szCs w:val="22"/>
          </w:rPr>
          <w:instrText>PAGE   \* MERGEFORMAT</w:instrText>
        </w:r>
        <w:r w:rsidRPr="00DF75BE">
          <w:rPr>
            <w:rFonts w:ascii="Times New Roman" w:hAnsi="Times New Roman" w:cs="Times New Roman"/>
            <w:sz w:val="22"/>
            <w:szCs w:val="22"/>
          </w:rPr>
          <w:fldChar w:fldCharType="separate"/>
        </w:r>
        <w:r w:rsidRPr="00DF75BE">
          <w:rPr>
            <w:rFonts w:ascii="Times New Roman" w:hAnsi="Times New Roman" w:cs="Times New Roman"/>
            <w:noProof/>
            <w:sz w:val="22"/>
            <w:szCs w:val="22"/>
            <w:lang w:val="ru-RU"/>
          </w:rPr>
          <w:t>2</w:t>
        </w:r>
        <w:r w:rsidRPr="00DF75BE">
          <w:rPr>
            <w:rFonts w:ascii="Times New Roman" w:hAnsi="Times New Roman" w:cs="Times New Roman"/>
            <w:sz w:val="22"/>
            <w:szCs w:val="22"/>
          </w:rPr>
          <w:fldChar w:fldCharType="end"/>
        </w:r>
      </w:p>
    </w:sdtContent>
  </w:sdt>
  <w:p w:rsidR="003B22FF" w:rsidRDefault="003B22F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33771"/>
    <w:multiLevelType w:val="multilevel"/>
    <w:tmpl w:val="2FB8321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FB6D7A"/>
    <w:multiLevelType w:val="multilevel"/>
    <w:tmpl w:val="6CA0BB64"/>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3B22FF"/>
    <w:rsid w:val="001552D5"/>
    <w:rsid w:val="003B22FF"/>
    <w:rsid w:val="00D72810"/>
    <w:rsid w:val="00DF75BE"/>
    <w:rsid w:val="00E33A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12"/>
      <w:u w:val="none"/>
    </w:rPr>
  </w:style>
  <w:style w:type="paragraph" w:customStyle="1" w:styleId="11">
    <w:name w:val="Основной текст1"/>
    <w:basedOn w:val="a"/>
    <w:link w:val="a4"/>
    <w:pPr>
      <w:shd w:val="clear" w:color="auto" w:fill="FFFFFF"/>
      <w:spacing w:before="360" w:after="60" w:line="0" w:lineRule="atLeast"/>
      <w:ind w:hanging="44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12"/>
    </w:rPr>
  </w:style>
  <w:style w:type="paragraph" w:customStyle="1" w:styleId="20">
    <w:name w:val="Основной текст2"/>
    <w:basedOn w:val="a"/>
    <w:rsid w:val="001552D5"/>
    <w:pPr>
      <w:shd w:val="clear" w:color="auto" w:fill="FFFFFF"/>
      <w:spacing w:line="634" w:lineRule="exact"/>
    </w:pPr>
    <w:rPr>
      <w:rFonts w:ascii="Times New Roman" w:eastAsia="Times New Roman" w:hAnsi="Times New Roman" w:cs="Times New Roman"/>
      <w:sz w:val="23"/>
      <w:szCs w:val="23"/>
    </w:rPr>
  </w:style>
  <w:style w:type="paragraph" w:styleId="a9">
    <w:name w:val="No Spacing"/>
    <w:uiPriority w:val="1"/>
    <w:qFormat/>
    <w:rsid w:val="001552D5"/>
    <w:rPr>
      <w:color w:val="000000"/>
    </w:rPr>
  </w:style>
  <w:style w:type="paragraph" w:styleId="aa">
    <w:name w:val="Balloon Text"/>
    <w:basedOn w:val="a"/>
    <w:link w:val="ab"/>
    <w:uiPriority w:val="99"/>
    <w:semiHidden/>
    <w:unhideWhenUsed/>
    <w:rsid w:val="001552D5"/>
    <w:rPr>
      <w:rFonts w:ascii="Tahoma" w:hAnsi="Tahoma" w:cs="Tahoma"/>
      <w:sz w:val="16"/>
      <w:szCs w:val="16"/>
    </w:rPr>
  </w:style>
  <w:style w:type="character" w:customStyle="1" w:styleId="ab">
    <w:name w:val="Текст выноски Знак"/>
    <w:basedOn w:val="a0"/>
    <w:link w:val="aa"/>
    <w:uiPriority w:val="99"/>
    <w:semiHidden/>
    <w:rsid w:val="001552D5"/>
    <w:rPr>
      <w:rFonts w:ascii="Tahoma" w:hAnsi="Tahoma" w:cs="Tahoma"/>
      <w:color w:val="000000"/>
      <w:sz w:val="16"/>
      <w:szCs w:val="16"/>
    </w:rPr>
  </w:style>
  <w:style w:type="paragraph" w:styleId="ac">
    <w:name w:val="header"/>
    <w:basedOn w:val="a"/>
    <w:link w:val="ad"/>
    <w:uiPriority w:val="99"/>
    <w:unhideWhenUsed/>
    <w:rsid w:val="00E33A47"/>
    <w:pPr>
      <w:tabs>
        <w:tab w:val="center" w:pos="4819"/>
        <w:tab w:val="right" w:pos="9639"/>
      </w:tabs>
    </w:pPr>
  </w:style>
  <w:style w:type="character" w:customStyle="1" w:styleId="ad">
    <w:name w:val="Верхний колонтитул Знак"/>
    <w:basedOn w:val="a0"/>
    <w:link w:val="ac"/>
    <w:uiPriority w:val="99"/>
    <w:rsid w:val="00E33A47"/>
    <w:rPr>
      <w:color w:val="000000"/>
    </w:rPr>
  </w:style>
  <w:style w:type="paragraph" w:styleId="ae">
    <w:name w:val="footer"/>
    <w:basedOn w:val="a"/>
    <w:link w:val="af"/>
    <w:uiPriority w:val="99"/>
    <w:unhideWhenUsed/>
    <w:rsid w:val="00E33A47"/>
    <w:pPr>
      <w:tabs>
        <w:tab w:val="center" w:pos="4819"/>
        <w:tab w:val="right" w:pos="9639"/>
      </w:tabs>
    </w:pPr>
  </w:style>
  <w:style w:type="character" w:customStyle="1" w:styleId="af">
    <w:name w:val="Нижний колонтитул Знак"/>
    <w:basedOn w:val="a0"/>
    <w:link w:val="ae"/>
    <w:uiPriority w:val="99"/>
    <w:rsid w:val="00E33A4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2966</Words>
  <Characters>1691</Characters>
  <Application>Microsoft Office Word</Application>
  <DocSecurity>0</DocSecurity>
  <Lines>14</Lines>
  <Paragraphs>9</Paragraphs>
  <ScaleCrop>false</ScaleCrop>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2020-10-29T09:43:00Z</dcterms:created>
  <dcterms:modified xsi:type="dcterms:W3CDTF">2020-11-12T13:09:00Z</dcterms:modified>
</cp:coreProperties>
</file>