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26CA6" w:rsidRDefault="003E7959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05 березня </w:t>
      </w:r>
      <w:r w:rsidR="002D5CC7" w:rsidRPr="00D26CA6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2676E0"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A72BED"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F275C6"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2BED" w:rsidRPr="00D26CA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D26CA6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D1031" w:rsidRDefault="007B3BC8" w:rsidP="00F745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5211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20791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/дс-18</w:t>
      </w:r>
    </w:p>
    <w:p w:rsidR="002D5CC7" w:rsidRDefault="002D5CC7" w:rsidP="00F7452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B71FA" w:rsidRPr="00AB71FA" w:rsidRDefault="00AB71FA" w:rsidP="00F7452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AB71FA" w:rsidRPr="00AB71FA" w:rsidRDefault="00F74529" w:rsidP="00F7452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r w:rsidR="00AB71FA" w:rsidRPr="00AB71FA">
        <w:rPr>
          <w:rFonts w:ascii="Times New Roman" w:eastAsia="Times New Roman" w:hAnsi="Times New Roman"/>
          <w:color w:val="000000"/>
          <w:sz w:val="26"/>
          <w:szCs w:val="26"/>
        </w:rPr>
        <w:t>Козьякова С.Ю.,</w:t>
      </w:r>
    </w:p>
    <w:p w:rsidR="00AB71FA" w:rsidRPr="00AB71FA" w:rsidRDefault="00AB71FA" w:rsidP="00F74529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членів Комісії: Весельської Т.Ф., Лукаша Т.В.,</w:t>
      </w:r>
    </w:p>
    <w:p w:rsidR="00BF152E" w:rsidRDefault="00BF152E" w:rsidP="00F74529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AB71FA" w:rsidRPr="00AB71FA" w:rsidRDefault="00AB71FA" w:rsidP="00F74529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щодо реалізації права на участь у доборі з особливостями, визначеними пунктом 29 розділу XII «Прикінцеві та перехідні положення» Закону України «Про судо</w:t>
      </w:r>
      <w:r w:rsidR="005D4D19">
        <w:rPr>
          <w:rFonts w:ascii="Times New Roman" w:eastAsia="Times New Roman" w:hAnsi="Times New Roman"/>
          <w:color w:val="000000"/>
          <w:sz w:val="26"/>
          <w:szCs w:val="26"/>
        </w:rPr>
        <w:t xml:space="preserve">устрій і статус суддів» (далі –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Закон), кандидатами, участь яких</w:t>
      </w:r>
      <w:r w:rsidR="005D4D1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у доборі кандидатів на посаду судді місцевого суду, оголошеному Комісією</w:t>
      </w:r>
      <w:r w:rsidR="005D4D1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03 квітня 2017 року, припинено відповідно до рішення Комісії,</w:t>
      </w:r>
    </w:p>
    <w:p w:rsidR="00BF152E" w:rsidRDefault="00BF152E" w:rsidP="00F74529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AB71FA" w:rsidRPr="00AB71FA" w:rsidRDefault="00AB71FA" w:rsidP="00F74529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BF152E" w:rsidRDefault="00BF152E" w:rsidP="00F7452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AB71FA" w:rsidRPr="00AB71FA" w:rsidRDefault="00AB71FA" w:rsidP="00F7452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03 квітня 2017 року № 28/зп-17 оголошено добір 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та допуску до добору і відбіркового іспиту кандидатів на посаду судді місцевого 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суду (далі –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Умови).</w:t>
      </w:r>
    </w:p>
    <w:p w:rsidR="00AB71FA" w:rsidRPr="00AB71FA" w:rsidRDefault="00AB71FA" w:rsidP="00AB71FA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Верховною Радою України 03 жовтня 2017 року прийнято Закон України 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2147-VIII «Про внесення змін до Господарського процесуального кодексу України, Цивільного процесуального кодексу України, Кодексу адміністративного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судочинства України та інших законодавчих актів», яким внесено зміни до пункту 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29 розділу XII «Прикінцеві та перехідні положення» Закону та надано право кандидатам на посаду судді, які були зараховані до резерву на заміщення 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вакантних посад суддів та включені до </w:t>
      </w:r>
      <w:r w:rsidRPr="00AB71FA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рейтингового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списку, у разі якщо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закінчення трирічного строку припало на період дев’яноста днів після набрання чинності Законом, взяти участь у процедурі добору без складення відбіркового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 та проходження спец</w:t>
      </w:r>
      <w:r w:rsidR="00E512AF">
        <w:rPr>
          <w:rFonts w:ascii="Times New Roman" w:eastAsia="Times New Roman" w:hAnsi="Times New Roman"/>
          <w:color w:val="000000"/>
          <w:sz w:val="26"/>
          <w:szCs w:val="26"/>
        </w:rPr>
        <w:t>іальної підготовки. Закон 2147-</w:t>
      </w:r>
      <w:r w:rsidR="00E512AF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V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ІІІ щодо вказаних змін набрав чинності 29 листопада 2017 року.</w:t>
      </w:r>
    </w:p>
    <w:p w:rsidR="00E512AF" w:rsidRPr="00E512AF" w:rsidRDefault="00AB71FA" w:rsidP="00AB71FA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Комісією 21 грудня 2017 року (рішення № 132/зп-17) оголошено про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приймання заяв і документів для участі в оголошеному рішенням Вищої кваліфікаційної комісії суддів України від 03 квітня 2017 року доборі кандидатів на посаду судді місцевого суду від кандидатів, які бажають скористатися правом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участі у доборі з особливостями, передбаченими пунктом 29 розділу XII 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«Прикінцеві та перехідні положення» Закону, та які були зараховані до резерву на заміщення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вакантних 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посад 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суддів 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включені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до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рейтингового списку, </w:t>
      </w:r>
      <w:r w:rsidR="00E512AF" w:rsidRPr="00E512A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закінчення</w:t>
      </w:r>
      <w:r w:rsidRPr="00AB71FA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512AF" w:rsidRPr="00E512AF" w:rsidRDefault="00E512AF" w:rsidP="00E512A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E512AF" w:rsidRPr="00E512AF" w:rsidRDefault="00E512AF" w:rsidP="00E512A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AB71FA" w:rsidRPr="00AB71FA" w:rsidRDefault="00AB71FA" w:rsidP="00E512A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трирічного строку перебування в якому припало на період одного року до набрання або дев’яноста днів піс</w:t>
      </w:r>
      <w:r w:rsidR="0020791B">
        <w:rPr>
          <w:rFonts w:ascii="Times New Roman" w:eastAsia="Times New Roman" w:hAnsi="Times New Roman"/>
          <w:color w:val="000000"/>
          <w:sz w:val="26"/>
          <w:szCs w:val="26"/>
        </w:rPr>
        <w:t>ля набрання чинності Законом (30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вересня 2016 року).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21 грудня 2017 року також визначено форму заяви для осіб, які брали участь у доборі, оголошеному 03 квітня 2017 року, та які бажають скористатися правом на участь в цьому доборі з особливостями, визначеними 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пунктом 29 розділу XII «Прикінцеві та перехідні положення» Закону.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Для участі у доборі кандидат на посаду судді подає заяву та документи, визначені частиною першою статті 71 Закону, в порядку та строки, передбачені Умовами. Форма і зміст заяви про участь у доборі кандидатів на посаду судді, затверджуються Вищою кваліфікаційною комісією суддів України (частина друга статті 72 Закону).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пункту 4 частини першої статті 70 Закону Комісія здійснює перевірку відповідності осіб, які звернулися із заявою для участі в доборі, установленим цим Законом вимогам до кандидата на посаду судді на основі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поданих документів.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Згідно з пунктом 25 Умов на основі поданих особою документів член Комісії або за його дорученням інспектор здійснює перевірку: 1) дотримання особою визначеного Комісією терміну подання документів для участі у доборі та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складення відбіркового іспиту; 2) поданих особою документів на відповідність переліку та вимогам до їх оформлення; 3) відповідності особи на час звернення до Комісії установленим вимогам до кандидата на посаду судді місцевого суду.</w:t>
      </w:r>
    </w:p>
    <w:p w:rsidR="00AB71FA" w:rsidRPr="00AB71FA" w:rsidRDefault="00AB71FA" w:rsidP="00AB71FA">
      <w:pPr>
        <w:widowControl w:val="0"/>
        <w:spacing w:after="24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Комісією досліджені документи кандидатів: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Боки Людмили Олексіївни;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Застрожнікової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Катерини Сергіївни;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Зверхановського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Олександра Анатолійовича;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Кукси Василя Анатолійовича;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Ларіонової Тетяни Вікторівни;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Лашина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Євгенія </w:t>
      </w: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Вячеславовича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Малюк Марини Вікторівни;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Морока Сергія Вікторовича;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Некори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Антона Олеговича;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Печеного Степана Михайловича;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Турчинського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Максима Ігоровича;</w:t>
      </w:r>
    </w:p>
    <w:p w:rsidR="00AB71FA" w:rsidRPr="00AB71FA" w:rsidRDefault="00AB71FA" w:rsidP="00AB71FA">
      <w:pPr>
        <w:widowControl w:val="0"/>
        <w:spacing w:after="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Швеця Романа Вікторовича;</w:t>
      </w:r>
    </w:p>
    <w:p w:rsidR="00AB71FA" w:rsidRPr="00AB71FA" w:rsidRDefault="00AB71FA" w:rsidP="00AB71FA">
      <w:pPr>
        <w:widowControl w:val="0"/>
        <w:spacing w:after="240" w:line="298" w:lineRule="exact"/>
        <w:ind w:lef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Щербини Олени Леонтіївни,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участь яких у доборі, оголошеному 03 квітня 2017 року, було припинено рішенням Комісії на етапі складення відбіркового іспиту з підстав, визначених пунктами 11, 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18 розділу V Порядку складення відбіркового іспиту та методики оцінювання його результатів, затвердженого рішенням Ком</w:t>
      </w:r>
      <w:r w:rsidR="00CC5845">
        <w:rPr>
          <w:rFonts w:ascii="Times New Roman" w:eastAsia="Times New Roman" w:hAnsi="Times New Roman"/>
          <w:color w:val="000000"/>
          <w:sz w:val="26"/>
          <w:szCs w:val="26"/>
        </w:rPr>
        <w:t xml:space="preserve">ісії від 10 квітня 2017 року № 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</w:rPr>
        <w:t>33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/зп-17.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Комісією не встановлено обставин, які можуть свідчити про наявність 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підстав для відмови вказаним особам у поновленні участі у доборі кандидатів на посаду судді місцевого суду з особливостями, визначеними пунктом 29 розділу XII «Прикінцеві та перехідні положення» Закону.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Керуючись статтями 69, 70, 71, 93, 101, пунктом 29 розділу XII «Прикінцеві </w:t>
      </w:r>
      <w:r w:rsidR="00CC5845" w:rsidRPr="00CC584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та перехідні положення» Закону та Умовами, Комісія</w:t>
      </w:r>
    </w:p>
    <w:p w:rsidR="00AB71FA" w:rsidRPr="00AB71FA" w:rsidRDefault="00AB71FA" w:rsidP="00AB71FA">
      <w:pPr>
        <w:widowControl w:val="0"/>
        <w:spacing w:after="0" w:line="298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</w:p>
    <w:p w:rsidR="00CC5845" w:rsidRPr="00AD1031" w:rsidRDefault="00CC5845" w:rsidP="00AB71FA">
      <w:pPr>
        <w:widowControl w:val="0"/>
        <w:spacing w:after="272" w:line="260" w:lineRule="exact"/>
        <w:ind w:left="240"/>
        <w:jc w:val="center"/>
        <w:rPr>
          <w:rFonts w:ascii="Times New Roman" w:eastAsia="Times New Roman" w:hAnsi="Times New Roman"/>
          <w:color w:val="000000"/>
          <w:sz w:val="26"/>
          <w:szCs w:val="26"/>
          <w:lang w:val="ru-RU"/>
        </w:rPr>
      </w:pPr>
    </w:p>
    <w:p w:rsidR="00AB71FA" w:rsidRPr="00AB71FA" w:rsidRDefault="00AB71FA" w:rsidP="00AB71FA">
      <w:pPr>
        <w:widowControl w:val="0"/>
        <w:spacing w:after="272" w:line="260" w:lineRule="exact"/>
        <w:ind w:left="240"/>
        <w:jc w:val="center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вирішила:</w:t>
      </w:r>
    </w:p>
    <w:p w:rsidR="00AB71FA" w:rsidRPr="00AB71FA" w:rsidRDefault="00AB71FA" w:rsidP="00AB71FA">
      <w:pPr>
        <w:widowControl w:val="0"/>
        <w:numPr>
          <w:ilvl w:val="0"/>
          <w:numId w:val="2"/>
        </w:numPr>
        <w:tabs>
          <w:tab w:val="left" w:pos="303"/>
        </w:tabs>
        <w:spacing w:after="240" w:line="298" w:lineRule="exact"/>
        <w:ind w:left="20" w:right="300"/>
        <w:jc w:val="both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поновити участь в оголошеному Комісією 03 квітня 2017 року доборі кандидатів на посаду судді місцевого суду з особливостями, визначеними пунктом 29 розділу XII «Прикінцеві та перехідні положення» Закону, без складення відбіркового</w:t>
      </w:r>
      <w:r w:rsidR="0002667B" w:rsidRPr="0002667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</w:t>
      </w: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іспиту та проходження спеціальної підготовки: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14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Боки Людмили Олексіївни;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52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Застрожнікової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Катерини Сергіївни;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47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Зверхановського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Олександра Анатолійовича;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47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Кукси Василя Анатолійовича;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38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Ларіонової Тетяни Вікторівни;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42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Лашина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Євгенія </w:t>
      </w: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Вячеславовича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42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Малюк Марини Вікторівни;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33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Мороко Сергія Вікторовича;</w:t>
      </w:r>
    </w:p>
    <w:p w:rsidR="00AB71FA" w:rsidRPr="00AB71FA" w:rsidRDefault="00AB71FA" w:rsidP="00AB71FA">
      <w:pPr>
        <w:widowControl w:val="0"/>
        <w:numPr>
          <w:ilvl w:val="0"/>
          <w:numId w:val="3"/>
        </w:numPr>
        <w:tabs>
          <w:tab w:val="left" w:pos="742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>Некори</w:t>
      </w:r>
      <w:proofErr w:type="spellEnd"/>
      <w:r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Антона Олеговича;</w:t>
      </w:r>
    </w:p>
    <w:p w:rsidR="00AB71FA" w:rsidRPr="00AB71FA" w:rsidRDefault="0002667B" w:rsidP="00AB71FA">
      <w:pPr>
        <w:widowControl w:val="0"/>
        <w:numPr>
          <w:ilvl w:val="0"/>
          <w:numId w:val="3"/>
        </w:numPr>
        <w:tabs>
          <w:tab w:val="left" w:pos="714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 xml:space="preserve"> </w:t>
      </w:r>
      <w:r w:rsidR="00AB71FA" w:rsidRPr="00AB71FA">
        <w:rPr>
          <w:rFonts w:ascii="Times New Roman" w:eastAsia="Times New Roman" w:hAnsi="Times New Roman"/>
          <w:color w:val="000000"/>
          <w:sz w:val="26"/>
          <w:szCs w:val="26"/>
        </w:rPr>
        <w:t>Печеного Степана Михайловича;</w:t>
      </w:r>
    </w:p>
    <w:p w:rsidR="00AB71FA" w:rsidRPr="00AB71FA" w:rsidRDefault="0002667B" w:rsidP="00AB71FA">
      <w:pPr>
        <w:widowControl w:val="0"/>
        <w:numPr>
          <w:ilvl w:val="0"/>
          <w:numId w:val="3"/>
        </w:numPr>
        <w:tabs>
          <w:tab w:val="left" w:pos="718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="00AB71FA" w:rsidRPr="00AB71FA">
        <w:rPr>
          <w:rFonts w:ascii="Times New Roman" w:eastAsia="Times New Roman" w:hAnsi="Times New Roman"/>
          <w:color w:val="000000"/>
          <w:sz w:val="26"/>
          <w:szCs w:val="26"/>
        </w:rPr>
        <w:t>Турчинського</w:t>
      </w:r>
      <w:proofErr w:type="spellEnd"/>
      <w:r w:rsidR="00AB71FA" w:rsidRPr="00AB71FA">
        <w:rPr>
          <w:rFonts w:ascii="Times New Roman" w:eastAsia="Times New Roman" w:hAnsi="Times New Roman"/>
          <w:color w:val="000000"/>
          <w:sz w:val="26"/>
          <w:szCs w:val="26"/>
        </w:rPr>
        <w:t xml:space="preserve"> Максима Ігоровича;</w:t>
      </w:r>
    </w:p>
    <w:p w:rsidR="00AB71FA" w:rsidRPr="00AB71FA" w:rsidRDefault="0002667B" w:rsidP="00AB71FA">
      <w:pPr>
        <w:widowControl w:val="0"/>
        <w:numPr>
          <w:ilvl w:val="0"/>
          <w:numId w:val="3"/>
        </w:numPr>
        <w:tabs>
          <w:tab w:val="left" w:pos="718"/>
        </w:tabs>
        <w:spacing w:after="0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 xml:space="preserve"> </w:t>
      </w:r>
      <w:r w:rsidR="00AB71FA" w:rsidRPr="00AB71FA">
        <w:rPr>
          <w:rFonts w:ascii="Times New Roman" w:eastAsia="Times New Roman" w:hAnsi="Times New Roman"/>
          <w:color w:val="000000"/>
          <w:sz w:val="26"/>
          <w:szCs w:val="26"/>
        </w:rPr>
        <w:t>Швеця Романа Вікторовича;</w:t>
      </w:r>
    </w:p>
    <w:p w:rsidR="00AB71FA" w:rsidRPr="00AB71FA" w:rsidRDefault="0002667B" w:rsidP="00AB71FA">
      <w:pPr>
        <w:widowControl w:val="0"/>
        <w:numPr>
          <w:ilvl w:val="0"/>
          <w:numId w:val="3"/>
        </w:numPr>
        <w:tabs>
          <w:tab w:val="left" w:pos="714"/>
        </w:tabs>
        <w:spacing w:after="233" w:line="298" w:lineRule="exact"/>
        <w:ind w:left="32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 xml:space="preserve"> </w:t>
      </w:r>
      <w:r w:rsidR="00AB71FA" w:rsidRPr="00AB71FA">
        <w:rPr>
          <w:rFonts w:ascii="Times New Roman" w:eastAsia="Times New Roman" w:hAnsi="Times New Roman"/>
          <w:color w:val="000000"/>
          <w:sz w:val="26"/>
          <w:szCs w:val="26"/>
        </w:rPr>
        <w:t>Щербини Олени Леонтіївни;</w:t>
      </w:r>
    </w:p>
    <w:p w:rsidR="002D5CC7" w:rsidRPr="00AB71FA" w:rsidRDefault="007D7A0F" w:rsidP="00AB71F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D7A0F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 xml:space="preserve">2) </w:t>
      </w:r>
      <w:r w:rsidR="00AB71FA" w:rsidRPr="00AB71F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забезпечити проведення спеціальної перевірки стосовно кандидатів, зазначених </w:t>
      </w:r>
      <w:r w:rsidRPr="007D7A0F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 xml:space="preserve">              </w:t>
      </w:r>
      <w:r w:rsidR="00AB71FA" w:rsidRPr="00AB71F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у пункті 1 цього </w:t>
      </w:r>
      <w:proofErr w:type="gramStart"/>
      <w:r w:rsidR="00AB71FA" w:rsidRPr="00AB71F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</w:t>
      </w:r>
      <w:proofErr w:type="gramEnd"/>
      <w:r w:rsidR="00AB71FA" w:rsidRPr="00AB71F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ішення</w:t>
      </w:r>
      <w:r w:rsidR="00AB71FA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</w:p>
    <w:p w:rsidR="002D5CC7" w:rsidRPr="00AB71FA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AD1031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11679B" w:rsidRPr="00AD1031" w:rsidRDefault="0011679B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D1031" w:rsidRPr="00AD1031" w:rsidRDefault="00AD1031" w:rsidP="00AD1031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  <w:t>С.Ю. Козьяков</w:t>
      </w:r>
    </w:p>
    <w:p w:rsidR="00AD1031" w:rsidRPr="00AD1031" w:rsidRDefault="00AD1031" w:rsidP="00AD1031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ab/>
        <w:t>Т.Ф. Весельська</w:t>
      </w:r>
    </w:p>
    <w:p w:rsidR="00AD1031" w:rsidRPr="00190B59" w:rsidRDefault="00AD1031" w:rsidP="00AD1031">
      <w:pPr>
        <w:widowControl w:val="0"/>
        <w:spacing w:before="20" w:after="240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D1031">
        <w:rPr>
          <w:rFonts w:ascii="Times New Roman" w:eastAsia="Times New Roman" w:hAnsi="Times New Roman"/>
          <w:sz w:val="26"/>
          <w:szCs w:val="26"/>
          <w:lang w:eastAsia="uk-UA"/>
        </w:rPr>
        <w:t>Т.В. Л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укаш</w:t>
      </w:r>
      <w:bookmarkStart w:id="0" w:name="_GoBack"/>
      <w:bookmarkEnd w:id="0"/>
    </w:p>
    <w:sectPr w:rsidR="00AD1031" w:rsidRPr="00190B59" w:rsidSect="005D4D1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DE" w:rsidRDefault="009928DE" w:rsidP="002F156E">
      <w:pPr>
        <w:spacing w:after="0" w:line="240" w:lineRule="auto"/>
      </w:pPr>
      <w:r>
        <w:separator/>
      </w:r>
    </w:p>
  </w:endnote>
  <w:endnote w:type="continuationSeparator" w:id="0">
    <w:p w:rsidR="009928DE" w:rsidRDefault="009928D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DE" w:rsidRDefault="009928DE" w:rsidP="002F156E">
      <w:pPr>
        <w:spacing w:after="0" w:line="240" w:lineRule="auto"/>
      </w:pPr>
      <w:r>
        <w:separator/>
      </w:r>
    </w:p>
  </w:footnote>
  <w:footnote w:type="continuationSeparator" w:id="0">
    <w:p w:rsidR="009928DE" w:rsidRDefault="009928D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03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3BAB"/>
    <w:multiLevelType w:val="multilevel"/>
    <w:tmpl w:val="AC862F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3021A7"/>
    <w:multiLevelType w:val="multilevel"/>
    <w:tmpl w:val="7A88187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667B"/>
    <w:rsid w:val="000306D3"/>
    <w:rsid w:val="00037A70"/>
    <w:rsid w:val="00044477"/>
    <w:rsid w:val="00062ACF"/>
    <w:rsid w:val="000B0876"/>
    <w:rsid w:val="000E5A7A"/>
    <w:rsid w:val="000E62AF"/>
    <w:rsid w:val="000F4C37"/>
    <w:rsid w:val="00106FDD"/>
    <w:rsid w:val="00107295"/>
    <w:rsid w:val="0011679B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0791B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D5CC7"/>
    <w:rsid w:val="002E248F"/>
    <w:rsid w:val="002E3DD4"/>
    <w:rsid w:val="002E7746"/>
    <w:rsid w:val="002F04E9"/>
    <w:rsid w:val="002F156E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E7959"/>
    <w:rsid w:val="003F1949"/>
    <w:rsid w:val="003F4C4A"/>
    <w:rsid w:val="003F5230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4F73FF"/>
    <w:rsid w:val="00505AC1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4D19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D7A0F"/>
    <w:rsid w:val="007E5CAA"/>
    <w:rsid w:val="007F435E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928DE"/>
    <w:rsid w:val="00994F66"/>
    <w:rsid w:val="009A42C2"/>
    <w:rsid w:val="009C7439"/>
    <w:rsid w:val="009D4E41"/>
    <w:rsid w:val="009E6DE5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71FA"/>
    <w:rsid w:val="00AD1031"/>
    <w:rsid w:val="00B13DED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BF152E"/>
    <w:rsid w:val="00BF7A75"/>
    <w:rsid w:val="00C018B6"/>
    <w:rsid w:val="00C054AE"/>
    <w:rsid w:val="00C10D03"/>
    <w:rsid w:val="00C240DD"/>
    <w:rsid w:val="00C24130"/>
    <w:rsid w:val="00C25C4C"/>
    <w:rsid w:val="00C424BE"/>
    <w:rsid w:val="00C42857"/>
    <w:rsid w:val="00C42C1C"/>
    <w:rsid w:val="00C43CB7"/>
    <w:rsid w:val="00C52118"/>
    <w:rsid w:val="00C93203"/>
    <w:rsid w:val="00C969E9"/>
    <w:rsid w:val="00CB5F94"/>
    <w:rsid w:val="00CC5845"/>
    <w:rsid w:val="00CC716A"/>
    <w:rsid w:val="00CE465E"/>
    <w:rsid w:val="00CE73D0"/>
    <w:rsid w:val="00CF2433"/>
    <w:rsid w:val="00CF58F2"/>
    <w:rsid w:val="00D020ED"/>
    <w:rsid w:val="00D12A99"/>
    <w:rsid w:val="00D15E47"/>
    <w:rsid w:val="00D177A4"/>
    <w:rsid w:val="00D253DC"/>
    <w:rsid w:val="00D26CA6"/>
    <w:rsid w:val="00D35CC7"/>
    <w:rsid w:val="00D46064"/>
    <w:rsid w:val="00D52C3D"/>
    <w:rsid w:val="00D6397A"/>
    <w:rsid w:val="00DA2836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2AF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74529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D7A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D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0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D7A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D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0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3938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279</cp:revision>
  <dcterms:created xsi:type="dcterms:W3CDTF">2020-08-21T08:05:00Z</dcterms:created>
  <dcterms:modified xsi:type="dcterms:W3CDTF">2020-10-27T08:26:00Z</dcterms:modified>
</cp:coreProperties>
</file>