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BA2" w:rsidRDefault="00C36BA2" w:rsidP="00750F3C">
      <w:pPr>
        <w:spacing w:after="0" w:line="240" w:lineRule="auto"/>
        <w:ind w:right="143"/>
        <w:jc w:val="both"/>
        <w:rPr>
          <w:rFonts w:ascii="Times New Roman" w:eastAsia="Times New Roman" w:hAnsi="Times New Roman"/>
          <w:sz w:val="28"/>
          <w:szCs w:val="28"/>
          <w:lang w:eastAsia="ru-RU"/>
        </w:rPr>
      </w:pPr>
    </w:p>
    <w:p w:rsidR="00DF06B3" w:rsidRDefault="00DF06B3" w:rsidP="00750F3C">
      <w:pPr>
        <w:spacing w:after="0" w:line="240" w:lineRule="auto"/>
        <w:ind w:right="143"/>
        <w:jc w:val="both"/>
        <w:rPr>
          <w:rFonts w:ascii="Times New Roman" w:eastAsia="Times New Roman" w:hAnsi="Times New Roman"/>
          <w:sz w:val="28"/>
          <w:szCs w:val="28"/>
          <w:lang w:eastAsia="ru-RU"/>
        </w:rPr>
      </w:pPr>
    </w:p>
    <w:p w:rsidR="00D01654" w:rsidRPr="00597865" w:rsidRDefault="00D01654" w:rsidP="00300C5E">
      <w:pPr>
        <w:spacing w:after="0" w:line="240" w:lineRule="auto"/>
        <w:ind w:left="142" w:right="284"/>
        <w:jc w:val="center"/>
        <w:rPr>
          <w:rFonts w:ascii="Times New Roman" w:eastAsia="Times New Roman" w:hAnsi="Times New Roman"/>
          <w:sz w:val="27"/>
          <w:szCs w:val="27"/>
          <w:lang w:eastAsia="ru-RU"/>
        </w:rPr>
      </w:pPr>
      <w:r w:rsidRPr="00597865">
        <w:rPr>
          <w:rFonts w:ascii="Times New Roman" w:eastAsia="Times New Roman" w:hAnsi="Times New Roman"/>
          <w:noProof/>
          <w:sz w:val="27"/>
          <w:szCs w:val="27"/>
          <w:lang w:eastAsia="uk-UA"/>
        </w:rPr>
        <w:drawing>
          <wp:inline distT="0" distB="0" distL="0" distR="0" wp14:anchorId="29333B61" wp14:editId="2D79C078">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502618" w:rsidRDefault="003D6F18" w:rsidP="00502618">
      <w:pPr>
        <w:spacing w:after="0" w:line="240" w:lineRule="auto"/>
        <w:ind w:left="426" w:right="143" w:firstLine="567"/>
        <w:jc w:val="both"/>
        <w:rPr>
          <w:rFonts w:ascii="Times New Roman" w:eastAsia="Times New Roman" w:hAnsi="Times New Roman"/>
          <w:sz w:val="24"/>
          <w:szCs w:val="24"/>
          <w:lang w:eastAsia="ru-RU"/>
        </w:rPr>
      </w:pPr>
    </w:p>
    <w:p w:rsidR="003D6F18" w:rsidRPr="00502618" w:rsidRDefault="00502618" w:rsidP="00502618">
      <w:pPr>
        <w:spacing w:after="0" w:line="480" w:lineRule="auto"/>
        <w:ind w:right="143" w:firstLine="426"/>
        <w:jc w:val="both"/>
        <w:rPr>
          <w:rFonts w:ascii="Times New Roman" w:eastAsia="Times New Roman" w:hAnsi="Times New Roman"/>
          <w:bCs/>
          <w:sz w:val="33"/>
          <w:szCs w:val="33"/>
        </w:rPr>
      </w:pPr>
      <w:r>
        <w:rPr>
          <w:rFonts w:ascii="Times New Roman" w:eastAsia="Times New Roman" w:hAnsi="Times New Roman"/>
          <w:bCs/>
          <w:sz w:val="28"/>
          <w:szCs w:val="28"/>
        </w:rPr>
        <w:t xml:space="preserve">    </w:t>
      </w:r>
      <w:r w:rsidR="003D6F18" w:rsidRPr="00502618">
        <w:rPr>
          <w:rFonts w:ascii="Times New Roman" w:eastAsia="Times New Roman" w:hAnsi="Times New Roman"/>
          <w:bCs/>
          <w:sz w:val="33"/>
          <w:szCs w:val="33"/>
        </w:rPr>
        <w:t>ВИЩА КВАЛІФІКАЦІЙНА КОМІСІЯ СУДДІВ УКРАЇНИ</w:t>
      </w:r>
    </w:p>
    <w:p w:rsidR="00597865" w:rsidRPr="00502618" w:rsidRDefault="00C36BA2" w:rsidP="00502618">
      <w:pPr>
        <w:spacing w:after="0" w:line="480" w:lineRule="auto"/>
        <w:ind w:left="426" w:right="143"/>
        <w:jc w:val="both"/>
        <w:rPr>
          <w:rFonts w:ascii="Times New Roman" w:eastAsia="Times New Roman" w:hAnsi="Times New Roman"/>
          <w:sz w:val="24"/>
          <w:szCs w:val="24"/>
          <w:lang w:eastAsia="ru-RU"/>
        </w:rPr>
      </w:pPr>
      <w:r w:rsidRPr="00502618">
        <w:rPr>
          <w:rFonts w:ascii="Times New Roman" w:eastAsia="Times New Roman" w:hAnsi="Times New Roman"/>
          <w:sz w:val="24"/>
          <w:szCs w:val="24"/>
          <w:lang w:eastAsia="ru-RU"/>
        </w:rPr>
        <w:t>25</w:t>
      </w:r>
      <w:r w:rsidR="003D6F18" w:rsidRPr="00502618">
        <w:rPr>
          <w:rFonts w:ascii="Times New Roman" w:eastAsia="Times New Roman" w:hAnsi="Times New Roman"/>
          <w:sz w:val="24"/>
          <w:szCs w:val="24"/>
          <w:lang w:eastAsia="ru-RU"/>
        </w:rPr>
        <w:t xml:space="preserve"> </w:t>
      </w:r>
      <w:r w:rsidR="0082379B" w:rsidRPr="00502618">
        <w:rPr>
          <w:rFonts w:ascii="Times New Roman" w:eastAsia="Times New Roman" w:hAnsi="Times New Roman"/>
          <w:sz w:val="24"/>
          <w:szCs w:val="24"/>
          <w:lang w:eastAsia="ru-RU"/>
        </w:rPr>
        <w:t>вересня</w:t>
      </w:r>
      <w:r w:rsidR="003D6F18" w:rsidRPr="00502618">
        <w:rPr>
          <w:rFonts w:ascii="Times New Roman" w:eastAsia="Times New Roman" w:hAnsi="Times New Roman"/>
          <w:sz w:val="24"/>
          <w:szCs w:val="24"/>
          <w:lang w:eastAsia="ru-RU"/>
        </w:rPr>
        <w:t xml:space="preserve"> 2019 року</w:t>
      </w:r>
      <w:r w:rsidR="003D6F18" w:rsidRPr="00502618">
        <w:rPr>
          <w:rFonts w:ascii="Times New Roman" w:eastAsia="Times New Roman" w:hAnsi="Times New Roman"/>
          <w:sz w:val="24"/>
          <w:szCs w:val="24"/>
          <w:lang w:eastAsia="ru-RU"/>
        </w:rPr>
        <w:tab/>
      </w:r>
      <w:r w:rsidR="003D6F18" w:rsidRPr="00502618">
        <w:rPr>
          <w:rFonts w:ascii="Times New Roman" w:eastAsia="Times New Roman" w:hAnsi="Times New Roman"/>
          <w:sz w:val="24"/>
          <w:szCs w:val="24"/>
          <w:lang w:eastAsia="ru-RU"/>
        </w:rPr>
        <w:tab/>
      </w:r>
      <w:r w:rsidR="003D6F18" w:rsidRPr="00502618">
        <w:rPr>
          <w:rFonts w:ascii="Times New Roman" w:eastAsia="Times New Roman" w:hAnsi="Times New Roman"/>
          <w:sz w:val="24"/>
          <w:szCs w:val="24"/>
          <w:lang w:eastAsia="ru-RU"/>
        </w:rPr>
        <w:tab/>
      </w:r>
      <w:r w:rsidR="003D6F18" w:rsidRPr="00502618">
        <w:rPr>
          <w:rFonts w:ascii="Times New Roman" w:eastAsia="Times New Roman" w:hAnsi="Times New Roman"/>
          <w:sz w:val="24"/>
          <w:szCs w:val="24"/>
          <w:lang w:eastAsia="ru-RU"/>
        </w:rPr>
        <w:tab/>
      </w:r>
      <w:r w:rsidR="003D6F18" w:rsidRPr="00502618">
        <w:rPr>
          <w:rFonts w:ascii="Times New Roman" w:eastAsia="Times New Roman" w:hAnsi="Times New Roman"/>
          <w:sz w:val="24"/>
          <w:szCs w:val="24"/>
          <w:lang w:eastAsia="ru-RU"/>
        </w:rPr>
        <w:tab/>
        <w:t xml:space="preserve"> </w:t>
      </w:r>
      <w:r w:rsidR="003D6F18" w:rsidRPr="00502618">
        <w:rPr>
          <w:rFonts w:ascii="Times New Roman" w:eastAsia="Times New Roman" w:hAnsi="Times New Roman"/>
          <w:sz w:val="24"/>
          <w:szCs w:val="24"/>
          <w:lang w:eastAsia="ru-RU"/>
        </w:rPr>
        <w:tab/>
        <w:t xml:space="preserve">                  </w:t>
      </w:r>
      <w:r w:rsidR="00283617" w:rsidRPr="00502618">
        <w:rPr>
          <w:rFonts w:ascii="Times New Roman" w:eastAsia="Times New Roman" w:hAnsi="Times New Roman"/>
          <w:sz w:val="24"/>
          <w:szCs w:val="24"/>
          <w:lang w:eastAsia="ru-RU"/>
        </w:rPr>
        <w:t xml:space="preserve">            </w:t>
      </w:r>
      <w:r w:rsidR="008D0911" w:rsidRPr="00502618">
        <w:rPr>
          <w:rFonts w:ascii="Times New Roman" w:eastAsia="Times New Roman" w:hAnsi="Times New Roman"/>
          <w:sz w:val="24"/>
          <w:szCs w:val="24"/>
          <w:lang w:eastAsia="ru-RU"/>
        </w:rPr>
        <w:t xml:space="preserve">        </w:t>
      </w:r>
      <w:r w:rsidR="00E64054" w:rsidRPr="00502618">
        <w:rPr>
          <w:rFonts w:ascii="Times New Roman" w:eastAsia="Times New Roman" w:hAnsi="Times New Roman"/>
          <w:sz w:val="24"/>
          <w:szCs w:val="24"/>
          <w:lang w:eastAsia="ru-RU"/>
        </w:rPr>
        <w:t xml:space="preserve">    </w:t>
      </w:r>
      <w:r w:rsidR="003D6F18" w:rsidRPr="00502618">
        <w:rPr>
          <w:rFonts w:ascii="Times New Roman" w:eastAsia="Times New Roman" w:hAnsi="Times New Roman"/>
          <w:sz w:val="24"/>
          <w:szCs w:val="24"/>
          <w:lang w:eastAsia="ru-RU"/>
        </w:rPr>
        <w:t>м. Київ</w:t>
      </w:r>
    </w:p>
    <w:p w:rsidR="00C36BA2" w:rsidRPr="00502618" w:rsidRDefault="003D6F18" w:rsidP="00502618">
      <w:pPr>
        <w:spacing w:after="0" w:line="480" w:lineRule="auto"/>
        <w:ind w:left="426" w:right="143" w:firstLine="567"/>
        <w:jc w:val="center"/>
        <w:rPr>
          <w:rFonts w:ascii="Times New Roman" w:eastAsia="Times New Roman" w:hAnsi="Times New Roman"/>
          <w:bCs/>
          <w:sz w:val="24"/>
          <w:szCs w:val="24"/>
          <w:u w:val="single"/>
          <w:lang w:eastAsia="ru-RU"/>
        </w:rPr>
      </w:pPr>
      <w:r w:rsidRPr="00502618">
        <w:rPr>
          <w:rFonts w:ascii="Times New Roman" w:eastAsia="Times New Roman" w:hAnsi="Times New Roman"/>
          <w:bCs/>
          <w:sz w:val="24"/>
          <w:szCs w:val="24"/>
          <w:lang w:eastAsia="ru-RU"/>
        </w:rPr>
        <w:t xml:space="preserve">Р І Ш Е Н </w:t>
      </w:r>
      <w:proofErr w:type="spellStart"/>
      <w:r w:rsidRPr="00502618">
        <w:rPr>
          <w:rFonts w:ascii="Times New Roman" w:eastAsia="Times New Roman" w:hAnsi="Times New Roman"/>
          <w:bCs/>
          <w:sz w:val="24"/>
          <w:szCs w:val="24"/>
          <w:lang w:eastAsia="ru-RU"/>
        </w:rPr>
        <w:t>Н</w:t>
      </w:r>
      <w:proofErr w:type="spellEnd"/>
      <w:r w:rsidRPr="00502618">
        <w:rPr>
          <w:rFonts w:ascii="Times New Roman" w:eastAsia="Times New Roman" w:hAnsi="Times New Roman"/>
          <w:bCs/>
          <w:sz w:val="24"/>
          <w:szCs w:val="24"/>
          <w:lang w:eastAsia="ru-RU"/>
        </w:rPr>
        <w:t xml:space="preserve"> Я № </w:t>
      </w:r>
      <w:r w:rsidR="00E64054" w:rsidRPr="00502618">
        <w:rPr>
          <w:rFonts w:ascii="Times New Roman" w:eastAsia="Times New Roman" w:hAnsi="Times New Roman"/>
          <w:bCs/>
          <w:sz w:val="24"/>
          <w:szCs w:val="24"/>
          <w:u w:val="single"/>
          <w:lang w:eastAsia="ru-RU"/>
        </w:rPr>
        <w:t>650</w:t>
      </w:r>
      <w:r w:rsidRPr="00502618">
        <w:rPr>
          <w:rFonts w:ascii="Times New Roman" w:eastAsia="Times New Roman" w:hAnsi="Times New Roman"/>
          <w:bCs/>
          <w:sz w:val="24"/>
          <w:szCs w:val="24"/>
          <w:u w:val="single"/>
          <w:lang w:eastAsia="ru-RU"/>
        </w:rPr>
        <w:t>/дс-19</w:t>
      </w:r>
    </w:p>
    <w:p w:rsidR="00165582" w:rsidRPr="00502618" w:rsidRDefault="00165582" w:rsidP="00502618">
      <w:pPr>
        <w:widowControl w:val="0"/>
        <w:spacing w:before="126" w:after="0" w:line="480" w:lineRule="auto"/>
        <w:ind w:left="426" w:right="143"/>
        <w:jc w:val="both"/>
        <w:rPr>
          <w:rFonts w:ascii="Times New Roman" w:eastAsia="Times New Roman" w:hAnsi="Times New Roman"/>
          <w:color w:val="000000"/>
          <w:sz w:val="24"/>
          <w:szCs w:val="24"/>
          <w:lang w:eastAsia="uk-UA"/>
        </w:rPr>
      </w:pPr>
      <w:r w:rsidRPr="00502618">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165582" w:rsidRPr="00502618" w:rsidRDefault="00165582" w:rsidP="00502618">
      <w:pPr>
        <w:widowControl w:val="0"/>
        <w:spacing w:after="0" w:line="480" w:lineRule="auto"/>
        <w:ind w:left="426" w:right="143"/>
        <w:jc w:val="both"/>
        <w:rPr>
          <w:rFonts w:ascii="Times New Roman" w:eastAsia="Times New Roman" w:hAnsi="Times New Roman"/>
          <w:color w:val="000000"/>
          <w:sz w:val="24"/>
          <w:szCs w:val="24"/>
          <w:lang w:eastAsia="uk-UA"/>
        </w:rPr>
      </w:pPr>
      <w:r w:rsidRPr="00502618">
        <w:rPr>
          <w:rFonts w:ascii="Times New Roman" w:eastAsia="Times New Roman" w:hAnsi="Times New Roman"/>
          <w:color w:val="000000"/>
          <w:sz w:val="24"/>
          <w:szCs w:val="24"/>
          <w:lang w:eastAsia="uk-UA"/>
        </w:rPr>
        <w:t xml:space="preserve">головуючого - </w:t>
      </w:r>
      <w:proofErr w:type="spellStart"/>
      <w:r w:rsidRPr="00502618">
        <w:rPr>
          <w:rFonts w:ascii="Times New Roman" w:eastAsia="Times New Roman" w:hAnsi="Times New Roman"/>
          <w:color w:val="000000"/>
          <w:sz w:val="24"/>
          <w:szCs w:val="24"/>
          <w:lang w:eastAsia="uk-UA"/>
        </w:rPr>
        <w:t>Бутенка</w:t>
      </w:r>
      <w:proofErr w:type="spellEnd"/>
      <w:r w:rsidRPr="00502618">
        <w:rPr>
          <w:rFonts w:ascii="Times New Roman" w:eastAsia="Times New Roman" w:hAnsi="Times New Roman"/>
          <w:color w:val="000000"/>
          <w:sz w:val="24"/>
          <w:szCs w:val="24"/>
          <w:lang w:eastAsia="uk-UA"/>
        </w:rPr>
        <w:t xml:space="preserve"> В.І.,</w:t>
      </w:r>
    </w:p>
    <w:p w:rsidR="00165582" w:rsidRPr="00502618" w:rsidRDefault="00165582" w:rsidP="00502618">
      <w:pPr>
        <w:widowControl w:val="0"/>
        <w:spacing w:after="0" w:line="480" w:lineRule="auto"/>
        <w:ind w:left="426" w:right="143"/>
        <w:jc w:val="both"/>
        <w:rPr>
          <w:rFonts w:ascii="Times New Roman" w:eastAsia="Times New Roman" w:hAnsi="Times New Roman"/>
          <w:color w:val="000000"/>
          <w:sz w:val="24"/>
          <w:szCs w:val="24"/>
          <w:lang w:eastAsia="uk-UA"/>
        </w:rPr>
      </w:pPr>
      <w:r w:rsidRPr="00502618">
        <w:rPr>
          <w:rFonts w:ascii="Times New Roman" w:eastAsia="Times New Roman" w:hAnsi="Times New Roman"/>
          <w:color w:val="000000"/>
          <w:sz w:val="24"/>
          <w:szCs w:val="24"/>
          <w:lang w:eastAsia="uk-UA"/>
        </w:rPr>
        <w:t xml:space="preserve">членів Комісії: Дроздова О.М., </w:t>
      </w:r>
      <w:proofErr w:type="spellStart"/>
      <w:r w:rsidRPr="00502618">
        <w:rPr>
          <w:rFonts w:ascii="Times New Roman" w:eastAsia="Times New Roman" w:hAnsi="Times New Roman"/>
          <w:color w:val="000000"/>
          <w:sz w:val="24"/>
          <w:szCs w:val="24"/>
          <w:lang w:eastAsia="uk-UA"/>
        </w:rPr>
        <w:t>Макарчука</w:t>
      </w:r>
      <w:proofErr w:type="spellEnd"/>
      <w:r w:rsidRPr="00502618">
        <w:rPr>
          <w:rFonts w:ascii="Times New Roman" w:eastAsia="Times New Roman" w:hAnsi="Times New Roman"/>
          <w:color w:val="000000"/>
          <w:sz w:val="24"/>
          <w:szCs w:val="24"/>
          <w:lang w:eastAsia="uk-UA"/>
        </w:rPr>
        <w:t xml:space="preserve"> М.А.,</w:t>
      </w:r>
    </w:p>
    <w:p w:rsidR="00E64054" w:rsidRPr="00E64054" w:rsidRDefault="00E64054" w:rsidP="00502618">
      <w:pPr>
        <w:widowControl w:val="0"/>
        <w:spacing w:after="278" w:line="288" w:lineRule="exact"/>
        <w:ind w:left="426" w:right="143"/>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 xml:space="preserve">розглянувши питання щодо допуску кандидатів до проходження спеціальної перевірки </w:t>
      </w:r>
      <w:r w:rsidRPr="005026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в межах оголошеного Комісією 05 серпня 2019 року конкурсу на зайняття вакантних </w:t>
      </w:r>
      <w:r w:rsidRPr="005026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посад суддів місцевих судів для кандидатів на посаду судді, які відповідають вимогам </w:t>
      </w:r>
      <w:r w:rsidRPr="005026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абзацу третього пункту 13 розділу III «Прикінцеві та перехідні положення» Закону </w:t>
      </w:r>
      <w:r w:rsidRPr="005026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України «Про Вищу раду правосуддя»,</w:t>
      </w:r>
    </w:p>
    <w:p w:rsidR="00E64054" w:rsidRPr="00E64054" w:rsidRDefault="00E64054" w:rsidP="00502618">
      <w:pPr>
        <w:widowControl w:val="0"/>
        <w:spacing w:after="268" w:line="240" w:lineRule="exact"/>
        <w:ind w:left="426" w:right="143" w:firstLine="567"/>
        <w:jc w:val="center"/>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встановила:</w:t>
      </w:r>
    </w:p>
    <w:p w:rsidR="00E64054" w:rsidRPr="00E64054" w:rsidRDefault="00E64054" w:rsidP="00502618">
      <w:pPr>
        <w:widowControl w:val="0"/>
        <w:spacing w:after="0" w:line="283" w:lineRule="exact"/>
        <w:ind w:left="426" w:right="143" w:firstLine="567"/>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Відповідно до Закону України «Про судоустрій і</w:t>
      </w:r>
      <w:r w:rsidR="00502618">
        <w:rPr>
          <w:rFonts w:ascii="Times New Roman" w:eastAsia="Times New Roman" w:hAnsi="Times New Roman"/>
          <w:color w:val="000000"/>
          <w:sz w:val="24"/>
          <w:szCs w:val="24"/>
          <w:lang w:eastAsia="uk-UA"/>
        </w:rPr>
        <w:t xml:space="preserve"> статус суддів» (далі - Закон), </w:t>
      </w:r>
      <w:r w:rsidRPr="00E64054">
        <w:rPr>
          <w:rFonts w:ascii="Times New Roman" w:eastAsia="Times New Roman" w:hAnsi="Times New Roman"/>
          <w:color w:val="000000"/>
          <w:sz w:val="24"/>
          <w:szCs w:val="24"/>
          <w:lang w:eastAsia="uk-UA"/>
        </w:rPr>
        <w:t>Вища кваліфікаційна комісія суддів України проводить добір кандидатів для призначення на посаду судді, в тому числі оголошує відповідно до кількості вакантних посад судді в місцевих судах конкурс на заміщення таких посад, проводить конкурс на заміщення вакантної посади судді на основі рейтингу кандидатів, які взяли участь у такому конкурсі, та вносить рекомендації Вищій раді правосуддя щодо призначення кандидата на посаду судді.</w:t>
      </w:r>
    </w:p>
    <w:p w:rsidR="00E64054" w:rsidRPr="00E64054" w:rsidRDefault="00E64054" w:rsidP="00502618">
      <w:pPr>
        <w:widowControl w:val="0"/>
        <w:spacing w:after="0" w:line="283" w:lineRule="exact"/>
        <w:ind w:left="426" w:right="143" w:firstLine="567"/>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Положення про проведення конкурсу на зайняття вакантної посади судді затверджено рішенням Комісії від 02 листопада 2016 року № 141/зп-16.</w:t>
      </w:r>
    </w:p>
    <w:p w:rsidR="00E64054" w:rsidRPr="00E64054" w:rsidRDefault="00E64054" w:rsidP="00502618">
      <w:pPr>
        <w:widowControl w:val="0"/>
        <w:spacing w:after="0" w:line="283" w:lineRule="exact"/>
        <w:ind w:left="426" w:right="143" w:firstLine="567"/>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 xml:space="preserve">Відповідно до абзацу третього пункту 13 розділу III «Прикінцеві та перехідні положення» Закону України «Про Вищу раду правосуддя» кандидати на посаду судді, матеріали щодо яких передані до Вищої ради правосуддя згідно з абзацом першим </w:t>
      </w:r>
      <w:r w:rsidR="005026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цього пункту, які не пізніше ніж на шістдесятий день з дня набрання чинності Законом України «Про судоустрій і статус суддів від 02 червня 2016 року № 1402-</w:t>
      </w:r>
      <w:r w:rsidR="00502618">
        <w:rPr>
          <w:rFonts w:ascii="Times New Roman" w:eastAsia="Times New Roman" w:hAnsi="Times New Roman"/>
          <w:color w:val="000000"/>
          <w:sz w:val="24"/>
          <w:szCs w:val="24"/>
          <w:lang w:val="en-US" w:eastAsia="uk-UA"/>
        </w:rPr>
        <w:t>V</w:t>
      </w:r>
      <w:r w:rsidRPr="00E64054">
        <w:rPr>
          <w:rFonts w:ascii="Times New Roman" w:eastAsia="Times New Roman" w:hAnsi="Times New Roman"/>
          <w:color w:val="000000"/>
          <w:sz w:val="24"/>
          <w:szCs w:val="24"/>
          <w:lang w:eastAsia="uk-UA"/>
        </w:rPr>
        <w:t xml:space="preserve">ІІІ відповідають вимогам для призначення на посаду судді відповідно до Конституції України та Закону України «Про судоустрій та статус суддів» від 02 червня 2016 року </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 1402-VIII, проходять спеціальну перевірку та беруть участь у конкурсі на зайняття посади судді. Якщо за результатами кваліфікаційного іспиту, складеного до набрання чинності Законом України «Про судоустрій і статус суддів» від 02 червня 2016 року </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1402-VIII, кандидат на посаду судді набрав менше 75 відсотків максимально можливого бала кваліфікаційного іспиту, то такий кандидат повторно складає кваліфікаційний іспит, проходить спеціальну перевірку та бере участь у конкурсі на зайняття посади судді.</w:t>
      </w:r>
    </w:p>
    <w:p w:rsidR="00E64054" w:rsidRDefault="00E64054" w:rsidP="00AD2FDD">
      <w:pPr>
        <w:widowControl w:val="0"/>
        <w:spacing w:after="0" w:line="283" w:lineRule="exact"/>
        <w:ind w:left="426" w:right="143" w:firstLine="567"/>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 xml:space="preserve">Згідно з вимогами статті 79 Закону рішенням Комісії від 05 серпня 2019 року </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 145/зп-19 </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оголошено конкурс </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на </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зайняття </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35</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 вакантних </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посад </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суддів </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у </w:t>
      </w:r>
      <w:r w:rsidR="00AD2FDD">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місцевих</w:t>
      </w:r>
    </w:p>
    <w:p w:rsidR="00AD2FDD" w:rsidRPr="00502618" w:rsidRDefault="00AD2FDD" w:rsidP="00AD2FDD">
      <w:pPr>
        <w:widowControl w:val="0"/>
        <w:spacing w:after="0" w:line="283" w:lineRule="exact"/>
        <w:ind w:left="426" w:right="143" w:firstLine="567"/>
        <w:jc w:val="both"/>
        <w:rPr>
          <w:rFonts w:ascii="Times New Roman" w:eastAsia="Times New Roman" w:hAnsi="Times New Roman"/>
          <w:color w:val="000000"/>
          <w:sz w:val="24"/>
          <w:szCs w:val="24"/>
          <w:lang w:eastAsia="uk-UA"/>
        </w:rPr>
      </w:pPr>
    </w:p>
    <w:p w:rsidR="00E64054" w:rsidRPr="00E64054" w:rsidRDefault="00E64054" w:rsidP="002C55E1">
      <w:pPr>
        <w:widowControl w:val="0"/>
        <w:spacing w:after="0" w:line="283" w:lineRule="exact"/>
        <w:ind w:left="426" w:right="143"/>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lastRenderedPageBreak/>
        <w:t xml:space="preserve">судах для кандидатів на посаду судді, які відповідають вимогам абзацу третього </w:t>
      </w:r>
      <w:r w:rsidR="002C55E1">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пункту 13 розділу III «Прикінцеві та перехідні положення» Закону України </w:t>
      </w:r>
      <w:r w:rsidR="00641C95">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«Про Вищу раду правосуддя» та набрали більше 75 відсотків максимально можливого бала кваліфікаційного іспиту, складеного до набрання чинності Законом України </w:t>
      </w:r>
      <w:r w:rsidR="00641C95">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«Про судоустрій і статус суддів» від 02 червня 2016 року № 1402-VIII; встановлено загальний порядок та строки подання кандидатами заяв та документів для участі в </w:t>
      </w:r>
      <w:r w:rsidR="00641C95">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цьому конкурсі, а також затверджено Умови проведення конкурсу на зайняття </w:t>
      </w:r>
      <w:r w:rsidR="00641C95">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35 вакантних посад суддів місцевих судів для кандидатів на посаду судді, які відповідають вимогам абзацу третього пункту 13 розділу III «Прикінцеві та перехідні положення» Закону України «Про Вищу раду правосуддя» та набрали більше </w:t>
      </w:r>
      <w:r w:rsidR="00641C95">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75 відсотків максимально можливого бала кваліфікаційного іспиту, складеного до набрання чинності Законом України «Про судоустрій і статус суддів» від 02 червня </w:t>
      </w:r>
      <w:r w:rsidR="00641C95">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2016 року № 1402-</w:t>
      </w:r>
      <w:r w:rsidR="00641C95" w:rsidRPr="00E64054">
        <w:rPr>
          <w:rFonts w:ascii="Times New Roman" w:eastAsia="Times New Roman" w:hAnsi="Times New Roman"/>
          <w:color w:val="000000"/>
          <w:sz w:val="24"/>
          <w:szCs w:val="24"/>
          <w:lang w:eastAsia="uk-UA"/>
        </w:rPr>
        <w:t>V</w:t>
      </w:r>
      <w:r w:rsidRPr="00E64054">
        <w:rPr>
          <w:rFonts w:ascii="Times New Roman" w:eastAsia="Times New Roman" w:hAnsi="Times New Roman"/>
          <w:color w:val="000000"/>
          <w:sz w:val="24"/>
          <w:szCs w:val="24"/>
          <w:lang w:eastAsia="uk-UA"/>
        </w:rPr>
        <w:t>ІІІ (далі - Умови). Водночас цим рішенням було визначено</w:t>
      </w:r>
      <w:r w:rsidR="00641C95">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здійснити допуск до проходження спеціальної перевірки, участі в конкурсі на зайняття 35 вакантних посад суддів у місцевих судах та сформувати рейтинг його учасників Комісією у складі колегії: </w:t>
      </w:r>
      <w:proofErr w:type="spellStart"/>
      <w:r w:rsidRPr="00E64054">
        <w:rPr>
          <w:rFonts w:ascii="Times New Roman" w:eastAsia="Times New Roman" w:hAnsi="Times New Roman"/>
          <w:color w:val="000000"/>
          <w:sz w:val="24"/>
          <w:szCs w:val="24"/>
          <w:lang w:eastAsia="uk-UA"/>
        </w:rPr>
        <w:t>Бутенко</w:t>
      </w:r>
      <w:proofErr w:type="spellEnd"/>
      <w:r w:rsidRPr="00E64054">
        <w:rPr>
          <w:rFonts w:ascii="Times New Roman" w:eastAsia="Times New Roman" w:hAnsi="Times New Roman"/>
          <w:color w:val="000000"/>
          <w:sz w:val="24"/>
          <w:szCs w:val="24"/>
          <w:lang w:eastAsia="uk-UA"/>
        </w:rPr>
        <w:t xml:space="preserve"> В.І., Дроздов О.М., </w:t>
      </w:r>
      <w:proofErr w:type="spellStart"/>
      <w:r w:rsidRPr="00E64054">
        <w:rPr>
          <w:rFonts w:ascii="Times New Roman" w:eastAsia="Times New Roman" w:hAnsi="Times New Roman"/>
          <w:color w:val="000000"/>
          <w:sz w:val="24"/>
          <w:szCs w:val="24"/>
          <w:lang w:eastAsia="uk-UA"/>
        </w:rPr>
        <w:t>Макарчук</w:t>
      </w:r>
      <w:proofErr w:type="spellEnd"/>
      <w:r w:rsidRPr="00E64054">
        <w:rPr>
          <w:rFonts w:ascii="Times New Roman" w:eastAsia="Times New Roman" w:hAnsi="Times New Roman"/>
          <w:color w:val="000000"/>
          <w:sz w:val="24"/>
          <w:szCs w:val="24"/>
          <w:lang w:eastAsia="uk-UA"/>
        </w:rPr>
        <w:t xml:space="preserve"> М.А.</w:t>
      </w:r>
    </w:p>
    <w:p w:rsidR="00E64054" w:rsidRPr="00E64054" w:rsidRDefault="00E64054" w:rsidP="00502618">
      <w:pPr>
        <w:widowControl w:val="0"/>
        <w:spacing w:after="0" w:line="288" w:lineRule="exact"/>
        <w:ind w:left="426" w:right="143" w:firstLine="567"/>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 xml:space="preserve">Пунктом 3 Умов встановлено, що до участі в конкурсі допускаються особи, які в порядку та строки, визначені Умовами, подали всі необхідні документи; на день </w:t>
      </w:r>
      <w:r w:rsidR="007747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подання документів відповідають вимогам абзацу третього пункту 13 розділу III «Прикінцеві та перехідні положення» Закону України «Про Вищу раду правосуддя» та набрали більше 75 відсотків максимально можливого кваліфікаційного іспиту, складеного до набрання чинності Законом України «Про судоустрій і статус суддів» </w:t>
      </w:r>
      <w:r w:rsidR="007747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від 02 червня 2016 року № 1402-VIII; за результатами проходження спеціальної перевірки визнані такими, що відповідають установленим законом вимогам до </w:t>
      </w:r>
      <w:r w:rsidR="007747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кандидата на посаду судді.</w:t>
      </w:r>
    </w:p>
    <w:p w:rsidR="00E64054" w:rsidRPr="00E64054" w:rsidRDefault="00E64054" w:rsidP="00502618">
      <w:pPr>
        <w:widowControl w:val="0"/>
        <w:spacing w:after="0" w:line="288" w:lineRule="exact"/>
        <w:ind w:left="426" w:right="143" w:firstLine="567"/>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Дослідивши подані до Комісії документи кандидата, заслухавши доповідача, Комісія встановила такі обставини.</w:t>
      </w:r>
    </w:p>
    <w:p w:rsidR="00E64054" w:rsidRPr="00E64054" w:rsidRDefault="00E64054" w:rsidP="00502618">
      <w:pPr>
        <w:widowControl w:val="0"/>
        <w:spacing w:after="0" w:line="288" w:lineRule="exact"/>
        <w:ind w:left="426" w:right="143" w:firstLine="567"/>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 xml:space="preserve">Кушнір Ганна Вікторівна 06 вересня 2019 року звернулася до Комісії із заявою </w:t>
      </w:r>
      <w:r w:rsidR="007747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про допуск до участі в конкурсі на зайняття вакантних посад суддів у місцевих судах </w:t>
      </w:r>
      <w:r w:rsidR="007747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для кандидатів на посаду судді як особа, яка відповідає вимогам абзацу третього </w:t>
      </w:r>
      <w:r w:rsidR="007747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пункту 13 розділу III «Прикінцеві та перехідні положення» Закону України </w:t>
      </w:r>
      <w:r w:rsidR="007747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«Про Вищу раду правосуддя» та набрала більше 75 відсотків максимально можливого бала кваліфікаційного іспиту, складеного до набрання чинності Законом України </w:t>
      </w:r>
      <w:r w:rsidR="007747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«Про судоустрій і статус суддів» від 02 червня 2016 року № 1402-VIII.</w:t>
      </w:r>
    </w:p>
    <w:p w:rsidR="00E64054" w:rsidRPr="00E64054" w:rsidRDefault="00E64054" w:rsidP="00502618">
      <w:pPr>
        <w:widowControl w:val="0"/>
        <w:spacing w:after="0" w:line="288" w:lineRule="exact"/>
        <w:ind w:left="426" w:right="143" w:firstLine="567"/>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 xml:space="preserve">Перевіряючи відповідність Кушнір Г.В. кваліфікаційним вимогам, визначеним абзацами першим, третім пункту 13 розділу III «Прикінцеві та перехідні положення» Закону України «Про Вищу раду правосуддя», встановлено, що згідно з рішенням </w:t>
      </w:r>
      <w:r w:rsidR="007747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Вищої кваліфікаційної комісії суддів України від 28 вересня 2015 року № 192/пп-15 її рекомендовано на посаду судді Комсомольського районного суду міста Херсона, </w:t>
      </w:r>
      <w:r w:rsidR="007747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однак матеріали та рекомендація щодо її призначення не були розглянуті Вищою </w:t>
      </w:r>
      <w:r w:rsidR="007747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радою юстиції до дня набрання чинності Законом України «Про внесення змін до Конституції України (щодо правосуддя)». У зв’язку з наведеним рішенням Вищої ради правосуддя від 26 січня 2017 року № 120/0/15-17 рекомендацію та матеріали Вищої кваліфікаційної комісії суддів України про призначення Кушнір Г.В. на посаду судді Комсомольського районного суду міста Херсона передано до Вищої кваліфікаційної комісії суддів України.</w:t>
      </w:r>
    </w:p>
    <w:p w:rsidR="00E64054" w:rsidRPr="00E64054" w:rsidRDefault="00E64054" w:rsidP="00502618">
      <w:pPr>
        <w:widowControl w:val="0"/>
        <w:spacing w:after="0" w:line="288" w:lineRule="exact"/>
        <w:ind w:left="426" w:right="143" w:firstLine="567"/>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 xml:space="preserve">Встановлені обставини вказують, що Кушнір Г.В. не відповідає кваліфікаційним вимогам до кандидатів для участі в конкурсі на зайняття 35 вакантних посад суддів місцевих судів для кандидатів на посаду судді, які відповідають абзацу третьому </w:t>
      </w:r>
      <w:r w:rsidR="00BC5F3F">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пункту </w:t>
      </w:r>
      <w:r w:rsidR="00BC5F3F">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13</w:t>
      </w:r>
      <w:r w:rsidR="00BC5F3F">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 </w:t>
      </w:r>
      <w:r w:rsidR="00BC5F3F">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розділу</w:t>
      </w:r>
      <w:r w:rsidR="00BC5F3F">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III </w:t>
      </w:r>
      <w:r w:rsidR="00BC5F3F">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«Прикінцеві</w:t>
      </w:r>
      <w:r w:rsidR="00BC5F3F">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 та </w:t>
      </w:r>
      <w:r w:rsidR="00BC5F3F">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перехідні </w:t>
      </w:r>
      <w:r w:rsidR="00BC5F3F">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положення» </w:t>
      </w:r>
      <w:r w:rsidR="00BC5F3F">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Закону </w:t>
      </w:r>
      <w:r w:rsidR="00BC5F3F">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України</w:t>
      </w:r>
    </w:p>
    <w:p w:rsidR="00E64054" w:rsidRPr="00502618" w:rsidRDefault="00E64054" w:rsidP="00323AD3">
      <w:pPr>
        <w:widowControl w:val="0"/>
        <w:tabs>
          <w:tab w:val="left" w:pos="288"/>
        </w:tabs>
        <w:spacing w:after="0" w:line="336" w:lineRule="exact"/>
        <w:ind w:right="143"/>
        <w:jc w:val="both"/>
        <w:rPr>
          <w:rFonts w:ascii="Times New Roman" w:eastAsia="Times New Roman" w:hAnsi="Times New Roman"/>
          <w:color w:val="000000"/>
          <w:sz w:val="24"/>
          <w:szCs w:val="24"/>
          <w:lang w:eastAsia="uk-UA"/>
        </w:rPr>
      </w:pPr>
    </w:p>
    <w:p w:rsidR="00E64054" w:rsidRPr="00E64054" w:rsidRDefault="00E64054" w:rsidP="00323AD3">
      <w:pPr>
        <w:widowControl w:val="0"/>
        <w:spacing w:after="0" w:line="288" w:lineRule="exact"/>
        <w:ind w:left="426" w:right="143"/>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lastRenderedPageBreak/>
        <w:t>«Про Вищу раду правосуддя», оголошеному Комісією 05 серпня 2019 року.</w:t>
      </w:r>
    </w:p>
    <w:p w:rsidR="00E64054" w:rsidRPr="00E64054" w:rsidRDefault="00E64054" w:rsidP="00502618">
      <w:pPr>
        <w:widowControl w:val="0"/>
        <w:spacing w:after="0" w:line="288" w:lineRule="exact"/>
        <w:ind w:left="426" w:right="143" w:firstLine="567"/>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Урахувавши викладене, Комісія дійшла висновку про наявність підстав для відмови Кушнір Ганні Вікторівні в допуску до проходження спеціальної перевірки та участі в конкурсі на зайняття вакантних посад суддів місцевих судів для кандидатів на посаду судді, які відповідають вимогам абзацу третього пункту 13 розділу III «Прикінцеві та перехідні положення» Закону України «Про Вищу раду правосуддя», оголошеному Комісією 05 серпня 2019 року.</w:t>
      </w:r>
    </w:p>
    <w:p w:rsidR="00E64054" w:rsidRPr="00E64054" w:rsidRDefault="00E64054" w:rsidP="00502618">
      <w:pPr>
        <w:widowControl w:val="0"/>
        <w:spacing w:after="278" w:line="288" w:lineRule="exact"/>
        <w:ind w:left="426" w:right="143" w:firstLine="567"/>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 xml:space="preserve">Керуючись статтями 69-79, 93, 101 Закону, Положенням про проведення </w:t>
      </w:r>
      <w:r w:rsidR="00F44177">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конкурсу на за</w:t>
      </w:r>
      <w:r w:rsidRPr="00F44177">
        <w:rPr>
          <w:rFonts w:ascii="Times New Roman" w:eastAsia="Times New Roman" w:hAnsi="Times New Roman"/>
          <w:color w:val="000000"/>
          <w:sz w:val="24"/>
          <w:szCs w:val="24"/>
          <w:lang w:eastAsia="uk-UA"/>
        </w:rPr>
        <w:t>йня</w:t>
      </w:r>
      <w:r w:rsidRPr="00E64054">
        <w:rPr>
          <w:rFonts w:ascii="Times New Roman" w:eastAsia="Times New Roman" w:hAnsi="Times New Roman"/>
          <w:color w:val="000000"/>
          <w:sz w:val="24"/>
          <w:szCs w:val="24"/>
          <w:lang w:eastAsia="uk-UA"/>
        </w:rPr>
        <w:t xml:space="preserve">ття вакантної посади судді затверджено рішенням Комісії від </w:t>
      </w:r>
      <w:r w:rsidR="00F44177">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02 листопада 2016 року № 141/зп-16 та Умовами, Комісія</w:t>
      </w:r>
    </w:p>
    <w:p w:rsidR="00E64054" w:rsidRPr="00E64054" w:rsidRDefault="00E64054" w:rsidP="00F44177">
      <w:pPr>
        <w:widowControl w:val="0"/>
        <w:spacing w:after="269" w:line="240" w:lineRule="exact"/>
        <w:ind w:left="426" w:right="143" w:firstLine="567"/>
        <w:jc w:val="center"/>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вирішила:</w:t>
      </w:r>
    </w:p>
    <w:p w:rsidR="00E64054" w:rsidRPr="00502618" w:rsidRDefault="00E64054" w:rsidP="00F44177">
      <w:pPr>
        <w:widowControl w:val="0"/>
        <w:spacing w:after="278" w:line="288" w:lineRule="exact"/>
        <w:ind w:left="426" w:right="143"/>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 xml:space="preserve">відмовити Кушнір Ганні Вікторівні в допуску до проходження спеціальної перевірки </w:t>
      </w:r>
      <w:r w:rsidR="00F44177">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та участі в конкурсі на зайняття вакантних посад суддів місцевих судів для кандидатів </w:t>
      </w:r>
      <w:r w:rsidR="00F44177">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на посаду судді, які відповідають вимогам абзацу третього пункту 13 розділу III «Прикінцеві та перехідні положення» Закону України «Про Вищу раду правосуддя», оголошеному Комісією 05 серпня 2019 року.</w:t>
      </w:r>
      <w:bookmarkStart w:id="0" w:name="_GoBack"/>
      <w:bookmarkEnd w:id="0"/>
    </w:p>
    <w:tbl>
      <w:tblPr>
        <w:tblW w:w="0" w:type="auto"/>
        <w:tblLook w:val="04A0" w:firstRow="1" w:lastRow="0" w:firstColumn="1" w:lastColumn="0" w:noHBand="0" w:noVBand="1"/>
      </w:tblPr>
      <w:tblGrid>
        <w:gridCol w:w="3284"/>
        <w:gridCol w:w="3061"/>
        <w:gridCol w:w="3509"/>
      </w:tblGrid>
      <w:tr w:rsidR="0082379B" w:rsidRPr="00502618" w:rsidTr="004568CC">
        <w:tc>
          <w:tcPr>
            <w:tcW w:w="3284" w:type="dxa"/>
            <w:shd w:val="clear" w:color="auto" w:fill="auto"/>
          </w:tcPr>
          <w:p w:rsidR="0082379B" w:rsidRPr="00502618" w:rsidRDefault="0082379B" w:rsidP="00F44177">
            <w:pPr>
              <w:widowControl w:val="0"/>
              <w:suppressAutoHyphens/>
              <w:autoSpaceDE w:val="0"/>
              <w:spacing w:after="0" w:line="480" w:lineRule="auto"/>
              <w:ind w:left="426" w:right="143"/>
              <w:jc w:val="both"/>
              <w:rPr>
                <w:rFonts w:ascii="Times New Roman" w:eastAsia="Times New Roman" w:hAnsi="Times New Roman"/>
                <w:sz w:val="24"/>
                <w:szCs w:val="24"/>
                <w:lang w:val="ru-RU" w:eastAsia="ar-SA"/>
              </w:rPr>
            </w:pPr>
            <w:proofErr w:type="spellStart"/>
            <w:r w:rsidRPr="00502618">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82379B" w:rsidRPr="00502618" w:rsidRDefault="0082379B" w:rsidP="00F44177">
            <w:pPr>
              <w:widowControl w:val="0"/>
              <w:suppressAutoHyphens/>
              <w:autoSpaceDE w:val="0"/>
              <w:spacing w:after="0" w:line="480" w:lineRule="auto"/>
              <w:ind w:left="426" w:right="143"/>
              <w:jc w:val="both"/>
              <w:rPr>
                <w:rFonts w:ascii="Times New Roman" w:eastAsia="Times New Roman" w:hAnsi="Times New Roman"/>
                <w:sz w:val="24"/>
                <w:szCs w:val="24"/>
                <w:lang w:val="ru-RU" w:eastAsia="ar-SA"/>
              </w:rPr>
            </w:pPr>
          </w:p>
        </w:tc>
        <w:tc>
          <w:tcPr>
            <w:tcW w:w="3509" w:type="dxa"/>
            <w:shd w:val="clear" w:color="auto" w:fill="auto"/>
          </w:tcPr>
          <w:p w:rsidR="00B71391" w:rsidRPr="00502618" w:rsidRDefault="00625DF9" w:rsidP="00F44177">
            <w:pPr>
              <w:widowControl w:val="0"/>
              <w:suppressAutoHyphens/>
              <w:autoSpaceDE w:val="0"/>
              <w:spacing w:after="0" w:line="480" w:lineRule="auto"/>
              <w:ind w:left="426" w:right="143" w:firstLine="1167"/>
              <w:jc w:val="both"/>
              <w:rPr>
                <w:rFonts w:ascii="Times New Roman" w:eastAsia="Times New Roman" w:hAnsi="Times New Roman"/>
                <w:sz w:val="24"/>
                <w:szCs w:val="24"/>
                <w:lang w:val="ru-RU" w:eastAsia="ar-SA"/>
              </w:rPr>
            </w:pPr>
            <w:r w:rsidRPr="00502618">
              <w:rPr>
                <w:rFonts w:ascii="Times New Roman" w:eastAsia="Times New Roman" w:hAnsi="Times New Roman"/>
                <w:sz w:val="24"/>
                <w:szCs w:val="24"/>
                <w:lang w:val="ru-RU" w:eastAsia="ar-SA"/>
              </w:rPr>
              <w:t>В.І. Бутенко</w:t>
            </w:r>
          </w:p>
        </w:tc>
      </w:tr>
      <w:tr w:rsidR="0082379B" w:rsidRPr="00502618" w:rsidTr="00B71391">
        <w:trPr>
          <w:trHeight w:val="516"/>
        </w:trPr>
        <w:tc>
          <w:tcPr>
            <w:tcW w:w="3284" w:type="dxa"/>
            <w:shd w:val="clear" w:color="auto" w:fill="auto"/>
          </w:tcPr>
          <w:p w:rsidR="0082379B" w:rsidRPr="00502618" w:rsidRDefault="0082379B" w:rsidP="00F44177">
            <w:pPr>
              <w:widowControl w:val="0"/>
              <w:suppressAutoHyphens/>
              <w:autoSpaceDE w:val="0"/>
              <w:spacing w:after="0" w:line="480" w:lineRule="auto"/>
              <w:ind w:left="426" w:right="143"/>
              <w:jc w:val="both"/>
              <w:rPr>
                <w:rFonts w:ascii="Times New Roman" w:eastAsia="Times New Roman" w:hAnsi="Times New Roman"/>
                <w:bCs/>
                <w:sz w:val="24"/>
                <w:szCs w:val="24"/>
                <w:lang w:eastAsia="ar-SA"/>
              </w:rPr>
            </w:pPr>
            <w:r w:rsidRPr="00502618">
              <w:rPr>
                <w:rFonts w:ascii="Times New Roman" w:eastAsia="Times New Roman" w:hAnsi="Times New Roman"/>
                <w:sz w:val="24"/>
                <w:szCs w:val="24"/>
                <w:lang w:val="ru-RU" w:eastAsia="ar-SA"/>
              </w:rPr>
              <w:t xml:space="preserve">Члени </w:t>
            </w:r>
            <w:proofErr w:type="spellStart"/>
            <w:r w:rsidRPr="00502618">
              <w:rPr>
                <w:rFonts w:ascii="Times New Roman" w:eastAsia="Times New Roman" w:hAnsi="Times New Roman"/>
                <w:sz w:val="24"/>
                <w:szCs w:val="24"/>
                <w:lang w:val="ru-RU" w:eastAsia="ar-SA"/>
              </w:rPr>
              <w:t>Комі</w:t>
            </w:r>
            <w:proofErr w:type="gramStart"/>
            <w:r w:rsidRPr="00502618">
              <w:rPr>
                <w:rFonts w:ascii="Times New Roman" w:eastAsia="Times New Roman" w:hAnsi="Times New Roman"/>
                <w:sz w:val="24"/>
                <w:szCs w:val="24"/>
                <w:lang w:val="ru-RU" w:eastAsia="ar-SA"/>
              </w:rPr>
              <w:t>с</w:t>
            </w:r>
            <w:proofErr w:type="gramEnd"/>
            <w:r w:rsidRPr="00502618">
              <w:rPr>
                <w:rFonts w:ascii="Times New Roman" w:eastAsia="Times New Roman" w:hAnsi="Times New Roman"/>
                <w:sz w:val="24"/>
                <w:szCs w:val="24"/>
                <w:lang w:val="ru-RU" w:eastAsia="ar-SA"/>
              </w:rPr>
              <w:t>ії</w:t>
            </w:r>
            <w:proofErr w:type="spellEnd"/>
            <w:r w:rsidRPr="00502618">
              <w:rPr>
                <w:rFonts w:ascii="Times New Roman" w:eastAsia="Times New Roman" w:hAnsi="Times New Roman"/>
                <w:sz w:val="24"/>
                <w:szCs w:val="24"/>
                <w:lang w:val="ru-RU" w:eastAsia="ar-SA"/>
              </w:rPr>
              <w:t>:</w:t>
            </w:r>
          </w:p>
        </w:tc>
        <w:tc>
          <w:tcPr>
            <w:tcW w:w="3061" w:type="dxa"/>
            <w:shd w:val="clear" w:color="auto" w:fill="auto"/>
          </w:tcPr>
          <w:p w:rsidR="0082379B" w:rsidRPr="00502618" w:rsidRDefault="0082379B" w:rsidP="00F44177">
            <w:pPr>
              <w:widowControl w:val="0"/>
              <w:suppressAutoHyphens/>
              <w:autoSpaceDE w:val="0"/>
              <w:spacing w:after="0" w:line="480" w:lineRule="auto"/>
              <w:ind w:left="426" w:right="143"/>
              <w:jc w:val="both"/>
              <w:rPr>
                <w:rFonts w:ascii="Times New Roman" w:eastAsia="Times New Roman" w:hAnsi="Times New Roman"/>
                <w:sz w:val="24"/>
                <w:szCs w:val="24"/>
                <w:lang w:val="ru-RU" w:eastAsia="ar-SA"/>
              </w:rPr>
            </w:pPr>
          </w:p>
        </w:tc>
        <w:tc>
          <w:tcPr>
            <w:tcW w:w="3509" w:type="dxa"/>
            <w:shd w:val="clear" w:color="auto" w:fill="auto"/>
          </w:tcPr>
          <w:p w:rsidR="00B71391" w:rsidRPr="00502618" w:rsidRDefault="00B71391" w:rsidP="00F44177">
            <w:pPr>
              <w:widowControl w:val="0"/>
              <w:suppressAutoHyphens/>
              <w:autoSpaceDE w:val="0"/>
              <w:spacing w:after="0" w:line="480" w:lineRule="auto"/>
              <w:ind w:left="426" w:right="143" w:firstLine="1167"/>
              <w:jc w:val="both"/>
              <w:rPr>
                <w:rFonts w:ascii="Times New Roman" w:eastAsia="Times New Roman" w:hAnsi="Times New Roman"/>
                <w:bCs/>
                <w:sz w:val="24"/>
                <w:szCs w:val="24"/>
                <w:lang w:eastAsia="ar-SA"/>
              </w:rPr>
            </w:pPr>
            <w:r w:rsidRPr="00502618">
              <w:rPr>
                <w:rFonts w:ascii="Times New Roman" w:eastAsia="Times New Roman" w:hAnsi="Times New Roman"/>
                <w:sz w:val="24"/>
                <w:szCs w:val="24"/>
                <w:lang w:val="ru-RU" w:eastAsia="ar-SA"/>
              </w:rPr>
              <w:t>О.М. Дроздов</w:t>
            </w:r>
          </w:p>
        </w:tc>
      </w:tr>
      <w:tr w:rsidR="00625DF9" w:rsidRPr="00502618" w:rsidTr="00B71391">
        <w:trPr>
          <w:trHeight w:val="516"/>
        </w:trPr>
        <w:tc>
          <w:tcPr>
            <w:tcW w:w="3284" w:type="dxa"/>
            <w:shd w:val="clear" w:color="auto" w:fill="auto"/>
          </w:tcPr>
          <w:p w:rsidR="00625DF9" w:rsidRPr="00502618" w:rsidRDefault="00625DF9" w:rsidP="00F44177">
            <w:pPr>
              <w:widowControl w:val="0"/>
              <w:suppressAutoHyphens/>
              <w:autoSpaceDE w:val="0"/>
              <w:spacing w:after="0" w:line="480" w:lineRule="auto"/>
              <w:ind w:left="426" w:right="143"/>
              <w:jc w:val="both"/>
              <w:rPr>
                <w:rFonts w:ascii="Times New Roman" w:eastAsia="Times New Roman" w:hAnsi="Times New Roman"/>
                <w:sz w:val="24"/>
                <w:szCs w:val="24"/>
                <w:lang w:val="ru-RU" w:eastAsia="ar-SA"/>
              </w:rPr>
            </w:pPr>
          </w:p>
        </w:tc>
        <w:tc>
          <w:tcPr>
            <w:tcW w:w="3061" w:type="dxa"/>
            <w:shd w:val="clear" w:color="auto" w:fill="auto"/>
          </w:tcPr>
          <w:p w:rsidR="00625DF9" w:rsidRPr="00502618" w:rsidRDefault="00625DF9" w:rsidP="00F44177">
            <w:pPr>
              <w:widowControl w:val="0"/>
              <w:suppressAutoHyphens/>
              <w:autoSpaceDE w:val="0"/>
              <w:spacing w:after="0" w:line="480" w:lineRule="auto"/>
              <w:ind w:left="426" w:right="143"/>
              <w:jc w:val="both"/>
              <w:rPr>
                <w:rFonts w:ascii="Times New Roman" w:eastAsia="Times New Roman" w:hAnsi="Times New Roman"/>
                <w:sz w:val="24"/>
                <w:szCs w:val="24"/>
                <w:lang w:val="ru-RU" w:eastAsia="ar-SA"/>
              </w:rPr>
            </w:pPr>
          </w:p>
        </w:tc>
        <w:tc>
          <w:tcPr>
            <w:tcW w:w="3509" w:type="dxa"/>
            <w:shd w:val="clear" w:color="auto" w:fill="auto"/>
          </w:tcPr>
          <w:p w:rsidR="00625DF9" w:rsidRPr="00502618" w:rsidRDefault="00625DF9" w:rsidP="00F44177">
            <w:pPr>
              <w:widowControl w:val="0"/>
              <w:suppressAutoHyphens/>
              <w:autoSpaceDE w:val="0"/>
              <w:spacing w:after="0" w:line="480" w:lineRule="auto"/>
              <w:ind w:left="426" w:right="-285" w:firstLine="1167"/>
              <w:jc w:val="both"/>
              <w:rPr>
                <w:rFonts w:ascii="Times New Roman" w:eastAsia="Times New Roman" w:hAnsi="Times New Roman"/>
                <w:sz w:val="24"/>
                <w:szCs w:val="24"/>
                <w:lang w:val="ru-RU" w:eastAsia="ar-SA"/>
              </w:rPr>
            </w:pPr>
            <w:r w:rsidRPr="00502618">
              <w:rPr>
                <w:rFonts w:ascii="Times New Roman" w:eastAsia="Times New Roman" w:hAnsi="Times New Roman"/>
                <w:sz w:val="24"/>
                <w:szCs w:val="24"/>
                <w:lang w:val="ru-RU" w:eastAsia="ar-SA"/>
              </w:rPr>
              <w:t>М.</w:t>
            </w:r>
            <w:r w:rsidR="00E34275" w:rsidRPr="00502618">
              <w:rPr>
                <w:rFonts w:ascii="Times New Roman" w:eastAsia="Times New Roman" w:hAnsi="Times New Roman"/>
                <w:sz w:val="24"/>
                <w:szCs w:val="24"/>
                <w:lang w:val="ru-RU" w:eastAsia="ar-SA"/>
              </w:rPr>
              <w:t xml:space="preserve">А. </w:t>
            </w:r>
            <w:proofErr w:type="spellStart"/>
            <w:r w:rsidR="00E34275" w:rsidRPr="00502618">
              <w:rPr>
                <w:rFonts w:ascii="Times New Roman" w:eastAsia="Times New Roman" w:hAnsi="Times New Roman"/>
                <w:sz w:val="24"/>
                <w:szCs w:val="24"/>
                <w:lang w:val="ru-RU" w:eastAsia="ar-SA"/>
              </w:rPr>
              <w:t>Макарчук</w:t>
            </w:r>
            <w:proofErr w:type="spellEnd"/>
          </w:p>
        </w:tc>
      </w:tr>
    </w:tbl>
    <w:p w:rsidR="0082379B" w:rsidRPr="00502618" w:rsidRDefault="0082379B" w:rsidP="00F44177">
      <w:pPr>
        <w:widowControl w:val="0"/>
        <w:spacing w:after="0" w:line="480" w:lineRule="auto"/>
        <w:ind w:left="426" w:right="143" w:firstLine="567"/>
        <w:jc w:val="both"/>
        <w:rPr>
          <w:rFonts w:ascii="Times New Roman" w:eastAsia="Times New Roman" w:hAnsi="Times New Roman"/>
          <w:color w:val="000000"/>
          <w:sz w:val="24"/>
          <w:szCs w:val="24"/>
          <w:lang w:eastAsia="uk-UA"/>
        </w:rPr>
      </w:pPr>
    </w:p>
    <w:sectPr w:rsidR="0082379B" w:rsidRPr="00502618" w:rsidSect="00D42BFE">
      <w:headerReference w:type="default" r:id="rId9"/>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2F8" w:rsidRDefault="000442F8" w:rsidP="000F273B">
      <w:pPr>
        <w:spacing w:after="0" w:line="240" w:lineRule="auto"/>
      </w:pPr>
      <w:r>
        <w:separator/>
      </w:r>
    </w:p>
  </w:endnote>
  <w:endnote w:type="continuationSeparator" w:id="0">
    <w:p w:rsidR="000442F8" w:rsidRDefault="000442F8"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2F8" w:rsidRDefault="000442F8" w:rsidP="000F273B">
      <w:pPr>
        <w:spacing w:after="0" w:line="240" w:lineRule="auto"/>
      </w:pPr>
      <w:r>
        <w:separator/>
      </w:r>
    </w:p>
  </w:footnote>
  <w:footnote w:type="continuationSeparator" w:id="0">
    <w:p w:rsidR="000442F8" w:rsidRDefault="000442F8"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177" w:rsidRDefault="00F44177" w:rsidP="00F44177">
    <w:pPr>
      <w:pStyle w:val="a6"/>
    </w:pPr>
  </w:p>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271BE"/>
    <w:rsid w:val="00162088"/>
    <w:rsid w:val="00165582"/>
    <w:rsid w:val="001B1724"/>
    <w:rsid w:val="001B544A"/>
    <w:rsid w:val="001D4952"/>
    <w:rsid w:val="001D539F"/>
    <w:rsid w:val="001E11B7"/>
    <w:rsid w:val="0020431E"/>
    <w:rsid w:val="002277CF"/>
    <w:rsid w:val="00255140"/>
    <w:rsid w:val="00283617"/>
    <w:rsid w:val="002A5F28"/>
    <w:rsid w:val="002C55E1"/>
    <w:rsid w:val="002D340B"/>
    <w:rsid w:val="00300C5E"/>
    <w:rsid w:val="00323AD3"/>
    <w:rsid w:val="00332A73"/>
    <w:rsid w:val="0035759F"/>
    <w:rsid w:val="003B2E32"/>
    <w:rsid w:val="003D34E8"/>
    <w:rsid w:val="003D6F18"/>
    <w:rsid w:val="00407A90"/>
    <w:rsid w:val="00412E09"/>
    <w:rsid w:val="00427458"/>
    <w:rsid w:val="00431969"/>
    <w:rsid w:val="004356C6"/>
    <w:rsid w:val="004506EA"/>
    <w:rsid w:val="0046606B"/>
    <w:rsid w:val="004B7EC5"/>
    <w:rsid w:val="004D46E4"/>
    <w:rsid w:val="00502618"/>
    <w:rsid w:val="00507B99"/>
    <w:rsid w:val="00544A3A"/>
    <w:rsid w:val="005702C2"/>
    <w:rsid w:val="00597865"/>
    <w:rsid w:val="005D2791"/>
    <w:rsid w:val="00607FDB"/>
    <w:rsid w:val="0062144A"/>
    <w:rsid w:val="00625DF9"/>
    <w:rsid w:val="00641C95"/>
    <w:rsid w:val="00642492"/>
    <w:rsid w:val="00646763"/>
    <w:rsid w:val="0065350B"/>
    <w:rsid w:val="006860B6"/>
    <w:rsid w:val="006A048F"/>
    <w:rsid w:val="006E571F"/>
    <w:rsid w:val="006F399E"/>
    <w:rsid w:val="00714007"/>
    <w:rsid w:val="00744DD7"/>
    <w:rsid w:val="00750F3C"/>
    <w:rsid w:val="00774718"/>
    <w:rsid w:val="00775EC6"/>
    <w:rsid w:val="007C04AB"/>
    <w:rsid w:val="007C7CA1"/>
    <w:rsid w:val="007D5515"/>
    <w:rsid w:val="007E08CD"/>
    <w:rsid w:val="007E22FD"/>
    <w:rsid w:val="007F1435"/>
    <w:rsid w:val="007F25A3"/>
    <w:rsid w:val="008052E4"/>
    <w:rsid w:val="0082379B"/>
    <w:rsid w:val="00842A04"/>
    <w:rsid w:val="00867533"/>
    <w:rsid w:val="008845BC"/>
    <w:rsid w:val="00885573"/>
    <w:rsid w:val="008943F9"/>
    <w:rsid w:val="008C273D"/>
    <w:rsid w:val="008C385B"/>
    <w:rsid w:val="008D0911"/>
    <w:rsid w:val="008D67AF"/>
    <w:rsid w:val="0092000E"/>
    <w:rsid w:val="00924140"/>
    <w:rsid w:val="00995AED"/>
    <w:rsid w:val="009B4763"/>
    <w:rsid w:val="009E6A8F"/>
    <w:rsid w:val="009F113B"/>
    <w:rsid w:val="009F75DB"/>
    <w:rsid w:val="00A323D9"/>
    <w:rsid w:val="00A758AA"/>
    <w:rsid w:val="00AD2FDD"/>
    <w:rsid w:val="00AE4223"/>
    <w:rsid w:val="00B12AB4"/>
    <w:rsid w:val="00B26C7C"/>
    <w:rsid w:val="00B6213D"/>
    <w:rsid w:val="00B71391"/>
    <w:rsid w:val="00BA4C76"/>
    <w:rsid w:val="00BC5F3F"/>
    <w:rsid w:val="00BE72AA"/>
    <w:rsid w:val="00BF78E4"/>
    <w:rsid w:val="00C0089B"/>
    <w:rsid w:val="00C00CEE"/>
    <w:rsid w:val="00C016A1"/>
    <w:rsid w:val="00C07A9E"/>
    <w:rsid w:val="00C12EEE"/>
    <w:rsid w:val="00C36BA2"/>
    <w:rsid w:val="00C84CA0"/>
    <w:rsid w:val="00CB1C51"/>
    <w:rsid w:val="00CF3787"/>
    <w:rsid w:val="00CF58D7"/>
    <w:rsid w:val="00CF6726"/>
    <w:rsid w:val="00D01654"/>
    <w:rsid w:val="00D11FE4"/>
    <w:rsid w:val="00D14DF9"/>
    <w:rsid w:val="00D17F2A"/>
    <w:rsid w:val="00D3173D"/>
    <w:rsid w:val="00D357CA"/>
    <w:rsid w:val="00D42BFE"/>
    <w:rsid w:val="00D80C04"/>
    <w:rsid w:val="00D931C7"/>
    <w:rsid w:val="00DA3C53"/>
    <w:rsid w:val="00DC4DF9"/>
    <w:rsid w:val="00DE483C"/>
    <w:rsid w:val="00DF06B3"/>
    <w:rsid w:val="00DF1569"/>
    <w:rsid w:val="00E31D07"/>
    <w:rsid w:val="00E34275"/>
    <w:rsid w:val="00E64054"/>
    <w:rsid w:val="00E977BE"/>
    <w:rsid w:val="00EA1A85"/>
    <w:rsid w:val="00EE0305"/>
    <w:rsid w:val="00EF258C"/>
    <w:rsid w:val="00EF354D"/>
    <w:rsid w:val="00F12950"/>
    <w:rsid w:val="00F44177"/>
    <w:rsid w:val="00F66045"/>
    <w:rsid w:val="00F91C84"/>
    <w:rsid w:val="00F94D86"/>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500</TotalTime>
  <Pages>3</Pages>
  <Words>4998</Words>
  <Characters>2849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91</cp:revision>
  <dcterms:created xsi:type="dcterms:W3CDTF">2020-08-21T07:09:00Z</dcterms:created>
  <dcterms:modified xsi:type="dcterms:W3CDTF">2020-09-02T07:04:00Z</dcterms:modified>
</cp:coreProperties>
</file>