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8E6" w:rsidRDefault="00B658E6">
      <w:pPr>
        <w:rPr>
          <w:sz w:val="2"/>
          <w:szCs w:val="2"/>
        </w:rPr>
      </w:pPr>
    </w:p>
    <w:p w:rsidR="00C74420" w:rsidRDefault="00C74420" w:rsidP="00C74420">
      <w:pPr>
        <w:framePr w:h="1027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485775" cy="647700"/>
            <wp:effectExtent l="0" t="0" r="0" b="0"/>
            <wp:docPr id="1" name="Рисунок 1" descr="C:\Users\kirichenkooi\Desktop\Новая папка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irichenkooi\Desktop\Новая папка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4420" w:rsidRPr="001B2732" w:rsidRDefault="00C74420" w:rsidP="00C74420">
      <w:pPr>
        <w:keepNext/>
        <w:keepLines/>
        <w:spacing w:before="340" w:after="95" w:line="340" w:lineRule="exact"/>
        <w:ind w:left="4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bookmark0"/>
      <w:r w:rsidRPr="001B2732">
        <w:rPr>
          <w:rFonts w:ascii="Times New Roman" w:hAnsi="Times New Roman" w:cs="Times New Roman"/>
          <w:sz w:val="36"/>
          <w:szCs w:val="36"/>
        </w:rPr>
        <w:t>ВИЩА КВАЛІФІКАЦІЙНА КОМІСІЯ СУДДІВ УКРАЇНИ</w:t>
      </w:r>
      <w:bookmarkEnd w:id="0"/>
    </w:p>
    <w:p w:rsidR="00C74420" w:rsidRDefault="00C74420" w:rsidP="00C74420">
      <w:pPr>
        <w:tabs>
          <w:tab w:val="left" w:pos="8752"/>
        </w:tabs>
        <w:ind w:left="40"/>
      </w:pPr>
    </w:p>
    <w:p w:rsidR="00C74420" w:rsidRPr="007D36C0" w:rsidRDefault="00C74420" w:rsidP="00C74420">
      <w:pPr>
        <w:tabs>
          <w:tab w:val="left" w:pos="8752"/>
        </w:tabs>
        <w:ind w:left="40"/>
        <w:jc w:val="both"/>
        <w:rPr>
          <w:rFonts w:ascii="Times New Roman" w:hAnsi="Times New Roman" w:cs="Times New Roman"/>
          <w:sz w:val="27"/>
          <w:szCs w:val="27"/>
        </w:rPr>
      </w:pPr>
      <w:r w:rsidRPr="007D36C0">
        <w:rPr>
          <w:rFonts w:ascii="Times New Roman" w:hAnsi="Times New Roman" w:cs="Times New Roman"/>
          <w:sz w:val="27"/>
          <w:szCs w:val="27"/>
        </w:rPr>
        <w:t xml:space="preserve">01 жовтня 2019 року </w:t>
      </w:r>
      <w:r>
        <w:rPr>
          <w:rFonts w:ascii="Times New Roman" w:hAnsi="Times New Roman" w:cs="Times New Roman"/>
          <w:sz w:val="27"/>
          <w:szCs w:val="27"/>
        </w:rPr>
        <w:tab/>
      </w:r>
      <w:r w:rsidRPr="007D36C0">
        <w:rPr>
          <w:rFonts w:ascii="Times New Roman" w:hAnsi="Times New Roman" w:cs="Times New Roman"/>
          <w:sz w:val="27"/>
          <w:szCs w:val="27"/>
        </w:rPr>
        <w:t>м. Київ</w:t>
      </w:r>
    </w:p>
    <w:p w:rsidR="00C74420" w:rsidRDefault="00C74420" w:rsidP="00C74420">
      <w:pPr>
        <w:pStyle w:val="11"/>
        <w:shd w:val="clear" w:color="auto" w:fill="auto"/>
        <w:spacing w:before="0" w:after="0" w:line="643" w:lineRule="exact"/>
        <w:ind w:left="20" w:right="280"/>
        <w:jc w:val="center"/>
      </w:pPr>
      <w:r w:rsidRPr="001B2732">
        <w:rPr>
          <w:rStyle w:val="3pt0"/>
          <w:rFonts w:eastAsia="Courier New"/>
        </w:rPr>
        <w:t>РІШЕННЯ</w:t>
      </w:r>
      <w:r w:rsidRPr="001B2732">
        <w:t xml:space="preserve"> № </w:t>
      </w:r>
      <w:r w:rsidRPr="001B2732">
        <w:rPr>
          <w:u w:val="single"/>
        </w:rPr>
        <w:t>71</w:t>
      </w:r>
      <w:r>
        <w:rPr>
          <w:u w:val="single"/>
        </w:rPr>
        <w:t>5</w:t>
      </w:r>
      <w:r w:rsidRPr="001B2732">
        <w:rPr>
          <w:u w:val="single"/>
        </w:rPr>
        <w:t>/дс-19</w:t>
      </w:r>
    </w:p>
    <w:p w:rsidR="00C74420" w:rsidRDefault="00C74420" w:rsidP="00C74420">
      <w:pPr>
        <w:pStyle w:val="11"/>
        <w:shd w:val="clear" w:color="auto" w:fill="auto"/>
        <w:spacing w:before="0" w:after="0" w:line="240" w:lineRule="auto"/>
        <w:ind w:left="40" w:right="300"/>
        <w:jc w:val="left"/>
      </w:pPr>
    </w:p>
    <w:p w:rsidR="00C74420" w:rsidRDefault="00370DA8" w:rsidP="00C74420">
      <w:pPr>
        <w:pStyle w:val="11"/>
        <w:shd w:val="clear" w:color="auto" w:fill="auto"/>
        <w:spacing w:before="0" w:after="0" w:line="240" w:lineRule="auto"/>
        <w:ind w:left="40" w:right="300"/>
        <w:jc w:val="left"/>
      </w:pPr>
      <w:r>
        <w:t xml:space="preserve">Вища кваліфікаційна комісія суддів України у пленарному складі: </w:t>
      </w:r>
    </w:p>
    <w:p w:rsidR="00C74420" w:rsidRDefault="00C74420" w:rsidP="00C74420">
      <w:pPr>
        <w:pStyle w:val="11"/>
        <w:shd w:val="clear" w:color="auto" w:fill="auto"/>
        <w:spacing w:before="0" w:after="0" w:line="240" w:lineRule="auto"/>
        <w:ind w:left="40" w:right="300"/>
        <w:jc w:val="left"/>
      </w:pPr>
    </w:p>
    <w:p w:rsidR="00B658E6" w:rsidRDefault="00370DA8" w:rsidP="00C74420">
      <w:pPr>
        <w:pStyle w:val="11"/>
        <w:shd w:val="clear" w:color="auto" w:fill="auto"/>
        <w:spacing w:before="0" w:after="0" w:line="240" w:lineRule="auto"/>
        <w:ind w:left="40" w:right="300"/>
        <w:jc w:val="left"/>
      </w:pPr>
      <w:r>
        <w:t>головуючого - Гладія С.В.,</w:t>
      </w:r>
    </w:p>
    <w:p w:rsidR="00C74420" w:rsidRDefault="00C74420" w:rsidP="00C74420">
      <w:pPr>
        <w:pStyle w:val="11"/>
        <w:shd w:val="clear" w:color="auto" w:fill="auto"/>
        <w:spacing w:before="0" w:after="0" w:line="240" w:lineRule="auto"/>
        <w:ind w:left="40" w:right="20"/>
      </w:pPr>
    </w:p>
    <w:p w:rsidR="00B658E6" w:rsidRDefault="00370DA8" w:rsidP="00C74420">
      <w:pPr>
        <w:pStyle w:val="11"/>
        <w:shd w:val="clear" w:color="auto" w:fill="auto"/>
        <w:spacing w:before="0" w:after="0" w:line="240" w:lineRule="auto"/>
        <w:ind w:left="40" w:right="20"/>
      </w:pPr>
      <w:r>
        <w:t xml:space="preserve">членів Комісії: </w:t>
      </w:r>
      <w:bookmarkStart w:id="1" w:name="_GoBack"/>
      <w:bookmarkEnd w:id="1"/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Устименко В.Є., Ши</w:t>
      </w:r>
      <w:r w:rsidR="00D23884">
        <w:t>л</w:t>
      </w:r>
      <w:r>
        <w:t>ової Т.С.,</w:t>
      </w:r>
    </w:p>
    <w:p w:rsidR="00C74420" w:rsidRDefault="00C74420" w:rsidP="00C74420">
      <w:pPr>
        <w:pStyle w:val="11"/>
        <w:shd w:val="clear" w:color="auto" w:fill="auto"/>
        <w:spacing w:before="0" w:after="0" w:line="240" w:lineRule="auto"/>
        <w:ind w:left="40" w:right="20"/>
      </w:pPr>
    </w:p>
    <w:p w:rsidR="00B658E6" w:rsidRDefault="00370DA8" w:rsidP="00C74420">
      <w:pPr>
        <w:pStyle w:val="11"/>
        <w:shd w:val="clear" w:color="auto" w:fill="auto"/>
        <w:spacing w:before="0" w:after="0" w:line="240" w:lineRule="auto"/>
        <w:ind w:left="40" w:right="20"/>
      </w:pPr>
      <w:r>
        <w:t xml:space="preserve">розглянувши питання про надання рекомендацій щодо призначення кандидатів </w:t>
      </w:r>
      <w:r w:rsidR="00E53693">
        <w:t xml:space="preserve">     </w:t>
      </w:r>
      <w:r>
        <w:t xml:space="preserve">на посади суддів місцевих адміністративних та місцевих господарських судів у межах конкурсу, оголошеного рішенням Комісії від 09 серпня 2019 року </w:t>
      </w:r>
      <w:r w:rsidR="00E53693">
        <w:t xml:space="preserve">                 </w:t>
      </w:r>
      <w:r>
        <w:t>№ 153/зп-19,</w:t>
      </w:r>
    </w:p>
    <w:p w:rsidR="00E53693" w:rsidRDefault="00E53693">
      <w:pPr>
        <w:pStyle w:val="11"/>
        <w:shd w:val="clear" w:color="auto" w:fill="auto"/>
        <w:spacing w:before="0" w:after="375" w:line="270" w:lineRule="exact"/>
        <w:ind w:right="20"/>
        <w:jc w:val="center"/>
      </w:pPr>
    </w:p>
    <w:p w:rsidR="00B658E6" w:rsidRDefault="00370DA8">
      <w:pPr>
        <w:pStyle w:val="11"/>
        <w:shd w:val="clear" w:color="auto" w:fill="auto"/>
        <w:spacing w:before="0" w:after="375" w:line="270" w:lineRule="exact"/>
        <w:ind w:right="20"/>
        <w:jc w:val="center"/>
      </w:pPr>
      <w:r>
        <w:t>встановила:</w:t>
      </w:r>
    </w:p>
    <w:p w:rsidR="00B658E6" w:rsidRDefault="00370DA8">
      <w:pPr>
        <w:pStyle w:val="11"/>
        <w:shd w:val="clear" w:color="auto" w:fill="auto"/>
        <w:spacing w:before="0" w:after="0" w:line="317" w:lineRule="exact"/>
        <w:ind w:left="40" w:right="20" w:firstLine="700"/>
      </w:pPr>
      <w: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B658E6" w:rsidRDefault="00370DA8">
      <w:pPr>
        <w:pStyle w:val="11"/>
        <w:shd w:val="clear" w:color="auto" w:fill="auto"/>
        <w:spacing w:before="0" w:after="0" w:line="317" w:lineRule="exact"/>
        <w:ind w:left="40" w:right="20" w:firstLine="700"/>
      </w:pPr>
      <w:r>
        <w:t xml:space="preserve">Частинами першою та восьмою статті 79 Закону України «Про судоустрій </w:t>
      </w:r>
      <w:r w:rsidR="00E53693">
        <w:t xml:space="preserve">       </w:t>
      </w:r>
      <w:r>
        <w:t xml:space="preserve">і статус суддів» (далі - Закон) визначено, що Комісія проводить конкурс на </w:t>
      </w:r>
      <w:r w:rsidR="00E53693">
        <w:t xml:space="preserve">   </w:t>
      </w:r>
      <w:r>
        <w:t xml:space="preserve">зайняття вакантних посад суддів місцевих судів відповідно до Закону та </w:t>
      </w:r>
      <w:r w:rsidR="00E53693">
        <w:t xml:space="preserve">    </w:t>
      </w:r>
      <w:r>
        <w:t>положення про проведення конкурсу.</w:t>
      </w:r>
    </w:p>
    <w:p w:rsidR="00B658E6" w:rsidRDefault="00370DA8">
      <w:pPr>
        <w:pStyle w:val="11"/>
        <w:shd w:val="clear" w:color="auto" w:fill="auto"/>
        <w:spacing w:before="0" w:after="0" w:line="317" w:lineRule="exact"/>
        <w:ind w:left="40" w:right="20" w:firstLine="700"/>
      </w:pPr>
      <w: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B658E6" w:rsidRDefault="00370DA8">
      <w:pPr>
        <w:pStyle w:val="11"/>
        <w:shd w:val="clear" w:color="auto" w:fill="auto"/>
        <w:spacing w:before="0" w:after="0" w:line="317" w:lineRule="exact"/>
        <w:ind w:left="40" w:right="20" w:firstLine="700"/>
      </w:pPr>
      <w:r>
        <w:t xml:space="preserve">Відповідно до пункту 2.4 розділу II Положення конкурс на зайняття вакантних посад суддів місцевого суду проводиться на основі рейтингу, </w:t>
      </w:r>
      <w:r w:rsidR="00F465B2">
        <w:t xml:space="preserve">    </w:t>
      </w:r>
      <w:r>
        <w:t>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B658E6" w:rsidRDefault="00370DA8">
      <w:pPr>
        <w:pStyle w:val="11"/>
        <w:shd w:val="clear" w:color="auto" w:fill="auto"/>
        <w:spacing w:before="0" w:after="0" w:line="317" w:lineRule="exact"/>
        <w:ind w:left="40" w:right="20" w:firstLine="700"/>
      </w:pPr>
      <w:r>
        <w:t xml:space="preserve"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</w:t>
      </w:r>
      <w:r w:rsidR="00F465B2">
        <w:t xml:space="preserve">     </w:t>
      </w:r>
      <w:r>
        <w:t>на</w:t>
      </w:r>
      <w:r w:rsidR="00F465B2">
        <w:t xml:space="preserve"> </w:t>
      </w:r>
      <w:r>
        <w:t xml:space="preserve"> заміщення</w:t>
      </w:r>
      <w:r w:rsidR="00F465B2">
        <w:t xml:space="preserve"> </w:t>
      </w:r>
      <w:r>
        <w:t xml:space="preserve"> вакантних </w:t>
      </w:r>
      <w:r w:rsidR="00F465B2">
        <w:t xml:space="preserve"> </w:t>
      </w:r>
      <w:r>
        <w:t>посад суддів</w:t>
      </w:r>
      <w:r w:rsidR="00F465B2">
        <w:t xml:space="preserve"> </w:t>
      </w:r>
      <w:r>
        <w:t xml:space="preserve"> місцевого </w:t>
      </w:r>
      <w:r w:rsidR="00F465B2">
        <w:t xml:space="preserve"> </w:t>
      </w:r>
      <w:r>
        <w:t xml:space="preserve">адміністративного </w:t>
      </w:r>
      <w:r w:rsidR="00F465B2">
        <w:t xml:space="preserve"> </w:t>
      </w:r>
      <w:r>
        <w:t>суду</w:t>
      </w:r>
      <w:r>
        <w:br w:type="page"/>
      </w:r>
      <w:r>
        <w:lastRenderedPageBreak/>
        <w:t xml:space="preserve">зараховано </w:t>
      </w:r>
      <w:r>
        <w:rPr>
          <w:lang w:val="ru-RU"/>
        </w:rPr>
        <w:t xml:space="preserve">Скирду </w:t>
      </w:r>
      <w:r>
        <w:t xml:space="preserve">Богдана Костянтиновича, який за результатом </w:t>
      </w:r>
      <w:r w:rsidR="00C1570A">
        <w:t xml:space="preserve">   </w:t>
      </w:r>
      <w:r>
        <w:t xml:space="preserve">кваліфікаційного іспиту набрав 188,625 бала та займає 23 (двадцять третю) </w:t>
      </w:r>
      <w:r w:rsidR="00C1570A">
        <w:t xml:space="preserve">    </w:t>
      </w:r>
      <w:r>
        <w:t xml:space="preserve">позицію в рейтингу кандидатів на посаду судді місцевого адміністративного </w:t>
      </w:r>
      <w:r w:rsidR="00C1570A">
        <w:t xml:space="preserve">      </w:t>
      </w:r>
      <w:r w:rsidR="00C1570A">
        <w:rPr>
          <w:rStyle w:val="125pt"/>
        </w:rPr>
        <w:t>суду.</w:t>
      </w:r>
    </w:p>
    <w:p w:rsidR="00B658E6" w:rsidRDefault="00370DA8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Рішенням Комісії від 09 серпня 2019 року № 153/зп-19 оголошено </w:t>
      </w:r>
      <w:r w:rsidR="00EC1C8D">
        <w:t xml:space="preserve">         </w:t>
      </w:r>
      <w:r>
        <w:t>конкурс на зайняття 54 вакантних посад суддів у місцевих адміністративних</w:t>
      </w:r>
      <w:r w:rsidR="00EC1C8D">
        <w:t xml:space="preserve">     </w:t>
      </w:r>
      <w:r>
        <w:t xml:space="preserve"> судах та 22 вакантних посад суддів у місцевих господарських судах для </w:t>
      </w:r>
      <w:r w:rsidR="00EC1C8D">
        <w:t xml:space="preserve">     </w:t>
      </w:r>
      <w:r>
        <w:t xml:space="preserve">кандидатів на посаду судді, зарахованих до резерву на заміщення вакантних </w:t>
      </w:r>
      <w:r w:rsidR="00EC1C8D">
        <w:t xml:space="preserve">     </w:t>
      </w:r>
      <w:r>
        <w:t xml:space="preserve">посад суддів місцевих адміністративних судів та резерву на заміщення </w:t>
      </w:r>
      <w:r w:rsidR="00EC1C8D">
        <w:t xml:space="preserve">        </w:t>
      </w:r>
      <w:r>
        <w:t xml:space="preserve">вакантних посад суддів місцевих господарських судів відповідно, та </w:t>
      </w:r>
      <w:r w:rsidR="00EC1C8D">
        <w:t xml:space="preserve">       </w:t>
      </w:r>
      <w: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B658E6" w:rsidRDefault="00370DA8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До Комісії звернувся </w:t>
      </w:r>
      <w:r>
        <w:rPr>
          <w:lang w:val="ru-RU"/>
        </w:rPr>
        <w:t xml:space="preserve">Скирда </w:t>
      </w:r>
      <w:r>
        <w:t xml:space="preserve">Б.К. із заявою щодо допуску до участі в </w:t>
      </w:r>
      <w:r w:rsidR="00613651">
        <w:t xml:space="preserve">   </w:t>
      </w:r>
      <w:r>
        <w:t xml:space="preserve">конкурсі на зайняття вакантних посад суддів місцевих господарських та </w:t>
      </w:r>
      <w:r w:rsidR="00613651">
        <w:t xml:space="preserve">       </w:t>
      </w:r>
      <w:r>
        <w:t>місцевих адміністративних судів, рекомендування за результатами конкурсного добору для призначення суддею суду відповідно до пріоритетності його намірів.</w:t>
      </w:r>
    </w:p>
    <w:p w:rsidR="00B658E6" w:rsidRDefault="00370DA8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Рішенням Комісії від 17 вересня 2019 року № 642/дс-19 </w:t>
      </w:r>
      <w:r>
        <w:rPr>
          <w:lang w:val="ru-RU"/>
        </w:rPr>
        <w:t xml:space="preserve">Скирду </w:t>
      </w:r>
      <w:r>
        <w:t>Б.К. 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судів.</w:t>
      </w:r>
    </w:p>
    <w:p w:rsidR="00B658E6" w:rsidRDefault="00370DA8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Відповідно до частини дванадцятої статті 79 Закону та пункту 7.1 </w:t>
      </w:r>
      <w:r w:rsidR="00613651">
        <w:t xml:space="preserve">           </w:t>
      </w:r>
      <w:r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B658E6" w:rsidRDefault="00370DA8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715C2C">
        <w:t xml:space="preserve">      </w:t>
      </w:r>
      <w:r>
        <w:t xml:space="preserve">його учасників. Рейтинг учасників конкурсу формується для кожного суду </w:t>
      </w:r>
      <w:r w:rsidR="00715C2C">
        <w:t xml:space="preserve">      </w:t>
      </w:r>
      <w: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</w:t>
      </w:r>
      <w:r w:rsidR="00715C2C">
        <w:t xml:space="preserve">  </w:t>
      </w:r>
      <w:r>
        <w:t xml:space="preserve">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715C2C">
        <w:t xml:space="preserve">       </w:t>
      </w:r>
      <w: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B658E6" w:rsidRDefault="00370DA8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Рішенням Комісії від 01 жовтня 2019 року № 180/зп-19 затверджено </w:t>
      </w:r>
      <w:r w:rsidR="00715C2C">
        <w:t xml:space="preserve">      </w:t>
      </w:r>
      <w:r>
        <w:t xml:space="preserve"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Зокрема, затверджено рейтинг кандидатів на посаду судді </w:t>
      </w:r>
      <w:r w:rsidR="00E312C3">
        <w:t xml:space="preserve">                   </w:t>
      </w:r>
      <w:r>
        <w:t xml:space="preserve">Житомирського окружного адміністративного суду. </w:t>
      </w:r>
      <w:r>
        <w:rPr>
          <w:lang w:val="ru-RU"/>
        </w:rPr>
        <w:t xml:space="preserve">Скирда </w:t>
      </w:r>
      <w:r>
        <w:t xml:space="preserve">Б.К. займає </w:t>
      </w:r>
      <w:r w:rsidR="00E312C3">
        <w:t xml:space="preserve">                    3</w:t>
      </w:r>
      <w:r>
        <w:t xml:space="preserve"> (третю) позицію </w:t>
      </w:r>
      <w:proofErr w:type="gramStart"/>
      <w:r>
        <w:t>в</w:t>
      </w:r>
      <w:proofErr w:type="gramEnd"/>
      <w:r>
        <w:t xml:space="preserve"> рейтингу на посаду судді зазначеного суду.</w:t>
      </w:r>
    </w:p>
    <w:p w:rsidR="00B658E6" w:rsidRDefault="00370DA8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Урахувавши те, що Комісією оголошено конкурс на зайняття 4 (чотирьох) посад судді до Житомирського окружного адміністративного суду, а кандидат займає 3 (третю) позицію в рейтингу, Комісія вважає за необхідне внести рекомендацію Вищій раді правосуддя щодо призначення </w:t>
      </w:r>
      <w:r w:rsidR="00E312C3">
        <w:t xml:space="preserve">                                   </w:t>
      </w:r>
      <w:proofErr w:type="spellStart"/>
      <w:r>
        <w:t>Скирди</w:t>
      </w:r>
      <w:proofErr w:type="spellEnd"/>
      <w:r>
        <w:t xml:space="preserve"> </w:t>
      </w:r>
      <w:r w:rsidR="00E312C3">
        <w:t xml:space="preserve">  </w:t>
      </w:r>
      <w:r>
        <w:t xml:space="preserve">Богдана </w:t>
      </w:r>
      <w:r w:rsidR="00E312C3">
        <w:t xml:space="preserve">  </w:t>
      </w:r>
      <w:r>
        <w:t>Костянтиновича</w:t>
      </w:r>
      <w:r w:rsidR="00E312C3">
        <w:t xml:space="preserve">  </w:t>
      </w:r>
      <w:r>
        <w:t xml:space="preserve"> на </w:t>
      </w:r>
      <w:r w:rsidR="00E312C3">
        <w:t xml:space="preserve"> </w:t>
      </w:r>
      <w:r>
        <w:t>посад</w:t>
      </w:r>
      <w:r w:rsidR="00E312C3">
        <w:t xml:space="preserve"> </w:t>
      </w:r>
      <w:r>
        <w:t>у</w:t>
      </w:r>
      <w:r w:rsidR="00E312C3">
        <w:t xml:space="preserve"> </w:t>
      </w:r>
      <w:r>
        <w:t xml:space="preserve"> судді </w:t>
      </w:r>
      <w:r w:rsidR="00E312C3">
        <w:t xml:space="preserve">  </w:t>
      </w:r>
      <w:r>
        <w:t>Житомирського</w:t>
      </w:r>
      <w:r w:rsidR="00E312C3">
        <w:t xml:space="preserve"> </w:t>
      </w:r>
      <w:r>
        <w:t xml:space="preserve"> окружного</w:t>
      </w:r>
      <w:r>
        <w:br w:type="page"/>
      </w:r>
    </w:p>
    <w:p w:rsidR="00731018" w:rsidRPr="00731018" w:rsidRDefault="00731018" w:rsidP="00731018">
      <w:pPr>
        <w:pStyle w:val="11"/>
        <w:shd w:val="clear" w:color="auto" w:fill="auto"/>
        <w:spacing w:before="0" w:after="0" w:line="270" w:lineRule="exact"/>
        <w:ind w:left="20"/>
        <w:jc w:val="center"/>
        <w:rPr>
          <w:color w:val="A6A6A6" w:themeColor="background1" w:themeShade="A6"/>
          <w:sz w:val="23"/>
          <w:szCs w:val="23"/>
        </w:rPr>
      </w:pPr>
      <w:r w:rsidRPr="00731018">
        <w:rPr>
          <w:color w:val="A6A6A6" w:themeColor="background1" w:themeShade="A6"/>
          <w:sz w:val="23"/>
          <w:szCs w:val="23"/>
        </w:rPr>
        <w:lastRenderedPageBreak/>
        <w:t>3</w:t>
      </w:r>
    </w:p>
    <w:p w:rsidR="00B658E6" w:rsidRDefault="00370DA8">
      <w:pPr>
        <w:pStyle w:val="11"/>
        <w:shd w:val="clear" w:color="auto" w:fill="auto"/>
        <w:spacing w:before="0" w:after="0" w:line="270" w:lineRule="exact"/>
        <w:ind w:left="20"/>
        <w:jc w:val="left"/>
      </w:pPr>
      <w:r>
        <w:t>адміністративного суду.</w:t>
      </w:r>
    </w:p>
    <w:p w:rsidR="00B658E6" w:rsidRDefault="00370DA8" w:rsidP="0085617F">
      <w:pPr>
        <w:pStyle w:val="11"/>
        <w:shd w:val="clear" w:color="auto" w:fill="auto"/>
        <w:spacing w:before="0" w:after="0" w:line="365" w:lineRule="exact"/>
        <w:ind w:left="20" w:right="260" w:firstLine="700"/>
      </w:pPr>
      <w:r>
        <w:t xml:space="preserve">Керуючись статтями 69, 79, 93, 101 Закону, Положенням, Умовами, </w:t>
      </w:r>
      <w:r w:rsidR="0085617F">
        <w:t xml:space="preserve">   </w:t>
      </w:r>
      <w:r>
        <w:t>Комісія</w:t>
      </w:r>
    </w:p>
    <w:p w:rsidR="00B658E6" w:rsidRDefault="00370DA8">
      <w:pPr>
        <w:pStyle w:val="11"/>
        <w:shd w:val="clear" w:color="auto" w:fill="auto"/>
        <w:spacing w:before="0" w:after="316" w:line="365" w:lineRule="exact"/>
        <w:ind w:left="4840"/>
        <w:jc w:val="left"/>
      </w:pPr>
      <w:r>
        <w:t>вирішила:</w:t>
      </w:r>
    </w:p>
    <w:p w:rsidR="00B658E6" w:rsidRDefault="00370DA8" w:rsidP="004B415D">
      <w:pPr>
        <w:pStyle w:val="11"/>
        <w:shd w:val="clear" w:color="auto" w:fill="auto"/>
        <w:spacing w:before="0" w:after="0" w:line="270" w:lineRule="exact"/>
        <w:ind w:left="20"/>
      </w:pPr>
      <w:r>
        <w:t>внести</w:t>
      </w:r>
      <w:r w:rsidR="0085617F">
        <w:t xml:space="preserve"> </w:t>
      </w:r>
      <w:r>
        <w:t xml:space="preserve">рекомендацію Вищій раді правосуддя щодо призначення </w:t>
      </w:r>
      <w:r w:rsidR="004B415D">
        <w:t xml:space="preserve">                       </w:t>
      </w:r>
      <w:proofErr w:type="spellStart"/>
      <w:r>
        <w:t>Скирди</w:t>
      </w:r>
      <w:proofErr w:type="spellEnd"/>
      <w:r>
        <w:t xml:space="preserve"> Богдана Костянтиновича на посаду судді Житомирського окружного</w:t>
      </w:r>
      <w:r w:rsidR="004B415D">
        <w:t xml:space="preserve"> </w:t>
      </w:r>
      <w:r>
        <w:t>адміністративного суду</w:t>
      </w:r>
      <w:r w:rsidR="004B415D">
        <w:t>.</w:t>
      </w:r>
    </w:p>
    <w:p w:rsidR="00963907" w:rsidRDefault="00963907" w:rsidP="004B415D">
      <w:pPr>
        <w:pStyle w:val="11"/>
        <w:shd w:val="clear" w:color="auto" w:fill="auto"/>
        <w:spacing w:before="0" w:after="0" w:line="270" w:lineRule="exact"/>
        <w:ind w:left="20"/>
      </w:pPr>
    </w:p>
    <w:p w:rsidR="00F43BEA" w:rsidRDefault="00F43BEA" w:rsidP="004B415D">
      <w:pPr>
        <w:pStyle w:val="11"/>
        <w:shd w:val="clear" w:color="auto" w:fill="auto"/>
        <w:spacing w:before="0" w:after="0" w:line="270" w:lineRule="exact"/>
        <w:ind w:left="20"/>
      </w:pPr>
    </w:p>
    <w:p w:rsidR="00963907" w:rsidRPr="00EF1190" w:rsidRDefault="00963907" w:rsidP="00963907">
      <w:pPr>
        <w:spacing w:line="480" w:lineRule="auto"/>
        <w:ind w:left="23" w:right="-40" w:hanging="23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p w:rsidR="00963907" w:rsidRPr="00EF1190" w:rsidRDefault="00963907" w:rsidP="00963907">
      <w:pPr>
        <w:tabs>
          <w:tab w:val="left" w:pos="2355"/>
        </w:tabs>
        <w:spacing w:line="480" w:lineRule="auto"/>
        <w:ind w:left="23" w:right="-40" w:hanging="23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>Члени Комісії:</w:t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963907" w:rsidRPr="00EF1190" w:rsidRDefault="00963907" w:rsidP="00963907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>О.М. Дроздов</w:t>
      </w:r>
    </w:p>
    <w:p w:rsidR="00963907" w:rsidRPr="00EF1190" w:rsidRDefault="00963907" w:rsidP="00963907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А.О.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963907" w:rsidRPr="00EF1190" w:rsidRDefault="00963907" w:rsidP="00963907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963907" w:rsidRPr="00EF1190" w:rsidRDefault="00963907" w:rsidP="00963907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М.І.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963907" w:rsidRPr="00EF1190" w:rsidRDefault="00963907" w:rsidP="00963907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>С.Л. Остапець</w:t>
      </w:r>
    </w:p>
    <w:p w:rsidR="00963907" w:rsidRPr="00EF1190" w:rsidRDefault="00963907" w:rsidP="00963907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М.В.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Сірош</w:t>
      </w:r>
      <w:proofErr w:type="spellEnd"/>
    </w:p>
    <w:p w:rsidR="00963907" w:rsidRPr="00EF1190" w:rsidRDefault="00963907" w:rsidP="00963907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А.А.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Солодков</w:t>
      </w:r>
      <w:proofErr w:type="spellEnd"/>
    </w:p>
    <w:p w:rsidR="00963907" w:rsidRDefault="00963907" w:rsidP="00963907">
      <w:pPr>
        <w:spacing w:line="480" w:lineRule="auto"/>
        <w:ind w:right="-39"/>
        <w:rPr>
          <w:rFonts w:ascii="Times New Roman" w:hAnsi="Times New Roman" w:cs="Times New Roman"/>
          <w:sz w:val="27"/>
          <w:szCs w:val="27"/>
        </w:rPr>
      </w:pP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72072C">
        <w:rPr>
          <w:rFonts w:ascii="Times New Roman" w:hAnsi="Times New Roman" w:cs="Times New Roman"/>
          <w:sz w:val="27"/>
          <w:szCs w:val="27"/>
        </w:rPr>
        <w:t>В.Є. Устименко</w:t>
      </w:r>
    </w:p>
    <w:p w:rsidR="00963907" w:rsidRDefault="00963907" w:rsidP="00963907">
      <w:pPr>
        <w:pStyle w:val="11"/>
        <w:shd w:val="clear" w:color="auto" w:fill="auto"/>
        <w:spacing w:before="0" w:after="0" w:line="270" w:lineRule="exact"/>
        <w:ind w:left="7100" w:firstLine="688"/>
      </w:pPr>
      <w:r w:rsidRPr="0072072C">
        <w:t>Т.С. Шилова</w:t>
      </w:r>
    </w:p>
    <w:p w:rsidR="00963907" w:rsidRDefault="00963907" w:rsidP="004B415D">
      <w:pPr>
        <w:pStyle w:val="11"/>
        <w:shd w:val="clear" w:color="auto" w:fill="auto"/>
        <w:spacing w:before="0" w:after="0" w:line="270" w:lineRule="exact"/>
        <w:ind w:left="20"/>
      </w:pPr>
    </w:p>
    <w:p w:rsidR="00963907" w:rsidRDefault="00963907" w:rsidP="004B415D">
      <w:pPr>
        <w:pStyle w:val="11"/>
        <w:shd w:val="clear" w:color="auto" w:fill="auto"/>
        <w:spacing w:before="0" w:after="0" w:line="270" w:lineRule="exact"/>
        <w:ind w:left="20"/>
      </w:pPr>
    </w:p>
    <w:p w:rsidR="00963907" w:rsidRDefault="00963907" w:rsidP="004B415D">
      <w:pPr>
        <w:pStyle w:val="11"/>
        <w:shd w:val="clear" w:color="auto" w:fill="auto"/>
        <w:spacing w:before="0" w:after="0" w:line="270" w:lineRule="exact"/>
        <w:ind w:left="20"/>
      </w:pPr>
    </w:p>
    <w:p w:rsidR="00963907" w:rsidRDefault="00963907" w:rsidP="004B415D">
      <w:pPr>
        <w:pStyle w:val="11"/>
        <w:shd w:val="clear" w:color="auto" w:fill="auto"/>
        <w:spacing w:before="0" w:after="0" w:line="270" w:lineRule="exact"/>
        <w:ind w:left="20"/>
      </w:pPr>
    </w:p>
    <w:p w:rsidR="00963907" w:rsidRDefault="00963907" w:rsidP="004B415D">
      <w:pPr>
        <w:pStyle w:val="11"/>
        <w:shd w:val="clear" w:color="auto" w:fill="auto"/>
        <w:spacing w:before="0" w:after="0" w:line="270" w:lineRule="exact"/>
        <w:ind w:left="20"/>
      </w:pPr>
    </w:p>
    <w:p w:rsidR="00963907" w:rsidRDefault="00963907" w:rsidP="004B415D">
      <w:pPr>
        <w:pStyle w:val="11"/>
        <w:shd w:val="clear" w:color="auto" w:fill="auto"/>
        <w:spacing w:before="0" w:after="0" w:line="270" w:lineRule="exact"/>
        <w:ind w:left="20"/>
      </w:pPr>
    </w:p>
    <w:p w:rsidR="00963907" w:rsidRDefault="00963907" w:rsidP="004B415D">
      <w:pPr>
        <w:pStyle w:val="11"/>
        <w:shd w:val="clear" w:color="auto" w:fill="auto"/>
        <w:spacing w:before="0" w:after="0" w:line="270" w:lineRule="exact"/>
        <w:ind w:left="20"/>
      </w:pPr>
    </w:p>
    <w:p w:rsidR="00963907" w:rsidRDefault="00963907" w:rsidP="004B415D">
      <w:pPr>
        <w:pStyle w:val="11"/>
        <w:shd w:val="clear" w:color="auto" w:fill="auto"/>
        <w:spacing w:before="0" w:after="0" w:line="270" w:lineRule="exact"/>
        <w:ind w:left="20"/>
      </w:pPr>
    </w:p>
    <w:p w:rsidR="00963907" w:rsidRDefault="00963907" w:rsidP="004B415D">
      <w:pPr>
        <w:pStyle w:val="11"/>
        <w:shd w:val="clear" w:color="auto" w:fill="auto"/>
        <w:spacing w:before="0" w:after="0" w:line="270" w:lineRule="exact"/>
        <w:ind w:left="20"/>
        <w:sectPr w:rsidR="00963907">
          <w:headerReference w:type="even" r:id="rId8"/>
          <w:type w:val="continuous"/>
          <w:pgSz w:w="11909" w:h="16838"/>
          <w:pgMar w:top="1102" w:right="1017" w:bottom="863" w:left="1051" w:header="0" w:footer="3" w:gutter="0"/>
          <w:cols w:space="720"/>
          <w:noEndnote/>
          <w:docGrid w:linePitch="360"/>
        </w:sectPr>
      </w:pPr>
    </w:p>
    <w:p w:rsidR="00B658E6" w:rsidRDefault="00B658E6">
      <w:pPr>
        <w:rPr>
          <w:sz w:val="2"/>
          <w:szCs w:val="2"/>
        </w:rPr>
      </w:pPr>
    </w:p>
    <w:p w:rsidR="00B658E6" w:rsidRDefault="00B658E6">
      <w:pPr>
        <w:spacing w:line="94" w:lineRule="exact"/>
        <w:rPr>
          <w:sz w:val="8"/>
          <w:szCs w:val="8"/>
        </w:rPr>
      </w:pPr>
    </w:p>
    <w:p w:rsidR="00B658E6" w:rsidRDefault="00B658E6">
      <w:pPr>
        <w:rPr>
          <w:sz w:val="2"/>
          <w:szCs w:val="2"/>
        </w:rPr>
        <w:sectPr w:rsidR="00B658E6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658E6" w:rsidRDefault="00B658E6">
      <w:pPr>
        <w:pStyle w:val="11"/>
        <w:shd w:val="clear" w:color="auto" w:fill="auto"/>
        <w:spacing w:before="0" w:after="0" w:line="643" w:lineRule="exact"/>
        <w:ind w:right="500"/>
        <w:jc w:val="left"/>
        <w:sectPr w:rsidR="00B658E6">
          <w:type w:val="continuous"/>
          <w:pgSz w:w="11909" w:h="16838"/>
          <w:pgMar w:top="2688" w:right="8745" w:bottom="4109" w:left="1055" w:header="0" w:footer="3" w:gutter="0"/>
          <w:cols w:space="720"/>
          <w:noEndnote/>
          <w:docGrid w:linePitch="360"/>
        </w:sectPr>
      </w:pPr>
    </w:p>
    <w:p w:rsidR="00B658E6" w:rsidRDefault="00B658E6">
      <w:pPr>
        <w:spacing w:line="228" w:lineRule="exact"/>
        <w:rPr>
          <w:sz w:val="18"/>
          <w:szCs w:val="18"/>
        </w:rPr>
      </w:pPr>
    </w:p>
    <w:p w:rsidR="00B658E6" w:rsidRDefault="00B658E6">
      <w:pPr>
        <w:rPr>
          <w:sz w:val="2"/>
          <w:szCs w:val="2"/>
        </w:rPr>
        <w:sectPr w:rsidR="00B658E6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658E6" w:rsidRDefault="00B658E6" w:rsidP="004B415D">
      <w:pPr>
        <w:pStyle w:val="11"/>
        <w:shd w:val="clear" w:color="auto" w:fill="auto"/>
        <w:tabs>
          <w:tab w:val="left" w:pos="673"/>
        </w:tabs>
        <w:spacing w:before="0" w:after="287" w:line="270" w:lineRule="exact"/>
        <w:ind w:left="20"/>
        <w:jc w:val="left"/>
      </w:pPr>
    </w:p>
    <w:sectPr w:rsidR="00B658E6">
      <w:type w:val="continuous"/>
      <w:pgSz w:w="11909" w:h="16838"/>
      <w:pgMar w:top="2688" w:right="1094" w:bottom="4109" w:left="871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919" w:rsidRDefault="00B04919">
      <w:r>
        <w:separator/>
      </w:r>
    </w:p>
  </w:endnote>
  <w:endnote w:type="continuationSeparator" w:id="0">
    <w:p w:rsidR="00B04919" w:rsidRDefault="00B04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919" w:rsidRDefault="00B04919"/>
  </w:footnote>
  <w:footnote w:type="continuationSeparator" w:id="0">
    <w:p w:rsidR="00B04919" w:rsidRDefault="00B0491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8E6" w:rsidRDefault="00B0491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pt;margin-top:42.95pt;width:5.3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658E6" w:rsidRDefault="00370DA8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658E6"/>
    <w:rsid w:val="00370DA8"/>
    <w:rsid w:val="004B415D"/>
    <w:rsid w:val="00613651"/>
    <w:rsid w:val="00715C2C"/>
    <w:rsid w:val="00731018"/>
    <w:rsid w:val="0085617F"/>
    <w:rsid w:val="008924CA"/>
    <w:rsid w:val="00963907"/>
    <w:rsid w:val="00B04919"/>
    <w:rsid w:val="00B658E6"/>
    <w:rsid w:val="00C1570A"/>
    <w:rsid w:val="00C74420"/>
    <w:rsid w:val="00D23884"/>
    <w:rsid w:val="00E312C3"/>
    <w:rsid w:val="00E53693"/>
    <w:rsid w:val="00EC1C8D"/>
    <w:rsid w:val="00F43BEA"/>
    <w:rsid w:val="00F4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132"/>
      <w:szCs w:val="13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80" w:line="0" w:lineRule="atLeast"/>
      <w:jc w:val="center"/>
    </w:pPr>
    <w:rPr>
      <w:rFonts w:ascii="Impact" w:eastAsia="Impact" w:hAnsi="Impact" w:cs="Impact"/>
      <w:i/>
      <w:iCs/>
      <w:sz w:val="132"/>
      <w:szCs w:val="13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20" w:line="0" w:lineRule="atLeast"/>
    </w:pPr>
    <w:rPr>
      <w:rFonts w:ascii="Impact" w:eastAsia="Impact" w:hAnsi="Impact" w:cs="Impact"/>
    </w:rPr>
  </w:style>
  <w:style w:type="paragraph" w:styleId="aa">
    <w:name w:val="Balloon Text"/>
    <w:basedOn w:val="a"/>
    <w:link w:val="ab"/>
    <w:uiPriority w:val="99"/>
    <w:semiHidden/>
    <w:unhideWhenUsed/>
    <w:rsid w:val="00C7442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74420"/>
    <w:rPr>
      <w:rFonts w:ascii="Tahoma" w:hAnsi="Tahoma" w:cs="Tahoma"/>
      <w:color w:val="000000"/>
      <w:sz w:val="16"/>
      <w:szCs w:val="16"/>
    </w:rPr>
  </w:style>
  <w:style w:type="character" w:customStyle="1" w:styleId="3pt0">
    <w:name w:val="Основной текст + Интервал 3 pt"/>
    <w:basedOn w:val="a4"/>
    <w:rsid w:val="00C744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/>
    </w:rPr>
  </w:style>
  <w:style w:type="paragraph" w:styleId="ac">
    <w:name w:val="header"/>
    <w:basedOn w:val="a"/>
    <w:link w:val="ad"/>
    <w:uiPriority w:val="99"/>
    <w:unhideWhenUsed/>
    <w:rsid w:val="0073101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31018"/>
    <w:rPr>
      <w:color w:val="000000"/>
    </w:rPr>
  </w:style>
  <w:style w:type="paragraph" w:styleId="ae">
    <w:name w:val="footer"/>
    <w:basedOn w:val="a"/>
    <w:link w:val="af"/>
    <w:uiPriority w:val="99"/>
    <w:unhideWhenUsed/>
    <w:rsid w:val="0073101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3101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846</Words>
  <Characters>4827</Characters>
  <Application>Microsoft Office Word</Application>
  <DocSecurity>0</DocSecurity>
  <Lines>40</Lines>
  <Paragraphs>11</Paragraphs>
  <ScaleCrop>false</ScaleCrop>
  <Company/>
  <LinksUpToDate>false</LinksUpToDate>
  <CharactersWithSpaces>5662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19</cp:revision>
  <dcterms:created xsi:type="dcterms:W3CDTF">2020-09-02T05:28:00Z</dcterms:created>
  <dcterms:modified xsi:type="dcterms:W3CDTF">2020-09-02T05:55:00Z</dcterms:modified>
</cp:coreProperties>
</file>