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8274B">
        <w:rPr>
          <w:rFonts w:ascii="Times New Roman" w:eastAsia="Times New Roman" w:hAnsi="Times New Roman"/>
          <w:sz w:val="23"/>
          <w:szCs w:val="23"/>
          <w:lang w:val="ru-RU"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02AD3"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8757C1" w:rsidRPr="00602AD3">
        <w:rPr>
          <w:rFonts w:ascii="Times New Roman" w:eastAsia="Times New Roman" w:hAnsi="Times New Roman"/>
          <w:bCs/>
          <w:sz w:val="24"/>
          <w:szCs w:val="24"/>
          <w:u w:val="single"/>
          <w:lang w:val="ru-RU" w:eastAsia="ru-RU"/>
        </w:rPr>
        <w:t>497</w:t>
      </w:r>
      <w:r w:rsidR="006510A2" w:rsidRPr="00602AD3">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88274B" w:rsidRDefault="0088274B"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2910FC" w:rsidRPr="002910FC" w:rsidRDefault="002910FC" w:rsidP="002910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88274B">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посаду судді місцевого суду з урахуванням 600 прогнозованих вакантних посад суддів</w:t>
      </w:r>
      <w:r w:rsidR="0088274B">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місцевого суду.</w:t>
      </w:r>
    </w:p>
    <w:p w:rsidR="002910FC" w:rsidRPr="002910FC" w:rsidRDefault="002910FC" w:rsidP="002910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88274B">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w:t>
      </w:r>
      <w:r w:rsidR="0088274B">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суддів місцевого суду відповідно до Закону та положення про проведення конкурсу.</w:t>
      </w:r>
    </w:p>
    <w:p w:rsidR="002910FC" w:rsidRPr="002910FC" w:rsidRDefault="002910FC" w:rsidP="002910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88274B">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2910FC" w:rsidRPr="002910FC" w:rsidRDefault="002910FC" w:rsidP="002910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2029DD">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2029DD">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2910FC" w:rsidRPr="002910FC" w:rsidRDefault="002910FC" w:rsidP="006A0BA5">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2029DD">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6A0BA5">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вакантних посад суддів місцевого загального суду в межах процедури добору кандидатів на</w:t>
      </w:r>
      <w:r w:rsidR="006A0BA5">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посаду судді місцевого суду, оголошеного Комісією 03 квітня 2017 року. Зокрема, до резерву</w:t>
      </w:r>
      <w:r w:rsidR="006A0BA5">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на заміщення вакантних посад суддів місцевого загального суду зараховано Рибкіну Наталю Миколаївну, яка за результатом кваліфікаційного іспиту набрала 176,375 </w:t>
      </w:r>
      <w:proofErr w:type="spellStart"/>
      <w:r w:rsidRPr="002910FC">
        <w:rPr>
          <w:rFonts w:ascii="Times New Roman" w:eastAsia="Times New Roman" w:hAnsi="Times New Roman"/>
          <w:color w:val="000000"/>
          <w:sz w:val="23"/>
          <w:szCs w:val="23"/>
          <w:lang w:eastAsia="uk-UA"/>
        </w:rPr>
        <w:t>бала</w:t>
      </w:r>
      <w:proofErr w:type="spellEnd"/>
      <w:r w:rsidRPr="002910FC">
        <w:rPr>
          <w:rFonts w:ascii="Times New Roman" w:eastAsia="Times New Roman" w:hAnsi="Times New Roman"/>
          <w:color w:val="000000"/>
          <w:sz w:val="23"/>
          <w:szCs w:val="23"/>
          <w:lang w:eastAsia="uk-UA"/>
        </w:rPr>
        <w:t xml:space="preserve"> та займає </w:t>
      </w:r>
      <w:r w:rsidR="006A0BA5">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170 (сто сімдесяту) позицію в рейтингу кандидатів на посаду судді місцевого загального</w:t>
      </w:r>
      <w:r w:rsidR="006A0BA5">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суду.</w:t>
      </w:r>
    </w:p>
    <w:p w:rsidR="002910FC" w:rsidRPr="002910FC" w:rsidRDefault="002910FC" w:rsidP="002910FC">
      <w:pPr>
        <w:widowControl w:val="0"/>
        <w:spacing w:after="0" w:line="278"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w:t>
      </w:r>
      <w:r w:rsidR="005A4487">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505 вакантних посад суддів у місцевих загальних судах для кандидатів на посаду судді, </w:t>
      </w:r>
      <w:r w:rsidR="00C16C74">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C16C74">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загальних судів (далі - Умови).</w:t>
      </w:r>
    </w:p>
    <w:p w:rsidR="002910FC" w:rsidRPr="002910FC" w:rsidRDefault="002910FC" w:rsidP="002910FC">
      <w:pPr>
        <w:widowControl w:val="0"/>
        <w:spacing w:after="0" w:line="278" w:lineRule="exact"/>
        <w:ind w:left="4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До Комісії звернулася Рибкіна Н.М. із заявою щодо допуску до участі в конкурсі на</w:t>
      </w:r>
      <w:r w:rsidR="00C16C74">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зайняття вакантної посади судді місцевого загального суду та рекомендування за</w:t>
      </w:r>
      <w:r w:rsidR="00C16C74">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результатами конкурсного добору для призначення суддею суду відповідно до</w:t>
      </w:r>
      <w:r w:rsidR="00C16C74">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пріоритетності її намірів.</w:t>
      </w:r>
    </w:p>
    <w:p w:rsidR="00C16C74" w:rsidRDefault="00C16C74"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C16C74" w:rsidRPr="00C16C74" w:rsidRDefault="00C16C74" w:rsidP="00C16C74">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C16C74">
        <w:rPr>
          <w:rFonts w:ascii="Times New Roman" w:eastAsia="Times New Roman" w:hAnsi="Times New Roman"/>
          <w:color w:val="7F7F7F" w:themeColor="text1" w:themeTint="80"/>
          <w:sz w:val="23"/>
          <w:szCs w:val="23"/>
          <w:lang w:eastAsia="uk-UA"/>
        </w:rPr>
        <w:lastRenderedPageBreak/>
        <w:t>2</w:t>
      </w:r>
    </w:p>
    <w:p w:rsidR="00C16C74" w:rsidRDefault="00C16C74"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910FC" w:rsidRPr="002910FC" w:rsidRDefault="002910FC"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Рішенням Комісії від 19 липня 2019 року № 101/дс-19 Рибкіну Н.М. допущено до</w:t>
      </w:r>
      <w:r w:rsidR="004A457E">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 </w:t>
      </w:r>
      <w:r w:rsidR="004A457E">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суддів місцевих загальних судів.</w:t>
      </w:r>
    </w:p>
    <w:p w:rsidR="002910FC" w:rsidRPr="002910FC" w:rsidRDefault="002910FC"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конкурсу, який має вищу позицію за рейтингом.</w:t>
      </w:r>
    </w:p>
    <w:p w:rsidR="002910FC" w:rsidRPr="002910FC" w:rsidRDefault="002910FC"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1B5622">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910FC" w:rsidRPr="002910FC" w:rsidRDefault="002910FC"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3B230C">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кандидатів на посаду судді Артемівського міськрайонного суду Донецької області. </w:t>
      </w:r>
      <w:r w:rsidR="003B230C">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Рибкіна Н.М. займає 1 (першу) позицію в рейтингу на посаду судді зазначеного суду.</w:t>
      </w:r>
    </w:p>
    <w:p w:rsidR="002910FC" w:rsidRPr="002910FC" w:rsidRDefault="002910FC" w:rsidP="002910F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Урахувавши те, що Комісією оголошено конкурс на зайняття 4 (чотирьох) посад судді</w:t>
      </w:r>
      <w:r w:rsidR="003B230C">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до Артемівського міськрайонного суду Донецької області, а кандидат займає 1 (першу)</w:t>
      </w:r>
      <w:r w:rsidR="003B230C">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 позицію в рейтингу, Комісія вважає за необхідне </w:t>
      </w:r>
      <w:proofErr w:type="spellStart"/>
      <w:r w:rsidRPr="002910FC">
        <w:rPr>
          <w:rFonts w:ascii="Times New Roman" w:eastAsia="Times New Roman" w:hAnsi="Times New Roman"/>
          <w:color w:val="000000"/>
          <w:sz w:val="23"/>
          <w:szCs w:val="23"/>
          <w:lang w:eastAsia="uk-UA"/>
        </w:rPr>
        <w:t>внести</w:t>
      </w:r>
      <w:proofErr w:type="spellEnd"/>
      <w:r w:rsidRPr="002910FC">
        <w:rPr>
          <w:rFonts w:ascii="Times New Roman" w:eastAsia="Times New Roman" w:hAnsi="Times New Roman"/>
          <w:color w:val="000000"/>
          <w:sz w:val="23"/>
          <w:szCs w:val="23"/>
          <w:lang w:eastAsia="uk-UA"/>
        </w:rPr>
        <w:t xml:space="preserve"> рекомендацію Вищій раді </w:t>
      </w:r>
      <w:r w:rsidR="003B230C">
        <w:rPr>
          <w:rFonts w:ascii="Times New Roman" w:eastAsia="Times New Roman" w:hAnsi="Times New Roman"/>
          <w:color w:val="000000"/>
          <w:sz w:val="23"/>
          <w:szCs w:val="23"/>
          <w:lang w:eastAsia="uk-UA"/>
        </w:rPr>
        <w:t xml:space="preserve">                              </w:t>
      </w:r>
      <w:r w:rsidRPr="002910FC">
        <w:rPr>
          <w:rFonts w:ascii="Times New Roman" w:eastAsia="Times New Roman" w:hAnsi="Times New Roman"/>
          <w:color w:val="000000"/>
          <w:sz w:val="23"/>
          <w:szCs w:val="23"/>
          <w:lang w:eastAsia="uk-UA"/>
        </w:rPr>
        <w:t xml:space="preserve">правосуддя щодо призначення </w:t>
      </w:r>
      <w:proofErr w:type="spellStart"/>
      <w:r w:rsidRPr="002910FC">
        <w:rPr>
          <w:rFonts w:ascii="Times New Roman" w:eastAsia="Times New Roman" w:hAnsi="Times New Roman"/>
          <w:color w:val="000000"/>
          <w:sz w:val="23"/>
          <w:szCs w:val="23"/>
          <w:lang w:eastAsia="uk-UA"/>
        </w:rPr>
        <w:t>Рибкіної</w:t>
      </w:r>
      <w:proofErr w:type="spellEnd"/>
      <w:r w:rsidRPr="002910FC">
        <w:rPr>
          <w:rFonts w:ascii="Times New Roman" w:eastAsia="Times New Roman" w:hAnsi="Times New Roman"/>
          <w:color w:val="000000"/>
          <w:sz w:val="23"/>
          <w:szCs w:val="23"/>
          <w:lang w:eastAsia="uk-UA"/>
        </w:rPr>
        <w:t xml:space="preserve"> Наталі Миколаївни на посаду судді Артемівського міськрайонного суду Донецької області.</w:t>
      </w:r>
    </w:p>
    <w:p w:rsidR="002910FC" w:rsidRPr="002910FC" w:rsidRDefault="002910FC" w:rsidP="002910FC">
      <w:pPr>
        <w:widowControl w:val="0"/>
        <w:spacing w:after="275" w:line="274" w:lineRule="exact"/>
        <w:ind w:left="20" w:firstLine="700"/>
        <w:jc w:val="both"/>
        <w:rPr>
          <w:rFonts w:ascii="Times New Roman" w:eastAsia="Times New Roman" w:hAnsi="Times New Roman"/>
          <w:color w:val="000000"/>
          <w:sz w:val="23"/>
          <w:szCs w:val="23"/>
          <w:lang w:eastAsia="uk-UA"/>
        </w:rPr>
      </w:pPr>
      <w:r w:rsidRPr="002910FC">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Pr="002910FC" w:rsidRDefault="002910FC" w:rsidP="002910FC">
      <w:pPr>
        <w:pStyle w:val="20"/>
        <w:shd w:val="clear" w:color="auto" w:fill="auto"/>
        <w:spacing w:before="0" w:after="209" w:line="230" w:lineRule="exact"/>
        <w:jc w:val="center"/>
      </w:pPr>
      <w:r w:rsidRPr="002910FC">
        <w:rPr>
          <w:rFonts w:eastAsia="Courier New"/>
          <w:color w:val="000000"/>
          <w:sz w:val="24"/>
          <w:szCs w:val="24"/>
          <w:lang w:eastAsia="uk-UA"/>
        </w:rPr>
        <w:t>вирішила:</w:t>
      </w:r>
    </w:p>
    <w:p w:rsidR="00F16892" w:rsidRDefault="002910FC"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Рибкіної</w:t>
      </w:r>
      <w:proofErr w:type="spellEnd"/>
      <w:r>
        <w:rPr>
          <w:color w:val="000000"/>
        </w:rPr>
        <w:t xml:space="preserve"> Наталі Миколаївни </w:t>
      </w:r>
      <w:r w:rsidR="00442E74">
        <w:rPr>
          <w:color w:val="000000"/>
        </w:rPr>
        <w:t xml:space="preserve">                       </w:t>
      </w:r>
      <w:bookmarkStart w:id="0" w:name="_GoBack"/>
      <w:bookmarkEnd w:id="0"/>
      <w:r>
        <w:rPr>
          <w:color w:val="000000"/>
        </w:rPr>
        <w:t>на посаду судді Артемівського міськрайонного суду Донецької області</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B6E" w:rsidRDefault="006E6B6E" w:rsidP="002F156E">
      <w:pPr>
        <w:spacing w:after="0" w:line="240" w:lineRule="auto"/>
      </w:pPr>
      <w:r>
        <w:separator/>
      </w:r>
    </w:p>
  </w:endnote>
  <w:endnote w:type="continuationSeparator" w:id="0">
    <w:p w:rsidR="006E6B6E" w:rsidRDefault="006E6B6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B6E" w:rsidRDefault="006E6B6E" w:rsidP="002F156E">
      <w:pPr>
        <w:spacing w:after="0" w:line="240" w:lineRule="auto"/>
      </w:pPr>
      <w:r>
        <w:separator/>
      </w:r>
    </w:p>
  </w:footnote>
  <w:footnote w:type="continuationSeparator" w:id="0">
    <w:p w:rsidR="006E6B6E" w:rsidRDefault="006E6B6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1B5622"/>
    <w:rsid w:val="002029DD"/>
    <w:rsid w:val="0020743E"/>
    <w:rsid w:val="00217EE4"/>
    <w:rsid w:val="00220570"/>
    <w:rsid w:val="00227466"/>
    <w:rsid w:val="00232EB9"/>
    <w:rsid w:val="00233C69"/>
    <w:rsid w:val="00253E94"/>
    <w:rsid w:val="00275577"/>
    <w:rsid w:val="002910FC"/>
    <w:rsid w:val="002C1E4E"/>
    <w:rsid w:val="002E7746"/>
    <w:rsid w:val="002F04E9"/>
    <w:rsid w:val="002F156E"/>
    <w:rsid w:val="00345BC5"/>
    <w:rsid w:val="003466D8"/>
    <w:rsid w:val="003516AC"/>
    <w:rsid w:val="003956D2"/>
    <w:rsid w:val="003A6385"/>
    <w:rsid w:val="003B0499"/>
    <w:rsid w:val="003B230C"/>
    <w:rsid w:val="003B4F70"/>
    <w:rsid w:val="003C100D"/>
    <w:rsid w:val="003F4C4A"/>
    <w:rsid w:val="004025DD"/>
    <w:rsid w:val="00407903"/>
    <w:rsid w:val="00426B9E"/>
    <w:rsid w:val="00442E74"/>
    <w:rsid w:val="0047122B"/>
    <w:rsid w:val="0048017E"/>
    <w:rsid w:val="004A457E"/>
    <w:rsid w:val="004C48F9"/>
    <w:rsid w:val="004F5123"/>
    <w:rsid w:val="0052631A"/>
    <w:rsid w:val="00545AB0"/>
    <w:rsid w:val="005535F1"/>
    <w:rsid w:val="00590311"/>
    <w:rsid w:val="005A4487"/>
    <w:rsid w:val="005C7042"/>
    <w:rsid w:val="00602AD3"/>
    <w:rsid w:val="00612AEB"/>
    <w:rsid w:val="006510A2"/>
    <w:rsid w:val="00663E2C"/>
    <w:rsid w:val="00683234"/>
    <w:rsid w:val="006A0BA5"/>
    <w:rsid w:val="006C151D"/>
    <w:rsid w:val="006E6B6E"/>
    <w:rsid w:val="006F76D3"/>
    <w:rsid w:val="00702C1B"/>
    <w:rsid w:val="007145F1"/>
    <w:rsid w:val="007156CE"/>
    <w:rsid w:val="00721FF2"/>
    <w:rsid w:val="00723A7E"/>
    <w:rsid w:val="00741A9F"/>
    <w:rsid w:val="007607C4"/>
    <w:rsid w:val="00761CAB"/>
    <w:rsid w:val="00771DF7"/>
    <w:rsid w:val="007A062E"/>
    <w:rsid w:val="007B3BC8"/>
    <w:rsid w:val="007E5CAA"/>
    <w:rsid w:val="008757C1"/>
    <w:rsid w:val="00881985"/>
    <w:rsid w:val="0088274B"/>
    <w:rsid w:val="00890BFC"/>
    <w:rsid w:val="00894121"/>
    <w:rsid w:val="008A4679"/>
    <w:rsid w:val="008D53F2"/>
    <w:rsid w:val="008F3077"/>
    <w:rsid w:val="009317BB"/>
    <w:rsid w:val="00934B11"/>
    <w:rsid w:val="009423FC"/>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16C74"/>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910FC"/>
    <w:rPr>
      <w:rFonts w:ascii="Times New Roman" w:eastAsia="Times New Roman" w:hAnsi="Times New Roman" w:cs="Times New Roman"/>
      <w:b w:val="0"/>
      <w:bCs w:val="0"/>
      <w:i w:val="0"/>
      <w:iCs w:val="0"/>
      <w:smallCaps w:val="0"/>
      <w:strike w:val="0"/>
      <w:spacing w:val="3"/>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910FC"/>
    <w:rPr>
      <w:rFonts w:ascii="Times New Roman" w:eastAsia="Times New Roman" w:hAnsi="Times New Roman" w:cs="Times New Roman"/>
      <w:b w:val="0"/>
      <w:bCs w:val="0"/>
      <w:i w:val="0"/>
      <w:iCs w:val="0"/>
      <w:smallCaps w:val="0"/>
      <w:strike w:val="0"/>
      <w:spacing w:val="3"/>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10318</Words>
  <Characters>5882</Characters>
  <Application>Microsoft Office Word</Application>
  <DocSecurity>0</DocSecurity>
  <Lines>49</Lines>
  <Paragraphs>32</Paragraphs>
  <ScaleCrop>false</ScaleCrop>
  <Company>diakov.net</Company>
  <LinksUpToDate>false</LinksUpToDate>
  <CharactersWithSpaces>16168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165</cp:revision>
  <dcterms:created xsi:type="dcterms:W3CDTF">2020-08-21T08:05:00Z</dcterms:created>
  <dcterms:modified xsi:type="dcterms:W3CDTF">2020-08-31T06:03:00Z</dcterms:modified>
</cp:coreProperties>
</file>