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CE0" w:rsidRPr="00491D0C" w:rsidRDefault="004F6CE0" w:rsidP="001636D9">
      <w:pPr>
        <w:spacing w:line="240" w:lineRule="auto"/>
        <w:jc w:val="center"/>
        <w:rPr>
          <w:rFonts w:ascii="Times New Roman" w:eastAsia="Times New Roman" w:hAnsi="Times New Roman"/>
          <w:sz w:val="14"/>
          <w:lang w:eastAsia="ru-RU"/>
        </w:rPr>
      </w:pPr>
      <w:r w:rsidRPr="006C4CB2">
        <w:rPr>
          <w:rFonts w:ascii="Times New Roman" w:eastAsia="Times New Roman" w:hAnsi="Times New Roman"/>
          <w:noProof/>
        </w:rPr>
        <w:drawing>
          <wp:inline distT="0" distB="0" distL="0" distR="0" wp14:anchorId="13038ECE" wp14:editId="0A8A435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F6CE0" w:rsidRPr="00491D0C" w:rsidRDefault="004F6CE0" w:rsidP="001636D9">
      <w:pPr>
        <w:spacing w:line="240" w:lineRule="auto"/>
        <w:jc w:val="center"/>
        <w:rPr>
          <w:rFonts w:ascii="Times New Roman" w:eastAsia="Times New Roman" w:hAnsi="Times New Roman"/>
          <w:sz w:val="20"/>
          <w:lang w:eastAsia="ru-RU"/>
        </w:rPr>
      </w:pPr>
    </w:p>
    <w:p w:rsidR="004F6CE0" w:rsidRPr="006C4CB2" w:rsidRDefault="004F6CE0" w:rsidP="001636D9">
      <w:pPr>
        <w:spacing w:line="240" w:lineRule="auto"/>
        <w:jc w:val="center"/>
        <w:rPr>
          <w:rFonts w:ascii="Times New Roman" w:eastAsia="Times New Roman" w:hAnsi="Times New Roman"/>
          <w:bCs/>
          <w:sz w:val="36"/>
        </w:rPr>
      </w:pPr>
      <w:r w:rsidRPr="006C4CB2">
        <w:rPr>
          <w:rFonts w:ascii="Times New Roman" w:eastAsia="Times New Roman" w:hAnsi="Times New Roman"/>
          <w:bCs/>
          <w:sz w:val="36"/>
        </w:rPr>
        <w:t>ВИЩА КВАЛІФІКАЦІЙНА КОМІСІЯ СУДДІВ УКРАЇНИ</w:t>
      </w:r>
    </w:p>
    <w:p w:rsidR="004F6CE0" w:rsidRPr="00491D0C" w:rsidRDefault="004F6CE0" w:rsidP="001636D9">
      <w:pPr>
        <w:pStyle w:val="11"/>
        <w:shd w:val="clear" w:color="auto" w:fill="auto"/>
        <w:spacing w:before="0" w:line="240" w:lineRule="auto"/>
        <w:ind w:right="20"/>
        <w:rPr>
          <w:rFonts w:cs="Courier New"/>
          <w:sz w:val="18"/>
          <w:szCs w:val="24"/>
          <w:lang w:eastAsia="ru-RU"/>
        </w:rPr>
      </w:pPr>
    </w:p>
    <w:p w:rsidR="004F6CE0" w:rsidRDefault="004F6CE0" w:rsidP="00487084">
      <w:pPr>
        <w:pStyle w:val="11"/>
        <w:shd w:val="clear" w:color="auto" w:fill="auto"/>
        <w:spacing w:before="0" w:line="240" w:lineRule="auto"/>
        <w:ind w:right="20"/>
        <w:rPr>
          <w:sz w:val="24"/>
          <w:szCs w:val="24"/>
          <w:lang w:eastAsia="ru-RU"/>
        </w:rPr>
      </w:pPr>
      <w:r w:rsidRPr="006C4CB2">
        <w:rPr>
          <w:sz w:val="24"/>
          <w:szCs w:val="24"/>
          <w:lang w:eastAsia="ru-RU"/>
        </w:rPr>
        <w:t xml:space="preserve">01 квітня </w:t>
      </w:r>
      <w:r w:rsidRPr="006C4CB2">
        <w:rPr>
          <w:sz w:val="24"/>
          <w:szCs w:val="24"/>
        </w:rPr>
        <w:t>2019</w:t>
      </w:r>
      <w:r w:rsidR="001636D9" w:rsidRPr="006C4CB2">
        <w:rPr>
          <w:sz w:val="24"/>
          <w:szCs w:val="24"/>
          <w:lang w:eastAsia="ru-RU"/>
        </w:rPr>
        <w:t xml:space="preserve"> року</w:t>
      </w:r>
      <w:r w:rsidRPr="006C4CB2">
        <w:rPr>
          <w:sz w:val="24"/>
          <w:szCs w:val="24"/>
          <w:lang w:eastAsia="ru-RU"/>
        </w:rPr>
        <w:tab/>
      </w:r>
      <w:r w:rsidRPr="006C4CB2">
        <w:rPr>
          <w:sz w:val="24"/>
          <w:szCs w:val="24"/>
          <w:lang w:eastAsia="ru-RU"/>
        </w:rPr>
        <w:tab/>
      </w:r>
      <w:r w:rsidRPr="006C4CB2">
        <w:rPr>
          <w:sz w:val="24"/>
          <w:szCs w:val="24"/>
          <w:lang w:eastAsia="ru-RU"/>
        </w:rPr>
        <w:tab/>
      </w:r>
      <w:r w:rsidRPr="006C4CB2">
        <w:rPr>
          <w:sz w:val="24"/>
          <w:szCs w:val="24"/>
          <w:lang w:eastAsia="ru-RU"/>
        </w:rPr>
        <w:tab/>
      </w:r>
      <w:r w:rsidRPr="006C4CB2">
        <w:rPr>
          <w:sz w:val="24"/>
          <w:szCs w:val="24"/>
          <w:lang w:eastAsia="ru-RU"/>
        </w:rPr>
        <w:tab/>
        <w:t xml:space="preserve"> </w:t>
      </w:r>
      <w:r w:rsidRPr="006C4CB2">
        <w:rPr>
          <w:sz w:val="24"/>
          <w:szCs w:val="24"/>
          <w:lang w:eastAsia="ru-RU"/>
        </w:rPr>
        <w:tab/>
        <w:t xml:space="preserve">                              </w:t>
      </w:r>
      <w:r w:rsidR="001636D9" w:rsidRPr="006C4CB2">
        <w:rPr>
          <w:sz w:val="24"/>
          <w:szCs w:val="24"/>
          <w:lang w:eastAsia="ru-RU"/>
        </w:rPr>
        <w:t xml:space="preserve">      </w:t>
      </w:r>
      <w:r w:rsidR="008C0566">
        <w:rPr>
          <w:sz w:val="24"/>
          <w:szCs w:val="24"/>
          <w:lang w:eastAsia="ru-RU"/>
        </w:rPr>
        <w:t xml:space="preserve">     </w:t>
      </w:r>
      <w:r w:rsidR="00487084">
        <w:rPr>
          <w:sz w:val="24"/>
          <w:szCs w:val="24"/>
          <w:lang w:eastAsia="ru-RU"/>
        </w:rPr>
        <w:tab/>
      </w:r>
      <w:r w:rsidR="00487084">
        <w:rPr>
          <w:sz w:val="24"/>
          <w:szCs w:val="24"/>
          <w:lang w:eastAsia="ru-RU"/>
        </w:rPr>
        <w:tab/>
      </w:r>
      <w:r w:rsidR="008C0566">
        <w:rPr>
          <w:sz w:val="24"/>
          <w:szCs w:val="24"/>
          <w:lang w:eastAsia="ru-RU"/>
        </w:rPr>
        <w:t xml:space="preserve">        </w:t>
      </w:r>
      <w:r w:rsidR="001636D9" w:rsidRPr="006C4CB2">
        <w:rPr>
          <w:sz w:val="24"/>
          <w:szCs w:val="24"/>
          <w:lang w:eastAsia="ru-RU"/>
        </w:rPr>
        <w:t xml:space="preserve"> </w:t>
      </w:r>
      <w:r w:rsidR="00487084">
        <w:rPr>
          <w:sz w:val="24"/>
          <w:szCs w:val="24"/>
          <w:lang w:eastAsia="ru-RU"/>
        </w:rPr>
        <w:tab/>
      </w:r>
      <w:r w:rsidR="00487084">
        <w:rPr>
          <w:sz w:val="24"/>
          <w:szCs w:val="24"/>
          <w:lang w:eastAsia="ru-RU"/>
        </w:rPr>
        <w:tab/>
      </w:r>
      <w:r w:rsidR="00487084">
        <w:rPr>
          <w:sz w:val="24"/>
          <w:szCs w:val="24"/>
          <w:lang w:eastAsia="ru-RU"/>
        </w:rPr>
        <w:tab/>
      </w:r>
      <w:r w:rsidR="00487084">
        <w:rPr>
          <w:sz w:val="24"/>
          <w:szCs w:val="24"/>
          <w:lang w:eastAsia="ru-RU"/>
        </w:rPr>
        <w:tab/>
      </w:r>
      <w:r w:rsidR="00487084">
        <w:rPr>
          <w:sz w:val="24"/>
          <w:szCs w:val="24"/>
          <w:lang w:eastAsia="ru-RU"/>
        </w:rPr>
        <w:tab/>
      </w:r>
      <w:r w:rsidR="00487084">
        <w:rPr>
          <w:sz w:val="24"/>
          <w:szCs w:val="24"/>
          <w:lang w:eastAsia="ru-RU"/>
        </w:rPr>
        <w:tab/>
      </w:r>
      <w:r w:rsidR="00487084">
        <w:rPr>
          <w:sz w:val="24"/>
          <w:szCs w:val="24"/>
          <w:lang w:eastAsia="ru-RU"/>
        </w:rPr>
        <w:tab/>
      </w:r>
      <w:r w:rsidR="00487084">
        <w:rPr>
          <w:sz w:val="24"/>
          <w:szCs w:val="24"/>
          <w:lang w:eastAsia="ru-RU"/>
        </w:rPr>
        <w:tab/>
        <w:t xml:space="preserve">                                                 </w:t>
      </w:r>
      <w:r w:rsidR="009C37EC">
        <w:rPr>
          <w:sz w:val="24"/>
          <w:szCs w:val="24"/>
          <w:lang w:eastAsia="ru-RU"/>
        </w:rPr>
        <w:t xml:space="preserve">            </w:t>
      </w:r>
      <w:r w:rsidR="00487084">
        <w:rPr>
          <w:sz w:val="24"/>
          <w:szCs w:val="24"/>
          <w:lang w:eastAsia="ru-RU"/>
        </w:rPr>
        <w:t xml:space="preserve">  </w:t>
      </w:r>
      <w:r w:rsidR="00EA2BF2">
        <w:rPr>
          <w:sz w:val="24"/>
          <w:szCs w:val="24"/>
          <w:lang w:eastAsia="ru-RU"/>
        </w:rPr>
        <w:t>м. Київ</w:t>
      </w:r>
    </w:p>
    <w:p w:rsidR="00EA2BF2" w:rsidRPr="00491D0C" w:rsidRDefault="00EA2BF2" w:rsidP="00487084">
      <w:pPr>
        <w:pStyle w:val="11"/>
        <w:shd w:val="clear" w:color="auto" w:fill="auto"/>
        <w:spacing w:before="0" w:line="240" w:lineRule="auto"/>
        <w:ind w:right="20"/>
        <w:rPr>
          <w:sz w:val="16"/>
          <w:szCs w:val="24"/>
          <w:lang w:eastAsia="ru-RU"/>
        </w:rPr>
      </w:pPr>
    </w:p>
    <w:p w:rsidR="004F6CE0" w:rsidRPr="008C0566" w:rsidRDefault="004F6CE0" w:rsidP="00487084">
      <w:pPr>
        <w:spacing w:line="240" w:lineRule="auto"/>
        <w:ind w:firstLine="709"/>
        <w:jc w:val="center"/>
        <w:rPr>
          <w:rFonts w:ascii="Times New Roman" w:eastAsia="Times New Roman" w:hAnsi="Times New Roman"/>
          <w:bCs/>
          <w:sz w:val="26"/>
          <w:szCs w:val="26"/>
          <w:lang w:eastAsia="ru-RU"/>
        </w:rPr>
      </w:pPr>
      <w:r w:rsidRPr="008C0566">
        <w:rPr>
          <w:rFonts w:ascii="Times New Roman" w:eastAsia="Times New Roman" w:hAnsi="Times New Roman"/>
          <w:bCs/>
          <w:sz w:val="26"/>
          <w:szCs w:val="26"/>
          <w:lang w:eastAsia="ru-RU"/>
        </w:rPr>
        <w:t xml:space="preserve">Р І Ш Е Н </w:t>
      </w:r>
      <w:proofErr w:type="spellStart"/>
      <w:r w:rsidRPr="008C0566">
        <w:rPr>
          <w:rFonts w:ascii="Times New Roman" w:eastAsia="Times New Roman" w:hAnsi="Times New Roman"/>
          <w:bCs/>
          <w:sz w:val="26"/>
          <w:szCs w:val="26"/>
          <w:lang w:eastAsia="ru-RU"/>
        </w:rPr>
        <w:t>Н</w:t>
      </w:r>
      <w:proofErr w:type="spellEnd"/>
      <w:r w:rsidRPr="008C0566">
        <w:rPr>
          <w:rFonts w:ascii="Times New Roman" w:eastAsia="Times New Roman" w:hAnsi="Times New Roman"/>
          <w:bCs/>
          <w:sz w:val="26"/>
          <w:szCs w:val="26"/>
          <w:lang w:eastAsia="ru-RU"/>
        </w:rPr>
        <w:t xml:space="preserve"> Я № </w:t>
      </w:r>
      <w:r w:rsidRPr="002F0F40">
        <w:rPr>
          <w:rFonts w:ascii="Times New Roman" w:eastAsia="Times New Roman" w:hAnsi="Times New Roman"/>
          <w:bCs/>
          <w:sz w:val="26"/>
          <w:szCs w:val="26"/>
          <w:u w:val="single"/>
          <w:lang w:eastAsia="ru-RU"/>
        </w:rPr>
        <w:t>21/дс-19</w:t>
      </w:r>
    </w:p>
    <w:p w:rsidR="004F6CE0" w:rsidRPr="00487084" w:rsidRDefault="004F6CE0" w:rsidP="00487084">
      <w:pPr>
        <w:spacing w:line="240" w:lineRule="auto"/>
        <w:ind w:firstLine="709"/>
        <w:jc w:val="both"/>
        <w:rPr>
          <w:rFonts w:ascii="Times New Roman" w:eastAsia="Times New Roman" w:hAnsi="Times New Roman"/>
          <w:bCs/>
          <w:sz w:val="16"/>
          <w:lang w:eastAsia="ru-RU"/>
        </w:rPr>
      </w:pPr>
    </w:p>
    <w:p w:rsidR="001636D9" w:rsidRPr="00EA2BF2" w:rsidRDefault="00144EB1" w:rsidP="00487084">
      <w:pPr>
        <w:pStyle w:val="11"/>
        <w:shd w:val="clear" w:color="auto" w:fill="auto"/>
        <w:tabs>
          <w:tab w:val="left" w:pos="9498"/>
        </w:tabs>
        <w:spacing w:before="0" w:line="240" w:lineRule="auto"/>
        <w:ind w:right="2"/>
      </w:pPr>
      <w:r w:rsidRPr="00EA2BF2">
        <w:t>Вища кваліфікаційна комі</w:t>
      </w:r>
      <w:r w:rsidR="001636D9" w:rsidRPr="00EA2BF2">
        <w:t xml:space="preserve">сія судців України у пленарному </w:t>
      </w:r>
      <w:r w:rsidRPr="00EA2BF2">
        <w:t xml:space="preserve">складі: </w:t>
      </w:r>
    </w:p>
    <w:p w:rsidR="001636D9" w:rsidRPr="00EA2BF2" w:rsidRDefault="001636D9" w:rsidP="00487084">
      <w:pPr>
        <w:pStyle w:val="11"/>
        <w:shd w:val="clear" w:color="auto" w:fill="auto"/>
        <w:tabs>
          <w:tab w:val="left" w:pos="9498"/>
        </w:tabs>
        <w:spacing w:before="0" w:line="240" w:lineRule="auto"/>
        <w:ind w:right="2"/>
      </w:pPr>
    </w:p>
    <w:p w:rsidR="00820C87" w:rsidRPr="00EA2BF2" w:rsidRDefault="00144EB1" w:rsidP="00487084">
      <w:pPr>
        <w:pStyle w:val="11"/>
        <w:shd w:val="clear" w:color="auto" w:fill="auto"/>
        <w:tabs>
          <w:tab w:val="left" w:pos="9498"/>
        </w:tabs>
        <w:spacing w:before="0" w:line="240" w:lineRule="auto"/>
        <w:ind w:right="2"/>
      </w:pPr>
      <w:r w:rsidRPr="00EA2BF2">
        <w:t xml:space="preserve">головуючого - </w:t>
      </w:r>
      <w:proofErr w:type="spellStart"/>
      <w:r w:rsidRPr="00EA2BF2">
        <w:t>Щотки</w:t>
      </w:r>
      <w:proofErr w:type="spellEnd"/>
      <w:r w:rsidRPr="00EA2BF2">
        <w:t xml:space="preserve"> С.О.,</w:t>
      </w:r>
    </w:p>
    <w:p w:rsidR="004F6CE0" w:rsidRPr="002A62A8" w:rsidRDefault="004F6CE0" w:rsidP="00487084">
      <w:pPr>
        <w:pStyle w:val="11"/>
        <w:shd w:val="clear" w:color="auto" w:fill="auto"/>
        <w:spacing w:before="0" w:line="240" w:lineRule="auto"/>
        <w:ind w:left="20" w:right="2820"/>
        <w:rPr>
          <w:sz w:val="20"/>
        </w:rPr>
      </w:pPr>
    </w:p>
    <w:p w:rsidR="00820C87" w:rsidRPr="00487084" w:rsidRDefault="001636D9" w:rsidP="00487084">
      <w:pPr>
        <w:pStyle w:val="11"/>
        <w:shd w:val="clear" w:color="auto" w:fill="auto"/>
        <w:spacing w:before="0" w:line="240" w:lineRule="auto"/>
        <w:ind w:right="23"/>
        <w:rPr>
          <w:sz w:val="24"/>
          <w:szCs w:val="24"/>
        </w:rPr>
      </w:pPr>
      <w:r w:rsidRPr="00487084">
        <w:rPr>
          <w:sz w:val="24"/>
          <w:szCs w:val="24"/>
        </w:rPr>
        <w:t xml:space="preserve">членів Комісії: </w:t>
      </w:r>
      <w:proofErr w:type="spellStart"/>
      <w:r w:rsidRPr="00487084">
        <w:rPr>
          <w:sz w:val="24"/>
          <w:szCs w:val="24"/>
        </w:rPr>
        <w:t>Бутенка</w:t>
      </w:r>
      <w:proofErr w:type="spellEnd"/>
      <w:r w:rsidRPr="00487084">
        <w:rPr>
          <w:sz w:val="24"/>
          <w:szCs w:val="24"/>
        </w:rPr>
        <w:t xml:space="preserve"> В.І., </w:t>
      </w:r>
      <w:r w:rsidR="00144EB1" w:rsidRPr="00487084">
        <w:rPr>
          <w:sz w:val="24"/>
          <w:szCs w:val="24"/>
        </w:rPr>
        <w:t xml:space="preserve">Василенка А.В., Гладія С.В., </w:t>
      </w:r>
      <w:proofErr w:type="spellStart"/>
      <w:r w:rsidR="00144EB1" w:rsidRPr="00487084">
        <w:rPr>
          <w:sz w:val="24"/>
          <w:szCs w:val="24"/>
        </w:rPr>
        <w:t>Заріцької</w:t>
      </w:r>
      <w:proofErr w:type="spellEnd"/>
      <w:r w:rsidR="00144EB1" w:rsidRPr="00487084">
        <w:rPr>
          <w:sz w:val="24"/>
          <w:szCs w:val="24"/>
        </w:rPr>
        <w:t xml:space="preserve"> А.О., Козлова А.Г., Лукаша Т.В., </w:t>
      </w:r>
      <w:proofErr w:type="spellStart"/>
      <w:r w:rsidR="00144EB1" w:rsidRPr="00487084">
        <w:rPr>
          <w:sz w:val="24"/>
          <w:szCs w:val="24"/>
        </w:rPr>
        <w:t>Луцюка</w:t>
      </w:r>
      <w:proofErr w:type="spellEnd"/>
      <w:r w:rsidR="00144EB1" w:rsidRPr="00487084">
        <w:rPr>
          <w:sz w:val="24"/>
          <w:szCs w:val="24"/>
        </w:rPr>
        <w:t xml:space="preserve"> П.С., </w:t>
      </w:r>
      <w:proofErr w:type="spellStart"/>
      <w:r w:rsidR="00144EB1" w:rsidRPr="00487084">
        <w:rPr>
          <w:sz w:val="24"/>
          <w:szCs w:val="24"/>
        </w:rPr>
        <w:t>Макарчука</w:t>
      </w:r>
      <w:proofErr w:type="spellEnd"/>
      <w:r w:rsidR="00144EB1" w:rsidRPr="00487084">
        <w:rPr>
          <w:sz w:val="24"/>
          <w:szCs w:val="24"/>
        </w:rPr>
        <w:t xml:space="preserve"> М.А., </w:t>
      </w:r>
      <w:proofErr w:type="spellStart"/>
      <w:r w:rsidR="00144EB1" w:rsidRPr="00487084">
        <w:rPr>
          <w:sz w:val="24"/>
          <w:szCs w:val="24"/>
        </w:rPr>
        <w:t>Мішина</w:t>
      </w:r>
      <w:proofErr w:type="spellEnd"/>
      <w:r w:rsidR="00144EB1" w:rsidRPr="00487084">
        <w:rPr>
          <w:sz w:val="24"/>
          <w:szCs w:val="24"/>
        </w:rPr>
        <w:t xml:space="preserve"> М.І., </w:t>
      </w:r>
      <w:proofErr w:type="spellStart"/>
      <w:r w:rsidR="00144EB1" w:rsidRPr="00487084">
        <w:rPr>
          <w:sz w:val="24"/>
          <w:szCs w:val="24"/>
        </w:rPr>
        <w:t>Прилипка</w:t>
      </w:r>
      <w:proofErr w:type="spellEnd"/>
      <w:r w:rsidR="00144EB1" w:rsidRPr="00487084">
        <w:rPr>
          <w:sz w:val="24"/>
          <w:szCs w:val="24"/>
        </w:rPr>
        <w:t xml:space="preserve"> С.М., </w:t>
      </w:r>
      <w:proofErr w:type="spellStart"/>
      <w:r w:rsidR="00144EB1" w:rsidRPr="00487084">
        <w:rPr>
          <w:sz w:val="24"/>
          <w:szCs w:val="24"/>
        </w:rPr>
        <w:t>Тітова</w:t>
      </w:r>
      <w:proofErr w:type="spellEnd"/>
      <w:r w:rsidR="00144EB1" w:rsidRPr="00487084">
        <w:rPr>
          <w:sz w:val="24"/>
          <w:szCs w:val="24"/>
        </w:rPr>
        <w:t xml:space="preserve"> Ю.Г., Устименко В.Є.,</w:t>
      </w:r>
    </w:p>
    <w:p w:rsidR="008C0566" w:rsidRPr="00491D0C" w:rsidRDefault="008C0566" w:rsidP="00487084">
      <w:pPr>
        <w:pStyle w:val="11"/>
        <w:shd w:val="clear" w:color="auto" w:fill="auto"/>
        <w:spacing w:before="0" w:line="240" w:lineRule="auto"/>
        <w:ind w:right="23"/>
        <w:rPr>
          <w:sz w:val="14"/>
          <w:szCs w:val="24"/>
        </w:rPr>
      </w:pPr>
    </w:p>
    <w:p w:rsidR="00820C87" w:rsidRPr="00487084" w:rsidRDefault="00144EB1" w:rsidP="00487084">
      <w:pPr>
        <w:pStyle w:val="11"/>
        <w:shd w:val="clear" w:color="auto" w:fill="auto"/>
        <w:spacing w:before="0" w:line="240" w:lineRule="auto"/>
        <w:ind w:right="20"/>
        <w:rPr>
          <w:sz w:val="24"/>
          <w:szCs w:val="24"/>
        </w:rPr>
      </w:pPr>
      <w:r w:rsidRPr="00487084">
        <w:rPr>
          <w:sz w:val="24"/>
          <w:szCs w:val="24"/>
        </w:rPr>
        <w:t>розглянувши питання про рекомендування Чайкіна Ігоря Борисовича для призначення на посаду судді Жовтневого районного суду міста Кривого Рогу Дніпропетровської області,</w:t>
      </w:r>
    </w:p>
    <w:p w:rsidR="008C0566" w:rsidRPr="00EA2BF2" w:rsidRDefault="008C0566" w:rsidP="00487084">
      <w:pPr>
        <w:pStyle w:val="11"/>
        <w:shd w:val="clear" w:color="auto" w:fill="auto"/>
        <w:spacing w:before="0" w:line="240" w:lineRule="auto"/>
        <w:ind w:left="20" w:right="20"/>
        <w:rPr>
          <w:sz w:val="20"/>
        </w:rPr>
      </w:pPr>
    </w:p>
    <w:p w:rsidR="00820C87" w:rsidRPr="00491D0C" w:rsidRDefault="00144EB1" w:rsidP="00487084">
      <w:pPr>
        <w:pStyle w:val="11"/>
        <w:shd w:val="clear" w:color="auto" w:fill="auto"/>
        <w:spacing w:before="0" w:line="240" w:lineRule="auto"/>
        <w:jc w:val="center"/>
        <w:rPr>
          <w:sz w:val="20"/>
        </w:rPr>
      </w:pPr>
      <w:r w:rsidRPr="00EA2BF2">
        <w:t>встановила:</w:t>
      </w:r>
    </w:p>
    <w:p w:rsidR="008C0566" w:rsidRPr="00487084" w:rsidRDefault="008C0566" w:rsidP="00487084">
      <w:pPr>
        <w:pStyle w:val="11"/>
        <w:shd w:val="clear" w:color="auto" w:fill="auto"/>
        <w:spacing w:before="0" w:line="240" w:lineRule="auto"/>
        <w:jc w:val="center"/>
        <w:rPr>
          <w:sz w:val="12"/>
        </w:rPr>
      </w:pP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Указом Президента України від 12 жовтня 2012 року № 597/2012 Чайкіна І.Б. призначено на посаду судді Жовтневого районного суду міста Кривого Рогу Дніпропетровської області строком на п’ять років.</w:t>
      </w:r>
    </w:p>
    <w:p w:rsidR="00820C87" w:rsidRPr="00487084" w:rsidRDefault="00144EB1" w:rsidP="00487084">
      <w:pPr>
        <w:pStyle w:val="11"/>
        <w:shd w:val="clear" w:color="auto" w:fill="auto"/>
        <w:spacing w:before="0" w:line="240" w:lineRule="auto"/>
        <w:ind w:left="20" w:firstLine="700"/>
        <w:rPr>
          <w:sz w:val="24"/>
          <w:szCs w:val="24"/>
        </w:rPr>
      </w:pPr>
      <w:r w:rsidRPr="00487084">
        <w:rPr>
          <w:sz w:val="24"/>
          <w:szCs w:val="24"/>
        </w:rPr>
        <w:t>Строк повноважень судді Чайкіна І.Б. закінчився у жовтні 2017 року.</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Згідно з пунктом 16</w:t>
      </w:r>
      <w:r w:rsidR="009C37EC">
        <w:rPr>
          <w:sz w:val="24"/>
          <w:szCs w:val="24"/>
          <w:vertAlign w:val="superscript"/>
        </w:rPr>
        <w:t>1</w:t>
      </w:r>
      <w:r w:rsidRPr="0048708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Жовтневого районного суду міста Кривого Рогу Дніпропетровської області Чайкіна І.Б.</w:t>
      </w:r>
    </w:p>
    <w:p w:rsidR="00EA2BF2" w:rsidRPr="00491D0C" w:rsidRDefault="008C0566" w:rsidP="00487084">
      <w:pPr>
        <w:pStyle w:val="11"/>
        <w:shd w:val="clear" w:color="auto" w:fill="auto"/>
        <w:spacing w:before="0" w:line="240" w:lineRule="auto"/>
        <w:ind w:left="20" w:right="20" w:firstLine="700"/>
        <w:rPr>
          <w:sz w:val="20"/>
          <w:szCs w:val="24"/>
        </w:rPr>
      </w:pPr>
      <w:r w:rsidRPr="00487084">
        <w:rPr>
          <w:sz w:val="24"/>
          <w:szCs w:val="24"/>
        </w:rPr>
        <w:t xml:space="preserve">02 серпня 2018 року Комісією оголошено конкурс на зайняття вакантних посад </w:t>
      </w:r>
      <w:r w:rsidR="00EA2BF2" w:rsidRPr="00487084">
        <w:rPr>
          <w:sz w:val="24"/>
          <w:szCs w:val="24"/>
        </w:rPr>
        <w:t>суддів Апеляційної палати Вищого антикорупційного суду.</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Рішенням колегії Комісії від 06 березня 2019 року № 339/вс-19 суддю Жовтневого районного суду міста Кривого Рогу Дніпропетровської області Чайкіна І.Б. визнано таким,</w:t>
      </w:r>
      <w:r w:rsidR="00487084" w:rsidRPr="00487084">
        <w:rPr>
          <w:sz w:val="24"/>
          <w:szCs w:val="24"/>
        </w:rPr>
        <w:t xml:space="preserve">              </w:t>
      </w:r>
      <w:r w:rsidRPr="00487084">
        <w:rPr>
          <w:sz w:val="24"/>
          <w:szCs w:val="24"/>
        </w:rPr>
        <w:t xml:space="preserve"> що відповідає займаній посаді.</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Відповідно до пункту 47 розділу V Положення про порядок та методологію кваліфікаційного оцінювання, показники відповідності критеріям кваліфікаційного</w:t>
      </w:r>
      <w:r w:rsidR="002A62A8" w:rsidRPr="00487084">
        <w:rPr>
          <w:sz w:val="24"/>
          <w:szCs w:val="24"/>
        </w:rPr>
        <w:t xml:space="preserve">              </w:t>
      </w:r>
      <w:r w:rsidRPr="00487084">
        <w:rPr>
          <w:sz w:val="24"/>
          <w:szCs w:val="24"/>
        </w:rPr>
        <w:t xml:space="preserve"> оцінювання та засоби їх встановлення, затвердженого рішенням Комісії від 03 листопада </w:t>
      </w:r>
      <w:r w:rsidR="002A62A8" w:rsidRPr="00487084">
        <w:rPr>
          <w:sz w:val="24"/>
          <w:szCs w:val="24"/>
        </w:rPr>
        <w:t xml:space="preserve">                             </w:t>
      </w:r>
      <w:r w:rsidRPr="00487084">
        <w:rPr>
          <w:sz w:val="24"/>
          <w:szCs w:val="24"/>
        </w:rPr>
        <w:t>2016 року</w:t>
      </w:r>
      <w:r w:rsidR="002A62A8" w:rsidRPr="00487084">
        <w:rPr>
          <w:sz w:val="24"/>
          <w:szCs w:val="24"/>
        </w:rPr>
        <w:t xml:space="preserve"> </w:t>
      </w:r>
      <w:r w:rsidRPr="00487084">
        <w:rPr>
          <w:sz w:val="24"/>
          <w:szCs w:val="24"/>
        </w:rPr>
        <w:t>(зі змінами), у разі підтвердження здатності судді здійснювати правосуддя у суді</w:t>
      </w:r>
      <w:r w:rsidR="002A62A8" w:rsidRPr="00487084">
        <w:rPr>
          <w:sz w:val="24"/>
          <w:szCs w:val="24"/>
        </w:rPr>
        <w:t xml:space="preserve"> </w:t>
      </w:r>
      <w:r w:rsidRPr="00487084">
        <w:rPr>
          <w:sz w:val="24"/>
          <w:szCs w:val="24"/>
        </w:rPr>
        <w:t xml:space="preserve"> рівня суду, в якому він працює або суді вищого рівня, у межах процедури конкурсу на</w:t>
      </w:r>
      <w:r w:rsidR="004F6CE0" w:rsidRPr="00487084">
        <w:rPr>
          <w:sz w:val="24"/>
          <w:szCs w:val="24"/>
        </w:rPr>
        <w:t xml:space="preserve"> </w:t>
      </w:r>
      <w:r w:rsidR="002A62A8" w:rsidRPr="00487084">
        <w:rPr>
          <w:sz w:val="24"/>
          <w:szCs w:val="24"/>
        </w:rPr>
        <w:t xml:space="preserve">                                    </w:t>
      </w:r>
      <w:r w:rsidR="002A62A8" w:rsidRPr="00487084">
        <w:rPr>
          <w:sz w:val="24"/>
          <w:szCs w:val="24"/>
        </w:rPr>
        <w:lastRenderedPageBreak/>
        <w:t xml:space="preserve">зайняття </w:t>
      </w:r>
      <w:r w:rsidRPr="00487084">
        <w:rPr>
          <w:sz w:val="24"/>
          <w:szCs w:val="24"/>
        </w:rPr>
        <w:t>вакантної посади судді цей суддя вважається таким, що підтвердив відповідність займаній посаді судді.</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 xml:space="preserve">Рішенням Комісії від 13 березня 2019 року № </w:t>
      </w:r>
      <w:r w:rsidR="00085B22">
        <w:rPr>
          <w:sz w:val="24"/>
          <w:szCs w:val="24"/>
        </w:rPr>
        <w:t>33</w:t>
      </w:r>
      <w:r w:rsidRPr="00487084">
        <w:rPr>
          <w:sz w:val="24"/>
          <w:szCs w:val="24"/>
        </w:rPr>
        <w:t>/зп-19 припинено проведення кваліфікаційного оцінювання суддів на відповідність займаній посаді, зокрема судді Жовтневого районного суду міста Кривого Рогу Дніпропетровської області Чайкіна І.Б.</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Наразі Чайкін І.Б.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10390">
        <w:rPr>
          <w:sz w:val="24"/>
          <w:szCs w:val="24"/>
        </w:rPr>
        <w:t xml:space="preserve">                 </w:t>
      </w:r>
      <w:r w:rsidRPr="00487084">
        <w:rPr>
          <w:sz w:val="24"/>
          <w:szCs w:val="24"/>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w:t>
      </w:r>
      <w:r w:rsidR="00085B22">
        <w:rPr>
          <w:sz w:val="24"/>
          <w:szCs w:val="24"/>
        </w:rPr>
        <w:t xml:space="preserve">осаді згідно з підпунктами 2 та </w:t>
      </w:r>
      <w:r w:rsidRPr="00487084">
        <w:rPr>
          <w:sz w:val="24"/>
          <w:szCs w:val="24"/>
        </w:rPr>
        <w:t>4 пункту 16</w:t>
      </w:r>
      <w:r w:rsidR="00085B22">
        <w:rPr>
          <w:sz w:val="24"/>
          <w:szCs w:val="24"/>
          <w:vertAlign w:val="superscript"/>
        </w:rPr>
        <w:t>1</w:t>
      </w:r>
      <w:r w:rsidRPr="00487084">
        <w:rPr>
          <w:sz w:val="24"/>
          <w:szCs w:val="24"/>
        </w:rPr>
        <w:t xml:space="preserve"> розділу XV «Перехідні положення» Конституції України.</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Чайкіна Ігоря Борисовича на посаду судді Жовтневого районного суду міста Кривого Рогу Дніпропетровської області.</w:t>
      </w:r>
    </w:p>
    <w:p w:rsidR="00820C87" w:rsidRPr="00487084" w:rsidRDefault="00144EB1" w:rsidP="00487084">
      <w:pPr>
        <w:pStyle w:val="11"/>
        <w:shd w:val="clear" w:color="auto" w:fill="auto"/>
        <w:spacing w:before="0" w:line="240" w:lineRule="auto"/>
        <w:ind w:left="20" w:right="20" w:firstLine="700"/>
        <w:rPr>
          <w:sz w:val="24"/>
          <w:szCs w:val="24"/>
        </w:rPr>
      </w:pPr>
      <w:r w:rsidRPr="00487084">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C0566" w:rsidRPr="00487084" w:rsidRDefault="008C0566" w:rsidP="00610390">
      <w:pPr>
        <w:pStyle w:val="11"/>
        <w:shd w:val="clear" w:color="auto" w:fill="auto"/>
        <w:spacing w:before="0" w:line="240" w:lineRule="auto"/>
        <w:ind w:right="20"/>
        <w:rPr>
          <w:sz w:val="24"/>
          <w:szCs w:val="24"/>
        </w:rPr>
      </w:pPr>
    </w:p>
    <w:p w:rsidR="00820C87" w:rsidRPr="00487084" w:rsidRDefault="00144EB1" w:rsidP="00487084">
      <w:pPr>
        <w:pStyle w:val="11"/>
        <w:shd w:val="clear" w:color="auto" w:fill="auto"/>
        <w:spacing w:before="0" w:line="240" w:lineRule="auto"/>
        <w:ind w:left="20"/>
        <w:jc w:val="center"/>
        <w:rPr>
          <w:sz w:val="24"/>
          <w:szCs w:val="24"/>
        </w:rPr>
      </w:pPr>
      <w:r w:rsidRPr="00487084">
        <w:rPr>
          <w:sz w:val="24"/>
          <w:szCs w:val="24"/>
        </w:rPr>
        <w:t>вирішила:</w:t>
      </w:r>
    </w:p>
    <w:p w:rsidR="0098594A" w:rsidRPr="00487084" w:rsidRDefault="0098594A" w:rsidP="00487084">
      <w:pPr>
        <w:pStyle w:val="11"/>
        <w:shd w:val="clear" w:color="auto" w:fill="auto"/>
        <w:spacing w:before="0" w:line="240" w:lineRule="auto"/>
        <w:ind w:left="20"/>
        <w:rPr>
          <w:sz w:val="24"/>
          <w:szCs w:val="24"/>
        </w:rPr>
      </w:pPr>
    </w:p>
    <w:p w:rsidR="0098594A" w:rsidRPr="00085B22" w:rsidRDefault="0098594A" w:rsidP="00487084">
      <w:pPr>
        <w:pStyle w:val="11"/>
        <w:shd w:val="clear" w:color="auto" w:fill="auto"/>
        <w:spacing w:before="0" w:line="240" w:lineRule="auto"/>
        <w:rPr>
          <w:sz w:val="24"/>
          <w:szCs w:val="24"/>
        </w:rPr>
        <w:sectPr w:rsidR="0098594A" w:rsidRPr="00085B22" w:rsidSect="00610390">
          <w:headerReference w:type="even" r:id="rId9"/>
          <w:headerReference w:type="default" r:id="rId10"/>
          <w:footerReference w:type="even" r:id="rId11"/>
          <w:footerReference w:type="default" r:id="rId12"/>
          <w:headerReference w:type="first" r:id="rId13"/>
          <w:footerReference w:type="first" r:id="rId14"/>
          <w:type w:val="continuous"/>
          <w:pgSz w:w="11909" w:h="16838"/>
          <w:pgMar w:top="-426" w:right="427" w:bottom="1276" w:left="1701" w:header="0" w:footer="6" w:gutter="0"/>
          <w:cols w:space="720"/>
          <w:noEndnote/>
          <w:titlePg/>
          <w:docGrid w:linePitch="360"/>
        </w:sectPr>
      </w:pPr>
      <w:r w:rsidRPr="00085B22">
        <w:rPr>
          <w:sz w:val="24"/>
          <w:szCs w:val="24"/>
        </w:rPr>
        <w:t xml:space="preserve">рекомендувати Чайкіна Ігоря Борисовича для призначення на посаду судді Жовтневого районного суду міста </w:t>
      </w:r>
      <w:r w:rsidR="00B376F0" w:rsidRPr="00085B22">
        <w:rPr>
          <w:sz w:val="24"/>
          <w:szCs w:val="24"/>
        </w:rPr>
        <w:t>Кривого Рогу Дніпропетровської області.</w:t>
      </w:r>
    </w:p>
    <w:p w:rsidR="00820C87" w:rsidRPr="00085B22" w:rsidRDefault="00820C87" w:rsidP="001636D9">
      <w:pPr>
        <w:ind w:left="709"/>
        <w:jc w:val="both"/>
      </w:pPr>
    </w:p>
    <w:p w:rsidR="00B376F0" w:rsidRPr="00085B22" w:rsidRDefault="00B376F0" w:rsidP="00152107">
      <w:pPr>
        <w:spacing w:line="360" w:lineRule="auto"/>
        <w:jc w:val="both"/>
      </w:pPr>
    </w:p>
    <w:p w:rsidR="00B376F0" w:rsidRPr="00085B22" w:rsidRDefault="00B376F0" w:rsidP="00152107">
      <w:pPr>
        <w:spacing w:line="360" w:lineRule="auto"/>
        <w:jc w:val="both"/>
        <w:rPr>
          <w:rFonts w:ascii="Times New Roman" w:hAnsi="Times New Roman" w:cs="Times New Roman"/>
        </w:rPr>
      </w:pPr>
      <w:r w:rsidRPr="00085B22">
        <w:rPr>
          <w:rFonts w:ascii="Times New Roman" w:hAnsi="Times New Roman" w:cs="Times New Roman"/>
        </w:rPr>
        <w:t xml:space="preserve">Головуючий </w:t>
      </w:r>
      <w:r w:rsidR="00085B22" w:rsidRPr="00085B22">
        <w:rPr>
          <w:rFonts w:ascii="Times New Roman" w:hAnsi="Times New Roman" w:cs="Times New Roman"/>
        </w:rPr>
        <w:t xml:space="preserve">                                                                                    </w:t>
      </w:r>
      <w:r w:rsidR="00610390">
        <w:rPr>
          <w:rFonts w:ascii="Times New Roman" w:hAnsi="Times New Roman" w:cs="Times New Roman"/>
        </w:rPr>
        <w:t xml:space="preserve">                           </w:t>
      </w:r>
      <w:r w:rsidRPr="00085B22">
        <w:rPr>
          <w:rFonts w:ascii="Times New Roman" w:hAnsi="Times New Roman" w:cs="Times New Roman"/>
        </w:rPr>
        <w:t xml:space="preserve">С.О. </w:t>
      </w:r>
      <w:proofErr w:type="spellStart"/>
      <w:r w:rsidRPr="00085B22">
        <w:rPr>
          <w:rFonts w:ascii="Times New Roman" w:hAnsi="Times New Roman" w:cs="Times New Roman"/>
        </w:rPr>
        <w:t>Щотка</w:t>
      </w:r>
      <w:proofErr w:type="spellEnd"/>
    </w:p>
    <w:p w:rsidR="00B376F0" w:rsidRPr="00610390" w:rsidRDefault="00B376F0" w:rsidP="00152107">
      <w:pPr>
        <w:spacing w:line="360" w:lineRule="auto"/>
        <w:jc w:val="both"/>
        <w:rPr>
          <w:rFonts w:ascii="Times New Roman" w:hAnsi="Times New Roman" w:cs="Times New Roman"/>
          <w:sz w:val="20"/>
        </w:rPr>
      </w:pPr>
    </w:p>
    <w:p w:rsidR="00B376F0" w:rsidRPr="00085B22" w:rsidRDefault="00B376F0" w:rsidP="00152107">
      <w:pPr>
        <w:spacing w:line="360" w:lineRule="auto"/>
        <w:jc w:val="both"/>
        <w:rPr>
          <w:rFonts w:ascii="Times New Roman" w:hAnsi="Times New Roman" w:cs="Times New Roman"/>
        </w:rPr>
      </w:pPr>
      <w:r w:rsidRPr="00085B22">
        <w:rPr>
          <w:rFonts w:ascii="Times New Roman" w:hAnsi="Times New Roman" w:cs="Times New Roman"/>
        </w:rPr>
        <w:t>Члени Комісії</w:t>
      </w:r>
      <w:r w:rsidR="002F0F40" w:rsidRPr="00085B22">
        <w:rPr>
          <w:rFonts w:ascii="Times New Roman" w:hAnsi="Times New Roman" w:cs="Times New Roman"/>
        </w:rPr>
        <w:t xml:space="preserve">: </w:t>
      </w:r>
      <w:r w:rsidR="00085B22">
        <w:rPr>
          <w:rFonts w:ascii="Times New Roman" w:hAnsi="Times New Roman" w:cs="Times New Roman"/>
        </w:rPr>
        <w:t xml:space="preserve">                                                            </w:t>
      </w:r>
      <w:r w:rsidR="00610390">
        <w:rPr>
          <w:rFonts w:ascii="Times New Roman" w:hAnsi="Times New Roman" w:cs="Times New Roman"/>
        </w:rPr>
        <w:t xml:space="preserve">                                               </w:t>
      </w:r>
      <w:r w:rsidRPr="00085B22">
        <w:rPr>
          <w:rFonts w:ascii="Times New Roman" w:hAnsi="Times New Roman" w:cs="Times New Roman"/>
        </w:rPr>
        <w:t xml:space="preserve">В.І. </w:t>
      </w:r>
      <w:proofErr w:type="spellStart"/>
      <w:r w:rsidRPr="00085B22">
        <w:rPr>
          <w:rFonts w:ascii="Times New Roman" w:hAnsi="Times New Roman" w:cs="Times New Roman"/>
        </w:rPr>
        <w:t>Бутенко</w:t>
      </w:r>
      <w:proofErr w:type="spellEnd"/>
    </w:p>
    <w:p w:rsidR="00B376F0" w:rsidRPr="00085B22" w:rsidRDefault="00B376F0" w:rsidP="00152107">
      <w:pPr>
        <w:spacing w:line="360" w:lineRule="auto"/>
        <w:jc w:val="both"/>
        <w:rPr>
          <w:rFonts w:ascii="Times New Roman" w:hAnsi="Times New Roman" w:cs="Times New Roman"/>
        </w:rPr>
      </w:pP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008C0566" w:rsidRPr="00085B22">
        <w:rPr>
          <w:rFonts w:ascii="Times New Roman" w:hAnsi="Times New Roman" w:cs="Times New Roman"/>
        </w:rPr>
        <w:tab/>
      </w:r>
      <w:r w:rsidR="00085B22">
        <w:rPr>
          <w:rFonts w:ascii="Times New Roman" w:hAnsi="Times New Roman" w:cs="Times New Roman"/>
        </w:rPr>
        <w:t xml:space="preserve">                                                                                                                   </w:t>
      </w:r>
      <w:r w:rsidR="00610390">
        <w:rPr>
          <w:rFonts w:ascii="Times New Roman" w:hAnsi="Times New Roman" w:cs="Times New Roman"/>
        </w:rPr>
        <w:t xml:space="preserve">                  </w:t>
      </w:r>
      <w:r w:rsidRPr="00085B22">
        <w:rPr>
          <w:rFonts w:ascii="Times New Roman" w:hAnsi="Times New Roman" w:cs="Times New Roman"/>
        </w:rPr>
        <w:t>А.В. Василенко</w:t>
      </w:r>
    </w:p>
    <w:p w:rsidR="00B376F0" w:rsidRPr="00085B22" w:rsidRDefault="00B376F0" w:rsidP="00152107">
      <w:pPr>
        <w:spacing w:line="360" w:lineRule="auto"/>
        <w:jc w:val="both"/>
        <w:rPr>
          <w:rFonts w:ascii="Times New Roman" w:hAnsi="Times New Roman" w:cs="Times New Roman"/>
        </w:rPr>
      </w:pP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008C0566" w:rsidRPr="00085B22">
        <w:rPr>
          <w:rFonts w:ascii="Times New Roman" w:hAnsi="Times New Roman" w:cs="Times New Roman"/>
        </w:rPr>
        <w:tab/>
      </w:r>
      <w:r w:rsidR="00085B22">
        <w:rPr>
          <w:rFonts w:ascii="Times New Roman" w:hAnsi="Times New Roman" w:cs="Times New Roman"/>
        </w:rPr>
        <w:t xml:space="preserve">                                                                                                                  </w:t>
      </w:r>
      <w:r w:rsidR="00610390">
        <w:rPr>
          <w:rFonts w:ascii="Times New Roman" w:hAnsi="Times New Roman" w:cs="Times New Roman"/>
        </w:rPr>
        <w:t xml:space="preserve">                  </w:t>
      </w:r>
      <w:r w:rsidR="00085B22">
        <w:rPr>
          <w:rFonts w:ascii="Times New Roman" w:hAnsi="Times New Roman" w:cs="Times New Roman"/>
        </w:rPr>
        <w:t xml:space="preserve"> </w:t>
      </w:r>
      <w:r w:rsidRPr="00085B22">
        <w:rPr>
          <w:rFonts w:ascii="Times New Roman" w:hAnsi="Times New Roman" w:cs="Times New Roman"/>
        </w:rPr>
        <w:t xml:space="preserve">С.В. Гладій </w:t>
      </w:r>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 xml:space="preserve">А.О. </w:t>
      </w:r>
      <w:proofErr w:type="spellStart"/>
      <w:r w:rsidR="00B376F0" w:rsidRPr="00085B22">
        <w:rPr>
          <w:rFonts w:ascii="Times New Roman" w:hAnsi="Times New Roman" w:cs="Times New Roman"/>
        </w:rPr>
        <w:t>Заріцька</w:t>
      </w:r>
      <w:proofErr w:type="spellEnd"/>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 xml:space="preserve">А.Г. Козлов </w:t>
      </w:r>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Т.В. Лукаш</w:t>
      </w:r>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 xml:space="preserve">П.С. </w:t>
      </w:r>
      <w:proofErr w:type="spellStart"/>
      <w:r w:rsidR="00B376F0" w:rsidRPr="00085B22">
        <w:rPr>
          <w:rFonts w:ascii="Times New Roman" w:hAnsi="Times New Roman" w:cs="Times New Roman"/>
        </w:rPr>
        <w:t>Луцюк</w:t>
      </w:r>
      <w:proofErr w:type="spellEnd"/>
      <w:r w:rsidR="00B376F0" w:rsidRPr="00085B22">
        <w:rPr>
          <w:rFonts w:ascii="Times New Roman" w:hAnsi="Times New Roman" w:cs="Times New Roman"/>
        </w:rPr>
        <w:t xml:space="preserve"> </w:t>
      </w:r>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 xml:space="preserve">М.А. </w:t>
      </w:r>
      <w:proofErr w:type="spellStart"/>
      <w:r w:rsidR="00B376F0" w:rsidRPr="00085B22">
        <w:rPr>
          <w:rFonts w:ascii="Times New Roman" w:hAnsi="Times New Roman" w:cs="Times New Roman"/>
        </w:rPr>
        <w:t>Макарчук</w:t>
      </w:r>
      <w:proofErr w:type="spellEnd"/>
      <w:r w:rsidR="00B376F0" w:rsidRPr="00085B22">
        <w:rPr>
          <w:rFonts w:ascii="Times New Roman" w:hAnsi="Times New Roman" w:cs="Times New Roman"/>
        </w:rPr>
        <w:t xml:space="preserve"> </w:t>
      </w:r>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 xml:space="preserve">М.І. </w:t>
      </w:r>
      <w:proofErr w:type="spellStart"/>
      <w:r w:rsidR="00B376F0" w:rsidRPr="00085B22">
        <w:rPr>
          <w:rFonts w:ascii="Times New Roman" w:hAnsi="Times New Roman" w:cs="Times New Roman"/>
        </w:rPr>
        <w:t>Мішин</w:t>
      </w:r>
      <w:proofErr w:type="spellEnd"/>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 xml:space="preserve">С.М. </w:t>
      </w:r>
      <w:proofErr w:type="spellStart"/>
      <w:r w:rsidR="00B376F0" w:rsidRPr="00085B22">
        <w:rPr>
          <w:rFonts w:ascii="Times New Roman" w:hAnsi="Times New Roman" w:cs="Times New Roman"/>
        </w:rPr>
        <w:t>Прилипко</w:t>
      </w:r>
      <w:proofErr w:type="spellEnd"/>
      <w:r w:rsidR="00B376F0" w:rsidRPr="00085B22">
        <w:rPr>
          <w:rFonts w:ascii="Times New Roman" w:hAnsi="Times New Roman" w:cs="Times New Roman"/>
        </w:rPr>
        <w:t xml:space="preserve"> </w:t>
      </w:r>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bookmarkStart w:id="0" w:name="_GoBack"/>
      <w:bookmarkEnd w:id="0"/>
      <w:r w:rsidR="00B376F0" w:rsidRPr="00085B22">
        <w:rPr>
          <w:rFonts w:ascii="Times New Roman" w:hAnsi="Times New Roman" w:cs="Times New Roman"/>
        </w:rPr>
        <w:t xml:space="preserve">Ю.Г. </w:t>
      </w:r>
      <w:proofErr w:type="spellStart"/>
      <w:r w:rsidR="00B376F0" w:rsidRPr="00085B22">
        <w:rPr>
          <w:rFonts w:ascii="Times New Roman" w:hAnsi="Times New Roman" w:cs="Times New Roman"/>
        </w:rPr>
        <w:t>Тітов</w:t>
      </w:r>
      <w:proofErr w:type="spellEnd"/>
    </w:p>
    <w:p w:rsidR="00B376F0" w:rsidRPr="00085B22" w:rsidRDefault="00152107" w:rsidP="00152107">
      <w:pPr>
        <w:spacing w:line="360" w:lineRule="auto"/>
        <w:jc w:val="both"/>
        <w:rPr>
          <w:rFonts w:ascii="Times New Roman" w:hAnsi="Times New Roman" w:cs="Times New Roman"/>
        </w:rPr>
      </w:pPr>
      <w:r>
        <w:rPr>
          <w:rFonts w:ascii="Times New Roman" w:hAnsi="Times New Roman" w:cs="Times New Roman"/>
        </w:rPr>
        <w:t xml:space="preserve">                                                                                                                 </w:t>
      </w:r>
      <w:r w:rsidR="00610390">
        <w:rPr>
          <w:rFonts w:ascii="Times New Roman" w:hAnsi="Times New Roman" w:cs="Times New Roman"/>
        </w:rPr>
        <w:t xml:space="preserve">                  </w:t>
      </w:r>
      <w:r>
        <w:rPr>
          <w:rFonts w:ascii="Times New Roman" w:hAnsi="Times New Roman" w:cs="Times New Roman"/>
        </w:rPr>
        <w:t xml:space="preserve">  </w:t>
      </w:r>
      <w:r w:rsidR="00B376F0" w:rsidRPr="00085B22">
        <w:rPr>
          <w:rFonts w:ascii="Times New Roman" w:hAnsi="Times New Roman" w:cs="Times New Roman"/>
        </w:rPr>
        <w:t>В.Є. Устименко</w:t>
      </w:r>
    </w:p>
    <w:p w:rsidR="00B376F0" w:rsidRPr="00085B22" w:rsidRDefault="00B376F0" w:rsidP="00152107">
      <w:pPr>
        <w:spacing w:line="360" w:lineRule="auto"/>
        <w:ind w:left="709"/>
        <w:jc w:val="both"/>
        <w:rPr>
          <w:rFonts w:ascii="Times New Roman" w:hAnsi="Times New Roman" w:cs="Times New Roman"/>
        </w:rPr>
      </w:pP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r w:rsidRPr="00085B22">
        <w:rPr>
          <w:rFonts w:ascii="Times New Roman" w:hAnsi="Times New Roman" w:cs="Times New Roman"/>
        </w:rPr>
        <w:tab/>
      </w:r>
    </w:p>
    <w:p w:rsidR="00B376F0" w:rsidRPr="00085B22" w:rsidRDefault="00B376F0" w:rsidP="001636D9">
      <w:pPr>
        <w:ind w:left="709"/>
        <w:jc w:val="both"/>
        <w:rPr>
          <w:rFonts w:ascii="Times New Roman" w:hAnsi="Times New Roman" w:cs="Times New Roman"/>
        </w:rPr>
      </w:pPr>
    </w:p>
    <w:sectPr w:rsidR="00B376F0" w:rsidRPr="00085B22" w:rsidSect="00EC1E02">
      <w:type w:val="continuous"/>
      <w:pgSz w:w="11909" w:h="16838"/>
      <w:pgMar w:top="273"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C3C" w:rsidRDefault="00412C3C">
      <w:pPr>
        <w:spacing w:line="240" w:lineRule="auto"/>
      </w:pPr>
      <w:r>
        <w:separator/>
      </w:r>
    </w:p>
  </w:endnote>
  <w:endnote w:type="continuationSeparator" w:id="0">
    <w:p w:rsidR="00412C3C" w:rsidRDefault="00412C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0C" w:rsidRDefault="00491D0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0C" w:rsidRDefault="00491D0C">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0C" w:rsidRDefault="00491D0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C3C" w:rsidRDefault="00412C3C"/>
  </w:footnote>
  <w:footnote w:type="continuationSeparator" w:id="0">
    <w:p w:rsidR="00412C3C" w:rsidRDefault="00412C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EC" w:rsidRPr="009C37EC" w:rsidRDefault="009C37EC" w:rsidP="009C37EC">
    <w:pPr>
      <w:pStyle w:val="ab"/>
      <w:jc w:val="center"/>
      <w:rPr>
        <w:rFonts w:ascii="Times New Roman" w:hAnsi="Times New Roman" w:cs="Times New Roman"/>
      </w:rPr>
    </w:pPr>
    <w:r w:rsidRPr="009C37EC">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0C" w:rsidRDefault="00491D0C">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F40" w:rsidRDefault="002F0F40">
    <w:pPr>
      <w:pStyle w:val="ab"/>
      <w:jc w:val="center"/>
    </w:pPr>
  </w:p>
  <w:p w:rsidR="001028BB" w:rsidRDefault="001028B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31436"/>
    <w:multiLevelType w:val="multilevel"/>
    <w:tmpl w:val="003AEE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0405EC"/>
    <w:multiLevelType w:val="hybridMultilevel"/>
    <w:tmpl w:val="6AA0F8B8"/>
    <w:lvl w:ilvl="0" w:tplc="14F455AE">
      <w:start w:val="2"/>
      <w:numFmt w:val="decimalZero"/>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0C87"/>
    <w:rsid w:val="00085B22"/>
    <w:rsid w:val="001028BB"/>
    <w:rsid w:val="00144EB1"/>
    <w:rsid w:val="00152107"/>
    <w:rsid w:val="001636D9"/>
    <w:rsid w:val="001C6160"/>
    <w:rsid w:val="002A62A8"/>
    <w:rsid w:val="002F0F40"/>
    <w:rsid w:val="00412C3C"/>
    <w:rsid w:val="00487084"/>
    <w:rsid w:val="00491D0C"/>
    <w:rsid w:val="004F6CE0"/>
    <w:rsid w:val="00610390"/>
    <w:rsid w:val="006C4CB2"/>
    <w:rsid w:val="00820C87"/>
    <w:rsid w:val="008C0566"/>
    <w:rsid w:val="0098594A"/>
    <w:rsid w:val="009C37EC"/>
    <w:rsid w:val="00A1499F"/>
    <w:rsid w:val="00AF6C5A"/>
    <w:rsid w:val="00B376F0"/>
    <w:rsid w:val="00CB7F81"/>
    <w:rsid w:val="00CF3F26"/>
    <w:rsid w:val="00D432B7"/>
    <w:rsid w:val="00EA2BF2"/>
    <w:rsid w:val="00EC1E02"/>
    <w:rsid w:val="00F316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spacing w:line="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widowControl w:val="0"/>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widowControl w:val="0"/>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widowControl w:val="0"/>
      <w:shd w:val="clear" w:color="auto" w:fill="FFFFFF"/>
      <w:spacing w:line="274" w:lineRule="exact"/>
      <w:jc w:val="both"/>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4F6CE0"/>
    <w:rPr>
      <w:rFonts w:ascii="Tahoma" w:hAnsi="Tahoma" w:cs="Tahoma"/>
      <w:sz w:val="16"/>
      <w:szCs w:val="16"/>
    </w:rPr>
  </w:style>
  <w:style w:type="character" w:customStyle="1" w:styleId="aa">
    <w:name w:val="Текст выноски Знак"/>
    <w:basedOn w:val="a0"/>
    <w:link w:val="a9"/>
    <w:uiPriority w:val="99"/>
    <w:semiHidden/>
    <w:rsid w:val="004F6CE0"/>
    <w:rPr>
      <w:rFonts w:ascii="Tahoma" w:hAnsi="Tahoma" w:cs="Tahoma"/>
      <w:color w:val="000000"/>
      <w:sz w:val="16"/>
      <w:szCs w:val="16"/>
    </w:rPr>
  </w:style>
  <w:style w:type="paragraph" w:styleId="ab">
    <w:name w:val="header"/>
    <w:basedOn w:val="a"/>
    <w:link w:val="ac"/>
    <w:uiPriority w:val="99"/>
    <w:unhideWhenUsed/>
    <w:rsid w:val="00487084"/>
    <w:pPr>
      <w:tabs>
        <w:tab w:val="center" w:pos="4819"/>
        <w:tab w:val="right" w:pos="9639"/>
      </w:tabs>
      <w:spacing w:line="240" w:lineRule="auto"/>
    </w:pPr>
  </w:style>
  <w:style w:type="character" w:customStyle="1" w:styleId="ac">
    <w:name w:val="Верхний колонтитул Знак"/>
    <w:basedOn w:val="a0"/>
    <w:link w:val="ab"/>
    <w:uiPriority w:val="99"/>
    <w:rsid w:val="00487084"/>
    <w:rPr>
      <w:color w:val="000000"/>
    </w:rPr>
  </w:style>
  <w:style w:type="paragraph" w:styleId="ad">
    <w:name w:val="footer"/>
    <w:basedOn w:val="a"/>
    <w:link w:val="ae"/>
    <w:uiPriority w:val="99"/>
    <w:unhideWhenUsed/>
    <w:rsid w:val="00487084"/>
    <w:pPr>
      <w:tabs>
        <w:tab w:val="center" w:pos="4819"/>
        <w:tab w:val="right" w:pos="9639"/>
      </w:tabs>
      <w:spacing w:line="240" w:lineRule="auto"/>
    </w:pPr>
  </w:style>
  <w:style w:type="character" w:customStyle="1" w:styleId="ae">
    <w:name w:val="Нижний колонтитул Знак"/>
    <w:basedOn w:val="a0"/>
    <w:link w:val="ad"/>
    <w:uiPriority w:val="99"/>
    <w:rsid w:val="004870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4515</Words>
  <Characters>2575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21</cp:revision>
  <dcterms:created xsi:type="dcterms:W3CDTF">2020-08-19T06:07:00Z</dcterms:created>
  <dcterms:modified xsi:type="dcterms:W3CDTF">2020-08-20T07:09:00Z</dcterms:modified>
</cp:coreProperties>
</file>