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3CE" w:rsidRDefault="009E2656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5A35D9">
        <w:fldChar w:fldCharType="begin"/>
      </w:r>
      <w:r w:rsidR="005A35D9">
        <w:instrText xml:space="preserve"> </w:instrText>
      </w:r>
      <w:r w:rsidR="005A35D9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5A35D9">
        <w:instrText xml:space="preserve"> </w:instrText>
      </w:r>
      <w:r w:rsidR="005A35D9">
        <w:fldChar w:fldCharType="separate"/>
      </w:r>
      <w:r w:rsidR="005A35D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2.3pt">
            <v:imagedata r:id="rId7" r:href="rId8"/>
          </v:shape>
        </w:pict>
      </w:r>
      <w:r w:rsidR="005A35D9">
        <w:fldChar w:fldCharType="end"/>
      </w:r>
      <w:r>
        <w:fldChar w:fldCharType="end"/>
      </w:r>
    </w:p>
    <w:p w:rsidR="007C23CE" w:rsidRDefault="007C23CE">
      <w:pPr>
        <w:rPr>
          <w:sz w:val="2"/>
          <w:szCs w:val="2"/>
        </w:rPr>
      </w:pPr>
    </w:p>
    <w:p w:rsidR="007C23CE" w:rsidRPr="00C47BAE" w:rsidRDefault="009E2656" w:rsidP="00C47BAE">
      <w:pPr>
        <w:pStyle w:val="10"/>
        <w:keepNext/>
        <w:keepLines/>
        <w:shd w:val="clear" w:color="auto" w:fill="auto"/>
        <w:spacing w:before="454" w:after="329" w:line="360" w:lineRule="exact"/>
        <w:ind w:left="20" w:firstLine="264"/>
        <w:rPr>
          <w:sz w:val="35"/>
          <w:szCs w:val="35"/>
        </w:rPr>
      </w:pPr>
      <w:bookmarkStart w:id="0" w:name="bookmark0"/>
      <w:r w:rsidRPr="00C47BAE">
        <w:rPr>
          <w:sz w:val="35"/>
          <w:szCs w:val="35"/>
        </w:rPr>
        <w:t>ВИЩА КВАЛІФІКАЦІЙНА КОМІСІЯ СУДДІВ УКРАЇНИ</w:t>
      </w:r>
      <w:bookmarkEnd w:id="0"/>
    </w:p>
    <w:p w:rsidR="007C23CE" w:rsidRDefault="009E2656">
      <w:pPr>
        <w:pStyle w:val="11"/>
        <w:shd w:val="clear" w:color="auto" w:fill="auto"/>
        <w:spacing w:before="0" w:after="186" w:line="270" w:lineRule="exact"/>
        <w:ind w:left="20"/>
      </w:pPr>
      <w:r>
        <w:t>20 червня 2017 року</w:t>
      </w:r>
      <w:r w:rsidR="00A93113">
        <w:tab/>
      </w:r>
      <w:r w:rsidR="00A93113">
        <w:tab/>
      </w:r>
      <w:r w:rsidR="00A93113">
        <w:tab/>
      </w:r>
      <w:r w:rsidR="00A93113">
        <w:tab/>
      </w:r>
      <w:r w:rsidR="00A93113">
        <w:tab/>
      </w:r>
      <w:r w:rsidR="00A93113">
        <w:tab/>
      </w:r>
      <w:r w:rsidR="00A93113">
        <w:tab/>
      </w:r>
      <w:r w:rsidR="00A93113">
        <w:tab/>
      </w:r>
      <w:r w:rsidR="00A93113">
        <w:tab/>
        <w:t xml:space="preserve">  м. Київ</w:t>
      </w:r>
    </w:p>
    <w:p w:rsidR="00A93113" w:rsidRPr="00A93113" w:rsidRDefault="00A93113" w:rsidP="00C47BAE">
      <w:pPr>
        <w:pStyle w:val="11"/>
        <w:shd w:val="clear" w:color="auto" w:fill="auto"/>
        <w:spacing w:before="0" w:after="0" w:line="480" w:lineRule="auto"/>
        <w:ind w:left="2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29/пс-17</w:t>
      </w:r>
    </w:p>
    <w:p w:rsidR="007C23CE" w:rsidRDefault="007C23CE">
      <w:pPr>
        <w:rPr>
          <w:sz w:val="2"/>
          <w:szCs w:val="2"/>
        </w:rPr>
      </w:pPr>
    </w:p>
    <w:p w:rsidR="007C23CE" w:rsidRDefault="009E2656" w:rsidP="00A93113">
      <w:pPr>
        <w:pStyle w:val="11"/>
        <w:shd w:val="clear" w:color="auto" w:fill="auto"/>
        <w:spacing w:before="0" w:after="0" w:line="32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A93113" w:rsidRDefault="00A93113" w:rsidP="00C47BAE">
      <w:pPr>
        <w:pStyle w:val="11"/>
        <w:shd w:val="clear" w:color="auto" w:fill="auto"/>
        <w:spacing w:before="0" w:after="0" w:line="240" w:lineRule="auto"/>
        <w:ind w:right="20"/>
      </w:pPr>
    </w:p>
    <w:p w:rsidR="007C23CE" w:rsidRDefault="009E2656" w:rsidP="00C47BAE">
      <w:pPr>
        <w:pStyle w:val="11"/>
        <w:shd w:val="clear" w:color="auto" w:fill="auto"/>
        <w:spacing w:before="0" w:after="0" w:line="480" w:lineRule="auto"/>
        <w:ind w:left="20"/>
      </w:pPr>
      <w:r>
        <w:t xml:space="preserve">головуючого </w:t>
      </w:r>
      <w:r w:rsidR="00C47BAE">
        <w:t>–</w:t>
      </w:r>
      <w:r>
        <w:t xml:space="preserve"> Устименко В.Є.,</w:t>
      </w:r>
    </w:p>
    <w:p w:rsidR="007C23CE" w:rsidRDefault="009E2656" w:rsidP="00C47BAE">
      <w:pPr>
        <w:pStyle w:val="11"/>
        <w:shd w:val="clear" w:color="auto" w:fill="auto"/>
        <w:spacing w:before="0" w:after="244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7C23CE" w:rsidRDefault="009E2656">
      <w:pPr>
        <w:pStyle w:val="1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щодо внесення подання про відрядження суддів до Червоноградського міського суду Львівської області для здійснення </w:t>
      </w:r>
      <w:r w:rsidR="00C47BAE">
        <w:t xml:space="preserve">                   </w:t>
      </w:r>
      <w:r>
        <w:t>правосуддя,</w:t>
      </w:r>
    </w:p>
    <w:p w:rsidR="007C23CE" w:rsidRDefault="009E2656">
      <w:pPr>
        <w:pStyle w:val="11"/>
        <w:shd w:val="clear" w:color="auto" w:fill="auto"/>
        <w:spacing w:before="0" w:after="311" w:line="270" w:lineRule="exact"/>
        <w:ind w:right="20"/>
        <w:jc w:val="center"/>
      </w:pPr>
      <w:r>
        <w:t>встановила: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 Вищої кваліфікаційної комісії суддів України 18 травня 2017 року надійшло повідомлення Державної судової адміністрації України (далі </w:t>
      </w:r>
      <w:r w:rsidR="00C47BAE">
        <w:t>–</w:t>
      </w:r>
      <w:r>
        <w:t xml:space="preserve"> ДСА України) про необхідність розгляду питання що</w:t>
      </w:r>
      <w:r w:rsidR="00C47BAE">
        <w:t>до відрядження строком на шість </w:t>
      </w:r>
      <w:r>
        <w:t xml:space="preserve">місяців </w:t>
      </w:r>
      <w:r w:rsidR="00C47BAE">
        <w:t>–</w:t>
      </w:r>
      <w:r>
        <w:t xml:space="preserve"> трьох суддів до Червоноградського міського суду Львівської області, у зв’язку з виявленням надмірного рівня судового навантаження.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Згідно з наказом Державної судової адміністрації України від 15 жовтня 2014 року № 133 «Про визначення кількості суддів у місцевих загальних судах, апеляційних судах областей, міст Києва та Севастополя, Апеляційного суду Автономної Республіки Крим» (зі змінами) у Червоноградському міському суді Львівської області визначено 8 (вісім) штатних посад</w:t>
      </w:r>
      <w:r w:rsidR="00C47BAE">
        <w:t xml:space="preserve"> суддів, з них 2 (дві) </w:t>
      </w:r>
      <w:proofErr w:type="spellStart"/>
      <w:r w:rsidR="00C47BAE">
        <w:t>посади є </w:t>
      </w:r>
      <w:r>
        <w:t>вак</w:t>
      </w:r>
      <w:proofErr w:type="spellEnd"/>
      <w:r>
        <w:t>антними.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Станом на 01 квітня 2017 року у Червоноградському міському суді Львівської області фактично перебувають на посадах 6 (шість) суддів, з них </w:t>
      </w:r>
      <w:r w:rsidR="00A93113">
        <w:t>3</w:t>
      </w:r>
      <w:r w:rsidR="00C47BAE">
        <w:t> </w:t>
      </w:r>
      <w:r>
        <w:t>(три) судді призначені на посаду судді строком н</w:t>
      </w:r>
      <w:r w:rsidR="00C47BAE">
        <w:t>а п’ять років і їх повноваження </w:t>
      </w:r>
      <w:r>
        <w:t>припинились із закінченням строк, н</w:t>
      </w:r>
      <w:r w:rsidR="00C47BAE">
        <w:t>а який їх було призначено, і на </w:t>
      </w:r>
      <w:r>
        <w:t>даний час не мають повноважень здійснювати правосуддя.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Отже, здійснюють правосуддя у Червоноградському міському суді Львівської області 3(три) судді.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Відрядження трьох суддів до Червоноград</w:t>
      </w:r>
      <w:r w:rsidR="00C47BAE">
        <w:t>ського міського суду Львівської </w:t>
      </w:r>
      <w:r>
        <w:t>області строком на шість місяців доз</w:t>
      </w:r>
      <w:r w:rsidR="00C47BAE">
        <w:t>волить врегулювати навантаження </w:t>
      </w:r>
      <w:r>
        <w:t>та забезпечить належні умови для доступу до правосуддя.</w:t>
      </w:r>
      <w:r>
        <w:br w:type="page"/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lastRenderedPageBreak/>
        <w:t>На запит Комісії головою ДСА України на</w:t>
      </w:r>
      <w:r w:rsidR="00506D2A">
        <w:t>дана інформація щодо кількісних </w:t>
      </w:r>
      <w:r>
        <w:t>показників розгляду справ, на підставі яких встановлено надмірний рівень судового навантаження у Червоноградському міському суді Львівської області.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Рекомендовані показники середніх витрат часу на розгляд справ та коефіцієнти складності справ за категоріями для</w:t>
      </w:r>
      <w:r w:rsidR="00506D2A">
        <w:t xml:space="preserve"> суддів місцевих та апеляційних </w:t>
      </w:r>
      <w:r>
        <w:t xml:space="preserve">судів, затверджені рішенням Ради суддів України від 09.06.2016 № 46, ДСА України розраховано модельну кількість справ для Червоноградського міського суду Львівської області </w:t>
      </w:r>
      <w:r w:rsidR="00506D2A">
        <w:t>–</w:t>
      </w:r>
      <w:r>
        <w:t xml:space="preserve"> 1545 модельні справи.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Положення про порядок планування видатків судів на </w:t>
      </w:r>
      <w:r w:rsidR="00A93113">
        <w:t>с</w:t>
      </w:r>
      <w:r w:rsidR="00506D2A">
        <w:t>онові </w:t>
      </w:r>
      <w:r>
        <w:t>очікуваного результату, рекомендованого рішенням Ради суддів України від 16 вересня 2016 року № 61, та затвердженого Головою ДСА України, модельна справа - це судова справа з умовним строком її розгляду протягом 8- годинного робочого дня.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Щорічно на основі вибіркових статистичних досліджень за звітний рік визначається середньостатистична тривалість роботи суддів. Результативний показник для планування на </w:t>
      </w:r>
      <w:r w:rsidR="00AA0F6C">
        <w:t>с</w:t>
      </w:r>
      <w:r>
        <w:t xml:space="preserve">онові результату </w:t>
      </w:r>
      <w:r w:rsidR="00506D2A">
        <w:t>видатків споживання на 2017 рік </w:t>
      </w:r>
      <w:r>
        <w:t>«Модельне навантаження на суддю» ста</w:t>
      </w:r>
      <w:r w:rsidR="00506D2A">
        <w:t>новить 183 модельні справи на 1 </w:t>
      </w:r>
      <w:r>
        <w:t>суддю на рік. Шляхом ділення запланованої кількості вирішення модельних справ на показник «Модельне навантаження на</w:t>
      </w:r>
      <w:r w:rsidR="00E143B2">
        <w:t xml:space="preserve"> суддю» визначається оптимальна </w:t>
      </w:r>
      <w:r>
        <w:t>кількість (модельна чисельність) суддів для кожного суду.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Оптимальна кількість (модельна чисельніст</w:t>
      </w:r>
      <w:r w:rsidR="00E143B2">
        <w:t>ь) суддів для Червоноградського </w:t>
      </w:r>
      <w:r>
        <w:t xml:space="preserve">міського суду Львівської області </w:t>
      </w:r>
      <w:r w:rsidR="00E143B2">
        <w:t>–</w:t>
      </w:r>
      <w:r>
        <w:t xml:space="preserve"> 8 (вісім) посад суддів (1545:183).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Таким чином, відрядження трьох суддів до Червоноградського міського суду Львівської області строком на шість місяців дозволить врегулювати навантаження та забезпечить належні умови для доступу до правосуддя.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На виконання приписів пункту 1 розділу I</w:t>
      </w:r>
      <w:r w:rsidR="00E143B2">
        <w:t>II Порядку відрядження судді до </w:t>
      </w:r>
      <w:r>
        <w:t>іншого суду того самого рівня і спеціалізації (як тимчасового переведення), затвердженого рішенням Вищої ради прав</w:t>
      </w:r>
      <w:r w:rsidR="00E143B2">
        <w:t>осуддя від 24 січня 2017 року № </w:t>
      </w:r>
      <w:r>
        <w:t>54/0/15-17 (далі</w:t>
      </w:r>
      <w:r w:rsidR="00E143B2">
        <w:t>–</w:t>
      </w:r>
      <w:r>
        <w:t>Порядок), Комісією призначено до розгляду питання щодо внесення подання про відрядження суддів до господарського суду Харківської області для здійснення правосуддя.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Відповідно до вимог пункту 2 розділу III </w:t>
      </w:r>
      <w:r w:rsidR="00E143B2">
        <w:t>вказаного Порядку на офіційному </w:t>
      </w:r>
      <w:r>
        <w:t>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>Для розгляду питання щодо внесення подання про відрядження до Червоноградського міського суду Львівської області до Комісії зі згодою на відрядження звернулась суддя Кіцманського райо</w:t>
      </w:r>
      <w:r w:rsidR="00E143B2">
        <w:t xml:space="preserve">нного суду Чернівецької </w:t>
      </w:r>
      <w:proofErr w:type="spellStart"/>
      <w:r w:rsidR="00E143B2">
        <w:t>облас</w:t>
      </w:r>
      <w:proofErr w:type="spellEnd"/>
      <w:r w:rsidR="00E143B2">
        <w:t>ті </w:t>
      </w:r>
      <w:r>
        <w:t>Мінів О.І. Така згода на відрядження за</w:t>
      </w:r>
      <w:r w:rsidR="00E143B2">
        <w:t>значеною суддею подана згідно з </w:t>
      </w:r>
      <w:r>
        <w:t>пунктом 9 розділу III Порядку.</w:t>
      </w:r>
    </w:p>
    <w:p w:rsidR="007C23CE" w:rsidRDefault="009E2656">
      <w:pPr>
        <w:pStyle w:val="11"/>
        <w:shd w:val="clear" w:color="auto" w:fill="auto"/>
        <w:spacing w:before="0" w:after="0" w:line="317" w:lineRule="exact"/>
        <w:ind w:left="20" w:right="20" w:firstLine="700"/>
      </w:pPr>
      <w:r>
        <w:t xml:space="preserve">Листом від 15 травня 2017 року № 8-6028/17 голова Державної судової адміністрації України повідомив Комісію, що у Кіцманському районному суді Чернівецької області оптимальна (нормативна, модельна) кількість суддів становить шість посад, фактично здійснюють правосуддя три судді. На думку голови ДСА України, відрядження судді </w:t>
      </w:r>
      <w:proofErr w:type="spellStart"/>
      <w:r>
        <w:t>Мінів</w:t>
      </w:r>
      <w:proofErr w:type="spellEnd"/>
      <w:r>
        <w:t xml:space="preserve"> О.І. до Червоноградського міського суду </w:t>
      </w:r>
      <w:r w:rsidR="00673C68">
        <w:t xml:space="preserve"> </w:t>
      </w:r>
      <w:r>
        <w:t xml:space="preserve">Львівської </w:t>
      </w:r>
      <w:r w:rsidR="00673C68">
        <w:t xml:space="preserve"> </w:t>
      </w:r>
      <w:r>
        <w:t xml:space="preserve">області </w:t>
      </w:r>
      <w:r w:rsidR="00673C68">
        <w:t xml:space="preserve"> </w:t>
      </w:r>
      <w:r>
        <w:t>суттєво</w:t>
      </w:r>
      <w:r w:rsidR="00673C68">
        <w:t xml:space="preserve">  </w:t>
      </w:r>
      <w:r>
        <w:t xml:space="preserve">збільшить </w:t>
      </w:r>
      <w:r w:rsidR="00673C68">
        <w:t xml:space="preserve"> </w:t>
      </w:r>
      <w:r>
        <w:t xml:space="preserve">і </w:t>
      </w:r>
      <w:r w:rsidR="00673C68">
        <w:t xml:space="preserve"> </w:t>
      </w:r>
      <w:r>
        <w:t>без</w:t>
      </w:r>
      <w:r w:rsidR="00673C68">
        <w:t xml:space="preserve"> </w:t>
      </w:r>
      <w:r>
        <w:t xml:space="preserve"> того </w:t>
      </w:r>
      <w:r w:rsidR="00673C68">
        <w:t xml:space="preserve"> </w:t>
      </w:r>
      <w:r>
        <w:t>високий</w:t>
      </w:r>
      <w:r w:rsidR="00673C68">
        <w:t xml:space="preserve">  </w:t>
      </w:r>
      <w:r>
        <w:t>рівень</w:t>
      </w:r>
      <w:r>
        <w:br w:type="page"/>
      </w:r>
      <w:r>
        <w:lastRenderedPageBreak/>
        <w:t>середнього судового навантаження у Кіцманськ</w:t>
      </w:r>
      <w:r w:rsidR="005A35D9">
        <w:t>ому районному суді Чернівецької </w:t>
      </w:r>
      <w:r>
        <w:t>області.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Відповідно до частини першої статті 55 Закону України «Про судоустрій і статус суддів» суддя може бути відряджений до іншого суду за його згодою.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20 червня 2017 року від судді Кіцманського районного суду Чернівецької області </w:t>
      </w:r>
      <w:proofErr w:type="spellStart"/>
      <w:r>
        <w:t>Мінів</w:t>
      </w:r>
      <w:proofErr w:type="spellEnd"/>
      <w:r>
        <w:t xml:space="preserve"> О.І. надійшло повідомлення в якому вона відкликала свою згоду про відрядження неї до Червоноградського міського суду Львівської області.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Суддя </w:t>
      </w:r>
      <w:proofErr w:type="spellStart"/>
      <w:r>
        <w:t>Мінів</w:t>
      </w:r>
      <w:proofErr w:type="spellEnd"/>
      <w:r>
        <w:t xml:space="preserve"> О.І. на засідання Комісії не п</w:t>
      </w:r>
      <w:r w:rsidR="005A35D9">
        <w:t>рибула, про розгляд питання про </w:t>
      </w:r>
      <w:r>
        <w:t>відрядження неї до Червоноградського міського суду Львівської області повідомлена електронною поштою, вказаною на згоді, її відсутність, відповідно до абзацу 2 пункту 8 Порядку, не є перешкодою для розгляду Комісією цього питання.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наявні в розпорядженні Комісії матеріали, Комісія дійшла висновку про наявність підстав для залишення без розгляду згоди на відрядження судді </w:t>
      </w:r>
      <w:proofErr w:type="spellStart"/>
      <w:r>
        <w:t>Мінів</w:t>
      </w:r>
      <w:proofErr w:type="spellEnd"/>
      <w:r>
        <w:t xml:space="preserve"> О.І. до Червоноградського міського суду Львівської області.</w:t>
      </w:r>
    </w:p>
    <w:p w:rsidR="007C23CE" w:rsidRDefault="009E2656">
      <w:pPr>
        <w:pStyle w:val="11"/>
        <w:shd w:val="clear" w:color="auto" w:fill="auto"/>
        <w:spacing w:before="0" w:after="281" w:line="322" w:lineRule="exact"/>
        <w:ind w:left="20" w:right="20" w:firstLine="700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</w:t>
      </w:r>
      <w:r w:rsidR="005A35D9">
        <w:t>твердженого рішенням Вищої ради </w:t>
      </w:r>
      <w:r>
        <w:t>правосуддя від 24.01.2017 № 54/0/15-17, Вищ</w:t>
      </w:r>
      <w:r w:rsidR="005A35D9">
        <w:t>а кваліфікаційна комісія суддів </w:t>
      </w:r>
      <w:r>
        <w:t>України</w:t>
      </w:r>
    </w:p>
    <w:p w:rsidR="007C23CE" w:rsidRDefault="009E2656">
      <w:pPr>
        <w:pStyle w:val="11"/>
        <w:shd w:val="clear" w:color="auto" w:fill="auto"/>
        <w:spacing w:before="0" w:after="315" w:line="270" w:lineRule="exact"/>
        <w:jc w:val="center"/>
      </w:pPr>
      <w:r>
        <w:t>вирішила:</w:t>
      </w:r>
    </w:p>
    <w:p w:rsidR="007C23CE" w:rsidRDefault="009E2656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залишити без розгляду згоду на відрядження до </w:t>
      </w:r>
      <w:r w:rsidR="005A35D9">
        <w:t>Червоноградського міського суду </w:t>
      </w:r>
      <w:r>
        <w:t>Львівської області судді Кіцманського райо</w:t>
      </w:r>
      <w:r w:rsidR="005A35D9">
        <w:t xml:space="preserve">нного суду Чернівецької </w:t>
      </w:r>
      <w:proofErr w:type="spellStart"/>
      <w:r w:rsidR="005A35D9">
        <w:t>облас</w:t>
      </w:r>
      <w:proofErr w:type="spellEnd"/>
      <w:r w:rsidR="005A35D9">
        <w:t>ті </w:t>
      </w:r>
      <w:r>
        <w:t>Мінів Ольги Ігорівни.</w:t>
      </w:r>
    </w:p>
    <w:p w:rsidR="005A35D9" w:rsidRDefault="005A35D9">
      <w:pPr>
        <w:pStyle w:val="11"/>
        <w:shd w:val="clear" w:color="auto" w:fill="auto"/>
        <w:spacing w:before="0" w:after="0" w:line="322" w:lineRule="exact"/>
        <w:ind w:left="20" w:right="20"/>
      </w:pPr>
    </w:p>
    <w:p w:rsidR="005A35D9" w:rsidRDefault="005A35D9">
      <w:pPr>
        <w:pStyle w:val="11"/>
        <w:shd w:val="clear" w:color="auto" w:fill="auto"/>
        <w:spacing w:before="0" w:after="0" w:line="322" w:lineRule="exact"/>
        <w:ind w:left="20" w:right="20"/>
      </w:pPr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В.Є. Устименко</w:t>
      </w:r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В.І. </w:t>
      </w:r>
      <w:proofErr w:type="spellStart"/>
      <w:r>
        <w:t>Бутенко</w:t>
      </w:r>
      <w:proofErr w:type="spellEnd"/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А.О. </w:t>
      </w:r>
      <w:proofErr w:type="spellStart"/>
      <w:r>
        <w:t>Заріцька</w:t>
      </w:r>
      <w:proofErr w:type="spellEnd"/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А.Г. Козлов</w:t>
      </w:r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П.С. </w:t>
      </w:r>
      <w:proofErr w:type="spellStart"/>
      <w:r>
        <w:t>Луцюк</w:t>
      </w:r>
      <w:proofErr w:type="spellEnd"/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М.А. </w:t>
      </w:r>
      <w:proofErr w:type="spellStart"/>
      <w:r>
        <w:t>Макарчук</w:t>
      </w:r>
      <w:proofErr w:type="spellEnd"/>
    </w:p>
    <w:p w:rsidR="005A35D9" w:rsidRDefault="005A35D9" w:rsidP="005A35D9">
      <w:pPr>
        <w:pStyle w:val="11"/>
        <w:shd w:val="clear" w:color="auto" w:fill="auto"/>
        <w:spacing w:before="0" w:after="0" w:line="600" w:lineRule="auto"/>
        <w:ind w:right="-753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 xml:space="preserve">С.М. </w:t>
      </w:r>
      <w:proofErr w:type="spellStart"/>
      <w:r>
        <w:t>Прилипко</w:t>
      </w:r>
      <w:proofErr w:type="spellEnd"/>
    </w:p>
    <w:p w:rsidR="005A35D9" w:rsidRDefault="005A35D9" w:rsidP="005A35D9">
      <w:pPr>
        <w:pStyle w:val="11"/>
        <w:shd w:val="clear" w:color="auto" w:fill="auto"/>
        <w:spacing w:before="0" w:after="0" w:line="322" w:lineRule="exact"/>
        <w:ind w:right="20"/>
        <w:sectPr w:rsidR="005A35D9">
          <w:type w:val="continuous"/>
          <w:pgSz w:w="11909" w:h="16838"/>
          <w:pgMar w:top="848" w:right="1145" w:bottom="848" w:left="1153" w:header="0" w:footer="3" w:gutter="0"/>
          <w:cols w:space="720"/>
          <w:noEndnote/>
          <w:docGrid w:linePitch="360"/>
        </w:sectPr>
      </w:pPr>
    </w:p>
    <w:p w:rsidR="00AA0F6C" w:rsidRDefault="00AA0F6C" w:rsidP="005A35D9">
      <w:pPr>
        <w:pStyle w:val="11"/>
        <w:shd w:val="clear" w:color="auto" w:fill="auto"/>
        <w:spacing w:before="0" w:after="472" w:line="270" w:lineRule="exact"/>
        <w:jc w:val="left"/>
      </w:pPr>
    </w:p>
    <w:sectPr w:rsidR="00AA0F6C">
      <w:type w:val="continuous"/>
      <w:pgSz w:w="11909" w:h="16838"/>
      <w:pgMar w:top="953" w:right="8627" w:bottom="5043" w:left="1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56" w:rsidRDefault="009E2656">
      <w:r>
        <w:separator/>
      </w:r>
    </w:p>
  </w:endnote>
  <w:endnote w:type="continuationSeparator" w:id="0">
    <w:p w:rsidR="009E2656" w:rsidRDefault="009E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56" w:rsidRDefault="009E2656"/>
  </w:footnote>
  <w:footnote w:type="continuationSeparator" w:id="0">
    <w:p w:rsidR="009E2656" w:rsidRDefault="009E26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23CE"/>
    <w:rsid w:val="00506D2A"/>
    <w:rsid w:val="005A35D9"/>
    <w:rsid w:val="00673C68"/>
    <w:rsid w:val="007C23CE"/>
    <w:rsid w:val="009E2656"/>
    <w:rsid w:val="00A007FD"/>
    <w:rsid w:val="00A93113"/>
    <w:rsid w:val="00AA0F6C"/>
    <w:rsid w:val="00C47BAE"/>
    <w:rsid w:val="00E1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4464</Words>
  <Characters>2546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2021-02-09T08:42:00Z</dcterms:created>
  <dcterms:modified xsi:type="dcterms:W3CDTF">2021-03-11T07:51:00Z</dcterms:modified>
</cp:coreProperties>
</file>