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44A" w:rsidRPr="0010744A" w:rsidRDefault="0010744A" w:rsidP="0010744A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56578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44A" w:rsidRDefault="0010744A" w:rsidP="0010744A">
      <w:pPr>
        <w:pStyle w:val="11"/>
        <w:shd w:val="clear" w:color="auto" w:fill="auto"/>
        <w:spacing w:before="0" w:line="240" w:lineRule="exact"/>
        <w:ind w:left="20"/>
        <w:jc w:val="center"/>
      </w:pPr>
    </w:p>
    <w:p w:rsidR="0010744A" w:rsidRPr="0010744A" w:rsidRDefault="0010744A" w:rsidP="00303E27">
      <w:pPr>
        <w:widowControl/>
        <w:ind w:firstLine="142"/>
        <w:jc w:val="center"/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</w:pPr>
      <w:r w:rsidRPr="0010744A"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  <w:t>ВИЩА КВАЛІФІКАЦІЙНА КОМІСІЯ СУДДІВ УКРАЇНИ</w:t>
      </w:r>
    </w:p>
    <w:p w:rsidR="0010744A" w:rsidRPr="00D808E6" w:rsidRDefault="0010744A" w:rsidP="00D808E6">
      <w:pPr>
        <w:pStyle w:val="11"/>
        <w:shd w:val="clear" w:color="auto" w:fill="auto"/>
        <w:spacing w:before="0" w:line="240" w:lineRule="exact"/>
        <w:rPr>
          <w:sz w:val="28"/>
          <w:szCs w:val="28"/>
        </w:rPr>
      </w:pPr>
    </w:p>
    <w:p w:rsidR="007924B0" w:rsidRDefault="00732A66" w:rsidP="0010744A">
      <w:pPr>
        <w:pStyle w:val="11"/>
        <w:shd w:val="clear" w:color="auto" w:fill="auto"/>
        <w:spacing w:before="0" w:line="240" w:lineRule="exact"/>
        <w:ind w:left="20"/>
      </w:pPr>
      <w:r>
        <w:t>29 лютого 2016 року</w:t>
      </w:r>
      <w:r w:rsidR="00D808E6">
        <w:tab/>
      </w:r>
      <w:r w:rsidR="00D808E6">
        <w:tab/>
      </w:r>
      <w:r w:rsidR="00D808E6">
        <w:tab/>
      </w:r>
      <w:r w:rsidR="00D808E6">
        <w:tab/>
      </w:r>
      <w:r w:rsidR="00D808E6">
        <w:tab/>
      </w:r>
      <w:r w:rsidR="00D808E6">
        <w:tab/>
      </w:r>
      <w:r w:rsidR="00D808E6">
        <w:tab/>
      </w:r>
      <w:r w:rsidR="00D808E6">
        <w:tab/>
      </w:r>
      <w:r w:rsidR="00D808E6">
        <w:tab/>
        <w:t xml:space="preserve">  </w:t>
      </w:r>
      <w:r w:rsidR="00303E27">
        <w:t xml:space="preserve"> </w:t>
      </w:r>
      <w:r w:rsidR="00D808E6">
        <w:t xml:space="preserve"> </w:t>
      </w:r>
      <w:r w:rsidR="0010744A">
        <w:t>м. Київ</w:t>
      </w:r>
    </w:p>
    <w:p w:rsidR="0010744A" w:rsidRPr="0010744A" w:rsidRDefault="0010744A" w:rsidP="00E960DC">
      <w:pPr>
        <w:pStyle w:val="11"/>
        <w:shd w:val="clear" w:color="auto" w:fill="auto"/>
        <w:spacing w:before="240" w:line="480" w:lineRule="auto"/>
        <w:ind w:left="23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13/пс-16</w:t>
      </w:r>
    </w:p>
    <w:p w:rsidR="0010744A" w:rsidRDefault="00732A66" w:rsidP="00E960DC">
      <w:pPr>
        <w:pStyle w:val="11"/>
        <w:shd w:val="clear" w:color="auto" w:fill="auto"/>
        <w:spacing w:before="0" w:line="480" w:lineRule="auto"/>
        <w:ind w:left="20"/>
        <w:jc w:val="left"/>
      </w:pPr>
      <w:r>
        <w:t xml:space="preserve">Вища кваліфікаційна комісія суддів України у складі кваліфікаційної палати: </w:t>
      </w:r>
    </w:p>
    <w:p w:rsidR="0010744A" w:rsidRDefault="00732A66" w:rsidP="00E960DC">
      <w:pPr>
        <w:pStyle w:val="11"/>
        <w:shd w:val="clear" w:color="auto" w:fill="auto"/>
        <w:spacing w:before="0" w:line="480" w:lineRule="auto"/>
        <w:ind w:left="20"/>
        <w:jc w:val="left"/>
      </w:pPr>
      <w:r>
        <w:t xml:space="preserve">головуючого </w:t>
      </w:r>
      <w:r w:rsidR="002F6643">
        <w:t>–</w:t>
      </w:r>
      <w:r>
        <w:t xml:space="preserve"> </w:t>
      </w:r>
      <w:proofErr w:type="spellStart"/>
      <w:r w:rsidRPr="0010744A">
        <w:t>Козьякова</w:t>
      </w:r>
      <w:proofErr w:type="spellEnd"/>
      <w:r w:rsidRPr="0010744A">
        <w:t xml:space="preserve"> </w:t>
      </w:r>
      <w:r>
        <w:t>С.Ю.,</w:t>
      </w:r>
    </w:p>
    <w:p w:rsidR="007924B0" w:rsidRDefault="00732A66" w:rsidP="0010744A">
      <w:pPr>
        <w:pStyle w:val="11"/>
        <w:shd w:val="clear" w:color="auto" w:fill="auto"/>
        <w:spacing w:before="0" w:after="240" w:line="331" w:lineRule="exact"/>
        <w:ind w:lef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Тітова</w:t>
      </w:r>
      <w:proofErr w:type="spellEnd"/>
      <w:r>
        <w:t xml:space="preserve"> Ю.Г.,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7924B0" w:rsidRDefault="00732A66" w:rsidP="0010744A">
      <w:pPr>
        <w:pStyle w:val="11"/>
        <w:shd w:val="clear" w:color="auto" w:fill="auto"/>
        <w:spacing w:before="0" w:line="331" w:lineRule="exact"/>
        <w:ind w:left="20"/>
      </w:pPr>
      <w:r>
        <w:t xml:space="preserve">розглянувши питання про рекомендування судді Дніпровського районного суду міста Херсона </w:t>
      </w:r>
      <w:proofErr w:type="spellStart"/>
      <w:r>
        <w:t>Рядчої</w:t>
      </w:r>
      <w:proofErr w:type="spellEnd"/>
      <w:r>
        <w:t xml:space="preserve"> Тетяни Іванівни для переведення на посаду с</w:t>
      </w:r>
      <w:r w:rsidR="002F6643">
        <w:t>удді до іншого суду того самого </w:t>
      </w:r>
      <w:r>
        <w:t>рівня без конкурсу,</w:t>
      </w:r>
    </w:p>
    <w:p w:rsidR="007924B0" w:rsidRDefault="00732A66" w:rsidP="0010744A">
      <w:pPr>
        <w:pStyle w:val="11"/>
        <w:shd w:val="clear" w:color="auto" w:fill="auto"/>
        <w:spacing w:before="0" w:after="293" w:line="240" w:lineRule="exact"/>
        <w:ind w:left="20"/>
        <w:jc w:val="center"/>
      </w:pPr>
      <w:r>
        <w:t>встановила:</w:t>
      </w:r>
    </w:p>
    <w:p w:rsidR="007924B0" w:rsidRDefault="00732A66" w:rsidP="0010744A">
      <w:pPr>
        <w:pStyle w:val="11"/>
        <w:shd w:val="clear" w:color="auto" w:fill="auto"/>
        <w:spacing w:before="0" w:line="326" w:lineRule="exact"/>
        <w:ind w:left="20" w:firstLine="620"/>
      </w:pPr>
      <w:r>
        <w:t>До Комісії 12 лютого 2016 року відповідно до частини третьої статті 75 Закону України «Про судоустрій і статус суддів» звернулася суддя Дніпровськог</w:t>
      </w:r>
      <w:r w:rsidR="002F6643">
        <w:t xml:space="preserve">о районного </w:t>
      </w:r>
      <w:proofErr w:type="spellStart"/>
      <w:r w:rsidR="002F6643">
        <w:t>суду </w:t>
      </w:r>
      <w:r>
        <w:t>м.</w:t>
      </w:r>
      <w:r w:rsidR="0010744A">
        <w:t> </w:t>
      </w:r>
      <w:r>
        <w:t>Хе</w:t>
      </w:r>
      <w:proofErr w:type="spellEnd"/>
      <w:r>
        <w:t xml:space="preserve">рсона </w:t>
      </w:r>
      <w:proofErr w:type="spellStart"/>
      <w:r>
        <w:t>Рядча</w:t>
      </w:r>
      <w:proofErr w:type="spellEnd"/>
      <w:r>
        <w:t xml:space="preserve"> Тетяна Іванівна із заявою про реком</w:t>
      </w:r>
      <w:r w:rsidR="002F6643">
        <w:t>ендування її для переведення на </w:t>
      </w:r>
      <w:r>
        <w:t>вакантну посаду судді до іншого суду того самого рівня у зв’язку із ліквідацією суду, в якому вона працює та подала документи, передбачені пунктом 2.2 Поло</w:t>
      </w:r>
      <w:r w:rsidR="002F6643">
        <w:t>ження про порядок </w:t>
      </w:r>
      <w:r>
        <w:t>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68/зп-15.</w:t>
      </w:r>
    </w:p>
    <w:p w:rsidR="007924B0" w:rsidRDefault="00732A66" w:rsidP="0010744A">
      <w:pPr>
        <w:pStyle w:val="11"/>
        <w:shd w:val="clear" w:color="auto" w:fill="auto"/>
        <w:spacing w:before="0" w:line="326" w:lineRule="exact"/>
        <w:ind w:left="20" w:firstLine="620"/>
      </w:pPr>
      <w:r>
        <w:t xml:space="preserve">Заслухавши доповідача, суддю </w:t>
      </w:r>
      <w:proofErr w:type="spellStart"/>
      <w:r>
        <w:t>Рядчу</w:t>
      </w:r>
      <w:proofErr w:type="spellEnd"/>
      <w:r>
        <w:t xml:space="preserve"> Т.І., дослідивши</w:t>
      </w:r>
      <w:r w:rsidR="002F6643">
        <w:t xml:space="preserve"> матеріали справи та результати </w:t>
      </w:r>
      <w:r>
        <w:t xml:space="preserve">перевірки, Комісія дійшла висновку, що заява судді </w:t>
      </w:r>
      <w:proofErr w:type="spellStart"/>
      <w:r>
        <w:t>Рядчої</w:t>
      </w:r>
      <w:proofErr w:type="spellEnd"/>
      <w:r>
        <w:t xml:space="preserve"> Т.І. підлягає задоволенню з огляду на таке.</w:t>
      </w:r>
    </w:p>
    <w:p w:rsidR="007924B0" w:rsidRDefault="00732A66" w:rsidP="0010744A">
      <w:pPr>
        <w:pStyle w:val="11"/>
        <w:shd w:val="clear" w:color="auto" w:fill="auto"/>
        <w:spacing w:before="0" w:line="326" w:lineRule="exact"/>
        <w:ind w:left="20" w:firstLine="620"/>
      </w:pPr>
      <w:r>
        <w:t xml:space="preserve">Указом Президента України від 12 березня 2012 року № 193/2012 </w:t>
      </w:r>
      <w:proofErr w:type="spellStart"/>
      <w:r>
        <w:t>Рядчу</w:t>
      </w:r>
      <w:proofErr w:type="spellEnd"/>
      <w:r>
        <w:t xml:space="preserve"> Т.І. призначено на посаду судді Дніпровського районного суду</w:t>
      </w:r>
      <w:r w:rsidR="002F6643">
        <w:t xml:space="preserve"> міста Херсона строком на п’ять </w:t>
      </w:r>
      <w:r>
        <w:t>років.</w:t>
      </w:r>
    </w:p>
    <w:p w:rsidR="007924B0" w:rsidRDefault="00732A66" w:rsidP="0010744A">
      <w:pPr>
        <w:pStyle w:val="11"/>
        <w:shd w:val="clear" w:color="auto" w:fill="auto"/>
        <w:spacing w:before="0" w:line="326" w:lineRule="exact"/>
        <w:ind w:left="20" w:firstLine="620"/>
      </w:pPr>
      <w:r>
        <w:t>Відповідно до частини третьої статті 75 зазначеного Закону, переведення судді у межах п’ятирічного строку на посаду судді до іншого суду того самого рівня може здійснюватися без конкурсу тільки у випадку реорганізації, ліквідації або припинення роботи суду, в якому такий суддя обіймає посаду судді.</w:t>
      </w:r>
    </w:p>
    <w:p w:rsidR="007924B0" w:rsidRDefault="00732A66" w:rsidP="0010744A">
      <w:pPr>
        <w:pStyle w:val="11"/>
        <w:shd w:val="clear" w:color="auto" w:fill="auto"/>
        <w:spacing w:before="0" w:line="326" w:lineRule="exact"/>
        <w:ind w:left="20" w:firstLine="620"/>
      </w:pPr>
      <w:r>
        <w:t>Згідно з частиною другою статті 53 Закону України «</w:t>
      </w:r>
      <w:r w:rsidR="002F6643">
        <w:t>Про судоустрій і статус суддів» </w:t>
      </w:r>
      <w:r>
        <w:t>суддю не може бути переведено до іншого суду без йог</w:t>
      </w:r>
      <w:r w:rsidR="002F6643">
        <w:t>о згоди, крім переведення: 1) </w:t>
      </w:r>
      <w:r>
        <w:t>у разі реорганізації, ліквідації або припинення роботи суду; 2) в порядку дисциплінарного стягнення.</w:t>
      </w:r>
    </w:p>
    <w:p w:rsidR="0010744A" w:rsidRDefault="00732A66" w:rsidP="0010744A">
      <w:pPr>
        <w:pStyle w:val="11"/>
        <w:shd w:val="clear" w:color="auto" w:fill="auto"/>
        <w:spacing w:before="0" w:line="326" w:lineRule="exact"/>
        <w:ind w:left="20" w:firstLine="620"/>
      </w:pPr>
      <w:r>
        <w:t xml:space="preserve">Указом Президента України від 19 січня 2016 року </w:t>
      </w:r>
      <w:r w:rsidR="002F6643">
        <w:t xml:space="preserve"> </w:t>
      </w:r>
      <w:r>
        <w:t xml:space="preserve">№ </w:t>
      </w:r>
      <w:r w:rsidR="002F6643">
        <w:t xml:space="preserve"> </w:t>
      </w:r>
      <w:r>
        <w:t xml:space="preserve">15/2016 </w:t>
      </w:r>
      <w:r w:rsidR="002F6643">
        <w:t xml:space="preserve"> </w:t>
      </w:r>
      <w:r>
        <w:t xml:space="preserve">«Про </w:t>
      </w:r>
      <w:r w:rsidR="002F6643">
        <w:t xml:space="preserve"> </w:t>
      </w:r>
      <w:r>
        <w:t xml:space="preserve">ліквідацію </w:t>
      </w:r>
      <w:r w:rsidR="002F6643">
        <w:t xml:space="preserve"> </w:t>
      </w:r>
      <w:r>
        <w:t>та</w:t>
      </w:r>
    </w:p>
    <w:p w:rsidR="0010744A" w:rsidRPr="00CE5D75" w:rsidRDefault="002F6643" w:rsidP="00CE5D75">
      <w:pPr>
        <w:rPr>
          <w:rFonts w:ascii="Times New Roman" w:eastAsia="Times New Roman" w:hAnsi="Times New Roman" w:cs="Times New Roman"/>
        </w:rPr>
      </w:pPr>
      <w:r>
        <w:br w:type="page"/>
      </w:r>
    </w:p>
    <w:p w:rsidR="007924B0" w:rsidRDefault="00732A66" w:rsidP="0010744A">
      <w:pPr>
        <w:pStyle w:val="11"/>
        <w:shd w:val="clear" w:color="auto" w:fill="auto"/>
        <w:spacing w:before="0" w:line="326" w:lineRule="exact"/>
        <w:ind w:left="20"/>
      </w:pPr>
      <w:r>
        <w:lastRenderedPageBreak/>
        <w:t xml:space="preserve">утворення місцевих загальних судів», ліквідовано Дніпровський районний суд міста Херсона, Комсомольський районний суд міста Херсона та </w:t>
      </w:r>
      <w:r w:rsidR="004563A5">
        <w:t>Суворовський районний суд міста </w:t>
      </w:r>
      <w:r>
        <w:t>Херсона, а також утворено Херсонський міський суд Херсонської області.</w:t>
      </w:r>
    </w:p>
    <w:p w:rsidR="007924B0" w:rsidRDefault="00732A66" w:rsidP="0010744A">
      <w:pPr>
        <w:pStyle w:val="11"/>
        <w:shd w:val="clear" w:color="auto" w:fill="auto"/>
        <w:spacing w:before="0" w:line="326" w:lineRule="exact"/>
        <w:ind w:left="20" w:firstLine="620"/>
      </w:pPr>
      <w:r>
        <w:t xml:space="preserve">Пунктом 1.3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</w:t>
      </w:r>
      <w:r w:rsidR="004563A5">
        <w:t>23 жовтня 2015 року № 68/зп-15, </w:t>
      </w:r>
      <w:r>
        <w:t>передбачено, що переведення судді у випадку реорганізації, ліквіда</w:t>
      </w:r>
      <w:r w:rsidR="004563A5">
        <w:t>ції або припинення </w:t>
      </w:r>
      <w:r>
        <w:t>роботи суду, в якому він обіймає посаду, здій</w:t>
      </w:r>
      <w:r w:rsidR="004563A5">
        <w:t>снюється за наявності вакантних </w:t>
      </w:r>
      <w:r>
        <w:t>посад судді у судах, що визначені Комісією.</w:t>
      </w:r>
    </w:p>
    <w:p w:rsidR="007924B0" w:rsidRDefault="00732A66" w:rsidP="0010744A">
      <w:pPr>
        <w:pStyle w:val="11"/>
        <w:shd w:val="clear" w:color="auto" w:fill="auto"/>
        <w:spacing w:before="0" w:line="326" w:lineRule="exact"/>
        <w:ind w:left="20" w:firstLine="620"/>
      </w:pPr>
      <w:r>
        <w:t>За повідомленнями Служби безпеки України, Державно</w:t>
      </w:r>
      <w:r w:rsidR="004563A5">
        <w:t>ї судової адміністрації України </w:t>
      </w:r>
      <w:r>
        <w:t>та Головного територіального управління юстиції у</w:t>
      </w:r>
      <w:r w:rsidR="004563A5">
        <w:t xml:space="preserve"> місті Києві, інформація, яка б </w:t>
      </w:r>
      <w:r>
        <w:t xml:space="preserve">перешкоджала переведенню судді </w:t>
      </w:r>
      <w:proofErr w:type="spellStart"/>
      <w:r>
        <w:t>Рядчої</w:t>
      </w:r>
      <w:proofErr w:type="spellEnd"/>
      <w:r>
        <w:t xml:space="preserve"> Т.І. на посаду судді до іншого суду, відсутня. Відомості щодо поширення на суддю </w:t>
      </w:r>
      <w:proofErr w:type="spellStart"/>
      <w:r>
        <w:t>Рядчу</w:t>
      </w:r>
      <w:proofErr w:type="spellEnd"/>
      <w:r>
        <w:t xml:space="preserve"> Т.І. передбачених Законом України «Про очищення влади» заборон у реєстрі відсутні.</w:t>
      </w:r>
    </w:p>
    <w:p w:rsidR="007924B0" w:rsidRDefault="00732A66" w:rsidP="0010744A">
      <w:pPr>
        <w:pStyle w:val="11"/>
        <w:shd w:val="clear" w:color="auto" w:fill="auto"/>
        <w:spacing w:before="0" w:line="326" w:lineRule="exact"/>
        <w:ind w:left="20" w:firstLine="620"/>
      </w:pPr>
      <w:r>
        <w:t>Ураховуючи факт ліквідації Дніпровського районного</w:t>
      </w:r>
      <w:r w:rsidR="004563A5">
        <w:t xml:space="preserve"> суду міста Херсона, дослідивши </w:t>
      </w:r>
      <w:r>
        <w:t>інформацію щодо наявності вакантних посад у місцевих судах загальної юрисдикції, потребу у їх заповненні, результати перевір</w:t>
      </w:r>
      <w:r w:rsidR="004563A5">
        <w:t>ки відомостей щодо судді Ря</w:t>
      </w:r>
      <w:proofErr w:type="spellStart"/>
      <w:r w:rsidR="004563A5">
        <w:t>дчої </w:t>
      </w:r>
      <w:proofErr w:type="spellEnd"/>
      <w:r>
        <w:t>Т.І.</w:t>
      </w:r>
      <w:r w:rsidR="004563A5">
        <w:t> </w:t>
      </w:r>
      <w:r>
        <w:t>та з метою забезпечення належної роботи новоу</w:t>
      </w:r>
      <w:r w:rsidR="004563A5">
        <w:t>твореного Херсонського міського </w:t>
      </w:r>
      <w:r>
        <w:t>суду Херсонської області, Комісія вважає за можливе рекомендувати суддю Рядчу</w:t>
      </w:r>
      <w:r w:rsidR="004563A5">
        <w:t> </w:t>
      </w:r>
      <w:r>
        <w:t>Т.І. для переведення на посаду судді Херсонського мі</w:t>
      </w:r>
      <w:r w:rsidR="004563A5">
        <w:t>ського суду Херсонської області </w:t>
      </w:r>
      <w:r>
        <w:t>в межах п’ятирічного строку без конкурсу.</w:t>
      </w:r>
    </w:p>
    <w:p w:rsidR="0010744A" w:rsidRDefault="00732A66" w:rsidP="004563A5">
      <w:pPr>
        <w:pStyle w:val="11"/>
        <w:shd w:val="clear" w:color="auto" w:fill="auto"/>
        <w:spacing w:before="0" w:line="326" w:lineRule="exact"/>
        <w:ind w:left="20" w:firstLine="620"/>
      </w:pPr>
      <w:r>
        <w:t>Керуючись статтями 53, 75, 101, 108 Закону України «П</w:t>
      </w:r>
      <w:r w:rsidR="004563A5">
        <w:t>ро судоустрій і статус суддів», </w:t>
      </w:r>
      <w:r>
        <w:t>Положенням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Комісія</w:t>
      </w:r>
      <w:r w:rsidR="004563A5">
        <w:t>     </w:t>
      </w:r>
    </w:p>
    <w:p w:rsidR="007924B0" w:rsidRDefault="00732A66" w:rsidP="0010744A">
      <w:pPr>
        <w:pStyle w:val="11"/>
        <w:shd w:val="clear" w:color="auto" w:fill="auto"/>
        <w:spacing w:before="0" w:after="294" w:line="240" w:lineRule="exact"/>
        <w:ind w:left="20"/>
        <w:jc w:val="center"/>
      </w:pPr>
      <w:r>
        <w:t>вирішила:</w:t>
      </w:r>
    </w:p>
    <w:p w:rsidR="007924B0" w:rsidRDefault="00732A66" w:rsidP="0010744A">
      <w:pPr>
        <w:pStyle w:val="11"/>
        <w:shd w:val="clear" w:color="auto" w:fill="auto"/>
        <w:spacing w:before="0" w:after="313" w:line="331" w:lineRule="exact"/>
        <w:ind w:left="20"/>
      </w:pPr>
      <w:r>
        <w:t>рекомендувати суддю Дніпровського районного суду міст</w:t>
      </w:r>
      <w:r w:rsidR="00065F68">
        <w:t xml:space="preserve">а Херсона </w:t>
      </w:r>
      <w:proofErr w:type="spellStart"/>
      <w:r w:rsidR="00065F68">
        <w:t>Рядчу</w:t>
      </w:r>
      <w:proofErr w:type="spellEnd"/>
      <w:r w:rsidR="00065F68">
        <w:t xml:space="preserve"> Тетяну Іванівну </w:t>
      </w:r>
      <w:r>
        <w:t>для переведення на посаду судді Херсонського місь</w:t>
      </w:r>
      <w:r w:rsidR="00065F68">
        <w:t xml:space="preserve">кого суду Херсонської </w:t>
      </w:r>
      <w:proofErr w:type="spellStart"/>
      <w:r w:rsidR="00065F68">
        <w:t>області</w:t>
      </w:r>
      <w:proofErr w:type="spellEnd"/>
      <w:r w:rsidR="00065F68">
        <w:t> в </w:t>
      </w:r>
      <w:r>
        <w:t>межах п’ятирічного строку без конкурсу.</w:t>
      </w:r>
    </w:p>
    <w:p w:rsidR="00986A61" w:rsidRPr="00986A61" w:rsidRDefault="00986A61" w:rsidP="00986A61">
      <w:pPr>
        <w:spacing w:after="250" w:line="269" w:lineRule="exact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986A61">
        <w:rPr>
          <w:rFonts w:ascii="Times New Roman" w:eastAsia="Times New Roman" w:hAnsi="Times New Roman" w:cs="Times New Roman"/>
          <w:color w:val="auto"/>
        </w:rPr>
        <w:t>Головуючий</w:t>
      </w:r>
      <w:r w:rsidRPr="00986A61">
        <w:rPr>
          <w:rFonts w:ascii="Times New Roman" w:eastAsia="Times New Roman" w:hAnsi="Times New Roman" w:cs="Times New Roman"/>
          <w:color w:val="auto"/>
        </w:rPr>
        <w:tab/>
      </w:r>
      <w:r w:rsidRPr="00986A61">
        <w:rPr>
          <w:rFonts w:ascii="Times New Roman" w:eastAsia="Times New Roman" w:hAnsi="Times New Roman" w:cs="Times New Roman"/>
          <w:color w:val="auto"/>
        </w:rPr>
        <w:tab/>
      </w:r>
      <w:r w:rsidRPr="00986A61">
        <w:rPr>
          <w:rFonts w:ascii="Times New Roman" w:eastAsia="Times New Roman" w:hAnsi="Times New Roman" w:cs="Times New Roman"/>
          <w:color w:val="auto"/>
        </w:rPr>
        <w:tab/>
      </w:r>
      <w:r w:rsidRPr="00986A61">
        <w:rPr>
          <w:rFonts w:ascii="Times New Roman" w:eastAsia="Times New Roman" w:hAnsi="Times New Roman" w:cs="Times New Roman"/>
          <w:color w:val="auto"/>
        </w:rPr>
        <w:tab/>
      </w:r>
      <w:r w:rsidRPr="00986A61">
        <w:rPr>
          <w:rFonts w:ascii="Times New Roman" w:eastAsia="Times New Roman" w:hAnsi="Times New Roman" w:cs="Times New Roman"/>
          <w:color w:val="auto"/>
        </w:rPr>
        <w:tab/>
      </w:r>
      <w:r w:rsidRPr="00986A61">
        <w:rPr>
          <w:rFonts w:ascii="Times New Roman" w:eastAsia="Times New Roman" w:hAnsi="Times New Roman" w:cs="Times New Roman"/>
          <w:color w:val="auto"/>
        </w:rPr>
        <w:tab/>
      </w:r>
      <w:r w:rsidRPr="00986A61">
        <w:rPr>
          <w:rFonts w:ascii="Times New Roman" w:eastAsia="Times New Roman" w:hAnsi="Times New Roman" w:cs="Times New Roman"/>
          <w:color w:val="auto"/>
        </w:rPr>
        <w:tab/>
      </w:r>
      <w:r w:rsidRPr="00986A61">
        <w:rPr>
          <w:rFonts w:ascii="Times New Roman" w:eastAsia="Times New Roman" w:hAnsi="Times New Roman" w:cs="Times New Roman"/>
          <w:color w:val="auto"/>
        </w:rPr>
        <w:tab/>
      </w:r>
      <w:r w:rsidRPr="00986A61">
        <w:rPr>
          <w:rFonts w:ascii="Times New Roman" w:eastAsia="Times New Roman" w:hAnsi="Times New Roman" w:cs="Times New Roman"/>
          <w:color w:val="auto"/>
        </w:rPr>
        <w:tab/>
        <w:t>С.Ю. Козьяков</w:t>
      </w:r>
    </w:p>
    <w:p w:rsidR="00986A61" w:rsidRPr="00986A61" w:rsidRDefault="00986A61" w:rsidP="00986A61">
      <w:pPr>
        <w:spacing w:after="250" w:line="269" w:lineRule="exact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986A61">
        <w:rPr>
          <w:rFonts w:ascii="Times New Roman" w:eastAsia="Times New Roman" w:hAnsi="Times New Roman" w:cs="Times New Roman"/>
          <w:color w:val="auto"/>
        </w:rPr>
        <w:t>Члени Комісії:</w:t>
      </w:r>
      <w:r w:rsidRPr="00986A61">
        <w:rPr>
          <w:rFonts w:ascii="Times New Roman" w:eastAsia="Times New Roman" w:hAnsi="Times New Roman" w:cs="Times New Roman"/>
          <w:color w:val="auto"/>
        </w:rPr>
        <w:tab/>
      </w:r>
      <w:r w:rsidRPr="00986A61">
        <w:rPr>
          <w:rFonts w:ascii="Times New Roman" w:eastAsia="Times New Roman" w:hAnsi="Times New Roman" w:cs="Times New Roman"/>
          <w:color w:val="auto"/>
        </w:rPr>
        <w:tab/>
      </w:r>
      <w:r w:rsidR="00065F68">
        <w:rPr>
          <w:rFonts w:ascii="Times New Roman" w:eastAsia="Times New Roman" w:hAnsi="Times New Roman" w:cs="Times New Roman"/>
          <w:color w:val="auto"/>
        </w:rPr>
        <w:tab/>
      </w:r>
      <w:r w:rsidR="00065F68">
        <w:rPr>
          <w:rFonts w:ascii="Times New Roman" w:eastAsia="Times New Roman" w:hAnsi="Times New Roman" w:cs="Times New Roman"/>
          <w:color w:val="auto"/>
        </w:rPr>
        <w:tab/>
      </w:r>
      <w:r w:rsidR="00065F68">
        <w:rPr>
          <w:rFonts w:ascii="Times New Roman" w:eastAsia="Times New Roman" w:hAnsi="Times New Roman" w:cs="Times New Roman"/>
          <w:color w:val="auto"/>
        </w:rPr>
        <w:tab/>
      </w:r>
      <w:r w:rsidR="00065F68">
        <w:rPr>
          <w:rFonts w:ascii="Times New Roman" w:eastAsia="Times New Roman" w:hAnsi="Times New Roman" w:cs="Times New Roman"/>
          <w:color w:val="auto"/>
        </w:rPr>
        <w:tab/>
      </w:r>
      <w:r w:rsidR="00065F68">
        <w:rPr>
          <w:rFonts w:ascii="Times New Roman" w:eastAsia="Times New Roman" w:hAnsi="Times New Roman" w:cs="Times New Roman"/>
          <w:color w:val="auto"/>
        </w:rPr>
        <w:tab/>
      </w:r>
      <w:r w:rsidR="00065F68">
        <w:rPr>
          <w:rFonts w:ascii="Times New Roman" w:eastAsia="Times New Roman" w:hAnsi="Times New Roman" w:cs="Times New Roman"/>
          <w:color w:val="auto"/>
        </w:rPr>
        <w:tab/>
      </w:r>
      <w:r w:rsidRPr="00986A61">
        <w:rPr>
          <w:rFonts w:ascii="Times New Roman" w:eastAsia="Times New Roman" w:hAnsi="Times New Roman" w:cs="Times New Roman"/>
          <w:color w:val="auto"/>
        </w:rPr>
        <w:t>В.І. Бутенко</w:t>
      </w:r>
    </w:p>
    <w:p w:rsidR="00986A61" w:rsidRPr="00986A61" w:rsidRDefault="00986A61" w:rsidP="00065F68">
      <w:pPr>
        <w:spacing w:after="250" w:line="269" w:lineRule="exact"/>
        <w:ind w:left="6372" w:firstLine="708"/>
        <w:jc w:val="both"/>
        <w:rPr>
          <w:rFonts w:ascii="Times New Roman" w:eastAsia="Times New Roman" w:hAnsi="Times New Roman" w:cs="Times New Roman"/>
          <w:color w:val="auto"/>
        </w:rPr>
      </w:pPr>
      <w:r w:rsidRPr="00986A61">
        <w:rPr>
          <w:rFonts w:ascii="Times New Roman" w:eastAsia="Times New Roman" w:hAnsi="Times New Roman" w:cs="Times New Roman"/>
          <w:color w:val="auto"/>
        </w:rPr>
        <w:t>А.В. Василенко</w:t>
      </w:r>
    </w:p>
    <w:p w:rsidR="00986A61" w:rsidRPr="00986A61" w:rsidRDefault="00065F68" w:rsidP="00986A61">
      <w:pPr>
        <w:spacing w:after="250" w:line="269" w:lineRule="exact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 w:rsidR="00986A61" w:rsidRPr="00986A61">
        <w:rPr>
          <w:rFonts w:ascii="Times New Roman" w:eastAsia="Times New Roman" w:hAnsi="Times New Roman" w:cs="Times New Roman"/>
          <w:color w:val="auto"/>
        </w:rPr>
        <w:t>М.І. Мішин</w:t>
      </w:r>
    </w:p>
    <w:p w:rsidR="00986A61" w:rsidRPr="00986A61" w:rsidRDefault="00065F68" w:rsidP="00986A61">
      <w:pPr>
        <w:spacing w:after="250" w:line="269" w:lineRule="exact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 w:rsidR="00986A61" w:rsidRPr="00986A61">
        <w:rPr>
          <w:rFonts w:ascii="Times New Roman" w:eastAsia="Times New Roman" w:hAnsi="Times New Roman" w:cs="Times New Roman"/>
          <w:color w:val="auto"/>
        </w:rPr>
        <w:t>Ю.Г. Тітов</w:t>
      </w:r>
    </w:p>
    <w:p w:rsidR="00986A61" w:rsidRPr="00986A61" w:rsidRDefault="00065F68" w:rsidP="00986A61">
      <w:pPr>
        <w:spacing w:after="250" w:line="269" w:lineRule="exact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 w:rsidR="00986A61" w:rsidRPr="00986A61">
        <w:rPr>
          <w:rFonts w:ascii="Times New Roman" w:eastAsia="Times New Roman" w:hAnsi="Times New Roman" w:cs="Times New Roman"/>
          <w:color w:val="auto"/>
        </w:rPr>
        <w:t>Т.С. Шилова</w:t>
      </w:r>
    </w:p>
    <w:p w:rsidR="00986A61" w:rsidRPr="00986A61" w:rsidRDefault="00065F68" w:rsidP="00986A61">
      <w:pPr>
        <w:spacing w:after="250" w:line="269" w:lineRule="exact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bookmarkStart w:id="0" w:name="_GoBack"/>
      <w:bookmarkEnd w:id="0"/>
      <w:r w:rsidR="00986A61" w:rsidRPr="00986A61">
        <w:rPr>
          <w:rFonts w:ascii="Times New Roman" w:eastAsia="Times New Roman" w:hAnsi="Times New Roman" w:cs="Times New Roman"/>
          <w:color w:val="auto"/>
        </w:rPr>
        <w:t>С.О. Щотка</w:t>
      </w:r>
    </w:p>
    <w:p w:rsidR="00986A61" w:rsidRDefault="00986A61" w:rsidP="0010744A">
      <w:pPr>
        <w:pStyle w:val="11"/>
        <w:shd w:val="clear" w:color="auto" w:fill="auto"/>
        <w:spacing w:before="0" w:after="313" w:line="331" w:lineRule="exact"/>
        <w:ind w:left="20"/>
      </w:pPr>
    </w:p>
    <w:sectPr w:rsidR="00986A61" w:rsidSect="0010744A"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5A9" w:rsidRDefault="000255A9">
      <w:r>
        <w:separator/>
      </w:r>
    </w:p>
  </w:endnote>
  <w:endnote w:type="continuationSeparator" w:id="0">
    <w:p w:rsidR="000255A9" w:rsidRDefault="00025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5A9" w:rsidRDefault="000255A9"/>
  </w:footnote>
  <w:footnote w:type="continuationSeparator" w:id="0">
    <w:p w:rsidR="000255A9" w:rsidRDefault="000255A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924B0"/>
    <w:rsid w:val="000255A9"/>
    <w:rsid w:val="00065F68"/>
    <w:rsid w:val="0010744A"/>
    <w:rsid w:val="001C1351"/>
    <w:rsid w:val="002F6643"/>
    <w:rsid w:val="00303E27"/>
    <w:rsid w:val="004563A5"/>
    <w:rsid w:val="00732A66"/>
    <w:rsid w:val="007924B0"/>
    <w:rsid w:val="00986A61"/>
    <w:rsid w:val="00CE5D75"/>
    <w:rsid w:val="00D808E6"/>
    <w:rsid w:val="00E9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styleId="a6">
    <w:name w:val="Balloon Text"/>
    <w:basedOn w:val="a"/>
    <w:link w:val="a7"/>
    <w:uiPriority w:val="99"/>
    <w:semiHidden/>
    <w:unhideWhenUsed/>
    <w:rsid w:val="001074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744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2853</Words>
  <Characters>1627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10</cp:revision>
  <dcterms:created xsi:type="dcterms:W3CDTF">2021-04-08T10:27:00Z</dcterms:created>
  <dcterms:modified xsi:type="dcterms:W3CDTF">2021-05-31T11:36:00Z</dcterms:modified>
</cp:coreProperties>
</file>