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195" w:rsidRDefault="00100195">
      <w:pPr>
        <w:rPr>
          <w:sz w:val="2"/>
          <w:szCs w:val="2"/>
        </w:rPr>
      </w:pPr>
    </w:p>
    <w:p w:rsidR="00B75317" w:rsidRPr="00B75317" w:rsidRDefault="00B75317" w:rsidP="00B75317">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578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 cy="771525"/>
                    </a:xfrm>
                    <a:prstGeom prst="rect">
                      <a:avLst/>
                    </a:prstGeom>
                    <a:solidFill>
                      <a:srgbClr val="FFFFFF"/>
                    </a:solidFill>
                    <a:ln>
                      <a:noFill/>
                    </a:ln>
                  </pic:spPr>
                </pic:pic>
              </a:graphicData>
            </a:graphic>
          </wp:inline>
        </w:drawing>
      </w:r>
    </w:p>
    <w:p w:rsidR="00C1571C" w:rsidRDefault="00C1571C" w:rsidP="0089070D">
      <w:pPr>
        <w:pStyle w:val="a7"/>
      </w:pPr>
    </w:p>
    <w:p w:rsidR="00B75317" w:rsidRPr="00B75317" w:rsidRDefault="00B75317" w:rsidP="00B75317">
      <w:pPr>
        <w:widowControl/>
        <w:jc w:val="center"/>
        <w:rPr>
          <w:rFonts w:ascii="Times New Roman" w:eastAsia="Times New Roman" w:hAnsi="Times New Roman" w:cs="Times New Roman"/>
          <w:bCs/>
          <w:color w:val="auto"/>
          <w:sz w:val="36"/>
          <w:szCs w:val="36"/>
          <w:lang w:eastAsia="en-US"/>
        </w:rPr>
      </w:pPr>
      <w:r w:rsidRPr="00B75317">
        <w:rPr>
          <w:rFonts w:ascii="Times New Roman" w:eastAsia="Times New Roman" w:hAnsi="Times New Roman" w:cs="Times New Roman"/>
          <w:bCs/>
          <w:color w:val="auto"/>
          <w:sz w:val="36"/>
          <w:szCs w:val="36"/>
          <w:lang w:eastAsia="en-US"/>
        </w:rPr>
        <w:t>ВИЩА КВАЛІФІКАЦІЙНА КОМІСІЯ СУДДІВ УКРАЇНИ</w:t>
      </w:r>
    </w:p>
    <w:p w:rsidR="00C1571C" w:rsidRDefault="00C1571C" w:rsidP="0089070D">
      <w:pPr>
        <w:pStyle w:val="11"/>
        <w:shd w:val="clear" w:color="auto" w:fill="auto"/>
        <w:spacing w:before="0" w:after="548" w:line="240" w:lineRule="auto"/>
        <w:ind w:left="20" w:firstLine="0"/>
        <w:jc w:val="center"/>
      </w:pPr>
    </w:p>
    <w:p w:rsidR="00100195" w:rsidRPr="0089070D" w:rsidRDefault="00143FAC" w:rsidP="00B75317">
      <w:pPr>
        <w:pStyle w:val="11"/>
        <w:shd w:val="clear" w:color="auto" w:fill="auto"/>
        <w:spacing w:before="0" w:after="548" w:line="260" w:lineRule="exact"/>
        <w:ind w:left="20" w:firstLine="0"/>
        <w:rPr>
          <w:sz w:val="28"/>
          <w:szCs w:val="28"/>
        </w:rPr>
      </w:pPr>
      <w:r w:rsidRPr="0089070D">
        <w:rPr>
          <w:sz w:val="28"/>
          <w:szCs w:val="28"/>
        </w:rPr>
        <w:t>29 червня 2016 року</w:t>
      </w:r>
      <w:r w:rsidR="0089070D">
        <w:rPr>
          <w:sz w:val="28"/>
          <w:szCs w:val="28"/>
        </w:rPr>
        <w:tab/>
      </w:r>
      <w:r w:rsidR="0089070D">
        <w:rPr>
          <w:sz w:val="28"/>
          <w:szCs w:val="28"/>
        </w:rPr>
        <w:tab/>
      </w:r>
      <w:r w:rsidR="0089070D">
        <w:rPr>
          <w:sz w:val="28"/>
          <w:szCs w:val="28"/>
        </w:rPr>
        <w:tab/>
      </w:r>
      <w:r w:rsidR="0089070D">
        <w:rPr>
          <w:sz w:val="28"/>
          <w:szCs w:val="28"/>
        </w:rPr>
        <w:tab/>
      </w:r>
      <w:r w:rsidR="0089070D">
        <w:rPr>
          <w:sz w:val="28"/>
          <w:szCs w:val="28"/>
        </w:rPr>
        <w:tab/>
      </w:r>
      <w:r w:rsidR="0089070D">
        <w:rPr>
          <w:sz w:val="28"/>
          <w:szCs w:val="28"/>
        </w:rPr>
        <w:tab/>
      </w:r>
      <w:r w:rsidR="0089070D">
        <w:rPr>
          <w:sz w:val="28"/>
          <w:szCs w:val="28"/>
        </w:rPr>
        <w:tab/>
      </w:r>
      <w:r w:rsidR="0089070D">
        <w:rPr>
          <w:sz w:val="28"/>
          <w:szCs w:val="28"/>
        </w:rPr>
        <w:tab/>
      </w:r>
      <w:r w:rsidR="0089070D">
        <w:rPr>
          <w:sz w:val="28"/>
          <w:szCs w:val="28"/>
        </w:rPr>
        <w:tab/>
        <w:t xml:space="preserve">    </w:t>
      </w:r>
      <w:r w:rsidR="00B75317" w:rsidRPr="0089070D">
        <w:rPr>
          <w:sz w:val="28"/>
          <w:szCs w:val="28"/>
        </w:rPr>
        <w:t>м. Київ</w:t>
      </w:r>
    </w:p>
    <w:p w:rsidR="00B75317" w:rsidRPr="0089070D" w:rsidRDefault="00B75317" w:rsidP="00B75317">
      <w:pPr>
        <w:pStyle w:val="11"/>
        <w:shd w:val="clear" w:color="auto" w:fill="auto"/>
        <w:spacing w:before="0" w:after="548" w:line="260" w:lineRule="exact"/>
        <w:ind w:left="20" w:firstLine="0"/>
        <w:jc w:val="center"/>
        <w:rPr>
          <w:sz w:val="28"/>
          <w:szCs w:val="28"/>
          <w:u w:val="single"/>
        </w:rPr>
      </w:pPr>
      <w:r w:rsidRPr="0089070D">
        <w:rPr>
          <w:sz w:val="28"/>
          <w:szCs w:val="28"/>
        </w:rPr>
        <w:t xml:space="preserve">Р І Ш Е Н </w:t>
      </w:r>
      <w:proofErr w:type="spellStart"/>
      <w:r w:rsidRPr="0089070D">
        <w:rPr>
          <w:sz w:val="28"/>
          <w:szCs w:val="28"/>
        </w:rPr>
        <w:t>Н</w:t>
      </w:r>
      <w:proofErr w:type="spellEnd"/>
      <w:r w:rsidRPr="0089070D">
        <w:rPr>
          <w:sz w:val="28"/>
          <w:szCs w:val="28"/>
        </w:rPr>
        <w:t xml:space="preserve"> Я</w:t>
      </w:r>
      <w:r w:rsidR="0089070D">
        <w:rPr>
          <w:sz w:val="28"/>
          <w:szCs w:val="28"/>
        </w:rPr>
        <w:t xml:space="preserve"> </w:t>
      </w:r>
      <w:r w:rsidRPr="0089070D">
        <w:rPr>
          <w:sz w:val="28"/>
          <w:szCs w:val="28"/>
        </w:rPr>
        <w:t xml:space="preserve"> № </w:t>
      </w:r>
      <w:r w:rsidRPr="0089070D">
        <w:rPr>
          <w:sz w:val="28"/>
          <w:szCs w:val="28"/>
          <w:u w:val="single"/>
        </w:rPr>
        <w:t>79/пс-16</w:t>
      </w:r>
    </w:p>
    <w:p w:rsidR="00100195" w:rsidRPr="0089070D" w:rsidRDefault="00143FAC" w:rsidP="00B75317">
      <w:pPr>
        <w:pStyle w:val="11"/>
        <w:shd w:val="clear" w:color="auto" w:fill="auto"/>
        <w:spacing w:before="215" w:after="0" w:line="653" w:lineRule="exact"/>
        <w:ind w:left="20" w:firstLine="0"/>
        <w:jc w:val="left"/>
        <w:rPr>
          <w:sz w:val="28"/>
          <w:szCs w:val="28"/>
        </w:rPr>
      </w:pPr>
      <w:r w:rsidRPr="0089070D">
        <w:rPr>
          <w:sz w:val="28"/>
          <w:szCs w:val="28"/>
        </w:rPr>
        <w:t xml:space="preserve">Вища кваліфікаційна комісія суддів України у складі кваліфікаційної палати: головуючого - </w:t>
      </w:r>
      <w:proofErr w:type="spellStart"/>
      <w:r w:rsidRPr="0089070D">
        <w:rPr>
          <w:sz w:val="28"/>
          <w:szCs w:val="28"/>
        </w:rPr>
        <w:t>Бутенка</w:t>
      </w:r>
      <w:proofErr w:type="spellEnd"/>
      <w:r w:rsidRPr="0089070D">
        <w:rPr>
          <w:sz w:val="28"/>
          <w:szCs w:val="28"/>
        </w:rPr>
        <w:t xml:space="preserve"> В.І.,</w:t>
      </w:r>
    </w:p>
    <w:p w:rsidR="00C1571C" w:rsidRPr="0089070D" w:rsidRDefault="00C1571C" w:rsidP="00B75317">
      <w:pPr>
        <w:pStyle w:val="11"/>
        <w:shd w:val="clear" w:color="auto" w:fill="auto"/>
        <w:spacing w:before="0" w:after="221" w:line="331" w:lineRule="exact"/>
        <w:ind w:left="20" w:firstLine="0"/>
        <w:rPr>
          <w:sz w:val="28"/>
          <w:szCs w:val="28"/>
        </w:rPr>
      </w:pPr>
    </w:p>
    <w:p w:rsidR="00100195" w:rsidRPr="0089070D" w:rsidRDefault="00143FAC" w:rsidP="00B75317">
      <w:pPr>
        <w:pStyle w:val="11"/>
        <w:shd w:val="clear" w:color="auto" w:fill="auto"/>
        <w:spacing w:before="0" w:after="221" w:line="331" w:lineRule="exact"/>
        <w:ind w:left="20" w:firstLine="0"/>
        <w:rPr>
          <w:sz w:val="28"/>
          <w:szCs w:val="28"/>
        </w:rPr>
      </w:pPr>
      <w:r w:rsidRPr="0089070D">
        <w:rPr>
          <w:sz w:val="28"/>
          <w:szCs w:val="28"/>
        </w:rPr>
        <w:t xml:space="preserve">членів Комісії: Василенка А.В., </w:t>
      </w:r>
      <w:proofErr w:type="spellStart"/>
      <w:r w:rsidRPr="0089070D">
        <w:rPr>
          <w:sz w:val="28"/>
          <w:szCs w:val="28"/>
        </w:rPr>
        <w:t>Мішина</w:t>
      </w:r>
      <w:proofErr w:type="spellEnd"/>
      <w:r w:rsidRPr="0089070D">
        <w:rPr>
          <w:sz w:val="28"/>
          <w:szCs w:val="28"/>
        </w:rPr>
        <w:t xml:space="preserve"> М.І., </w:t>
      </w:r>
      <w:proofErr w:type="spellStart"/>
      <w:r w:rsidRPr="0089070D">
        <w:rPr>
          <w:sz w:val="28"/>
          <w:szCs w:val="28"/>
        </w:rPr>
        <w:t>Тітова</w:t>
      </w:r>
      <w:proofErr w:type="spellEnd"/>
      <w:r w:rsidRPr="0089070D">
        <w:rPr>
          <w:sz w:val="28"/>
          <w:szCs w:val="28"/>
        </w:rPr>
        <w:t xml:space="preserve"> Ю.Г., Ши</w:t>
      </w:r>
      <w:r w:rsidR="00B75317" w:rsidRPr="0089070D">
        <w:rPr>
          <w:sz w:val="28"/>
          <w:szCs w:val="28"/>
        </w:rPr>
        <w:t>л</w:t>
      </w:r>
      <w:r w:rsidRPr="0089070D">
        <w:rPr>
          <w:sz w:val="28"/>
          <w:szCs w:val="28"/>
        </w:rPr>
        <w:t xml:space="preserve">ової Т.С., </w:t>
      </w:r>
      <w:proofErr w:type="spellStart"/>
      <w:r w:rsidRPr="0089070D">
        <w:rPr>
          <w:sz w:val="28"/>
          <w:szCs w:val="28"/>
        </w:rPr>
        <w:t>Щотки</w:t>
      </w:r>
      <w:proofErr w:type="spellEnd"/>
      <w:r w:rsidRPr="0089070D">
        <w:rPr>
          <w:sz w:val="28"/>
          <w:szCs w:val="28"/>
        </w:rPr>
        <w:t xml:space="preserve"> С.О.,</w:t>
      </w:r>
    </w:p>
    <w:p w:rsidR="00100195" w:rsidRPr="0089070D" w:rsidRDefault="00143FAC" w:rsidP="00B75317">
      <w:pPr>
        <w:pStyle w:val="11"/>
        <w:shd w:val="clear" w:color="auto" w:fill="auto"/>
        <w:spacing w:before="0" w:after="316" w:line="355" w:lineRule="exact"/>
        <w:ind w:left="20" w:firstLine="0"/>
        <w:rPr>
          <w:sz w:val="28"/>
          <w:szCs w:val="28"/>
        </w:rPr>
      </w:pPr>
      <w:r w:rsidRPr="0089070D">
        <w:rPr>
          <w:sz w:val="28"/>
          <w:szCs w:val="28"/>
        </w:rPr>
        <w:t>розглянувши заяву судді Краснодонського міськрайонного суду Луганської області Горобця Віталія Олександровича, призначеного строком на п’ять років, про рекомендування його для переведення на вакантну посаду судді до іншого суду того самого рівня без конкурсу,</w:t>
      </w:r>
    </w:p>
    <w:p w:rsidR="00100195" w:rsidRPr="0089070D" w:rsidRDefault="00143FAC" w:rsidP="00B75317">
      <w:pPr>
        <w:pStyle w:val="11"/>
        <w:shd w:val="clear" w:color="auto" w:fill="auto"/>
        <w:spacing w:before="0" w:after="308" w:line="260" w:lineRule="exact"/>
        <w:ind w:left="20" w:firstLine="0"/>
        <w:jc w:val="center"/>
        <w:rPr>
          <w:sz w:val="28"/>
          <w:szCs w:val="28"/>
        </w:rPr>
      </w:pPr>
      <w:r w:rsidRPr="0089070D">
        <w:rPr>
          <w:sz w:val="28"/>
          <w:szCs w:val="28"/>
        </w:rPr>
        <w:t>встановила:</w:t>
      </w:r>
    </w:p>
    <w:p w:rsidR="00100195" w:rsidRPr="0089070D" w:rsidRDefault="00143FAC" w:rsidP="00B75317">
      <w:pPr>
        <w:pStyle w:val="11"/>
        <w:shd w:val="clear" w:color="auto" w:fill="auto"/>
        <w:spacing w:before="0" w:after="0" w:line="322" w:lineRule="exact"/>
        <w:ind w:left="20" w:firstLine="620"/>
        <w:rPr>
          <w:sz w:val="28"/>
          <w:szCs w:val="28"/>
        </w:rPr>
      </w:pPr>
      <w:r w:rsidRPr="0089070D">
        <w:rPr>
          <w:sz w:val="28"/>
          <w:szCs w:val="28"/>
        </w:rPr>
        <w:t>До Комісії 05 квітня 2016 року звернувся суддя Краснодонського міськрайонного суду Луганської області Горобець В.О. із заявою про рекомендування його для переведення на вакантну посаду судді до іншого суду того самого рівня у зв’язку з припиненням роботи суду.</w:t>
      </w:r>
    </w:p>
    <w:p w:rsidR="00100195" w:rsidRPr="0089070D" w:rsidRDefault="00143FAC" w:rsidP="00B75317">
      <w:pPr>
        <w:pStyle w:val="11"/>
        <w:shd w:val="clear" w:color="auto" w:fill="auto"/>
        <w:spacing w:before="0" w:after="0" w:line="322" w:lineRule="exact"/>
        <w:ind w:left="20" w:firstLine="620"/>
        <w:rPr>
          <w:sz w:val="28"/>
          <w:szCs w:val="28"/>
        </w:rPr>
      </w:pPr>
      <w:r w:rsidRPr="0089070D">
        <w:rPr>
          <w:sz w:val="28"/>
          <w:szCs w:val="28"/>
        </w:rPr>
        <w:t>Пунктом 5.5.3 Регламенту Вищої кваліфікаційної комісії суддів України, затвердженого рішенням Комісії від 8 червня 2011 року № 1802/зп-11, передбачено, що розгляд питання про рекомендування судді для переведення до іншого суду відкладається у разі неявки на засідання судді.</w:t>
      </w:r>
    </w:p>
    <w:p w:rsidR="00100195" w:rsidRPr="0089070D" w:rsidRDefault="00143FAC" w:rsidP="00B75317">
      <w:pPr>
        <w:pStyle w:val="11"/>
        <w:shd w:val="clear" w:color="auto" w:fill="auto"/>
        <w:spacing w:before="0" w:after="0" w:line="322" w:lineRule="exact"/>
        <w:ind w:left="20" w:firstLine="620"/>
        <w:rPr>
          <w:sz w:val="28"/>
          <w:szCs w:val="28"/>
        </w:rPr>
      </w:pPr>
      <w:r w:rsidRPr="0089070D">
        <w:rPr>
          <w:sz w:val="28"/>
          <w:szCs w:val="28"/>
        </w:rPr>
        <w:t>Заслухавши доповідача та беручи до уваги неявку судді Горобця В.О., Комісія дійшла висновку про необхідність відкладення розгляду питання про його рекомендування для переведення до іншого суду того самого рівня без конкурсу.</w:t>
      </w:r>
    </w:p>
    <w:p w:rsidR="00100195" w:rsidRPr="0089070D" w:rsidRDefault="00143FAC" w:rsidP="00B75317">
      <w:pPr>
        <w:pStyle w:val="11"/>
        <w:shd w:val="clear" w:color="auto" w:fill="auto"/>
        <w:spacing w:before="0" w:after="0" w:line="322" w:lineRule="exact"/>
        <w:ind w:left="20" w:firstLine="620"/>
        <w:rPr>
          <w:sz w:val="28"/>
          <w:szCs w:val="28"/>
        </w:rPr>
      </w:pPr>
      <w:r w:rsidRPr="0089070D">
        <w:rPr>
          <w:sz w:val="28"/>
          <w:szCs w:val="28"/>
        </w:rPr>
        <w:t>Керуючись статтями 53, 75, 101, 108 Закону України «Про судоустрій і статус суддів», пунктом 5.5.3 Регламенту Вищої кваліфікаційної комісії суддів</w:t>
      </w:r>
    </w:p>
    <w:p w:rsidR="00C1571C" w:rsidRPr="0089070D" w:rsidRDefault="00C1571C" w:rsidP="00B75317">
      <w:pPr>
        <w:pStyle w:val="11"/>
        <w:shd w:val="clear" w:color="auto" w:fill="auto"/>
        <w:spacing w:before="0" w:after="0" w:line="322" w:lineRule="exact"/>
        <w:ind w:left="20" w:firstLine="620"/>
        <w:rPr>
          <w:sz w:val="28"/>
          <w:szCs w:val="28"/>
        </w:rPr>
      </w:pPr>
    </w:p>
    <w:p w:rsidR="00C1571C" w:rsidRPr="0089070D" w:rsidRDefault="00C1571C" w:rsidP="00B75317">
      <w:pPr>
        <w:pStyle w:val="11"/>
        <w:shd w:val="clear" w:color="auto" w:fill="auto"/>
        <w:spacing w:before="0" w:after="0" w:line="322" w:lineRule="exact"/>
        <w:ind w:left="20" w:firstLine="620"/>
        <w:rPr>
          <w:sz w:val="28"/>
          <w:szCs w:val="28"/>
        </w:rPr>
      </w:pPr>
    </w:p>
    <w:p w:rsidR="00C1571C" w:rsidRPr="0089070D" w:rsidRDefault="00C1571C" w:rsidP="00B75317">
      <w:pPr>
        <w:pStyle w:val="11"/>
        <w:shd w:val="clear" w:color="auto" w:fill="auto"/>
        <w:spacing w:before="0" w:after="0" w:line="322" w:lineRule="exact"/>
        <w:ind w:left="20" w:firstLine="620"/>
        <w:rPr>
          <w:sz w:val="28"/>
          <w:szCs w:val="28"/>
        </w:rPr>
      </w:pPr>
    </w:p>
    <w:p w:rsidR="00100195" w:rsidRPr="0089070D" w:rsidRDefault="00143FAC" w:rsidP="00B75317">
      <w:pPr>
        <w:pStyle w:val="11"/>
        <w:shd w:val="clear" w:color="auto" w:fill="auto"/>
        <w:spacing w:before="0" w:after="293" w:line="326" w:lineRule="exact"/>
        <w:ind w:left="20" w:firstLine="0"/>
        <w:rPr>
          <w:sz w:val="28"/>
          <w:szCs w:val="28"/>
        </w:rPr>
      </w:pPr>
      <w:r w:rsidRPr="0089070D">
        <w:rPr>
          <w:sz w:val="28"/>
          <w:szCs w:val="28"/>
        </w:rPr>
        <w:lastRenderedPageBreak/>
        <w:t>України, затвердженого рішенням Комісії від 8 червня 2011 року № 1802/зп-11, Комісія</w:t>
      </w:r>
    </w:p>
    <w:p w:rsidR="00100195" w:rsidRPr="0089070D" w:rsidRDefault="00143FAC" w:rsidP="00B75317">
      <w:pPr>
        <w:pStyle w:val="11"/>
        <w:shd w:val="clear" w:color="auto" w:fill="auto"/>
        <w:spacing w:before="0" w:after="303" w:line="260" w:lineRule="exact"/>
        <w:ind w:left="20" w:firstLine="0"/>
        <w:jc w:val="center"/>
        <w:rPr>
          <w:sz w:val="28"/>
          <w:szCs w:val="28"/>
        </w:rPr>
      </w:pPr>
      <w:r w:rsidRPr="0089070D">
        <w:rPr>
          <w:sz w:val="28"/>
          <w:szCs w:val="28"/>
        </w:rPr>
        <w:t>вирішила:</w:t>
      </w:r>
    </w:p>
    <w:p w:rsidR="00100195" w:rsidRPr="0089070D" w:rsidRDefault="00143FAC" w:rsidP="00B75317">
      <w:pPr>
        <w:pStyle w:val="11"/>
        <w:shd w:val="clear" w:color="auto" w:fill="auto"/>
        <w:spacing w:before="0" w:after="0" w:line="322" w:lineRule="exact"/>
        <w:ind w:left="20" w:firstLine="0"/>
        <w:rPr>
          <w:sz w:val="28"/>
          <w:szCs w:val="28"/>
        </w:rPr>
      </w:pPr>
      <w:r w:rsidRPr="0089070D">
        <w:rPr>
          <w:sz w:val="28"/>
          <w:szCs w:val="28"/>
        </w:rPr>
        <w:t>відкласти розгляд заяви судді Краснодонського міськрайонного суду Луганської області Горобця Віталія Олександровича, призначеного строком на п’ять років, про рекомендування для переведення до іншого суду того самого рівня без конкурсу.</w:t>
      </w:r>
    </w:p>
    <w:p w:rsidR="000C53DB" w:rsidRPr="0089070D" w:rsidRDefault="000C53DB" w:rsidP="00B75317">
      <w:pPr>
        <w:pStyle w:val="11"/>
        <w:shd w:val="clear" w:color="auto" w:fill="auto"/>
        <w:spacing w:before="0" w:after="0" w:line="322" w:lineRule="exact"/>
        <w:ind w:left="20" w:firstLine="0"/>
        <w:rPr>
          <w:sz w:val="28"/>
          <w:szCs w:val="28"/>
        </w:rPr>
      </w:pPr>
    </w:p>
    <w:p w:rsidR="000C53DB" w:rsidRPr="0089070D" w:rsidRDefault="000C53DB" w:rsidP="00B75317">
      <w:pPr>
        <w:pStyle w:val="11"/>
        <w:shd w:val="clear" w:color="auto" w:fill="auto"/>
        <w:spacing w:before="0" w:after="0" w:line="322" w:lineRule="exact"/>
        <w:ind w:left="20" w:firstLine="0"/>
        <w:rPr>
          <w:sz w:val="28"/>
          <w:szCs w:val="28"/>
        </w:rPr>
      </w:pPr>
    </w:p>
    <w:p w:rsidR="000C53DB" w:rsidRPr="0089070D" w:rsidRDefault="0089070D" w:rsidP="000C53DB">
      <w:pPr>
        <w:spacing w:after="289" w:line="322" w:lineRule="exact"/>
        <w:ind w:lef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Головуючий</w:t>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000C53DB" w:rsidRPr="0089070D">
        <w:rPr>
          <w:rFonts w:ascii="Times New Roman" w:eastAsia="Times New Roman" w:hAnsi="Times New Roman" w:cs="Times New Roman"/>
          <w:color w:val="auto"/>
          <w:sz w:val="28"/>
          <w:szCs w:val="28"/>
        </w:rPr>
        <w:t>В.І. Бутенко</w:t>
      </w:r>
    </w:p>
    <w:p w:rsidR="000C53DB" w:rsidRPr="0089070D" w:rsidRDefault="0089070D" w:rsidP="000C53DB">
      <w:pPr>
        <w:spacing w:after="289" w:line="322" w:lineRule="exact"/>
        <w:ind w:lef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Члени Комісії:</w:t>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000C53DB" w:rsidRPr="0089070D">
        <w:rPr>
          <w:rFonts w:ascii="Times New Roman" w:eastAsia="Times New Roman" w:hAnsi="Times New Roman" w:cs="Times New Roman"/>
          <w:color w:val="auto"/>
          <w:sz w:val="28"/>
          <w:szCs w:val="28"/>
        </w:rPr>
        <w:t>А.В. Василенко</w:t>
      </w:r>
    </w:p>
    <w:p w:rsidR="000C53DB" w:rsidRPr="0089070D" w:rsidRDefault="0089070D" w:rsidP="000C53DB">
      <w:pPr>
        <w:spacing w:after="289" w:line="322" w:lineRule="exact"/>
        <w:ind w:lef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000C53DB" w:rsidRPr="0089070D">
        <w:rPr>
          <w:rFonts w:ascii="Times New Roman" w:eastAsia="Times New Roman" w:hAnsi="Times New Roman" w:cs="Times New Roman"/>
          <w:color w:val="auto"/>
          <w:sz w:val="28"/>
          <w:szCs w:val="28"/>
        </w:rPr>
        <w:t>М.І. Мішин</w:t>
      </w:r>
    </w:p>
    <w:p w:rsidR="000C53DB" w:rsidRPr="0089070D" w:rsidRDefault="0089070D" w:rsidP="000C53DB">
      <w:pPr>
        <w:spacing w:after="289" w:line="322" w:lineRule="exact"/>
        <w:ind w:lef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000C53DB" w:rsidRPr="0089070D">
        <w:rPr>
          <w:rFonts w:ascii="Times New Roman" w:eastAsia="Times New Roman" w:hAnsi="Times New Roman" w:cs="Times New Roman"/>
          <w:color w:val="auto"/>
          <w:sz w:val="28"/>
          <w:szCs w:val="28"/>
        </w:rPr>
        <w:t>Ю.Г. Тітов</w:t>
      </w:r>
    </w:p>
    <w:p w:rsidR="000C53DB" w:rsidRPr="0089070D" w:rsidRDefault="0089070D" w:rsidP="000C53DB">
      <w:pPr>
        <w:spacing w:after="289" w:line="322" w:lineRule="exact"/>
        <w:ind w:lef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000C53DB" w:rsidRPr="0089070D">
        <w:rPr>
          <w:rFonts w:ascii="Times New Roman" w:eastAsia="Times New Roman" w:hAnsi="Times New Roman" w:cs="Times New Roman"/>
          <w:color w:val="auto"/>
          <w:sz w:val="28"/>
          <w:szCs w:val="28"/>
        </w:rPr>
        <w:t>Т.С. Шилова</w:t>
      </w:r>
    </w:p>
    <w:p w:rsidR="000C53DB" w:rsidRPr="0089070D" w:rsidRDefault="0089070D" w:rsidP="000C53DB">
      <w:pPr>
        <w:pStyle w:val="11"/>
        <w:shd w:val="clear" w:color="auto" w:fill="auto"/>
        <w:spacing w:before="0" w:after="0" w:line="322" w:lineRule="exact"/>
        <w:ind w:left="20" w:firstLine="0"/>
        <w:rPr>
          <w:sz w:val="28"/>
          <w:szCs w:val="28"/>
        </w:rPr>
      </w:pP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bookmarkStart w:id="0" w:name="_GoBack"/>
      <w:bookmarkEnd w:id="0"/>
      <w:r w:rsidR="000C53DB" w:rsidRPr="0089070D">
        <w:rPr>
          <w:color w:val="auto"/>
          <w:sz w:val="28"/>
          <w:szCs w:val="28"/>
        </w:rPr>
        <w:t>С.О. Щотка</w:t>
      </w:r>
    </w:p>
    <w:sectPr w:rsidR="000C53DB" w:rsidRPr="0089070D" w:rsidSect="00B75317">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FAC" w:rsidRDefault="00143FAC">
      <w:r>
        <w:separator/>
      </w:r>
    </w:p>
  </w:endnote>
  <w:endnote w:type="continuationSeparator" w:id="0">
    <w:p w:rsidR="00143FAC" w:rsidRDefault="0014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FAC" w:rsidRDefault="00143FAC"/>
  </w:footnote>
  <w:footnote w:type="continuationSeparator" w:id="0">
    <w:p w:rsidR="00143FAC" w:rsidRDefault="00143F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317C"/>
    <w:multiLevelType w:val="multilevel"/>
    <w:tmpl w:val="37F2B3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00195"/>
    <w:rsid w:val="000C53DB"/>
    <w:rsid w:val="00100195"/>
    <w:rsid w:val="00143FAC"/>
    <w:rsid w:val="007025DB"/>
    <w:rsid w:val="0089070D"/>
    <w:rsid w:val="00B75317"/>
    <w:rsid w:val="00C1571C"/>
    <w:rsid w:val="00ED72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1140" w:after="600" w:line="0" w:lineRule="atLeast"/>
      <w:ind w:hanging="440"/>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240" w:after="1140" w:line="0" w:lineRule="atLeast"/>
      <w:jc w:val="center"/>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B75317"/>
    <w:rPr>
      <w:rFonts w:ascii="Tahoma" w:hAnsi="Tahoma" w:cs="Tahoma"/>
      <w:sz w:val="16"/>
      <w:szCs w:val="16"/>
    </w:rPr>
  </w:style>
  <w:style w:type="character" w:customStyle="1" w:styleId="a6">
    <w:name w:val="Текст выноски Знак"/>
    <w:basedOn w:val="a0"/>
    <w:link w:val="a5"/>
    <w:uiPriority w:val="99"/>
    <w:semiHidden/>
    <w:rsid w:val="00B75317"/>
    <w:rPr>
      <w:rFonts w:ascii="Tahoma" w:hAnsi="Tahoma" w:cs="Tahoma"/>
      <w:color w:val="000000"/>
      <w:sz w:val="16"/>
      <w:szCs w:val="16"/>
    </w:rPr>
  </w:style>
  <w:style w:type="paragraph" w:styleId="a7">
    <w:name w:val="No Spacing"/>
    <w:uiPriority w:val="1"/>
    <w:qFormat/>
    <w:rsid w:val="0089070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1256</Words>
  <Characters>716</Characters>
  <Application>Microsoft Office Word</Application>
  <DocSecurity>0</DocSecurity>
  <Lines>5</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7</cp:revision>
  <dcterms:created xsi:type="dcterms:W3CDTF">2021-04-12T06:53:00Z</dcterms:created>
  <dcterms:modified xsi:type="dcterms:W3CDTF">2021-06-01T11:51:00Z</dcterms:modified>
</cp:coreProperties>
</file>