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CD" w:rsidRDefault="00F80BCD" w:rsidP="00F80BCD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150" cy="768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68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BCD" w:rsidRPr="00F80BCD" w:rsidRDefault="00F80BCD" w:rsidP="00F80BCD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</w:p>
    <w:p w:rsidR="00A843D7" w:rsidRDefault="00F80BCD" w:rsidP="00233575">
      <w:pPr>
        <w:pStyle w:val="2"/>
        <w:shd w:val="clear" w:color="auto" w:fill="auto"/>
        <w:spacing w:before="0" w:after="0" w:line="240" w:lineRule="auto"/>
        <w:ind w:left="20"/>
        <w:jc w:val="center"/>
        <w:rPr>
          <w:bCs/>
          <w:sz w:val="36"/>
          <w:szCs w:val="36"/>
        </w:rPr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233575" w:rsidRDefault="00233575" w:rsidP="00233575">
      <w:pPr>
        <w:pStyle w:val="2"/>
        <w:shd w:val="clear" w:color="auto" w:fill="auto"/>
        <w:spacing w:before="0" w:after="0" w:line="240" w:lineRule="auto"/>
        <w:ind w:left="20"/>
        <w:jc w:val="center"/>
      </w:pPr>
    </w:p>
    <w:p w:rsidR="0041498F" w:rsidRDefault="00576240" w:rsidP="004F5C7B">
      <w:pPr>
        <w:pStyle w:val="2"/>
        <w:shd w:val="clear" w:color="auto" w:fill="auto"/>
        <w:spacing w:before="0" w:after="0" w:line="240" w:lineRule="exact"/>
        <w:ind w:left="20"/>
      </w:pPr>
      <w:r>
        <w:t>27 січня 2016 року</w:t>
      </w:r>
      <w:r w:rsidR="00F80BCD">
        <w:tab/>
      </w:r>
      <w:r w:rsidR="00F80BCD">
        <w:tab/>
      </w:r>
      <w:r w:rsidR="00F80BCD">
        <w:tab/>
      </w:r>
      <w:r w:rsidR="00F80BCD">
        <w:tab/>
      </w:r>
      <w:r w:rsidR="00F80BCD">
        <w:tab/>
      </w:r>
      <w:r w:rsidR="00F80BCD">
        <w:tab/>
      </w:r>
      <w:r w:rsidR="00F80BCD">
        <w:tab/>
      </w:r>
      <w:r w:rsidR="00F80BCD">
        <w:tab/>
      </w:r>
      <w:r w:rsidR="00F80BCD">
        <w:tab/>
      </w:r>
      <w:r w:rsidR="00F80BCD">
        <w:tab/>
        <w:t xml:space="preserve">      м. Київ</w:t>
      </w:r>
    </w:p>
    <w:p w:rsidR="00233575" w:rsidRDefault="00233575" w:rsidP="004F5C7B">
      <w:pPr>
        <w:pStyle w:val="2"/>
        <w:shd w:val="clear" w:color="auto" w:fill="auto"/>
        <w:spacing w:before="0" w:after="0" w:line="240" w:lineRule="exact"/>
        <w:ind w:left="20"/>
      </w:pPr>
    </w:p>
    <w:p w:rsidR="00233575" w:rsidRDefault="00233575" w:rsidP="004F5C7B">
      <w:pPr>
        <w:pStyle w:val="2"/>
        <w:shd w:val="clear" w:color="auto" w:fill="auto"/>
        <w:spacing w:before="0" w:after="0" w:line="240" w:lineRule="exact"/>
        <w:ind w:left="20"/>
        <w:jc w:val="center"/>
      </w:pPr>
    </w:p>
    <w:p w:rsidR="004F5C7B" w:rsidRPr="004F5C7B" w:rsidRDefault="004F5C7B" w:rsidP="002367D1">
      <w:pPr>
        <w:pStyle w:val="2"/>
        <w:shd w:val="clear" w:color="auto" w:fill="auto"/>
        <w:spacing w:before="0" w:after="0" w:line="480" w:lineRule="auto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2/пс-16</w:t>
      </w:r>
    </w:p>
    <w:p w:rsidR="004F5C7B" w:rsidRDefault="00576240" w:rsidP="002367D1">
      <w:pPr>
        <w:pStyle w:val="2"/>
        <w:shd w:val="clear" w:color="auto" w:fill="auto"/>
        <w:spacing w:before="0" w:after="0" w:line="480" w:lineRule="auto"/>
        <w:ind w:left="20"/>
      </w:pPr>
      <w:r>
        <w:t xml:space="preserve">Вища кваліфікаційна комісія суддів України у складі: </w:t>
      </w:r>
    </w:p>
    <w:p w:rsidR="00A843D7" w:rsidRDefault="00576240" w:rsidP="002367D1">
      <w:pPr>
        <w:pStyle w:val="2"/>
        <w:shd w:val="clear" w:color="auto" w:fill="auto"/>
        <w:spacing w:before="0" w:after="0" w:line="480" w:lineRule="auto"/>
        <w:ind w:left="20"/>
      </w:pPr>
      <w:r>
        <w:t xml:space="preserve">головуючого </w:t>
      </w:r>
      <w:r w:rsidR="002367D1">
        <w:t>–</w:t>
      </w:r>
      <w:r>
        <w:t xml:space="preserve"> </w:t>
      </w:r>
      <w:proofErr w:type="spellStart"/>
      <w:r w:rsidRPr="00A843D7">
        <w:t>Козьякова</w:t>
      </w:r>
      <w:proofErr w:type="spellEnd"/>
      <w:r w:rsidRPr="00A843D7">
        <w:t xml:space="preserve"> </w:t>
      </w:r>
      <w:r>
        <w:t>С.Ю.,</w:t>
      </w:r>
    </w:p>
    <w:p w:rsidR="0041498F" w:rsidRDefault="00576240" w:rsidP="004F5C7B">
      <w:pPr>
        <w:pStyle w:val="2"/>
        <w:shd w:val="clear" w:color="auto" w:fill="auto"/>
        <w:spacing w:before="0" w:after="244" w:line="288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Луцюка</w:t>
      </w:r>
      <w:r w:rsidR="0089084A">
        <w:t> П.С.,</w:t>
      </w:r>
      <w:proofErr w:type="spellStart"/>
      <w:r w:rsidR="0089084A">
        <w:t> </w:t>
      </w:r>
      <w:r>
        <w:t>Макарчук</w:t>
      </w:r>
      <w:proofErr w:type="spellEnd"/>
      <w:r>
        <w:t xml:space="preserve">а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Патрюка</w:t>
      </w:r>
      <w:proofErr w:type="spellEnd"/>
      <w:r w:rsidR="0089084A">
        <w:t xml:space="preserve"> М.В., </w:t>
      </w:r>
      <w:proofErr w:type="spellStart"/>
      <w:r w:rsidR="0089084A">
        <w:t>Прилипка</w:t>
      </w:r>
      <w:proofErr w:type="spellEnd"/>
      <w:r w:rsidR="0089084A">
        <w:t xml:space="preserve"> С.М., Устименко </w:t>
      </w:r>
      <w:r>
        <w:t>В.Є., Шилової</w:t>
      </w:r>
      <w:r w:rsidR="00C83F9B">
        <w:t> </w:t>
      </w:r>
      <w:r>
        <w:t xml:space="preserve">Т.С., </w:t>
      </w:r>
      <w:proofErr w:type="spellStart"/>
      <w:r>
        <w:t>Щотки</w:t>
      </w:r>
      <w:proofErr w:type="spellEnd"/>
      <w:r>
        <w:t xml:space="preserve"> С.О.,</w:t>
      </w:r>
    </w:p>
    <w:p w:rsidR="00A843D7" w:rsidRDefault="00576240" w:rsidP="0089084A">
      <w:pPr>
        <w:pStyle w:val="2"/>
        <w:shd w:val="clear" w:color="auto" w:fill="auto"/>
        <w:spacing w:before="0" w:after="0" w:line="283" w:lineRule="exact"/>
        <w:ind w:left="20"/>
      </w:pPr>
      <w:r>
        <w:t xml:space="preserve">розглянувши заяву судді господарського суду Миколаївської області </w:t>
      </w:r>
      <w:r w:rsidRPr="00C83F9B">
        <w:t xml:space="preserve">Фролова </w:t>
      </w:r>
      <w:r>
        <w:t>Валерія Дмитровича про переведення до іншого суду того ж рівня в іншій місцевості без конкурсу,</w:t>
      </w:r>
      <w:r w:rsidR="0089084A">
        <w:t>     </w:t>
      </w:r>
    </w:p>
    <w:p w:rsidR="0041498F" w:rsidRDefault="00576240" w:rsidP="005F547A">
      <w:pPr>
        <w:pStyle w:val="2"/>
        <w:shd w:val="clear" w:color="auto" w:fill="auto"/>
        <w:spacing w:before="0" w:after="268" w:line="240" w:lineRule="exact"/>
        <w:ind w:left="20"/>
        <w:jc w:val="center"/>
      </w:pPr>
      <w:r>
        <w:t>встановила: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 xml:space="preserve">До Комісії 2 листопада 2015 року надійшла заява судді господарського суду Миколаївської області </w:t>
      </w:r>
      <w:r w:rsidRPr="007E477F">
        <w:t xml:space="preserve">Фролова </w:t>
      </w:r>
      <w:r>
        <w:t>В.Д. із відповідними документами щодо рекомендування його для переведення без конкурсу на вакантну посаду судд</w:t>
      </w:r>
      <w:r w:rsidR="007E477F">
        <w:t>і до іншого суду того ж рівня у </w:t>
      </w:r>
      <w:r>
        <w:t>зв’язку з реорганізацією господарського суду Миколаївської області.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>Заслухавши доповідача, дослідивши наявні матеріал</w:t>
      </w:r>
      <w:r w:rsidR="007E477F">
        <w:t>и, Комісія вважає, що необхідно </w:t>
      </w:r>
      <w:r>
        <w:t xml:space="preserve">відмовити у задоволенні заяви </w:t>
      </w:r>
      <w:r w:rsidRPr="00A843D7">
        <w:t xml:space="preserve">Фролова </w:t>
      </w:r>
      <w:r>
        <w:t>В.Д. з огляду на таке.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rPr>
          <w:lang w:val="ru-RU"/>
        </w:rPr>
        <w:t xml:space="preserve">Фролов </w:t>
      </w:r>
      <w:r>
        <w:t xml:space="preserve">Валерій Дмитрович, </w:t>
      </w:r>
      <w:r w:rsidR="00A843D7">
        <w:t>_______</w:t>
      </w:r>
      <w:r w:rsidR="007E477F">
        <w:t>______</w:t>
      </w:r>
      <w:r>
        <w:t xml:space="preserve"> року н</w:t>
      </w:r>
      <w:r w:rsidR="007E477F">
        <w:t>ародження, Постановою Верховно</w:t>
      </w:r>
      <w:proofErr w:type="gramStart"/>
      <w:r w:rsidR="007E477F">
        <w:t>ї </w:t>
      </w:r>
      <w:r>
        <w:t>Р</w:t>
      </w:r>
      <w:proofErr w:type="gramEnd"/>
      <w:r>
        <w:t>ади України від 31.01.1992 № 2082-ХІІ призна</w:t>
      </w:r>
      <w:r w:rsidR="007E477F">
        <w:t>чений головою арбітражного суду </w:t>
      </w:r>
      <w:r>
        <w:t xml:space="preserve">Миколаївської області. У 2001 році арбітражні суди перейменовані у господарські. Указом Президента України від 04.09.2004 № 1041/2004 </w:t>
      </w:r>
      <w:r w:rsidRPr="00A843D7">
        <w:t xml:space="preserve">Фролова </w:t>
      </w:r>
      <w:r>
        <w:t>В.Д. звільнено з посади голови господарського суду Миколаївської області та відповідно до наказу заступника голови цього суду від 14.09.2004 № 218-к він приступив до виконання обов’язків су</w:t>
      </w:r>
      <w:r w:rsidRPr="00A843D7">
        <w:rPr>
          <w:rStyle w:val="11"/>
          <w:u w:val="none"/>
        </w:rPr>
        <w:t>дд</w:t>
      </w:r>
      <w:r>
        <w:t>і господарського суду Миколаївської області.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>Відповідно до частини 2 статті 82 Закону України «Про судоустрій і статус суддів» переведення судді, обраного безстроково, до іншого суду того самого рівня може здійснюватися Президентом України без конкурсу тільки у ви</w:t>
      </w:r>
      <w:r w:rsidR="004942FC">
        <w:t>падку реорганізації, ліквідації </w:t>
      </w:r>
      <w:r>
        <w:t>або припинення роботи суду, в якому такий суддя обіймає посаду судді.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>Частиною 1 статті 19 Закону України “Про судоустрій</w:t>
      </w:r>
      <w:r w:rsidR="004942FC">
        <w:t xml:space="preserve"> і статус суддів” визначено, що </w:t>
      </w:r>
      <w:r>
        <w:t>суди загальної юрисдикції утворюються, у тому числі шляхом реорганізації, та ліквідовуються Президентом України на підставі пропозиції Державної судової адміністрації</w:t>
      </w:r>
      <w:r w:rsidR="004942FC">
        <w:t> </w:t>
      </w:r>
      <w:r>
        <w:t>України.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 xml:space="preserve">Державна судова адміністрація України своїм листом від 18.12.2015 № 8-19066/15 повідомила, що вона не зверталася до Президента України </w:t>
      </w:r>
      <w:r w:rsidR="004942FC">
        <w:t>з пропозицією про реорганізацію </w:t>
      </w:r>
      <w:r>
        <w:t>господарського суду Миколаївської області.</w:t>
      </w:r>
    </w:p>
    <w:p w:rsidR="00A843D7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>Таким чином, роботу вказаного суду не припинено, його не ліквідовано та не реорганізовано.</w:t>
      </w:r>
    </w:p>
    <w:p w:rsidR="00A843D7" w:rsidRPr="004942FC" w:rsidRDefault="004942FC" w:rsidP="004942FC">
      <w:pPr>
        <w:rPr>
          <w:rFonts w:ascii="Times New Roman" w:eastAsia="Times New Roman" w:hAnsi="Times New Roman" w:cs="Times New Roman"/>
        </w:rPr>
      </w:pPr>
      <w:r>
        <w:br w:type="page"/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lastRenderedPageBreak/>
        <w:t xml:space="preserve">Крім того, у своїй заяві про переведення до іншого суду суддя </w:t>
      </w:r>
      <w:r>
        <w:rPr>
          <w:lang w:val="ru-RU"/>
        </w:rPr>
        <w:t xml:space="preserve">Фролов </w:t>
      </w:r>
      <w:r>
        <w:t>В.Д. не зазначив дату її написання.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>Відповідно до вимог пункту 3.4. Положення про поря</w:t>
      </w:r>
      <w:r w:rsidR="00FB155A">
        <w:t>док переведення судді до іншого </w:t>
      </w:r>
      <w:r>
        <w:t>суду того самого рівня у випадку реорганізації, ліквідації або припинення роботи суду, затвердженого рішенням Комісії від 23.10.2015 №</w:t>
      </w:r>
      <w:r w:rsidR="00CA2281">
        <w:t xml:space="preserve"> </w:t>
      </w:r>
      <w:r>
        <w:t>68/зп-15 (далі - Положення), недотримання форми та змісту заяви про переведення судді без конкурсу не допускається.</w:t>
      </w:r>
      <w:r w:rsidR="00FB155A">
        <w:t>      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>Також до документів суддею Фроловим В.Д. долучено копію посвідчення голови арбітражного суду Миколаївської області № 701, виданого</w:t>
      </w:r>
      <w:r w:rsidR="00FB155A">
        <w:t xml:space="preserve"> Головою Верховної Ради </w:t>
      </w:r>
      <w:proofErr w:type="spellStart"/>
      <w:r w:rsidR="00FB155A">
        <w:t>Ук</w:t>
      </w:r>
      <w:proofErr w:type="spellEnd"/>
      <w:r w:rsidR="00FB155A">
        <w:t>раїни </w:t>
      </w:r>
      <w:r>
        <w:t>01 лютого 1994 року.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>Однак, з 2004 року він перебуває на посаді судді го</w:t>
      </w:r>
      <w:r w:rsidR="00FB155A">
        <w:t>сподарського суду Миколаївської </w:t>
      </w:r>
      <w:r>
        <w:t>області, а копія належного посвідчення н</w:t>
      </w:r>
      <w:r w:rsidR="00FB155A">
        <w:t>е долучена суддею Фр</w:t>
      </w:r>
      <w:proofErr w:type="spellStart"/>
      <w:r w:rsidR="00FB155A">
        <w:t>олови</w:t>
      </w:r>
      <w:proofErr w:type="spellEnd"/>
      <w:r w:rsidR="00FB155A">
        <w:t>м В.Д. </w:t>
      </w:r>
      <w:r>
        <w:t xml:space="preserve">до заяви, що в свою чергу не відповідає </w:t>
      </w:r>
      <w:r w:rsidR="00FB155A">
        <w:t xml:space="preserve">переліку, передбаченому </w:t>
      </w:r>
      <w:proofErr w:type="spellStart"/>
      <w:r w:rsidR="00FB155A">
        <w:t>пун</w:t>
      </w:r>
      <w:proofErr w:type="spellEnd"/>
      <w:r w:rsidR="00FB155A">
        <w:t>ктом </w:t>
      </w:r>
      <w:r>
        <w:t>2.2. Положення.</w:t>
      </w:r>
    </w:p>
    <w:p w:rsidR="0041498F" w:rsidRDefault="00576240" w:rsidP="005F547A">
      <w:pPr>
        <w:pStyle w:val="2"/>
        <w:shd w:val="clear" w:color="auto" w:fill="auto"/>
        <w:spacing w:before="0" w:after="0" w:line="283" w:lineRule="exact"/>
        <w:ind w:left="20" w:firstLine="700"/>
      </w:pPr>
      <w:r>
        <w:t xml:space="preserve">Отже, заява судді </w:t>
      </w:r>
      <w:r>
        <w:rPr>
          <w:lang w:val="ru-RU"/>
        </w:rPr>
        <w:t xml:space="preserve">Фролова </w:t>
      </w:r>
      <w:r>
        <w:t>В.Д. із вказаними документами не відповідає вимогам Закону України “Про судоустрій і статус суддів” та зазнач</w:t>
      </w:r>
      <w:r w:rsidR="00FB155A">
        <w:t>еного Положення, а тому Комісія </w:t>
      </w:r>
      <w:r>
        <w:t>вважає за необхідне відмовити у її задоволенні.</w:t>
      </w:r>
    </w:p>
    <w:p w:rsidR="0041498F" w:rsidRDefault="00576240" w:rsidP="005F547A">
      <w:pPr>
        <w:pStyle w:val="2"/>
        <w:shd w:val="clear" w:color="auto" w:fill="auto"/>
        <w:spacing w:before="0" w:after="275" w:line="283" w:lineRule="exact"/>
        <w:ind w:left="20" w:firstLine="700"/>
      </w:pPr>
      <w:r>
        <w:t>Ураховуючи викладене та керуючись статтями 101, 108 Закону України «Про судоустрій і статус суддів», Комісія</w:t>
      </w:r>
    </w:p>
    <w:p w:rsidR="0041498F" w:rsidRDefault="00576240" w:rsidP="005F547A">
      <w:pPr>
        <w:pStyle w:val="2"/>
        <w:shd w:val="clear" w:color="auto" w:fill="auto"/>
        <w:spacing w:before="0" w:after="264" w:line="240" w:lineRule="exact"/>
        <w:ind w:left="20"/>
        <w:jc w:val="center"/>
      </w:pPr>
      <w:r>
        <w:t>вирішила:</w:t>
      </w:r>
    </w:p>
    <w:p w:rsidR="0041498F" w:rsidRDefault="00576240" w:rsidP="005F547A">
      <w:pPr>
        <w:pStyle w:val="2"/>
        <w:shd w:val="clear" w:color="auto" w:fill="auto"/>
        <w:spacing w:before="0" w:after="0" w:line="288" w:lineRule="exact"/>
        <w:ind w:left="20"/>
      </w:pPr>
      <w:r>
        <w:t xml:space="preserve">відмовити у задоволенні заяви судді господарського суду Миколаївської області </w:t>
      </w:r>
      <w:r>
        <w:rPr>
          <w:lang w:val="ru-RU"/>
        </w:rPr>
        <w:t xml:space="preserve">Фролова </w:t>
      </w:r>
      <w:r>
        <w:t>Валерія Дмитровича про переведення до іншого суду того ж рівня в іншій місцевості без конкурсу.</w:t>
      </w:r>
    </w:p>
    <w:p w:rsidR="00A843D7" w:rsidRDefault="00A843D7">
      <w:pPr>
        <w:pStyle w:val="2"/>
        <w:shd w:val="clear" w:color="auto" w:fill="auto"/>
        <w:spacing w:before="0" w:after="0" w:line="288" w:lineRule="exact"/>
        <w:ind w:left="20" w:right="20"/>
      </w:pPr>
    </w:p>
    <w:p w:rsidR="00A843D7" w:rsidRDefault="00DA252F">
      <w:pPr>
        <w:pStyle w:val="2"/>
        <w:shd w:val="clear" w:color="auto" w:fill="auto"/>
        <w:spacing w:before="0" w:after="0" w:line="288" w:lineRule="exact"/>
        <w:ind w:left="20"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23D5">
        <w:t>С.Ю. Козьяков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М.В. Патрюк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</w:p>
    <w:p w:rsidR="008323D5" w:rsidRDefault="008323D5">
      <w:pPr>
        <w:pStyle w:val="2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A843D7" w:rsidRDefault="00A843D7">
      <w:pPr>
        <w:pStyle w:val="2"/>
        <w:shd w:val="clear" w:color="auto" w:fill="auto"/>
        <w:spacing w:before="0" w:after="0" w:line="288" w:lineRule="exact"/>
        <w:ind w:left="20" w:right="20"/>
      </w:pPr>
    </w:p>
    <w:sectPr w:rsidR="00A843D7" w:rsidSect="00B11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825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3E" w:rsidRDefault="00523A3E">
      <w:r>
        <w:separator/>
      </w:r>
    </w:p>
  </w:endnote>
  <w:endnote w:type="continuationSeparator" w:id="0">
    <w:p w:rsidR="00523A3E" w:rsidRDefault="0052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0F4" w:rsidRDefault="00B110F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0F4" w:rsidRDefault="00B110F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0F4" w:rsidRDefault="00B110F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3E" w:rsidRDefault="00523A3E"/>
  </w:footnote>
  <w:footnote w:type="continuationSeparator" w:id="0">
    <w:p w:rsidR="00523A3E" w:rsidRDefault="00523A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0F4" w:rsidRDefault="00B110F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3839877"/>
      <w:docPartObj>
        <w:docPartGallery w:val="Page Numbers (Top of Page)"/>
        <w:docPartUnique/>
      </w:docPartObj>
    </w:sdtPr>
    <w:sdtContent>
      <w:p w:rsidR="00B110F4" w:rsidRDefault="00B110F4">
        <w:pPr>
          <w:pStyle w:val="ab"/>
          <w:jc w:val="center"/>
        </w:pPr>
      </w:p>
      <w:p w:rsidR="00B110F4" w:rsidRDefault="00B110F4">
        <w:pPr>
          <w:pStyle w:val="ab"/>
          <w:jc w:val="center"/>
        </w:pPr>
      </w:p>
      <w:p w:rsidR="00B110F4" w:rsidRDefault="00B110F4" w:rsidP="00B110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110F4">
          <w:rPr>
            <w:noProof/>
            <w:lang w:val="ru-RU"/>
          </w:rPr>
          <w:t>2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A1F" w:rsidRDefault="00854A1F">
    <w:pPr>
      <w:pStyle w:val="ab"/>
      <w:jc w:val="center"/>
    </w:pPr>
  </w:p>
  <w:p w:rsidR="00854A1F" w:rsidRDefault="00854A1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498F"/>
    <w:rsid w:val="00233575"/>
    <w:rsid w:val="002367D1"/>
    <w:rsid w:val="003C1B1A"/>
    <w:rsid w:val="0041498F"/>
    <w:rsid w:val="004942FC"/>
    <w:rsid w:val="004F5C7B"/>
    <w:rsid w:val="00523A3E"/>
    <w:rsid w:val="00576240"/>
    <w:rsid w:val="005F547A"/>
    <w:rsid w:val="00745680"/>
    <w:rsid w:val="007E477F"/>
    <w:rsid w:val="008323D5"/>
    <w:rsid w:val="00854A1F"/>
    <w:rsid w:val="0089084A"/>
    <w:rsid w:val="00A843D7"/>
    <w:rsid w:val="00B110F4"/>
    <w:rsid w:val="00C83F9B"/>
    <w:rsid w:val="00CA2281"/>
    <w:rsid w:val="00DA252F"/>
    <w:rsid w:val="00F80BCD"/>
    <w:rsid w:val="00FB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80B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0BC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54A1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54A1F"/>
    <w:rPr>
      <w:color w:val="000000"/>
    </w:rPr>
  </w:style>
  <w:style w:type="paragraph" w:styleId="ad">
    <w:name w:val="footer"/>
    <w:basedOn w:val="a"/>
    <w:link w:val="ae"/>
    <w:uiPriority w:val="99"/>
    <w:unhideWhenUsed/>
    <w:rsid w:val="00854A1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A1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2658</Words>
  <Characters>1516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16</cp:revision>
  <dcterms:created xsi:type="dcterms:W3CDTF">2021-04-07T07:38:00Z</dcterms:created>
  <dcterms:modified xsi:type="dcterms:W3CDTF">2021-05-31T06:45:00Z</dcterms:modified>
</cp:coreProperties>
</file>