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77" w:rsidRDefault="00856677">
      <w:pPr>
        <w:rPr>
          <w:sz w:val="2"/>
          <w:szCs w:val="2"/>
        </w:rPr>
      </w:pPr>
    </w:p>
    <w:p w:rsidR="00B10A2F" w:rsidRDefault="00B10A2F" w:rsidP="00B10A2F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95300" cy="685800"/>
            <wp:effectExtent l="0" t="0" r="0" b="0"/>
            <wp:docPr id="1" name="Рисунок 1" descr="C:\Users\kirichenkooi\Desktop\рішення на сайт\зп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irichenkooi\Desktop\рішення на сайт\зп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A2F" w:rsidRDefault="00B10A2F" w:rsidP="00B10A2F">
      <w:pPr>
        <w:rPr>
          <w:sz w:val="2"/>
          <w:szCs w:val="2"/>
        </w:rPr>
      </w:pPr>
    </w:p>
    <w:p w:rsidR="00B10A2F" w:rsidRDefault="00B10A2F" w:rsidP="00B10A2F">
      <w:pPr>
        <w:pStyle w:val="10"/>
        <w:keepNext/>
        <w:keepLines/>
        <w:shd w:val="clear" w:color="auto" w:fill="auto"/>
        <w:spacing w:after="277" w:line="360" w:lineRule="exact"/>
        <w:ind w:left="20"/>
        <w:jc w:val="center"/>
      </w:pPr>
      <w:r>
        <w:t>В</w:t>
      </w:r>
      <w:r w:rsidRPr="006872A2">
        <w:t>ИЩА</w:t>
      </w:r>
      <w:r>
        <w:t xml:space="preserve"> КВАЛІФІКАЦІЙНА КОМІСІЯ СУДДІВ УКРАЇНИ</w:t>
      </w:r>
    </w:p>
    <w:p w:rsidR="00B10A2F" w:rsidRDefault="00B10A2F" w:rsidP="00B10A2F">
      <w:pPr>
        <w:pStyle w:val="11"/>
        <w:shd w:val="clear" w:color="auto" w:fill="auto"/>
        <w:spacing w:before="0" w:after="298" w:line="230" w:lineRule="exact"/>
        <w:ind w:left="20"/>
      </w:pPr>
      <w:r>
        <w:t>04 січня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м. Київ</w:t>
      </w:r>
    </w:p>
    <w:p w:rsidR="00B10A2F" w:rsidRPr="00B10A2F" w:rsidRDefault="00B10A2F" w:rsidP="00B10A2F">
      <w:pPr>
        <w:pStyle w:val="11"/>
        <w:shd w:val="clear" w:color="auto" w:fill="auto"/>
        <w:spacing w:before="0" w:after="42" w:line="230" w:lineRule="exact"/>
        <w:ind w:left="3080"/>
        <w:jc w:val="left"/>
        <w:rPr>
          <w:sz w:val="27"/>
          <w:szCs w:val="27"/>
        </w:rPr>
      </w:pPr>
      <w:r w:rsidRPr="00B10A2F">
        <w:rPr>
          <w:sz w:val="27"/>
          <w:szCs w:val="27"/>
        </w:rPr>
        <w:t xml:space="preserve">Р І Ш Е Н </w:t>
      </w:r>
      <w:proofErr w:type="spellStart"/>
      <w:r w:rsidRPr="00B10A2F">
        <w:rPr>
          <w:sz w:val="27"/>
          <w:szCs w:val="27"/>
        </w:rPr>
        <w:t>Н</w:t>
      </w:r>
      <w:proofErr w:type="spellEnd"/>
      <w:r w:rsidRPr="00B10A2F">
        <w:rPr>
          <w:sz w:val="27"/>
          <w:szCs w:val="27"/>
        </w:rPr>
        <w:t xml:space="preserve"> Я № </w:t>
      </w:r>
      <w:r>
        <w:rPr>
          <w:sz w:val="27"/>
          <w:szCs w:val="27"/>
        </w:rPr>
        <w:t>4</w:t>
      </w:r>
      <w:r w:rsidRPr="00B10A2F">
        <w:rPr>
          <w:sz w:val="27"/>
          <w:szCs w:val="27"/>
          <w:u w:val="single"/>
        </w:rPr>
        <w:t>/зп-19</w:t>
      </w:r>
    </w:p>
    <w:p w:rsidR="00B10A2F" w:rsidRDefault="00AA2DDC">
      <w:pPr>
        <w:pStyle w:val="11"/>
        <w:shd w:val="clear" w:color="auto" w:fill="auto"/>
        <w:spacing w:before="155" w:after="0" w:line="653" w:lineRule="exact"/>
        <w:ind w:left="20" w:right="280"/>
        <w:jc w:val="left"/>
      </w:pPr>
      <w:r>
        <w:t xml:space="preserve">Вища кваліфікаційна комісія суддів України у пленарному складі: </w:t>
      </w:r>
    </w:p>
    <w:p w:rsidR="00B10A2F" w:rsidRDefault="00B10A2F" w:rsidP="00B10A2F">
      <w:pPr>
        <w:pStyle w:val="11"/>
        <w:shd w:val="clear" w:color="auto" w:fill="auto"/>
        <w:spacing w:before="0" w:after="0" w:line="240" w:lineRule="auto"/>
        <w:ind w:left="23" w:right="280"/>
        <w:jc w:val="left"/>
      </w:pPr>
    </w:p>
    <w:p w:rsidR="00856677" w:rsidRDefault="00AA2DDC" w:rsidP="00B10A2F">
      <w:pPr>
        <w:pStyle w:val="11"/>
        <w:shd w:val="clear" w:color="auto" w:fill="auto"/>
        <w:spacing w:before="0" w:after="0" w:line="240" w:lineRule="auto"/>
        <w:ind w:left="23" w:right="280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B10A2F" w:rsidRDefault="00B10A2F" w:rsidP="00B10A2F">
      <w:pPr>
        <w:pStyle w:val="11"/>
        <w:shd w:val="clear" w:color="auto" w:fill="auto"/>
        <w:spacing w:before="0" w:after="0" w:line="240" w:lineRule="auto"/>
        <w:ind w:left="23" w:right="40"/>
      </w:pPr>
    </w:p>
    <w:p w:rsidR="00856677" w:rsidRDefault="00AA2DDC" w:rsidP="00B10A2F">
      <w:pPr>
        <w:pStyle w:val="11"/>
        <w:shd w:val="clear" w:color="auto" w:fill="auto"/>
        <w:spacing w:before="0" w:after="0" w:line="240" w:lineRule="auto"/>
        <w:ind w:left="23" w:right="40"/>
      </w:pPr>
      <w:r>
        <w:t xml:space="preserve">членів Комісії: </w:t>
      </w:r>
      <w:proofErr w:type="spellStart"/>
      <w:r>
        <w:t>Бу</w:t>
      </w:r>
      <w:r w:rsidR="00FB2507">
        <w:t>т</w:t>
      </w:r>
      <w:bookmarkStart w:id="0" w:name="_GoBack"/>
      <w:bookmarkEnd w:id="0"/>
      <w:r>
        <w:t>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Заріцької</w:t>
      </w:r>
      <w:proofErr w:type="spellEnd"/>
      <w:r>
        <w:t xml:space="preserve"> А.О., </w:t>
      </w:r>
      <w:r w:rsidR="00B10A2F">
        <w:t xml:space="preserve">   </w:t>
      </w:r>
      <w:r>
        <w:t xml:space="preserve">Лукаша Т.В., </w:t>
      </w:r>
      <w:proofErr w:type="spellStart"/>
      <w:r>
        <w:t>Лу</w:t>
      </w:r>
      <w:r w:rsidR="00B10A2F">
        <w:t>цю</w:t>
      </w:r>
      <w:r>
        <w:t>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Щотки</w:t>
      </w:r>
      <w:proofErr w:type="spellEnd"/>
      <w:r>
        <w:t xml:space="preserve"> С.О.,</w:t>
      </w:r>
    </w:p>
    <w:p w:rsidR="00B10A2F" w:rsidRDefault="00B10A2F" w:rsidP="00B10A2F">
      <w:pPr>
        <w:pStyle w:val="11"/>
        <w:shd w:val="clear" w:color="auto" w:fill="auto"/>
        <w:spacing w:before="0" w:after="0" w:line="240" w:lineRule="auto"/>
        <w:ind w:left="23" w:right="40"/>
      </w:pPr>
    </w:p>
    <w:p w:rsidR="00856677" w:rsidRDefault="00AA2DDC" w:rsidP="00B10A2F">
      <w:pPr>
        <w:pStyle w:val="11"/>
        <w:shd w:val="clear" w:color="auto" w:fill="auto"/>
        <w:spacing w:before="0" w:after="0" w:line="240" w:lineRule="auto"/>
        <w:ind w:left="23" w:right="40"/>
      </w:pPr>
      <w:r>
        <w:t>розглянувши питання про внесення змін до Регламенту Вищої кваліфікаційної</w:t>
      </w:r>
      <w:r w:rsidR="00B10A2F">
        <w:t xml:space="preserve">    </w:t>
      </w:r>
      <w:r>
        <w:t xml:space="preserve"> комісії суддів України, затвердженого рішенням Вищої кваліфікаційної комісії </w:t>
      </w:r>
      <w:r w:rsidR="00B10A2F">
        <w:t xml:space="preserve">    </w:t>
      </w:r>
      <w:r>
        <w:t xml:space="preserve">суддів України від 13 жовтня 2016 року № 81/зп-16 (зі змінами), щодо </w:t>
      </w:r>
      <w:r w:rsidR="00B10A2F">
        <w:t xml:space="preserve">          </w:t>
      </w:r>
      <w:r>
        <w:t>визначення порядку розгляду Комісією питання проходження кваліфікаційного оцінювання для участі в конкурсі на посаду судді Вищого антикорупційного</w:t>
      </w:r>
      <w:r w:rsidR="00B10A2F">
        <w:t xml:space="preserve">          суду,</w:t>
      </w:r>
    </w:p>
    <w:p w:rsidR="00B10A2F" w:rsidRDefault="00B10A2F" w:rsidP="00B10A2F">
      <w:pPr>
        <w:pStyle w:val="11"/>
        <w:shd w:val="clear" w:color="auto" w:fill="auto"/>
        <w:spacing w:before="0" w:after="0" w:line="240" w:lineRule="auto"/>
        <w:ind w:left="23"/>
        <w:jc w:val="center"/>
      </w:pPr>
    </w:p>
    <w:p w:rsidR="00856677" w:rsidRDefault="00AA2DDC" w:rsidP="00B10A2F">
      <w:pPr>
        <w:pStyle w:val="11"/>
        <w:shd w:val="clear" w:color="auto" w:fill="auto"/>
        <w:spacing w:before="0" w:after="0" w:line="240" w:lineRule="auto"/>
        <w:ind w:left="23"/>
        <w:jc w:val="center"/>
      </w:pPr>
      <w:r>
        <w:t>встановила:</w:t>
      </w:r>
    </w:p>
    <w:p w:rsidR="00B10A2F" w:rsidRDefault="00B10A2F" w:rsidP="00B10A2F">
      <w:pPr>
        <w:pStyle w:val="11"/>
        <w:shd w:val="clear" w:color="auto" w:fill="auto"/>
        <w:spacing w:before="0" w:after="0" w:line="240" w:lineRule="auto"/>
        <w:ind w:left="23"/>
        <w:jc w:val="center"/>
      </w:pPr>
    </w:p>
    <w:p w:rsidR="00856677" w:rsidRDefault="00AA2DDC" w:rsidP="00B10A2F">
      <w:pPr>
        <w:pStyle w:val="11"/>
        <w:shd w:val="clear" w:color="auto" w:fill="auto"/>
        <w:spacing w:before="0" w:after="0" w:line="240" w:lineRule="auto"/>
        <w:ind w:left="23" w:right="40" w:firstLine="700"/>
      </w:pPr>
      <w:r>
        <w:t xml:space="preserve">Відповідно до частини четвертої статті 92 та частини восьмої статті 98 </w:t>
      </w:r>
      <w:r w:rsidR="00B10A2F">
        <w:t xml:space="preserve">      </w:t>
      </w:r>
      <w:r>
        <w:t xml:space="preserve">Закону України «Про судоустрій і статус суддів» від 02 червня 2016 року </w:t>
      </w:r>
      <w:r w:rsidR="00B10A2F">
        <w:t xml:space="preserve">                    № 1402-</w:t>
      </w:r>
      <w:r w:rsidR="00B10A2F">
        <w:rPr>
          <w:lang w:val="en-US"/>
        </w:rPr>
        <w:t>V</w:t>
      </w:r>
      <w:r>
        <w:t xml:space="preserve">ІІІ (далі - Закон) порядок роботи Комісії в межах, установлених </w:t>
      </w:r>
      <w:r w:rsidR="00B10A2F" w:rsidRPr="00B10A2F">
        <w:t xml:space="preserve">         </w:t>
      </w:r>
      <w:r>
        <w:t xml:space="preserve">Законом, визначається регламентом, в якому регулюються процедурні питання </w:t>
      </w:r>
      <w:r w:rsidR="00B10A2F" w:rsidRPr="00B10A2F">
        <w:t xml:space="preserve">            </w:t>
      </w:r>
      <w:r>
        <w:t>її діяльності.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Регламент Вищої кваліфікаційної комісії суддів України (далі - </w:t>
      </w:r>
      <w:r w:rsidR="005A68BE" w:rsidRPr="005A68BE">
        <w:t xml:space="preserve">           </w:t>
      </w:r>
      <w:r>
        <w:t>Регламент) затверджено рішенням Комісії від 13 жовтня 2016 року № 81/зп-16.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Згідно зі статтею 31 Закону в системі судоустрою діють вищі </w:t>
      </w:r>
      <w:r w:rsidR="005A68BE" w:rsidRPr="005A68BE">
        <w:t xml:space="preserve">          </w:t>
      </w:r>
      <w:r>
        <w:t>спеціалізовані суди як суди першої та апеляційної інстанцій з розгляду окремих категорій справ. Вищими спеціалізованими судами є Вищий суд з питань інтелектуальної власності та Вищий антикорупційний суд.</w:t>
      </w:r>
    </w:p>
    <w:p w:rsidR="00CA0C8B" w:rsidRPr="00FB2507" w:rsidRDefault="00AA2DDC">
      <w:pPr>
        <w:pStyle w:val="11"/>
        <w:shd w:val="clear" w:color="auto" w:fill="auto"/>
        <w:spacing w:before="0" w:after="0" w:line="322" w:lineRule="exact"/>
        <w:ind w:left="20" w:right="40" w:firstLine="700"/>
        <w:rPr>
          <w:lang w:val="ru-RU"/>
        </w:rPr>
      </w:pPr>
      <w:r>
        <w:t xml:space="preserve">Загальний порядок проведення конкурсу на посади суддів вищого спеціалізованого суду встановлено Законом, зокрема статтями 79, 81 та 83-86, Положенням про проведення конкурсу на зайняття вакантної посади судді, затвердженим рішенням Комісії від 02 листопада 2016 року № 141/зп-16, і Положенням про порядок та методологію кваліфікаційного оцінювання, </w:t>
      </w:r>
      <w:r w:rsidR="005A68BE" w:rsidRPr="005A68BE">
        <w:t xml:space="preserve">        </w:t>
      </w:r>
      <w:r>
        <w:t>показники</w:t>
      </w:r>
      <w:r w:rsidR="005A68BE" w:rsidRPr="005A68BE">
        <w:t xml:space="preserve">  </w:t>
      </w:r>
      <w:r>
        <w:t xml:space="preserve"> відповідності </w:t>
      </w:r>
      <w:r w:rsidR="005A68BE" w:rsidRPr="005A68BE">
        <w:t xml:space="preserve">  </w:t>
      </w:r>
      <w:r>
        <w:t>критеріям</w:t>
      </w:r>
      <w:r w:rsidR="005A68BE" w:rsidRPr="005A68BE">
        <w:t xml:space="preserve">  </w:t>
      </w:r>
      <w:r>
        <w:t xml:space="preserve"> кваліфікаційного </w:t>
      </w:r>
      <w:r w:rsidR="005A68BE" w:rsidRPr="005A68BE">
        <w:t xml:space="preserve">  </w:t>
      </w:r>
      <w:r>
        <w:t>оцінювання</w:t>
      </w:r>
      <w:r w:rsidR="005A68BE" w:rsidRPr="005A68BE">
        <w:t xml:space="preserve"> </w:t>
      </w:r>
      <w:r>
        <w:t xml:space="preserve"> </w:t>
      </w:r>
      <w:r w:rsidR="005A68BE" w:rsidRPr="005A68BE">
        <w:t xml:space="preserve"> </w:t>
      </w:r>
      <w:r>
        <w:t xml:space="preserve">та </w:t>
      </w:r>
      <w:r w:rsidR="005A68BE" w:rsidRPr="005A68BE">
        <w:t xml:space="preserve">  </w:t>
      </w:r>
      <w:r>
        <w:t xml:space="preserve">засоби </w:t>
      </w:r>
      <w:r w:rsidR="005A68BE" w:rsidRPr="005A68BE">
        <w:t xml:space="preserve">  </w:t>
      </w:r>
      <w:r>
        <w:t>їх</w:t>
      </w:r>
      <w:r>
        <w:br w:type="page"/>
      </w:r>
    </w:p>
    <w:p w:rsidR="00CA0C8B" w:rsidRPr="00FB2507" w:rsidRDefault="00CA0C8B">
      <w:pPr>
        <w:pStyle w:val="11"/>
        <w:shd w:val="clear" w:color="auto" w:fill="auto"/>
        <w:spacing w:before="0" w:after="0" w:line="322" w:lineRule="exact"/>
        <w:ind w:left="20" w:right="40" w:firstLine="700"/>
        <w:rPr>
          <w:lang w:val="ru-RU"/>
        </w:rPr>
      </w:pPr>
    </w:p>
    <w:p w:rsidR="00856677" w:rsidRDefault="00AA2DDC" w:rsidP="00CA0C8B">
      <w:pPr>
        <w:pStyle w:val="11"/>
        <w:shd w:val="clear" w:color="auto" w:fill="auto"/>
        <w:spacing w:before="0" w:after="0" w:line="322" w:lineRule="exact"/>
        <w:ind w:left="20" w:right="40" w:hanging="20"/>
      </w:pPr>
      <w:r>
        <w:t xml:space="preserve">встановлення, затвердженим рішенням Комісії від 03 листопада 2016 року </w:t>
      </w:r>
      <w:r w:rsidR="000B75B1" w:rsidRPr="000B75B1">
        <w:t xml:space="preserve">                  </w:t>
      </w:r>
      <w:r>
        <w:t>№ 143/зп-</w:t>
      </w:r>
      <w:r w:rsidR="000B75B1" w:rsidRPr="000B75B1">
        <w:t>16</w:t>
      </w:r>
      <w:r>
        <w:t xml:space="preserve"> (у редакції рішення Комісії від 13 лютого 2018 року № 20/зп-18).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Частиною одинадцятою статті 79 Закону передбачено, що Комісія </w:t>
      </w:r>
      <w:r w:rsidR="004D5BE8" w:rsidRPr="004D5BE8">
        <w:rPr>
          <w:lang w:val="ru-RU"/>
        </w:rPr>
        <w:t xml:space="preserve">         </w:t>
      </w:r>
      <w:r>
        <w:t xml:space="preserve">проводить конкурс на зайняття вакантних посад суддів вищого </w:t>
      </w:r>
      <w:r w:rsidR="004D5BE8" w:rsidRPr="004D5BE8">
        <w:rPr>
          <w:lang w:val="ru-RU"/>
        </w:rPr>
        <w:t xml:space="preserve">            </w:t>
      </w:r>
      <w:r>
        <w:t xml:space="preserve">спеціалізованого суду на основі рейтингу учасників за результатами </w:t>
      </w:r>
      <w:r w:rsidR="004D5BE8" w:rsidRPr="004D5BE8">
        <w:rPr>
          <w:lang w:val="ru-RU"/>
        </w:rPr>
        <w:t xml:space="preserve">     </w:t>
      </w:r>
      <w:r>
        <w:t>кваліфікаційного оцінювання.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пунктом 16 розділу XII «Прикінцеві та перехідні положення» </w:t>
      </w:r>
      <w:r w:rsidR="004D5BE8" w:rsidRPr="004D5BE8">
        <w:t xml:space="preserve">         </w:t>
      </w:r>
      <w:r>
        <w:t xml:space="preserve">Вищий антикорупційний суд утворюється та проведення конкурсу на посади </w:t>
      </w:r>
      <w:r w:rsidR="004D5BE8" w:rsidRPr="004D5BE8">
        <w:t xml:space="preserve">         </w:t>
      </w:r>
      <w:r>
        <w:t xml:space="preserve">суддів у цьому суді має бути оголошено протягом дванадцяти місяців з дня </w:t>
      </w:r>
      <w:r w:rsidR="004D5BE8" w:rsidRPr="004D5BE8">
        <w:t xml:space="preserve">     </w:t>
      </w:r>
      <w:r>
        <w:t>набрання чинності законом, який визначає спеціальні вимоги до суддів цього суду.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Верховною Радою України 07 червня 2018 року прийнято Закон України </w:t>
      </w:r>
      <w:r w:rsidR="004D5BE8" w:rsidRPr="004D5BE8">
        <w:t xml:space="preserve">      </w:t>
      </w:r>
      <w:r>
        <w:t>«Про Вищ</w:t>
      </w:r>
      <w:r w:rsidR="004D5BE8">
        <w:t>ий антикорупційний суд» № 2447-</w:t>
      </w:r>
      <w:r w:rsidR="004D5BE8">
        <w:rPr>
          <w:lang w:val="en-US"/>
        </w:rPr>
        <w:t>V</w:t>
      </w:r>
      <w:r>
        <w:t xml:space="preserve">ІІІ, який визначає засади </w:t>
      </w:r>
      <w:r w:rsidR="004D5BE8" w:rsidRPr="004D5BE8">
        <w:t xml:space="preserve">          </w:t>
      </w:r>
      <w:r>
        <w:t xml:space="preserve">організації та діяльності Вищого антикорупційного суду, спеціальні вимоги до </w:t>
      </w:r>
      <w:r w:rsidR="004D5BE8" w:rsidRPr="004D5BE8">
        <w:t xml:space="preserve">      </w:t>
      </w:r>
      <w:r>
        <w:t>суддів цього суду та гарантії їх діяльності.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Розділом III наведеного вище закону встановлено спеціальні вимоги </w:t>
      </w:r>
      <w:r w:rsidR="007717BC" w:rsidRPr="007717BC">
        <w:rPr>
          <w:lang w:val="ru-RU"/>
        </w:rPr>
        <w:t xml:space="preserve">                 </w:t>
      </w:r>
      <w:r>
        <w:t>до судді Вищого антикорупційного суду та особливості проведення конкурсу на зайняття посади судді Вищого антикорупційного суду.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частини четвертої статті 8 Закону України «Про Вищий антикорупційний суд» з метою сприяння Комісії у встановленні для цілей кваліфікаційного оцінювання відповідності кандидатів на посади суддів </w:t>
      </w:r>
      <w:r w:rsidR="007717BC" w:rsidRPr="007717BC">
        <w:t xml:space="preserve">            </w:t>
      </w:r>
      <w:r>
        <w:t xml:space="preserve">Вищого антикорупційного суду критеріям доброчесності утворюється </w:t>
      </w:r>
      <w:r w:rsidR="007717BC" w:rsidRPr="007717BC">
        <w:t xml:space="preserve">         </w:t>
      </w:r>
      <w:r>
        <w:t xml:space="preserve">Громадська рада міжнародних експертів. Також зазначеною статтею </w:t>
      </w:r>
      <w:r w:rsidR="007717BC" w:rsidRPr="007717BC">
        <w:t xml:space="preserve">         </w:t>
      </w:r>
      <w:r>
        <w:t xml:space="preserve">передбачено порядок участі Громадської ради міжнародних експертів у </w:t>
      </w:r>
      <w:r w:rsidR="007717BC" w:rsidRPr="007717BC">
        <w:t xml:space="preserve">          </w:t>
      </w:r>
      <w:r>
        <w:t xml:space="preserve">процедурі кваліфікаційного оцінювання відповідності кандидатів на посади </w:t>
      </w:r>
      <w:r w:rsidR="007717BC" w:rsidRPr="007717BC">
        <w:t xml:space="preserve">          </w:t>
      </w:r>
      <w:r>
        <w:t xml:space="preserve">суддів Вищого антикорупційного суду критеріям доброчесності в частинах </w:t>
      </w:r>
      <w:r w:rsidR="007717BC" w:rsidRPr="007717BC">
        <w:t xml:space="preserve">          </w:t>
      </w:r>
      <w:r>
        <w:t xml:space="preserve">надання Комісії інформації стосовно таких кандидатів, ініціювання </w:t>
      </w:r>
      <w:r w:rsidR="007717BC" w:rsidRPr="007717BC">
        <w:t xml:space="preserve">            </w:t>
      </w:r>
      <w:r>
        <w:t xml:space="preserve">спеціального спільного засідання Комісії та Громадської ради міжнародних </w:t>
      </w:r>
      <w:r w:rsidR="007717BC" w:rsidRPr="007717BC">
        <w:t xml:space="preserve">    </w:t>
      </w:r>
      <w:r>
        <w:t>експертів щодо розгляду питання відповідності будь-якого кандидата на посаду</w:t>
      </w:r>
      <w:r w:rsidR="007717BC" w:rsidRPr="007717BC">
        <w:t xml:space="preserve">        </w:t>
      </w:r>
      <w:r>
        <w:t xml:space="preserve"> судді Вищого антикорупційного суду критеріям доброчесності, а також </w:t>
      </w:r>
      <w:r w:rsidR="007717BC" w:rsidRPr="007717BC">
        <w:t xml:space="preserve">        </w:t>
      </w:r>
      <w:r>
        <w:t xml:space="preserve">проведення Комісією перед спеціальним спільним засіданням попередньої </w:t>
      </w:r>
      <w:r w:rsidR="007717BC" w:rsidRPr="007717BC">
        <w:t xml:space="preserve">     </w:t>
      </w:r>
      <w:r>
        <w:t>співбесіди з кандидатами на посаду судді Вищого антикорупційного суду.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 метою врегулювання питання порядку проведення конкурсу на зайняття вакантних посад суддів Вищого антикорупційного суду з урахуванням </w:t>
      </w:r>
      <w:r w:rsidR="007717BC" w:rsidRPr="007717BC">
        <w:rPr>
          <w:lang w:val="ru-RU"/>
        </w:rPr>
        <w:t xml:space="preserve">            </w:t>
      </w:r>
      <w:r>
        <w:t xml:space="preserve">положень Закону України «Про Вищий антикорупційний суд» членом </w:t>
      </w:r>
      <w:proofErr w:type="spellStart"/>
      <w:r>
        <w:t>Комісії-</w:t>
      </w:r>
      <w:proofErr w:type="spellEnd"/>
      <w:r>
        <w:t xml:space="preserve"> доповідачем запропоновано внести зміни до Регламенту, визначивши в ньому </w:t>
      </w:r>
      <w:r w:rsidR="007717BC" w:rsidRPr="007717BC">
        <w:rPr>
          <w:lang w:val="ru-RU"/>
        </w:rPr>
        <w:t xml:space="preserve">  </w:t>
      </w:r>
      <w:r>
        <w:t xml:space="preserve">порядок розгляду Комісією питання проходження кандидатами </w:t>
      </w:r>
      <w:r w:rsidR="007717BC" w:rsidRPr="007717BC">
        <w:rPr>
          <w:lang w:val="ru-RU"/>
        </w:rPr>
        <w:t xml:space="preserve">           </w:t>
      </w:r>
      <w:r>
        <w:t>кваліфікаційного оцінювання для участі в конкурсі на посаду судді Вищого антикорупційного суду.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Обговоривши зазначене питання, Комісія дійшла висновку про </w:t>
      </w:r>
      <w:r w:rsidR="00CA0C8B" w:rsidRPr="00CA0C8B">
        <w:rPr>
          <w:lang w:val="ru-RU"/>
        </w:rPr>
        <w:t xml:space="preserve">         </w:t>
      </w:r>
      <w:r>
        <w:t>необхідність підтримання такої пропозиції та внесення відповідних змін до Регламенту.</w:t>
      </w:r>
    </w:p>
    <w:p w:rsidR="00CA0C8B" w:rsidRPr="00FB2507" w:rsidRDefault="00CA0C8B">
      <w:pPr>
        <w:pStyle w:val="11"/>
        <w:shd w:val="clear" w:color="auto" w:fill="auto"/>
        <w:spacing w:before="0" w:after="346" w:line="317" w:lineRule="exact"/>
        <w:ind w:left="20" w:right="40" w:firstLine="700"/>
        <w:rPr>
          <w:lang w:val="ru-RU"/>
        </w:rPr>
      </w:pPr>
    </w:p>
    <w:p w:rsidR="00CA0C8B" w:rsidRPr="00FB2507" w:rsidRDefault="00CA0C8B">
      <w:pPr>
        <w:pStyle w:val="11"/>
        <w:shd w:val="clear" w:color="auto" w:fill="auto"/>
        <w:spacing w:before="0" w:after="346" w:line="317" w:lineRule="exact"/>
        <w:ind w:left="20" w:right="40" w:firstLine="700"/>
        <w:rPr>
          <w:lang w:val="ru-RU"/>
        </w:rPr>
      </w:pPr>
    </w:p>
    <w:p w:rsidR="00EF3EAC" w:rsidRPr="00FB2507" w:rsidRDefault="00EF3EAC" w:rsidP="00EF3EAC">
      <w:pPr>
        <w:pStyle w:val="11"/>
        <w:shd w:val="clear" w:color="auto" w:fill="auto"/>
        <w:spacing w:before="0" w:after="346" w:line="317" w:lineRule="exact"/>
        <w:ind w:left="20" w:right="40" w:firstLine="700"/>
        <w:jc w:val="center"/>
        <w:rPr>
          <w:color w:val="A6A6A6" w:themeColor="background1" w:themeShade="A6"/>
          <w:sz w:val="22"/>
          <w:szCs w:val="22"/>
          <w:lang w:val="ru-RU"/>
        </w:rPr>
      </w:pPr>
      <w:r w:rsidRPr="00FB2507">
        <w:rPr>
          <w:color w:val="A6A6A6" w:themeColor="background1" w:themeShade="A6"/>
          <w:sz w:val="22"/>
          <w:szCs w:val="22"/>
          <w:lang w:val="ru-RU"/>
        </w:rPr>
        <w:lastRenderedPageBreak/>
        <w:t>3</w:t>
      </w:r>
    </w:p>
    <w:p w:rsidR="00856677" w:rsidRDefault="00AA2DDC">
      <w:pPr>
        <w:pStyle w:val="11"/>
        <w:shd w:val="clear" w:color="auto" w:fill="auto"/>
        <w:spacing w:before="0" w:after="346" w:line="317" w:lineRule="exact"/>
        <w:ind w:left="20" w:right="40" w:firstLine="700"/>
      </w:pPr>
      <w:r>
        <w:t xml:space="preserve">Керуючись статтями 92, 93, 101, пунктом 16 розділу XII Закону України </w:t>
      </w:r>
      <w:r w:rsidR="00EF3EAC" w:rsidRPr="00FB2507">
        <w:rPr>
          <w:lang w:val="ru-RU"/>
        </w:rPr>
        <w:t xml:space="preserve">     </w:t>
      </w:r>
      <w:r>
        <w:t xml:space="preserve">«Про судоустрій і статус суддів», Законом України «Про Вищий </w:t>
      </w:r>
      <w:r w:rsidR="00EF3EAC" w:rsidRPr="00FB2507">
        <w:rPr>
          <w:lang w:val="ru-RU"/>
        </w:rPr>
        <w:t xml:space="preserve">                 </w:t>
      </w:r>
      <w:r>
        <w:t>антикорупційний суд», Вища кваліфікаційна комісія суддів України</w:t>
      </w:r>
    </w:p>
    <w:p w:rsidR="00856677" w:rsidRDefault="00AA2DDC">
      <w:pPr>
        <w:pStyle w:val="11"/>
        <w:shd w:val="clear" w:color="auto" w:fill="auto"/>
        <w:spacing w:before="0" w:after="313" w:line="260" w:lineRule="exact"/>
        <w:jc w:val="center"/>
      </w:pPr>
      <w:r>
        <w:t>вирішила: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40"/>
      </w:pPr>
      <w:r>
        <w:t xml:space="preserve">внести зміну до розділу IV Регламенту Вищої кваліфікаційної комісії суддів </w:t>
      </w:r>
      <w:r w:rsidR="00EF3EAC" w:rsidRPr="00EF3EAC">
        <w:t xml:space="preserve">      </w:t>
      </w:r>
      <w:r>
        <w:t xml:space="preserve">України, затвердженого рішенням Вищої кваліфікаційної комісії суддів </w:t>
      </w:r>
      <w:r w:rsidR="00884EC5" w:rsidRPr="00884EC5">
        <w:t xml:space="preserve">             </w:t>
      </w:r>
      <w:r>
        <w:t xml:space="preserve">України від 13 жовтня 2016 року № 81/зп-16 (зі змінами), доповнивши його </w:t>
      </w:r>
      <w:r w:rsidR="00884EC5" w:rsidRPr="00884EC5">
        <w:t xml:space="preserve">         </w:t>
      </w:r>
      <w:r>
        <w:t>новим пунктом 4.11 такого змісту: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«4.11. Порядок розгляду Комісією питання проходження </w:t>
      </w:r>
      <w:r w:rsidR="00884EC5" w:rsidRPr="00884EC5">
        <w:t xml:space="preserve">            </w:t>
      </w:r>
      <w:r>
        <w:t xml:space="preserve">кваліфікаційного оцінювання для участі в конкурсі на посаду судді Вищого антикорупційного суду за участі Громадської ради міжнародних експертів </w:t>
      </w:r>
      <w:r w:rsidR="00884EC5" w:rsidRPr="00884EC5">
        <w:t xml:space="preserve">            </w:t>
      </w:r>
      <w:r>
        <w:t>(далі - ГРМЕ)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599"/>
        </w:tabs>
        <w:spacing w:before="0" w:after="0" w:line="322" w:lineRule="exact"/>
        <w:ind w:left="20" w:right="40" w:firstLine="700"/>
      </w:pPr>
      <w:r>
        <w:t xml:space="preserve">Кваліфікаційне оцінювання для участі в конкурсі на посаду судді Вищого антикорупційного суду та судді апеляційної палати Вищого антикорупційного суду (далі - на посаду судді Вищого антикорупційного суду) проводиться в порядку, визначеному Законом України «Про судоустрій і статус суддів», Законом України «Про Вищий антикорупційний суд» та відповідними </w:t>
      </w:r>
      <w:r w:rsidR="00884EC5" w:rsidRPr="00884EC5">
        <w:t xml:space="preserve">   </w:t>
      </w:r>
      <w:r>
        <w:t>актами Комісії, з особливостями, встановленими цим розділом Регламенту.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594"/>
        </w:tabs>
        <w:spacing w:before="0" w:after="0" w:line="322" w:lineRule="exact"/>
        <w:ind w:left="20" w:right="40" w:firstLine="700"/>
      </w:pPr>
      <w:r>
        <w:t xml:space="preserve">Після ухвалення Комісією рішення про призначення членів ГРМЕ Комісія повідомляє їх про призначення та запрошує до участі в роботі з </w:t>
      </w:r>
      <w:r w:rsidR="00884EC5" w:rsidRPr="00884EC5">
        <w:t xml:space="preserve">        </w:t>
      </w:r>
      <w:r>
        <w:t>одночасним розміщенням такої інформації на офіційному веб-сайті Комісії.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666"/>
        </w:tabs>
        <w:spacing w:before="0" w:after="0" w:line="322" w:lineRule="exact"/>
        <w:ind w:left="20" w:right="40" w:firstLine="700"/>
      </w:pPr>
      <w:r>
        <w:t xml:space="preserve">З метою встановлення для цілей кваліфікаційного оцінювання відповідності кандидата на посаду судді Вищого антикорупційного суду (далі - кандидат) критеріям, визначеним частиною четвертою статті 8 Закону України </w:t>
      </w:r>
      <w:r w:rsidR="00884EC5" w:rsidRPr="00884EC5">
        <w:t xml:space="preserve">     </w:t>
      </w:r>
      <w:r>
        <w:t xml:space="preserve">«Про Вищий антикорупційний суд» (далі - критерії), Комісія в узгоджені з </w:t>
      </w:r>
      <w:r w:rsidR="00884EC5" w:rsidRPr="00884EC5">
        <w:t xml:space="preserve">           </w:t>
      </w:r>
      <w:r>
        <w:t xml:space="preserve">ГРМЕ строки своєчасно надає ГРМЕ та уповноваженим ГРМЕ працівникам </w:t>
      </w:r>
      <w:r w:rsidR="00884EC5" w:rsidRPr="00884EC5">
        <w:t xml:space="preserve">       </w:t>
      </w:r>
      <w:r>
        <w:t>перелік кандидатів і наявні у неї матеріали стосовно цих кандидатів, зокрема:</w:t>
      </w:r>
    </w:p>
    <w:p w:rsidR="00856677" w:rsidRDefault="00AA2DDC">
      <w:pPr>
        <w:pStyle w:val="11"/>
        <w:numPr>
          <w:ilvl w:val="0"/>
          <w:numId w:val="2"/>
        </w:numPr>
        <w:shd w:val="clear" w:color="auto" w:fill="auto"/>
        <w:tabs>
          <w:tab w:val="left" w:pos="1916"/>
        </w:tabs>
        <w:spacing w:before="0" w:after="0" w:line="322" w:lineRule="exact"/>
        <w:ind w:left="20" w:right="40" w:firstLine="700"/>
      </w:pPr>
      <w:r>
        <w:t xml:space="preserve">Копію досьє кандидата на посаду судді (далі - досьє) у </w:t>
      </w:r>
      <w:r w:rsidR="00884EC5" w:rsidRPr="00884EC5">
        <w:rPr>
          <w:lang w:val="ru-RU"/>
        </w:rPr>
        <w:t xml:space="preserve">        </w:t>
      </w:r>
      <w:r>
        <w:t>триденний строк із дня ухвалення рішення про допуск кандидата до етапу дослідження досьє та проведення співбесіди.</w:t>
      </w:r>
    </w:p>
    <w:p w:rsidR="00856677" w:rsidRDefault="00AA2DDC">
      <w:pPr>
        <w:pStyle w:val="11"/>
        <w:numPr>
          <w:ilvl w:val="0"/>
          <w:numId w:val="2"/>
        </w:numPr>
        <w:shd w:val="clear" w:color="auto" w:fill="auto"/>
        <w:tabs>
          <w:tab w:val="left" w:pos="1810"/>
        </w:tabs>
        <w:spacing w:before="0" w:after="0" w:line="322" w:lineRule="exact"/>
        <w:ind w:left="20" w:right="40" w:firstLine="700"/>
      </w:pPr>
      <w:r>
        <w:t>Рішення про допуск кандидатів до етапу дослідження досьє та проведення співбесіди в одноденний строк з дня його ухвалення.</w:t>
      </w:r>
    </w:p>
    <w:p w:rsidR="00856677" w:rsidRDefault="00AA2DDC">
      <w:pPr>
        <w:pStyle w:val="11"/>
        <w:numPr>
          <w:ilvl w:val="0"/>
          <w:numId w:val="2"/>
        </w:numPr>
        <w:shd w:val="clear" w:color="auto" w:fill="auto"/>
        <w:tabs>
          <w:tab w:val="left" w:pos="1782"/>
        </w:tabs>
        <w:spacing w:before="0" w:after="0" w:line="322" w:lineRule="exact"/>
        <w:ind w:left="20" w:right="40" w:firstLine="700"/>
      </w:pPr>
      <w:r>
        <w:t xml:space="preserve">Копії матеріалів, які доповнюють досьє, що надходять до Комісії </w:t>
      </w:r>
      <w:r w:rsidR="00884EC5" w:rsidRPr="00884EC5">
        <w:t xml:space="preserve">    </w:t>
      </w:r>
      <w:r>
        <w:t>після передання копії відповідного досьє до ГРМЕ.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Копії таких матеріалів передаються до ГРМЕ згідно з черговістю їх надходження в дводенний строк із дня їх надходження до Комісії.</w:t>
      </w:r>
    </w:p>
    <w:p w:rsidR="00856677" w:rsidRDefault="00AA2DDC">
      <w:pPr>
        <w:pStyle w:val="11"/>
        <w:numPr>
          <w:ilvl w:val="0"/>
          <w:numId w:val="2"/>
        </w:numPr>
        <w:shd w:val="clear" w:color="auto" w:fill="auto"/>
        <w:tabs>
          <w:tab w:val="left" w:pos="1801"/>
        </w:tabs>
        <w:spacing w:before="0" w:after="0" w:line="322" w:lineRule="exact"/>
        <w:ind w:left="20" w:right="40" w:firstLine="700"/>
      </w:pPr>
      <w:r>
        <w:t xml:space="preserve">Матеріали, які містять персональні дані, надаються за наявності </w:t>
      </w:r>
      <w:r w:rsidR="00884EC5" w:rsidRPr="00884EC5">
        <w:rPr>
          <w:lang w:val="ru-RU"/>
        </w:rPr>
        <w:t xml:space="preserve">    </w:t>
      </w:r>
      <w:r>
        <w:t>згоди кандидата про надання їх ГРМЕ.</w:t>
      </w:r>
    </w:p>
    <w:p w:rsidR="00856677" w:rsidRDefault="00884EC5">
      <w:pPr>
        <w:pStyle w:val="11"/>
        <w:numPr>
          <w:ilvl w:val="0"/>
          <w:numId w:val="2"/>
        </w:numPr>
        <w:shd w:val="clear" w:color="auto" w:fill="auto"/>
        <w:tabs>
          <w:tab w:val="left" w:pos="1782"/>
        </w:tabs>
        <w:spacing w:before="0" w:after="0" w:line="322" w:lineRule="exact"/>
        <w:ind w:left="20" w:right="40" w:firstLine="700"/>
        <w:sectPr w:rsidR="00856677">
          <w:headerReference w:type="even" r:id="rId9"/>
          <w:type w:val="continuous"/>
          <w:pgSz w:w="11909" w:h="16838"/>
          <w:pgMar w:top="1277" w:right="1083" w:bottom="1043" w:left="1106" w:header="0" w:footer="3" w:gutter="0"/>
          <w:cols w:space="720"/>
          <w:noEndnote/>
          <w:docGrid w:linePitch="360"/>
        </w:sectPr>
      </w:pPr>
      <w:r>
        <w:t>Н</w:t>
      </w:r>
      <w:r w:rsidR="00AA2DDC">
        <w:t>а вимогу ГРМЕ або члена ГРМЕ Комісія надає копії виконаних кандидатами практичних завдань.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619"/>
        </w:tabs>
        <w:spacing w:before="0" w:after="0" w:line="322" w:lineRule="exact"/>
        <w:ind w:left="40" w:right="20" w:firstLine="700"/>
      </w:pPr>
      <w:r>
        <w:lastRenderedPageBreak/>
        <w:t xml:space="preserve">Члени ГРМЕ і Комісії взаємодіють із метою всебічного вивчення </w:t>
      </w:r>
      <w:r w:rsidR="00D538E2">
        <w:t xml:space="preserve">          </w:t>
      </w:r>
      <w:r>
        <w:t>та дослідження інформації, що міститься в досьє.</w:t>
      </w:r>
    </w:p>
    <w:p w:rsidR="00856677" w:rsidRDefault="00D538E2">
      <w:pPr>
        <w:pStyle w:val="11"/>
        <w:numPr>
          <w:ilvl w:val="0"/>
          <w:numId w:val="1"/>
        </w:numPr>
        <w:shd w:val="clear" w:color="auto" w:fill="auto"/>
        <w:tabs>
          <w:tab w:val="left" w:pos="1600"/>
        </w:tabs>
        <w:spacing w:before="0" w:after="0" w:line="322" w:lineRule="exact"/>
        <w:ind w:left="40" w:right="20" w:firstLine="700"/>
      </w:pPr>
      <w:r>
        <w:t>Н</w:t>
      </w:r>
      <w:r w:rsidR="00AA2DDC">
        <w:t xml:space="preserve">е менше як три члени ГРМЕ можуть ініціювати розгляд питання відповідності кандидата критеріям на спеціальному спільному засіданні </w:t>
      </w:r>
      <w:r>
        <w:t xml:space="preserve">             </w:t>
      </w:r>
      <w:r w:rsidR="00AA2DDC">
        <w:t>шляхом подання до Комісії повідомлення про ініціювання спеціального спільного засідання (далі - повідомлення).</w:t>
      </w:r>
    </w:p>
    <w:p w:rsidR="00856677" w:rsidRDefault="00AA2DDC">
      <w:pPr>
        <w:pStyle w:val="11"/>
        <w:numPr>
          <w:ilvl w:val="0"/>
          <w:numId w:val="3"/>
        </w:numPr>
        <w:shd w:val="clear" w:color="auto" w:fill="auto"/>
        <w:tabs>
          <w:tab w:val="left" w:pos="1802"/>
        </w:tabs>
        <w:spacing w:before="0" w:after="0" w:line="322" w:lineRule="exact"/>
        <w:ind w:left="40" w:right="20" w:firstLine="700"/>
      </w:pPr>
      <w:r>
        <w:t xml:space="preserve">Повідомлення подається протягом </w:t>
      </w:r>
      <w:proofErr w:type="spellStart"/>
      <w:r>
        <w:t>тридцятиденного</w:t>
      </w:r>
      <w:proofErr w:type="spellEnd"/>
      <w:r>
        <w:t xml:space="preserve"> строку з дня оголошення Комісією результатів іспиту.</w:t>
      </w:r>
    </w:p>
    <w:p w:rsidR="00856677" w:rsidRDefault="00AA2DDC">
      <w:pPr>
        <w:pStyle w:val="11"/>
        <w:numPr>
          <w:ilvl w:val="0"/>
          <w:numId w:val="3"/>
        </w:numPr>
        <w:shd w:val="clear" w:color="auto" w:fill="auto"/>
        <w:tabs>
          <w:tab w:val="left" w:pos="1791"/>
        </w:tabs>
        <w:spacing w:before="0" w:after="0" w:line="322" w:lineRule="exact"/>
        <w:ind w:left="40" w:firstLine="700"/>
      </w:pPr>
      <w:r>
        <w:t>Повідомлення має містити:</w:t>
      </w:r>
    </w:p>
    <w:p w:rsidR="00856677" w:rsidRDefault="00AA2DDC">
      <w:pPr>
        <w:pStyle w:val="11"/>
        <w:numPr>
          <w:ilvl w:val="0"/>
          <w:numId w:val="4"/>
        </w:numPr>
        <w:shd w:val="clear" w:color="auto" w:fill="auto"/>
        <w:tabs>
          <w:tab w:val="left" w:pos="1018"/>
        </w:tabs>
        <w:spacing w:before="0" w:after="0" w:line="322" w:lineRule="exact"/>
        <w:ind w:left="40" w:firstLine="700"/>
      </w:pPr>
      <w:r>
        <w:t>прізвище, ім’я та по батькові кандидата;</w:t>
      </w:r>
    </w:p>
    <w:p w:rsidR="00856677" w:rsidRDefault="00AA2DDC">
      <w:pPr>
        <w:pStyle w:val="11"/>
        <w:numPr>
          <w:ilvl w:val="0"/>
          <w:numId w:val="4"/>
        </w:numPr>
        <w:shd w:val="clear" w:color="auto" w:fill="auto"/>
        <w:tabs>
          <w:tab w:val="left" w:pos="1091"/>
        </w:tabs>
        <w:spacing w:before="0" w:after="0" w:line="322" w:lineRule="exact"/>
        <w:ind w:left="40" w:right="20" w:firstLine="700"/>
      </w:pPr>
      <w:r>
        <w:t>імена членів Громадської ради міжнародних експертів, які ініціюють спеціальне спільне засідання;</w:t>
      </w:r>
    </w:p>
    <w:p w:rsidR="00856677" w:rsidRDefault="00AA2DDC">
      <w:pPr>
        <w:pStyle w:val="11"/>
        <w:numPr>
          <w:ilvl w:val="0"/>
          <w:numId w:val="4"/>
        </w:numPr>
        <w:shd w:val="clear" w:color="auto" w:fill="auto"/>
        <w:tabs>
          <w:tab w:val="left" w:pos="1082"/>
        </w:tabs>
        <w:spacing w:before="0" w:after="0" w:line="322" w:lineRule="exact"/>
        <w:ind w:left="40" w:right="20" w:firstLine="700"/>
      </w:pPr>
      <w:r>
        <w:t xml:space="preserve">інформаційну записку про кандидата зі стислим викладенням підстав внесення питання на розгляд на спеціальному спільному засіданні. До записки долучаються (за наявності) підтверджувальні документи та пояснення </w:t>
      </w:r>
      <w:r w:rsidR="00F87C53">
        <w:t xml:space="preserve">          </w:t>
      </w:r>
      <w:r>
        <w:t>кандидата.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40" w:firstLine="700"/>
      </w:pPr>
      <w:r>
        <w:t>Повідомлення підписується Головою ГРМЕ або його заступником.</w:t>
      </w:r>
    </w:p>
    <w:p w:rsidR="00856677" w:rsidRDefault="00AA2DDC">
      <w:pPr>
        <w:pStyle w:val="11"/>
        <w:numPr>
          <w:ilvl w:val="0"/>
          <w:numId w:val="3"/>
        </w:numPr>
        <w:shd w:val="clear" w:color="auto" w:fill="auto"/>
        <w:tabs>
          <w:tab w:val="left" w:pos="1821"/>
        </w:tabs>
        <w:spacing w:before="0" w:after="0" w:line="322" w:lineRule="exact"/>
        <w:ind w:left="40" w:right="20" w:firstLine="700"/>
      </w:pPr>
      <w:r>
        <w:t xml:space="preserve">Повідомлення подається до Комісії в паперовій або електронній формі безпосередньо чи за допомогою засобів зв’язку, які забезпечують </w:t>
      </w:r>
      <w:r w:rsidR="00F87C53">
        <w:t xml:space="preserve">          </w:t>
      </w:r>
      <w:r>
        <w:t>фіксацію подання документів (за можливості протягом чотирнадцяти днів після оголошення результатів іспиту).</w:t>
      </w:r>
    </w:p>
    <w:p w:rsidR="00856677" w:rsidRDefault="00AA2DDC">
      <w:pPr>
        <w:pStyle w:val="11"/>
        <w:numPr>
          <w:ilvl w:val="0"/>
          <w:numId w:val="3"/>
        </w:numPr>
        <w:shd w:val="clear" w:color="auto" w:fill="auto"/>
        <w:tabs>
          <w:tab w:val="left" w:pos="1893"/>
        </w:tabs>
        <w:spacing w:before="0" w:after="0" w:line="322" w:lineRule="exact"/>
        <w:ind w:left="40" w:right="20" w:firstLine="700"/>
      </w:pPr>
      <w:r>
        <w:t xml:space="preserve">Комісія визначає дати, час і місце проведення спеціального </w:t>
      </w:r>
      <w:r w:rsidR="00F87C53">
        <w:t xml:space="preserve">   </w:t>
      </w:r>
      <w:r>
        <w:t xml:space="preserve">спільного засідання. Дати і час проведення такого засідання визначаються, </w:t>
      </w:r>
      <w:r w:rsidR="00F87C53">
        <w:t xml:space="preserve">     </w:t>
      </w:r>
      <w:r>
        <w:t xml:space="preserve">зважаючи на розумні і погоджені ГРМЕ та Комісією строки, необхідні для його проведення, ураховуючи установлені законом і рішеннями Комісії строки </w:t>
      </w:r>
      <w:r w:rsidR="00F87C53">
        <w:t xml:space="preserve">    </w:t>
      </w:r>
      <w:r>
        <w:t xml:space="preserve">проведення процедур у межах відповідного конкурсу, зокрема строки </w:t>
      </w:r>
      <w:r w:rsidR="00F87C53">
        <w:t xml:space="preserve">          </w:t>
      </w:r>
      <w:r>
        <w:t>проведення спеціального спільного засідання і повідомлення кандидата.</w:t>
      </w:r>
    </w:p>
    <w:p w:rsidR="00856677" w:rsidRDefault="00AA2DDC">
      <w:pPr>
        <w:pStyle w:val="11"/>
        <w:numPr>
          <w:ilvl w:val="0"/>
          <w:numId w:val="3"/>
        </w:numPr>
        <w:shd w:val="clear" w:color="auto" w:fill="auto"/>
        <w:tabs>
          <w:tab w:val="left" w:pos="1936"/>
        </w:tabs>
        <w:spacing w:before="0" w:after="0" w:line="322" w:lineRule="exact"/>
        <w:ind w:left="40" w:right="20" w:firstLine="700"/>
      </w:pPr>
      <w:r>
        <w:t xml:space="preserve">Про дати, час і місце проведення спеціального спільного </w:t>
      </w:r>
      <w:r w:rsidR="00F87C53">
        <w:t xml:space="preserve">       </w:t>
      </w:r>
      <w:r>
        <w:t xml:space="preserve">засідання кандидати повідомляються у порядку і строки, визначені абзацом </w:t>
      </w:r>
      <w:r w:rsidR="00F87C53">
        <w:t xml:space="preserve">        </w:t>
      </w:r>
      <w:r>
        <w:t>другим підпункту 3.1.5 пункту 3.1 Регламенту.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40" w:firstLine="700"/>
      </w:pPr>
      <w:r>
        <w:t>Кандидат має право брати участь у спеціальному спільному засіданні.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За необхідності Комісія має право викликати кандидата на спеціальне </w:t>
      </w:r>
      <w:r w:rsidR="00F87C53">
        <w:t xml:space="preserve">       </w:t>
      </w:r>
      <w:r>
        <w:t>спільне засідання.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672"/>
        </w:tabs>
        <w:spacing w:before="0" w:after="0" w:line="322" w:lineRule="exact"/>
        <w:ind w:left="40" w:right="20" w:firstLine="700"/>
      </w:pPr>
      <w:r>
        <w:t>ГРМЕ може вживати всіх необхідних заходів для оцінювання відповідності кандидата критеріям.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586"/>
        </w:tabs>
        <w:spacing w:before="0" w:after="0" w:line="322" w:lineRule="exact"/>
        <w:ind w:left="40" w:right="20" w:firstLine="700"/>
      </w:pPr>
      <w:r>
        <w:t>Не менше як три члени ГРМЕ можуть подати до Комісії запит про проведення попередньої співбесіди з кандидатом.</w:t>
      </w:r>
    </w:p>
    <w:p w:rsidR="00856677" w:rsidRDefault="00AA2DDC">
      <w:pPr>
        <w:pStyle w:val="11"/>
        <w:numPr>
          <w:ilvl w:val="0"/>
          <w:numId w:val="5"/>
        </w:numPr>
        <w:shd w:val="clear" w:color="auto" w:fill="auto"/>
        <w:tabs>
          <w:tab w:val="left" w:pos="1840"/>
        </w:tabs>
        <w:spacing w:before="0" w:after="0" w:line="322" w:lineRule="exact"/>
        <w:ind w:left="40" w:right="20" w:firstLine="700"/>
      </w:pPr>
      <w:r>
        <w:t xml:space="preserve">Запит подається до Комісії протягом </w:t>
      </w:r>
      <w:proofErr w:type="spellStart"/>
      <w:r>
        <w:t>тридцятиденного</w:t>
      </w:r>
      <w:proofErr w:type="spellEnd"/>
      <w:r>
        <w:t xml:space="preserve"> строку з </w:t>
      </w:r>
      <w:r w:rsidR="00F87C53">
        <w:t xml:space="preserve">        </w:t>
      </w:r>
      <w:r>
        <w:t>дня оголошення Комісією результатів іспиту.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40" w:firstLine="700"/>
      </w:pPr>
      <w:r>
        <w:t>Запит має містити:</w:t>
      </w:r>
    </w:p>
    <w:p w:rsidR="00856677" w:rsidRDefault="00AA2DDC">
      <w:pPr>
        <w:pStyle w:val="11"/>
        <w:numPr>
          <w:ilvl w:val="0"/>
          <w:numId w:val="6"/>
        </w:numPr>
        <w:shd w:val="clear" w:color="auto" w:fill="auto"/>
        <w:tabs>
          <w:tab w:val="left" w:pos="1101"/>
        </w:tabs>
        <w:spacing w:before="0" w:after="0" w:line="322" w:lineRule="exact"/>
        <w:ind w:left="40" w:right="20" w:firstLine="700"/>
      </w:pPr>
      <w:r>
        <w:t>прізвище, ім’я та по батькові кандидата, стосовно якого ініціюється проведення попередньої співбесіди;</w:t>
      </w:r>
    </w:p>
    <w:p w:rsidR="00856677" w:rsidRDefault="00AA2DDC" w:rsidP="00F87C53">
      <w:pPr>
        <w:pStyle w:val="11"/>
        <w:numPr>
          <w:ilvl w:val="0"/>
          <w:numId w:val="6"/>
        </w:numPr>
        <w:shd w:val="clear" w:color="auto" w:fill="auto"/>
        <w:tabs>
          <w:tab w:val="left" w:pos="1110"/>
        </w:tabs>
        <w:spacing w:before="0" w:after="0" w:line="322" w:lineRule="exact"/>
        <w:ind w:left="40" w:firstLine="700"/>
        <w:jc w:val="left"/>
      </w:pPr>
      <w:r>
        <w:t>імена членів Громадської ради міжнародних експертів, які подають</w:t>
      </w:r>
      <w:r w:rsidR="00F87C53">
        <w:t xml:space="preserve">        </w:t>
      </w:r>
      <w:r>
        <w:t>запит.</w:t>
      </w:r>
    </w:p>
    <w:p w:rsidR="00F87C53" w:rsidRDefault="00F87C53">
      <w:pPr>
        <w:pStyle w:val="11"/>
        <w:shd w:val="clear" w:color="auto" w:fill="auto"/>
        <w:spacing w:before="0" w:after="0" w:line="322" w:lineRule="exact"/>
        <w:ind w:left="20" w:firstLine="720"/>
      </w:pPr>
    </w:p>
    <w:p w:rsidR="00F87C53" w:rsidRDefault="00F87C53">
      <w:pPr>
        <w:pStyle w:val="11"/>
        <w:shd w:val="clear" w:color="auto" w:fill="auto"/>
        <w:spacing w:before="0" w:after="0" w:line="322" w:lineRule="exact"/>
        <w:ind w:left="20" w:firstLine="720"/>
      </w:pP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firstLine="720"/>
      </w:pPr>
      <w:r>
        <w:t xml:space="preserve">Запит підписується </w:t>
      </w:r>
      <w:r>
        <w:rPr>
          <w:lang w:val="ru-RU"/>
        </w:rPr>
        <w:t>Г</w:t>
      </w:r>
      <w:proofErr w:type="spellStart"/>
      <w:r>
        <w:t>оловою</w:t>
      </w:r>
      <w:proofErr w:type="spellEnd"/>
      <w:r>
        <w:t xml:space="preserve"> ГРМЕ або його заступником.</w:t>
      </w:r>
    </w:p>
    <w:p w:rsidR="00856677" w:rsidRDefault="00AA2DDC">
      <w:pPr>
        <w:pStyle w:val="11"/>
        <w:numPr>
          <w:ilvl w:val="0"/>
          <w:numId w:val="5"/>
        </w:numPr>
        <w:shd w:val="clear" w:color="auto" w:fill="auto"/>
        <w:tabs>
          <w:tab w:val="left" w:pos="1834"/>
        </w:tabs>
        <w:spacing w:before="0" w:after="0" w:line="322" w:lineRule="exact"/>
        <w:ind w:left="20" w:right="40" w:firstLine="720"/>
      </w:pPr>
      <w:r>
        <w:t xml:space="preserve">Запит подається до Комісії у паперовій або електронній формі безпосередньо чи за допомогою засобів зв’язку, які забезпечують фіксацію </w:t>
      </w:r>
      <w:r w:rsidR="00F87C53">
        <w:t xml:space="preserve">      </w:t>
      </w:r>
      <w:r>
        <w:t>подання документів, у розумний строк, що дозволяє забезпечити проведення співбесіди.</w:t>
      </w:r>
    </w:p>
    <w:p w:rsidR="00856677" w:rsidRDefault="00AA2DDC">
      <w:pPr>
        <w:pStyle w:val="11"/>
        <w:numPr>
          <w:ilvl w:val="0"/>
          <w:numId w:val="5"/>
        </w:numPr>
        <w:shd w:val="clear" w:color="auto" w:fill="auto"/>
        <w:tabs>
          <w:tab w:val="left" w:pos="1839"/>
        </w:tabs>
        <w:spacing w:before="0" w:after="0" w:line="322" w:lineRule="exact"/>
        <w:ind w:left="20" w:right="40" w:firstLine="720"/>
      </w:pPr>
      <w:r>
        <w:t>У разі надходження запиту Комісія визначає дату, час і місце проведення цього засідання.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40" w:firstLine="720"/>
      </w:pPr>
      <w:r>
        <w:t xml:space="preserve">Дата проведення попередньої співбесіди визначається, зважаючи на </w:t>
      </w:r>
      <w:r w:rsidR="00F87C53">
        <w:t xml:space="preserve">         </w:t>
      </w:r>
      <w:r>
        <w:t xml:space="preserve">розумні та погоджені з ГРМЕ строки, ураховуючи установлені законом і </w:t>
      </w:r>
      <w:r w:rsidR="00F87C53">
        <w:t xml:space="preserve">      </w:t>
      </w:r>
      <w:r>
        <w:t xml:space="preserve">рішеннями Комісії строки проведення процедур у межах відповідного </w:t>
      </w:r>
      <w:r w:rsidR="00F87C53">
        <w:t xml:space="preserve">            </w:t>
      </w:r>
      <w:r>
        <w:t>конкурсу, зокрема строки проведення спеціального спільного засідання і повідомлення кандидата про проведення співбесіди.</w:t>
      </w:r>
    </w:p>
    <w:p w:rsidR="00856677" w:rsidRDefault="00AA2DDC">
      <w:pPr>
        <w:pStyle w:val="11"/>
        <w:numPr>
          <w:ilvl w:val="0"/>
          <w:numId w:val="5"/>
        </w:numPr>
        <w:shd w:val="clear" w:color="auto" w:fill="auto"/>
        <w:tabs>
          <w:tab w:val="left" w:pos="1849"/>
        </w:tabs>
        <w:spacing w:before="0" w:after="0" w:line="322" w:lineRule="exact"/>
        <w:ind w:left="20" w:right="40" w:firstLine="720"/>
      </w:pPr>
      <w:r>
        <w:t>Про дату, час і місце проведення засідання щодо проведення попередньої співбесіди кандидат повідомляється у порядку і строки, визначені абзацом другим підпункту 3.1.5 пункту 3.1 цього Регламенту.</w:t>
      </w:r>
    </w:p>
    <w:p w:rsidR="00856677" w:rsidRDefault="00AA2DDC">
      <w:pPr>
        <w:pStyle w:val="11"/>
        <w:numPr>
          <w:ilvl w:val="0"/>
          <w:numId w:val="5"/>
        </w:numPr>
        <w:shd w:val="clear" w:color="auto" w:fill="auto"/>
        <w:tabs>
          <w:tab w:val="left" w:pos="1878"/>
        </w:tabs>
        <w:spacing w:before="0" w:after="0" w:line="322" w:lineRule="exact"/>
        <w:ind w:left="20" w:right="40" w:firstLine="720"/>
      </w:pPr>
      <w:r>
        <w:t>Засідання Комісії щодо проведення попередньої співбесіди з кандидатом є повноважним, якщо в ньому бере участь не менше шістьох членів Комісії та трьох членів ГРМЕ.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666"/>
        </w:tabs>
        <w:spacing w:before="0" w:after="0" w:line="322" w:lineRule="exact"/>
        <w:ind w:left="20" w:right="40" w:firstLine="720"/>
      </w:pPr>
      <w:r>
        <w:t xml:space="preserve">Спеціальне спільне засідання у разі його ініціювання членами </w:t>
      </w:r>
      <w:r w:rsidR="008C63B0">
        <w:t xml:space="preserve">        </w:t>
      </w:r>
      <w:r>
        <w:t xml:space="preserve">ГРМЕ відповідно до підпункту 4.11.5 пункту 4.11 цього Регламенту </w:t>
      </w:r>
      <w:r w:rsidR="008C63B0">
        <w:t xml:space="preserve">            </w:t>
      </w:r>
      <w:r>
        <w:t>проводиться не пізніше ніж на тридцятий день з дня оголошення Комісією</w:t>
      </w:r>
      <w:r w:rsidR="008C63B0">
        <w:t xml:space="preserve">    </w:t>
      </w:r>
      <w:r>
        <w:t xml:space="preserve"> результатів іспиту.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40" w:firstLine="720"/>
      </w:pPr>
      <w:r>
        <w:t xml:space="preserve">У разі неподання членами ГРМЕ до Комісії повідомлення про </w:t>
      </w:r>
      <w:r w:rsidR="008C63B0">
        <w:t xml:space="preserve">           </w:t>
      </w:r>
      <w:r>
        <w:t>ініціювання спеціального спільного засідання стосовно кандидата у строк, передбачений у підпункті 4.11.5.1 пункту 4.11 цього Регламенту, проведення з</w:t>
      </w:r>
      <w:r w:rsidR="008C63B0">
        <w:t xml:space="preserve">        </w:t>
      </w:r>
      <w:r>
        <w:t xml:space="preserve"> цим кандидатом етапу дослідження досьє та проведення співбесіди в межах кваліфікаційного оцінювання здійснюється Комісією в установленому порядку.</w:t>
      </w:r>
    </w:p>
    <w:p w:rsidR="00856677" w:rsidRDefault="00AA2DDC">
      <w:pPr>
        <w:pStyle w:val="11"/>
        <w:numPr>
          <w:ilvl w:val="0"/>
          <w:numId w:val="7"/>
        </w:numPr>
        <w:shd w:val="clear" w:color="auto" w:fill="auto"/>
        <w:tabs>
          <w:tab w:val="left" w:pos="1930"/>
        </w:tabs>
        <w:spacing w:before="0" w:after="0" w:line="322" w:lineRule="exact"/>
        <w:ind w:left="20" w:right="40" w:firstLine="720"/>
      </w:pPr>
      <w:r>
        <w:t xml:space="preserve">ГРМЕ має право зняти з розгляду питання відповідності </w:t>
      </w:r>
      <w:r w:rsidR="008C63B0">
        <w:t xml:space="preserve">       </w:t>
      </w:r>
      <w:r>
        <w:t xml:space="preserve">критеріям кандидата, стосовно якого раніше до Комісії надсилалося </w:t>
      </w:r>
      <w:r w:rsidR="008C63B0">
        <w:t xml:space="preserve">          </w:t>
      </w:r>
      <w:r>
        <w:t xml:space="preserve">повідомлення про скликання спеціального спільного засідання, і про що </w:t>
      </w:r>
      <w:r w:rsidR="008C63B0">
        <w:t xml:space="preserve">          </w:t>
      </w:r>
      <w:r>
        <w:t xml:space="preserve">інформує Комісію. У разі зняття з розгляду такого питання проведення етапу дослідження досьє та проведення співбесіди в межах кваліфікаційного </w:t>
      </w:r>
      <w:r w:rsidR="008C63B0">
        <w:t xml:space="preserve">         </w:t>
      </w:r>
      <w:r>
        <w:t>оцінювання здійснюється Комісією в установленому порядку.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40" w:firstLine="720"/>
      </w:pPr>
      <w:r>
        <w:t xml:space="preserve">Повторне внесення повідомлення щодо питання, знятого ГРМЕ з </w:t>
      </w:r>
      <w:r w:rsidR="008C63B0">
        <w:t xml:space="preserve">            </w:t>
      </w:r>
      <w:r>
        <w:t>розгляду, не допускається.</w:t>
      </w:r>
    </w:p>
    <w:p w:rsidR="00856677" w:rsidRDefault="00AA2DDC">
      <w:pPr>
        <w:pStyle w:val="11"/>
        <w:numPr>
          <w:ilvl w:val="0"/>
          <w:numId w:val="7"/>
        </w:numPr>
        <w:shd w:val="clear" w:color="auto" w:fill="auto"/>
        <w:tabs>
          <w:tab w:val="left" w:pos="1854"/>
        </w:tabs>
        <w:spacing w:before="0" w:after="0" w:line="322" w:lineRule="exact"/>
        <w:ind w:left="20" w:right="40" w:firstLine="720"/>
      </w:pPr>
      <w:r>
        <w:t xml:space="preserve">Спеціальне спільне засідання проводиться у спільному складі </w:t>
      </w:r>
      <w:r w:rsidR="008C63B0">
        <w:t xml:space="preserve">        </w:t>
      </w:r>
      <w:r>
        <w:t xml:space="preserve">Комісії та ГРМЕ шляхом безпосередньої участі членів Комісії та ГРМЕ у </w:t>
      </w:r>
      <w:r w:rsidR="008C63B0">
        <w:t xml:space="preserve">            </w:t>
      </w:r>
      <w:r>
        <w:t>такому засіданні.</w:t>
      </w:r>
    </w:p>
    <w:p w:rsidR="00856677" w:rsidRDefault="00AA2DDC">
      <w:pPr>
        <w:pStyle w:val="11"/>
        <w:numPr>
          <w:ilvl w:val="0"/>
          <w:numId w:val="7"/>
        </w:numPr>
        <w:shd w:val="clear" w:color="auto" w:fill="auto"/>
        <w:tabs>
          <w:tab w:val="left" w:pos="1935"/>
        </w:tabs>
        <w:spacing w:before="0" w:after="0" w:line="322" w:lineRule="exact"/>
        <w:ind w:left="20" w:right="40" w:firstLine="720"/>
      </w:pPr>
      <w:r>
        <w:t xml:space="preserve">Спеціальне спільне засідання проводиться українською та англійською мовами із забезпеченням синхронного перекладу з кожної з мов. Засідання проводиться відкрито, з </w:t>
      </w:r>
      <w:proofErr w:type="spellStart"/>
      <w:r>
        <w:t>аудіо-</w:t>
      </w:r>
      <w:proofErr w:type="spellEnd"/>
      <w:r>
        <w:t xml:space="preserve"> та </w:t>
      </w:r>
      <w:proofErr w:type="spellStart"/>
      <w:r>
        <w:t>відеофіксацією</w:t>
      </w:r>
      <w:proofErr w:type="spellEnd"/>
      <w:r>
        <w:t xml:space="preserve"> і трансляцією засідання </w:t>
      </w:r>
      <w:r w:rsidR="008C63B0">
        <w:t xml:space="preserve">      </w:t>
      </w:r>
      <w:r>
        <w:t xml:space="preserve">в режимі реального часу на офіційному веб-сайті Комісії за винятком </w:t>
      </w:r>
      <w:r w:rsidR="008C63B0">
        <w:t xml:space="preserve">          </w:t>
      </w:r>
      <w:r>
        <w:t>обговорення та голосування.</w:t>
      </w:r>
    </w:p>
    <w:p w:rsidR="008C63B0" w:rsidRDefault="008C63B0" w:rsidP="004C52B6">
      <w:pPr>
        <w:pStyle w:val="11"/>
        <w:shd w:val="clear" w:color="auto" w:fill="auto"/>
        <w:tabs>
          <w:tab w:val="left" w:pos="1935"/>
        </w:tabs>
        <w:spacing w:before="0" w:after="0" w:line="322" w:lineRule="exact"/>
        <w:ind w:right="40"/>
      </w:pPr>
    </w:p>
    <w:p w:rsidR="004C52B6" w:rsidRDefault="004C52B6" w:rsidP="004C52B6">
      <w:pPr>
        <w:pStyle w:val="11"/>
        <w:shd w:val="clear" w:color="auto" w:fill="auto"/>
        <w:tabs>
          <w:tab w:val="left" w:pos="1935"/>
        </w:tabs>
        <w:spacing w:before="0" w:after="0" w:line="322" w:lineRule="exact"/>
        <w:ind w:right="40"/>
      </w:pPr>
    </w:p>
    <w:p w:rsidR="00856677" w:rsidRDefault="00AA2DDC">
      <w:pPr>
        <w:pStyle w:val="11"/>
        <w:numPr>
          <w:ilvl w:val="0"/>
          <w:numId w:val="7"/>
        </w:numPr>
        <w:shd w:val="clear" w:color="auto" w:fill="auto"/>
        <w:tabs>
          <w:tab w:val="left" w:pos="1834"/>
        </w:tabs>
        <w:spacing w:before="0" w:after="0" w:line="322" w:lineRule="exact"/>
        <w:ind w:left="20" w:right="20" w:firstLine="700"/>
      </w:pPr>
      <w:r>
        <w:t xml:space="preserve">Відсутність кандидата на спеціальному спільному засіданні, на </w:t>
      </w:r>
      <w:r w:rsidR="004C52B6">
        <w:t xml:space="preserve">     </w:t>
      </w:r>
      <w:r>
        <w:t xml:space="preserve">якому розглядається питання стосовно його відповідності критеріям, не </w:t>
      </w:r>
      <w:r w:rsidR="004C52B6">
        <w:t xml:space="preserve">    </w:t>
      </w:r>
      <w:r>
        <w:t xml:space="preserve">перешкоджає розгляду питання його відповідності таким критеріям за умови, </w:t>
      </w:r>
      <w:r w:rsidR="004C52B6">
        <w:t xml:space="preserve">            </w:t>
      </w:r>
      <w:r>
        <w:t xml:space="preserve">що його належним чином повідомлено про дату, час і місце проведення </w:t>
      </w:r>
      <w:r w:rsidR="004C52B6">
        <w:t xml:space="preserve">      </w:t>
      </w:r>
      <w:r>
        <w:t>спеціального спільного засідання.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830"/>
        </w:tabs>
        <w:spacing w:before="0" w:after="0" w:line="322" w:lineRule="exact"/>
        <w:ind w:left="20" w:right="20" w:firstLine="700"/>
      </w:pPr>
      <w:r>
        <w:t xml:space="preserve">Розгляд питання відповідності кандидата критеріям на </w:t>
      </w:r>
      <w:r w:rsidR="00B3641D">
        <w:t xml:space="preserve">       </w:t>
      </w:r>
      <w:r>
        <w:t>спеціальному спільному засіданні проводиться в такому порядку:</w:t>
      </w:r>
    </w:p>
    <w:p w:rsidR="00856677" w:rsidRDefault="00AA2DDC">
      <w:pPr>
        <w:pStyle w:val="11"/>
        <w:numPr>
          <w:ilvl w:val="0"/>
          <w:numId w:val="8"/>
        </w:numPr>
        <w:shd w:val="clear" w:color="auto" w:fill="auto"/>
        <w:tabs>
          <w:tab w:val="left" w:pos="998"/>
        </w:tabs>
        <w:spacing w:before="0" w:after="0" w:line="322" w:lineRule="exact"/>
        <w:ind w:left="20" w:firstLine="700"/>
      </w:pPr>
      <w:r>
        <w:t>доповідь члена ГРМЕ щодо змісту інформаційної записки;</w:t>
      </w:r>
    </w:p>
    <w:p w:rsidR="00856677" w:rsidRDefault="00AA2DDC">
      <w:pPr>
        <w:pStyle w:val="11"/>
        <w:numPr>
          <w:ilvl w:val="0"/>
          <w:numId w:val="8"/>
        </w:numPr>
        <w:shd w:val="clear" w:color="auto" w:fill="auto"/>
        <w:tabs>
          <w:tab w:val="left" w:pos="1027"/>
        </w:tabs>
        <w:spacing w:before="0" w:after="0" w:line="322" w:lineRule="exact"/>
        <w:ind w:left="20" w:firstLine="700"/>
      </w:pPr>
      <w:r>
        <w:t>пояснення кандидата на посаду судді;</w:t>
      </w:r>
    </w:p>
    <w:p w:rsidR="00856677" w:rsidRDefault="00AA2DDC">
      <w:pPr>
        <w:pStyle w:val="11"/>
        <w:numPr>
          <w:ilvl w:val="0"/>
          <w:numId w:val="8"/>
        </w:numPr>
        <w:shd w:val="clear" w:color="auto" w:fill="auto"/>
        <w:tabs>
          <w:tab w:val="left" w:pos="1042"/>
        </w:tabs>
        <w:spacing w:before="0" w:after="0" w:line="322" w:lineRule="exact"/>
        <w:ind w:left="20" w:right="20" w:firstLine="700"/>
      </w:pPr>
      <w:r>
        <w:t xml:space="preserve">за необхідності, </w:t>
      </w:r>
      <w:proofErr w:type="spellStart"/>
      <w:r>
        <w:rPr>
          <w:lang w:val="ru-RU"/>
        </w:rPr>
        <w:t>постановлен</w:t>
      </w:r>
      <w:r w:rsidR="00B3641D">
        <w:rPr>
          <w:lang w:val="ru-RU"/>
        </w:rPr>
        <w:t>н</w:t>
      </w:r>
      <w:r>
        <w:rPr>
          <w:lang w:val="ru-RU"/>
        </w:rPr>
        <w:t>я</w:t>
      </w:r>
      <w:proofErr w:type="spellEnd"/>
      <w:r>
        <w:rPr>
          <w:lang w:val="ru-RU"/>
        </w:rPr>
        <w:t xml:space="preserve"> </w:t>
      </w:r>
      <w:r>
        <w:t>запитань до кандидата членом Комісії і ГРМЕ та надання відповіді кандидатом;</w:t>
      </w:r>
    </w:p>
    <w:p w:rsidR="00856677" w:rsidRDefault="00AA2DDC">
      <w:pPr>
        <w:pStyle w:val="11"/>
        <w:numPr>
          <w:ilvl w:val="0"/>
          <w:numId w:val="8"/>
        </w:numPr>
        <w:shd w:val="clear" w:color="auto" w:fill="auto"/>
        <w:tabs>
          <w:tab w:val="left" w:pos="1052"/>
        </w:tabs>
        <w:spacing w:before="0" w:after="0" w:line="322" w:lineRule="exact"/>
        <w:ind w:left="20" w:right="20" w:firstLine="700"/>
      </w:pPr>
      <w:r>
        <w:t xml:space="preserve">обговорення членами Комісії й ГРМЕ питання відповідності кандидата </w:t>
      </w:r>
      <w:r w:rsidR="007C7E0C">
        <w:t xml:space="preserve">        </w:t>
      </w:r>
      <w:r>
        <w:t>та голосування.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Часовий регламент спільного спеціального засідання встановлюється </w:t>
      </w:r>
      <w:r w:rsidR="007C7E0C">
        <w:t xml:space="preserve">   </w:t>
      </w:r>
      <w:r>
        <w:t>більшістю голосів спільного складу Комісії й ГРМЕ, за умови підтримки цього рішення щонайменше трьома членами ГРМЕ.</w:t>
      </w:r>
    </w:p>
    <w:p w:rsidR="00856677" w:rsidRDefault="00AA2DDC">
      <w:pPr>
        <w:pStyle w:val="11"/>
        <w:numPr>
          <w:ilvl w:val="0"/>
          <w:numId w:val="9"/>
        </w:numPr>
        <w:shd w:val="clear" w:color="auto" w:fill="auto"/>
        <w:tabs>
          <w:tab w:val="left" w:pos="1810"/>
        </w:tabs>
        <w:spacing w:before="0" w:after="0" w:line="322" w:lineRule="exact"/>
        <w:ind w:left="20" w:right="20" w:firstLine="700"/>
      </w:pPr>
      <w:r>
        <w:t xml:space="preserve">На спеціальному спільному засіданні не розглядаються будь-які </w:t>
      </w:r>
      <w:r w:rsidR="007C7E0C">
        <w:t xml:space="preserve">      </w:t>
      </w:r>
      <w:r>
        <w:t xml:space="preserve">нові матеріали, якщо раніше надавалася можливість подати такі матеріали і </w:t>
      </w:r>
      <w:r w:rsidR="007C7E0C">
        <w:t xml:space="preserve">     </w:t>
      </w:r>
      <w:r>
        <w:t xml:space="preserve">кандидат чи інші особи їх не подали до ГРМЕ чи Комісії. За наявності </w:t>
      </w:r>
      <w:r w:rsidR="007C7E0C">
        <w:t xml:space="preserve">             </w:t>
      </w:r>
      <w:r>
        <w:t>обставин, які можуть істотно вплинути на ухвалення рішення, на прохання</w:t>
      </w:r>
      <w:r w:rsidR="007C7E0C">
        <w:t xml:space="preserve">     </w:t>
      </w:r>
      <w:r>
        <w:t xml:space="preserve"> кандидата або за ініціативою не менше ніж трьох членів ГРМЕ чи Комісії </w:t>
      </w:r>
      <w:r w:rsidR="007C7E0C">
        <w:t xml:space="preserve">      </w:t>
      </w:r>
      <w:r>
        <w:t xml:space="preserve">більшістю голосів спільного складу Комісії і ГРМЕ, за умови підтримки </w:t>
      </w:r>
      <w:r w:rsidR="007C7E0C">
        <w:t xml:space="preserve">    </w:t>
      </w:r>
      <w:r>
        <w:t xml:space="preserve">щонайменше трьома членами ГРМЕ, може бути ухвалено рішення про </w:t>
      </w:r>
      <w:r w:rsidR="007C7E0C">
        <w:t xml:space="preserve">           </w:t>
      </w:r>
      <w:proofErr w:type="spellStart"/>
      <w:r>
        <w:t>долучення</w:t>
      </w:r>
      <w:proofErr w:type="spellEnd"/>
      <w:r>
        <w:t xml:space="preserve"> додаткових матеріалів.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796"/>
        </w:tabs>
        <w:spacing w:before="0" w:after="0" w:line="322" w:lineRule="exact"/>
        <w:ind w:left="20" w:right="20" w:firstLine="700"/>
      </w:pPr>
      <w:r>
        <w:t xml:space="preserve">Після обговорення інформації про кандидата на посаду судді </w:t>
      </w:r>
      <w:r w:rsidR="007C7E0C">
        <w:t xml:space="preserve">     </w:t>
      </w:r>
      <w:r>
        <w:t xml:space="preserve">Вищого антикорупційного суду на спеціальному спільному засіданні на </w:t>
      </w:r>
      <w:r w:rsidR="007C7E0C">
        <w:t xml:space="preserve">      </w:t>
      </w:r>
      <w:r>
        <w:t xml:space="preserve">голосування виноситься питання щодо і лише щодо того: «Чи відповідає </w:t>
      </w:r>
      <w:r w:rsidR="007C7E0C">
        <w:t xml:space="preserve">          </w:t>
      </w:r>
      <w:r>
        <w:t xml:space="preserve">кандидат критеріям, передбаченим частиною четвертою статті 8 Закону «Про </w:t>
      </w:r>
      <w:r w:rsidR="007C7E0C">
        <w:t xml:space="preserve">     </w:t>
      </w:r>
      <w:r>
        <w:t>Вищий антикорупційний суд»?».</w:t>
      </w:r>
    </w:p>
    <w:p w:rsidR="00856677" w:rsidRDefault="00AA2DDC">
      <w:pPr>
        <w:pStyle w:val="11"/>
        <w:numPr>
          <w:ilvl w:val="0"/>
          <w:numId w:val="10"/>
        </w:numPr>
        <w:shd w:val="clear" w:color="auto" w:fill="auto"/>
        <w:tabs>
          <w:tab w:val="left" w:pos="1998"/>
        </w:tabs>
        <w:spacing w:before="0" w:after="0" w:line="322" w:lineRule="exact"/>
        <w:ind w:left="20" w:right="20" w:firstLine="700"/>
      </w:pPr>
      <w:r>
        <w:t xml:space="preserve">Голосування проводиться за відсутності кандидата, стосовно </w:t>
      </w:r>
      <w:r w:rsidR="007C7E0C">
        <w:t xml:space="preserve">        </w:t>
      </w:r>
      <w:r>
        <w:t>якого вирішується питання, та інших осіб, які не є членами Комісії та ГРМЕ, за винятком осіб, які забезпечують переклад.</w:t>
      </w:r>
    </w:p>
    <w:p w:rsidR="00856677" w:rsidRDefault="00AA2DDC">
      <w:pPr>
        <w:pStyle w:val="11"/>
        <w:numPr>
          <w:ilvl w:val="0"/>
          <w:numId w:val="10"/>
        </w:numPr>
        <w:shd w:val="clear" w:color="auto" w:fill="auto"/>
        <w:tabs>
          <w:tab w:val="left" w:pos="1969"/>
        </w:tabs>
        <w:spacing w:before="0" w:after="0" w:line="322" w:lineRule="exact"/>
        <w:ind w:left="20" w:right="20" w:firstLine="700"/>
      </w:pPr>
      <w:r>
        <w:t xml:space="preserve">Члени Комісії, ГРМЕ та особи, які забезпечують переклад, не </w:t>
      </w:r>
      <w:r w:rsidR="007C7E0C">
        <w:t xml:space="preserve">     </w:t>
      </w:r>
      <w:r>
        <w:t xml:space="preserve">мають права розголошувати будь-яку інформацію щодо обговорення та </w:t>
      </w:r>
      <w:r w:rsidR="007C7E0C">
        <w:t xml:space="preserve">    </w:t>
      </w:r>
      <w:r>
        <w:t>голосування.</w:t>
      </w:r>
    </w:p>
    <w:p w:rsidR="00856677" w:rsidRDefault="00AA2DDC">
      <w:pPr>
        <w:pStyle w:val="11"/>
        <w:numPr>
          <w:ilvl w:val="0"/>
          <w:numId w:val="10"/>
        </w:numPr>
        <w:shd w:val="clear" w:color="auto" w:fill="auto"/>
        <w:tabs>
          <w:tab w:val="left" w:pos="2103"/>
        </w:tabs>
        <w:spacing w:before="0" w:after="0" w:line="322" w:lineRule="exact"/>
        <w:ind w:left="20" w:right="20" w:firstLine="700"/>
      </w:pPr>
      <w:r>
        <w:t xml:space="preserve">Кандидат визнається таким, що відповідає критеріям і </w:t>
      </w:r>
      <w:r w:rsidR="007C7E0C">
        <w:t xml:space="preserve">      </w:t>
      </w:r>
      <w:r>
        <w:t xml:space="preserve">продовжує участь у конкурсі, якщо за таке рішення проголосувало не менше </w:t>
      </w:r>
      <w:r w:rsidR="007C7E0C">
        <w:t xml:space="preserve">            </w:t>
      </w:r>
      <w:r>
        <w:t>ніж дев’ять членів Комісії та три члени ГРМЕ.</w:t>
      </w:r>
    </w:p>
    <w:p w:rsidR="00856677" w:rsidRDefault="00AA2DDC">
      <w:pPr>
        <w:pStyle w:val="11"/>
        <w:numPr>
          <w:ilvl w:val="0"/>
          <w:numId w:val="10"/>
        </w:numPr>
        <w:shd w:val="clear" w:color="auto" w:fill="auto"/>
        <w:tabs>
          <w:tab w:val="left" w:pos="1935"/>
        </w:tabs>
        <w:spacing w:before="0" w:after="0" w:line="322" w:lineRule="exact"/>
        <w:ind w:left="20" w:right="20" w:firstLine="700"/>
      </w:pPr>
      <w:r>
        <w:t xml:space="preserve">Якщо рішення, зазначене у підпункті 4.11.10.3 цього пункту, не ухвалено, кандидат визнається таким, що не відповідає критеріям і припиняє </w:t>
      </w:r>
      <w:r w:rsidR="007C7E0C">
        <w:t xml:space="preserve">          </w:t>
      </w:r>
      <w:r>
        <w:t>участь у конкурсі.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868"/>
        </w:tabs>
        <w:spacing w:before="0" w:after="0" w:line="322" w:lineRule="exact"/>
        <w:ind w:left="20" w:right="20" w:firstLine="700"/>
      </w:pPr>
      <w:r>
        <w:t>Рішення за результатами спеціального спільного засідання ухвалюється в такому порядку:</w:t>
      </w:r>
      <w:r>
        <w:br w:type="page"/>
      </w:r>
    </w:p>
    <w:p w:rsidR="00856677" w:rsidRDefault="00AA2DDC">
      <w:pPr>
        <w:pStyle w:val="11"/>
        <w:numPr>
          <w:ilvl w:val="0"/>
          <w:numId w:val="11"/>
        </w:numPr>
        <w:shd w:val="clear" w:color="auto" w:fill="auto"/>
        <w:tabs>
          <w:tab w:val="left" w:pos="2227"/>
        </w:tabs>
        <w:spacing w:before="0" w:after="0" w:line="322" w:lineRule="exact"/>
        <w:ind w:right="20" w:firstLine="700"/>
      </w:pPr>
      <w:r>
        <w:lastRenderedPageBreak/>
        <w:t xml:space="preserve">На спеціальному спільному засіданні оголошується </w:t>
      </w:r>
      <w:r w:rsidR="00A5288F">
        <w:t xml:space="preserve">       </w:t>
      </w:r>
      <w:r>
        <w:t>резолютивна частина рішення.</w:t>
      </w:r>
    </w:p>
    <w:p w:rsidR="00856677" w:rsidRDefault="00AA2DDC">
      <w:pPr>
        <w:pStyle w:val="11"/>
        <w:numPr>
          <w:ilvl w:val="0"/>
          <w:numId w:val="11"/>
        </w:numPr>
        <w:shd w:val="clear" w:color="auto" w:fill="auto"/>
        <w:tabs>
          <w:tab w:val="left" w:pos="2035"/>
        </w:tabs>
        <w:spacing w:before="0" w:after="0" w:line="322" w:lineRule="exact"/>
        <w:ind w:right="20" w:firstLine="700"/>
      </w:pPr>
      <w:r>
        <w:t xml:space="preserve">Протягом двадцяти днів із дня оголошення резолютивної </w:t>
      </w:r>
      <w:r w:rsidR="00883A7C">
        <w:t xml:space="preserve">        </w:t>
      </w:r>
      <w:r>
        <w:t xml:space="preserve">частини виготовляється повний текст рішення, який підписується всіма </w:t>
      </w:r>
      <w:r w:rsidR="00883A7C">
        <w:t xml:space="preserve">             </w:t>
      </w:r>
      <w:r>
        <w:t>членами Комісії та ГРМЕ, які брали участь у засіданні.</w:t>
      </w:r>
    </w:p>
    <w:p w:rsidR="00856677" w:rsidRDefault="00AA2DDC">
      <w:pPr>
        <w:pStyle w:val="11"/>
        <w:numPr>
          <w:ilvl w:val="0"/>
          <w:numId w:val="11"/>
        </w:numPr>
        <w:shd w:val="clear" w:color="auto" w:fill="auto"/>
        <w:tabs>
          <w:tab w:val="left" w:pos="1982"/>
        </w:tabs>
        <w:spacing w:before="0" w:after="0" w:line="322" w:lineRule="exact"/>
        <w:ind w:right="20" w:firstLine="700"/>
      </w:pPr>
      <w:r>
        <w:t xml:space="preserve">У рішенні за результатами спеціального спільного засідання зазначаються: склад учасників; дата, місце; прізвище, ім’я, по батькові </w:t>
      </w:r>
      <w:r w:rsidR="00883A7C">
        <w:t xml:space="preserve">          </w:t>
      </w:r>
      <w:r>
        <w:t xml:space="preserve">кандидата; статус кандидата в конкурсі, посада, на яку він претендує; підстави ухвалення рішення із зазначенням інформації ГРМЕ стосовно кандидата та результатів її розгляду на спеціальному спільному засіданні; результати </w:t>
      </w:r>
      <w:r w:rsidR="00883A7C">
        <w:t xml:space="preserve">      </w:t>
      </w:r>
      <w:r>
        <w:t>голосування членів Комісії та ГРМЕ.».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firstLine="700"/>
      </w:pPr>
      <w:r>
        <w:t>У зв’язку з цим пункти 4.11</w:t>
      </w:r>
      <w:r w:rsidR="00883A7C">
        <w:t>-</w:t>
      </w:r>
      <w:r>
        <w:t>1.13 вважати відповідно пунктами 4.12-4.14.</w:t>
      </w:r>
    </w:p>
    <w:p w:rsidR="00074350" w:rsidRDefault="00074350">
      <w:pPr>
        <w:pStyle w:val="11"/>
        <w:shd w:val="clear" w:color="auto" w:fill="auto"/>
        <w:spacing w:before="0" w:after="0" w:line="322" w:lineRule="exact"/>
        <w:ind w:firstLine="700"/>
      </w:pPr>
    </w:p>
    <w:p w:rsidR="00717E76" w:rsidRPr="00717E76" w:rsidRDefault="00717E76" w:rsidP="00717E76">
      <w:pPr>
        <w:pStyle w:val="31"/>
        <w:shd w:val="clear" w:color="auto" w:fill="auto"/>
        <w:spacing w:before="0" w:after="0" w:line="643" w:lineRule="exact"/>
        <w:jc w:val="left"/>
      </w:pPr>
      <w:r w:rsidRPr="00717E76">
        <w:t>Головуючий</w:t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 xml:space="preserve">С.Ю. </w:t>
      </w:r>
      <w:proofErr w:type="spellStart"/>
      <w:r w:rsidRPr="00717E76">
        <w:t>Козьяков</w:t>
      </w:r>
      <w:proofErr w:type="spellEnd"/>
    </w:p>
    <w:p w:rsidR="00717E76" w:rsidRPr="00717E76" w:rsidRDefault="00717E76" w:rsidP="00717E76">
      <w:pPr>
        <w:pStyle w:val="31"/>
        <w:shd w:val="clear" w:color="auto" w:fill="auto"/>
        <w:spacing w:before="0" w:after="0" w:line="360" w:lineRule="auto"/>
        <w:jc w:val="left"/>
      </w:pPr>
    </w:p>
    <w:p w:rsidR="00717E76" w:rsidRPr="00717E76" w:rsidRDefault="00717E76" w:rsidP="00717E76">
      <w:pPr>
        <w:pStyle w:val="31"/>
        <w:shd w:val="clear" w:color="auto" w:fill="auto"/>
        <w:spacing w:before="0" w:after="0" w:line="480" w:lineRule="auto"/>
        <w:jc w:val="left"/>
      </w:pPr>
      <w:r w:rsidRPr="00717E76">
        <w:t>Члени Комісії:</w:t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 xml:space="preserve">В.І. </w:t>
      </w:r>
      <w:proofErr w:type="spellStart"/>
      <w:r w:rsidRPr="00717E76">
        <w:t>Бутенко</w:t>
      </w:r>
      <w:proofErr w:type="spellEnd"/>
    </w:p>
    <w:p w:rsidR="00717E76" w:rsidRPr="00717E76" w:rsidRDefault="00717E76" w:rsidP="00717E76">
      <w:pPr>
        <w:pStyle w:val="31"/>
        <w:shd w:val="clear" w:color="auto" w:fill="auto"/>
        <w:spacing w:before="0" w:after="0" w:line="480" w:lineRule="auto"/>
        <w:jc w:val="left"/>
      </w:pP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>А.В. Василенко</w:t>
      </w:r>
    </w:p>
    <w:p w:rsidR="00717E76" w:rsidRPr="00717E76" w:rsidRDefault="00717E76" w:rsidP="00717E76">
      <w:pPr>
        <w:pStyle w:val="31"/>
        <w:shd w:val="clear" w:color="auto" w:fill="auto"/>
        <w:spacing w:before="0" w:after="0" w:line="480" w:lineRule="auto"/>
        <w:jc w:val="left"/>
      </w:pP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 xml:space="preserve">Т.Ф. </w:t>
      </w:r>
      <w:proofErr w:type="spellStart"/>
      <w:r w:rsidRPr="00717E76">
        <w:t>Весельська</w:t>
      </w:r>
      <w:proofErr w:type="spellEnd"/>
    </w:p>
    <w:p w:rsidR="00717E76" w:rsidRPr="00717E76" w:rsidRDefault="00717E76" w:rsidP="00717E76">
      <w:pPr>
        <w:pStyle w:val="31"/>
        <w:shd w:val="clear" w:color="auto" w:fill="auto"/>
        <w:spacing w:before="0" w:after="0" w:line="480" w:lineRule="auto"/>
        <w:jc w:val="left"/>
      </w:pP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 xml:space="preserve">А.О. </w:t>
      </w:r>
      <w:proofErr w:type="spellStart"/>
      <w:r w:rsidRPr="00717E76">
        <w:t>Заріцька</w:t>
      </w:r>
      <w:proofErr w:type="spellEnd"/>
    </w:p>
    <w:p w:rsidR="00717E76" w:rsidRPr="00717E76" w:rsidRDefault="00717E76" w:rsidP="00717E76">
      <w:pPr>
        <w:pStyle w:val="31"/>
        <w:shd w:val="clear" w:color="auto" w:fill="auto"/>
        <w:spacing w:before="0" w:after="0" w:line="480" w:lineRule="auto"/>
        <w:jc w:val="left"/>
      </w:pP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="00546E8C">
        <w:t>Т.В. Лукаш</w:t>
      </w:r>
    </w:p>
    <w:p w:rsidR="00717E76" w:rsidRPr="00717E76" w:rsidRDefault="00717E76" w:rsidP="00717E76">
      <w:pPr>
        <w:pStyle w:val="31"/>
        <w:shd w:val="clear" w:color="auto" w:fill="auto"/>
        <w:spacing w:before="0" w:after="0" w:line="480" w:lineRule="auto"/>
        <w:jc w:val="left"/>
      </w:pP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 xml:space="preserve">П.С. </w:t>
      </w:r>
      <w:proofErr w:type="spellStart"/>
      <w:r w:rsidRPr="00717E76">
        <w:t>Луцюк</w:t>
      </w:r>
      <w:proofErr w:type="spellEnd"/>
    </w:p>
    <w:p w:rsidR="00717E76" w:rsidRPr="00717E76" w:rsidRDefault="00717E76" w:rsidP="00717E76">
      <w:pPr>
        <w:pStyle w:val="31"/>
        <w:shd w:val="clear" w:color="auto" w:fill="auto"/>
        <w:spacing w:before="0" w:after="0" w:line="480" w:lineRule="auto"/>
        <w:jc w:val="left"/>
      </w:pP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 xml:space="preserve">М.І. </w:t>
      </w:r>
      <w:proofErr w:type="spellStart"/>
      <w:r w:rsidRPr="00717E76">
        <w:t>Мішин</w:t>
      </w:r>
      <w:proofErr w:type="spellEnd"/>
    </w:p>
    <w:p w:rsidR="00717E76" w:rsidRPr="00717E76" w:rsidRDefault="00717E76" w:rsidP="00717E76">
      <w:pPr>
        <w:pStyle w:val="31"/>
        <w:shd w:val="clear" w:color="auto" w:fill="auto"/>
        <w:spacing w:before="0" w:after="0" w:line="480" w:lineRule="auto"/>
        <w:jc w:val="left"/>
      </w:pP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 xml:space="preserve">С.М. </w:t>
      </w:r>
      <w:proofErr w:type="spellStart"/>
      <w:r w:rsidRPr="00717E76">
        <w:t>Прилипко</w:t>
      </w:r>
      <w:proofErr w:type="spellEnd"/>
    </w:p>
    <w:p w:rsidR="00074350" w:rsidRPr="00717E76" w:rsidRDefault="00717E76" w:rsidP="00717E76">
      <w:pPr>
        <w:pStyle w:val="11"/>
        <w:shd w:val="clear" w:color="auto" w:fill="auto"/>
        <w:spacing w:before="0" w:after="0" w:line="322" w:lineRule="exact"/>
        <w:ind w:firstLine="700"/>
      </w:pP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 xml:space="preserve">С.О. </w:t>
      </w:r>
      <w:proofErr w:type="spellStart"/>
      <w:r w:rsidRPr="00717E76">
        <w:t>Щотка</w:t>
      </w:r>
      <w:proofErr w:type="spellEnd"/>
    </w:p>
    <w:p w:rsidR="00074350" w:rsidRDefault="00074350">
      <w:pPr>
        <w:pStyle w:val="11"/>
        <w:shd w:val="clear" w:color="auto" w:fill="auto"/>
        <w:spacing w:before="0" w:after="0" w:line="322" w:lineRule="exact"/>
        <w:ind w:firstLine="700"/>
      </w:pPr>
    </w:p>
    <w:p w:rsidR="00074350" w:rsidRDefault="00074350">
      <w:pPr>
        <w:pStyle w:val="11"/>
        <w:shd w:val="clear" w:color="auto" w:fill="auto"/>
        <w:spacing w:before="0" w:after="0" w:line="322" w:lineRule="exact"/>
        <w:ind w:firstLine="700"/>
      </w:pPr>
    </w:p>
    <w:p w:rsidR="00074350" w:rsidRDefault="00074350">
      <w:pPr>
        <w:pStyle w:val="11"/>
        <w:shd w:val="clear" w:color="auto" w:fill="auto"/>
        <w:spacing w:before="0" w:after="0" w:line="322" w:lineRule="exact"/>
        <w:ind w:firstLine="700"/>
        <w:sectPr w:rsidR="00074350">
          <w:headerReference w:type="even" r:id="rId10"/>
          <w:headerReference w:type="default" r:id="rId11"/>
          <w:pgSz w:w="11909" w:h="16838"/>
          <w:pgMar w:top="1277" w:right="1083" w:bottom="1043" w:left="1106" w:header="0" w:footer="3" w:gutter="0"/>
          <w:cols w:space="720"/>
          <w:noEndnote/>
          <w:docGrid w:linePitch="360"/>
        </w:sectPr>
      </w:pPr>
    </w:p>
    <w:p w:rsidR="00856677" w:rsidRDefault="00856677">
      <w:pPr>
        <w:spacing w:line="360" w:lineRule="exact"/>
      </w:pPr>
    </w:p>
    <w:p w:rsidR="00856677" w:rsidRDefault="00856677">
      <w:pPr>
        <w:spacing w:line="360" w:lineRule="exact"/>
      </w:pPr>
    </w:p>
    <w:p w:rsidR="00856677" w:rsidRDefault="00856677">
      <w:pPr>
        <w:spacing w:line="360" w:lineRule="exact"/>
      </w:pPr>
    </w:p>
    <w:p w:rsidR="00856677" w:rsidRDefault="00856677">
      <w:pPr>
        <w:spacing w:line="360" w:lineRule="exact"/>
      </w:pPr>
    </w:p>
    <w:p w:rsidR="00856677" w:rsidRDefault="00856677">
      <w:pPr>
        <w:spacing w:line="360" w:lineRule="exact"/>
      </w:pPr>
    </w:p>
    <w:p w:rsidR="00856677" w:rsidRDefault="00856677">
      <w:pPr>
        <w:spacing w:line="360" w:lineRule="exact"/>
      </w:pPr>
    </w:p>
    <w:p w:rsidR="00856677" w:rsidRDefault="00856677">
      <w:pPr>
        <w:spacing w:line="674" w:lineRule="exact"/>
      </w:pPr>
    </w:p>
    <w:p w:rsidR="00856677" w:rsidRDefault="00856677">
      <w:pPr>
        <w:rPr>
          <w:sz w:val="2"/>
          <w:szCs w:val="2"/>
        </w:rPr>
      </w:pPr>
    </w:p>
    <w:sectPr w:rsidR="00856677">
      <w:type w:val="continuous"/>
      <w:pgSz w:w="11909" w:h="16838"/>
      <w:pgMar w:top="1029" w:right="1077" w:bottom="1029" w:left="10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DDC" w:rsidRDefault="00AA2DDC">
      <w:r>
        <w:separator/>
      </w:r>
    </w:p>
  </w:endnote>
  <w:endnote w:type="continuationSeparator" w:id="0">
    <w:p w:rsidR="00AA2DDC" w:rsidRDefault="00AA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DDC" w:rsidRDefault="00AA2DDC"/>
  </w:footnote>
  <w:footnote w:type="continuationSeparator" w:id="0">
    <w:p w:rsidR="00AA2DDC" w:rsidRDefault="00AA2D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77" w:rsidRDefault="00FB250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35pt;margin-top:52.7pt;width:5.3pt;height:7.9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56677" w:rsidRDefault="00AA2DDC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B2507" w:rsidRPr="00FB2507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77" w:rsidRDefault="00FB250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35pt;margin-top:52.7pt;width:5.3pt;height:7.9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56677" w:rsidRDefault="00AA2DDC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B2507" w:rsidRPr="00FB2507">
                  <w:rPr>
                    <w:rStyle w:val="a9"/>
                    <w:noProof/>
                  </w:rPr>
                  <w:t>6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77" w:rsidRDefault="00FB250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5pt;margin-top:52.7pt;width:5.3pt;height:7.9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56677" w:rsidRDefault="00AA2DDC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B2507" w:rsidRPr="00FB2507">
                  <w:rPr>
                    <w:rStyle w:val="a9"/>
                    <w:noProof/>
                  </w:rPr>
                  <w:t>7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B3A5A"/>
    <w:multiLevelType w:val="multilevel"/>
    <w:tmpl w:val="978655C8"/>
    <w:lvl w:ilvl="0">
      <w:start w:val="1"/>
      <w:numFmt w:val="decimal"/>
      <w:lvlText w:val="4.1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522146"/>
    <w:multiLevelType w:val="multilevel"/>
    <w:tmpl w:val="641AAD7E"/>
    <w:lvl w:ilvl="0">
      <w:start w:val="1"/>
      <w:numFmt w:val="decimal"/>
      <w:lvlText w:val="4.11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875A8B"/>
    <w:multiLevelType w:val="multilevel"/>
    <w:tmpl w:val="812044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420B94"/>
    <w:multiLevelType w:val="multilevel"/>
    <w:tmpl w:val="D1867F8E"/>
    <w:lvl w:ilvl="0">
      <w:start w:val="1"/>
      <w:numFmt w:val="decimal"/>
      <w:lvlText w:val="4.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870E3F"/>
    <w:multiLevelType w:val="multilevel"/>
    <w:tmpl w:val="546C140C"/>
    <w:lvl w:ilvl="0">
      <w:start w:val="1"/>
      <w:numFmt w:val="decimal"/>
      <w:lvlText w:val="4.11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8C44B5"/>
    <w:multiLevelType w:val="multilevel"/>
    <w:tmpl w:val="370AF7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0715A2"/>
    <w:multiLevelType w:val="multilevel"/>
    <w:tmpl w:val="2EA4B6C6"/>
    <w:lvl w:ilvl="0">
      <w:start w:val="1"/>
      <w:numFmt w:val="decimal"/>
      <w:lvlText w:val="4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8E420A"/>
    <w:multiLevelType w:val="multilevel"/>
    <w:tmpl w:val="5414F1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F8082E"/>
    <w:multiLevelType w:val="multilevel"/>
    <w:tmpl w:val="15325EF4"/>
    <w:lvl w:ilvl="0">
      <w:start w:val="1"/>
      <w:numFmt w:val="decimal"/>
      <w:lvlText w:val="4.11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1E3340"/>
    <w:multiLevelType w:val="multilevel"/>
    <w:tmpl w:val="983EE86E"/>
    <w:lvl w:ilvl="0">
      <w:start w:val="1"/>
      <w:numFmt w:val="decimal"/>
      <w:lvlText w:val="4.11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21752F"/>
    <w:multiLevelType w:val="multilevel"/>
    <w:tmpl w:val="B10CBB9E"/>
    <w:lvl w:ilvl="0">
      <w:start w:val="1"/>
      <w:numFmt w:val="decimal"/>
      <w:lvlText w:val="4.1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2"/>
  </w:num>
  <w:num w:numId="5">
    <w:abstractNumId w:val="0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56677"/>
    <w:rsid w:val="00074350"/>
    <w:rsid w:val="000B2FBF"/>
    <w:rsid w:val="000B75B1"/>
    <w:rsid w:val="0018530F"/>
    <w:rsid w:val="004C52B6"/>
    <w:rsid w:val="004D5BE8"/>
    <w:rsid w:val="00546E8C"/>
    <w:rsid w:val="005A68BE"/>
    <w:rsid w:val="00717E76"/>
    <w:rsid w:val="007717BC"/>
    <w:rsid w:val="007C7E0C"/>
    <w:rsid w:val="00856677"/>
    <w:rsid w:val="00883A7C"/>
    <w:rsid w:val="00884EC5"/>
    <w:rsid w:val="008C63B0"/>
    <w:rsid w:val="00A5288F"/>
    <w:rsid w:val="00AA2DDC"/>
    <w:rsid w:val="00B10A2F"/>
    <w:rsid w:val="00B3641D"/>
    <w:rsid w:val="00CA0C8B"/>
    <w:rsid w:val="00D538E2"/>
    <w:rsid w:val="00EF3EAC"/>
    <w:rsid w:val="00F87C53"/>
    <w:rsid w:val="00FB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0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styleId="aa">
    <w:name w:val="Balloon Text"/>
    <w:basedOn w:val="a"/>
    <w:link w:val="ab"/>
    <w:uiPriority w:val="99"/>
    <w:semiHidden/>
    <w:unhideWhenUsed/>
    <w:rsid w:val="00B10A2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2F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EF3EA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3EAC"/>
    <w:rPr>
      <w:color w:val="000000"/>
    </w:rPr>
  </w:style>
  <w:style w:type="paragraph" w:styleId="ae">
    <w:name w:val="footer"/>
    <w:basedOn w:val="a"/>
    <w:link w:val="af"/>
    <w:uiPriority w:val="99"/>
    <w:unhideWhenUsed/>
    <w:rsid w:val="00EF3EA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3EAC"/>
    <w:rPr>
      <w:color w:val="000000"/>
    </w:rPr>
  </w:style>
  <w:style w:type="paragraph" w:customStyle="1" w:styleId="31">
    <w:name w:val="Основной текст3"/>
    <w:basedOn w:val="a"/>
    <w:rsid w:val="00717E76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2436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22</cp:revision>
  <dcterms:created xsi:type="dcterms:W3CDTF">2020-09-07T11:34:00Z</dcterms:created>
  <dcterms:modified xsi:type="dcterms:W3CDTF">2021-12-15T11:20:00Z</dcterms:modified>
</cp:coreProperties>
</file>