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DF" w:rsidRDefault="00AB10DF" w:rsidP="00AB10DF">
      <w:pPr>
        <w:framePr w:h="1094" w:wrap="notBeside" w:vAnchor="text" w:hAnchor="text" w:xAlign="center" w:y="1"/>
        <w:jc w:val="center"/>
        <w:rPr>
          <w:sz w:val="2"/>
          <w:szCs w:val="2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42925" cy="695325"/>
            <wp:effectExtent l="0" t="0" r="0" b="0"/>
            <wp:docPr id="1" name="Рисунок 1" descr="C:\Users\a1\Desktop\работа Ира\гото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1\Desktop\работа Ира\гото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0DF" w:rsidRDefault="00AB10DF" w:rsidP="00AB10DF">
      <w:pPr>
        <w:rPr>
          <w:sz w:val="2"/>
          <w:szCs w:val="2"/>
        </w:rPr>
      </w:pPr>
    </w:p>
    <w:p w:rsidR="00D23338" w:rsidRDefault="000B25DD" w:rsidP="00AB10DF">
      <w:pPr>
        <w:pStyle w:val="10"/>
        <w:keepNext/>
        <w:keepLines/>
        <w:shd w:val="clear" w:color="auto" w:fill="auto"/>
        <w:spacing w:before="240" w:after="360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D23338" w:rsidRPr="00AB10DF" w:rsidRDefault="000B25DD">
      <w:pPr>
        <w:pStyle w:val="2"/>
        <w:shd w:val="clear" w:color="auto" w:fill="auto"/>
        <w:tabs>
          <w:tab w:val="left" w:pos="8818"/>
        </w:tabs>
        <w:spacing w:before="0" w:after="293" w:line="230" w:lineRule="exact"/>
        <w:ind w:left="20"/>
        <w:rPr>
          <w:sz w:val="24"/>
          <w:szCs w:val="24"/>
        </w:rPr>
      </w:pPr>
      <w:r w:rsidRPr="00AB10DF">
        <w:rPr>
          <w:sz w:val="24"/>
          <w:szCs w:val="24"/>
        </w:rPr>
        <w:t>11 вересня 2019 року</w:t>
      </w:r>
      <w:r w:rsidRPr="00AB10DF">
        <w:rPr>
          <w:sz w:val="24"/>
          <w:szCs w:val="24"/>
        </w:rPr>
        <w:tab/>
        <w:t>м. Київ</w:t>
      </w:r>
    </w:p>
    <w:p w:rsidR="00AB10DF" w:rsidRPr="00AB10DF" w:rsidRDefault="00AB10DF" w:rsidP="00AB10DF">
      <w:pPr>
        <w:pStyle w:val="2"/>
        <w:shd w:val="clear" w:color="auto" w:fill="auto"/>
        <w:tabs>
          <w:tab w:val="left" w:pos="8818"/>
        </w:tabs>
        <w:spacing w:before="0" w:after="293" w:line="230" w:lineRule="exact"/>
        <w:ind w:left="20"/>
        <w:jc w:val="center"/>
        <w:rPr>
          <w:sz w:val="28"/>
          <w:szCs w:val="28"/>
        </w:rPr>
      </w:pPr>
      <w:r w:rsidRPr="00AB10DF">
        <w:rPr>
          <w:spacing w:val="40"/>
          <w:sz w:val="28"/>
          <w:szCs w:val="28"/>
        </w:rPr>
        <w:t>РІШЕННЯ</w:t>
      </w:r>
      <w:r w:rsidRPr="00AB10DF">
        <w:rPr>
          <w:sz w:val="28"/>
          <w:szCs w:val="28"/>
        </w:rPr>
        <w:t xml:space="preserve"> № </w:t>
      </w:r>
      <w:r w:rsidRPr="00AB10DF">
        <w:rPr>
          <w:sz w:val="28"/>
          <w:szCs w:val="28"/>
          <w:u w:val="single"/>
        </w:rPr>
        <w:t>160/зп-19</w:t>
      </w:r>
    </w:p>
    <w:p w:rsidR="00AB10DF" w:rsidRPr="00AB10DF" w:rsidRDefault="000B25DD">
      <w:pPr>
        <w:pStyle w:val="2"/>
        <w:shd w:val="clear" w:color="auto" w:fill="auto"/>
        <w:spacing w:before="0" w:after="0" w:line="557" w:lineRule="exact"/>
        <w:ind w:left="20" w:right="40"/>
        <w:jc w:val="left"/>
        <w:rPr>
          <w:sz w:val="24"/>
          <w:szCs w:val="24"/>
        </w:rPr>
      </w:pPr>
      <w:r w:rsidRPr="00AB10DF">
        <w:rPr>
          <w:sz w:val="24"/>
          <w:szCs w:val="24"/>
        </w:rPr>
        <w:t xml:space="preserve">Вища кваліфікаційна комісія судців України у пленарному складі: </w:t>
      </w:r>
    </w:p>
    <w:p w:rsidR="00D23338" w:rsidRPr="00AB10DF" w:rsidRDefault="000B25DD" w:rsidP="00AB10DF">
      <w:pPr>
        <w:pStyle w:val="2"/>
        <w:shd w:val="clear" w:color="auto" w:fill="auto"/>
        <w:spacing w:before="0" w:after="240" w:line="557" w:lineRule="exact"/>
        <w:ind w:left="23" w:right="40"/>
        <w:jc w:val="left"/>
        <w:rPr>
          <w:sz w:val="24"/>
          <w:szCs w:val="24"/>
        </w:rPr>
      </w:pPr>
      <w:r w:rsidRPr="00AB10DF">
        <w:rPr>
          <w:sz w:val="24"/>
          <w:szCs w:val="24"/>
        </w:rPr>
        <w:t>головуючого - Гладія С.В.,</w:t>
      </w:r>
    </w:p>
    <w:p w:rsidR="00D23338" w:rsidRPr="00AB10DF" w:rsidRDefault="000B25DD">
      <w:pPr>
        <w:pStyle w:val="2"/>
        <w:shd w:val="clear" w:color="auto" w:fill="auto"/>
        <w:spacing w:before="0" w:after="244" w:line="278" w:lineRule="exact"/>
        <w:ind w:left="20" w:right="40"/>
        <w:rPr>
          <w:sz w:val="24"/>
          <w:szCs w:val="24"/>
        </w:rPr>
      </w:pPr>
      <w:r w:rsidRPr="00AB10DF">
        <w:rPr>
          <w:sz w:val="24"/>
          <w:szCs w:val="24"/>
        </w:rPr>
        <w:t xml:space="preserve">членів Комісії: </w:t>
      </w:r>
      <w:proofErr w:type="spellStart"/>
      <w:r w:rsidRPr="00AB10DF">
        <w:rPr>
          <w:sz w:val="24"/>
          <w:szCs w:val="24"/>
        </w:rPr>
        <w:t>Бутенка</w:t>
      </w:r>
      <w:proofErr w:type="spellEnd"/>
      <w:r w:rsidRPr="00AB10DF">
        <w:rPr>
          <w:sz w:val="24"/>
          <w:szCs w:val="24"/>
        </w:rPr>
        <w:t xml:space="preserve"> В.І., Дроздова О.М., </w:t>
      </w:r>
      <w:proofErr w:type="spellStart"/>
      <w:r w:rsidRPr="00AB10DF">
        <w:rPr>
          <w:sz w:val="24"/>
          <w:szCs w:val="24"/>
        </w:rPr>
        <w:t>Заріцької</w:t>
      </w:r>
      <w:proofErr w:type="spellEnd"/>
      <w:r w:rsidRPr="00AB10DF">
        <w:rPr>
          <w:sz w:val="24"/>
          <w:szCs w:val="24"/>
        </w:rPr>
        <w:t xml:space="preserve"> А.О., </w:t>
      </w:r>
      <w:proofErr w:type="spellStart"/>
      <w:r w:rsidRPr="00AB10DF">
        <w:rPr>
          <w:sz w:val="24"/>
          <w:szCs w:val="24"/>
        </w:rPr>
        <w:t>Макарчука</w:t>
      </w:r>
      <w:proofErr w:type="spellEnd"/>
      <w:r w:rsidRPr="00AB10DF">
        <w:rPr>
          <w:sz w:val="24"/>
          <w:szCs w:val="24"/>
        </w:rPr>
        <w:t xml:space="preserve"> М.А., </w:t>
      </w:r>
      <w:r w:rsidRPr="00AB10DF">
        <w:rPr>
          <w:sz w:val="24"/>
          <w:szCs w:val="24"/>
        </w:rPr>
        <w:t xml:space="preserve">Остапця С.Л., </w:t>
      </w:r>
      <w:proofErr w:type="spellStart"/>
      <w:r w:rsidRPr="00AB10DF">
        <w:rPr>
          <w:sz w:val="24"/>
          <w:szCs w:val="24"/>
        </w:rPr>
        <w:t>Сіроша</w:t>
      </w:r>
      <w:proofErr w:type="spellEnd"/>
      <w:r w:rsidRPr="00AB10DF">
        <w:rPr>
          <w:sz w:val="24"/>
          <w:szCs w:val="24"/>
        </w:rPr>
        <w:t xml:space="preserve"> М.В., </w:t>
      </w:r>
      <w:proofErr w:type="spellStart"/>
      <w:r w:rsidRPr="00AB10DF">
        <w:rPr>
          <w:sz w:val="24"/>
          <w:szCs w:val="24"/>
        </w:rPr>
        <w:t>Тітова</w:t>
      </w:r>
      <w:proofErr w:type="spellEnd"/>
      <w:r w:rsidRPr="00AB10DF">
        <w:rPr>
          <w:sz w:val="24"/>
          <w:szCs w:val="24"/>
        </w:rPr>
        <w:t xml:space="preserve"> Ю.Г., Устименко В.Є., Шилової Т.С.,</w:t>
      </w:r>
    </w:p>
    <w:p w:rsidR="00D23338" w:rsidRPr="00AB10DF" w:rsidRDefault="000B25DD">
      <w:pPr>
        <w:pStyle w:val="2"/>
        <w:shd w:val="clear" w:color="auto" w:fill="auto"/>
        <w:spacing w:before="0" w:after="275" w:line="274" w:lineRule="exact"/>
        <w:ind w:left="20" w:right="40"/>
        <w:rPr>
          <w:sz w:val="24"/>
          <w:szCs w:val="24"/>
        </w:rPr>
      </w:pPr>
      <w:r w:rsidRPr="00AB10DF">
        <w:rPr>
          <w:sz w:val="24"/>
          <w:szCs w:val="24"/>
        </w:rPr>
        <w:t>розглянувши питання про внесення змін до складів колегій Комісії, визначених для дослідження досьє та проведення співбесід в межах кваліфікаційного оцінювання суддів місцевих та апеляцій</w:t>
      </w:r>
      <w:r w:rsidRPr="00AB10DF">
        <w:rPr>
          <w:sz w:val="24"/>
          <w:szCs w:val="24"/>
        </w:rPr>
        <w:t>них судів на відповідність займаній посаді,</w:t>
      </w:r>
    </w:p>
    <w:p w:rsidR="00D23338" w:rsidRPr="00AB10DF" w:rsidRDefault="000B25DD">
      <w:pPr>
        <w:pStyle w:val="2"/>
        <w:shd w:val="clear" w:color="auto" w:fill="auto"/>
        <w:spacing w:before="0" w:after="268" w:line="230" w:lineRule="exact"/>
        <w:ind w:left="20"/>
        <w:jc w:val="center"/>
        <w:rPr>
          <w:sz w:val="24"/>
          <w:szCs w:val="24"/>
        </w:rPr>
      </w:pPr>
      <w:r w:rsidRPr="00AB10DF">
        <w:rPr>
          <w:sz w:val="24"/>
          <w:szCs w:val="24"/>
        </w:rPr>
        <w:t>встановила:</w:t>
      </w:r>
    </w:p>
    <w:p w:rsidR="00D23338" w:rsidRPr="00AB10DF" w:rsidRDefault="000B25DD" w:rsidP="00AB10DF">
      <w:pPr>
        <w:pStyle w:val="2"/>
        <w:shd w:val="clear" w:color="auto" w:fill="auto"/>
        <w:spacing w:before="0" w:after="0" w:line="274" w:lineRule="exact"/>
        <w:ind w:left="20" w:firstLine="700"/>
        <w:rPr>
          <w:sz w:val="24"/>
          <w:szCs w:val="24"/>
        </w:rPr>
      </w:pPr>
      <w:r w:rsidRPr="00AB10DF">
        <w:rPr>
          <w:sz w:val="24"/>
          <w:szCs w:val="24"/>
        </w:rPr>
        <w:t>Р</w:t>
      </w:r>
      <w:r w:rsidRPr="00AB10DF">
        <w:rPr>
          <w:rStyle w:val="11"/>
          <w:sz w:val="24"/>
          <w:szCs w:val="24"/>
          <w:u w:val="none"/>
        </w:rPr>
        <w:t>іш</w:t>
      </w:r>
      <w:r w:rsidRPr="00AB10DF">
        <w:rPr>
          <w:sz w:val="24"/>
          <w:szCs w:val="24"/>
        </w:rPr>
        <w:t>еннями</w:t>
      </w:r>
      <w:r w:rsidRPr="00AB10DF">
        <w:rPr>
          <w:sz w:val="24"/>
          <w:szCs w:val="24"/>
        </w:rPr>
        <w:t xml:space="preserve"> Комісії від 20 жовтня 2017 року № 106/зп-17, від 01 лютого</w:t>
      </w:r>
      <w:r w:rsidR="00AB10DF">
        <w:rPr>
          <w:sz w:val="24"/>
          <w:szCs w:val="24"/>
        </w:rPr>
        <w:t xml:space="preserve">                               2018 </w:t>
      </w:r>
      <w:r w:rsidRPr="00AB10DF">
        <w:rPr>
          <w:sz w:val="24"/>
          <w:szCs w:val="24"/>
        </w:rPr>
        <w:t xml:space="preserve">року № 8/зп-18, від 26 квітня 2018 року № 99/зп-18, від 07 червня 2018 року </w:t>
      </w:r>
      <w:r w:rsidR="00AB10DF">
        <w:rPr>
          <w:sz w:val="24"/>
          <w:szCs w:val="24"/>
        </w:rPr>
        <w:t xml:space="preserve">                          </w:t>
      </w:r>
      <w:r w:rsidRPr="00AB10DF">
        <w:rPr>
          <w:sz w:val="24"/>
          <w:szCs w:val="24"/>
        </w:rPr>
        <w:t>№ 133/зп-18 призначено кваліфікаційне оцінювання суддів</w:t>
      </w:r>
      <w:r w:rsidRPr="00AB10DF">
        <w:rPr>
          <w:sz w:val="24"/>
          <w:szCs w:val="24"/>
        </w:rPr>
        <w:t xml:space="preserve"> місцевих та апеляційних судів на відповідність займаній посаді.</w:t>
      </w:r>
    </w:p>
    <w:p w:rsidR="00D23338" w:rsidRPr="00AB10DF" w:rsidRDefault="000B25DD" w:rsidP="00AB10DF">
      <w:pPr>
        <w:pStyle w:val="2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AB10DF">
        <w:rPr>
          <w:sz w:val="24"/>
          <w:szCs w:val="24"/>
        </w:rPr>
        <w:t>Р</w:t>
      </w:r>
      <w:r w:rsidRPr="00AB10DF">
        <w:rPr>
          <w:rStyle w:val="11"/>
          <w:sz w:val="24"/>
          <w:szCs w:val="24"/>
          <w:u w:val="none"/>
        </w:rPr>
        <w:t>іш</w:t>
      </w:r>
      <w:r w:rsidRPr="00AB10DF">
        <w:rPr>
          <w:sz w:val="24"/>
          <w:szCs w:val="24"/>
        </w:rPr>
        <w:t>еннями</w:t>
      </w:r>
      <w:r w:rsidRPr="00AB10DF">
        <w:rPr>
          <w:sz w:val="24"/>
          <w:szCs w:val="24"/>
        </w:rPr>
        <w:t xml:space="preserve"> Комісії від 26 грудня 2017 року № 137/зп-17 (зі змінами згідно з рішенням Комісії від 02 квітня 2018 року № 73/зп-18), від 01 лютого 2018 року </w:t>
      </w:r>
      <w:r w:rsidR="00AB10DF">
        <w:rPr>
          <w:sz w:val="24"/>
          <w:szCs w:val="24"/>
        </w:rPr>
        <w:t xml:space="preserve">                                                     </w:t>
      </w:r>
      <w:r w:rsidRPr="00AB10DF">
        <w:rPr>
          <w:sz w:val="24"/>
          <w:szCs w:val="24"/>
        </w:rPr>
        <w:t>№ 8/зп-18 (зі змінами згідно з рішення</w:t>
      </w:r>
      <w:r w:rsidRPr="00AB10DF">
        <w:rPr>
          <w:sz w:val="24"/>
          <w:szCs w:val="24"/>
        </w:rPr>
        <w:t xml:space="preserve">м Комісії від 02 квітня 2018 року № 75/зп-18), </w:t>
      </w:r>
      <w:r w:rsidR="00AB10DF">
        <w:rPr>
          <w:sz w:val="24"/>
          <w:szCs w:val="24"/>
        </w:rPr>
        <w:t xml:space="preserve">                    </w:t>
      </w:r>
      <w:r w:rsidRPr="00AB10DF">
        <w:rPr>
          <w:sz w:val="24"/>
          <w:szCs w:val="24"/>
        </w:rPr>
        <w:t>від 26 квітня 2018 року № 99/зп-18, від 07 червня 2018 року № 133/зп-18, від 03 липня</w:t>
      </w:r>
      <w:r w:rsidR="00AB10DF">
        <w:rPr>
          <w:sz w:val="24"/>
          <w:szCs w:val="24"/>
        </w:rPr>
        <w:t xml:space="preserve">              2019 </w:t>
      </w:r>
      <w:r w:rsidRPr="00AB10DF">
        <w:rPr>
          <w:sz w:val="24"/>
          <w:szCs w:val="24"/>
        </w:rPr>
        <w:t>року № 115/зп-19, від 12 липня 2019 року № 124/зп-19 членів палати з питань добору і публічної служби суддів залучено до ро</w:t>
      </w:r>
      <w:r w:rsidRPr="00AB10DF">
        <w:rPr>
          <w:sz w:val="24"/>
          <w:szCs w:val="24"/>
        </w:rPr>
        <w:t>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AB10DF">
        <w:rPr>
          <w:sz w:val="24"/>
          <w:szCs w:val="24"/>
        </w:rPr>
        <w:t>Згідно з підпунктом 3 пункту 1.3 розділу І Регламенту Вищої кваліфікаційної комісії суддів України, за</w:t>
      </w:r>
      <w:r w:rsidRPr="00AB10DF">
        <w:rPr>
          <w:sz w:val="24"/>
          <w:szCs w:val="24"/>
        </w:rPr>
        <w:t xml:space="preserve">твердженого рішенням Комісії від 13 жовтня 2016 року </w:t>
      </w:r>
      <w:r w:rsidR="00AB10DF">
        <w:rPr>
          <w:sz w:val="24"/>
          <w:szCs w:val="24"/>
        </w:rPr>
        <w:t xml:space="preserve">                                </w:t>
      </w:r>
      <w:r w:rsidRPr="00AB10DF">
        <w:rPr>
          <w:sz w:val="24"/>
          <w:szCs w:val="24"/>
        </w:rPr>
        <w:t>№ 81/зп-16 (зі змінами) (далі</w:t>
      </w:r>
      <w:r w:rsidR="00AB10DF">
        <w:rPr>
          <w:sz w:val="24"/>
          <w:szCs w:val="24"/>
        </w:rPr>
        <w:t xml:space="preserve"> </w:t>
      </w:r>
      <w:r w:rsidRPr="00AB10DF">
        <w:rPr>
          <w:sz w:val="24"/>
          <w:szCs w:val="24"/>
        </w:rPr>
        <w:t>- Регламент), Комісія виконує функції та здійснює повноваження у складі колегії з питань оцінювання відповідності займаній посаді судді, якого призначено на посаду строком на</w:t>
      </w:r>
      <w:r w:rsidRPr="00AB10DF">
        <w:rPr>
          <w:sz w:val="24"/>
          <w:szCs w:val="24"/>
        </w:rPr>
        <w:t xml:space="preserve"> п’ять років та обрано суддею безстроково до набрання чинності Законом України «Про внесення змін до Конституції України (щодо правосуддя)».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AB10DF">
        <w:rPr>
          <w:sz w:val="24"/>
          <w:szCs w:val="24"/>
        </w:rPr>
        <w:t>Підпунктом 2.1.2 пункту 2.1 розділу II Регламенту встановлено, що колегія, її склад визначаються рішенням Комісії.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AB10DF">
        <w:rPr>
          <w:sz w:val="24"/>
          <w:szCs w:val="24"/>
        </w:rPr>
        <w:t>Рішенням Комісії від 17 травня 2018 року № 111/зп-18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посаді, призначеного ріш</w:t>
      </w:r>
      <w:r w:rsidRPr="00AB10DF">
        <w:rPr>
          <w:sz w:val="24"/>
          <w:szCs w:val="24"/>
        </w:rPr>
        <w:t>еннями Комісії від 01 лютого 2018 року № 8/зп-18 та від 26 квітня 2018 року № 99/зп-18.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AB10DF">
        <w:rPr>
          <w:sz w:val="24"/>
          <w:szCs w:val="24"/>
        </w:rPr>
        <w:t>Рішенням Комісії від 12 грудня 2018 року № 316/зп-18 затверджено склади колегій Комісії для дослідження досьє і проведення співбесід у межах кваліфікаційного оцінювання</w:t>
      </w:r>
      <w:r w:rsidRPr="00AB10DF">
        <w:rPr>
          <w:sz w:val="24"/>
          <w:szCs w:val="24"/>
        </w:rPr>
        <w:t xml:space="preserve"> суддів місцевих та апеляційних судів на відповідність займаній посаді, призначеного рішеннями Комісії від 07 червня 2018 року № 133/зп-18.</w:t>
      </w:r>
    </w:p>
    <w:p w:rsidR="00A73E37" w:rsidRDefault="000B25DD">
      <w:pPr>
        <w:pStyle w:val="2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AB10DF">
        <w:rPr>
          <w:sz w:val="24"/>
          <w:szCs w:val="24"/>
        </w:rPr>
        <w:t xml:space="preserve">Рішенням Комісії від 22 липня 2019 року № 136/зп-19 затверджено склади колегій Комісії </w:t>
      </w:r>
      <w:r w:rsidR="003801C5">
        <w:rPr>
          <w:sz w:val="24"/>
          <w:szCs w:val="24"/>
        </w:rPr>
        <w:t xml:space="preserve"> </w:t>
      </w:r>
      <w:r w:rsidRPr="00AB10DF">
        <w:rPr>
          <w:sz w:val="24"/>
          <w:szCs w:val="24"/>
        </w:rPr>
        <w:t xml:space="preserve">для </w:t>
      </w:r>
      <w:r w:rsidR="003801C5">
        <w:rPr>
          <w:sz w:val="24"/>
          <w:szCs w:val="24"/>
        </w:rPr>
        <w:t xml:space="preserve"> </w:t>
      </w:r>
      <w:r w:rsidRPr="00AB10DF">
        <w:rPr>
          <w:sz w:val="24"/>
          <w:szCs w:val="24"/>
        </w:rPr>
        <w:t xml:space="preserve">дослідження </w:t>
      </w:r>
      <w:r w:rsidRPr="00AB10DF">
        <w:rPr>
          <w:sz w:val="24"/>
          <w:szCs w:val="24"/>
        </w:rPr>
        <w:t>досьє і прове</w:t>
      </w:r>
      <w:r w:rsidRPr="00AB10DF">
        <w:rPr>
          <w:sz w:val="24"/>
          <w:szCs w:val="24"/>
        </w:rPr>
        <w:t>дення співбесід у межах кваліфікаційного оцінювання</w:t>
      </w:r>
      <w:r w:rsidRPr="00AB10DF">
        <w:rPr>
          <w:sz w:val="24"/>
          <w:szCs w:val="24"/>
        </w:rPr>
        <w:br w:type="page"/>
      </w:r>
    </w:p>
    <w:p w:rsidR="00A73E37" w:rsidRDefault="00A73E37">
      <w:pPr>
        <w:pStyle w:val="2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</w:p>
    <w:p w:rsidR="00D23338" w:rsidRPr="00AB10DF" w:rsidRDefault="00A73E37" w:rsidP="00A73E37">
      <w:pPr>
        <w:pStyle w:val="2"/>
        <w:shd w:val="clear" w:color="auto" w:fill="auto"/>
        <w:spacing w:before="0" w:after="0" w:line="274" w:lineRule="exact"/>
        <w:ind w:left="20" w:right="40" w:hanging="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B25DD" w:rsidRPr="00AB10DF">
        <w:rPr>
          <w:sz w:val="24"/>
          <w:szCs w:val="24"/>
        </w:rPr>
        <w:t>суддів місцевих та апеляційних судів на відповідність займаній посаді, зокрема, визначено склад колегії Комісії: Дроздов О.М., Мішин М.І., Остапець С.Л.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Рішенням Комісії від 05 серпня 2019 року № 149/зп-1</w:t>
      </w:r>
      <w:r w:rsidRPr="00AB10DF">
        <w:rPr>
          <w:sz w:val="24"/>
          <w:szCs w:val="24"/>
        </w:rPr>
        <w:t>9 внесено зміни до складу колегії Комісії, затвердженої рішенням Комісії від 22 липня 2019 року № 136/зп-19, та визначено склад колегії Комісії: Дроздов О.М., Мішин М.І., Тітов Ю.Г.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Рішенням Комісії від 05 серпня 2019 року № 148/зп-19 затверджено склад кол</w:t>
      </w:r>
      <w:r w:rsidRPr="00AB10DF">
        <w:rPr>
          <w:sz w:val="24"/>
          <w:szCs w:val="24"/>
        </w:rPr>
        <w:t>егії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 з членів Комісії: Заріцька А.О., Мі</w:t>
      </w:r>
      <w:r w:rsidRPr="00AB10DF">
        <w:rPr>
          <w:sz w:val="24"/>
          <w:szCs w:val="24"/>
        </w:rPr>
        <w:t>шин М.І., Устименко В.Є.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Відповідно до наказу Голови Комісії від 04 липня 2019 року № 178-к/</w:t>
      </w:r>
      <w:proofErr w:type="spellStart"/>
      <w:r w:rsidRPr="00AB10DF">
        <w:rPr>
          <w:sz w:val="24"/>
          <w:szCs w:val="24"/>
        </w:rPr>
        <w:t>тм</w:t>
      </w:r>
      <w:proofErr w:type="spellEnd"/>
      <w:r w:rsidRPr="00AB10DF">
        <w:rPr>
          <w:sz w:val="24"/>
          <w:szCs w:val="24"/>
        </w:rPr>
        <w:t xml:space="preserve"> член Комісії Мішин М.І. перебуває у відпустці.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Ураховуючи викладене, є необхідність у внесенні змін до складу колегій Комісії для дослідження досьє та проведення</w:t>
      </w:r>
      <w:r w:rsidRPr="00AB10DF">
        <w:rPr>
          <w:sz w:val="24"/>
          <w:szCs w:val="24"/>
        </w:rPr>
        <w:t xml:space="preserve"> співбесід в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Комісія, заслухавши доповідача, обговоривши питання порядку денного, дійшла висно</w:t>
      </w:r>
      <w:r w:rsidRPr="00AB10DF">
        <w:rPr>
          <w:sz w:val="24"/>
          <w:szCs w:val="24"/>
        </w:rPr>
        <w:t>вку про необхідність внесення змін до складу колегій Комісії для проведення другого етапу кваліфікаційного оцінювання, а саме - дослідження досьє та проведення співбесід у межах кваліфікаційного оцінювання суддів місцевих та апеляційних судів на відповідні</w:t>
      </w:r>
      <w:r w:rsidRPr="00AB10DF">
        <w:rPr>
          <w:sz w:val="24"/>
          <w:szCs w:val="24"/>
        </w:rPr>
        <w:t>сть займаній посаді та визначення результатів їх кваліфікаційного оцінювання.</w:t>
      </w:r>
    </w:p>
    <w:p w:rsidR="00D23338" w:rsidRPr="00AB10DF" w:rsidRDefault="000B25DD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Ураховуючи викладене, керуючись статтями 83-85, 93, 98, 101 Закону України «Про судоустрій і статус суддів», Регламентом, Комісія</w:t>
      </w:r>
    </w:p>
    <w:p w:rsidR="00D23338" w:rsidRPr="00AB10DF" w:rsidRDefault="000B25DD">
      <w:pPr>
        <w:pStyle w:val="2"/>
        <w:shd w:val="clear" w:color="auto" w:fill="auto"/>
        <w:spacing w:before="0" w:after="240" w:line="274" w:lineRule="exact"/>
        <w:jc w:val="center"/>
        <w:rPr>
          <w:sz w:val="24"/>
          <w:szCs w:val="24"/>
        </w:rPr>
      </w:pPr>
      <w:r w:rsidRPr="00AB10DF">
        <w:rPr>
          <w:sz w:val="24"/>
          <w:szCs w:val="24"/>
        </w:rPr>
        <w:t>вирішила:</w:t>
      </w:r>
    </w:p>
    <w:p w:rsidR="00D23338" w:rsidRPr="00AB10DF" w:rsidRDefault="000B25DD">
      <w:pPr>
        <w:pStyle w:val="2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внести зміни до рішення Комісії від 05</w:t>
      </w:r>
      <w:r w:rsidRPr="00AB10DF">
        <w:rPr>
          <w:sz w:val="24"/>
          <w:szCs w:val="24"/>
        </w:rPr>
        <w:t xml:space="preserve"> серпня 2019 року № 148/зп-19, а саме у складі колегії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</w:t>
      </w:r>
      <w:r w:rsidRPr="00AB10DF">
        <w:rPr>
          <w:sz w:val="24"/>
          <w:szCs w:val="24"/>
        </w:rPr>
        <w:t xml:space="preserve">ого оцінювання, члена Комісії </w:t>
      </w:r>
      <w:proofErr w:type="spellStart"/>
      <w:r w:rsidRPr="00AB10DF">
        <w:rPr>
          <w:sz w:val="24"/>
          <w:szCs w:val="24"/>
        </w:rPr>
        <w:t>Мішина</w:t>
      </w:r>
      <w:proofErr w:type="spellEnd"/>
      <w:r w:rsidRPr="00AB10DF">
        <w:rPr>
          <w:sz w:val="24"/>
          <w:szCs w:val="24"/>
        </w:rPr>
        <w:t xml:space="preserve"> М.І. замінити на члена Комісії </w:t>
      </w:r>
      <w:proofErr w:type="spellStart"/>
      <w:r w:rsidRPr="00AB10DF">
        <w:rPr>
          <w:sz w:val="24"/>
          <w:szCs w:val="24"/>
        </w:rPr>
        <w:t>Бутенка</w:t>
      </w:r>
      <w:proofErr w:type="spellEnd"/>
      <w:r w:rsidRPr="00AB10DF">
        <w:rPr>
          <w:sz w:val="24"/>
          <w:szCs w:val="24"/>
        </w:rPr>
        <w:t xml:space="preserve"> В.І. та затвердити склад колегії Комісії з членів Комісії: Бутенко В.І., Заріцька А.О., Устименко В.Є.</w:t>
      </w:r>
    </w:p>
    <w:p w:rsidR="00D23338" w:rsidRPr="00AB10DF" w:rsidRDefault="000B25DD">
      <w:pPr>
        <w:pStyle w:val="2"/>
        <w:numPr>
          <w:ilvl w:val="0"/>
          <w:numId w:val="4"/>
        </w:numPr>
        <w:shd w:val="clear" w:color="auto" w:fill="auto"/>
        <w:tabs>
          <w:tab w:val="left" w:pos="1014"/>
        </w:tabs>
        <w:spacing w:before="0" w:after="0" w:line="274" w:lineRule="exact"/>
        <w:ind w:left="20" w:right="20" w:firstLine="720"/>
        <w:rPr>
          <w:sz w:val="24"/>
          <w:szCs w:val="24"/>
        </w:rPr>
      </w:pPr>
      <w:r w:rsidRPr="00AB10DF">
        <w:rPr>
          <w:sz w:val="24"/>
          <w:szCs w:val="24"/>
        </w:rPr>
        <w:t>внести зміни до рішення Комісії від 22 липня 2019 року № 136</w:t>
      </w:r>
      <w:r w:rsidRPr="00AB10DF">
        <w:rPr>
          <w:sz w:val="24"/>
          <w:szCs w:val="24"/>
        </w:rPr>
        <w:t>/зп-19 (зі змінами, внесеними рішенням Комісії від 05 серпня 2019 року № 149/зп-19), а саме у складі колегії Комісії для дослідження досьє і проведення співбесід у межах кваліфікаційного оцінювання суддів місцевих та апеляційних судів на відповідність займ</w:t>
      </w:r>
      <w:r w:rsidRPr="00AB10DF">
        <w:rPr>
          <w:sz w:val="24"/>
          <w:szCs w:val="24"/>
        </w:rPr>
        <w:t xml:space="preserve">аній посаді та визначення результатів їх кваліфікаційного оцінювання, члена Комісії </w:t>
      </w:r>
      <w:proofErr w:type="spellStart"/>
      <w:r w:rsidRPr="00AB10DF">
        <w:rPr>
          <w:sz w:val="24"/>
          <w:szCs w:val="24"/>
        </w:rPr>
        <w:t>Мішина</w:t>
      </w:r>
      <w:proofErr w:type="spellEnd"/>
      <w:r w:rsidRPr="00AB10DF">
        <w:rPr>
          <w:sz w:val="24"/>
          <w:szCs w:val="24"/>
        </w:rPr>
        <w:t xml:space="preserve"> М.І. замінити на члена Комісії </w:t>
      </w:r>
      <w:proofErr w:type="spellStart"/>
      <w:r w:rsidRPr="00AB10DF">
        <w:rPr>
          <w:sz w:val="24"/>
          <w:szCs w:val="24"/>
        </w:rPr>
        <w:t>Сіроша</w:t>
      </w:r>
      <w:proofErr w:type="spellEnd"/>
      <w:r w:rsidRPr="00AB10DF">
        <w:rPr>
          <w:sz w:val="24"/>
          <w:szCs w:val="24"/>
        </w:rPr>
        <w:t xml:space="preserve"> М.В. та затвердити склад колегії Комісії з членів Комісії: Дроздов О.М., </w:t>
      </w:r>
      <w:proofErr w:type="spellStart"/>
      <w:r w:rsidRPr="00AB10DF">
        <w:rPr>
          <w:sz w:val="24"/>
          <w:szCs w:val="24"/>
        </w:rPr>
        <w:t>Сірош</w:t>
      </w:r>
      <w:proofErr w:type="spellEnd"/>
      <w:r w:rsidRPr="00AB10DF">
        <w:rPr>
          <w:sz w:val="24"/>
          <w:szCs w:val="24"/>
        </w:rPr>
        <w:t xml:space="preserve"> М.В., Тітов Ю.Г.</w:t>
      </w:r>
    </w:p>
    <w:p w:rsidR="00D23338" w:rsidRPr="00AB10DF" w:rsidRDefault="00D23338">
      <w:pPr>
        <w:pStyle w:val="2"/>
        <w:shd w:val="clear" w:color="auto" w:fill="auto"/>
        <w:spacing w:before="0" w:after="0" w:line="413" w:lineRule="exact"/>
        <w:ind w:left="20" w:right="1880"/>
        <w:jc w:val="left"/>
        <w:rPr>
          <w:sz w:val="24"/>
          <w:szCs w:val="24"/>
        </w:rPr>
      </w:pP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 xml:space="preserve">Головуючий </w:t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С.В Гладій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>Члени Комісії</w:t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В.І. Бутенко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О.М. Дроздов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А.О. Заріцька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М.А. Макарчук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С.Л. Остапець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 xml:space="preserve">М.В. </w:t>
      </w:r>
      <w:proofErr w:type="spellStart"/>
      <w:r w:rsidRPr="00AB10DF">
        <w:rPr>
          <w:sz w:val="24"/>
          <w:szCs w:val="24"/>
        </w:rPr>
        <w:t>Сірош</w:t>
      </w:r>
      <w:proofErr w:type="spellEnd"/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Ю.Г. Тітов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34"/>
        <w:jc w:val="left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В.Є. Устименко</w:t>
      </w:r>
    </w:p>
    <w:p w:rsidR="00AB10DF" w:rsidRPr="00AB10DF" w:rsidRDefault="00AB10DF" w:rsidP="000B2726">
      <w:pPr>
        <w:pStyle w:val="2"/>
        <w:shd w:val="clear" w:color="auto" w:fill="auto"/>
        <w:spacing w:before="0" w:after="0" w:line="360" w:lineRule="exact"/>
        <w:ind w:right="23"/>
        <w:rPr>
          <w:sz w:val="24"/>
          <w:szCs w:val="24"/>
        </w:rPr>
      </w:pP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</w:r>
      <w:r w:rsidRPr="00AB10DF">
        <w:rPr>
          <w:sz w:val="24"/>
          <w:szCs w:val="24"/>
        </w:rPr>
        <w:tab/>
        <w:t>Т.С. Шилова</w:t>
      </w:r>
    </w:p>
    <w:p w:rsidR="00AB10DF" w:rsidRDefault="00AB10DF">
      <w:pPr>
        <w:pStyle w:val="2"/>
        <w:shd w:val="clear" w:color="auto" w:fill="auto"/>
        <w:spacing w:before="0" w:after="0" w:line="413" w:lineRule="exact"/>
        <w:ind w:left="20" w:right="1880"/>
        <w:jc w:val="left"/>
      </w:pPr>
      <w:bookmarkStart w:id="1" w:name="_GoBack"/>
      <w:bookmarkEnd w:id="1"/>
    </w:p>
    <w:sectPr w:rsidR="00AB10DF" w:rsidSect="003801C5">
      <w:headerReference w:type="default" r:id="rId10"/>
      <w:type w:val="continuous"/>
      <w:pgSz w:w="11909" w:h="16838"/>
      <w:pgMar w:top="709" w:right="1113" w:bottom="709" w:left="112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5DD" w:rsidRDefault="000B25DD">
      <w:r>
        <w:separator/>
      </w:r>
    </w:p>
  </w:endnote>
  <w:endnote w:type="continuationSeparator" w:id="0">
    <w:p w:rsidR="000B25DD" w:rsidRDefault="000B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5DD" w:rsidRDefault="000B25DD"/>
  </w:footnote>
  <w:footnote w:type="continuationSeparator" w:id="0">
    <w:p w:rsidR="000B25DD" w:rsidRDefault="000B25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338" w:rsidRDefault="000B25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21.7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23338" w:rsidRDefault="000B25DD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2D82"/>
    <w:multiLevelType w:val="multilevel"/>
    <w:tmpl w:val="2544062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4027D4"/>
    <w:multiLevelType w:val="multilevel"/>
    <w:tmpl w:val="38FA30D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1B4136"/>
    <w:multiLevelType w:val="multilevel"/>
    <w:tmpl w:val="D284BB9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347DBF"/>
    <w:multiLevelType w:val="multilevel"/>
    <w:tmpl w:val="DEE242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3338"/>
    <w:rsid w:val="000B25DD"/>
    <w:rsid w:val="000B2726"/>
    <w:rsid w:val="003801C5"/>
    <w:rsid w:val="00A73E37"/>
    <w:rsid w:val="00AB10DF"/>
    <w:rsid w:val="00D2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single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Малые прописные;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6">
    <w:name w:val="Основной текст + Малые прописны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B10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10D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73E3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3E37"/>
    <w:rPr>
      <w:color w:val="000000"/>
    </w:rPr>
  </w:style>
  <w:style w:type="paragraph" w:styleId="ae">
    <w:name w:val="footer"/>
    <w:basedOn w:val="a"/>
    <w:link w:val="af"/>
    <w:uiPriority w:val="99"/>
    <w:unhideWhenUsed/>
    <w:rsid w:val="00A73E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3E3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a1\Desktop\&#1088;&#1072;&#1073;&#1086;&#1090;&#1072;%20&#1048;&#1088;&#1072;\&#1075;&#1086;&#1090;&#1086;&#1074;&#1086;\media\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5</cp:revision>
  <dcterms:created xsi:type="dcterms:W3CDTF">2020-09-09T12:25:00Z</dcterms:created>
  <dcterms:modified xsi:type="dcterms:W3CDTF">2020-09-09T12:39:00Z</dcterms:modified>
</cp:coreProperties>
</file>