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BBA" w:rsidRDefault="00F80BBA">
      <w:pPr>
        <w:rPr>
          <w:sz w:val="2"/>
          <w:szCs w:val="2"/>
        </w:rPr>
      </w:pPr>
    </w:p>
    <w:p w:rsidR="00F80BBA" w:rsidRDefault="00F80BBA">
      <w:pPr>
        <w:rPr>
          <w:sz w:val="2"/>
          <w:szCs w:val="2"/>
        </w:rPr>
      </w:pPr>
    </w:p>
    <w:p w:rsidR="009F610D" w:rsidRPr="00291F60" w:rsidRDefault="009F610D" w:rsidP="009F610D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10D" w:rsidRPr="00291F60" w:rsidRDefault="009F610D" w:rsidP="009F610D">
      <w:pPr>
        <w:rPr>
          <w:rFonts w:ascii="Times New Roman" w:eastAsia="Times New Roman" w:hAnsi="Times New Roman"/>
          <w:sz w:val="27"/>
          <w:szCs w:val="27"/>
        </w:rPr>
      </w:pPr>
    </w:p>
    <w:p w:rsidR="009F610D" w:rsidRPr="00291F60" w:rsidRDefault="009F610D" w:rsidP="009F610D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F610D" w:rsidRPr="00291F60" w:rsidRDefault="009F610D" w:rsidP="009F610D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9F610D" w:rsidRPr="00266232" w:rsidRDefault="00D753CC" w:rsidP="009F610D">
      <w:pPr>
        <w:rPr>
          <w:rFonts w:ascii="Times New Roman" w:eastAsia="Times New Roman" w:hAnsi="Times New Roman"/>
          <w:sz w:val="25"/>
          <w:szCs w:val="25"/>
        </w:rPr>
      </w:pPr>
      <w:r w:rsidRPr="00266232">
        <w:rPr>
          <w:rFonts w:ascii="Times New Roman" w:eastAsia="Times New Roman" w:hAnsi="Times New Roman"/>
          <w:sz w:val="25"/>
          <w:szCs w:val="25"/>
        </w:rPr>
        <w:t>17</w:t>
      </w:r>
      <w:r w:rsidR="00266232" w:rsidRPr="00266232">
        <w:rPr>
          <w:rFonts w:ascii="Times New Roman" w:eastAsia="Times New Roman" w:hAnsi="Times New Roman"/>
          <w:sz w:val="25"/>
          <w:szCs w:val="25"/>
          <w:lang w:val="ru-RU"/>
        </w:rPr>
        <w:t xml:space="preserve"> </w:t>
      </w:r>
      <w:r w:rsidRPr="00266232">
        <w:rPr>
          <w:rFonts w:ascii="Times New Roman" w:eastAsia="Times New Roman" w:hAnsi="Times New Roman"/>
          <w:sz w:val="25"/>
          <w:szCs w:val="25"/>
        </w:rPr>
        <w:t>вересня</w:t>
      </w:r>
      <w:r w:rsidR="009F610D" w:rsidRPr="00266232">
        <w:rPr>
          <w:rFonts w:ascii="Times New Roman" w:eastAsia="Times New Roman" w:hAnsi="Times New Roman"/>
          <w:sz w:val="25"/>
          <w:szCs w:val="25"/>
        </w:rPr>
        <w:t xml:space="preserve"> 2019 року</w:t>
      </w:r>
      <w:r w:rsidR="009F610D" w:rsidRPr="00266232">
        <w:rPr>
          <w:rFonts w:ascii="Times New Roman" w:eastAsia="Times New Roman" w:hAnsi="Times New Roman"/>
          <w:sz w:val="25"/>
          <w:szCs w:val="25"/>
        </w:rPr>
        <w:tab/>
      </w:r>
      <w:r w:rsidR="009F610D" w:rsidRPr="00266232">
        <w:rPr>
          <w:rFonts w:ascii="Times New Roman" w:eastAsia="Times New Roman" w:hAnsi="Times New Roman"/>
          <w:sz w:val="25"/>
          <w:szCs w:val="25"/>
        </w:rPr>
        <w:tab/>
      </w:r>
      <w:r w:rsidR="009F610D" w:rsidRPr="00266232">
        <w:rPr>
          <w:rFonts w:ascii="Times New Roman" w:eastAsia="Times New Roman" w:hAnsi="Times New Roman"/>
          <w:sz w:val="25"/>
          <w:szCs w:val="25"/>
        </w:rPr>
        <w:tab/>
      </w:r>
      <w:r w:rsidR="009F610D" w:rsidRPr="00266232">
        <w:rPr>
          <w:rFonts w:ascii="Times New Roman" w:eastAsia="Times New Roman" w:hAnsi="Times New Roman"/>
          <w:sz w:val="25"/>
          <w:szCs w:val="25"/>
        </w:rPr>
        <w:tab/>
      </w:r>
      <w:r w:rsidR="009F610D" w:rsidRPr="00266232">
        <w:rPr>
          <w:rFonts w:ascii="Times New Roman" w:eastAsia="Times New Roman" w:hAnsi="Times New Roman"/>
          <w:sz w:val="25"/>
          <w:szCs w:val="25"/>
        </w:rPr>
        <w:tab/>
        <w:t xml:space="preserve"> </w:t>
      </w:r>
      <w:r w:rsidR="009F610D" w:rsidRPr="00266232">
        <w:rPr>
          <w:rFonts w:ascii="Times New Roman" w:eastAsia="Times New Roman" w:hAnsi="Times New Roman"/>
          <w:sz w:val="25"/>
          <w:szCs w:val="25"/>
        </w:rPr>
        <w:tab/>
        <w:t xml:space="preserve">                  </w:t>
      </w:r>
      <w:r w:rsidR="00266232">
        <w:rPr>
          <w:rFonts w:ascii="Times New Roman" w:eastAsia="Times New Roman" w:hAnsi="Times New Roman"/>
          <w:sz w:val="25"/>
          <w:szCs w:val="25"/>
        </w:rPr>
        <w:t xml:space="preserve">          </w:t>
      </w:r>
      <w:r w:rsidR="009F610D" w:rsidRPr="00266232">
        <w:rPr>
          <w:rFonts w:ascii="Times New Roman" w:eastAsia="Times New Roman" w:hAnsi="Times New Roman"/>
          <w:sz w:val="25"/>
          <w:szCs w:val="25"/>
        </w:rPr>
        <w:t xml:space="preserve">            м. Київ</w:t>
      </w:r>
    </w:p>
    <w:p w:rsidR="009F610D" w:rsidRDefault="009F610D" w:rsidP="009F610D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9F610D" w:rsidRDefault="009F610D" w:rsidP="009F610D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 Я №</w:t>
      </w:r>
      <w:r w:rsidR="00EC56B2">
        <w:rPr>
          <w:rFonts w:ascii="Times New Roman" w:eastAsia="Times New Roman" w:hAnsi="Times New Roman"/>
          <w:bCs/>
          <w:sz w:val="28"/>
          <w:szCs w:val="28"/>
        </w:rPr>
        <w:t>161/зп-19</w:t>
      </w:r>
    </w:p>
    <w:p w:rsidR="009F610D" w:rsidRPr="009F610D" w:rsidRDefault="009F610D">
      <w:pPr>
        <w:pStyle w:val="11"/>
        <w:shd w:val="clear" w:color="auto" w:fill="auto"/>
        <w:spacing w:before="0" w:after="0" w:line="605" w:lineRule="exact"/>
        <w:ind w:left="20" w:right="20"/>
        <w:jc w:val="left"/>
        <w:rPr>
          <w:b/>
        </w:rPr>
      </w:pPr>
    </w:p>
    <w:p w:rsidR="009F610D" w:rsidRDefault="006A186F">
      <w:pPr>
        <w:pStyle w:val="11"/>
        <w:shd w:val="clear" w:color="auto" w:fill="auto"/>
        <w:spacing w:before="0" w:after="0" w:line="605" w:lineRule="exact"/>
        <w:ind w:left="20" w:right="20"/>
        <w:jc w:val="left"/>
      </w:pPr>
      <w:r>
        <w:t>Вища кваліфікаційна комісія суддів України у пленарному складі:</w:t>
      </w:r>
      <w:r w:rsidR="009F610D">
        <w:t xml:space="preserve"> </w:t>
      </w:r>
    </w:p>
    <w:p w:rsidR="00F80BBA" w:rsidRDefault="006A186F">
      <w:pPr>
        <w:pStyle w:val="11"/>
        <w:shd w:val="clear" w:color="auto" w:fill="auto"/>
        <w:spacing w:before="0" w:after="0" w:line="605" w:lineRule="exact"/>
        <w:ind w:left="20" w:right="20"/>
        <w:jc w:val="left"/>
      </w:pPr>
      <w:r>
        <w:t>головуючого -Гладія С.В.,</w:t>
      </w:r>
    </w:p>
    <w:p w:rsidR="00F80BBA" w:rsidRDefault="006A186F" w:rsidP="00EC56B2">
      <w:pPr>
        <w:pStyle w:val="11"/>
        <w:shd w:val="clear" w:color="auto" w:fill="auto"/>
        <w:spacing w:before="0" w:after="236" w:line="30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r w:rsidR="00EC56B2">
        <w:t xml:space="preserve">    </w:t>
      </w:r>
      <w:r w:rsidR="00266232">
        <w:t xml:space="preserve">  </w:t>
      </w:r>
      <w:r w:rsidR="00EC56B2">
        <w:t xml:space="preserve">   </w:t>
      </w:r>
      <w:r>
        <w:t xml:space="preserve">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</w:t>
      </w:r>
      <w:proofErr w:type="spellStart"/>
      <w:r>
        <w:t>Шилової</w:t>
      </w:r>
      <w:proofErr w:type="spellEnd"/>
      <w:r>
        <w:t xml:space="preserve"> Т.С.,</w:t>
      </w:r>
    </w:p>
    <w:p w:rsidR="00F80BBA" w:rsidRDefault="006A186F" w:rsidP="00EC56B2">
      <w:pPr>
        <w:pStyle w:val="11"/>
        <w:shd w:val="clear" w:color="auto" w:fill="auto"/>
        <w:spacing w:before="0" w:after="286" w:line="307" w:lineRule="exact"/>
        <w:ind w:left="20" w:right="20"/>
      </w:pPr>
      <w:r>
        <w:t>розглянувши питання про внесення змін до персонального складу палат Вищої кваліфікаційної комісії суддів України,</w:t>
      </w:r>
    </w:p>
    <w:p w:rsidR="00F80BBA" w:rsidRDefault="006A186F">
      <w:pPr>
        <w:pStyle w:val="11"/>
        <w:shd w:val="clear" w:color="auto" w:fill="auto"/>
        <w:spacing w:before="0" w:after="259" w:line="250" w:lineRule="exact"/>
        <w:ind w:right="40"/>
        <w:jc w:val="center"/>
      </w:pPr>
      <w:r>
        <w:t>встановила:</w:t>
      </w:r>
    </w:p>
    <w:p w:rsidR="00F80BBA" w:rsidRDefault="006A186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зі статтею 94 Закону України «Про судоустрій і статус суддів» у складі Комісії діють дві палати. До кожної палати входять по вісім членів Комісії. У кожній палаті забезпечується рівне представництво членів Комісії, які є суддями чи суддями </w:t>
      </w:r>
      <w:r w:rsidR="00A84346">
        <w:t xml:space="preserve">       </w:t>
      </w:r>
      <w:r>
        <w:t>у відставці.</w:t>
      </w:r>
    </w:p>
    <w:p w:rsidR="00F80BBA" w:rsidRDefault="006A186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01 листопада 2016 року № 138/зп-16 сформовано і затверджено персональні склади кваліфікаційної палати та палати з питань добору і публічної служби суддів Вищої кваліфікаційної комісії суддів України.</w:t>
      </w:r>
    </w:p>
    <w:p w:rsidR="00F80BBA" w:rsidRDefault="006A186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Рішеннями від 15 листопада 2016 року № 153/зп-18, від 02 квітня 2018 року </w:t>
      </w:r>
      <w:r w:rsidR="00A84346">
        <w:t xml:space="preserve">   </w:t>
      </w:r>
      <w:r w:rsidR="00266232">
        <w:t xml:space="preserve">  </w:t>
      </w:r>
      <w:r w:rsidR="00A84346">
        <w:t xml:space="preserve">      </w:t>
      </w:r>
      <w:r>
        <w:t>№ 69/зп-18, від 03 липня 2019 року № 114/зп-19, від 12 липня 2019 року № 123/зп-19</w:t>
      </w:r>
      <w:r w:rsidR="00A84346">
        <w:t xml:space="preserve">    </w:t>
      </w:r>
      <w:r>
        <w:t xml:space="preserve"> від 17 липня 2019 року № 130/зп-19 </w:t>
      </w:r>
      <w:proofErr w:type="spellStart"/>
      <w:r>
        <w:t>внесено</w:t>
      </w:r>
      <w:proofErr w:type="spellEnd"/>
      <w:r>
        <w:t xml:space="preserve"> зміни до персональних складів палат</w:t>
      </w:r>
      <w:r w:rsidR="00A84346">
        <w:t xml:space="preserve">  </w:t>
      </w:r>
      <w:r w:rsidR="00266232">
        <w:t xml:space="preserve">  </w:t>
      </w:r>
      <w:r w:rsidR="00A84346">
        <w:t xml:space="preserve"> </w:t>
      </w:r>
      <w:r>
        <w:t xml:space="preserve"> Вищої кваліфікаційної комісії суддів України.</w:t>
      </w:r>
    </w:p>
    <w:p w:rsidR="00F80BBA" w:rsidRDefault="006A186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наказу Голови Комісії від 21 серпня 2019 року № 428-к/</w:t>
      </w:r>
      <w:proofErr w:type="spellStart"/>
      <w:r>
        <w:t>тр</w:t>
      </w:r>
      <w:proofErr w:type="spellEnd"/>
      <w:r>
        <w:t xml:space="preserve"> </w:t>
      </w:r>
      <w:r w:rsidR="00266232">
        <w:t xml:space="preserve">  </w:t>
      </w:r>
      <w:proofErr w:type="spellStart"/>
      <w:r>
        <w:t>Солодкова</w:t>
      </w:r>
      <w:proofErr w:type="spellEnd"/>
      <w:r>
        <w:t xml:space="preserve"> Андрія Андрійовича зараховано з 22 серпня 2019 року до штату Вищої кваліфікаційної комісії суддів України на посаду члена Вищої кваліфікаційної комісії суддів України.</w:t>
      </w:r>
    </w:p>
    <w:p w:rsidR="00F80BBA" w:rsidRDefault="006A186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У зв’язку з цим Комісією вирішується питання щодо внесення змін до персональних складів кваліфікаційної палати та палати з питань добору і публічної служби суддів Вищої кваліфікаційної комісії суддів України.</w:t>
      </w:r>
    </w:p>
    <w:p w:rsidR="00F80BBA" w:rsidRDefault="006A186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Обговоривши пропозиції, Комісія дійшла висновку про необхідність внесення </w:t>
      </w:r>
      <w:r w:rsidR="00A84346">
        <w:t xml:space="preserve">  </w:t>
      </w:r>
      <w:r>
        <w:t xml:space="preserve">змін до персонального складу палати з питань добору і публічної служби суддів </w:t>
      </w:r>
      <w:r w:rsidR="00A84346">
        <w:t xml:space="preserve">       </w:t>
      </w:r>
      <w:r>
        <w:t>Вищої кваліфікаційної комісії суддів України.</w:t>
      </w:r>
      <w:r>
        <w:br w:type="page"/>
      </w:r>
    </w:p>
    <w:p w:rsidR="00266232" w:rsidRDefault="00266232" w:rsidP="00A84346">
      <w:pPr>
        <w:pStyle w:val="11"/>
        <w:shd w:val="clear" w:color="auto" w:fill="auto"/>
        <w:spacing w:before="0" w:after="278" w:line="298" w:lineRule="exact"/>
        <w:ind w:firstLine="700"/>
      </w:pPr>
    </w:p>
    <w:p w:rsidR="00F80BBA" w:rsidRDefault="006A186F" w:rsidP="00A84346">
      <w:pPr>
        <w:pStyle w:val="11"/>
        <w:shd w:val="clear" w:color="auto" w:fill="auto"/>
        <w:spacing w:before="0" w:after="278" w:line="298" w:lineRule="exact"/>
        <w:ind w:firstLine="700"/>
      </w:pPr>
      <w:r>
        <w:t>Керуючись статтями 92, 94, 101 Закону України «Про судоустрій і статус</w:t>
      </w:r>
      <w:r w:rsidR="00A84346">
        <w:t xml:space="preserve">  </w:t>
      </w:r>
      <w:r w:rsidR="00266232">
        <w:t xml:space="preserve">  </w:t>
      </w:r>
      <w:r w:rsidR="00A84346">
        <w:t xml:space="preserve">  </w:t>
      </w:r>
      <w:r>
        <w:t xml:space="preserve"> суддів», Комісія</w:t>
      </w:r>
    </w:p>
    <w:p w:rsidR="00F80BBA" w:rsidRDefault="006A186F">
      <w:pPr>
        <w:pStyle w:val="11"/>
        <w:shd w:val="clear" w:color="auto" w:fill="auto"/>
        <w:spacing w:before="0" w:after="250" w:line="250" w:lineRule="exact"/>
        <w:jc w:val="center"/>
      </w:pPr>
      <w:r>
        <w:t>вирішила:</w:t>
      </w:r>
    </w:p>
    <w:p w:rsidR="00F80BBA" w:rsidRDefault="006A186F" w:rsidP="00A84346">
      <w:pPr>
        <w:pStyle w:val="11"/>
        <w:shd w:val="clear" w:color="auto" w:fill="auto"/>
        <w:spacing w:before="0" w:after="0" w:line="302" w:lineRule="exact"/>
      </w:pPr>
      <w:proofErr w:type="spellStart"/>
      <w:r>
        <w:t>внести</w:t>
      </w:r>
      <w:proofErr w:type="spellEnd"/>
      <w:r>
        <w:t xml:space="preserve"> зміни до персонального складу палати з питань добору і публічної служби </w:t>
      </w:r>
      <w:r w:rsidR="00A84346">
        <w:t xml:space="preserve">     </w:t>
      </w:r>
      <w:r>
        <w:t>суддів Вищої кваліфікаційної комісії суддів України, включивши до її складу члена</w:t>
      </w:r>
      <w:r w:rsidR="00266232">
        <w:t xml:space="preserve">   </w:t>
      </w:r>
      <w:r>
        <w:t xml:space="preserve"> Вищої кваліфікаційної комісії суддів України </w:t>
      </w:r>
      <w:proofErr w:type="spellStart"/>
      <w:r>
        <w:t>Солодкова</w:t>
      </w:r>
      <w:proofErr w:type="spellEnd"/>
      <w:r>
        <w:t xml:space="preserve"> Андрія Андрійовича.</w:t>
      </w:r>
    </w:p>
    <w:p w:rsidR="00F80BBA" w:rsidRDefault="00F80BBA">
      <w:pPr>
        <w:spacing w:line="360" w:lineRule="exact"/>
      </w:pPr>
    </w:p>
    <w:p w:rsidR="00A84346" w:rsidRPr="00610689" w:rsidRDefault="00A84346" w:rsidP="00A84346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eastAsia="Times New Roman" w:hAnsi="Times New Roman"/>
          <w:sz w:val="23"/>
          <w:szCs w:val="23"/>
        </w:rPr>
        <w:t>Головуючий</w:t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="000D51D4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>С.В. Гладій</w:t>
      </w:r>
    </w:p>
    <w:p w:rsidR="00A84346" w:rsidRDefault="00A84346" w:rsidP="00A84346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="000D51D4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610689">
        <w:rPr>
          <w:rFonts w:ascii="Times New Roman" w:hAnsi="Times New Roman"/>
          <w:sz w:val="23"/>
          <w:szCs w:val="23"/>
        </w:rPr>
        <w:t>Бутенко</w:t>
      </w:r>
      <w:proofErr w:type="spellEnd"/>
      <w:r w:rsidRPr="00610689">
        <w:rPr>
          <w:rFonts w:ascii="Times New Roman" w:hAnsi="Times New Roman"/>
          <w:sz w:val="23"/>
          <w:szCs w:val="23"/>
        </w:rPr>
        <w:t xml:space="preserve"> </w:t>
      </w:r>
    </w:p>
    <w:p w:rsidR="00A84346" w:rsidRPr="00610689" w:rsidRDefault="00A84346" w:rsidP="00A84346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="000D51D4"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О.М. Дроздов</w:t>
      </w:r>
    </w:p>
    <w:p w:rsidR="00A84346" w:rsidRDefault="00A84346" w:rsidP="000D51D4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hAnsi="Times New Roman"/>
          <w:sz w:val="23"/>
          <w:szCs w:val="23"/>
        </w:rPr>
        <w:t xml:space="preserve">А.О. </w:t>
      </w:r>
      <w:proofErr w:type="spellStart"/>
      <w:r w:rsidRPr="00610689">
        <w:rPr>
          <w:rFonts w:ascii="Times New Roman" w:hAnsi="Times New Roman"/>
          <w:sz w:val="23"/>
          <w:szCs w:val="23"/>
        </w:rPr>
        <w:t>Заріцька</w:t>
      </w:r>
      <w:proofErr w:type="spellEnd"/>
    </w:p>
    <w:p w:rsidR="00A84346" w:rsidRDefault="00A84346" w:rsidP="000D51D4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М.А. </w:t>
      </w:r>
      <w:proofErr w:type="spellStart"/>
      <w:r>
        <w:rPr>
          <w:rFonts w:ascii="Times New Roman" w:hAnsi="Times New Roman"/>
          <w:sz w:val="23"/>
          <w:szCs w:val="23"/>
        </w:rPr>
        <w:t>Макарчук</w:t>
      </w:r>
      <w:proofErr w:type="spellEnd"/>
    </w:p>
    <w:p w:rsidR="00A84346" w:rsidRDefault="00A84346" w:rsidP="000D51D4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С.Л. Остапець</w:t>
      </w:r>
    </w:p>
    <w:p w:rsidR="000D51D4" w:rsidRDefault="000D51D4" w:rsidP="000D51D4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М.В. </w:t>
      </w:r>
      <w:proofErr w:type="spellStart"/>
      <w:r>
        <w:rPr>
          <w:rFonts w:ascii="Times New Roman" w:hAnsi="Times New Roman"/>
          <w:sz w:val="23"/>
          <w:szCs w:val="23"/>
        </w:rPr>
        <w:t>Сірош</w:t>
      </w:r>
      <w:proofErr w:type="spellEnd"/>
    </w:p>
    <w:p w:rsidR="000D51D4" w:rsidRDefault="000D51D4" w:rsidP="000D51D4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А.А. </w:t>
      </w:r>
      <w:proofErr w:type="spellStart"/>
      <w:r>
        <w:rPr>
          <w:rFonts w:ascii="Times New Roman" w:hAnsi="Times New Roman"/>
          <w:sz w:val="23"/>
          <w:szCs w:val="23"/>
        </w:rPr>
        <w:t>Солодков</w:t>
      </w:r>
      <w:proofErr w:type="spellEnd"/>
    </w:p>
    <w:p w:rsidR="000D51D4" w:rsidRPr="00610689" w:rsidRDefault="000D51D4" w:rsidP="000D51D4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В.Є. Устименко</w:t>
      </w:r>
    </w:p>
    <w:p w:rsidR="00A84346" w:rsidRPr="00610689" w:rsidRDefault="00A84346" w:rsidP="000D51D4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hAnsi="Times New Roman"/>
          <w:sz w:val="23"/>
          <w:szCs w:val="23"/>
        </w:rPr>
        <w:t>Т.С. Шилова</w:t>
      </w:r>
    </w:p>
    <w:p w:rsidR="00F80BBA" w:rsidRDefault="00F80BBA">
      <w:pPr>
        <w:spacing w:line="360" w:lineRule="exact"/>
      </w:pPr>
    </w:p>
    <w:p w:rsidR="00F80BBA" w:rsidRDefault="00F80BBA">
      <w:pPr>
        <w:spacing w:line="360" w:lineRule="exact"/>
      </w:pPr>
    </w:p>
    <w:p w:rsidR="00F80BBA" w:rsidRDefault="00F80BBA">
      <w:pPr>
        <w:spacing w:line="360" w:lineRule="exact"/>
      </w:pPr>
      <w:bookmarkStart w:id="0" w:name="_GoBack"/>
      <w:bookmarkEnd w:id="0"/>
    </w:p>
    <w:p w:rsidR="00F80BBA" w:rsidRDefault="00F80BBA">
      <w:pPr>
        <w:spacing w:line="360" w:lineRule="exact"/>
      </w:pPr>
    </w:p>
    <w:p w:rsidR="00F80BBA" w:rsidRDefault="00F80BBA">
      <w:pPr>
        <w:spacing w:line="360" w:lineRule="exact"/>
      </w:pPr>
    </w:p>
    <w:p w:rsidR="00F80BBA" w:rsidRDefault="00F80BBA">
      <w:pPr>
        <w:spacing w:line="360" w:lineRule="exact"/>
      </w:pPr>
    </w:p>
    <w:p w:rsidR="00F80BBA" w:rsidRDefault="00F80BBA">
      <w:pPr>
        <w:spacing w:line="360" w:lineRule="exact"/>
      </w:pPr>
    </w:p>
    <w:p w:rsidR="00F80BBA" w:rsidRDefault="00F80BBA">
      <w:pPr>
        <w:spacing w:line="360" w:lineRule="exact"/>
      </w:pPr>
    </w:p>
    <w:p w:rsidR="00F80BBA" w:rsidRDefault="00F80BBA">
      <w:pPr>
        <w:spacing w:line="360" w:lineRule="exact"/>
      </w:pPr>
    </w:p>
    <w:p w:rsidR="00F80BBA" w:rsidRDefault="00F80BBA">
      <w:pPr>
        <w:spacing w:line="360" w:lineRule="exact"/>
      </w:pPr>
    </w:p>
    <w:p w:rsidR="00F80BBA" w:rsidRDefault="00F80BBA">
      <w:pPr>
        <w:spacing w:line="360" w:lineRule="exact"/>
      </w:pPr>
    </w:p>
    <w:p w:rsidR="00F80BBA" w:rsidRDefault="00F80BBA">
      <w:pPr>
        <w:spacing w:line="640" w:lineRule="exact"/>
      </w:pPr>
    </w:p>
    <w:p w:rsidR="00F80BBA" w:rsidRDefault="00F80BBA">
      <w:pPr>
        <w:rPr>
          <w:sz w:val="2"/>
          <w:szCs w:val="2"/>
        </w:rPr>
      </w:pPr>
    </w:p>
    <w:sectPr w:rsidR="00F80BBA">
      <w:headerReference w:type="default" r:id="rId9"/>
      <w:type w:val="continuous"/>
      <w:pgSz w:w="11909" w:h="16838"/>
      <w:pgMar w:top="1350" w:right="1085" w:bottom="1350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F4F" w:rsidRDefault="00DC5F4F">
      <w:r>
        <w:separator/>
      </w:r>
    </w:p>
  </w:endnote>
  <w:endnote w:type="continuationSeparator" w:id="0">
    <w:p w:rsidR="00DC5F4F" w:rsidRDefault="00DC5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F4F" w:rsidRDefault="00DC5F4F"/>
  </w:footnote>
  <w:footnote w:type="continuationSeparator" w:id="0">
    <w:p w:rsidR="00DC5F4F" w:rsidRDefault="00DC5F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BBA" w:rsidRDefault="00DC5F4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pt;margin-top:68.75pt;width:5.05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80BBA" w:rsidRDefault="006A186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15E47"/>
    <w:multiLevelType w:val="multilevel"/>
    <w:tmpl w:val="31DC0A3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0BBA"/>
    <w:rsid w:val="000D51D4"/>
    <w:rsid w:val="00266232"/>
    <w:rsid w:val="006A186F"/>
    <w:rsid w:val="009F610D"/>
    <w:rsid w:val="00A84346"/>
    <w:rsid w:val="00D753CC"/>
    <w:rsid w:val="00DC5F4F"/>
    <w:rsid w:val="00EC56B2"/>
    <w:rsid w:val="00F8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F61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10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4</cp:revision>
  <dcterms:created xsi:type="dcterms:W3CDTF">2020-09-09T06:42:00Z</dcterms:created>
  <dcterms:modified xsi:type="dcterms:W3CDTF">2020-09-10T05:15:00Z</dcterms:modified>
</cp:coreProperties>
</file>