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37180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17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</w:t>
      </w:r>
      <w:r w:rsidR="00BB3E7C">
        <w:rPr>
          <w:sz w:val="26"/>
          <w:szCs w:val="26"/>
          <w:lang w:val="uk-UA"/>
        </w:rPr>
        <w:t xml:space="preserve">   </w:t>
      </w:r>
      <w:r w:rsidR="00FA08E6">
        <w:rPr>
          <w:sz w:val="26"/>
          <w:szCs w:val="26"/>
          <w:lang w:val="uk-UA"/>
        </w:rPr>
        <w:t xml:space="preserve">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D6BB0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B3E7C">
        <w:rPr>
          <w:bCs/>
          <w:sz w:val="26"/>
          <w:szCs w:val="26"/>
          <w:u w:val="single"/>
          <w:lang w:val="uk-UA"/>
        </w:rPr>
        <w:t>130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B4595E" w:rsidRPr="00147E61" w:rsidRDefault="00B4595E" w:rsidP="00BB3E7C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BB3E7C" w:rsidRDefault="002D362F" w:rsidP="00BB3E7C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BB3E7C" w:rsidRDefault="00BB3E7C" w:rsidP="00BB3E7C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2D362F" w:rsidRDefault="002D362F" w:rsidP="00BB3E7C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>головуючого — Устименко В.Є.,</w:t>
      </w:r>
    </w:p>
    <w:p w:rsidR="00BB3E7C" w:rsidRPr="002D362F" w:rsidRDefault="00BB3E7C" w:rsidP="00BB3E7C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2D362F" w:rsidRDefault="002D362F" w:rsidP="00BB3E7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В.І., Гладія С.В., Дроздова О.М.,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А.О.,</w:t>
      </w:r>
      <w:r w:rsidR="00BB3E7C">
        <w:rPr>
          <w:color w:val="000000"/>
          <w:sz w:val="25"/>
          <w:szCs w:val="25"/>
          <w:lang w:val="uk-UA" w:eastAsia="uk-UA"/>
        </w:rPr>
        <w:t xml:space="preserve">              </w:t>
      </w:r>
      <w:r w:rsidRPr="002D362F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М.І., Остапця С.Л.,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М.В.,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Ю.Г.,</w:t>
      </w:r>
      <w:r w:rsidR="00BB3E7C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2D362F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Т.С.,</w:t>
      </w:r>
    </w:p>
    <w:p w:rsidR="00BB3E7C" w:rsidRPr="002D362F" w:rsidRDefault="00BB3E7C" w:rsidP="00BB3E7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2D362F" w:rsidRPr="002D362F" w:rsidRDefault="002D362F" w:rsidP="00BB3E7C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>розглянувши питання про внесення змін до персонального складу палат Вищої кваліфікаційної комісії суддів України,</w:t>
      </w:r>
    </w:p>
    <w:p w:rsidR="002D362F" w:rsidRPr="002D362F" w:rsidRDefault="002D362F" w:rsidP="00BB3E7C">
      <w:pPr>
        <w:suppressAutoHyphens w:val="0"/>
        <w:autoSpaceDE/>
        <w:spacing w:after="259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>встановила:</w:t>
      </w:r>
    </w:p>
    <w:p w:rsidR="002D362F" w:rsidRPr="002D362F" w:rsidRDefault="002D362F" w:rsidP="002D362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 xml:space="preserve">Згідно зі статтею 94 Закону України «Про судоустрій і статус суддів» у складі Комісії дають дві палати. До кожної палати входять по вісім членів Комісії. У кожній палаті забезпечується рівне представництво членів Комісії, які є суддями чи суддями </w:t>
      </w:r>
      <w:r w:rsidR="00CD331A">
        <w:rPr>
          <w:color w:val="000000"/>
          <w:sz w:val="25"/>
          <w:szCs w:val="25"/>
          <w:lang w:val="uk-UA" w:eastAsia="uk-UA"/>
        </w:rPr>
        <w:t xml:space="preserve">        </w:t>
      </w:r>
      <w:bookmarkStart w:id="0" w:name="_GoBack"/>
      <w:bookmarkEnd w:id="0"/>
      <w:r w:rsidRPr="002D362F">
        <w:rPr>
          <w:color w:val="000000"/>
          <w:sz w:val="25"/>
          <w:szCs w:val="25"/>
          <w:lang w:val="uk-UA" w:eastAsia="uk-UA"/>
        </w:rPr>
        <w:t>у відставці.</w:t>
      </w:r>
    </w:p>
    <w:p w:rsidR="002D362F" w:rsidRPr="002D362F" w:rsidRDefault="002D362F" w:rsidP="002D362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>Рішенням Комісії від 01 листопада 2016 року № 138/зп-16 сформовано і затверджено персональні склади кваліфікаційної палати та палати з питань добору і публічної служби суддів Вищої кваліфікаційної комісії суддів України.</w:t>
      </w:r>
    </w:p>
    <w:p w:rsidR="002D362F" w:rsidRPr="002D362F" w:rsidRDefault="002D362F" w:rsidP="002D362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 xml:space="preserve">Рішеннями від 15 листопада 2016 року № 153/зп-18, від 02 квітня 2018 року </w:t>
      </w:r>
      <w:r w:rsidR="00BB3E7C">
        <w:rPr>
          <w:color w:val="000000"/>
          <w:sz w:val="25"/>
          <w:szCs w:val="25"/>
          <w:lang w:val="uk-UA" w:eastAsia="uk-UA"/>
        </w:rPr>
        <w:t xml:space="preserve">           </w:t>
      </w:r>
      <w:r w:rsidRPr="002D362F">
        <w:rPr>
          <w:color w:val="000000"/>
          <w:sz w:val="25"/>
          <w:szCs w:val="25"/>
          <w:lang w:val="uk-UA" w:eastAsia="uk-UA"/>
        </w:rPr>
        <w:t xml:space="preserve">№ 69/зп-18, від 03 липня 2019 року № 114/зп-19, від 12 липня 2019 року № 123/зп-19 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внесено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зміни до персональних складів палат Вищої кваліфікаційної комісії суддів України.</w:t>
      </w:r>
    </w:p>
    <w:p w:rsidR="002D362F" w:rsidRPr="002D362F" w:rsidRDefault="002D362F" w:rsidP="002D362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>Відповідно до наказу в.о. Голови Комісії від 16 липня 2019 року № 333-к/</w:t>
      </w:r>
      <w:proofErr w:type="spellStart"/>
      <w:r w:rsidRPr="002D362F">
        <w:rPr>
          <w:color w:val="000000"/>
          <w:sz w:val="25"/>
          <w:szCs w:val="25"/>
          <w:lang w:val="uk-UA" w:eastAsia="uk-UA"/>
        </w:rPr>
        <w:t>тр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Дроздова Олександра Михайловича зараховано з 17 липня 2019 року до штату Вищої кваліфікаційної комісії суддів України на посаду члена Вищої кваліфікаційної комісії суддів України.</w:t>
      </w:r>
    </w:p>
    <w:p w:rsidR="002D362F" w:rsidRPr="002D362F" w:rsidRDefault="002D362F" w:rsidP="002D362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>У зв’язку з цим Комісією вирішується питання щодо внесення змін до персональних складів кваліфікаційної палати та палати з питань добору і публічної служби суддів Вищої кваліфікаційної комісії суддів України.</w:t>
      </w:r>
    </w:p>
    <w:p w:rsidR="002D362F" w:rsidRPr="002D362F" w:rsidRDefault="002D362F" w:rsidP="002D362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 xml:space="preserve">Обговоривши пропозиції, Комісія дійшла висновку про необхідність внесення </w:t>
      </w:r>
      <w:r w:rsidR="00BB3E7C">
        <w:rPr>
          <w:color w:val="000000"/>
          <w:sz w:val="25"/>
          <w:szCs w:val="25"/>
          <w:lang w:val="uk-UA" w:eastAsia="uk-UA"/>
        </w:rPr>
        <w:t xml:space="preserve">   </w:t>
      </w:r>
      <w:r w:rsidRPr="002D362F">
        <w:rPr>
          <w:color w:val="000000"/>
          <w:sz w:val="25"/>
          <w:szCs w:val="25"/>
          <w:lang w:val="uk-UA" w:eastAsia="uk-UA"/>
        </w:rPr>
        <w:t xml:space="preserve">змін до персонального складу кваліфікаційної палати Вищої кваліфікаційної комісії </w:t>
      </w:r>
      <w:r w:rsidR="00BB3E7C">
        <w:rPr>
          <w:color w:val="000000"/>
          <w:sz w:val="25"/>
          <w:szCs w:val="25"/>
          <w:lang w:val="uk-UA" w:eastAsia="uk-UA"/>
        </w:rPr>
        <w:t xml:space="preserve">  </w:t>
      </w:r>
      <w:r w:rsidRPr="002D362F">
        <w:rPr>
          <w:color w:val="000000"/>
          <w:sz w:val="25"/>
          <w:szCs w:val="25"/>
          <w:lang w:val="uk-UA" w:eastAsia="uk-UA"/>
        </w:rPr>
        <w:t>суддів України.</w:t>
      </w:r>
    </w:p>
    <w:p w:rsidR="00BB3E7C" w:rsidRDefault="00BB3E7C" w:rsidP="002D362F">
      <w:pPr>
        <w:suppressAutoHyphens w:val="0"/>
        <w:autoSpaceDE/>
        <w:spacing w:after="278" w:line="298" w:lineRule="exact"/>
        <w:ind w:right="260" w:firstLine="700"/>
        <w:rPr>
          <w:color w:val="000000"/>
          <w:sz w:val="25"/>
          <w:szCs w:val="25"/>
          <w:lang w:val="uk-UA" w:eastAsia="uk-UA"/>
        </w:rPr>
      </w:pPr>
    </w:p>
    <w:p w:rsidR="00BB3E7C" w:rsidRDefault="00BB3E7C" w:rsidP="002D362F">
      <w:pPr>
        <w:suppressAutoHyphens w:val="0"/>
        <w:autoSpaceDE/>
        <w:spacing w:after="278" w:line="298" w:lineRule="exact"/>
        <w:ind w:right="260" w:firstLine="700"/>
        <w:rPr>
          <w:color w:val="000000"/>
          <w:sz w:val="25"/>
          <w:szCs w:val="25"/>
          <w:lang w:val="uk-UA" w:eastAsia="uk-UA"/>
        </w:rPr>
      </w:pPr>
    </w:p>
    <w:p w:rsidR="00BB3E7C" w:rsidRDefault="00BB3E7C" w:rsidP="002D362F">
      <w:pPr>
        <w:suppressAutoHyphens w:val="0"/>
        <w:autoSpaceDE/>
        <w:spacing w:after="278" w:line="298" w:lineRule="exact"/>
        <w:ind w:right="260" w:firstLine="700"/>
        <w:rPr>
          <w:color w:val="000000"/>
          <w:sz w:val="25"/>
          <w:szCs w:val="25"/>
          <w:lang w:val="uk-UA" w:eastAsia="uk-UA"/>
        </w:rPr>
      </w:pPr>
    </w:p>
    <w:p w:rsidR="002D362F" w:rsidRPr="002D362F" w:rsidRDefault="002D362F" w:rsidP="002D362F">
      <w:pPr>
        <w:suppressAutoHyphens w:val="0"/>
        <w:autoSpaceDE/>
        <w:spacing w:after="278" w:line="298" w:lineRule="exact"/>
        <w:ind w:right="260" w:firstLine="700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lastRenderedPageBreak/>
        <w:t>Керуючись статтями 92, 94, 101 Закону України «Про судоустрій і статус суддів», Комісія</w:t>
      </w:r>
    </w:p>
    <w:p w:rsidR="002D362F" w:rsidRPr="002D362F" w:rsidRDefault="002D362F" w:rsidP="002D362F">
      <w:pPr>
        <w:suppressAutoHyphens w:val="0"/>
        <w:autoSpaceDE/>
        <w:spacing w:after="259" w:line="250" w:lineRule="exact"/>
        <w:ind w:left="240"/>
        <w:jc w:val="center"/>
        <w:rPr>
          <w:color w:val="000000"/>
          <w:sz w:val="25"/>
          <w:szCs w:val="25"/>
          <w:lang w:val="uk-UA" w:eastAsia="uk-UA"/>
        </w:rPr>
      </w:pPr>
      <w:r w:rsidRPr="002D362F">
        <w:rPr>
          <w:color w:val="000000"/>
          <w:sz w:val="25"/>
          <w:szCs w:val="25"/>
          <w:lang w:val="uk-UA" w:eastAsia="uk-UA"/>
        </w:rPr>
        <w:t>вирішила:</w:t>
      </w:r>
    </w:p>
    <w:p w:rsidR="002D362F" w:rsidRPr="002D362F" w:rsidRDefault="002D362F" w:rsidP="002D362F">
      <w:pPr>
        <w:suppressAutoHyphens w:val="0"/>
        <w:autoSpaceDE/>
        <w:spacing w:line="298" w:lineRule="exact"/>
        <w:ind w:right="26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2D362F">
        <w:rPr>
          <w:color w:val="000000"/>
          <w:sz w:val="25"/>
          <w:szCs w:val="25"/>
          <w:lang w:val="uk-UA" w:eastAsia="uk-UA"/>
        </w:rPr>
        <w:t>внести</w:t>
      </w:r>
      <w:proofErr w:type="spellEnd"/>
      <w:r w:rsidRPr="002D362F">
        <w:rPr>
          <w:color w:val="000000"/>
          <w:sz w:val="25"/>
          <w:szCs w:val="25"/>
          <w:lang w:val="uk-UA" w:eastAsia="uk-UA"/>
        </w:rPr>
        <w:t xml:space="preserve"> зміни до персонального складу кваліфікаційної палати Вищої кваліфікаційної комісії суддів України, включивши до її складу члена Вищої кваліфікаційної комісії суддів України Дроздова Олександра Михайловича.</w:t>
      </w:r>
    </w:p>
    <w:p w:rsidR="00D22EB9" w:rsidRDefault="00D22EB9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BB3E7C" w:rsidRPr="002D362F" w:rsidRDefault="00BB3E7C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0F4F60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9D6BB0">
        <w:rPr>
          <w:sz w:val="26"/>
          <w:szCs w:val="26"/>
          <w:lang w:val="uk-UA"/>
        </w:rPr>
        <w:t>В.Є. Устименко</w:t>
      </w:r>
      <w:r w:rsidR="00264C48" w:rsidRPr="00A1222B">
        <w:rPr>
          <w:sz w:val="26"/>
          <w:szCs w:val="26"/>
        </w:rPr>
        <w:t xml:space="preserve"> </w:t>
      </w:r>
    </w:p>
    <w:p w:rsidR="00C97556" w:rsidRPr="009D6BB0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9D6BB0">
        <w:rPr>
          <w:sz w:val="26"/>
          <w:szCs w:val="26"/>
          <w:lang w:val="uk-UA"/>
        </w:rPr>
        <w:t xml:space="preserve">В.І.  </w:t>
      </w:r>
      <w:proofErr w:type="spellStart"/>
      <w:r w:rsidR="009D6BB0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BB3E7C" w:rsidRDefault="00BB3E7C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7C179C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1526A4">
      <w:headerReference w:type="default" r:id="rId9"/>
      <w:headerReference w:type="first" r:id="rId10"/>
      <w:pgSz w:w="11907" w:h="16839" w:code="9"/>
      <w:pgMar w:top="694" w:right="425" w:bottom="709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9C" w:rsidRDefault="007C179C" w:rsidP="009B4017">
      <w:r>
        <w:separator/>
      </w:r>
    </w:p>
  </w:endnote>
  <w:endnote w:type="continuationSeparator" w:id="0">
    <w:p w:rsidR="007C179C" w:rsidRDefault="007C179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9C" w:rsidRDefault="007C179C" w:rsidP="009B4017">
      <w:r>
        <w:separator/>
      </w:r>
    </w:p>
  </w:footnote>
  <w:footnote w:type="continuationSeparator" w:id="0">
    <w:p w:rsidR="007C179C" w:rsidRDefault="007C179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CD331A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1B11E3"/>
    <w:rsid w:val="002210E9"/>
    <w:rsid w:val="00264C48"/>
    <w:rsid w:val="00295B8D"/>
    <w:rsid w:val="002B0BD3"/>
    <w:rsid w:val="002D2977"/>
    <w:rsid w:val="002D362F"/>
    <w:rsid w:val="00311A71"/>
    <w:rsid w:val="00314CAD"/>
    <w:rsid w:val="00337180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33E4D"/>
    <w:rsid w:val="0079511B"/>
    <w:rsid w:val="007A365F"/>
    <w:rsid w:val="007C179C"/>
    <w:rsid w:val="007D17CD"/>
    <w:rsid w:val="007E0106"/>
    <w:rsid w:val="007E3DEA"/>
    <w:rsid w:val="007F33AB"/>
    <w:rsid w:val="00835EEF"/>
    <w:rsid w:val="00881375"/>
    <w:rsid w:val="009434B4"/>
    <w:rsid w:val="009559DB"/>
    <w:rsid w:val="009A21D2"/>
    <w:rsid w:val="009B4017"/>
    <w:rsid w:val="009B5877"/>
    <w:rsid w:val="009D6BB0"/>
    <w:rsid w:val="009F569C"/>
    <w:rsid w:val="00A1222B"/>
    <w:rsid w:val="00A315D4"/>
    <w:rsid w:val="00A5267B"/>
    <w:rsid w:val="00A5412B"/>
    <w:rsid w:val="00A76EC5"/>
    <w:rsid w:val="00A80BC7"/>
    <w:rsid w:val="00B124C1"/>
    <w:rsid w:val="00B31C90"/>
    <w:rsid w:val="00B4595E"/>
    <w:rsid w:val="00B77301"/>
    <w:rsid w:val="00BB3E7C"/>
    <w:rsid w:val="00BD39BC"/>
    <w:rsid w:val="00BF352B"/>
    <w:rsid w:val="00BF7DA0"/>
    <w:rsid w:val="00C1112E"/>
    <w:rsid w:val="00C918A6"/>
    <w:rsid w:val="00C97556"/>
    <w:rsid w:val="00CD331A"/>
    <w:rsid w:val="00D22EB9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B4622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2020-09-09T05:13:00Z</dcterms:created>
  <dcterms:modified xsi:type="dcterms:W3CDTF">2020-09-09T08:29:00Z</dcterms:modified>
</cp:coreProperties>
</file>