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91A3E" w:rsidRDefault="006510A2" w:rsidP="00F2510C">
      <w:pPr>
        <w:spacing w:after="2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 w:rsidRP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D408C2">
        <w:rPr>
          <w:rFonts w:ascii="Times New Roman" w:eastAsia="Times New Roman" w:hAnsi="Times New Roman"/>
          <w:sz w:val="25"/>
          <w:szCs w:val="25"/>
          <w:lang w:eastAsia="ru-RU"/>
        </w:rPr>
        <w:t xml:space="preserve">18 жовтня </w:t>
      </w:r>
      <w:r w:rsidRPr="00C91A3E">
        <w:rPr>
          <w:rFonts w:ascii="Times New Roman" w:eastAsia="Times New Roman" w:hAnsi="Times New Roman"/>
          <w:sz w:val="25"/>
          <w:szCs w:val="25"/>
          <w:lang w:eastAsia="ru-RU"/>
        </w:rPr>
        <w:t>2019 року</w:t>
      </w:r>
      <w:r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982537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</w:t>
      </w:r>
      <w:r w:rsid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  </w:t>
      </w:r>
      <w:r w:rsidRPr="00C91A3E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F2510C">
      <w:pPr>
        <w:spacing w:after="2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438D2" w:rsidRDefault="006438D2" w:rsidP="00F2510C">
      <w:pPr>
        <w:spacing w:after="2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6510A2" w:rsidRPr="00CF58F2" w:rsidRDefault="007B3BC8" w:rsidP="00F2510C">
      <w:pPr>
        <w:spacing w:after="2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E755A5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186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28686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зп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6438D2" w:rsidRDefault="006438D2" w:rsidP="00F2510C">
      <w:pPr>
        <w:pStyle w:val="20"/>
        <w:shd w:val="clear" w:color="auto" w:fill="auto"/>
        <w:spacing w:before="0" w:after="20" w:line="557" w:lineRule="exact"/>
        <w:jc w:val="left"/>
        <w:rPr>
          <w:color w:val="000000"/>
          <w:sz w:val="25"/>
          <w:szCs w:val="25"/>
        </w:rPr>
      </w:pPr>
    </w:p>
    <w:p w:rsidR="008D53F2" w:rsidRPr="00E206CC" w:rsidRDefault="00F16892" w:rsidP="00F2510C">
      <w:pPr>
        <w:pStyle w:val="20"/>
        <w:shd w:val="clear" w:color="auto" w:fill="auto"/>
        <w:spacing w:before="0" w:after="20" w:line="557" w:lineRule="exact"/>
        <w:jc w:val="left"/>
        <w:rPr>
          <w:color w:val="000000"/>
          <w:sz w:val="25"/>
          <w:szCs w:val="25"/>
          <w:lang w:val="ru-RU"/>
        </w:rPr>
      </w:pPr>
      <w:r w:rsidRPr="00E206CC">
        <w:rPr>
          <w:color w:val="000000"/>
          <w:sz w:val="25"/>
          <w:szCs w:val="25"/>
        </w:rPr>
        <w:t xml:space="preserve">Вища кваліфікаційна комісія суддів України у пленарному складі: </w:t>
      </w:r>
    </w:p>
    <w:p w:rsidR="004F1C03" w:rsidRPr="004F1C03" w:rsidRDefault="004F1C03" w:rsidP="00F2510C">
      <w:pPr>
        <w:widowControl w:val="0"/>
        <w:spacing w:after="20" w:line="595" w:lineRule="exact"/>
        <w:rPr>
          <w:rFonts w:ascii="Times New Roman" w:eastAsia="Times New Roman" w:hAnsi="Times New Roman"/>
          <w:sz w:val="26"/>
          <w:szCs w:val="26"/>
        </w:rPr>
      </w:pPr>
      <w:r w:rsidRPr="004F1C03">
        <w:rPr>
          <w:rFonts w:ascii="Times New Roman" w:eastAsia="Times New Roman" w:hAnsi="Times New Roman"/>
          <w:color w:val="000000"/>
          <w:sz w:val="26"/>
          <w:szCs w:val="26"/>
        </w:rPr>
        <w:t>головуючого - Гладія С.В.</w:t>
      </w:r>
    </w:p>
    <w:p w:rsidR="00A82B53" w:rsidRDefault="00A82B53" w:rsidP="00F2510C">
      <w:pPr>
        <w:widowControl w:val="0"/>
        <w:spacing w:after="20" w:line="298" w:lineRule="exact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4F1C03" w:rsidRPr="004F1C03" w:rsidRDefault="004F1C03" w:rsidP="00F2510C">
      <w:pPr>
        <w:widowControl w:val="0"/>
        <w:spacing w:after="20" w:line="298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4F1C03">
        <w:rPr>
          <w:rFonts w:ascii="Times New Roman" w:eastAsia="Times New Roman" w:hAnsi="Times New Roman"/>
          <w:color w:val="000000"/>
          <w:sz w:val="26"/>
          <w:szCs w:val="26"/>
        </w:rPr>
        <w:t xml:space="preserve">членів Комісії: </w:t>
      </w:r>
      <w:proofErr w:type="spellStart"/>
      <w:r w:rsidRPr="004F1C03">
        <w:rPr>
          <w:rFonts w:ascii="Times New Roman" w:eastAsia="Times New Roman" w:hAnsi="Times New Roman"/>
          <w:color w:val="000000"/>
          <w:sz w:val="26"/>
          <w:szCs w:val="26"/>
        </w:rPr>
        <w:t>Бутенка</w:t>
      </w:r>
      <w:proofErr w:type="spellEnd"/>
      <w:r w:rsidRPr="004F1C03">
        <w:rPr>
          <w:rFonts w:ascii="Times New Roman" w:eastAsia="Times New Roman" w:hAnsi="Times New Roman"/>
          <w:color w:val="000000"/>
          <w:sz w:val="26"/>
          <w:szCs w:val="26"/>
        </w:rPr>
        <w:t xml:space="preserve"> В.І., Дроздова О.М., </w:t>
      </w:r>
      <w:proofErr w:type="spellStart"/>
      <w:r w:rsidRPr="004F1C03">
        <w:rPr>
          <w:rFonts w:ascii="Times New Roman" w:eastAsia="Times New Roman" w:hAnsi="Times New Roman"/>
          <w:color w:val="000000"/>
          <w:sz w:val="26"/>
          <w:szCs w:val="26"/>
        </w:rPr>
        <w:t>Заріцької</w:t>
      </w:r>
      <w:proofErr w:type="spellEnd"/>
      <w:r w:rsidRPr="004F1C03">
        <w:rPr>
          <w:rFonts w:ascii="Times New Roman" w:eastAsia="Times New Roman" w:hAnsi="Times New Roman"/>
          <w:color w:val="000000"/>
          <w:sz w:val="26"/>
          <w:szCs w:val="26"/>
        </w:rPr>
        <w:t xml:space="preserve"> А.О., </w:t>
      </w:r>
      <w:proofErr w:type="spellStart"/>
      <w:r w:rsidRPr="004F1C03">
        <w:rPr>
          <w:rFonts w:ascii="Times New Roman" w:eastAsia="Times New Roman" w:hAnsi="Times New Roman"/>
          <w:color w:val="000000"/>
          <w:sz w:val="26"/>
          <w:szCs w:val="26"/>
        </w:rPr>
        <w:t>Макарчука</w:t>
      </w:r>
      <w:proofErr w:type="spellEnd"/>
      <w:r w:rsidRPr="004F1C03">
        <w:rPr>
          <w:rFonts w:ascii="Times New Roman" w:eastAsia="Times New Roman" w:hAnsi="Times New Roman"/>
          <w:color w:val="000000"/>
          <w:sz w:val="26"/>
          <w:szCs w:val="26"/>
        </w:rPr>
        <w:t xml:space="preserve"> М.А., </w:t>
      </w:r>
      <w:r w:rsidR="008B355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proofErr w:type="spellStart"/>
      <w:r w:rsidRPr="004F1C03">
        <w:rPr>
          <w:rFonts w:ascii="Times New Roman" w:eastAsia="Times New Roman" w:hAnsi="Times New Roman"/>
          <w:color w:val="000000"/>
          <w:sz w:val="26"/>
          <w:szCs w:val="26"/>
        </w:rPr>
        <w:t>Мішина</w:t>
      </w:r>
      <w:proofErr w:type="spellEnd"/>
      <w:r w:rsidRPr="004F1C03">
        <w:rPr>
          <w:rFonts w:ascii="Times New Roman" w:eastAsia="Times New Roman" w:hAnsi="Times New Roman"/>
          <w:color w:val="000000"/>
          <w:sz w:val="26"/>
          <w:szCs w:val="26"/>
        </w:rPr>
        <w:t xml:space="preserve"> М.І., Остапця С.Л., </w:t>
      </w:r>
      <w:proofErr w:type="spellStart"/>
      <w:r w:rsidRPr="004F1C03">
        <w:rPr>
          <w:rFonts w:ascii="Times New Roman" w:eastAsia="Times New Roman" w:hAnsi="Times New Roman"/>
          <w:color w:val="000000"/>
          <w:sz w:val="26"/>
          <w:szCs w:val="26"/>
        </w:rPr>
        <w:t>Сіроша</w:t>
      </w:r>
      <w:proofErr w:type="spellEnd"/>
      <w:r w:rsidRPr="004F1C03">
        <w:rPr>
          <w:rFonts w:ascii="Times New Roman" w:eastAsia="Times New Roman" w:hAnsi="Times New Roman"/>
          <w:color w:val="000000"/>
          <w:sz w:val="26"/>
          <w:szCs w:val="26"/>
        </w:rPr>
        <w:t xml:space="preserve"> М.В., </w:t>
      </w:r>
      <w:proofErr w:type="spellStart"/>
      <w:r w:rsidRPr="004F1C03">
        <w:rPr>
          <w:rFonts w:ascii="Times New Roman" w:eastAsia="Times New Roman" w:hAnsi="Times New Roman"/>
          <w:color w:val="000000"/>
          <w:sz w:val="26"/>
          <w:szCs w:val="26"/>
        </w:rPr>
        <w:t>Солодкова</w:t>
      </w:r>
      <w:proofErr w:type="spellEnd"/>
      <w:r w:rsidRPr="004F1C03">
        <w:rPr>
          <w:rFonts w:ascii="Times New Roman" w:eastAsia="Times New Roman" w:hAnsi="Times New Roman"/>
          <w:color w:val="000000"/>
          <w:sz w:val="26"/>
          <w:szCs w:val="26"/>
        </w:rPr>
        <w:t xml:space="preserve"> А.А., </w:t>
      </w:r>
      <w:proofErr w:type="spellStart"/>
      <w:r w:rsidRPr="004F1C03">
        <w:rPr>
          <w:rFonts w:ascii="Times New Roman" w:eastAsia="Times New Roman" w:hAnsi="Times New Roman"/>
          <w:color w:val="000000"/>
          <w:sz w:val="26"/>
          <w:szCs w:val="26"/>
        </w:rPr>
        <w:t>Тітова</w:t>
      </w:r>
      <w:proofErr w:type="spellEnd"/>
      <w:r w:rsidRPr="004F1C03">
        <w:rPr>
          <w:rFonts w:ascii="Times New Roman" w:eastAsia="Times New Roman" w:hAnsi="Times New Roman"/>
          <w:color w:val="000000"/>
          <w:sz w:val="26"/>
          <w:szCs w:val="26"/>
        </w:rPr>
        <w:t xml:space="preserve"> Ю.Г.,</w:t>
      </w:r>
      <w:r w:rsidR="008B355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4F1C03">
        <w:rPr>
          <w:rFonts w:ascii="Times New Roman" w:eastAsia="Times New Roman" w:hAnsi="Times New Roman"/>
          <w:color w:val="000000"/>
          <w:sz w:val="26"/>
          <w:szCs w:val="26"/>
        </w:rPr>
        <w:t xml:space="preserve"> Устименко В.Є., </w:t>
      </w:r>
      <w:proofErr w:type="spellStart"/>
      <w:r w:rsidRPr="004F1C03">
        <w:rPr>
          <w:rFonts w:ascii="Times New Roman" w:eastAsia="Times New Roman" w:hAnsi="Times New Roman"/>
          <w:color w:val="000000"/>
          <w:sz w:val="26"/>
          <w:szCs w:val="26"/>
        </w:rPr>
        <w:t>Шилової</w:t>
      </w:r>
      <w:proofErr w:type="spellEnd"/>
      <w:r w:rsidRPr="004F1C03">
        <w:rPr>
          <w:rFonts w:ascii="Times New Roman" w:eastAsia="Times New Roman" w:hAnsi="Times New Roman"/>
          <w:color w:val="000000"/>
          <w:sz w:val="26"/>
          <w:szCs w:val="26"/>
        </w:rPr>
        <w:t xml:space="preserve"> Т.С.,</w:t>
      </w:r>
    </w:p>
    <w:p w:rsidR="008B3553" w:rsidRDefault="008B3553" w:rsidP="00F2510C">
      <w:pPr>
        <w:widowControl w:val="0"/>
        <w:spacing w:after="20" w:line="302" w:lineRule="exact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4F1C03" w:rsidRPr="004F1C03" w:rsidRDefault="004F1C03" w:rsidP="00F2510C">
      <w:pPr>
        <w:widowControl w:val="0"/>
        <w:spacing w:after="20" w:line="302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4F1C03">
        <w:rPr>
          <w:rFonts w:ascii="Times New Roman" w:eastAsia="Times New Roman" w:hAnsi="Times New Roman"/>
          <w:color w:val="000000"/>
          <w:sz w:val="26"/>
          <w:szCs w:val="26"/>
        </w:rPr>
        <w:t>розглянувши організаційні питання діяльності Вищої кваліфікаційної комісії суддів України,</w:t>
      </w:r>
    </w:p>
    <w:p w:rsidR="004F1C03" w:rsidRPr="004F1C03" w:rsidRDefault="004F1C03" w:rsidP="00F2510C">
      <w:pPr>
        <w:widowControl w:val="0"/>
        <w:spacing w:after="20" w:line="260" w:lineRule="exact"/>
        <w:jc w:val="center"/>
        <w:rPr>
          <w:rFonts w:ascii="Times New Roman" w:eastAsia="Times New Roman" w:hAnsi="Times New Roman"/>
          <w:sz w:val="26"/>
          <w:szCs w:val="26"/>
        </w:rPr>
      </w:pPr>
      <w:r w:rsidRPr="004F1C03">
        <w:rPr>
          <w:rFonts w:ascii="Times New Roman" w:eastAsia="Times New Roman" w:hAnsi="Times New Roman"/>
          <w:color w:val="000000"/>
          <w:sz w:val="26"/>
          <w:szCs w:val="26"/>
        </w:rPr>
        <w:t>встановила:</w:t>
      </w:r>
    </w:p>
    <w:p w:rsidR="00A82B53" w:rsidRDefault="00A82B53" w:rsidP="00F2510C">
      <w:pPr>
        <w:widowControl w:val="0"/>
        <w:spacing w:after="20" w:line="298" w:lineRule="exact"/>
        <w:ind w:firstLine="58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4F1C03" w:rsidRPr="004F1C03" w:rsidRDefault="004F1C03" w:rsidP="00F2510C">
      <w:pPr>
        <w:widowControl w:val="0"/>
        <w:spacing w:after="20" w:line="298" w:lineRule="exact"/>
        <w:ind w:firstLine="580"/>
        <w:jc w:val="both"/>
        <w:rPr>
          <w:rFonts w:ascii="Times New Roman" w:eastAsia="Times New Roman" w:hAnsi="Times New Roman"/>
          <w:sz w:val="26"/>
          <w:szCs w:val="26"/>
        </w:rPr>
      </w:pPr>
      <w:r w:rsidRPr="004F1C03">
        <w:rPr>
          <w:rFonts w:ascii="Times New Roman" w:eastAsia="Times New Roman" w:hAnsi="Times New Roman"/>
          <w:color w:val="000000"/>
          <w:sz w:val="26"/>
          <w:szCs w:val="26"/>
        </w:rPr>
        <w:t>Відповідно до статті 92 Закону України «Про судоустрій і статус суддів»</w:t>
      </w:r>
      <w:r w:rsidR="0000347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4F1C03">
        <w:rPr>
          <w:rFonts w:ascii="Times New Roman" w:eastAsia="Times New Roman" w:hAnsi="Times New Roman"/>
          <w:color w:val="000000"/>
          <w:sz w:val="26"/>
          <w:szCs w:val="26"/>
        </w:rPr>
        <w:t xml:space="preserve"> від 02 червня 2016 року № 1402-VIII (далі - Закон) Комісія є державним органом суддівського врядування, який на постійній основі діє у системі правосуддя України.</w:t>
      </w:r>
    </w:p>
    <w:p w:rsidR="004F1C03" w:rsidRPr="004F1C03" w:rsidRDefault="004F1C03" w:rsidP="00F2510C">
      <w:pPr>
        <w:widowControl w:val="0"/>
        <w:spacing w:after="20" w:line="298" w:lineRule="exact"/>
        <w:ind w:firstLine="580"/>
        <w:jc w:val="both"/>
        <w:rPr>
          <w:rFonts w:ascii="Times New Roman" w:eastAsia="Times New Roman" w:hAnsi="Times New Roman"/>
          <w:sz w:val="26"/>
          <w:szCs w:val="26"/>
        </w:rPr>
      </w:pPr>
      <w:r w:rsidRPr="004F1C03">
        <w:rPr>
          <w:rFonts w:ascii="Times New Roman" w:eastAsia="Times New Roman" w:hAnsi="Times New Roman"/>
          <w:color w:val="000000"/>
          <w:sz w:val="26"/>
          <w:szCs w:val="26"/>
        </w:rPr>
        <w:t xml:space="preserve">Відповідно до частини 8 статті 98 Закону Вища кваліфікаційна комісія суддів України затверджує Регламент, в якому регулюються відповідно до цього Закону процедурні питання її діяльності. Отже, рішенням Комісії від 13 жовтня 2016 року </w:t>
      </w:r>
      <w:r w:rsidR="00AC0C2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4F1C03">
        <w:rPr>
          <w:rFonts w:ascii="Times New Roman" w:eastAsia="Times New Roman" w:hAnsi="Times New Roman"/>
          <w:color w:val="000000"/>
          <w:sz w:val="26"/>
          <w:szCs w:val="26"/>
        </w:rPr>
        <w:t>№ 81/зп-16 затверджено Регламент Вищої кваліфікаційної комісії суддів України (далі - Регламент) (зі змінами).</w:t>
      </w:r>
    </w:p>
    <w:p w:rsidR="004F1C03" w:rsidRPr="004F1C03" w:rsidRDefault="004F1C03" w:rsidP="00F2510C">
      <w:pPr>
        <w:widowControl w:val="0"/>
        <w:spacing w:after="20" w:line="298" w:lineRule="exact"/>
        <w:ind w:firstLine="580"/>
        <w:jc w:val="both"/>
        <w:rPr>
          <w:rFonts w:ascii="Times New Roman" w:eastAsia="Times New Roman" w:hAnsi="Times New Roman"/>
          <w:sz w:val="26"/>
          <w:szCs w:val="26"/>
        </w:rPr>
      </w:pPr>
      <w:r w:rsidRPr="004F1C03">
        <w:rPr>
          <w:rFonts w:ascii="Times New Roman" w:eastAsia="Times New Roman" w:hAnsi="Times New Roman"/>
          <w:color w:val="000000"/>
          <w:sz w:val="26"/>
          <w:szCs w:val="26"/>
        </w:rPr>
        <w:t xml:space="preserve">Підпунктом 3.1.1 пункту 3.1 розділу III Регламенту встановлено, що </w:t>
      </w:r>
      <w:r w:rsidR="009F02B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4F1C03">
        <w:rPr>
          <w:rFonts w:ascii="Times New Roman" w:eastAsia="Times New Roman" w:hAnsi="Times New Roman"/>
          <w:color w:val="000000"/>
          <w:sz w:val="26"/>
          <w:szCs w:val="26"/>
        </w:rPr>
        <w:t>Голова Комісії, голови палат Комісії формують порядок денний засідання Комісії або палати та визначають орієнтовний графік засідань; дату, час і місце проведення засідання; перелік та порядок розгляду питань, що виносяться на засідання; доповідача за кожним питанням порядку денного засідання з організаційних питань та питань, щодо яких не підлягає визначенню член Комісії для підготовки та доповіді справи згідно з автоматизованою системою розподілу.</w:t>
      </w:r>
    </w:p>
    <w:p w:rsidR="00F2510C" w:rsidRDefault="004F1C03" w:rsidP="00F2510C">
      <w:pPr>
        <w:widowControl w:val="0"/>
        <w:spacing w:after="20" w:line="298" w:lineRule="exact"/>
        <w:ind w:firstLine="580"/>
        <w:jc w:val="both"/>
        <w:rPr>
          <w:rFonts w:ascii="Times New Roman" w:eastAsia="Times New Roman" w:hAnsi="Times New Roman"/>
          <w:sz w:val="26"/>
          <w:szCs w:val="26"/>
        </w:rPr>
      </w:pPr>
      <w:r w:rsidRPr="004F1C03">
        <w:rPr>
          <w:rFonts w:ascii="Times New Roman" w:eastAsia="Times New Roman" w:hAnsi="Times New Roman"/>
          <w:color w:val="000000"/>
          <w:sz w:val="26"/>
          <w:szCs w:val="26"/>
        </w:rPr>
        <w:t>Головою Комісії 07 та 09 жовтня 2019 року затверджено порядки денні засідань Вищої кваліфікаційної комісії суддів України у пленарному складі на 21, 22 та</w:t>
      </w:r>
      <w:r w:rsidR="009A000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4F1C03">
        <w:rPr>
          <w:rFonts w:ascii="Times New Roman" w:eastAsia="Times New Roman" w:hAnsi="Times New Roman"/>
          <w:color w:val="000000"/>
          <w:sz w:val="26"/>
          <w:szCs w:val="26"/>
        </w:rPr>
        <w:t xml:space="preserve"> 23 жовтня 2019 року про підтримку рішень колегій Комісії, ухвалених у межах процедури кваліфікаційного оцінювання суддів місцевих та апеляційних судів на відповідність</w:t>
      </w:r>
      <w:r w:rsidR="0096120B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4F1C03">
        <w:rPr>
          <w:rFonts w:ascii="Times New Roman" w:eastAsia="Times New Roman" w:hAnsi="Times New Roman"/>
          <w:color w:val="000000"/>
          <w:sz w:val="26"/>
          <w:szCs w:val="26"/>
        </w:rPr>
        <w:t xml:space="preserve"> займаній </w:t>
      </w:r>
      <w:r w:rsidR="0096120B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4F1C03">
        <w:rPr>
          <w:rFonts w:ascii="Times New Roman" w:eastAsia="Times New Roman" w:hAnsi="Times New Roman"/>
          <w:color w:val="000000"/>
          <w:sz w:val="26"/>
          <w:szCs w:val="26"/>
        </w:rPr>
        <w:t xml:space="preserve">посаді, </w:t>
      </w:r>
      <w:r w:rsidR="0096120B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4F1C03">
        <w:rPr>
          <w:rFonts w:ascii="Times New Roman" w:eastAsia="Times New Roman" w:hAnsi="Times New Roman"/>
          <w:color w:val="000000"/>
          <w:sz w:val="26"/>
          <w:szCs w:val="26"/>
        </w:rPr>
        <w:t>відповідно</w:t>
      </w:r>
      <w:r w:rsidR="0096120B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4F1C03">
        <w:rPr>
          <w:rFonts w:ascii="Times New Roman" w:eastAsia="Times New Roman" w:hAnsi="Times New Roman"/>
          <w:color w:val="000000"/>
          <w:sz w:val="26"/>
          <w:szCs w:val="26"/>
        </w:rPr>
        <w:t xml:space="preserve"> до</w:t>
      </w:r>
      <w:r w:rsidR="0096120B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4F1C03">
        <w:rPr>
          <w:rFonts w:ascii="Times New Roman" w:eastAsia="Times New Roman" w:hAnsi="Times New Roman"/>
          <w:color w:val="000000"/>
          <w:sz w:val="26"/>
          <w:szCs w:val="26"/>
        </w:rPr>
        <w:t xml:space="preserve"> абзацу </w:t>
      </w:r>
      <w:r w:rsidR="0096120B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4F1C03">
        <w:rPr>
          <w:rFonts w:ascii="Times New Roman" w:eastAsia="Times New Roman" w:hAnsi="Times New Roman"/>
          <w:color w:val="000000"/>
          <w:sz w:val="26"/>
          <w:szCs w:val="26"/>
        </w:rPr>
        <w:t xml:space="preserve">третього </w:t>
      </w:r>
      <w:r w:rsidR="00376BBE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4F1C03">
        <w:rPr>
          <w:rFonts w:ascii="Times New Roman" w:eastAsia="Times New Roman" w:hAnsi="Times New Roman"/>
          <w:color w:val="000000"/>
          <w:sz w:val="26"/>
          <w:szCs w:val="26"/>
        </w:rPr>
        <w:t xml:space="preserve">підпункту </w:t>
      </w:r>
      <w:r w:rsidR="00376BBE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4F1C03">
        <w:rPr>
          <w:rFonts w:ascii="Times New Roman" w:eastAsia="Times New Roman" w:hAnsi="Times New Roman"/>
          <w:color w:val="000000"/>
          <w:sz w:val="26"/>
          <w:szCs w:val="26"/>
        </w:rPr>
        <w:t>4.10.5</w:t>
      </w:r>
      <w:r w:rsidR="00996A91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4F1C03"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F2510C" w:rsidRDefault="00F2510C" w:rsidP="00F2510C">
      <w:pPr>
        <w:widowControl w:val="0"/>
        <w:spacing w:after="20" w:line="298" w:lineRule="exact"/>
        <w:ind w:firstLine="580"/>
        <w:jc w:val="both"/>
        <w:rPr>
          <w:rFonts w:ascii="Times New Roman" w:eastAsia="Times New Roman" w:hAnsi="Times New Roman"/>
          <w:sz w:val="26"/>
          <w:szCs w:val="26"/>
        </w:rPr>
      </w:pPr>
    </w:p>
    <w:p w:rsidR="00F2510C" w:rsidRDefault="00F2510C" w:rsidP="00F2510C">
      <w:pPr>
        <w:widowControl w:val="0"/>
        <w:spacing w:after="20" w:line="298" w:lineRule="exact"/>
        <w:ind w:firstLine="580"/>
        <w:jc w:val="both"/>
        <w:rPr>
          <w:rFonts w:ascii="Times New Roman" w:eastAsia="Times New Roman" w:hAnsi="Times New Roman"/>
          <w:sz w:val="26"/>
          <w:szCs w:val="26"/>
        </w:rPr>
      </w:pPr>
    </w:p>
    <w:p w:rsidR="00DE1594" w:rsidRDefault="00DE1594" w:rsidP="004872FE">
      <w:pPr>
        <w:widowControl w:val="0"/>
        <w:spacing w:after="20" w:line="298" w:lineRule="exact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4F1C03" w:rsidRPr="004F1C03" w:rsidRDefault="004F1C03" w:rsidP="004872FE">
      <w:pPr>
        <w:widowControl w:val="0"/>
        <w:spacing w:after="20" w:line="298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4F1C03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>пункту 4.10 розділу IV Регламенту Вищої кваліфікаційної комісії суддів України.</w:t>
      </w:r>
    </w:p>
    <w:p w:rsidR="004F1C03" w:rsidRPr="004F1C03" w:rsidRDefault="004F1C03" w:rsidP="004F1C03">
      <w:pPr>
        <w:widowControl w:val="0"/>
        <w:spacing w:after="0" w:line="298" w:lineRule="exact"/>
        <w:ind w:right="20" w:firstLine="580"/>
        <w:jc w:val="both"/>
        <w:rPr>
          <w:rFonts w:ascii="Times New Roman" w:eastAsia="Times New Roman" w:hAnsi="Times New Roman"/>
          <w:sz w:val="26"/>
          <w:szCs w:val="26"/>
        </w:rPr>
      </w:pPr>
      <w:r w:rsidRPr="004F1C03">
        <w:rPr>
          <w:rFonts w:ascii="Times New Roman" w:eastAsia="Times New Roman" w:hAnsi="Times New Roman"/>
          <w:color w:val="000000"/>
          <w:sz w:val="26"/>
          <w:szCs w:val="26"/>
        </w:rPr>
        <w:t>16 жовтня 2019 року Верховна Рада України прийняла законопроект «Про внесення змін до деяких законів України щодо діяльності органів суддівського врядування» № 1008 в другому читанні та в цілому, яким передбачено комплексне врегулювання питань організації діяльності Комісії.</w:t>
      </w:r>
    </w:p>
    <w:p w:rsidR="004F1C03" w:rsidRPr="004F1C03" w:rsidRDefault="004F1C03" w:rsidP="004F1C03">
      <w:pPr>
        <w:widowControl w:val="0"/>
        <w:spacing w:after="0" w:line="298" w:lineRule="exact"/>
        <w:ind w:right="20" w:firstLine="580"/>
        <w:jc w:val="both"/>
        <w:rPr>
          <w:rFonts w:ascii="Times New Roman" w:eastAsia="Times New Roman" w:hAnsi="Times New Roman"/>
          <w:sz w:val="26"/>
          <w:szCs w:val="26"/>
        </w:rPr>
      </w:pPr>
      <w:r w:rsidRPr="004F1C03">
        <w:rPr>
          <w:rFonts w:ascii="Times New Roman" w:eastAsia="Times New Roman" w:hAnsi="Times New Roman"/>
          <w:color w:val="000000"/>
          <w:sz w:val="26"/>
          <w:szCs w:val="26"/>
        </w:rPr>
        <w:t>З огляду на викладене Комісія вважає необхідним зняти з розгляду питання, включені до порядків денних засідань Комісії на 21, 22 та 23 жовтня 2019 року для здійснення додаткових організаційних заходів, пов’язаних з її діяльністю.</w:t>
      </w:r>
    </w:p>
    <w:p w:rsidR="004F1C03" w:rsidRPr="004F1C03" w:rsidRDefault="004F1C03" w:rsidP="004F1C03">
      <w:pPr>
        <w:widowControl w:val="0"/>
        <w:spacing w:after="270" w:line="298" w:lineRule="exact"/>
        <w:ind w:right="20" w:firstLine="580"/>
        <w:jc w:val="both"/>
        <w:rPr>
          <w:rFonts w:ascii="Times New Roman" w:eastAsia="Times New Roman" w:hAnsi="Times New Roman"/>
          <w:sz w:val="26"/>
          <w:szCs w:val="26"/>
        </w:rPr>
      </w:pPr>
      <w:r w:rsidRPr="004F1C03">
        <w:rPr>
          <w:rFonts w:ascii="Times New Roman" w:eastAsia="Times New Roman" w:hAnsi="Times New Roman"/>
          <w:color w:val="000000"/>
          <w:sz w:val="26"/>
          <w:szCs w:val="26"/>
        </w:rPr>
        <w:t>Керуючись статтями 93, 98, 99, 101 Закону України «Про судоустрій і статус суддів», Регламентом Вищої кваліфікаційної комісії суддів України, Комісія</w:t>
      </w:r>
    </w:p>
    <w:p w:rsidR="004F1C03" w:rsidRPr="004F1C03" w:rsidRDefault="004F1C03" w:rsidP="004F1C03">
      <w:pPr>
        <w:widowControl w:val="0"/>
        <w:spacing w:after="252" w:line="260" w:lineRule="exact"/>
        <w:jc w:val="center"/>
        <w:rPr>
          <w:rFonts w:ascii="Times New Roman" w:eastAsia="Times New Roman" w:hAnsi="Times New Roman"/>
          <w:sz w:val="26"/>
          <w:szCs w:val="26"/>
        </w:rPr>
      </w:pPr>
      <w:r w:rsidRPr="004F1C03">
        <w:rPr>
          <w:rFonts w:ascii="Times New Roman" w:eastAsia="Times New Roman" w:hAnsi="Times New Roman"/>
          <w:color w:val="000000"/>
          <w:sz w:val="26"/>
          <w:szCs w:val="26"/>
        </w:rPr>
        <w:t>вирішила:</w:t>
      </w:r>
    </w:p>
    <w:p w:rsidR="00BE46F8" w:rsidRPr="00C3298C" w:rsidRDefault="004F1C03" w:rsidP="004F1C03">
      <w:pPr>
        <w:widowControl w:val="0"/>
        <w:spacing w:after="278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3298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зняти з розгляду питання про підтримку рішень колегій Комісії, ухвалених у межах процедури кваліфікаційного оцінювання суддів місцевих та апеляційних судів на відповідність займаній посаді, відповідно до абзацу третього підпункту 4.10.5 </w:t>
      </w:r>
      <w:r w:rsidR="009E2C60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               </w:t>
      </w:r>
      <w:r w:rsidRPr="00C3298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пункту 4.10 розділу IV Регламенту Вищої кваліфікаційної комісії суддів України, які призначені на 21, 22 та 23 жовтня 2019 року</w:t>
      </w:r>
      <w:r w:rsidR="00BE46F8" w:rsidRPr="00C3298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.</w:t>
      </w:r>
    </w:p>
    <w:p w:rsidR="00312B07" w:rsidRPr="00650342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60A6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Головуючий                                                               </w:t>
      </w:r>
      <w:r w:rsidR="00365619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8951A3">
        <w:rPr>
          <w:rFonts w:ascii="Times New Roman" w:eastAsia="Times New Roman" w:hAnsi="Times New Roman"/>
          <w:sz w:val="24"/>
          <w:szCs w:val="24"/>
          <w:lang w:eastAsia="uk-UA"/>
        </w:rPr>
        <w:t>С.В. Гладій</w:t>
      </w:r>
    </w:p>
    <w:p w:rsidR="00BB5D40" w:rsidRPr="00260A65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Члени Комісії: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В.І. </w:t>
      </w:r>
      <w:proofErr w:type="spellStart"/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>Бутенко</w:t>
      </w:r>
      <w:proofErr w:type="spellEnd"/>
    </w:p>
    <w:p w:rsidR="00120600" w:rsidRDefault="0012060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183091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</w:t>
      </w:r>
      <w:r w:rsidR="00B118A7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О.М. Дроздов</w:t>
      </w:r>
    </w:p>
    <w:p w:rsidR="00120600" w:rsidRDefault="0012060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DA283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А.О.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Заріцька</w:t>
      </w:r>
      <w:proofErr w:type="spellEnd"/>
    </w:p>
    <w:p w:rsidR="00120600" w:rsidRPr="00260A65" w:rsidRDefault="0012060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DA2836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М.А.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Макарчук</w:t>
      </w:r>
      <w:proofErr w:type="spellEnd"/>
    </w:p>
    <w:p w:rsidR="00120600" w:rsidRPr="00260A65" w:rsidRDefault="00120600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6F76D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М.І.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120600" w:rsidRPr="00260A65" w:rsidRDefault="0012060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21C2E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</w:t>
      </w:r>
      <w:r w:rsidR="007E7A5A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С.Л. Остапець</w:t>
      </w:r>
    </w:p>
    <w:p w:rsidR="00120600" w:rsidRDefault="0012060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B5D40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</w:t>
      </w:r>
      <w:r w:rsidR="00C03F18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М.В. </w:t>
      </w:r>
      <w:proofErr w:type="spellStart"/>
      <w:r w:rsidR="00C03F18">
        <w:rPr>
          <w:rFonts w:ascii="Times New Roman" w:eastAsia="Times New Roman" w:hAnsi="Times New Roman"/>
          <w:sz w:val="24"/>
          <w:szCs w:val="24"/>
          <w:lang w:eastAsia="uk-UA"/>
        </w:rPr>
        <w:t>Сірош</w:t>
      </w:r>
      <w:proofErr w:type="spellEnd"/>
    </w:p>
    <w:p w:rsidR="00120600" w:rsidRDefault="0012060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B5D40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</w:t>
      </w:r>
      <w:r w:rsidR="009232C8">
        <w:rPr>
          <w:rFonts w:ascii="Times New Roman" w:eastAsia="Times New Roman" w:hAnsi="Times New Roman"/>
          <w:sz w:val="24"/>
          <w:szCs w:val="24"/>
          <w:lang w:eastAsia="uk-UA"/>
        </w:rPr>
        <w:t xml:space="preserve"> А.А. </w:t>
      </w:r>
      <w:proofErr w:type="spellStart"/>
      <w:r w:rsidR="009232C8">
        <w:rPr>
          <w:rFonts w:ascii="Times New Roman" w:eastAsia="Times New Roman" w:hAnsi="Times New Roman"/>
          <w:sz w:val="24"/>
          <w:szCs w:val="24"/>
          <w:lang w:eastAsia="uk-UA"/>
        </w:rPr>
        <w:t>Солодков</w:t>
      </w:r>
      <w:proofErr w:type="spellEnd"/>
    </w:p>
    <w:p w:rsidR="00120600" w:rsidRDefault="0012060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B5D40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</w:t>
      </w:r>
      <w:r w:rsidR="008D431B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Ю.Г. </w:t>
      </w:r>
      <w:proofErr w:type="spellStart"/>
      <w:r w:rsidR="008D431B">
        <w:rPr>
          <w:rFonts w:ascii="Times New Roman" w:eastAsia="Times New Roman" w:hAnsi="Times New Roman"/>
          <w:sz w:val="24"/>
          <w:szCs w:val="24"/>
          <w:lang w:eastAsia="uk-UA"/>
        </w:rPr>
        <w:t>Тітов</w:t>
      </w:r>
      <w:proofErr w:type="spellEnd"/>
    </w:p>
    <w:p w:rsidR="00120600" w:rsidRDefault="0012060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C658F1" w:rsidRDefault="00BB5D40" w:rsidP="00BB5D40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</w:t>
      </w:r>
      <w:r w:rsidR="00E94B0D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</w:t>
      </w:r>
      <w:r w:rsidR="00A85C7A">
        <w:rPr>
          <w:rFonts w:ascii="Times New Roman" w:eastAsia="Times New Roman" w:hAnsi="Times New Roman"/>
          <w:sz w:val="24"/>
          <w:szCs w:val="24"/>
          <w:lang w:eastAsia="uk-UA"/>
        </w:rPr>
        <w:t>В.Є. Устименко</w:t>
      </w:r>
    </w:p>
    <w:p w:rsidR="00120600" w:rsidRDefault="00120600" w:rsidP="00BB5D40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0" w:name="_GoBack"/>
      <w:bookmarkEnd w:id="0"/>
    </w:p>
    <w:p w:rsidR="006F76D3" w:rsidRPr="00BB5D40" w:rsidRDefault="00C658F1" w:rsidP="00BB5D40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Т.С. Шилова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</w:p>
    <w:sectPr w:rsidR="006F76D3" w:rsidRPr="00BB5D40" w:rsidSect="009E2C60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B1F" w:rsidRDefault="008E0B1F" w:rsidP="002F156E">
      <w:pPr>
        <w:spacing w:after="0" w:line="240" w:lineRule="auto"/>
      </w:pPr>
      <w:r>
        <w:separator/>
      </w:r>
    </w:p>
  </w:endnote>
  <w:endnote w:type="continuationSeparator" w:id="0">
    <w:p w:rsidR="008E0B1F" w:rsidRDefault="008E0B1F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B1F" w:rsidRDefault="008E0B1F" w:rsidP="002F156E">
      <w:pPr>
        <w:spacing w:after="0" w:line="240" w:lineRule="auto"/>
      </w:pPr>
      <w:r>
        <w:separator/>
      </w:r>
    </w:p>
  </w:footnote>
  <w:footnote w:type="continuationSeparator" w:id="0">
    <w:p w:rsidR="008E0B1F" w:rsidRDefault="008E0B1F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0600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3479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62AF"/>
    <w:rsid w:val="000F4C37"/>
    <w:rsid w:val="00106B7B"/>
    <w:rsid w:val="00106FDD"/>
    <w:rsid w:val="00107295"/>
    <w:rsid w:val="00120600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829C0"/>
    <w:rsid w:val="0028686B"/>
    <w:rsid w:val="002C1E4E"/>
    <w:rsid w:val="002C78D8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76BBE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872FE"/>
    <w:rsid w:val="004903D0"/>
    <w:rsid w:val="004A2DE0"/>
    <w:rsid w:val="004A5BE9"/>
    <w:rsid w:val="004C48F9"/>
    <w:rsid w:val="004F1C03"/>
    <w:rsid w:val="004F5123"/>
    <w:rsid w:val="004F73FF"/>
    <w:rsid w:val="004F7DB2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E2E75"/>
    <w:rsid w:val="005E5CAD"/>
    <w:rsid w:val="00612AEB"/>
    <w:rsid w:val="006438D2"/>
    <w:rsid w:val="00650342"/>
    <w:rsid w:val="00650569"/>
    <w:rsid w:val="006510A2"/>
    <w:rsid w:val="00654A84"/>
    <w:rsid w:val="00663E2C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C5509"/>
    <w:rsid w:val="007E5CAA"/>
    <w:rsid w:val="007E7A5A"/>
    <w:rsid w:val="00821906"/>
    <w:rsid w:val="00872436"/>
    <w:rsid w:val="008764FA"/>
    <w:rsid w:val="00881985"/>
    <w:rsid w:val="00890BFC"/>
    <w:rsid w:val="00894121"/>
    <w:rsid w:val="008951A3"/>
    <w:rsid w:val="008A4679"/>
    <w:rsid w:val="008B3553"/>
    <w:rsid w:val="008D115D"/>
    <w:rsid w:val="008D431B"/>
    <w:rsid w:val="008D53F2"/>
    <w:rsid w:val="008D7004"/>
    <w:rsid w:val="008E0B1F"/>
    <w:rsid w:val="008F3077"/>
    <w:rsid w:val="009232C8"/>
    <w:rsid w:val="00923901"/>
    <w:rsid w:val="009317BB"/>
    <w:rsid w:val="00934B11"/>
    <w:rsid w:val="009362A7"/>
    <w:rsid w:val="00944299"/>
    <w:rsid w:val="0095115B"/>
    <w:rsid w:val="0096120B"/>
    <w:rsid w:val="00982537"/>
    <w:rsid w:val="00982A36"/>
    <w:rsid w:val="0098379F"/>
    <w:rsid w:val="0099184B"/>
    <w:rsid w:val="00996A91"/>
    <w:rsid w:val="009A000D"/>
    <w:rsid w:val="009A42C2"/>
    <w:rsid w:val="009C7439"/>
    <w:rsid w:val="009E2C60"/>
    <w:rsid w:val="009E6DE5"/>
    <w:rsid w:val="009F02BF"/>
    <w:rsid w:val="00A029A1"/>
    <w:rsid w:val="00A04893"/>
    <w:rsid w:val="00A1218F"/>
    <w:rsid w:val="00A25E6B"/>
    <w:rsid w:val="00A26D05"/>
    <w:rsid w:val="00A34207"/>
    <w:rsid w:val="00A46542"/>
    <w:rsid w:val="00A72BED"/>
    <w:rsid w:val="00A82B53"/>
    <w:rsid w:val="00A85C7A"/>
    <w:rsid w:val="00A86F13"/>
    <w:rsid w:val="00A91D0E"/>
    <w:rsid w:val="00AA3E5B"/>
    <w:rsid w:val="00AA7ED7"/>
    <w:rsid w:val="00AC0C2D"/>
    <w:rsid w:val="00B118A7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B5D40"/>
    <w:rsid w:val="00BE240F"/>
    <w:rsid w:val="00BE46F8"/>
    <w:rsid w:val="00BE767E"/>
    <w:rsid w:val="00C018B6"/>
    <w:rsid w:val="00C023CA"/>
    <w:rsid w:val="00C03F18"/>
    <w:rsid w:val="00C10D03"/>
    <w:rsid w:val="00C240DD"/>
    <w:rsid w:val="00C24130"/>
    <w:rsid w:val="00C25C4C"/>
    <w:rsid w:val="00C3298C"/>
    <w:rsid w:val="00C424BE"/>
    <w:rsid w:val="00C42857"/>
    <w:rsid w:val="00C42C1C"/>
    <w:rsid w:val="00C43CB7"/>
    <w:rsid w:val="00C658F1"/>
    <w:rsid w:val="00C91A3E"/>
    <w:rsid w:val="00C93203"/>
    <w:rsid w:val="00C969E9"/>
    <w:rsid w:val="00CB5F94"/>
    <w:rsid w:val="00CE465E"/>
    <w:rsid w:val="00CE73D0"/>
    <w:rsid w:val="00CF2433"/>
    <w:rsid w:val="00CF58F2"/>
    <w:rsid w:val="00D020ED"/>
    <w:rsid w:val="00D12A99"/>
    <w:rsid w:val="00D15E47"/>
    <w:rsid w:val="00D253DC"/>
    <w:rsid w:val="00D3635C"/>
    <w:rsid w:val="00D408C2"/>
    <w:rsid w:val="00D46064"/>
    <w:rsid w:val="00D52C3D"/>
    <w:rsid w:val="00D6397A"/>
    <w:rsid w:val="00D640C9"/>
    <w:rsid w:val="00DA2836"/>
    <w:rsid w:val="00DC4317"/>
    <w:rsid w:val="00DD3A23"/>
    <w:rsid w:val="00DE1594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755A5"/>
    <w:rsid w:val="00E94B0D"/>
    <w:rsid w:val="00EA42AB"/>
    <w:rsid w:val="00EC362E"/>
    <w:rsid w:val="00ED45D2"/>
    <w:rsid w:val="00ED7CE3"/>
    <w:rsid w:val="00EE311F"/>
    <w:rsid w:val="00F12B3B"/>
    <w:rsid w:val="00F16892"/>
    <w:rsid w:val="00F2510C"/>
    <w:rsid w:val="00F275C6"/>
    <w:rsid w:val="00F4150D"/>
    <w:rsid w:val="00F449F2"/>
    <w:rsid w:val="00F64410"/>
    <w:rsid w:val="00F72C3B"/>
    <w:rsid w:val="00F87A91"/>
    <w:rsid w:val="00F90452"/>
    <w:rsid w:val="00F90849"/>
    <w:rsid w:val="00FC57BC"/>
    <w:rsid w:val="00FD1C22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3142</Words>
  <Characters>1792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302</cp:revision>
  <dcterms:created xsi:type="dcterms:W3CDTF">2020-08-21T08:05:00Z</dcterms:created>
  <dcterms:modified xsi:type="dcterms:W3CDTF">2020-09-09T11:45:00Z</dcterms:modified>
</cp:coreProperties>
</file>