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18" w:rsidRPr="005D0118" w:rsidRDefault="005D0118" w:rsidP="005D0118">
      <w:pPr>
        <w:framePr w:h="1107" w:hRule="exact" w:wrap="notBeside" w:vAnchor="text" w:hAnchor="text" w:xAlign="center" w:y="-431"/>
        <w:jc w:val="both"/>
        <w:rPr>
          <w:rFonts w:ascii="Times New Roman" w:hAnsi="Times New Roman" w:cs="Times New Roman"/>
          <w:sz w:val="26"/>
          <w:szCs w:val="26"/>
        </w:rPr>
      </w:pPr>
      <w:r w:rsidRPr="005D011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8976CA" wp14:editId="379F0D8F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118" w:rsidRPr="005D0118" w:rsidRDefault="005D0118" w:rsidP="005D0118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bookmark0"/>
      <w:r w:rsidRPr="005D0118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5D0118" w:rsidRPr="005D0118" w:rsidRDefault="005D0118" w:rsidP="000522E0">
      <w:pPr>
        <w:spacing w:after="240"/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0118">
        <w:rPr>
          <w:rFonts w:ascii="Times New Roman" w:eastAsia="Times New Roman" w:hAnsi="Times New Roman" w:cs="Times New Roman"/>
          <w:sz w:val="26"/>
          <w:szCs w:val="26"/>
        </w:rPr>
        <w:t xml:space="preserve">28 березня 2019 року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5D0118">
        <w:rPr>
          <w:rFonts w:ascii="Times New Roman" w:eastAsia="Times New Roman" w:hAnsi="Times New Roman" w:cs="Times New Roman"/>
          <w:sz w:val="26"/>
          <w:szCs w:val="26"/>
        </w:rPr>
        <w:t xml:space="preserve">   м. Київ</w:t>
      </w:r>
    </w:p>
    <w:p w:rsidR="005D0118" w:rsidRPr="005D0118" w:rsidRDefault="005D0118" w:rsidP="000522E0">
      <w:pPr>
        <w:spacing w:after="240"/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5D0118">
        <w:rPr>
          <w:rStyle w:val="3pt"/>
          <w:rFonts w:eastAsia="Courier New"/>
        </w:rPr>
        <w:t>РІШЕННЯ</w:t>
      </w:r>
      <w:r w:rsidRPr="005D0118">
        <w:rPr>
          <w:rFonts w:ascii="Times New Roman" w:hAnsi="Times New Roman" w:cs="Times New Roman"/>
          <w:sz w:val="26"/>
          <w:szCs w:val="26"/>
        </w:rPr>
        <w:t xml:space="preserve"> №</w:t>
      </w:r>
      <w:r w:rsidRPr="005D0118">
        <w:rPr>
          <w:rFonts w:ascii="Times New Roman" w:hAnsi="Times New Roman" w:cs="Times New Roman"/>
          <w:sz w:val="26"/>
          <w:szCs w:val="26"/>
          <w:u w:val="single"/>
        </w:rPr>
        <w:t xml:space="preserve"> 35/дп-19</w:t>
      </w:r>
    </w:p>
    <w:p w:rsidR="005D0118" w:rsidRPr="005D0118" w:rsidRDefault="005D0118" w:rsidP="000522E0">
      <w:pPr>
        <w:spacing w:before="110" w:after="352"/>
        <w:ind w:left="20"/>
        <w:rPr>
          <w:rFonts w:ascii="Times New Roman" w:hAnsi="Times New Roman" w:cs="Times New Roman"/>
          <w:sz w:val="26"/>
          <w:szCs w:val="26"/>
        </w:rPr>
      </w:pPr>
      <w:r w:rsidRPr="005D0118">
        <w:rPr>
          <w:rFonts w:ascii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682E5A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головуючого </w:t>
      </w:r>
      <w:r w:rsidR="000522E0">
        <w:rPr>
          <w:sz w:val="26"/>
          <w:szCs w:val="26"/>
        </w:rPr>
        <w:t>–</w:t>
      </w:r>
      <w:r w:rsidRPr="005D0118">
        <w:rPr>
          <w:sz w:val="26"/>
          <w:szCs w:val="26"/>
        </w:rPr>
        <w:t xml:space="preserve"> Мішина М.І.,</w:t>
      </w:r>
    </w:p>
    <w:p w:rsidR="005D0118" w:rsidRPr="005D0118" w:rsidRDefault="005D0118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682E5A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>членів Комісії: Козлова А.Г., Лукаша Т.В.,</w:t>
      </w:r>
    </w:p>
    <w:p w:rsidR="005D0118" w:rsidRPr="005D0118" w:rsidRDefault="005D0118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682E5A" w:rsidRPr="005D0118" w:rsidRDefault="00BF4B9C" w:rsidP="000522E0">
      <w:pPr>
        <w:pStyle w:val="21"/>
        <w:shd w:val="clear" w:color="auto" w:fill="auto"/>
        <w:spacing w:before="0" w:after="278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розглянувши питання щодо недостовірності (у тому числі неповноти) відомостей або тверджень, указаних суддею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Київської області </w:t>
      </w:r>
      <w:proofErr w:type="spellStart"/>
      <w:r w:rsidRPr="005D0118">
        <w:rPr>
          <w:sz w:val="26"/>
          <w:szCs w:val="26"/>
        </w:rPr>
        <w:t>Теремецькою</w:t>
      </w:r>
      <w:proofErr w:type="spellEnd"/>
      <w:r w:rsidRPr="005D0118">
        <w:rPr>
          <w:sz w:val="26"/>
          <w:szCs w:val="26"/>
        </w:rPr>
        <w:t xml:space="preserve"> Наталією Федорівною в декларації доброчесності судді за 2016 рік,</w:t>
      </w:r>
    </w:p>
    <w:p w:rsidR="00682E5A" w:rsidRPr="005D0118" w:rsidRDefault="00BF4B9C" w:rsidP="000522E0">
      <w:pPr>
        <w:pStyle w:val="21"/>
        <w:shd w:val="clear" w:color="auto" w:fill="auto"/>
        <w:spacing w:before="0" w:after="259" w:line="240" w:lineRule="auto"/>
        <w:jc w:val="center"/>
        <w:rPr>
          <w:sz w:val="26"/>
          <w:szCs w:val="26"/>
        </w:rPr>
      </w:pPr>
      <w:r w:rsidRPr="005D0118">
        <w:rPr>
          <w:sz w:val="26"/>
          <w:szCs w:val="26"/>
        </w:rPr>
        <w:t>встановила: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У квітні 2018 року до Комісії надійшла заява </w:t>
      </w:r>
      <w:proofErr w:type="spellStart"/>
      <w:r w:rsidRPr="005D0118">
        <w:rPr>
          <w:sz w:val="26"/>
          <w:szCs w:val="26"/>
        </w:rPr>
        <w:t>Маселка</w:t>
      </w:r>
      <w:proofErr w:type="spellEnd"/>
      <w:r w:rsidRPr="005D0118">
        <w:rPr>
          <w:sz w:val="26"/>
          <w:szCs w:val="26"/>
        </w:rPr>
        <w:t xml:space="preserve"> Р.А. щодо проведення перевірки декларації доброчесності судді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Київської </w:t>
      </w:r>
      <w:r w:rsidR="000522E0">
        <w:rPr>
          <w:sz w:val="26"/>
          <w:szCs w:val="26"/>
        </w:rPr>
        <w:t xml:space="preserve">              </w:t>
      </w:r>
      <w:r w:rsidRPr="005D0118">
        <w:rPr>
          <w:sz w:val="26"/>
          <w:szCs w:val="26"/>
        </w:rPr>
        <w:t xml:space="preserve">області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 за 2016 рік.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У заяві зазначено, що твердження судді в пункті 17 декларації про неприйняття </w:t>
      </w:r>
      <w:r w:rsidR="000522E0">
        <w:rPr>
          <w:sz w:val="26"/>
          <w:szCs w:val="26"/>
        </w:rPr>
        <w:t xml:space="preserve">                 </w:t>
      </w:r>
      <w:r w:rsidRPr="005D0118">
        <w:rPr>
          <w:sz w:val="26"/>
          <w:szCs w:val="26"/>
        </w:rPr>
        <w:t xml:space="preserve">нею рішень, передбачених статтею 3 Закону України «Про відновлення довіри до </w:t>
      </w:r>
      <w:r w:rsidR="000522E0">
        <w:rPr>
          <w:sz w:val="26"/>
          <w:szCs w:val="26"/>
        </w:rPr>
        <w:t xml:space="preserve">        </w:t>
      </w:r>
      <w:r w:rsidRPr="005D0118">
        <w:rPr>
          <w:sz w:val="26"/>
          <w:szCs w:val="26"/>
        </w:rPr>
        <w:t>судової влади в Україні», є недостовірним.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На підтвердження своїх доводів заявник посилається на прийняття суддею постанови від 13 січня 2014 року у справі № 377/31/14-п. Вказаним рішенням суду </w:t>
      </w:r>
      <w:r w:rsidR="000522E0">
        <w:rPr>
          <w:sz w:val="26"/>
          <w:szCs w:val="26"/>
        </w:rPr>
        <w:t xml:space="preserve">                         </w:t>
      </w:r>
      <w:r w:rsidRPr="005D0118">
        <w:rPr>
          <w:sz w:val="26"/>
          <w:szCs w:val="26"/>
        </w:rPr>
        <w:t>було визнано винною особу у вчиненні адміністративного правопорушення, передбаченого статтею 122-2 Кодексу України про адміністративні правопорушення (дані - КУпАП), та накладено адміністративне стягнення у виді позбавлення права керування транспортними засобами строком на чотири місяці.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Обставини справи, на думку </w:t>
      </w:r>
      <w:proofErr w:type="spellStart"/>
      <w:r w:rsidRPr="005D0118">
        <w:rPr>
          <w:sz w:val="26"/>
          <w:szCs w:val="26"/>
        </w:rPr>
        <w:t>Маселка</w:t>
      </w:r>
      <w:proofErr w:type="spellEnd"/>
      <w:r w:rsidRPr="005D0118">
        <w:rPr>
          <w:sz w:val="26"/>
          <w:szCs w:val="26"/>
        </w:rPr>
        <w:t xml:space="preserve"> Р.А., підпадають під визначення, наведене </w:t>
      </w:r>
      <w:r w:rsidR="000522E0">
        <w:rPr>
          <w:sz w:val="26"/>
          <w:szCs w:val="26"/>
        </w:rPr>
        <w:t xml:space="preserve">                 </w:t>
      </w:r>
      <w:r w:rsidRPr="005D0118">
        <w:rPr>
          <w:sz w:val="26"/>
          <w:szCs w:val="26"/>
        </w:rPr>
        <w:t xml:space="preserve">в пункті 4 частини першої статті 3 Закону України «Про відновлення довіри до </w:t>
      </w:r>
      <w:r w:rsidR="000522E0">
        <w:rPr>
          <w:sz w:val="26"/>
          <w:szCs w:val="26"/>
        </w:rPr>
        <w:t xml:space="preserve">                        </w:t>
      </w:r>
      <w:r w:rsidRPr="005D0118">
        <w:rPr>
          <w:sz w:val="26"/>
          <w:szCs w:val="26"/>
        </w:rPr>
        <w:t xml:space="preserve">судової влади в Україні», а тому дає підстави вважати, що твердження, вказане </w:t>
      </w:r>
      <w:r w:rsidR="000522E0">
        <w:rPr>
          <w:sz w:val="26"/>
          <w:szCs w:val="26"/>
        </w:rPr>
        <w:t xml:space="preserve">                        </w:t>
      </w:r>
      <w:r w:rsidRPr="005D0118">
        <w:rPr>
          <w:sz w:val="26"/>
          <w:szCs w:val="26"/>
        </w:rPr>
        <w:t xml:space="preserve">суддею в пункті 17 декларації доброчесності судді за 2016 рік, не відповідає </w:t>
      </w:r>
      <w:r w:rsidR="000522E0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>дійсності.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З урахуванням викладених обставин </w:t>
      </w:r>
      <w:proofErr w:type="spellStart"/>
      <w:r w:rsidRPr="005D0118">
        <w:rPr>
          <w:sz w:val="26"/>
          <w:szCs w:val="26"/>
        </w:rPr>
        <w:t>Маселко</w:t>
      </w:r>
      <w:proofErr w:type="spellEnd"/>
      <w:r w:rsidRPr="005D0118">
        <w:rPr>
          <w:sz w:val="26"/>
          <w:szCs w:val="26"/>
        </w:rPr>
        <w:t xml:space="preserve"> Р.А. просить провести перевірку достовірності тверджень, зазначених у декларації доброчесності судді за 2016 рік, у </w:t>
      </w:r>
      <w:r w:rsidR="000522E0">
        <w:rPr>
          <w:sz w:val="26"/>
          <w:szCs w:val="26"/>
        </w:rPr>
        <w:t xml:space="preserve">                       </w:t>
      </w:r>
      <w:r w:rsidRPr="005D0118">
        <w:rPr>
          <w:sz w:val="26"/>
          <w:szCs w:val="26"/>
        </w:rPr>
        <w:t xml:space="preserve">разі виявлення недостовірності тверджень, зазначених у пункті 17 декларації, </w:t>
      </w:r>
      <w:r w:rsidR="000522E0">
        <w:rPr>
          <w:sz w:val="26"/>
          <w:szCs w:val="26"/>
        </w:rPr>
        <w:t xml:space="preserve">               </w:t>
      </w:r>
      <w:r w:rsidRPr="005D0118">
        <w:rPr>
          <w:sz w:val="26"/>
          <w:szCs w:val="26"/>
        </w:rPr>
        <w:t xml:space="preserve">звернутися до Вищої ради правосуддя стосовно притягнення судді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 </w:t>
      </w:r>
      <w:r w:rsidR="000522E0">
        <w:rPr>
          <w:sz w:val="26"/>
          <w:szCs w:val="26"/>
        </w:rPr>
        <w:t xml:space="preserve">                </w:t>
      </w:r>
      <w:r w:rsidRPr="005D0118">
        <w:rPr>
          <w:sz w:val="26"/>
          <w:szCs w:val="26"/>
        </w:rPr>
        <w:t>до дисциплінарної відповідальності.</w:t>
      </w:r>
    </w:p>
    <w:p w:rsidR="005C0A90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>Відповідно до частини першої статті 62 Закону України «Про судоустрій і статус суддів»</w:t>
      </w:r>
      <w:r w:rsidR="000522E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(далі </w:t>
      </w:r>
      <w:r w:rsidR="000522E0">
        <w:rPr>
          <w:sz w:val="26"/>
          <w:szCs w:val="26"/>
        </w:rPr>
        <w:t>–</w:t>
      </w:r>
      <w:r w:rsidRPr="005D0118">
        <w:rPr>
          <w:sz w:val="26"/>
          <w:szCs w:val="26"/>
        </w:rPr>
        <w:t xml:space="preserve"> Закон)</w:t>
      </w:r>
      <w:r w:rsidR="000522E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суддя</w:t>
      </w:r>
      <w:r w:rsidR="000522E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</w:t>
      </w:r>
      <w:r w:rsidR="000522E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зобов’язаний </w:t>
      </w:r>
      <w:r w:rsidR="000522E0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щорічно </w:t>
      </w:r>
      <w:r w:rsidR="000522E0">
        <w:rPr>
          <w:sz w:val="26"/>
          <w:szCs w:val="26"/>
        </w:rPr>
        <w:t xml:space="preserve"> </w:t>
      </w:r>
      <w:r w:rsidR="005D0118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до</w:t>
      </w:r>
      <w:r w:rsidR="005D0118">
        <w:rPr>
          <w:sz w:val="26"/>
          <w:szCs w:val="26"/>
        </w:rPr>
        <w:t xml:space="preserve"> </w:t>
      </w:r>
      <w:r w:rsidR="000522E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1 </w:t>
      </w:r>
      <w:r w:rsidR="005D0118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лютого </w:t>
      </w:r>
      <w:r w:rsidR="005D0118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подавати </w:t>
      </w:r>
      <w:r w:rsidR="005D0118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шляхом</w:t>
      </w:r>
      <w:r w:rsidRPr="005D0118">
        <w:rPr>
          <w:sz w:val="26"/>
          <w:szCs w:val="26"/>
        </w:rPr>
        <w:br w:type="page"/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lastRenderedPageBreak/>
        <w:t>заповнення на офіційному веб-сайті Вищої кваліфікаційної комісії суддів України декларацію доброчесності судді за формою, що визначається Комісією.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Форму декларації доброчесності судді затверджено рішенням Комісії </w:t>
      </w:r>
      <w:r w:rsidR="005D0118">
        <w:rPr>
          <w:sz w:val="26"/>
          <w:szCs w:val="26"/>
        </w:rPr>
        <w:t xml:space="preserve">                      </w:t>
      </w:r>
      <w:r w:rsidRPr="005D0118">
        <w:rPr>
          <w:sz w:val="26"/>
          <w:szCs w:val="26"/>
        </w:rPr>
        <w:t>від 31 жовтня 2016 року № 137/зп-16.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Частиною шостою статті 62 Закону передбачено, що у разі одержання </w:t>
      </w:r>
      <w:r w:rsidR="00B9787B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 xml:space="preserve">інформації, що може свідчити про недостовірність (в тому числі неповноту) </w:t>
      </w:r>
      <w:r w:rsidR="00B9787B">
        <w:rPr>
          <w:sz w:val="26"/>
          <w:szCs w:val="26"/>
        </w:rPr>
        <w:t xml:space="preserve">                     </w:t>
      </w:r>
      <w:r w:rsidRPr="005D0118">
        <w:rPr>
          <w:sz w:val="26"/>
          <w:szCs w:val="26"/>
        </w:rPr>
        <w:t xml:space="preserve">тверджень </w:t>
      </w:r>
      <w:r w:rsidRPr="005D0118">
        <w:rPr>
          <w:rStyle w:val="11pt"/>
          <w:b w:val="0"/>
          <w:sz w:val="26"/>
          <w:szCs w:val="26"/>
        </w:rPr>
        <w:t>су</w:t>
      </w:r>
      <w:r w:rsidRPr="005D0118">
        <w:rPr>
          <w:rStyle w:val="11pt0"/>
          <w:b w:val="0"/>
          <w:sz w:val="26"/>
          <w:szCs w:val="26"/>
          <w:u w:val="none"/>
        </w:rPr>
        <w:t>дд</w:t>
      </w:r>
      <w:r w:rsidRPr="005D0118">
        <w:rPr>
          <w:rStyle w:val="11pt"/>
          <w:b w:val="0"/>
          <w:sz w:val="26"/>
          <w:szCs w:val="26"/>
        </w:rPr>
        <w:t>і у</w:t>
      </w:r>
      <w:r w:rsidRPr="005D0118">
        <w:rPr>
          <w:rStyle w:val="11pt"/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декларації доброчесності, Вища кваліфікаційна комісія суддів </w:t>
      </w:r>
      <w:r w:rsidR="00B9787B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>України проводить відповідну перевірку.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Відповідно до Правил заповнення та подання форми декларації доброчесності </w:t>
      </w:r>
      <w:r w:rsidR="00B9787B">
        <w:rPr>
          <w:sz w:val="26"/>
          <w:szCs w:val="26"/>
        </w:rPr>
        <w:t xml:space="preserve">          </w:t>
      </w:r>
      <w:r w:rsidRPr="005D0118">
        <w:rPr>
          <w:sz w:val="26"/>
          <w:szCs w:val="26"/>
        </w:rPr>
        <w:t>судді, затверджених рішенням Комісії 31 жовтня 2016 року № 137/зп-16, у декларації доброчесності зазначаються відомості, актуальні станом на 31 грудня звітного року. У разі заповнення декларації вперше у ній зазначаються твердження щодо обставин, які мали місце упродовж усього життя особи, яка її заповнює.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rStyle w:val="1"/>
          <w:sz w:val="26"/>
          <w:szCs w:val="26"/>
          <w:u w:val="none"/>
        </w:rPr>
        <w:t>Під</w:t>
      </w:r>
      <w:r w:rsidRPr="005D0118">
        <w:rPr>
          <w:sz w:val="26"/>
          <w:szCs w:val="26"/>
        </w:rPr>
        <w:t xml:space="preserve"> час перевірки досліджено відомості, наведені у повідомленні </w:t>
      </w:r>
      <w:proofErr w:type="spellStart"/>
      <w:r w:rsidRPr="005D0118">
        <w:rPr>
          <w:sz w:val="26"/>
          <w:szCs w:val="26"/>
        </w:rPr>
        <w:t>Маселка</w:t>
      </w:r>
      <w:proofErr w:type="spellEnd"/>
      <w:r w:rsidRPr="005D0118">
        <w:rPr>
          <w:sz w:val="26"/>
          <w:szCs w:val="26"/>
        </w:rPr>
        <w:t xml:space="preserve"> Р.А., декларацію доброчесності судді за 2016 рік, судове рішення у справі № 377/31/14-п, рішення Вищої ради правосуддя від 26 квітня 2017 року № 994/</w:t>
      </w:r>
      <w:r w:rsidR="005D0118">
        <w:rPr>
          <w:sz w:val="26"/>
          <w:szCs w:val="26"/>
        </w:rPr>
        <w:t>3</w:t>
      </w:r>
      <w:r w:rsidRPr="005D0118">
        <w:rPr>
          <w:sz w:val="26"/>
          <w:szCs w:val="26"/>
        </w:rPr>
        <w:t xml:space="preserve">дп/15-17, а також пояснення судді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 та додані матеріали. За результатами перевірки Комісією встановлено таке.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У визначеному Законом порядку суддя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Київської області </w:t>
      </w:r>
      <w:proofErr w:type="spellStart"/>
      <w:r w:rsidRPr="005D0118">
        <w:rPr>
          <w:sz w:val="26"/>
          <w:szCs w:val="26"/>
        </w:rPr>
        <w:t>Теремецька</w:t>
      </w:r>
      <w:proofErr w:type="spellEnd"/>
      <w:r w:rsidRPr="005D0118">
        <w:rPr>
          <w:sz w:val="26"/>
          <w:szCs w:val="26"/>
        </w:rPr>
        <w:t xml:space="preserve"> Н.Ф. 16 січня 2017 року вперше подала декларацію доброчесності судді за 2016 рік. У пункті 17 декларації суддя підтвердила, що не ухвалювала одноособово або у складі колегії рішень, передбачених статтею 3 Закону України </w:t>
      </w:r>
      <w:r w:rsidR="00B9787B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>«Про відновлення довіри до судової влади в Україні», та підтвердила, що пройшла перевірку, передбачену цим законом (пункт 18).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З огляду на положення пункту 4 частини першої статті 3 Закону України «Про відновлення довіри до судової влади в Україні» до таких рішень, зокрема, належать рішення про накладення адміністративних стягнень на осіб, які були учасниками </w:t>
      </w:r>
      <w:r w:rsidR="00B9787B">
        <w:rPr>
          <w:sz w:val="26"/>
          <w:szCs w:val="26"/>
        </w:rPr>
        <w:t xml:space="preserve">         </w:t>
      </w:r>
      <w:r w:rsidRPr="005D0118">
        <w:rPr>
          <w:sz w:val="26"/>
          <w:szCs w:val="26"/>
        </w:rPr>
        <w:t xml:space="preserve">масових акцій протесту в період з 21 листопада 2013 року до дня набрання чинності </w:t>
      </w:r>
      <w:r w:rsidR="00B9787B">
        <w:rPr>
          <w:sz w:val="26"/>
          <w:szCs w:val="26"/>
        </w:rPr>
        <w:t xml:space="preserve">                     </w:t>
      </w:r>
      <w:r w:rsidRPr="005D0118">
        <w:rPr>
          <w:sz w:val="26"/>
          <w:szCs w:val="26"/>
        </w:rPr>
        <w:t xml:space="preserve">цим Законом, у вигляді позбавлення права керування транспортними засобами на підставі статті 122-2 Кодексу України про адміністративні правопорушення за невиконання водіями вимог працівника міліції про зупинку транспортного засобу та </w:t>
      </w:r>
      <w:r w:rsidR="00B9787B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>про залишення зазначених рішень без змін судом апеляційної інстанції в період</w:t>
      </w:r>
      <w:r w:rsidR="00441805">
        <w:rPr>
          <w:sz w:val="26"/>
          <w:szCs w:val="26"/>
        </w:rPr>
        <w:t xml:space="preserve">                </w:t>
      </w:r>
      <w:r w:rsidRPr="005D0118">
        <w:rPr>
          <w:sz w:val="26"/>
          <w:szCs w:val="26"/>
        </w:rPr>
        <w:t xml:space="preserve"> з 21 листопада 2013 року до дня набрання чинності цим Законом (тобто до 11 квітня </w:t>
      </w:r>
      <w:r w:rsidR="00B9787B">
        <w:rPr>
          <w:sz w:val="26"/>
          <w:szCs w:val="26"/>
        </w:rPr>
        <w:t xml:space="preserve">              </w:t>
      </w:r>
      <w:r w:rsidRPr="005D0118">
        <w:rPr>
          <w:sz w:val="26"/>
          <w:szCs w:val="26"/>
        </w:rPr>
        <w:t>2014 року).</w:t>
      </w:r>
    </w:p>
    <w:p w:rsidR="00441805" w:rsidRDefault="00BF4B9C" w:rsidP="000522E0">
      <w:pPr>
        <w:pStyle w:val="21"/>
        <w:shd w:val="clear" w:color="auto" w:fill="auto"/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Постановою судді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Київської області </w:t>
      </w:r>
      <w:r w:rsidR="00441805">
        <w:rPr>
          <w:sz w:val="26"/>
          <w:szCs w:val="26"/>
        </w:rPr>
        <w:t xml:space="preserve">         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 від 13 січня 2014 року (справа № 377/31/14-п)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/>
        <w:rPr>
          <w:sz w:val="26"/>
          <w:szCs w:val="26"/>
        </w:rPr>
      </w:pPr>
      <w:r w:rsidRPr="005D0118">
        <w:rPr>
          <w:sz w:val="26"/>
          <w:szCs w:val="26"/>
        </w:rPr>
        <w:t xml:space="preserve">визнано винним у вчиненні адміністративного правопорушення, передбаченого </w:t>
      </w:r>
      <w:r w:rsidR="00B9787B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>статтею 122-2 КУпАП, та накладено стягнення у виді позбавлення права керування транспортними засобами строком на чотири місяці.</w:t>
      </w:r>
    </w:p>
    <w:p w:rsidR="00441805" w:rsidRDefault="00BF4B9C" w:rsidP="000522E0">
      <w:pPr>
        <w:pStyle w:val="21"/>
        <w:shd w:val="clear" w:color="auto" w:fill="auto"/>
        <w:tabs>
          <w:tab w:val="left" w:pos="6909"/>
        </w:tabs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Як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зазначено</w:t>
      </w:r>
      <w:r w:rsidR="00B9787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в </w:t>
      </w:r>
      <w:r w:rsidR="00441805">
        <w:rPr>
          <w:sz w:val="26"/>
          <w:szCs w:val="26"/>
        </w:rPr>
        <w:t xml:space="preserve">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постанові</w:t>
      </w:r>
      <w:r w:rsidR="00441805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суду, </w:t>
      </w:r>
      <w:r w:rsidR="00441805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29</w:t>
      </w:r>
      <w:r w:rsidR="00441805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грудня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2013 </w:t>
      </w:r>
      <w:r w:rsidR="00441805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року</w:t>
      </w:r>
      <w:r w:rsidR="00441805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о</w:t>
      </w:r>
      <w:r w:rsidR="00441805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12 </w:t>
      </w:r>
      <w:r w:rsidR="00441805">
        <w:rPr>
          <w:sz w:val="26"/>
          <w:szCs w:val="26"/>
        </w:rPr>
        <w:t xml:space="preserve"> </w:t>
      </w:r>
      <w:r w:rsidRPr="005D0118">
        <w:rPr>
          <w:sz w:val="26"/>
          <w:szCs w:val="26"/>
          <w:lang w:val="ru-RU"/>
        </w:rPr>
        <w:t xml:space="preserve">год </w:t>
      </w:r>
      <w:r w:rsidR="00441805">
        <w:rPr>
          <w:sz w:val="26"/>
          <w:szCs w:val="26"/>
          <w:lang w:val="ru-RU"/>
        </w:rPr>
        <w:t xml:space="preserve"> </w:t>
      </w:r>
      <w:r w:rsidRPr="005D0118">
        <w:rPr>
          <w:sz w:val="26"/>
          <w:szCs w:val="26"/>
        </w:rPr>
        <w:t>30</w:t>
      </w:r>
      <w:r w:rsidR="00441805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хв </w:t>
      </w:r>
      <w:r w:rsidR="00441805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водій</w:t>
      </w:r>
    </w:p>
    <w:p w:rsidR="00682E5A" w:rsidRPr="005D0118" w:rsidRDefault="00441805" w:rsidP="000522E0">
      <w:pPr>
        <w:pStyle w:val="21"/>
        <w:shd w:val="clear" w:color="auto" w:fill="auto"/>
        <w:tabs>
          <w:tab w:val="left" w:pos="6909"/>
        </w:tabs>
        <w:spacing w:before="0" w:line="240" w:lineRule="auto"/>
        <w:ind w:left="40" w:firstLine="560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="00BF4B9C" w:rsidRPr="005D0118">
        <w:rPr>
          <w:sz w:val="26"/>
          <w:szCs w:val="26"/>
        </w:rPr>
        <w:t xml:space="preserve"> на 20 </w:t>
      </w:r>
      <w:r w:rsidR="00BF4B9C" w:rsidRPr="005D0118">
        <w:rPr>
          <w:sz w:val="26"/>
          <w:szCs w:val="26"/>
          <w:lang w:val="ru-RU"/>
        </w:rPr>
        <w:t xml:space="preserve">км автодороги </w:t>
      </w:r>
      <w:r w:rsidR="00BF4B9C" w:rsidRPr="005D0118">
        <w:rPr>
          <w:sz w:val="26"/>
          <w:szCs w:val="26"/>
        </w:rPr>
        <w:t xml:space="preserve">Київ-Овруч в с. Нові Петрівці керував автомобілем </w:t>
      </w:r>
      <w:r w:rsidR="00B9787B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NISSAN</w:t>
      </w:r>
      <w:r w:rsidRPr="000A782C">
        <w:rPr>
          <w:sz w:val="26"/>
          <w:szCs w:val="26"/>
          <w:lang w:val="ru-RU"/>
        </w:rPr>
        <w:t xml:space="preserve"> </w:t>
      </w:r>
      <w:r w:rsidR="00B9787B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en-US"/>
        </w:rPr>
        <w:t>QASHQAI</w:t>
      </w:r>
      <w:r w:rsidR="00B9787B">
        <w:rPr>
          <w:sz w:val="26"/>
          <w:szCs w:val="26"/>
        </w:rPr>
        <w:t xml:space="preserve"> </w:t>
      </w:r>
      <w:r w:rsidR="000A782C" w:rsidRPr="000A782C">
        <w:rPr>
          <w:sz w:val="26"/>
          <w:szCs w:val="26"/>
          <w:lang w:val="ru-RU"/>
        </w:rPr>
        <w:t xml:space="preserve"> </w:t>
      </w:r>
      <w:r w:rsidR="00BF4B9C" w:rsidRPr="005D0118">
        <w:rPr>
          <w:sz w:val="26"/>
          <w:szCs w:val="26"/>
        </w:rPr>
        <w:t>(номерний</w:t>
      </w:r>
      <w:r w:rsidR="00B9787B">
        <w:rPr>
          <w:sz w:val="26"/>
          <w:szCs w:val="26"/>
        </w:rPr>
        <w:t xml:space="preserve"> </w:t>
      </w:r>
      <w:r w:rsidR="00BF4B9C" w:rsidRPr="005D0118">
        <w:rPr>
          <w:sz w:val="26"/>
          <w:szCs w:val="26"/>
        </w:rPr>
        <w:t xml:space="preserve"> знак</w:t>
      </w:r>
      <w:r w:rsidR="00BF4B9C" w:rsidRPr="005D0118">
        <w:rPr>
          <w:sz w:val="26"/>
          <w:szCs w:val="26"/>
        </w:rPr>
        <w:tab/>
      </w:r>
      <w:r w:rsidR="00B9787B">
        <w:rPr>
          <w:sz w:val="26"/>
          <w:szCs w:val="26"/>
        </w:rPr>
        <w:t xml:space="preserve">    </w:t>
      </w:r>
      <w:r w:rsidR="00BF4B9C" w:rsidRPr="005D0118">
        <w:rPr>
          <w:sz w:val="26"/>
          <w:szCs w:val="26"/>
        </w:rPr>
        <w:t>)</w:t>
      </w:r>
      <w:r w:rsidR="00B9787B">
        <w:rPr>
          <w:sz w:val="26"/>
          <w:szCs w:val="26"/>
        </w:rPr>
        <w:t xml:space="preserve"> </w:t>
      </w:r>
      <w:r w:rsidR="00BF4B9C" w:rsidRPr="005D0118">
        <w:rPr>
          <w:sz w:val="26"/>
          <w:szCs w:val="26"/>
        </w:rPr>
        <w:t xml:space="preserve"> та </w:t>
      </w:r>
      <w:r w:rsidR="00B9787B">
        <w:rPr>
          <w:sz w:val="26"/>
          <w:szCs w:val="26"/>
        </w:rPr>
        <w:t xml:space="preserve"> </w:t>
      </w:r>
      <w:r w:rsidR="00BF4B9C" w:rsidRPr="005D0118">
        <w:rPr>
          <w:sz w:val="26"/>
          <w:szCs w:val="26"/>
        </w:rPr>
        <w:t xml:space="preserve">не </w:t>
      </w:r>
      <w:r w:rsidR="00B9787B">
        <w:rPr>
          <w:sz w:val="26"/>
          <w:szCs w:val="26"/>
        </w:rPr>
        <w:t xml:space="preserve"> </w:t>
      </w:r>
      <w:r w:rsidR="00BF4B9C" w:rsidRPr="005D0118">
        <w:rPr>
          <w:sz w:val="26"/>
          <w:szCs w:val="26"/>
        </w:rPr>
        <w:t xml:space="preserve">виконав </w:t>
      </w:r>
      <w:r w:rsidR="00B9787B">
        <w:rPr>
          <w:sz w:val="26"/>
          <w:szCs w:val="26"/>
        </w:rPr>
        <w:t xml:space="preserve"> </w:t>
      </w:r>
      <w:r w:rsidR="00BF4B9C" w:rsidRPr="005D0118">
        <w:rPr>
          <w:sz w:val="26"/>
          <w:szCs w:val="26"/>
        </w:rPr>
        <w:t>законну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40"/>
        <w:rPr>
          <w:sz w:val="26"/>
          <w:szCs w:val="26"/>
        </w:rPr>
      </w:pPr>
      <w:r w:rsidRPr="005D0118">
        <w:rPr>
          <w:sz w:val="26"/>
          <w:szCs w:val="26"/>
        </w:rPr>
        <w:t xml:space="preserve">вимогу працівника ДАІ про зупинку транспортного засобу, чим порушив вимоги </w:t>
      </w:r>
      <w:r w:rsidR="00B9787B">
        <w:rPr>
          <w:sz w:val="26"/>
          <w:szCs w:val="26"/>
        </w:rPr>
        <w:t xml:space="preserve">              </w:t>
      </w:r>
      <w:r w:rsidRPr="005D0118">
        <w:rPr>
          <w:sz w:val="26"/>
          <w:szCs w:val="26"/>
        </w:rPr>
        <w:t>пункту 2.4 Правил дорожнього руху України.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5683"/>
        </w:tabs>
        <w:spacing w:before="0" w:line="240" w:lineRule="auto"/>
        <w:ind w:left="40" w:firstLine="560"/>
        <w:rPr>
          <w:sz w:val="26"/>
          <w:szCs w:val="26"/>
        </w:rPr>
      </w:pPr>
      <w:r w:rsidRPr="005D0118">
        <w:rPr>
          <w:sz w:val="26"/>
          <w:szCs w:val="26"/>
        </w:rPr>
        <w:t>В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судовому </w:t>
      </w:r>
      <w:r w:rsidR="00B9787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засіданні</w:t>
      </w:r>
      <w:r w:rsidRPr="005D0118">
        <w:rPr>
          <w:sz w:val="26"/>
          <w:szCs w:val="26"/>
        </w:rPr>
        <w:tab/>
      </w:r>
      <w:r w:rsidR="00B9787B">
        <w:rPr>
          <w:sz w:val="26"/>
          <w:szCs w:val="26"/>
        </w:rPr>
        <w:t xml:space="preserve">   </w:t>
      </w:r>
      <w:r w:rsidRPr="005D0118">
        <w:rPr>
          <w:sz w:val="26"/>
          <w:szCs w:val="26"/>
        </w:rPr>
        <w:t xml:space="preserve">вину </w:t>
      </w:r>
      <w:r w:rsidR="000A782C" w:rsidRPr="000A782C">
        <w:rPr>
          <w:sz w:val="26"/>
          <w:szCs w:val="26"/>
          <w:lang w:val="ru-RU"/>
        </w:rPr>
        <w:t xml:space="preserve"> </w:t>
      </w:r>
      <w:r w:rsidR="00B9787B">
        <w:rPr>
          <w:sz w:val="26"/>
          <w:szCs w:val="26"/>
          <w:lang w:val="ru-RU"/>
        </w:rPr>
        <w:t xml:space="preserve"> </w:t>
      </w:r>
      <w:r w:rsidR="000A782C" w:rsidRPr="000A782C">
        <w:rPr>
          <w:sz w:val="26"/>
          <w:szCs w:val="26"/>
          <w:lang w:val="ru-RU"/>
        </w:rPr>
        <w:t xml:space="preserve"> </w:t>
      </w:r>
      <w:r w:rsidRPr="005D0118">
        <w:rPr>
          <w:sz w:val="26"/>
          <w:szCs w:val="26"/>
        </w:rPr>
        <w:t>не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</w:t>
      </w:r>
      <w:r w:rsidR="000A782C" w:rsidRPr="000A782C">
        <w:rPr>
          <w:sz w:val="26"/>
          <w:szCs w:val="26"/>
          <w:lang w:val="ru-RU"/>
        </w:rPr>
        <w:t xml:space="preserve">  </w:t>
      </w:r>
      <w:r w:rsidRPr="005D0118">
        <w:rPr>
          <w:sz w:val="26"/>
          <w:szCs w:val="26"/>
        </w:rPr>
        <w:t xml:space="preserve">визнав. </w:t>
      </w:r>
      <w:r w:rsidR="000A782C" w:rsidRPr="000A782C">
        <w:rPr>
          <w:sz w:val="26"/>
          <w:szCs w:val="26"/>
          <w:lang w:val="ru-RU"/>
        </w:rPr>
        <w:t xml:space="preserve"> </w:t>
      </w:r>
      <w:r w:rsidR="00B9787B">
        <w:rPr>
          <w:sz w:val="26"/>
          <w:szCs w:val="26"/>
          <w:lang w:val="ru-RU"/>
        </w:rPr>
        <w:t xml:space="preserve"> </w:t>
      </w:r>
      <w:r w:rsidR="000A782C" w:rsidRPr="000A782C">
        <w:rPr>
          <w:sz w:val="26"/>
          <w:szCs w:val="26"/>
          <w:lang w:val="ru-RU"/>
        </w:rPr>
        <w:t xml:space="preserve"> </w:t>
      </w:r>
      <w:r w:rsidRPr="005D0118">
        <w:rPr>
          <w:sz w:val="26"/>
          <w:szCs w:val="26"/>
        </w:rPr>
        <w:t xml:space="preserve">Суду </w:t>
      </w:r>
      <w:r w:rsidR="00B9787B">
        <w:rPr>
          <w:sz w:val="26"/>
          <w:szCs w:val="26"/>
        </w:rPr>
        <w:t xml:space="preserve"> </w:t>
      </w:r>
      <w:r w:rsidR="000A782C" w:rsidRPr="000A782C">
        <w:rPr>
          <w:sz w:val="26"/>
          <w:szCs w:val="26"/>
          <w:lang w:val="ru-RU"/>
        </w:rPr>
        <w:t xml:space="preserve">  </w:t>
      </w:r>
      <w:r w:rsidRPr="005D0118">
        <w:rPr>
          <w:sz w:val="26"/>
          <w:szCs w:val="26"/>
        </w:rPr>
        <w:t>пояснив,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8339"/>
        </w:tabs>
        <w:spacing w:before="0" w:line="240" w:lineRule="auto"/>
        <w:ind w:left="40"/>
        <w:rPr>
          <w:sz w:val="26"/>
          <w:szCs w:val="26"/>
        </w:rPr>
      </w:pPr>
      <w:r w:rsidRPr="005D0118">
        <w:rPr>
          <w:sz w:val="26"/>
          <w:szCs w:val="26"/>
        </w:rPr>
        <w:t xml:space="preserve">що 29 грудня 2013 року він знаходився в місті </w:t>
      </w:r>
      <w:proofErr w:type="spellStart"/>
      <w:r w:rsidRPr="005D0118">
        <w:rPr>
          <w:sz w:val="26"/>
          <w:szCs w:val="26"/>
        </w:rPr>
        <w:t>Славутичі</w:t>
      </w:r>
      <w:proofErr w:type="spellEnd"/>
      <w:r w:rsidRPr="005D0118">
        <w:rPr>
          <w:sz w:val="26"/>
          <w:szCs w:val="26"/>
        </w:rPr>
        <w:t>, за межі міста в цей день не виїжджав.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Автомобіль</w:t>
      </w:r>
      <w:r w:rsidR="000A782C" w:rsidRPr="000A782C">
        <w:rPr>
          <w:sz w:val="26"/>
          <w:szCs w:val="26"/>
        </w:rPr>
        <w:t xml:space="preserve"> </w:t>
      </w:r>
      <w:r w:rsidR="00B9787B">
        <w:rPr>
          <w:sz w:val="26"/>
          <w:szCs w:val="26"/>
        </w:rPr>
        <w:t xml:space="preserve"> </w:t>
      </w:r>
      <w:r w:rsidR="000A782C">
        <w:rPr>
          <w:sz w:val="26"/>
          <w:szCs w:val="26"/>
          <w:lang w:val="en-US"/>
        </w:rPr>
        <w:t>NISSAN</w:t>
      </w:r>
      <w:r w:rsidR="00B9787B">
        <w:rPr>
          <w:sz w:val="26"/>
          <w:szCs w:val="26"/>
        </w:rPr>
        <w:t xml:space="preserve"> </w:t>
      </w:r>
      <w:r w:rsidR="000A782C" w:rsidRPr="000A782C">
        <w:rPr>
          <w:sz w:val="26"/>
          <w:szCs w:val="26"/>
        </w:rPr>
        <w:t xml:space="preserve"> </w:t>
      </w:r>
      <w:r w:rsidR="000A782C">
        <w:rPr>
          <w:sz w:val="26"/>
          <w:szCs w:val="26"/>
          <w:lang w:val="en-US"/>
        </w:rPr>
        <w:t>QASHQAI</w:t>
      </w:r>
      <w:r w:rsidRPr="005D0118">
        <w:rPr>
          <w:sz w:val="26"/>
          <w:szCs w:val="26"/>
        </w:rPr>
        <w:t xml:space="preserve">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(номерний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знак</w:t>
      </w:r>
      <w:r w:rsidRPr="005D0118">
        <w:rPr>
          <w:sz w:val="26"/>
          <w:szCs w:val="26"/>
        </w:rPr>
        <w:tab/>
      </w:r>
      <w:r w:rsidR="00B9787B">
        <w:rPr>
          <w:sz w:val="26"/>
          <w:szCs w:val="26"/>
        </w:rPr>
        <w:t xml:space="preserve">       </w:t>
      </w:r>
      <w:r w:rsidRPr="005D0118">
        <w:rPr>
          <w:sz w:val="26"/>
          <w:szCs w:val="26"/>
        </w:rPr>
        <w:t xml:space="preserve">)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належить</w:t>
      </w:r>
    </w:p>
    <w:p w:rsidR="001914E9" w:rsidRDefault="00BF4B9C" w:rsidP="001914E9">
      <w:pPr>
        <w:pStyle w:val="21"/>
        <w:shd w:val="clear" w:color="auto" w:fill="auto"/>
        <w:spacing w:before="0" w:line="240" w:lineRule="auto"/>
        <w:ind w:left="40"/>
        <w:rPr>
          <w:sz w:val="26"/>
          <w:szCs w:val="26"/>
        </w:rPr>
      </w:pPr>
      <w:r w:rsidRPr="005D0118">
        <w:rPr>
          <w:sz w:val="26"/>
          <w:szCs w:val="26"/>
        </w:rPr>
        <w:t xml:space="preserve">йому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і </w:t>
      </w:r>
      <w:r w:rsidR="00B9787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керує </w:t>
      </w:r>
      <w:r w:rsidR="00B9787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ним</w:t>
      </w:r>
      <w:r w:rsidR="00B9787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тільки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він,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ключі </w:t>
      </w:r>
      <w:r w:rsidR="00B9787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знаходяться </w:t>
      </w:r>
      <w:r w:rsidR="000A782C" w:rsidRPr="000522E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також</w:t>
      </w:r>
      <w:r w:rsidR="000A782C" w:rsidRPr="000522E0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тільки</w:t>
      </w:r>
      <w:r w:rsidR="000A782C" w:rsidRPr="000522E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у </w:t>
      </w:r>
      <w:r w:rsidR="000A782C" w:rsidRPr="000A782C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нього. </w:t>
      </w:r>
      <w:r w:rsidR="000A782C" w:rsidRPr="000A782C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29 </w:t>
      </w:r>
      <w:r w:rsidR="000A782C" w:rsidRPr="00B9787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грудня</w:t>
      </w:r>
      <w:r w:rsidR="001914E9">
        <w:rPr>
          <w:sz w:val="26"/>
          <w:szCs w:val="26"/>
        </w:rPr>
        <w:br w:type="page"/>
      </w:r>
    </w:p>
    <w:p w:rsidR="00682E5A" w:rsidRPr="005D0118" w:rsidRDefault="001914E9" w:rsidP="001914E9">
      <w:pPr>
        <w:pStyle w:val="21"/>
        <w:shd w:val="clear" w:color="auto" w:fill="auto"/>
        <w:spacing w:before="0" w:line="240" w:lineRule="auto"/>
        <w:ind w:left="4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2013 </w:t>
      </w:r>
      <w:r w:rsidR="00BF4B9C" w:rsidRPr="005D0118">
        <w:rPr>
          <w:sz w:val="26"/>
          <w:szCs w:val="26"/>
        </w:rPr>
        <w:t xml:space="preserve">року його автомобіль знаходився в гаражі. Цього дня приблизно о 13 годині він купував ялинку на Московській площі, потім приблизно до кінця дня ходив до </w:t>
      </w:r>
      <w:r w:rsidR="003A317C">
        <w:rPr>
          <w:sz w:val="26"/>
          <w:szCs w:val="26"/>
        </w:rPr>
        <w:t xml:space="preserve">              </w:t>
      </w:r>
      <w:r w:rsidR="00BF4B9C" w:rsidRPr="005D0118">
        <w:rPr>
          <w:sz w:val="26"/>
          <w:szCs w:val="26"/>
        </w:rPr>
        <w:t>магазинів купувати продукти харчування до Нового року.</w:t>
      </w:r>
    </w:p>
    <w:p w:rsidR="000A782C" w:rsidRDefault="00BF4B9C" w:rsidP="003A317C">
      <w:pPr>
        <w:pStyle w:val="21"/>
        <w:shd w:val="clear" w:color="auto" w:fill="auto"/>
        <w:tabs>
          <w:tab w:val="left" w:pos="8538"/>
        </w:tabs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Не </w:t>
      </w:r>
      <w:r w:rsidR="003A317C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погоджуючись</w:t>
      </w:r>
      <w:r w:rsidR="003A317C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із</w:t>
      </w:r>
      <w:r w:rsidR="003A317C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</w:t>
      </w:r>
      <w:r w:rsidR="003A317C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вказаним</w:t>
      </w:r>
      <w:r w:rsidR="003A317C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судовим</w:t>
      </w:r>
      <w:r w:rsidR="003A317C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рішенням,</w:t>
      </w:r>
      <w:r w:rsidRPr="005D0118">
        <w:rPr>
          <w:sz w:val="26"/>
          <w:szCs w:val="26"/>
        </w:rPr>
        <w:tab/>
      </w:r>
      <w:r w:rsidR="003A317C">
        <w:rPr>
          <w:sz w:val="26"/>
          <w:szCs w:val="26"/>
        </w:rPr>
        <w:t xml:space="preserve">       </w:t>
      </w:r>
      <w:r w:rsidRPr="005D0118">
        <w:rPr>
          <w:sz w:val="26"/>
          <w:szCs w:val="26"/>
        </w:rPr>
        <w:t>оскаржив</w:t>
      </w:r>
      <w:r w:rsidR="003A317C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його в апеляційному порядку, однак постановою апеляційного суду Київської області </w:t>
      </w:r>
      <w:r w:rsidR="003A317C">
        <w:rPr>
          <w:sz w:val="26"/>
          <w:szCs w:val="26"/>
        </w:rPr>
        <w:t xml:space="preserve">            </w:t>
      </w:r>
      <w:r w:rsidRPr="005D0118">
        <w:rPr>
          <w:sz w:val="26"/>
          <w:szCs w:val="26"/>
        </w:rPr>
        <w:t xml:space="preserve">від </w:t>
      </w:r>
      <w:r w:rsidR="00217850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11 </w:t>
      </w:r>
      <w:r w:rsidR="00217850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лютого </w:t>
      </w:r>
      <w:r w:rsidR="0021785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2014 </w:t>
      </w:r>
      <w:r w:rsidR="0021785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року</w:t>
      </w:r>
      <w:r w:rsidR="0021785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в </w:t>
      </w:r>
      <w:r w:rsidR="0021785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зазначеній</w:t>
      </w:r>
      <w:r w:rsidR="0021785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справі</w:t>
      </w:r>
      <w:r w:rsidR="0021785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апеляційну </w:t>
      </w:r>
      <w:r w:rsidR="0021785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скаргу</w:t>
      </w:r>
    </w:p>
    <w:p w:rsidR="00682E5A" w:rsidRPr="005D0118" w:rsidRDefault="00BF4B9C" w:rsidP="0021785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залишено без задоволення, а постанову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Київської</w:t>
      </w:r>
      <w:r w:rsidR="00217850">
        <w:rPr>
          <w:sz w:val="26"/>
          <w:szCs w:val="26"/>
        </w:rPr>
        <w:t xml:space="preserve">                     </w:t>
      </w:r>
      <w:r w:rsidRPr="005D0118">
        <w:rPr>
          <w:sz w:val="26"/>
          <w:szCs w:val="26"/>
        </w:rPr>
        <w:t xml:space="preserve"> області від 13 січня 2014 року </w:t>
      </w:r>
      <w:r w:rsidR="00217850">
        <w:rPr>
          <w:sz w:val="26"/>
          <w:szCs w:val="26"/>
        </w:rPr>
        <w:t>–</w:t>
      </w:r>
      <w:r w:rsidRPr="005D0118">
        <w:rPr>
          <w:sz w:val="26"/>
          <w:szCs w:val="26"/>
        </w:rPr>
        <w:t xml:space="preserve"> без змін.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Встановлено, що зазначені вище обставини досліджувалися в дисциплінарній </w:t>
      </w:r>
      <w:r w:rsidR="009379A4">
        <w:rPr>
          <w:sz w:val="26"/>
          <w:szCs w:val="26"/>
        </w:rPr>
        <w:t xml:space="preserve">            </w:t>
      </w:r>
      <w:r w:rsidRPr="005D0118">
        <w:rPr>
          <w:sz w:val="26"/>
          <w:szCs w:val="26"/>
        </w:rPr>
        <w:t xml:space="preserve">справі, відкритій ухвалою Третьої Дисциплінарної палати Вищої ради правосуддя </w:t>
      </w:r>
      <w:r w:rsidR="009379A4">
        <w:rPr>
          <w:sz w:val="26"/>
          <w:szCs w:val="26"/>
        </w:rPr>
        <w:t xml:space="preserve">                           </w:t>
      </w:r>
      <w:r w:rsidRPr="005D0118">
        <w:rPr>
          <w:sz w:val="26"/>
          <w:szCs w:val="26"/>
        </w:rPr>
        <w:t>від 22 березня 2017 року № 554/</w:t>
      </w:r>
      <w:r w:rsidR="007A607A">
        <w:rPr>
          <w:sz w:val="26"/>
          <w:szCs w:val="26"/>
        </w:rPr>
        <w:t>3</w:t>
      </w:r>
      <w:r w:rsidRPr="005D0118">
        <w:rPr>
          <w:sz w:val="26"/>
          <w:szCs w:val="26"/>
        </w:rPr>
        <w:t>дп/15-17.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За результатами розгляду дисциплінарної справи рішенням Третьої </w:t>
      </w:r>
      <w:r w:rsidR="009379A4">
        <w:rPr>
          <w:sz w:val="26"/>
          <w:szCs w:val="26"/>
        </w:rPr>
        <w:t xml:space="preserve">                     </w:t>
      </w:r>
      <w:r w:rsidRPr="005D0118">
        <w:rPr>
          <w:sz w:val="26"/>
          <w:szCs w:val="26"/>
        </w:rPr>
        <w:t xml:space="preserve">Дисциплінарної палати Вищої ради правосуддя від 26 квітня 2017 року </w:t>
      </w:r>
      <w:r w:rsidR="007A607A">
        <w:rPr>
          <w:sz w:val="26"/>
          <w:szCs w:val="26"/>
        </w:rPr>
        <w:t xml:space="preserve">                                   </w:t>
      </w:r>
      <w:r w:rsidRPr="005D0118">
        <w:rPr>
          <w:sz w:val="26"/>
          <w:szCs w:val="26"/>
        </w:rPr>
        <w:t>№ 994/</w:t>
      </w:r>
      <w:r w:rsidR="007A607A">
        <w:rPr>
          <w:sz w:val="26"/>
          <w:szCs w:val="26"/>
        </w:rPr>
        <w:t>3</w:t>
      </w:r>
      <w:r w:rsidRPr="005D0118">
        <w:rPr>
          <w:sz w:val="26"/>
          <w:szCs w:val="26"/>
        </w:rPr>
        <w:t xml:space="preserve">дп/15-17 відмовлено у притягненні судді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</w:t>
      </w:r>
      <w:r w:rsidR="009379A4">
        <w:rPr>
          <w:sz w:val="26"/>
          <w:szCs w:val="26"/>
        </w:rPr>
        <w:t xml:space="preserve">             </w:t>
      </w:r>
      <w:r w:rsidRPr="005D0118">
        <w:rPr>
          <w:sz w:val="26"/>
          <w:szCs w:val="26"/>
        </w:rPr>
        <w:t xml:space="preserve">Київської області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 до дисциплінарної відповідальності та припинено дисциплінарне провадження у зв’язку із закінченням встановленого законом строку </w:t>
      </w:r>
      <w:r w:rsidR="009379A4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>для притягнення судді до дисциплінарної відповідальності.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Вища рада правосуддя на підставі встановлених обставин та аналізу </w:t>
      </w:r>
      <w:r w:rsidR="009379A4">
        <w:rPr>
          <w:sz w:val="26"/>
          <w:szCs w:val="26"/>
        </w:rPr>
        <w:t xml:space="preserve">                    </w:t>
      </w:r>
      <w:r w:rsidRPr="005D0118">
        <w:rPr>
          <w:sz w:val="26"/>
          <w:szCs w:val="26"/>
        </w:rPr>
        <w:t xml:space="preserve">дисциплінарної справи дійшла висновку, що суддя </w:t>
      </w:r>
      <w:proofErr w:type="spellStart"/>
      <w:r w:rsidRPr="005D0118">
        <w:rPr>
          <w:sz w:val="26"/>
          <w:szCs w:val="26"/>
        </w:rPr>
        <w:t>Теремецька</w:t>
      </w:r>
      <w:proofErr w:type="spellEnd"/>
      <w:r w:rsidRPr="005D0118">
        <w:rPr>
          <w:sz w:val="26"/>
          <w:szCs w:val="26"/>
        </w:rPr>
        <w:t xml:space="preserve"> Н.Ф. припустилася істотного порушення норм процесуального права (статей 252, 280 КУпАП), яке </w:t>
      </w:r>
      <w:r w:rsidR="009379A4">
        <w:rPr>
          <w:sz w:val="26"/>
          <w:szCs w:val="26"/>
        </w:rPr>
        <w:t xml:space="preserve">               </w:t>
      </w:r>
      <w:r w:rsidRPr="005D0118">
        <w:rPr>
          <w:sz w:val="26"/>
          <w:szCs w:val="26"/>
        </w:rPr>
        <w:t xml:space="preserve">свідчить про наявність ознак дисциплінарного проступку, передбаченого підпунктом </w:t>
      </w:r>
      <w:r w:rsidR="009379A4">
        <w:rPr>
          <w:sz w:val="26"/>
          <w:szCs w:val="26"/>
        </w:rPr>
        <w:t xml:space="preserve">               </w:t>
      </w:r>
      <w:r w:rsidRPr="005D0118">
        <w:rPr>
          <w:sz w:val="26"/>
          <w:szCs w:val="26"/>
        </w:rPr>
        <w:t xml:space="preserve">«а» пункту 1 частини першої статті 83 Закону України «Про судоустрій і статус </w:t>
      </w:r>
      <w:r w:rsidR="009379A4">
        <w:rPr>
          <w:sz w:val="26"/>
          <w:szCs w:val="26"/>
        </w:rPr>
        <w:t xml:space="preserve">                      </w:t>
      </w:r>
      <w:r w:rsidRPr="005D0118">
        <w:rPr>
          <w:sz w:val="26"/>
          <w:szCs w:val="26"/>
        </w:rPr>
        <w:t xml:space="preserve">суддів» у редакції, чинній на час винесення нею постанови від 13 січня 2014 року, а </w:t>
      </w:r>
      <w:r w:rsidR="009379A4">
        <w:rPr>
          <w:sz w:val="26"/>
          <w:szCs w:val="26"/>
        </w:rPr>
        <w:t xml:space="preserve">                     </w:t>
      </w:r>
      <w:r w:rsidRPr="005D0118">
        <w:rPr>
          <w:sz w:val="26"/>
          <w:szCs w:val="26"/>
        </w:rPr>
        <w:t>саме - істотне порушення норм процесуального права при здійсненні правосуддя.</w:t>
      </w:r>
    </w:p>
    <w:p w:rsidR="007A607A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Як </w:t>
      </w:r>
      <w:r w:rsidR="009379A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зазначено</w:t>
      </w:r>
      <w:r w:rsidR="009379A4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в</w:t>
      </w:r>
      <w:r w:rsidR="009379A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</w:t>
      </w:r>
      <w:r w:rsidR="009379A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рішенні </w:t>
      </w:r>
      <w:r w:rsidR="009379A4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Вищої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ради 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правосуддя,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висновок 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судді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про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винніст</w:t>
      </w:r>
      <w:r w:rsidR="007A607A">
        <w:rPr>
          <w:sz w:val="26"/>
          <w:szCs w:val="26"/>
        </w:rPr>
        <w:t>ь</w:t>
      </w:r>
    </w:p>
    <w:p w:rsidR="00682E5A" w:rsidRPr="005D0118" w:rsidRDefault="007A607A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BF4B9C" w:rsidRPr="005D0118">
        <w:rPr>
          <w:sz w:val="26"/>
          <w:szCs w:val="26"/>
        </w:rPr>
        <w:t>у вчиненні вказаного адміністративного правопорушення ґрунтується виключно на протоколі про адміністративне правопорушення та рапорті працівника міліції.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>При</w:t>
      </w:r>
      <w:r w:rsidR="002B2109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цьому,</w:t>
      </w:r>
      <w:r w:rsidR="007A607A">
        <w:rPr>
          <w:sz w:val="26"/>
          <w:szCs w:val="26"/>
        </w:rPr>
        <w:t xml:space="preserve">    </w:t>
      </w:r>
      <w:r w:rsidRPr="005D0118">
        <w:rPr>
          <w:sz w:val="26"/>
          <w:szCs w:val="26"/>
        </w:rPr>
        <w:t xml:space="preserve"> покладаючи</w:t>
      </w:r>
      <w:r w:rsidR="007A607A">
        <w:rPr>
          <w:sz w:val="26"/>
          <w:szCs w:val="26"/>
        </w:rPr>
        <w:t xml:space="preserve">  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в </w:t>
      </w:r>
      <w:r w:rsidR="007A607A">
        <w:rPr>
          <w:sz w:val="26"/>
          <w:szCs w:val="26"/>
        </w:rPr>
        <w:t xml:space="preserve"> </w:t>
      </w:r>
      <w:r w:rsidR="002B2109">
        <w:rPr>
          <w:sz w:val="26"/>
          <w:szCs w:val="26"/>
        </w:rPr>
        <w:t xml:space="preserve"> 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основу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свого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висновку 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про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доведеність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вини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3606"/>
          <w:tab w:val="left" w:pos="9073"/>
        </w:tabs>
        <w:spacing w:before="0" w:line="240" w:lineRule="auto"/>
        <w:ind w:left="20" w:firstLine="3060"/>
        <w:rPr>
          <w:sz w:val="26"/>
          <w:szCs w:val="26"/>
        </w:rPr>
      </w:pPr>
      <w:r w:rsidRPr="005D0118">
        <w:rPr>
          <w:sz w:val="26"/>
          <w:szCs w:val="26"/>
        </w:rPr>
        <w:t>у вчиненні правопорушення, передбаченого</w:t>
      </w:r>
      <w:r w:rsidR="007A607A">
        <w:rPr>
          <w:sz w:val="26"/>
          <w:szCs w:val="26"/>
        </w:rPr>
        <w:t xml:space="preserve">                             </w:t>
      </w:r>
      <w:r w:rsidRPr="005D0118">
        <w:rPr>
          <w:sz w:val="26"/>
          <w:szCs w:val="26"/>
        </w:rPr>
        <w:t xml:space="preserve"> статтею 122-2 КУпАП, зазначені протокол та рапорт, суддя </w:t>
      </w:r>
      <w:proofErr w:type="spellStart"/>
      <w:r w:rsidRPr="005D0118">
        <w:rPr>
          <w:sz w:val="26"/>
          <w:szCs w:val="26"/>
        </w:rPr>
        <w:t>Теремецька</w:t>
      </w:r>
      <w:proofErr w:type="spellEnd"/>
      <w:r w:rsidRPr="005D0118">
        <w:rPr>
          <w:sz w:val="26"/>
          <w:szCs w:val="26"/>
        </w:rPr>
        <w:t xml:space="preserve"> Н.Ф. </w:t>
      </w:r>
      <w:r w:rsidR="002B2109">
        <w:rPr>
          <w:sz w:val="26"/>
          <w:szCs w:val="26"/>
        </w:rPr>
        <w:t xml:space="preserve">               </w:t>
      </w:r>
      <w:r w:rsidRPr="005D0118">
        <w:rPr>
          <w:sz w:val="26"/>
          <w:szCs w:val="26"/>
        </w:rPr>
        <w:t>всупереч вимогам статей 252, 280 КУпАП не надала належної правової оцінки поясненням</w:t>
      </w:r>
      <w:r w:rsidRPr="005D0118">
        <w:rPr>
          <w:sz w:val="26"/>
          <w:szCs w:val="26"/>
        </w:rPr>
        <w:tab/>
      </w:r>
      <w:r w:rsidR="002B2109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та</w:t>
      </w:r>
      <w:r w:rsidR="002B2109">
        <w:rPr>
          <w:sz w:val="26"/>
          <w:szCs w:val="26"/>
        </w:rPr>
        <w:t xml:space="preserve">    </w:t>
      </w:r>
      <w:r w:rsidRPr="005D0118">
        <w:rPr>
          <w:sz w:val="26"/>
          <w:szCs w:val="26"/>
        </w:rPr>
        <w:t xml:space="preserve"> свідків</w:t>
      </w:r>
      <w:r w:rsidRPr="005D0118">
        <w:rPr>
          <w:sz w:val="26"/>
          <w:szCs w:val="26"/>
        </w:rPr>
        <w:tab/>
      </w:r>
      <w:r w:rsidR="002B2109">
        <w:rPr>
          <w:sz w:val="26"/>
          <w:szCs w:val="26"/>
        </w:rPr>
        <w:t xml:space="preserve">        </w:t>
      </w:r>
      <w:r w:rsidRPr="005D0118">
        <w:rPr>
          <w:sz w:val="26"/>
          <w:szCs w:val="26"/>
        </w:rPr>
        <w:t>, які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повністю узгоджувалися між собою щодо підтвердження алібі особи, яка </w:t>
      </w:r>
      <w:r w:rsidR="002B2109">
        <w:rPr>
          <w:sz w:val="26"/>
          <w:szCs w:val="26"/>
        </w:rPr>
        <w:t xml:space="preserve">                       </w:t>
      </w:r>
      <w:r w:rsidRPr="005D0118">
        <w:rPr>
          <w:sz w:val="26"/>
          <w:szCs w:val="26"/>
        </w:rPr>
        <w:t>притягується до адміністративної відповідальності.</w:t>
      </w:r>
    </w:p>
    <w:p w:rsidR="00682E5A" w:rsidRPr="005D0118" w:rsidRDefault="00BF4B9C" w:rsidP="002B2109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Стосовно обставин, зазначених у заяві </w:t>
      </w:r>
      <w:proofErr w:type="spellStart"/>
      <w:r w:rsidRPr="005D0118">
        <w:rPr>
          <w:sz w:val="26"/>
          <w:szCs w:val="26"/>
        </w:rPr>
        <w:t>Маселка</w:t>
      </w:r>
      <w:proofErr w:type="spellEnd"/>
      <w:r w:rsidRPr="005D0118">
        <w:rPr>
          <w:sz w:val="26"/>
          <w:szCs w:val="26"/>
        </w:rPr>
        <w:t xml:space="preserve"> Р.А., суддею </w:t>
      </w:r>
      <w:r w:rsidR="007A607A">
        <w:rPr>
          <w:sz w:val="26"/>
          <w:szCs w:val="26"/>
        </w:rPr>
        <w:t xml:space="preserve">                          </w:t>
      </w:r>
      <w:proofErr w:type="spellStart"/>
      <w:r w:rsidRPr="005D0118">
        <w:rPr>
          <w:sz w:val="26"/>
          <w:szCs w:val="26"/>
        </w:rPr>
        <w:t>Теремецькою</w:t>
      </w:r>
      <w:proofErr w:type="spellEnd"/>
      <w:r w:rsidRPr="005D0118">
        <w:rPr>
          <w:sz w:val="26"/>
          <w:szCs w:val="26"/>
        </w:rPr>
        <w:t xml:space="preserve"> Н.Ф. надано письмові пояснення, в 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яких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вона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вказує,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що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13 </w:t>
      </w:r>
      <w:r w:rsidR="007A607A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січня</w:t>
      </w:r>
      <w:r w:rsidR="002B2109">
        <w:rPr>
          <w:sz w:val="26"/>
          <w:szCs w:val="26"/>
        </w:rPr>
        <w:t xml:space="preserve"> 2014 </w:t>
      </w:r>
      <w:r w:rsidRPr="005D0118">
        <w:rPr>
          <w:sz w:val="26"/>
          <w:szCs w:val="26"/>
        </w:rPr>
        <w:t>року нею була розглянута справа № 377/31/14-п та ухвалена постанова про притягнення</w:t>
      </w:r>
      <w:r w:rsidRPr="005D0118">
        <w:rPr>
          <w:sz w:val="26"/>
          <w:szCs w:val="26"/>
        </w:rPr>
        <w:tab/>
      </w:r>
      <w:r w:rsidR="002B2109">
        <w:rPr>
          <w:sz w:val="26"/>
          <w:szCs w:val="26"/>
        </w:rPr>
        <w:t xml:space="preserve">                   </w:t>
      </w:r>
      <w:r w:rsidRPr="005D0118">
        <w:rPr>
          <w:sz w:val="26"/>
          <w:szCs w:val="26"/>
        </w:rPr>
        <w:t>до адміністративної відповідальності за статтею 122-2 КУпАП і накладено адміністративне стягнення у виді позбавлення права керування транспортними засобами строком на чотири місяці.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За результатами апеляційного перегляду постанову від 13 січня 2014 року </w:t>
      </w:r>
      <w:r w:rsidR="002B2109">
        <w:rPr>
          <w:sz w:val="26"/>
          <w:szCs w:val="26"/>
        </w:rPr>
        <w:t xml:space="preserve">             </w:t>
      </w:r>
      <w:r w:rsidRPr="005D0118">
        <w:rPr>
          <w:sz w:val="26"/>
          <w:szCs w:val="26"/>
        </w:rPr>
        <w:t>залишено без змін.</w:t>
      </w:r>
    </w:p>
    <w:p w:rsidR="00FE45CC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Аналіз пункту 4 частини першої статті 3 Закону України «Про відновлення </w:t>
      </w:r>
      <w:r w:rsidR="002B2109">
        <w:rPr>
          <w:sz w:val="26"/>
          <w:szCs w:val="26"/>
        </w:rPr>
        <w:t xml:space="preserve">                </w:t>
      </w:r>
      <w:r w:rsidRPr="005D0118">
        <w:rPr>
          <w:sz w:val="26"/>
          <w:szCs w:val="26"/>
        </w:rPr>
        <w:t xml:space="preserve">довіри до судової влади в Україні», на яку посилається </w:t>
      </w:r>
      <w:proofErr w:type="spellStart"/>
      <w:r w:rsidRPr="005D0118">
        <w:rPr>
          <w:sz w:val="26"/>
          <w:szCs w:val="26"/>
        </w:rPr>
        <w:t>Маселко</w:t>
      </w:r>
      <w:proofErr w:type="spellEnd"/>
      <w:r w:rsidRPr="005D0118">
        <w:rPr>
          <w:sz w:val="26"/>
          <w:szCs w:val="26"/>
        </w:rPr>
        <w:t xml:space="preserve"> Р.А. в заяві, свідчить </w:t>
      </w:r>
      <w:r w:rsidR="002B2109">
        <w:rPr>
          <w:sz w:val="26"/>
          <w:szCs w:val="26"/>
        </w:rPr>
        <w:t xml:space="preserve">       </w:t>
      </w:r>
      <w:r w:rsidRPr="005D0118">
        <w:rPr>
          <w:sz w:val="26"/>
          <w:szCs w:val="26"/>
        </w:rPr>
        <w:t xml:space="preserve">про те, що суддя суду загальної юрисдикції підлягає перевірці в разі прийняття ним одноособово або в колегії суддів рішень про накладення адміністративних стягнень </w:t>
      </w:r>
      <w:r w:rsidR="002B2109">
        <w:rPr>
          <w:sz w:val="26"/>
          <w:szCs w:val="26"/>
        </w:rPr>
        <w:t xml:space="preserve">                      </w:t>
      </w:r>
      <w:r w:rsidRPr="005D0118">
        <w:rPr>
          <w:sz w:val="26"/>
          <w:szCs w:val="26"/>
        </w:rPr>
        <w:t xml:space="preserve">не 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на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всіх 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осіб, які 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були 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притягнуті </w:t>
      </w:r>
      <w:r w:rsidR="002B210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до адміністративної відповідальності в зазначений</w:t>
      </w:r>
    </w:p>
    <w:p w:rsidR="00682E5A" w:rsidRPr="005D0118" w:rsidRDefault="00BF4B9C" w:rsidP="00FE45CC">
      <w:pPr>
        <w:pStyle w:val="21"/>
        <w:shd w:val="clear" w:color="auto" w:fill="auto"/>
        <w:spacing w:before="0" w:line="240" w:lineRule="auto"/>
        <w:ind w:left="20" w:hanging="20"/>
        <w:rPr>
          <w:sz w:val="26"/>
          <w:szCs w:val="26"/>
        </w:rPr>
      </w:pPr>
      <w:r w:rsidRPr="005D0118">
        <w:rPr>
          <w:sz w:val="26"/>
          <w:szCs w:val="26"/>
        </w:rPr>
        <w:lastRenderedPageBreak/>
        <w:t xml:space="preserve">вище період за невиконання водіями вимог працівника міліції про зупинку </w:t>
      </w:r>
      <w:r w:rsidR="006959AB">
        <w:rPr>
          <w:sz w:val="26"/>
          <w:szCs w:val="26"/>
        </w:rPr>
        <w:t xml:space="preserve">                    </w:t>
      </w:r>
      <w:r w:rsidRPr="005D0118">
        <w:rPr>
          <w:sz w:val="26"/>
          <w:szCs w:val="26"/>
        </w:rPr>
        <w:t xml:space="preserve">транспортного засобу і на яких було накладено адміністративне стягнення у вигляді позбавлення права керування транспортними засобами, а лише на тих осіб, які були учасниками масових акцій протесту в період з 21 листопада 2013 року до дня </w:t>
      </w:r>
      <w:r w:rsidR="006959AB">
        <w:rPr>
          <w:sz w:val="26"/>
          <w:szCs w:val="26"/>
        </w:rPr>
        <w:t xml:space="preserve">                     </w:t>
      </w:r>
      <w:r w:rsidRPr="005D0118">
        <w:rPr>
          <w:sz w:val="26"/>
          <w:szCs w:val="26"/>
        </w:rPr>
        <w:t>набрання чинності Законом України «Про відновлення довіри до судової влади в Україні».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Згідно з абзацом п’ятим статті 1 Закону України «Про недопущення </w:t>
      </w:r>
      <w:r w:rsidR="006959AB">
        <w:rPr>
          <w:sz w:val="26"/>
          <w:szCs w:val="26"/>
        </w:rPr>
        <w:t xml:space="preserve">               </w:t>
      </w:r>
      <w:r w:rsidRPr="005D0118">
        <w:rPr>
          <w:sz w:val="26"/>
          <w:szCs w:val="26"/>
        </w:rPr>
        <w:t xml:space="preserve">переслідування та покарання осіб з приводу подій, які мали місце під час проведення мирних зібрань, та визнання такими, що втратили чинність, деяких законів України» (далі - Закон України «Про недопущення переслідування») участь особи у масових </w:t>
      </w:r>
      <w:r w:rsidR="006959AB">
        <w:rPr>
          <w:sz w:val="26"/>
          <w:szCs w:val="26"/>
        </w:rPr>
        <w:t xml:space="preserve">         </w:t>
      </w:r>
      <w:r w:rsidRPr="005D0118">
        <w:rPr>
          <w:sz w:val="26"/>
          <w:szCs w:val="26"/>
        </w:rPr>
        <w:t>акціях протесту підтверджується її заявою відповідному органу чи посадовій особі.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Ураховуючи наведене, єдиною підставою для віднесення правопорушень до тих, </w:t>
      </w:r>
      <w:r w:rsidR="006959AB">
        <w:rPr>
          <w:sz w:val="26"/>
          <w:szCs w:val="26"/>
        </w:rPr>
        <w:t xml:space="preserve">              </w:t>
      </w:r>
      <w:r w:rsidRPr="005D0118">
        <w:rPr>
          <w:sz w:val="26"/>
          <w:szCs w:val="26"/>
        </w:rPr>
        <w:t>що пов’язані з масовими акціями протесту, є і заява особи до відповідного органу чи посадової особи.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8740"/>
        </w:tabs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>Із</w:t>
      </w:r>
      <w:r w:rsidR="006959A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матеріалів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справи </w:t>
      </w:r>
      <w:r w:rsidR="006959A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№ 377/31/14-п </w:t>
      </w:r>
      <w:r w:rsidR="006959A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з’ясовано, </w:t>
      </w:r>
      <w:r w:rsidR="006959A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що</w:t>
      </w:r>
      <w:r w:rsidRPr="005D0118">
        <w:rPr>
          <w:sz w:val="26"/>
          <w:szCs w:val="26"/>
        </w:rPr>
        <w:tab/>
      </w:r>
      <w:r w:rsidR="006959AB">
        <w:rPr>
          <w:sz w:val="26"/>
          <w:szCs w:val="26"/>
        </w:rPr>
        <w:t xml:space="preserve">       </w:t>
      </w:r>
      <w:r w:rsidRPr="005D0118">
        <w:rPr>
          <w:sz w:val="26"/>
          <w:szCs w:val="26"/>
        </w:rPr>
        <w:t xml:space="preserve">під </w:t>
      </w:r>
      <w:r w:rsidR="006959A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час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розгляду справи заяв чи повідомлень про його участь у акціях протесту та його переслідування не робив. Він не подавав заяву про його участь у масових акціях </w:t>
      </w:r>
      <w:r w:rsidR="006959AB">
        <w:rPr>
          <w:sz w:val="26"/>
          <w:szCs w:val="26"/>
        </w:rPr>
        <w:t xml:space="preserve">             </w:t>
      </w:r>
      <w:r w:rsidRPr="005D0118">
        <w:rPr>
          <w:sz w:val="26"/>
          <w:szCs w:val="26"/>
        </w:rPr>
        <w:t>протесту і після набрання чинності Законом України «Про недопущення переслідування», провадження в цій справі з цих підстав не закривалось.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Таким чином, матеріали вказаної справи про адміністративне правопорушення </w:t>
      </w:r>
      <w:r w:rsidR="006959AB">
        <w:rPr>
          <w:sz w:val="26"/>
          <w:szCs w:val="26"/>
        </w:rPr>
        <w:t xml:space="preserve">                   </w:t>
      </w:r>
      <w:r w:rsidRPr="005D0118">
        <w:rPr>
          <w:sz w:val="26"/>
          <w:szCs w:val="26"/>
        </w:rPr>
        <w:t>не містять та не містили даних про те, що особа, яка притягнута до адміністративної відповідальності, була учасником акцій протесту.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4070"/>
        </w:tabs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Окрім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того,</w:t>
      </w:r>
      <w:r w:rsidRPr="005D0118">
        <w:rPr>
          <w:sz w:val="26"/>
          <w:szCs w:val="26"/>
        </w:rPr>
        <w:tab/>
        <w:t xml:space="preserve">після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набрання </w:t>
      </w:r>
      <w:r w:rsidR="006959AB">
        <w:rPr>
          <w:sz w:val="26"/>
          <w:szCs w:val="26"/>
        </w:rPr>
        <w:t xml:space="preserve">   </w:t>
      </w:r>
      <w:r w:rsidRPr="005D0118">
        <w:rPr>
          <w:sz w:val="26"/>
          <w:szCs w:val="26"/>
        </w:rPr>
        <w:t xml:space="preserve">чинності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Законом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України </w:t>
      </w:r>
      <w:r w:rsidR="007A607A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«Про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недопущення переслідування» було викликано до прокуратури міста Славутича, де </w:t>
      </w:r>
      <w:r w:rsidR="006959AB">
        <w:rPr>
          <w:sz w:val="26"/>
          <w:szCs w:val="26"/>
        </w:rPr>
        <w:t xml:space="preserve">                 </w:t>
      </w:r>
      <w:r w:rsidRPr="005D0118">
        <w:rPr>
          <w:sz w:val="26"/>
          <w:szCs w:val="26"/>
        </w:rPr>
        <w:t xml:space="preserve">він заперечував свою участь у масових акціях протесту та відмовився від написання </w:t>
      </w:r>
      <w:r w:rsidR="006959AB">
        <w:rPr>
          <w:sz w:val="26"/>
          <w:szCs w:val="26"/>
        </w:rPr>
        <w:t xml:space="preserve">            </w:t>
      </w:r>
      <w:r w:rsidRPr="005D0118">
        <w:rPr>
          <w:sz w:val="26"/>
          <w:szCs w:val="26"/>
        </w:rPr>
        <w:t>будь-яких заяв до прокуратури і суду щодо визнання його учасником масових акцій протесту, та, як наслідок, звільнення від адміністративної відповідальності.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Указані обставини підтверджені копією листа прокурора міста Славутича </w:t>
      </w:r>
      <w:r w:rsidR="007A607A">
        <w:rPr>
          <w:sz w:val="26"/>
          <w:szCs w:val="26"/>
        </w:rPr>
        <w:t xml:space="preserve">                  </w:t>
      </w:r>
      <w:r w:rsidRPr="005D0118">
        <w:rPr>
          <w:sz w:val="26"/>
          <w:szCs w:val="26"/>
        </w:rPr>
        <w:t>від 15 жовтня 2014 року, що знаходиться в матеріалах справи № 377/31/14-п.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На думку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Н.Ф., відсутність прийнятих нею судових рішень за критеріями, встановленими пунктом 13 частини другої, частин третьої, шостої, сьомої статті </w:t>
      </w:r>
      <w:r w:rsidR="006959AB">
        <w:rPr>
          <w:sz w:val="26"/>
          <w:szCs w:val="26"/>
        </w:rPr>
        <w:t>3</w:t>
      </w:r>
      <w:r w:rsidRPr="005D0118">
        <w:rPr>
          <w:sz w:val="26"/>
          <w:szCs w:val="26"/>
        </w:rPr>
        <w:t xml:space="preserve"> Закону України «Про очищення влади», підтверджено також листом </w:t>
      </w:r>
      <w:r w:rsidR="006959AB">
        <w:rPr>
          <w:sz w:val="26"/>
          <w:szCs w:val="26"/>
        </w:rPr>
        <w:t xml:space="preserve">               </w:t>
      </w:r>
      <w:r w:rsidRPr="005D0118">
        <w:rPr>
          <w:sz w:val="26"/>
          <w:szCs w:val="26"/>
        </w:rPr>
        <w:t>начальника ТУ ДСА України в Київській області від 09 лютого 2015 року</w:t>
      </w:r>
      <w:r w:rsidR="005C0A90">
        <w:rPr>
          <w:sz w:val="26"/>
          <w:szCs w:val="26"/>
        </w:rPr>
        <w:t xml:space="preserve">                                      </w:t>
      </w:r>
      <w:r w:rsidRPr="005D0118">
        <w:rPr>
          <w:sz w:val="26"/>
          <w:szCs w:val="26"/>
        </w:rPr>
        <w:t xml:space="preserve"> № 04-04/334 «Про результати проведеної перевірки, передбаченої Законом України </w:t>
      </w:r>
      <w:r w:rsidR="006959AB">
        <w:rPr>
          <w:sz w:val="26"/>
          <w:szCs w:val="26"/>
        </w:rPr>
        <w:t xml:space="preserve">                 </w:t>
      </w:r>
      <w:r w:rsidRPr="005D0118">
        <w:rPr>
          <w:sz w:val="26"/>
          <w:szCs w:val="26"/>
        </w:rPr>
        <w:t xml:space="preserve">«Про очищення влади», стосовно судді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Н.Ф.».</w:t>
      </w:r>
    </w:p>
    <w:p w:rsidR="006959AB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>Рішення Вищої ради правосуддя від 26 квітня 2017 року № 994/</w:t>
      </w:r>
      <w:r w:rsidR="006959AB">
        <w:rPr>
          <w:sz w:val="26"/>
          <w:szCs w:val="26"/>
        </w:rPr>
        <w:t>3</w:t>
      </w:r>
      <w:r w:rsidRPr="005D0118">
        <w:rPr>
          <w:sz w:val="26"/>
          <w:szCs w:val="26"/>
        </w:rPr>
        <w:t xml:space="preserve">дп/15-17, яким </w:t>
      </w:r>
      <w:r w:rsidR="006959AB">
        <w:rPr>
          <w:sz w:val="26"/>
          <w:szCs w:val="26"/>
        </w:rPr>
        <w:t xml:space="preserve">     </w:t>
      </w:r>
      <w:r w:rsidRPr="005D0118">
        <w:rPr>
          <w:sz w:val="26"/>
          <w:szCs w:val="26"/>
        </w:rPr>
        <w:t xml:space="preserve">було відмовлено у притягненні до дисциплінарної відповідальності у зв’язку із закінченням строку притягнення до дисциплінарної відповідальності, також не </w:t>
      </w:r>
      <w:r w:rsidR="006959AB">
        <w:rPr>
          <w:sz w:val="26"/>
          <w:szCs w:val="26"/>
        </w:rPr>
        <w:t xml:space="preserve">               </w:t>
      </w:r>
      <w:r w:rsidRPr="005D0118">
        <w:rPr>
          <w:sz w:val="26"/>
          <w:szCs w:val="26"/>
        </w:rPr>
        <w:t>свідчить про недостовірність тверджень, зазначених нею в пункті 17 декларації доброчесності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судді,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оскільки</w:t>
      </w:r>
      <w:r w:rsidR="006959AB">
        <w:rPr>
          <w:sz w:val="26"/>
          <w:szCs w:val="26"/>
        </w:rPr>
        <w:t xml:space="preserve">   </w:t>
      </w:r>
      <w:r w:rsidRPr="005D0118">
        <w:rPr>
          <w:sz w:val="26"/>
          <w:szCs w:val="26"/>
        </w:rPr>
        <w:t xml:space="preserve"> в</w:t>
      </w:r>
      <w:r w:rsidR="006959A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</w:t>
      </w:r>
      <w:r w:rsidR="006959AB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цьому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рішенні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відсутні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 посилання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на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те, </w:t>
      </w:r>
      <w:r w:rsidR="006959AB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>що</w:t>
      </w:r>
    </w:p>
    <w:p w:rsidR="00682E5A" w:rsidRPr="005D0118" w:rsidRDefault="00BF4B9C" w:rsidP="003E3424">
      <w:pPr>
        <w:pStyle w:val="21"/>
        <w:shd w:val="clear" w:color="auto" w:fill="auto"/>
        <w:spacing w:before="0" w:line="240" w:lineRule="auto"/>
        <w:ind w:left="20" w:firstLine="1965"/>
        <w:rPr>
          <w:sz w:val="26"/>
          <w:szCs w:val="26"/>
        </w:rPr>
      </w:pPr>
      <w:r w:rsidRPr="005D0118">
        <w:rPr>
          <w:sz w:val="26"/>
          <w:szCs w:val="26"/>
        </w:rPr>
        <w:t xml:space="preserve">був учасником акцій протесту в період з 21 листопада 2013 року до </w:t>
      </w:r>
      <w:r w:rsidR="005C0A90">
        <w:rPr>
          <w:sz w:val="26"/>
          <w:szCs w:val="26"/>
        </w:rPr>
        <w:t xml:space="preserve">                                       </w:t>
      </w:r>
      <w:r w:rsidRPr="005D0118">
        <w:rPr>
          <w:sz w:val="26"/>
          <w:szCs w:val="26"/>
        </w:rPr>
        <w:t>дня набрання чинності Законом України «Про відновлення довіри до судової влади в Україні».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7180"/>
        </w:tabs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>За</w:t>
      </w:r>
      <w:r w:rsidR="003E342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таких </w:t>
      </w:r>
      <w:r w:rsidR="003E342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обставин </w:t>
      </w:r>
      <w:r w:rsidR="003E342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притягнення</w:t>
      </w:r>
      <w:r w:rsidRPr="005D0118">
        <w:rPr>
          <w:sz w:val="26"/>
          <w:szCs w:val="26"/>
        </w:rPr>
        <w:tab/>
      </w:r>
      <w:r w:rsidR="003E3424">
        <w:rPr>
          <w:sz w:val="26"/>
          <w:szCs w:val="26"/>
        </w:rPr>
        <w:t xml:space="preserve">         </w:t>
      </w:r>
      <w:r w:rsidRPr="005D0118">
        <w:rPr>
          <w:sz w:val="26"/>
          <w:szCs w:val="26"/>
        </w:rPr>
        <w:t>до</w:t>
      </w:r>
      <w:r w:rsidR="003E342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адміністративної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відповідальності за статтею122-2 КУпАП у справі № 377/31/14-п не було пов’язане з </w:t>
      </w:r>
      <w:r w:rsidR="003E3424">
        <w:rPr>
          <w:sz w:val="26"/>
          <w:szCs w:val="26"/>
        </w:rPr>
        <w:t xml:space="preserve">          </w:t>
      </w:r>
      <w:r w:rsidRPr="005D0118">
        <w:rPr>
          <w:sz w:val="26"/>
          <w:szCs w:val="26"/>
        </w:rPr>
        <w:t xml:space="preserve">його участю в масових акціях протесту, які мали місце в період з листопада 2013 року </w:t>
      </w:r>
      <w:r w:rsidR="003E3424">
        <w:rPr>
          <w:sz w:val="26"/>
          <w:szCs w:val="26"/>
        </w:rPr>
        <w:t xml:space="preserve">              </w:t>
      </w:r>
      <w:r w:rsidRPr="005D0118">
        <w:rPr>
          <w:sz w:val="26"/>
          <w:szCs w:val="26"/>
        </w:rPr>
        <w:t xml:space="preserve">до лютого 2014 року. Тому інформація, викладена в заяві </w:t>
      </w:r>
      <w:proofErr w:type="spellStart"/>
      <w:r w:rsidRPr="005D0118">
        <w:rPr>
          <w:sz w:val="26"/>
          <w:szCs w:val="26"/>
        </w:rPr>
        <w:t>Маселка</w:t>
      </w:r>
      <w:proofErr w:type="spellEnd"/>
      <w:r w:rsidRPr="005D0118">
        <w:rPr>
          <w:sz w:val="26"/>
          <w:szCs w:val="26"/>
        </w:rPr>
        <w:t xml:space="preserve"> Р.А., не відповідає дійсності,</w:t>
      </w:r>
      <w:r w:rsidR="003E342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оскільки </w:t>
      </w:r>
      <w:r w:rsidR="003E3424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обставини </w:t>
      </w:r>
      <w:r w:rsidR="003E3424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справи </w:t>
      </w:r>
      <w:r w:rsidR="003E3424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№ 377/31/14-п </w:t>
      </w:r>
      <w:r w:rsidR="003E3424">
        <w:rPr>
          <w:sz w:val="26"/>
          <w:szCs w:val="26"/>
        </w:rPr>
        <w:t xml:space="preserve">  </w:t>
      </w:r>
      <w:r w:rsidRPr="005D0118">
        <w:rPr>
          <w:sz w:val="26"/>
          <w:szCs w:val="26"/>
        </w:rPr>
        <w:t xml:space="preserve">не </w:t>
      </w:r>
      <w:r w:rsidR="005C0A9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підпадають </w:t>
      </w:r>
      <w:r w:rsidR="005C0A9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під </w:t>
      </w:r>
      <w:r w:rsidR="005C0A90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визначення,</w:t>
      </w:r>
      <w:r w:rsidRPr="005D0118">
        <w:rPr>
          <w:sz w:val="26"/>
          <w:szCs w:val="26"/>
        </w:rPr>
        <w:br w:type="page"/>
      </w:r>
      <w:r w:rsidRPr="005D0118">
        <w:rPr>
          <w:sz w:val="26"/>
          <w:szCs w:val="26"/>
        </w:rPr>
        <w:lastRenderedPageBreak/>
        <w:t xml:space="preserve">наведене в пункті 4 частини першої статті 3 Закону України «Про відновлення довіри </w:t>
      </w:r>
      <w:r w:rsidR="000D7A99">
        <w:rPr>
          <w:sz w:val="26"/>
          <w:szCs w:val="26"/>
        </w:rPr>
        <w:t xml:space="preserve">          </w:t>
      </w:r>
      <w:r w:rsidRPr="005D0118">
        <w:rPr>
          <w:sz w:val="26"/>
          <w:szCs w:val="26"/>
        </w:rPr>
        <w:t>до судової влади в Україні».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Таким чином, на думку судді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 твердження, зазначені нею у декларації доброчесності за 2016 рік, є достовірними.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3922"/>
        </w:tabs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Оцінивши в сукупності викладені обставини, Комісія вважає, що ухвалена </w:t>
      </w:r>
      <w:r w:rsidR="000D7A99">
        <w:rPr>
          <w:sz w:val="26"/>
          <w:szCs w:val="26"/>
        </w:rPr>
        <w:t xml:space="preserve">                 </w:t>
      </w:r>
      <w:r w:rsidRPr="005D0118">
        <w:rPr>
          <w:sz w:val="26"/>
          <w:szCs w:val="26"/>
        </w:rPr>
        <w:t xml:space="preserve">суддею </w:t>
      </w:r>
      <w:proofErr w:type="spellStart"/>
      <w:r w:rsidRPr="005D0118">
        <w:rPr>
          <w:sz w:val="26"/>
          <w:szCs w:val="26"/>
        </w:rPr>
        <w:t>Теремецькою</w:t>
      </w:r>
      <w:proofErr w:type="spellEnd"/>
      <w:r w:rsidRPr="005D0118">
        <w:rPr>
          <w:sz w:val="26"/>
          <w:szCs w:val="26"/>
        </w:rPr>
        <w:t xml:space="preserve"> Н.Ф. постанова від 13 січня 2014 року у справі № 377/31/14-п </w:t>
      </w:r>
      <w:r w:rsidR="000D7A99">
        <w:rPr>
          <w:sz w:val="26"/>
          <w:szCs w:val="26"/>
        </w:rPr>
        <w:t xml:space="preserve">                </w:t>
      </w:r>
      <w:r w:rsidRPr="005D0118">
        <w:rPr>
          <w:sz w:val="26"/>
          <w:szCs w:val="26"/>
        </w:rPr>
        <w:t>про притягнення</w:t>
      </w:r>
      <w:r w:rsidRPr="005D0118">
        <w:rPr>
          <w:sz w:val="26"/>
          <w:szCs w:val="26"/>
        </w:rPr>
        <w:tab/>
      </w:r>
      <w:r w:rsidR="000D7A99">
        <w:rPr>
          <w:sz w:val="26"/>
          <w:szCs w:val="26"/>
        </w:rPr>
        <w:t xml:space="preserve">      </w:t>
      </w:r>
      <w:r w:rsidRPr="005D0118">
        <w:rPr>
          <w:sz w:val="26"/>
          <w:szCs w:val="26"/>
        </w:rPr>
        <w:t>до відповідальності за вчинення адміністративного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правопорушення, передбаченого статтею 122-2 КУпАП, не є такою, що підпадає під визначення, наведене в пункті 4 частини першої статті 3 Закону України «Про відновлення довіри до судової влади в Україні», оскільки суб’єкт правопорушення не відповідає вимогам, цієї норми закону, а саме: не був учасником масових акцій </w:t>
      </w:r>
      <w:r w:rsidR="000D7A99">
        <w:rPr>
          <w:sz w:val="26"/>
          <w:szCs w:val="26"/>
        </w:rPr>
        <w:t xml:space="preserve">              </w:t>
      </w:r>
      <w:r w:rsidRPr="005D0118">
        <w:rPr>
          <w:sz w:val="26"/>
          <w:szCs w:val="26"/>
        </w:rPr>
        <w:t>протесту.</w:t>
      </w:r>
    </w:p>
    <w:p w:rsidR="00682E5A" w:rsidRPr="005D0118" w:rsidRDefault="00BF4B9C" w:rsidP="000522E0">
      <w:pPr>
        <w:pStyle w:val="21"/>
        <w:shd w:val="clear" w:color="auto" w:fill="auto"/>
        <w:tabs>
          <w:tab w:val="left" w:pos="8578"/>
        </w:tabs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Наведене підтверджується рішенням Вищої ради правосуддя від 26 квітня </w:t>
      </w:r>
      <w:r w:rsidR="005C0A90">
        <w:rPr>
          <w:sz w:val="26"/>
          <w:szCs w:val="26"/>
        </w:rPr>
        <w:t xml:space="preserve">             </w:t>
      </w:r>
      <w:r w:rsidRPr="005D0118">
        <w:rPr>
          <w:sz w:val="26"/>
          <w:szCs w:val="26"/>
        </w:rPr>
        <w:t>2017 року № 994/</w:t>
      </w:r>
      <w:r w:rsidR="000D7A99">
        <w:rPr>
          <w:sz w:val="26"/>
          <w:szCs w:val="26"/>
        </w:rPr>
        <w:t>3</w:t>
      </w:r>
      <w:r w:rsidRPr="005D0118">
        <w:rPr>
          <w:sz w:val="26"/>
          <w:szCs w:val="26"/>
        </w:rPr>
        <w:t xml:space="preserve">дп/15-17, яким виявлено допущені суддею процесуальні </w:t>
      </w:r>
      <w:r w:rsidR="000D7A99">
        <w:rPr>
          <w:sz w:val="26"/>
          <w:szCs w:val="26"/>
        </w:rPr>
        <w:t xml:space="preserve">                          </w:t>
      </w:r>
      <w:r w:rsidRPr="005D0118">
        <w:rPr>
          <w:sz w:val="26"/>
          <w:szCs w:val="26"/>
        </w:rPr>
        <w:t>порушення</w:t>
      </w:r>
      <w:r w:rsidR="000D7A9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під </w:t>
      </w:r>
      <w:r w:rsidR="000D7A9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час</w:t>
      </w:r>
      <w:r w:rsidR="000D7A9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розгляду</w:t>
      </w:r>
      <w:r w:rsidR="000D7A9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згаданої</w:t>
      </w:r>
      <w:r w:rsidR="000D7A9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 xml:space="preserve"> справи </w:t>
      </w:r>
      <w:r w:rsidR="000D7A9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стосовно</w:t>
      </w:r>
      <w:r w:rsidRPr="005D0118">
        <w:rPr>
          <w:sz w:val="26"/>
          <w:szCs w:val="26"/>
        </w:rPr>
        <w:tab/>
      </w:r>
      <w:r w:rsidR="000D7A99">
        <w:rPr>
          <w:sz w:val="26"/>
          <w:szCs w:val="26"/>
        </w:rPr>
        <w:t xml:space="preserve">       </w:t>
      </w:r>
      <w:r w:rsidRPr="005D0118">
        <w:rPr>
          <w:sz w:val="26"/>
          <w:szCs w:val="26"/>
        </w:rPr>
        <w:t xml:space="preserve">однак </w:t>
      </w:r>
      <w:r w:rsidR="000D7A99">
        <w:rPr>
          <w:sz w:val="26"/>
          <w:szCs w:val="26"/>
        </w:rPr>
        <w:t xml:space="preserve"> </w:t>
      </w:r>
      <w:r w:rsidRPr="005D0118">
        <w:rPr>
          <w:sz w:val="26"/>
          <w:szCs w:val="26"/>
        </w:rPr>
        <w:t>не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>встановлено факту участі особи в масових акціях протесту.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Ураховуючи викладене, в судді </w:t>
      </w:r>
      <w:proofErr w:type="spellStart"/>
      <w:r w:rsidRPr="005D0118">
        <w:rPr>
          <w:sz w:val="26"/>
          <w:szCs w:val="26"/>
        </w:rPr>
        <w:t>Теремецької</w:t>
      </w:r>
      <w:proofErr w:type="spellEnd"/>
      <w:r w:rsidRPr="005D0118">
        <w:rPr>
          <w:sz w:val="26"/>
          <w:szCs w:val="26"/>
        </w:rPr>
        <w:t xml:space="preserve"> Н.Ф. були відсутні підстави підтверджувати в пункті 17 декларації доброчесності судді за 2016 рік факт ухвалення нею рішень, передбачених статтею 3 Закону України «Про відновлення довіри до </w:t>
      </w:r>
      <w:r w:rsidR="000D7A99">
        <w:rPr>
          <w:sz w:val="26"/>
          <w:szCs w:val="26"/>
        </w:rPr>
        <w:t xml:space="preserve">         </w:t>
      </w:r>
      <w:r w:rsidRPr="005D0118">
        <w:rPr>
          <w:sz w:val="26"/>
          <w:szCs w:val="26"/>
        </w:rPr>
        <w:t xml:space="preserve">судової влади в Україні». У пункті 18 декларації доброчесності за 2016 рік суддя обґрунтовано підтвердила, що пройшла перевірку, передбачену Законом України </w:t>
      </w:r>
      <w:r w:rsidR="000D7A99">
        <w:rPr>
          <w:sz w:val="26"/>
          <w:szCs w:val="26"/>
        </w:rPr>
        <w:t xml:space="preserve">                      </w:t>
      </w:r>
      <w:r w:rsidRPr="005D0118">
        <w:rPr>
          <w:sz w:val="26"/>
          <w:szCs w:val="26"/>
        </w:rPr>
        <w:t>«Про відновлення довіри до судової влади в Україні».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 xml:space="preserve">З огляду на зазначене Комісія за результатами розгляду питання про </w:t>
      </w:r>
      <w:r w:rsidR="000D7A99">
        <w:rPr>
          <w:sz w:val="26"/>
          <w:szCs w:val="26"/>
        </w:rPr>
        <w:t xml:space="preserve">             </w:t>
      </w:r>
      <w:r w:rsidRPr="005D0118">
        <w:rPr>
          <w:sz w:val="26"/>
          <w:szCs w:val="26"/>
        </w:rPr>
        <w:t xml:space="preserve">недостовірність тверджень, вказаних суддею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Київської області </w:t>
      </w:r>
      <w:proofErr w:type="spellStart"/>
      <w:r w:rsidRPr="005D0118">
        <w:rPr>
          <w:sz w:val="26"/>
          <w:szCs w:val="26"/>
        </w:rPr>
        <w:t>Теремецькою</w:t>
      </w:r>
      <w:proofErr w:type="spellEnd"/>
      <w:r w:rsidRPr="005D0118">
        <w:rPr>
          <w:sz w:val="26"/>
          <w:szCs w:val="26"/>
        </w:rPr>
        <w:t xml:space="preserve"> Н.Ф. у декларації доброчесності судді за 2016 рік, дійшла </w:t>
      </w:r>
      <w:r w:rsidR="000D7A99">
        <w:rPr>
          <w:sz w:val="26"/>
          <w:szCs w:val="26"/>
        </w:rPr>
        <w:t xml:space="preserve">              </w:t>
      </w:r>
      <w:r w:rsidRPr="005D0118">
        <w:rPr>
          <w:sz w:val="26"/>
          <w:szCs w:val="26"/>
        </w:rPr>
        <w:t xml:space="preserve">висновку про </w:t>
      </w:r>
      <w:proofErr w:type="spellStart"/>
      <w:r w:rsidRPr="005D0118">
        <w:rPr>
          <w:sz w:val="26"/>
          <w:szCs w:val="26"/>
        </w:rPr>
        <w:t>непідтвердження</w:t>
      </w:r>
      <w:proofErr w:type="spellEnd"/>
      <w:r w:rsidRPr="005D0118">
        <w:rPr>
          <w:sz w:val="26"/>
          <w:szCs w:val="26"/>
        </w:rPr>
        <w:t xml:space="preserve"> інформації про недостовірність тверджень, указаних суддею в цій декларації, викладеної у зверненні </w:t>
      </w:r>
      <w:proofErr w:type="spellStart"/>
      <w:r w:rsidRPr="005D0118">
        <w:rPr>
          <w:sz w:val="26"/>
          <w:szCs w:val="26"/>
        </w:rPr>
        <w:t>Маселка</w:t>
      </w:r>
      <w:proofErr w:type="spellEnd"/>
      <w:r w:rsidRPr="005D0118">
        <w:rPr>
          <w:sz w:val="26"/>
          <w:szCs w:val="26"/>
        </w:rPr>
        <w:t xml:space="preserve"> Р.А.</w:t>
      </w:r>
    </w:p>
    <w:p w:rsidR="00682E5A" w:rsidRPr="005D0118" w:rsidRDefault="00BF4B9C" w:rsidP="000522E0">
      <w:pPr>
        <w:pStyle w:val="21"/>
        <w:shd w:val="clear" w:color="auto" w:fill="auto"/>
        <w:spacing w:before="0" w:after="278" w:line="240" w:lineRule="auto"/>
        <w:ind w:left="20" w:firstLine="560"/>
        <w:rPr>
          <w:sz w:val="26"/>
          <w:szCs w:val="26"/>
        </w:rPr>
      </w:pPr>
      <w:r w:rsidRPr="005D0118">
        <w:rPr>
          <w:sz w:val="26"/>
          <w:szCs w:val="26"/>
        </w:rPr>
        <w:t>Керуючись статтями 62, 93, 101 Закону, розділом VI Регламенту Вищої кваліфікаційної комісії суддів України, Комісія</w:t>
      </w:r>
    </w:p>
    <w:p w:rsidR="00682E5A" w:rsidRPr="005D0118" w:rsidRDefault="00BF4B9C" w:rsidP="000522E0">
      <w:pPr>
        <w:pStyle w:val="21"/>
        <w:shd w:val="clear" w:color="auto" w:fill="auto"/>
        <w:spacing w:before="0" w:after="259" w:line="240" w:lineRule="auto"/>
        <w:jc w:val="center"/>
        <w:rPr>
          <w:sz w:val="26"/>
          <w:szCs w:val="26"/>
        </w:rPr>
      </w:pPr>
      <w:r w:rsidRPr="005D0118">
        <w:rPr>
          <w:sz w:val="26"/>
          <w:szCs w:val="26"/>
        </w:rPr>
        <w:t>вирішила:</w:t>
      </w:r>
    </w:p>
    <w:p w:rsidR="00682E5A" w:rsidRPr="005D0118" w:rsidRDefault="00BF4B9C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5D0118">
        <w:rPr>
          <w:sz w:val="26"/>
          <w:szCs w:val="26"/>
        </w:rPr>
        <w:t xml:space="preserve">визнати непідтвердженою інформацію про недостовірність (у тому числі неповноту) тверджень, указаних суддею </w:t>
      </w:r>
      <w:proofErr w:type="spellStart"/>
      <w:r w:rsidRPr="005D0118">
        <w:rPr>
          <w:sz w:val="26"/>
          <w:szCs w:val="26"/>
        </w:rPr>
        <w:t>Славутицького</w:t>
      </w:r>
      <w:proofErr w:type="spellEnd"/>
      <w:r w:rsidRPr="005D0118">
        <w:rPr>
          <w:sz w:val="26"/>
          <w:szCs w:val="26"/>
        </w:rPr>
        <w:t xml:space="preserve"> міського суду Київської області </w:t>
      </w:r>
      <w:proofErr w:type="spellStart"/>
      <w:r w:rsidRPr="005D0118">
        <w:rPr>
          <w:sz w:val="26"/>
          <w:szCs w:val="26"/>
        </w:rPr>
        <w:t>Теремецькою</w:t>
      </w:r>
      <w:proofErr w:type="spellEnd"/>
      <w:r w:rsidRPr="005D0118">
        <w:rPr>
          <w:sz w:val="26"/>
          <w:szCs w:val="26"/>
        </w:rPr>
        <w:t xml:space="preserve"> Наталією Федорівною в декларації доброчесності судді за 2016 рік.</w:t>
      </w:r>
    </w:p>
    <w:p w:rsidR="005D0118" w:rsidRPr="005D0118" w:rsidRDefault="005D0118" w:rsidP="000522E0">
      <w:pPr>
        <w:pStyle w:val="21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5D0118" w:rsidRPr="005D0118" w:rsidRDefault="005D0118" w:rsidP="000D7A99">
      <w:pPr>
        <w:pStyle w:val="21"/>
        <w:shd w:val="clear" w:color="auto" w:fill="auto"/>
        <w:spacing w:after="480" w:line="240" w:lineRule="auto"/>
        <w:rPr>
          <w:sz w:val="26"/>
          <w:szCs w:val="26"/>
          <w:lang w:val="ru-RU"/>
        </w:rPr>
      </w:pPr>
      <w:r w:rsidRPr="005D0118">
        <w:rPr>
          <w:sz w:val="26"/>
          <w:szCs w:val="26"/>
        </w:rPr>
        <w:t>Головуючий</w:t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="005C0A90">
        <w:rPr>
          <w:sz w:val="26"/>
          <w:szCs w:val="26"/>
        </w:rPr>
        <w:tab/>
      </w:r>
      <w:r w:rsidRPr="005D0118">
        <w:rPr>
          <w:sz w:val="26"/>
          <w:szCs w:val="26"/>
        </w:rPr>
        <w:t xml:space="preserve">        М.І. Мішин </w:t>
      </w:r>
    </w:p>
    <w:p w:rsidR="005D0118" w:rsidRPr="005D0118" w:rsidRDefault="005D0118" w:rsidP="000D7A99">
      <w:pPr>
        <w:pStyle w:val="21"/>
        <w:shd w:val="clear" w:color="auto" w:fill="auto"/>
        <w:spacing w:after="480" w:line="240" w:lineRule="auto"/>
        <w:rPr>
          <w:sz w:val="26"/>
          <w:szCs w:val="26"/>
        </w:rPr>
      </w:pPr>
      <w:r w:rsidRPr="005D0118">
        <w:rPr>
          <w:sz w:val="26"/>
          <w:szCs w:val="26"/>
        </w:rPr>
        <w:t>Члени Комісії</w:t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bookmarkStart w:id="1" w:name="_GoBack"/>
      <w:bookmarkEnd w:id="1"/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  <w:t xml:space="preserve">        А.Г. Козлов</w:t>
      </w:r>
    </w:p>
    <w:p w:rsidR="005D0118" w:rsidRPr="005D0118" w:rsidRDefault="005D0118" w:rsidP="000D7A99">
      <w:pPr>
        <w:pStyle w:val="21"/>
        <w:shd w:val="clear" w:color="auto" w:fill="auto"/>
        <w:spacing w:after="480" w:line="240" w:lineRule="auto"/>
        <w:ind w:left="20" w:right="20" w:firstLine="700"/>
        <w:rPr>
          <w:sz w:val="26"/>
          <w:szCs w:val="26"/>
        </w:rPr>
      </w:pP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</w:r>
      <w:r w:rsidRPr="005D0118">
        <w:rPr>
          <w:sz w:val="26"/>
          <w:szCs w:val="26"/>
        </w:rPr>
        <w:tab/>
        <w:t xml:space="preserve">        Т.В. Лукаш</w:t>
      </w:r>
    </w:p>
    <w:p w:rsidR="005D0118" w:rsidRPr="005D0118" w:rsidRDefault="005D0118" w:rsidP="005D0118">
      <w:pPr>
        <w:pStyle w:val="21"/>
        <w:shd w:val="clear" w:color="auto" w:fill="auto"/>
        <w:spacing w:before="0" w:line="240" w:lineRule="auto"/>
        <w:ind w:left="20" w:right="20"/>
        <w:rPr>
          <w:sz w:val="26"/>
          <w:szCs w:val="26"/>
        </w:rPr>
      </w:pPr>
    </w:p>
    <w:sectPr w:rsidR="005D0118" w:rsidRPr="005D0118" w:rsidSect="008D4BD0">
      <w:headerReference w:type="even" r:id="rId10"/>
      <w:headerReference w:type="default" r:id="rId11"/>
      <w:pgSz w:w="11909" w:h="16838"/>
      <w:pgMar w:top="1134" w:right="567" w:bottom="1134" w:left="1276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C13" w:rsidRDefault="00DD1C13">
      <w:r>
        <w:separator/>
      </w:r>
    </w:p>
  </w:endnote>
  <w:endnote w:type="continuationSeparator" w:id="0">
    <w:p w:rsidR="00DD1C13" w:rsidRDefault="00DD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C13" w:rsidRDefault="00DD1C13"/>
  </w:footnote>
  <w:footnote w:type="continuationSeparator" w:id="0">
    <w:p w:rsidR="00DD1C13" w:rsidRDefault="00DD1C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E5A" w:rsidRDefault="000D7A9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65pt;margin-top:46.45pt;width:5.0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82E5A" w:rsidRDefault="00BF4B9C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522E0" w:rsidRPr="000522E0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2972758"/>
      <w:docPartObj>
        <w:docPartGallery w:val="Page Numbers (Top of Page)"/>
        <w:docPartUnique/>
      </w:docPartObj>
    </w:sdtPr>
    <w:sdtContent>
      <w:p w:rsidR="008D4BD0" w:rsidRDefault="008D4BD0">
        <w:pPr>
          <w:pStyle w:val="ab"/>
          <w:jc w:val="center"/>
        </w:pPr>
      </w:p>
      <w:p w:rsidR="008D4BD0" w:rsidRDefault="008D4BD0">
        <w:pPr>
          <w:pStyle w:val="ab"/>
          <w:jc w:val="center"/>
        </w:pPr>
      </w:p>
      <w:p w:rsidR="008D4BD0" w:rsidRDefault="008D4BD0">
        <w:pPr>
          <w:pStyle w:val="ab"/>
          <w:jc w:val="center"/>
        </w:pPr>
        <w:r w:rsidRPr="008D4BD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4BD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4BD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7A99" w:rsidRPr="000D7A9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5</w:t>
        </w:r>
        <w:r w:rsidRPr="008D4BD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82E5A" w:rsidRDefault="00682E5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28A3"/>
    <w:multiLevelType w:val="multilevel"/>
    <w:tmpl w:val="7F00C0A6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2E5A"/>
    <w:rsid w:val="000522E0"/>
    <w:rsid w:val="000A782C"/>
    <w:rsid w:val="000D7A99"/>
    <w:rsid w:val="001914E9"/>
    <w:rsid w:val="00217850"/>
    <w:rsid w:val="002B2109"/>
    <w:rsid w:val="003A317C"/>
    <w:rsid w:val="003E3424"/>
    <w:rsid w:val="00441805"/>
    <w:rsid w:val="005C0A90"/>
    <w:rsid w:val="005D0118"/>
    <w:rsid w:val="00682E5A"/>
    <w:rsid w:val="006959AB"/>
    <w:rsid w:val="007A607A"/>
    <w:rsid w:val="008D4BD0"/>
    <w:rsid w:val="009379A4"/>
    <w:rsid w:val="00AE1F27"/>
    <w:rsid w:val="00B9787B"/>
    <w:rsid w:val="00BF4B9C"/>
    <w:rsid w:val="00DD1C13"/>
    <w:rsid w:val="00EF6ADC"/>
    <w:rsid w:val="00FE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Exact0">
    <w:name w:val="Подпись к картинке (2) Exact"/>
    <w:basedOn w:val="a0"/>
    <w:link w:val="20"/>
    <w:rPr>
      <w:rFonts w:ascii="Tahoma" w:eastAsia="Tahoma" w:hAnsi="Tahoma" w:cs="Tahoma"/>
      <w:b/>
      <w:bCs/>
      <w:i w:val="0"/>
      <w:iCs w:val="0"/>
      <w:smallCaps w:val="0"/>
      <w:strike w:val="0"/>
      <w:spacing w:val="-16"/>
      <w:sz w:val="39"/>
      <w:szCs w:val="39"/>
      <w:u w:val="none"/>
    </w:rPr>
  </w:style>
  <w:style w:type="character" w:customStyle="1" w:styleId="2Exact1">
    <w:name w:val="Подпись к картинке (2) Exact"/>
    <w:basedOn w:val="2Exact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6"/>
      <w:w w:val="100"/>
      <w:position w:val="0"/>
      <w:sz w:val="39"/>
      <w:szCs w:val="39"/>
      <w:u w:val="none"/>
      <w:lang w:val="uk-UA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pt">
    <w:name w:val="Основной текст + 11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1pt0">
    <w:name w:val="Основной текст + 11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24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ahoma" w:eastAsia="Tahoma" w:hAnsi="Tahoma" w:cs="Tahoma"/>
      <w:b/>
      <w:bCs/>
      <w:spacing w:val="-16"/>
      <w:sz w:val="39"/>
      <w:szCs w:val="39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5"/>
    <w:rsid w:val="005D01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D0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0118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A782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A782C"/>
    <w:rPr>
      <w:color w:val="000000"/>
    </w:rPr>
  </w:style>
  <w:style w:type="paragraph" w:styleId="ad">
    <w:name w:val="footer"/>
    <w:basedOn w:val="a"/>
    <w:link w:val="ae"/>
    <w:uiPriority w:val="99"/>
    <w:unhideWhenUsed/>
    <w:rsid w:val="000A782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782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DF7E3-517E-4304-BAB5-68A073F7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10289</Words>
  <Characters>5866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2020-10-22T05:47:00Z</dcterms:created>
  <dcterms:modified xsi:type="dcterms:W3CDTF">2020-10-26T13:58:00Z</dcterms:modified>
</cp:coreProperties>
</file>