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95517" w:rsidRDefault="00F122B1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895517">
        <w:rPr>
          <w:rFonts w:ascii="Times New Roman" w:eastAsia="Times New Roman" w:hAnsi="Times New Roman"/>
          <w:sz w:val="27"/>
          <w:szCs w:val="27"/>
          <w:lang w:eastAsia="ru-RU"/>
        </w:rPr>
        <w:t xml:space="preserve">28 березня </w:t>
      </w:r>
      <w:r w:rsidR="006510A2" w:rsidRPr="00895517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89551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9551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9551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9551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95517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895517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89551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89551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0A0FF3" w:rsidRPr="0089551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89551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91A3E" w:rsidRPr="00895517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B529B7" w:rsidRPr="0089551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895517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95517" w:rsidRDefault="007B3BC8" w:rsidP="00950C0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895517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895517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895517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F122B1" w:rsidRPr="0089551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20</w:t>
      </w:r>
      <w:r w:rsidR="006510A2" w:rsidRPr="0089551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F122B1" w:rsidRPr="0089551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дп</w:t>
      </w:r>
      <w:r w:rsidR="006510A2" w:rsidRPr="0089551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975DCE" w:rsidRPr="00975DCE" w:rsidRDefault="00975DCE" w:rsidP="00950C0A">
      <w:pPr>
        <w:widowControl w:val="0"/>
        <w:spacing w:after="0" w:line="56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975DCE" w:rsidRPr="00975DCE" w:rsidRDefault="00871F0F" w:rsidP="00950C0A">
      <w:pPr>
        <w:widowControl w:val="0"/>
        <w:spacing w:after="0" w:line="566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975DCE" w:rsidRPr="00975DCE">
        <w:rPr>
          <w:rFonts w:ascii="Times New Roman" w:eastAsia="Times New Roman" w:hAnsi="Times New Roman"/>
          <w:color w:val="000000"/>
          <w:sz w:val="27"/>
          <w:szCs w:val="27"/>
        </w:rPr>
        <w:t>Щотки С.О.,</w:t>
      </w:r>
    </w:p>
    <w:p w:rsidR="00975DCE" w:rsidRPr="00975DCE" w:rsidRDefault="00975DCE" w:rsidP="00950C0A">
      <w:pPr>
        <w:widowControl w:val="0"/>
        <w:spacing w:after="0" w:line="56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членів Комісії: Заріцької А.О., Макарчука М.А.,</w:t>
      </w:r>
    </w:p>
    <w:p w:rsidR="00950C0A" w:rsidRDefault="00950C0A" w:rsidP="00950C0A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75DCE" w:rsidRPr="00975DCE" w:rsidRDefault="00975DCE" w:rsidP="00950C0A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щодо недостовірності (у тому числі неповноти) відомостей/тверджень, вказаних суддею Овруцького районного суду</w:t>
      </w:r>
      <w:r w:rsidR="008C40E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Житомирської області Іщук Лідією Петрівною у декларації доброчесності судді </w:t>
      </w:r>
      <w:r w:rsidR="008C40E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за 2017 рік,</w:t>
      </w:r>
    </w:p>
    <w:p w:rsidR="00950C0A" w:rsidRDefault="00950C0A" w:rsidP="00950C0A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75DCE" w:rsidRPr="00975DCE" w:rsidRDefault="00975DCE" w:rsidP="00950C0A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950C0A" w:rsidRDefault="00950C0A" w:rsidP="00950C0A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75DCE" w:rsidRPr="00975DCE" w:rsidRDefault="00975DCE" w:rsidP="00950C0A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Відповідно до частини першої статті 62 Закону України «Про судо</w:t>
      </w:r>
      <w:r w:rsidR="0024468C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Закон) суддя зобов’язаний щорічно до 1 лютого подавати шляхом заповнення на офіційному веб-сайті Вищої кваліфікаційної</w:t>
      </w:r>
      <w:r w:rsidR="00223BBF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суддів України (далі –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Комісія) декларацію доброчесності судді за формою, що визначається Комісією.</w:t>
      </w:r>
    </w:p>
    <w:p w:rsidR="00975DCE" w:rsidRPr="00975DCE" w:rsidRDefault="00975DCE" w:rsidP="00950C0A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Форму декларації доброчесності судді затверджено рішенням Комісії </w:t>
      </w:r>
      <w:r w:rsidR="00223B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від 31 жовтня 2016 року № 137/зп-16.</w:t>
      </w:r>
    </w:p>
    <w:p w:rsidR="00975DCE" w:rsidRPr="00975DCE" w:rsidRDefault="00975DCE" w:rsidP="00950C0A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До Комісії 09 жовтня 2018 року від </w:t>
      </w:r>
      <w:proofErr w:type="spellStart"/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Смалюка</w:t>
      </w:r>
      <w:proofErr w:type="spellEnd"/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 Романа Володимировича надійшло повідомлення про неповноту відомостей або тверджень, вказаних </w:t>
      </w:r>
      <w:r w:rsidR="005A45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суддею Овруцького районного суду Житомирської області Іщук Лідією </w:t>
      </w:r>
      <w:r w:rsidR="005A45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Петрівною в декларації доброчесності судді за 2017 рік. Так, у повідомленні зазначено, що в декларації доброчесності за 2017 рік суддею Іщук Л.П. не </w:t>
      </w:r>
      <w:r w:rsidR="005A45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заповнено пункт 15 про те, що «Випадків втручання у мою діяльність по </w:t>
      </w:r>
      <w:r w:rsidR="005A45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здійсненню правосуддя не було».</w:t>
      </w:r>
    </w:p>
    <w:p w:rsidR="00975DCE" w:rsidRPr="00975DCE" w:rsidRDefault="00975DCE" w:rsidP="00975DC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Відповідно до частини шостої статті 62 Закону України «Про судо</w:t>
      </w:r>
      <w:r w:rsidR="007447A2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передбачено, що у разі одержання інформації, що </w:t>
      </w:r>
      <w:r w:rsidR="000568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може свідчити про недостовірність (в тому числі неповноту) тверджень судді у декларації доброчесності, Вища кваліфікаційна комісія суддів України проводить відповідну перевірку.</w:t>
      </w:r>
    </w:p>
    <w:p w:rsidR="00975DCE" w:rsidRPr="00975DCE" w:rsidRDefault="00975DCE" w:rsidP="00975DCE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Однак, положеннями підпункту 6.2.3 пункту 6.2 розділу VI Регламенту </w:t>
      </w:r>
      <w:r w:rsidR="00F603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Вищої кваліфікаційної комісії суддів України, затвердженого рішенням Комісії </w:t>
      </w:r>
      <w:r w:rsidR="00F603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від 13 жовтня 2016 року </w:t>
      </w:r>
      <w:r w:rsidR="00F60354">
        <w:rPr>
          <w:rFonts w:ascii="Times New Roman" w:eastAsia="Times New Roman" w:hAnsi="Times New Roman"/>
          <w:color w:val="000000"/>
          <w:sz w:val="27"/>
          <w:szCs w:val="27"/>
        </w:rPr>
        <w:t xml:space="preserve">№ 81/зп-16 (зі змінами) (далі –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Регламент), повідомлення щодо інформації, яка може свідчити про недостовірність (в тому числі неповноту) відомостей або тверджень, вказаних суддею у декларації доброчесності судді, які </w:t>
      </w:r>
      <w:r w:rsidR="00F603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не відповідають вимогам, визначеним підпунктом 6.2.1 пункту 6.2 цього розділу,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br w:type="page"/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а також ті, що стосуються суддів, звільнених з посад або повноваження яких припинилися, чи суддів у відставці, розгляду не підлягають, про що має бути проінформовано заявника.</w:t>
      </w:r>
    </w:p>
    <w:p w:rsidR="00975DCE" w:rsidRPr="00975DCE" w:rsidRDefault="00975DCE" w:rsidP="00975DC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Наказом голови Овруцького районного суду Житомирської області </w:t>
      </w:r>
      <w:r w:rsidR="00F603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від 02 жовтня 2018 року припинено повноваження судді Овруцького районного</w:t>
      </w:r>
      <w:r w:rsidR="00F603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 суду Житомирської області Іщук Лідії Петрівни з 02 жовтня 2018 року та</w:t>
      </w:r>
      <w:r w:rsidR="00F603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 xml:space="preserve"> звільнено її з посади судді у зв’язку із досягненням шістдесяти п’яти років </w:t>
      </w:r>
      <w:r w:rsidR="00F603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</w:t>
      </w: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з 05 жовтня 2018 року.</w:t>
      </w:r>
    </w:p>
    <w:p w:rsidR="00975DCE" w:rsidRPr="00975DCE" w:rsidRDefault="00975DCE" w:rsidP="00975DC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Керуючись статтею 62 Закону, підпунктом 6.2.3 пункту 6.2 розділу VI Регламенту, Комісія</w:t>
      </w:r>
    </w:p>
    <w:p w:rsidR="00975DCE" w:rsidRPr="00975DCE" w:rsidRDefault="00975DCE" w:rsidP="00975DCE">
      <w:pPr>
        <w:widowControl w:val="0"/>
        <w:spacing w:after="315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975DCE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A6FB9" w:rsidRPr="00F60354" w:rsidRDefault="00975DCE" w:rsidP="00975DCE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F6035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залишити без розгляду повідомлення </w:t>
      </w:r>
      <w:proofErr w:type="spellStart"/>
      <w:r w:rsidRPr="00F6035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Смалюка</w:t>
      </w:r>
      <w:proofErr w:type="spellEnd"/>
      <w:r w:rsidRPr="00F6035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Р.В. щодо інформації, яка може свідчити про недостовірність (в тому числі неповноту) тверджень, вказаних </w:t>
      </w:r>
      <w:r w:rsidR="00653FF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</w:t>
      </w:r>
      <w:r w:rsidRPr="00F6035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суддею Овруцького районного суду Житомирської області Іщук Лідією </w:t>
      </w:r>
      <w:r w:rsidR="00EE0CE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</w:t>
      </w:r>
      <w:r w:rsidRPr="00F6035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Петрівною в декларації доброчесності судді за 2017 рік.</w:t>
      </w:r>
    </w:p>
    <w:p w:rsidR="00EC3C8B" w:rsidRPr="00F60354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F6035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CA4B6A">
        <w:rPr>
          <w:rFonts w:ascii="Times New Roman" w:eastAsia="Times New Roman" w:hAnsi="Times New Roman"/>
          <w:sz w:val="27"/>
          <w:szCs w:val="27"/>
          <w:lang w:eastAsia="uk-UA"/>
        </w:rPr>
        <w:t xml:space="preserve">      С.О. Щотка</w:t>
      </w:r>
    </w:p>
    <w:p w:rsidR="00BB5D40" w:rsidRPr="00F60354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F6035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CA4B6A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EA5BCD" w:rsidRPr="00F60354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F60354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</w:t>
      </w:r>
      <w:r w:rsidR="00F6035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0D5A6D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bookmarkStart w:id="0" w:name="_GoBack"/>
      <w:bookmarkEnd w:id="0"/>
      <w:r w:rsidR="00CA4B6A">
        <w:rPr>
          <w:rFonts w:ascii="Times New Roman" w:eastAsia="Times New Roman" w:hAnsi="Times New Roman"/>
          <w:sz w:val="27"/>
          <w:szCs w:val="27"/>
          <w:lang w:eastAsia="uk-UA"/>
        </w:rPr>
        <w:t>М.А. Макарчук</w:t>
      </w:r>
    </w:p>
    <w:sectPr w:rsidR="00183091" w:rsidRPr="00F60354" w:rsidSect="00E73053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514" w:rsidRDefault="006E3514" w:rsidP="002F156E">
      <w:pPr>
        <w:spacing w:after="0" w:line="240" w:lineRule="auto"/>
      </w:pPr>
      <w:r>
        <w:separator/>
      </w:r>
    </w:p>
  </w:endnote>
  <w:endnote w:type="continuationSeparator" w:id="0">
    <w:p w:rsidR="006E3514" w:rsidRDefault="006E351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514" w:rsidRDefault="006E3514" w:rsidP="002F156E">
      <w:pPr>
        <w:spacing w:after="0" w:line="240" w:lineRule="auto"/>
      </w:pPr>
      <w:r>
        <w:separator/>
      </w:r>
    </w:p>
  </w:footnote>
  <w:footnote w:type="continuationSeparator" w:id="0">
    <w:p w:rsidR="006E3514" w:rsidRDefault="006E351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A6D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0083"/>
    <w:rsid w:val="00044477"/>
    <w:rsid w:val="0005687B"/>
    <w:rsid w:val="00062ACF"/>
    <w:rsid w:val="000A0FF3"/>
    <w:rsid w:val="000B0876"/>
    <w:rsid w:val="000D5A6D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77482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3AA3"/>
    <w:rsid w:val="00217EE4"/>
    <w:rsid w:val="00220570"/>
    <w:rsid w:val="00223BBF"/>
    <w:rsid w:val="00227466"/>
    <w:rsid w:val="00232EB9"/>
    <w:rsid w:val="00233C69"/>
    <w:rsid w:val="00235D0A"/>
    <w:rsid w:val="0024468C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35CE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0281"/>
    <w:rsid w:val="0047122B"/>
    <w:rsid w:val="00476319"/>
    <w:rsid w:val="0048017E"/>
    <w:rsid w:val="004811C0"/>
    <w:rsid w:val="0048187A"/>
    <w:rsid w:val="004903D0"/>
    <w:rsid w:val="004A2DE0"/>
    <w:rsid w:val="004A5BE9"/>
    <w:rsid w:val="004C404C"/>
    <w:rsid w:val="004C48F9"/>
    <w:rsid w:val="004C5922"/>
    <w:rsid w:val="004F5123"/>
    <w:rsid w:val="004F73FF"/>
    <w:rsid w:val="00521B1C"/>
    <w:rsid w:val="0052631A"/>
    <w:rsid w:val="00527CC8"/>
    <w:rsid w:val="00545AB0"/>
    <w:rsid w:val="005535F1"/>
    <w:rsid w:val="0057791C"/>
    <w:rsid w:val="005806E6"/>
    <w:rsid w:val="00590311"/>
    <w:rsid w:val="005979E5"/>
    <w:rsid w:val="005A45C9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53FFF"/>
    <w:rsid w:val="00663E2C"/>
    <w:rsid w:val="00675595"/>
    <w:rsid w:val="00683234"/>
    <w:rsid w:val="0069505A"/>
    <w:rsid w:val="006B2F01"/>
    <w:rsid w:val="006C151D"/>
    <w:rsid w:val="006D38EB"/>
    <w:rsid w:val="006E1E86"/>
    <w:rsid w:val="006E3514"/>
    <w:rsid w:val="006F76D3"/>
    <w:rsid w:val="00702C1B"/>
    <w:rsid w:val="00706D72"/>
    <w:rsid w:val="007145F1"/>
    <w:rsid w:val="007156CE"/>
    <w:rsid w:val="00721FF2"/>
    <w:rsid w:val="00723A7E"/>
    <w:rsid w:val="00741A9F"/>
    <w:rsid w:val="007447A2"/>
    <w:rsid w:val="007607C4"/>
    <w:rsid w:val="00761CAB"/>
    <w:rsid w:val="007709A9"/>
    <w:rsid w:val="00771DF7"/>
    <w:rsid w:val="007730CD"/>
    <w:rsid w:val="007763D1"/>
    <w:rsid w:val="007A062E"/>
    <w:rsid w:val="007A4521"/>
    <w:rsid w:val="007B0200"/>
    <w:rsid w:val="007B3BC8"/>
    <w:rsid w:val="007E5CAA"/>
    <w:rsid w:val="00821906"/>
    <w:rsid w:val="00871F0F"/>
    <w:rsid w:val="00872436"/>
    <w:rsid w:val="00881985"/>
    <w:rsid w:val="008838BA"/>
    <w:rsid w:val="00890BFC"/>
    <w:rsid w:val="00894121"/>
    <w:rsid w:val="00895517"/>
    <w:rsid w:val="008A4679"/>
    <w:rsid w:val="008C1562"/>
    <w:rsid w:val="008C40E2"/>
    <w:rsid w:val="008D115D"/>
    <w:rsid w:val="008D53F2"/>
    <w:rsid w:val="008D7004"/>
    <w:rsid w:val="008E1CE8"/>
    <w:rsid w:val="008F3077"/>
    <w:rsid w:val="00923901"/>
    <w:rsid w:val="009317BB"/>
    <w:rsid w:val="00934B11"/>
    <w:rsid w:val="009362A7"/>
    <w:rsid w:val="00944299"/>
    <w:rsid w:val="00950C0A"/>
    <w:rsid w:val="0095115B"/>
    <w:rsid w:val="00973B77"/>
    <w:rsid w:val="00975DCE"/>
    <w:rsid w:val="00982A36"/>
    <w:rsid w:val="0098379F"/>
    <w:rsid w:val="0099184B"/>
    <w:rsid w:val="009A42C2"/>
    <w:rsid w:val="009C1534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29B7"/>
    <w:rsid w:val="00B53399"/>
    <w:rsid w:val="00B55B27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6762C"/>
    <w:rsid w:val="00C703BC"/>
    <w:rsid w:val="00C91A3E"/>
    <w:rsid w:val="00C93203"/>
    <w:rsid w:val="00C969E9"/>
    <w:rsid w:val="00CA4B6A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030B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053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0CE5"/>
    <w:rsid w:val="00EE311F"/>
    <w:rsid w:val="00F122B1"/>
    <w:rsid w:val="00F12B3B"/>
    <w:rsid w:val="00F16892"/>
    <w:rsid w:val="00F275C6"/>
    <w:rsid w:val="00F4150D"/>
    <w:rsid w:val="00F449F2"/>
    <w:rsid w:val="00F54B15"/>
    <w:rsid w:val="00F60354"/>
    <w:rsid w:val="00F64410"/>
    <w:rsid w:val="00F725B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D5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5A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D5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5A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2428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324</cp:revision>
  <dcterms:created xsi:type="dcterms:W3CDTF">2020-08-21T08:05:00Z</dcterms:created>
  <dcterms:modified xsi:type="dcterms:W3CDTF">2020-10-26T09:12:00Z</dcterms:modified>
</cp:coreProperties>
</file>