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169" w:rsidRPr="002D2169" w:rsidRDefault="003D6F18" w:rsidP="002D2169">
      <w:pPr>
        <w:spacing w:after="0" w:line="240" w:lineRule="auto"/>
        <w:ind w:left="-142" w:right="284"/>
        <w:jc w:val="center"/>
        <w:rPr>
          <w:rFonts w:ascii="Times New Roman" w:eastAsia="Times New Roman" w:hAnsi="Times New Roman"/>
          <w:sz w:val="28"/>
          <w:szCs w:val="28"/>
          <w:lang w:eastAsia="ru-RU"/>
        </w:rPr>
      </w:pPr>
      <w:r w:rsidRPr="002D2169">
        <w:rPr>
          <w:rFonts w:ascii="Times New Roman" w:eastAsia="Times New Roman" w:hAnsi="Times New Roman"/>
          <w:noProof/>
          <w:sz w:val="28"/>
          <w:szCs w:val="28"/>
          <w:lang w:eastAsia="uk-UA"/>
        </w:rPr>
        <w:drawing>
          <wp:inline distT="0" distB="0" distL="0" distR="0" wp14:anchorId="213776CE" wp14:editId="67D5843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Pr="002D2169" w:rsidRDefault="003D6F18" w:rsidP="002D2169">
      <w:pPr>
        <w:spacing w:after="0" w:line="240" w:lineRule="auto"/>
        <w:ind w:left="-142" w:right="284"/>
        <w:rPr>
          <w:rFonts w:ascii="Times New Roman" w:eastAsia="Times New Roman" w:hAnsi="Times New Roman"/>
          <w:sz w:val="28"/>
          <w:szCs w:val="28"/>
          <w:lang w:eastAsia="ru-RU"/>
        </w:rPr>
      </w:pPr>
    </w:p>
    <w:p w:rsidR="003D6F18" w:rsidRPr="002D2169" w:rsidRDefault="003D6F18" w:rsidP="002D2169">
      <w:pPr>
        <w:spacing w:after="0" w:line="240" w:lineRule="auto"/>
        <w:ind w:left="-142" w:right="284"/>
        <w:jc w:val="center"/>
        <w:rPr>
          <w:rFonts w:ascii="Times New Roman" w:eastAsia="Times New Roman" w:hAnsi="Times New Roman"/>
          <w:bCs/>
          <w:sz w:val="35"/>
          <w:szCs w:val="35"/>
        </w:rPr>
      </w:pPr>
      <w:r w:rsidRPr="002D2169">
        <w:rPr>
          <w:rFonts w:ascii="Times New Roman" w:eastAsia="Times New Roman" w:hAnsi="Times New Roman"/>
          <w:bCs/>
          <w:sz w:val="35"/>
          <w:szCs w:val="35"/>
        </w:rPr>
        <w:t>ВИЩА КВАЛІФІКАЦІЙНА КОМІСІЯ СУДДІВ УКРАЇНИ</w:t>
      </w:r>
    </w:p>
    <w:p w:rsidR="003D6F18" w:rsidRPr="002D2169" w:rsidRDefault="003D6F18" w:rsidP="002D2169">
      <w:pPr>
        <w:spacing w:after="0" w:line="240" w:lineRule="auto"/>
        <w:ind w:left="-142" w:right="284"/>
        <w:jc w:val="center"/>
        <w:rPr>
          <w:rFonts w:ascii="Times New Roman" w:eastAsia="Times New Roman" w:hAnsi="Times New Roman"/>
          <w:sz w:val="28"/>
          <w:szCs w:val="28"/>
          <w:lang w:eastAsia="ru-RU"/>
        </w:rPr>
      </w:pPr>
    </w:p>
    <w:p w:rsidR="003D6F18" w:rsidRPr="002D2169" w:rsidRDefault="004349E6" w:rsidP="002D2169">
      <w:pPr>
        <w:spacing w:after="0" w:line="240" w:lineRule="auto"/>
        <w:ind w:left="-142" w:right="284"/>
        <w:rPr>
          <w:rFonts w:ascii="Times New Roman" w:eastAsia="Times New Roman" w:hAnsi="Times New Roman"/>
          <w:sz w:val="28"/>
          <w:szCs w:val="28"/>
          <w:lang w:eastAsia="ru-RU"/>
        </w:rPr>
      </w:pPr>
      <w:r w:rsidRPr="002D2169">
        <w:rPr>
          <w:rFonts w:ascii="Times New Roman" w:eastAsia="Times New Roman" w:hAnsi="Times New Roman"/>
          <w:sz w:val="28"/>
          <w:szCs w:val="28"/>
          <w:lang w:eastAsia="ru-RU"/>
        </w:rPr>
        <w:t>1</w:t>
      </w:r>
      <w:r w:rsidR="002D2169">
        <w:rPr>
          <w:rFonts w:ascii="Times New Roman" w:eastAsia="Times New Roman" w:hAnsi="Times New Roman"/>
          <w:sz w:val="28"/>
          <w:szCs w:val="28"/>
          <w:lang w:eastAsia="ru-RU"/>
        </w:rPr>
        <w:t>7</w:t>
      </w:r>
      <w:r w:rsidRPr="002D2169">
        <w:rPr>
          <w:rFonts w:ascii="Times New Roman" w:eastAsia="Times New Roman" w:hAnsi="Times New Roman"/>
          <w:sz w:val="28"/>
          <w:szCs w:val="28"/>
          <w:lang w:eastAsia="ru-RU"/>
        </w:rPr>
        <w:t xml:space="preserve"> листопада</w:t>
      </w:r>
      <w:r w:rsidR="003D6F18" w:rsidRPr="002D2169">
        <w:rPr>
          <w:rFonts w:ascii="Times New Roman" w:eastAsia="Times New Roman" w:hAnsi="Times New Roman"/>
          <w:sz w:val="28"/>
          <w:szCs w:val="28"/>
          <w:lang w:eastAsia="ru-RU"/>
        </w:rPr>
        <w:t xml:space="preserve"> 201</w:t>
      </w:r>
      <w:r w:rsidRPr="002D2169">
        <w:rPr>
          <w:rFonts w:ascii="Times New Roman" w:eastAsia="Times New Roman" w:hAnsi="Times New Roman"/>
          <w:sz w:val="28"/>
          <w:szCs w:val="28"/>
          <w:lang w:eastAsia="ru-RU"/>
        </w:rPr>
        <w:t>6</w:t>
      </w:r>
      <w:r w:rsidR="003D6F18" w:rsidRPr="002D2169">
        <w:rPr>
          <w:rFonts w:ascii="Times New Roman" w:eastAsia="Times New Roman" w:hAnsi="Times New Roman"/>
          <w:sz w:val="28"/>
          <w:szCs w:val="28"/>
          <w:lang w:eastAsia="ru-RU"/>
        </w:rPr>
        <w:t xml:space="preserve"> року</w:t>
      </w:r>
      <w:r w:rsidR="003D6F18" w:rsidRPr="002D2169">
        <w:rPr>
          <w:rFonts w:ascii="Times New Roman" w:eastAsia="Times New Roman" w:hAnsi="Times New Roman"/>
          <w:sz w:val="28"/>
          <w:szCs w:val="28"/>
          <w:lang w:eastAsia="ru-RU"/>
        </w:rPr>
        <w:tab/>
      </w:r>
      <w:r w:rsidR="003D6F18" w:rsidRPr="002D2169">
        <w:rPr>
          <w:rFonts w:ascii="Times New Roman" w:eastAsia="Times New Roman" w:hAnsi="Times New Roman"/>
          <w:sz w:val="28"/>
          <w:szCs w:val="28"/>
          <w:lang w:eastAsia="ru-RU"/>
        </w:rPr>
        <w:tab/>
      </w:r>
      <w:r w:rsidR="003D6F18" w:rsidRPr="002D2169">
        <w:rPr>
          <w:rFonts w:ascii="Times New Roman" w:eastAsia="Times New Roman" w:hAnsi="Times New Roman"/>
          <w:sz w:val="28"/>
          <w:szCs w:val="28"/>
          <w:lang w:eastAsia="ru-RU"/>
        </w:rPr>
        <w:tab/>
      </w:r>
      <w:r w:rsidR="003D6F18" w:rsidRPr="002D2169">
        <w:rPr>
          <w:rFonts w:ascii="Times New Roman" w:eastAsia="Times New Roman" w:hAnsi="Times New Roman"/>
          <w:sz w:val="28"/>
          <w:szCs w:val="28"/>
          <w:lang w:eastAsia="ru-RU"/>
        </w:rPr>
        <w:tab/>
      </w:r>
      <w:r w:rsidR="003D6F18" w:rsidRPr="002D2169">
        <w:rPr>
          <w:rFonts w:ascii="Times New Roman" w:eastAsia="Times New Roman" w:hAnsi="Times New Roman"/>
          <w:sz w:val="28"/>
          <w:szCs w:val="28"/>
          <w:lang w:eastAsia="ru-RU"/>
        </w:rPr>
        <w:tab/>
        <w:t xml:space="preserve"> </w:t>
      </w:r>
      <w:r w:rsidR="002D2169">
        <w:rPr>
          <w:rFonts w:ascii="Times New Roman" w:eastAsia="Times New Roman" w:hAnsi="Times New Roman"/>
          <w:sz w:val="28"/>
          <w:szCs w:val="28"/>
          <w:lang w:eastAsia="ru-RU"/>
        </w:rPr>
        <w:tab/>
        <w:t xml:space="preserve">                   </w:t>
      </w:r>
      <w:r w:rsidR="003D6F18" w:rsidRPr="002D2169">
        <w:rPr>
          <w:rFonts w:ascii="Times New Roman" w:eastAsia="Times New Roman" w:hAnsi="Times New Roman"/>
          <w:sz w:val="28"/>
          <w:szCs w:val="28"/>
          <w:lang w:eastAsia="ru-RU"/>
        </w:rPr>
        <w:t xml:space="preserve">     </w:t>
      </w:r>
      <w:r w:rsidRPr="002D2169">
        <w:rPr>
          <w:rFonts w:ascii="Times New Roman" w:eastAsia="Times New Roman" w:hAnsi="Times New Roman"/>
          <w:sz w:val="28"/>
          <w:szCs w:val="28"/>
          <w:lang w:eastAsia="ru-RU"/>
        </w:rPr>
        <w:t xml:space="preserve">      </w:t>
      </w:r>
      <w:r w:rsidR="002D2169">
        <w:rPr>
          <w:rFonts w:ascii="Times New Roman" w:eastAsia="Times New Roman" w:hAnsi="Times New Roman"/>
          <w:sz w:val="28"/>
          <w:szCs w:val="28"/>
          <w:lang w:eastAsia="ru-RU"/>
        </w:rPr>
        <w:t xml:space="preserve"> </w:t>
      </w:r>
      <w:r w:rsidR="003D6F18" w:rsidRPr="002D2169">
        <w:rPr>
          <w:rFonts w:ascii="Times New Roman" w:eastAsia="Times New Roman" w:hAnsi="Times New Roman"/>
          <w:sz w:val="28"/>
          <w:szCs w:val="28"/>
          <w:lang w:eastAsia="ru-RU"/>
        </w:rPr>
        <w:t>м. Київ</w:t>
      </w:r>
    </w:p>
    <w:p w:rsidR="003D6F18" w:rsidRPr="002D2169" w:rsidRDefault="003D6F18" w:rsidP="002D0635">
      <w:pPr>
        <w:pStyle w:val="aa"/>
        <w:rPr>
          <w:lang w:eastAsia="ru-RU"/>
        </w:rPr>
      </w:pPr>
    </w:p>
    <w:p w:rsidR="003D6F18" w:rsidRPr="002D2169" w:rsidRDefault="003D6F18" w:rsidP="00513071">
      <w:pPr>
        <w:spacing w:after="0" w:line="480" w:lineRule="auto"/>
        <w:ind w:left="-142" w:right="284"/>
        <w:jc w:val="center"/>
        <w:rPr>
          <w:rFonts w:ascii="Times New Roman" w:eastAsia="Times New Roman" w:hAnsi="Times New Roman"/>
          <w:bCs/>
          <w:sz w:val="28"/>
          <w:szCs w:val="28"/>
          <w:u w:val="single"/>
          <w:lang w:eastAsia="ru-RU"/>
        </w:rPr>
      </w:pPr>
      <w:r w:rsidRPr="002D2169">
        <w:rPr>
          <w:rFonts w:ascii="Times New Roman" w:eastAsia="Times New Roman" w:hAnsi="Times New Roman"/>
          <w:bCs/>
          <w:sz w:val="28"/>
          <w:szCs w:val="28"/>
          <w:lang w:eastAsia="ru-RU"/>
        </w:rPr>
        <w:t xml:space="preserve">Р І Ш Е Н </w:t>
      </w:r>
      <w:proofErr w:type="spellStart"/>
      <w:r w:rsidRPr="002D2169">
        <w:rPr>
          <w:rFonts w:ascii="Times New Roman" w:eastAsia="Times New Roman" w:hAnsi="Times New Roman"/>
          <w:bCs/>
          <w:sz w:val="28"/>
          <w:szCs w:val="28"/>
          <w:lang w:eastAsia="ru-RU"/>
        </w:rPr>
        <w:t>Н</w:t>
      </w:r>
      <w:proofErr w:type="spellEnd"/>
      <w:r w:rsidRPr="002D2169">
        <w:rPr>
          <w:rFonts w:ascii="Times New Roman" w:eastAsia="Times New Roman" w:hAnsi="Times New Roman"/>
          <w:bCs/>
          <w:sz w:val="28"/>
          <w:szCs w:val="28"/>
          <w:lang w:eastAsia="ru-RU"/>
        </w:rPr>
        <w:t xml:space="preserve"> Я № </w:t>
      </w:r>
      <w:r w:rsidR="004349E6" w:rsidRPr="002D2169">
        <w:rPr>
          <w:rFonts w:ascii="Times New Roman" w:eastAsia="Times New Roman" w:hAnsi="Times New Roman"/>
          <w:bCs/>
          <w:sz w:val="28"/>
          <w:szCs w:val="28"/>
          <w:u w:val="single"/>
          <w:lang w:eastAsia="ru-RU"/>
        </w:rPr>
        <w:t>155/зп</w:t>
      </w:r>
      <w:r w:rsidRPr="002D2169">
        <w:rPr>
          <w:rFonts w:ascii="Times New Roman" w:eastAsia="Times New Roman" w:hAnsi="Times New Roman"/>
          <w:bCs/>
          <w:sz w:val="28"/>
          <w:szCs w:val="28"/>
          <w:u w:val="single"/>
          <w:lang w:eastAsia="ru-RU"/>
        </w:rPr>
        <w:t>-1</w:t>
      </w:r>
      <w:r w:rsidR="004349E6" w:rsidRPr="002D2169">
        <w:rPr>
          <w:rFonts w:ascii="Times New Roman" w:eastAsia="Times New Roman" w:hAnsi="Times New Roman"/>
          <w:bCs/>
          <w:sz w:val="28"/>
          <w:szCs w:val="28"/>
          <w:u w:val="single"/>
          <w:lang w:eastAsia="ru-RU"/>
        </w:rPr>
        <w:t>6</w:t>
      </w:r>
    </w:p>
    <w:p w:rsidR="003D6F18" w:rsidRPr="002D2169" w:rsidRDefault="003D6F18" w:rsidP="00513071">
      <w:pPr>
        <w:widowControl w:val="0"/>
        <w:spacing w:after="0" w:line="480" w:lineRule="auto"/>
        <w:ind w:left="-142" w:right="284"/>
        <w:rPr>
          <w:rFonts w:ascii="Times New Roman" w:eastAsia="Times New Roman" w:hAnsi="Times New Roman"/>
          <w:color w:val="000000"/>
          <w:sz w:val="28"/>
          <w:szCs w:val="28"/>
          <w:lang w:eastAsia="uk-UA"/>
        </w:rPr>
      </w:pPr>
      <w:r w:rsidRPr="002D2169">
        <w:rPr>
          <w:rFonts w:ascii="Times New Roman" w:eastAsia="Times New Roman" w:hAnsi="Times New Roman"/>
          <w:color w:val="000000"/>
          <w:sz w:val="28"/>
          <w:szCs w:val="28"/>
          <w:lang w:eastAsia="uk-UA"/>
        </w:rPr>
        <w:t xml:space="preserve">Вища кваліфікаційна комісія суддів України у пленарному складі: </w:t>
      </w:r>
    </w:p>
    <w:p w:rsidR="00513071" w:rsidRPr="002D2169" w:rsidRDefault="004349E6" w:rsidP="00513071">
      <w:pPr>
        <w:pStyle w:val="2"/>
        <w:shd w:val="clear" w:color="auto" w:fill="auto"/>
        <w:spacing w:before="0" w:line="480" w:lineRule="auto"/>
        <w:ind w:left="-142" w:right="284"/>
      </w:pPr>
      <w:r w:rsidRPr="002D2169">
        <w:t>головуючого - Устименко В.Є.</w:t>
      </w:r>
    </w:p>
    <w:p w:rsidR="004349E6" w:rsidRPr="002D2169" w:rsidRDefault="004349E6" w:rsidP="002D2169">
      <w:pPr>
        <w:pStyle w:val="2"/>
        <w:shd w:val="clear" w:color="auto" w:fill="auto"/>
        <w:spacing w:before="0" w:after="300" w:line="317" w:lineRule="exact"/>
        <w:ind w:left="-142" w:right="284"/>
        <w:jc w:val="both"/>
      </w:pPr>
      <w:r w:rsidRPr="002D2169">
        <w:t xml:space="preserve">членів Комісії: </w:t>
      </w:r>
      <w:proofErr w:type="spellStart"/>
      <w:r w:rsidRPr="002D2169">
        <w:t>Бутенка</w:t>
      </w:r>
      <w:proofErr w:type="spellEnd"/>
      <w:r w:rsidRPr="002D2169">
        <w:t xml:space="preserve"> В.І., Василенка А.В., </w:t>
      </w:r>
      <w:proofErr w:type="spellStart"/>
      <w:r w:rsidRPr="002D2169">
        <w:t>Весельської</w:t>
      </w:r>
      <w:proofErr w:type="spellEnd"/>
      <w:r w:rsidRPr="002D2169">
        <w:t xml:space="preserve"> Т.Ф., </w:t>
      </w:r>
      <w:proofErr w:type="spellStart"/>
      <w:r w:rsidRPr="002D2169">
        <w:t>Заріцької</w:t>
      </w:r>
      <w:proofErr w:type="spellEnd"/>
      <w:r w:rsidRPr="002D2169">
        <w:t xml:space="preserve"> А.О., Козлова А.Г., Лукаша Т.В., </w:t>
      </w:r>
      <w:proofErr w:type="spellStart"/>
      <w:r w:rsidRPr="002D2169">
        <w:t>Луцюка</w:t>
      </w:r>
      <w:proofErr w:type="spellEnd"/>
      <w:r w:rsidRPr="002D2169">
        <w:t xml:space="preserve"> П.С., </w:t>
      </w:r>
      <w:proofErr w:type="spellStart"/>
      <w:r w:rsidRPr="002D2169">
        <w:t>Макарчука</w:t>
      </w:r>
      <w:proofErr w:type="spellEnd"/>
      <w:r w:rsidRPr="002D2169">
        <w:t xml:space="preserve"> М.А.,</w:t>
      </w:r>
      <w:r w:rsidR="00CF4F15">
        <w:t xml:space="preserve"> </w:t>
      </w:r>
      <w:proofErr w:type="spellStart"/>
      <w:r w:rsidR="00CF4F15">
        <w:t>Прилипка</w:t>
      </w:r>
      <w:proofErr w:type="spellEnd"/>
      <w:r w:rsidR="00CF4F15">
        <w:t xml:space="preserve"> С.М., </w:t>
      </w:r>
      <w:proofErr w:type="spellStart"/>
      <w:r w:rsidR="00CF4F15">
        <w:t>Тітова</w:t>
      </w:r>
      <w:proofErr w:type="spellEnd"/>
      <w:r w:rsidR="00CF4F15">
        <w:t xml:space="preserve"> Ю.Г., Шил</w:t>
      </w:r>
      <w:r w:rsidRPr="002D2169">
        <w:t xml:space="preserve">ової Т.С., </w:t>
      </w:r>
      <w:proofErr w:type="spellStart"/>
      <w:r w:rsidRPr="002D2169">
        <w:t>Щотки</w:t>
      </w:r>
      <w:proofErr w:type="spellEnd"/>
      <w:r w:rsidRPr="002D2169">
        <w:t xml:space="preserve"> С.О.,</w:t>
      </w:r>
    </w:p>
    <w:p w:rsidR="004349E6" w:rsidRPr="002D2169" w:rsidRDefault="004349E6" w:rsidP="002D2169">
      <w:pPr>
        <w:pStyle w:val="2"/>
        <w:shd w:val="clear" w:color="auto" w:fill="auto"/>
        <w:spacing w:before="0" w:after="330" w:line="317" w:lineRule="exact"/>
        <w:ind w:left="-142" w:right="284"/>
        <w:jc w:val="both"/>
      </w:pPr>
      <w:r w:rsidRPr="002D2169">
        <w:t>розглянувши питання про внесення зміни до Регламенту Вищої кваліфікаційної комісії суддів України, затвердженого рішенням Вищої кваліфікаційної комісії суддів України від 13 жовтня 2016 року № 81/зп-16,</w:t>
      </w:r>
    </w:p>
    <w:p w:rsidR="004349E6" w:rsidRPr="002D2169" w:rsidRDefault="004349E6" w:rsidP="002D2169">
      <w:pPr>
        <w:pStyle w:val="2"/>
        <w:shd w:val="clear" w:color="auto" w:fill="auto"/>
        <w:spacing w:before="0" w:after="309" w:line="280" w:lineRule="exact"/>
        <w:ind w:left="-142" w:right="284" w:firstLine="709"/>
        <w:jc w:val="center"/>
      </w:pPr>
      <w:r w:rsidRPr="002D2169">
        <w:t>встановила:</w:t>
      </w:r>
    </w:p>
    <w:p w:rsidR="004349E6" w:rsidRPr="002D2169" w:rsidRDefault="004349E6" w:rsidP="002D2169">
      <w:pPr>
        <w:pStyle w:val="2"/>
        <w:shd w:val="clear" w:color="auto" w:fill="auto"/>
        <w:spacing w:before="0" w:line="322" w:lineRule="exact"/>
        <w:ind w:left="-142" w:right="284" w:firstLine="709"/>
        <w:jc w:val="both"/>
      </w:pPr>
      <w:r w:rsidRPr="002D2169">
        <w:t xml:space="preserve">13 жовтня 2016 року Комісією затверджено Регламент Вищої кваліфікаційної комісії суддів України (далі - Регламент), розроблений на виконання Закону України «Про судоустрій і статус суддів» від 02 червня </w:t>
      </w:r>
      <w:r w:rsidR="00513071">
        <w:t xml:space="preserve">             </w:t>
      </w:r>
      <w:r w:rsidRPr="002D2169">
        <w:t>2016 року № 1402-VIII (далі - Закон).</w:t>
      </w:r>
    </w:p>
    <w:p w:rsidR="004349E6" w:rsidRPr="002D2169" w:rsidRDefault="004349E6" w:rsidP="002D2169">
      <w:pPr>
        <w:pStyle w:val="2"/>
        <w:shd w:val="clear" w:color="auto" w:fill="auto"/>
        <w:spacing w:before="0" w:line="322" w:lineRule="exact"/>
        <w:ind w:left="-142" w:right="284" w:firstLine="709"/>
        <w:jc w:val="both"/>
      </w:pPr>
      <w:r w:rsidRPr="002D2169">
        <w:t>Пунктом 6 частини першої статті 93 Закону передбачено, що Комісія, зокрема, затверджує форму і зміст заяви про участь у доборі кандидатів на посаду судді, анкети кандидата на посаду судді, порядок складення відбіркового іспиту та методику оцінювання його результатів, порядок проходження спеціальної підготовки кандидатів на посаду судді, порядок складення кваліфікаційного іспиту та методику оцінювання кандидатів, положення про проведення конкурсу на зайняття вакантної посади судді, порядок та методологію кваліфікаційного оцінювання, порядок формування і ведення суддівського досьє (</w:t>
      </w:r>
      <w:proofErr w:type="spellStart"/>
      <w:r w:rsidRPr="002D2169">
        <w:t>досьє</w:t>
      </w:r>
      <w:proofErr w:type="spellEnd"/>
      <w:r w:rsidRPr="002D2169">
        <w:t xml:space="preserve"> кандидата на посаду судді) та інші процедури виконання Комісією її функцій.</w:t>
      </w:r>
    </w:p>
    <w:p w:rsidR="004349E6" w:rsidRPr="002D2169" w:rsidRDefault="004349E6" w:rsidP="002D2169">
      <w:pPr>
        <w:pStyle w:val="2"/>
        <w:shd w:val="clear" w:color="auto" w:fill="auto"/>
        <w:spacing w:before="0" w:line="322" w:lineRule="exact"/>
        <w:ind w:left="-142" w:right="284" w:firstLine="709"/>
        <w:jc w:val="both"/>
      </w:pPr>
      <w:r w:rsidRPr="00513071">
        <w:rPr>
          <w:rStyle w:val="1"/>
          <w:rFonts w:eastAsia="Calibri"/>
          <w:u w:val="none"/>
        </w:rPr>
        <w:t>Підп</w:t>
      </w:r>
      <w:r w:rsidRPr="002D2169">
        <w:t>унктом 4.11.9 пункту 4.11 розділу IV Регламенту визначено, що особам, стосовно яких ухвалено рішення, копії повного тексту рішення надсилаються рекомендованим листом з повідомленням про вручення протягом двох днів з дня його реєстрації або за їх зверненням вручаються їм під розписку безпосередньо в Комісії.</w:t>
      </w:r>
    </w:p>
    <w:p w:rsidR="004349E6" w:rsidRDefault="004349E6" w:rsidP="00513071">
      <w:pPr>
        <w:pStyle w:val="aa"/>
        <w:ind w:right="284"/>
        <w:rPr>
          <w:rFonts w:ascii="Times New Roman" w:hAnsi="Times New Roman"/>
          <w:sz w:val="28"/>
          <w:szCs w:val="28"/>
        </w:rPr>
      </w:pPr>
    </w:p>
    <w:p w:rsidR="002D0635" w:rsidRPr="002D2169" w:rsidRDefault="002D0635" w:rsidP="00513071">
      <w:pPr>
        <w:pStyle w:val="aa"/>
        <w:ind w:right="284"/>
        <w:rPr>
          <w:rFonts w:ascii="Times New Roman" w:hAnsi="Times New Roman"/>
          <w:sz w:val="28"/>
          <w:szCs w:val="28"/>
        </w:rPr>
      </w:pPr>
      <w:bookmarkStart w:id="0" w:name="_GoBack"/>
      <w:bookmarkEnd w:id="0"/>
    </w:p>
    <w:p w:rsidR="004349E6" w:rsidRPr="004349E6" w:rsidRDefault="004349E6" w:rsidP="002D2169">
      <w:pPr>
        <w:widowControl w:val="0"/>
        <w:spacing w:after="0" w:line="317" w:lineRule="exact"/>
        <w:ind w:left="-142" w:right="284" w:firstLine="709"/>
        <w:jc w:val="both"/>
        <w:rPr>
          <w:rFonts w:ascii="Times New Roman" w:eastAsia="Times New Roman" w:hAnsi="Times New Roman"/>
          <w:color w:val="000000"/>
          <w:sz w:val="28"/>
          <w:szCs w:val="28"/>
          <w:lang w:eastAsia="uk-UA"/>
        </w:rPr>
      </w:pPr>
      <w:r w:rsidRPr="004349E6">
        <w:rPr>
          <w:rFonts w:ascii="Times New Roman" w:eastAsia="Times New Roman" w:hAnsi="Times New Roman"/>
          <w:color w:val="000000"/>
          <w:sz w:val="28"/>
          <w:szCs w:val="28"/>
          <w:lang w:eastAsia="uk-UA"/>
        </w:rPr>
        <w:lastRenderedPageBreak/>
        <w:t>З метою оптимізації роботи секретаріату Комісії та належної організації роботи Комісії доповідач запропонував внести зміну до Регламенту, виклавши підпункт 4.11.9 пункту 4.11 розділу IV в новій редакції.</w:t>
      </w:r>
    </w:p>
    <w:p w:rsidR="004349E6" w:rsidRPr="004349E6" w:rsidRDefault="004349E6" w:rsidP="002D2169">
      <w:pPr>
        <w:widowControl w:val="0"/>
        <w:spacing w:after="0" w:line="317" w:lineRule="exact"/>
        <w:ind w:left="-142" w:right="284" w:firstLine="709"/>
        <w:jc w:val="both"/>
        <w:rPr>
          <w:rFonts w:ascii="Times New Roman" w:eastAsia="Times New Roman" w:hAnsi="Times New Roman"/>
          <w:color w:val="000000"/>
          <w:sz w:val="28"/>
          <w:szCs w:val="28"/>
          <w:lang w:eastAsia="uk-UA"/>
        </w:rPr>
      </w:pPr>
      <w:r w:rsidRPr="004349E6">
        <w:rPr>
          <w:rFonts w:ascii="Times New Roman" w:eastAsia="Times New Roman" w:hAnsi="Times New Roman"/>
          <w:color w:val="000000"/>
          <w:sz w:val="28"/>
          <w:szCs w:val="28"/>
          <w:lang w:eastAsia="uk-UA"/>
        </w:rPr>
        <w:t>Обговоривши зазначене питання, Комісія дійшла висновку про необхідність підтримання пропозиції та внесення відповідної зміни до Регламенту.</w:t>
      </w:r>
    </w:p>
    <w:p w:rsidR="004349E6" w:rsidRPr="004349E6" w:rsidRDefault="004349E6" w:rsidP="002D2169">
      <w:pPr>
        <w:widowControl w:val="0"/>
        <w:spacing w:after="330" w:line="317" w:lineRule="exact"/>
        <w:ind w:left="-142" w:right="284" w:firstLine="709"/>
        <w:jc w:val="both"/>
        <w:rPr>
          <w:rFonts w:ascii="Times New Roman" w:eastAsia="Times New Roman" w:hAnsi="Times New Roman"/>
          <w:color w:val="000000"/>
          <w:sz w:val="28"/>
          <w:szCs w:val="28"/>
          <w:lang w:eastAsia="uk-UA"/>
        </w:rPr>
      </w:pPr>
      <w:r w:rsidRPr="004349E6">
        <w:rPr>
          <w:rFonts w:ascii="Times New Roman" w:eastAsia="Times New Roman" w:hAnsi="Times New Roman"/>
          <w:color w:val="000000"/>
          <w:sz w:val="28"/>
          <w:szCs w:val="28"/>
          <w:lang w:eastAsia="uk-UA"/>
        </w:rPr>
        <w:t>Керуючись статтями 92, 93, 101 Закону України «Про судоустрій і статус суддів», Вища кваліфікаційна комісія суддів України</w:t>
      </w:r>
    </w:p>
    <w:p w:rsidR="004349E6" w:rsidRPr="004349E6" w:rsidRDefault="004349E6" w:rsidP="002D2169">
      <w:pPr>
        <w:widowControl w:val="0"/>
        <w:spacing w:after="257" w:line="280" w:lineRule="exact"/>
        <w:ind w:left="-142" w:right="284" w:firstLine="709"/>
        <w:jc w:val="center"/>
        <w:rPr>
          <w:rFonts w:ascii="Times New Roman" w:eastAsia="Times New Roman" w:hAnsi="Times New Roman"/>
          <w:color w:val="000000"/>
          <w:sz w:val="28"/>
          <w:szCs w:val="28"/>
          <w:lang w:eastAsia="uk-UA"/>
        </w:rPr>
      </w:pPr>
      <w:r w:rsidRPr="004349E6">
        <w:rPr>
          <w:rFonts w:ascii="Times New Roman" w:eastAsia="Times New Roman" w:hAnsi="Times New Roman"/>
          <w:color w:val="000000"/>
          <w:sz w:val="28"/>
          <w:szCs w:val="28"/>
          <w:lang w:eastAsia="uk-UA"/>
        </w:rPr>
        <w:t>вирішила:</w:t>
      </w:r>
    </w:p>
    <w:p w:rsidR="004349E6" w:rsidRPr="004349E6" w:rsidRDefault="004349E6" w:rsidP="00D46519">
      <w:pPr>
        <w:widowControl w:val="0"/>
        <w:spacing w:after="0" w:line="317" w:lineRule="exact"/>
        <w:ind w:left="-142" w:right="284"/>
        <w:jc w:val="both"/>
        <w:rPr>
          <w:rFonts w:ascii="Times New Roman" w:eastAsia="Times New Roman" w:hAnsi="Times New Roman"/>
          <w:color w:val="000000"/>
          <w:sz w:val="28"/>
          <w:szCs w:val="28"/>
          <w:lang w:eastAsia="uk-UA"/>
        </w:rPr>
      </w:pPr>
      <w:r w:rsidRPr="004349E6">
        <w:rPr>
          <w:rFonts w:ascii="Times New Roman" w:eastAsia="Times New Roman" w:hAnsi="Times New Roman"/>
          <w:color w:val="000000"/>
          <w:sz w:val="28"/>
          <w:szCs w:val="28"/>
          <w:lang w:eastAsia="uk-UA"/>
        </w:rPr>
        <w:t xml:space="preserve">внести зміну до Регламенту Вищої кваліфікаційної комісії суддів України, затвердженого рішенням Вищої кваліфікаційної комісії суддів України </w:t>
      </w:r>
      <w:r w:rsidR="00D46519">
        <w:rPr>
          <w:rFonts w:ascii="Times New Roman" w:eastAsia="Times New Roman" w:hAnsi="Times New Roman"/>
          <w:color w:val="000000"/>
          <w:sz w:val="28"/>
          <w:szCs w:val="28"/>
          <w:lang w:eastAsia="uk-UA"/>
        </w:rPr>
        <w:t xml:space="preserve">                    </w:t>
      </w:r>
      <w:r w:rsidRPr="004349E6">
        <w:rPr>
          <w:rFonts w:ascii="Times New Roman" w:eastAsia="Times New Roman" w:hAnsi="Times New Roman"/>
          <w:color w:val="000000"/>
          <w:sz w:val="28"/>
          <w:szCs w:val="28"/>
          <w:lang w:eastAsia="uk-UA"/>
        </w:rPr>
        <w:t xml:space="preserve">від 13 жовтня 2016 року № 81/зп-16, виклавши підпункт 4.11.9 пункту </w:t>
      </w:r>
      <w:r w:rsidR="00D46519">
        <w:rPr>
          <w:rFonts w:ascii="Times New Roman" w:eastAsia="Times New Roman" w:hAnsi="Times New Roman"/>
          <w:color w:val="000000"/>
          <w:sz w:val="28"/>
          <w:szCs w:val="28"/>
          <w:lang w:eastAsia="uk-UA"/>
        </w:rPr>
        <w:t xml:space="preserve">                     </w:t>
      </w:r>
      <w:r w:rsidRPr="004349E6">
        <w:rPr>
          <w:rFonts w:ascii="Times New Roman" w:eastAsia="Times New Roman" w:hAnsi="Times New Roman"/>
          <w:color w:val="000000"/>
          <w:sz w:val="28"/>
          <w:szCs w:val="28"/>
          <w:lang w:eastAsia="uk-UA"/>
        </w:rPr>
        <w:t>4.11 розділу IV у такій редакції:</w:t>
      </w:r>
    </w:p>
    <w:p w:rsidR="004349E6" w:rsidRPr="00D46519" w:rsidRDefault="004349E6" w:rsidP="00D46519">
      <w:pPr>
        <w:widowControl w:val="0"/>
        <w:spacing w:after="330" w:line="317" w:lineRule="exact"/>
        <w:ind w:left="-142" w:right="284" w:firstLine="709"/>
        <w:jc w:val="both"/>
        <w:rPr>
          <w:rFonts w:ascii="Times New Roman" w:eastAsia="Times New Roman" w:hAnsi="Times New Roman"/>
          <w:color w:val="000000"/>
          <w:sz w:val="28"/>
          <w:szCs w:val="28"/>
          <w:lang w:eastAsia="uk-UA"/>
        </w:rPr>
      </w:pPr>
      <w:r w:rsidRPr="004349E6">
        <w:rPr>
          <w:rFonts w:ascii="Times New Roman" w:eastAsia="Times New Roman" w:hAnsi="Times New Roman"/>
          <w:color w:val="000000"/>
          <w:sz w:val="28"/>
          <w:szCs w:val="28"/>
          <w:lang w:eastAsia="uk-UA"/>
        </w:rPr>
        <w:t>«4.11.9. Копія рішення Комісії надається особі, стосовно якої його ухвалено, за відповідним зверненням такої особи.».</w:t>
      </w:r>
    </w:p>
    <w:tbl>
      <w:tblPr>
        <w:tblW w:w="0" w:type="auto"/>
        <w:tblLook w:val="04A0" w:firstRow="1" w:lastRow="0" w:firstColumn="1" w:lastColumn="0" w:noHBand="0" w:noVBand="1"/>
      </w:tblPr>
      <w:tblGrid>
        <w:gridCol w:w="3284"/>
        <w:gridCol w:w="3061"/>
        <w:gridCol w:w="3509"/>
      </w:tblGrid>
      <w:tr w:rsidR="00CF6726" w:rsidRPr="002D2169" w:rsidTr="002350D9">
        <w:tc>
          <w:tcPr>
            <w:tcW w:w="3284" w:type="dxa"/>
            <w:shd w:val="clear" w:color="auto" w:fill="auto"/>
          </w:tcPr>
          <w:p w:rsidR="00CF6726" w:rsidRPr="002D2169" w:rsidRDefault="00CF6726" w:rsidP="00D46519">
            <w:pPr>
              <w:widowControl w:val="0"/>
              <w:suppressAutoHyphens/>
              <w:autoSpaceDE w:val="0"/>
              <w:spacing w:after="0" w:line="480" w:lineRule="auto"/>
              <w:ind w:left="-142" w:right="284"/>
              <w:jc w:val="both"/>
              <w:rPr>
                <w:rFonts w:ascii="Times New Roman" w:eastAsia="Times New Roman" w:hAnsi="Times New Roman"/>
                <w:sz w:val="28"/>
                <w:szCs w:val="28"/>
                <w:lang w:val="ru-RU" w:eastAsia="ar-SA"/>
              </w:rPr>
            </w:pPr>
            <w:proofErr w:type="spellStart"/>
            <w:r w:rsidRPr="002D2169">
              <w:rPr>
                <w:rFonts w:ascii="Times New Roman" w:eastAsia="Times New Roman" w:hAnsi="Times New Roman"/>
                <w:sz w:val="28"/>
                <w:szCs w:val="28"/>
                <w:lang w:val="ru-RU" w:eastAsia="ar-SA"/>
              </w:rPr>
              <w:t>Головуючий</w:t>
            </w:r>
            <w:proofErr w:type="spellEnd"/>
          </w:p>
        </w:tc>
        <w:tc>
          <w:tcPr>
            <w:tcW w:w="3061" w:type="dxa"/>
            <w:shd w:val="clear" w:color="auto" w:fill="auto"/>
          </w:tcPr>
          <w:p w:rsidR="00CF6726" w:rsidRPr="002D2169" w:rsidRDefault="00CF6726" w:rsidP="00D46519">
            <w:pPr>
              <w:widowControl w:val="0"/>
              <w:suppressAutoHyphens/>
              <w:autoSpaceDE w:val="0"/>
              <w:spacing w:after="0" w:line="480" w:lineRule="auto"/>
              <w:ind w:left="-142" w:right="284"/>
              <w:jc w:val="center"/>
              <w:rPr>
                <w:rFonts w:ascii="Times New Roman" w:eastAsia="Times New Roman" w:hAnsi="Times New Roman"/>
                <w:sz w:val="28"/>
                <w:szCs w:val="28"/>
                <w:lang w:val="ru-RU" w:eastAsia="ar-SA"/>
              </w:rPr>
            </w:pPr>
          </w:p>
        </w:tc>
        <w:tc>
          <w:tcPr>
            <w:tcW w:w="3509" w:type="dxa"/>
            <w:shd w:val="clear" w:color="auto" w:fill="auto"/>
          </w:tcPr>
          <w:p w:rsidR="00CF6726" w:rsidRPr="002D2169" w:rsidRDefault="00CF6726" w:rsidP="00D46519">
            <w:pPr>
              <w:widowControl w:val="0"/>
              <w:suppressAutoHyphens/>
              <w:autoSpaceDE w:val="0"/>
              <w:spacing w:after="0" w:line="480" w:lineRule="auto"/>
              <w:ind w:left="-142" w:right="284" w:firstLine="743"/>
              <w:jc w:val="both"/>
              <w:rPr>
                <w:rFonts w:ascii="Times New Roman" w:eastAsia="Times New Roman" w:hAnsi="Times New Roman"/>
                <w:bCs/>
                <w:sz w:val="28"/>
                <w:szCs w:val="28"/>
                <w:lang w:eastAsia="ar-SA"/>
              </w:rPr>
            </w:pPr>
            <w:r w:rsidRPr="002D2169">
              <w:rPr>
                <w:rFonts w:ascii="Times New Roman" w:eastAsia="Times New Roman" w:hAnsi="Times New Roman"/>
                <w:bCs/>
                <w:sz w:val="28"/>
                <w:szCs w:val="28"/>
                <w:lang w:eastAsia="ar-SA"/>
              </w:rPr>
              <w:t>В.Є. Устименко</w:t>
            </w:r>
          </w:p>
        </w:tc>
      </w:tr>
      <w:tr w:rsidR="00CF6726" w:rsidRPr="002D2169" w:rsidTr="002350D9">
        <w:tc>
          <w:tcPr>
            <w:tcW w:w="3284" w:type="dxa"/>
            <w:shd w:val="clear" w:color="auto" w:fill="auto"/>
          </w:tcPr>
          <w:p w:rsidR="00CF6726" w:rsidRPr="002D2169" w:rsidRDefault="00CF6726" w:rsidP="00D46519">
            <w:pPr>
              <w:widowControl w:val="0"/>
              <w:suppressAutoHyphens/>
              <w:autoSpaceDE w:val="0"/>
              <w:spacing w:after="0" w:line="480" w:lineRule="auto"/>
              <w:ind w:left="-142" w:right="284"/>
              <w:jc w:val="both"/>
              <w:rPr>
                <w:rFonts w:ascii="Times New Roman" w:eastAsia="Times New Roman" w:hAnsi="Times New Roman"/>
                <w:bCs/>
                <w:sz w:val="28"/>
                <w:szCs w:val="28"/>
                <w:lang w:eastAsia="ar-SA"/>
              </w:rPr>
            </w:pPr>
            <w:r w:rsidRPr="002D2169">
              <w:rPr>
                <w:rFonts w:ascii="Times New Roman" w:eastAsia="Times New Roman" w:hAnsi="Times New Roman"/>
                <w:sz w:val="28"/>
                <w:szCs w:val="28"/>
                <w:lang w:val="ru-RU" w:eastAsia="ar-SA"/>
              </w:rPr>
              <w:t xml:space="preserve">Члени </w:t>
            </w:r>
            <w:proofErr w:type="spellStart"/>
            <w:r w:rsidRPr="002D2169">
              <w:rPr>
                <w:rFonts w:ascii="Times New Roman" w:eastAsia="Times New Roman" w:hAnsi="Times New Roman"/>
                <w:sz w:val="28"/>
                <w:szCs w:val="28"/>
                <w:lang w:val="ru-RU" w:eastAsia="ar-SA"/>
              </w:rPr>
              <w:t>Комі</w:t>
            </w:r>
            <w:proofErr w:type="gramStart"/>
            <w:r w:rsidRPr="002D2169">
              <w:rPr>
                <w:rFonts w:ascii="Times New Roman" w:eastAsia="Times New Roman" w:hAnsi="Times New Roman"/>
                <w:sz w:val="28"/>
                <w:szCs w:val="28"/>
                <w:lang w:val="ru-RU" w:eastAsia="ar-SA"/>
              </w:rPr>
              <w:t>с</w:t>
            </w:r>
            <w:proofErr w:type="gramEnd"/>
            <w:r w:rsidRPr="002D2169">
              <w:rPr>
                <w:rFonts w:ascii="Times New Roman" w:eastAsia="Times New Roman" w:hAnsi="Times New Roman"/>
                <w:sz w:val="28"/>
                <w:szCs w:val="28"/>
                <w:lang w:val="ru-RU" w:eastAsia="ar-SA"/>
              </w:rPr>
              <w:t>ії</w:t>
            </w:r>
            <w:proofErr w:type="spellEnd"/>
            <w:r w:rsidRPr="002D2169">
              <w:rPr>
                <w:rFonts w:ascii="Times New Roman" w:eastAsia="Times New Roman" w:hAnsi="Times New Roman"/>
                <w:sz w:val="28"/>
                <w:szCs w:val="28"/>
                <w:lang w:val="ru-RU" w:eastAsia="ar-SA"/>
              </w:rPr>
              <w:t>:</w:t>
            </w:r>
          </w:p>
        </w:tc>
        <w:tc>
          <w:tcPr>
            <w:tcW w:w="3061" w:type="dxa"/>
            <w:shd w:val="clear" w:color="auto" w:fill="auto"/>
          </w:tcPr>
          <w:p w:rsidR="00CF6726" w:rsidRPr="002D2169" w:rsidRDefault="00CF6726" w:rsidP="00D46519">
            <w:pPr>
              <w:widowControl w:val="0"/>
              <w:suppressAutoHyphens/>
              <w:autoSpaceDE w:val="0"/>
              <w:spacing w:after="0" w:line="480" w:lineRule="auto"/>
              <w:ind w:left="-142" w:right="284"/>
              <w:jc w:val="center"/>
              <w:rPr>
                <w:rFonts w:ascii="Times New Roman" w:eastAsia="Times New Roman" w:hAnsi="Times New Roman"/>
                <w:sz w:val="28"/>
                <w:szCs w:val="28"/>
                <w:lang w:val="ru-RU" w:eastAsia="ar-SA"/>
              </w:rPr>
            </w:pPr>
          </w:p>
        </w:tc>
        <w:tc>
          <w:tcPr>
            <w:tcW w:w="3509" w:type="dxa"/>
            <w:shd w:val="clear" w:color="auto" w:fill="auto"/>
          </w:tcPr>
          <w:p w:rsidR="00CF6726" w:rsidRPr="002D2169" w:rsidRDefault="00CF6726" w:rsidP="00D46519">
            <w:pPr>
              <w:widowControl w:val="0"/>
              <w:suppressAutoHyphens/>
              <w:autoSpaceDE w:val="0"/>
              <w:spacing w:after="0" w:line="480" w:lineRule="auto"/>
              <w:ind w:left="-142" w:right="284" w:firstLine="743"/>
              <w:jc w:val="both"/>
              <w:rPr>
                <w:rFonts w:ascii="Times New Roman" w:eastAsia="Times New Roman" w:hAnsi="Times New Roman"/>
                <w:bCs/>
                <w:sz w:val="28"/>
                <w:szCs w:val="28"/>
                <w:lang w:eastAsia="ar-SA"/>
              </w:rPr>
            </w:pPr>
            <w:r w:rsidRPr="002D2169">
              <w:rPr>
                <w:rFonts w:ascii="Times New Roman" w:eastAsia="Times New Roman" w:hAnsi="Times New Roman"/>
                <w:sz w:val="28"/>
                <w:szCs w:val="28"/>
                <w:lang w:val="ru-RU" w:eastAsia="ar-SA"/>
              </w:rPr>
              <w:t>В.І. Бутенко</w:t>
            </w:r>
          </w:p>
        </w:tc>
      </w:tr>
      <w:tr w:rsidR="00CF6726" w:rsidRPr="002D2169" w:rsidTr="002350D9">
        <w:tc>
          <w:tcPr>
            <w:tcW w:w="3284" w:type="dxa"/>
            <w:shd w:val="clear" w:color="auto" w:fill="auto"/>
          </w:tcPr>
          <w:p w:rsidR="00CF6726" w:rsidRPr="002D2169" w:rsidRDefault="00CF6726" w:rsidP="00D46519">
            <w:pPr>
              <w:widowControl w:val="0"/>
              <w:suppressAutoHyphens/>
              <w:autoSpaceDE w:val="0"/>
              <w:spacing w:after="0" w:line="480" w:lineRule="auto"/>
              <w:ind w:left="-142" w:right="284"/>
              <w:jc w:val="both"/>
              <w:rPr>
                <w:rFonts w:ascii="Times New Roman" w:eastAsia="Times New Roman" w:hAnsi="Times New Roman"/>
                <w:bCs/>
                <w:sz w:val="28"/>
                <w:szCs w:val="28"/>
                <w:lang w:eastAsia="ar-SA"/>
              </w:rPr>
            </w:pPr>
          </w:p>
        </w:tc>
        <w:tc>
          <w:tcPr>
            <w:tcW w:w="3061" w:type="dxa"/>
            <w:shd w:val="clear" w:color="auto" w:fill="auto"/>
          </w:tcPr>
          <w:p w:rsidR="00CF6726" w:rsidRPr="002D2169" w:rsidRDefault="00CF6726" w:rsidP="00D46519">
            <w:pPr>
              <w:widowControl w:val="0"/>
              <w:suppressAutoHyphens/>
              <w:autoSpaceDE w:val="0"/>
              <w:spacing w:after="0" w:line="480" w:lineRule="auto"/>
              <w:ind w:left="-142" w:right="284"/>
              <w:jc w:val="center"/>
              <w:rPr>
                <w:rFonts w:ascii="Times New Roman" w:eastAsia="Times New Roman" w:hAnsi="Times New Roman"/>
                <w:sz w:val="28"/>
                <w:szCs w:val="28"/>
                <w:lang w:val="ru-RU" w:eastAsia="ar-SA"/>
              </w:rPr>
            </w:pPr>
          </w:p>
        </w:tc>
        <w:tc>
          <w:tcPr>
            <w:tcW w:w="3509" w:type="dxa"/>
            <w:shd w:val="clear" w:color="auto" w:fill="auto"/>
          </w:tcPr>
          <w:p w:rsidR="00CF6726" w:rsidRPr="002D2169" w:rsidRDefault="00D46519" w:rsidP="00D46519">
            <w:pPr>
              <w:widowControl w:val="0"/>
              <w:suppressAutoHyphens/>
              <w:autoSpaceDE w:val="0"/>
              <w:spacing w:after="0" w:line="480" w:lineRule="auto"/>
              <w:ind w:left="-142" w:right="284" w:firstLine="743"/>
              <w:jc w:val="both"/>
              <w:rPr>
                <w:rFonts w:ascii="Times New Roman" w:eastAsia="Times New Roman" w:hAnsi="Times New Roman"/>
                <w:bCs/>
                <w:sz w:val="28"/>
                <w:szCs w:val="28"/>
                <w:lang w:eastAsia="ar-SA"/>
              </w:rPr>
            </w:pPr>
            <w:r>
              <w:rPr>
                <w:rFonts w:ascii="Times New Roman" w:eastAsia="Times New Roman" w:hAnsi="Times New Roman"/>
                <w:bCs/>
                <w:sz w:val="28"/>
                <w:szCs w:val="28"/>
                <w:lang w:eastAsia="ar-SA"/>
              </w:rPr>
              <w:t>А.В. Василенко</w:t>
            </w:r>
          </w:p>
          <w:p w:rsidR="00CF6726" w:rsidRPr="002D2169" w:rsidRDefault="00D46519" w:rsidP="00D46519">
            <w:pPr>
              <w:widowControl w:val="0"/>
              <w:suppressAutoHyphens/>
              <w:autoSpaceDE w:val="0"/>
              <w:spacing w:after="0" w:line="480" w:lineRule="auto"/>
              <w:ind w:left="-142" w:right="284" w:firstLine="743"/>
              <w:jc w:val="both"/>
              <w:rPr>
                <w:rFonts w:ascii="Times New Roman" w:eastAsia="Times New Roman" w:hAnsi="Times New Roman"/>
                <w:bCs/>
                <w:sz w:val="28"/>
                <w:szCs w:val="28"/>
                <w:lang w:eastAsia="ar-SA"/>
              </w:rPr>
            </w:pPr>
            <w:r>
              <w:rPr>
                <w:rFonts w:ascii="Times New Roman" w:eastAsia="Times New Roman" w:hAnsi="Times New Roman"/>
                <w:bCs/>
                <w:sz w:val="28"/>
                <w:szCs w:val="28"/>
                <w:lang w:eastAsia="ar-SA"/>
              </w:rPr>
              <w:t xml:space="preserve">Т.Ф. </w:t>
            </w:r>
            <w:proofErr w:type="spellStart"/>
            <w:r>
              <w:rPr>
                <w:rFonts w:ascii="Times New Roman" w:eastAsia="Times New Roman" w:hAnsi="Times New Roman"/>
                <w:bCs/>
                <w:sz w:val="28"/>
                <w:szCs w:val="28"/>
                <w:lang w:eastAsia="ar-SA"/>
              </w:rPr>
              <w:t>Весельська</w:t>
            </w:r>
            <w:proofErr w:type="spellEnd"/>
          </w:p>
        </w:tc>
      </w:tr>
      <w:tr w:rsidR="00CF6726" w:rsidRPr="002D2169" w:rsidTr="002350D9">
        <w:tc>
          <w:tcPr>
            <w:tcW w:w="3284" w:type="dxa"/>
            <w:shd w:val="clear" w:color="auto" w:fill="auto"/>
          </w:tcPr>
          <w:p w:rsidR="00CF6726" w:rsidRPr="002D2169" w:rsidRDefault="00CF6726" w:rsidP="00D46519">
            <w:pPr>
              <w:widowControl w:val="0"/>
              <w:suppressAutoHyphens/>
              <w:autoSpaceDE w:val="0"/>
              <w:spacing w:after="0" w:line="480" w:lineRule="auto"/>
              <w:ind w:left="-142" w:right="284"/>
              <w:jc w:val="both"/>
              <w:rPr>
                <w:rFonts w:ascii="Times New Roman" w:eastAsia="Times New Roman" w:hAnsi="Times New Roman"/>
                <w:bCs/>
                <w:sz w:val="28"/>
                <w:szCs w:val="28"/>
                <w:lang w:eastAsia="ar-SA"/>
              </w:rPr>
            </w:pPr>
          </w:p>
        </w:tc>
        <w:tc>
          <w:tcPr>
            <w:tcW w:w="3061" w:type="dxa"/>
            <w:shd w:val="clear" w:color="auto" w:fill="auto"/>
          </w:tcPr>
          <w:p w:rsidR="00CF6726" w:rsidRPr="002D2169" w:rsidRDefault="00CF6726" w:rsidP="00D46519">
            <w:pPr>
              <w:widowControl w:val="0"/>
              <w:suppressAutoHyphens/>
              <w:autoSpaceDE w:val="0"/>
              <w:spacing w:after="0" w:line="480" w:lineRule="auto"/>
              <w:ind w:left="-142" w:right="284"/>
              <w:jc w:val="center"/>
              <w:rPr>
                <w:rFonts w:ascii="Times New Roman" w:eastAsia="Times New Roman" w:hAnsi="Times New Roman"/>
                <w:sz w:val="28"/>
                <w:szCs w:val="28"/>
                <w:lang w:val="ru-RU" w:eastAsia="ar-SA"/>
              </w:rPr>
            </w:pPr>
          </w:p>
        </w:tc>
        <w:tc>
          <w:tcPr>
            <w:tcW w:w="3509" w:type="dxa"/>
            <w:shd w:val="clear" w:color="auto" w:fill="auto"/>
          </w:tcPr>
          <w:p w:rsidR="00CF6726" w:rsidRDefault="00CF6726" w:rsidP="00D46519">
            <w:pPr>
              <w:widowControl w:val="0"/>
              <w:suppressAutoHyphens/>
              <w:autoSpaceDE w:val="0"/>
              <w:spacing w:after="0" w:line="480" w:lineRule="auto"/>
              <w:ind w:left="-142" w:right="284" w:firstLine="743"/>
              <w:jc w:val="both"/>
              <w:rPr>
                <w:rFonts w:ascii="Times New Roman" w:eastAsia="Times New Roman" w:hAnsi="Times New Roman"/>
                <w:bCs/>
                <w:sz w:val="28"/>
                <w:szCs w:val="28"/>
                <w:lang w:eastAsia="ar-SA"/>
              </w:rPr>
            </w:pPr>
            <w:r w:rsidRPr="002D2169">
              <w:rPr>
                <w:rFonts w:ascii="Times New Roman" w:eastAsia="Times New Roman" w:hAnsi="Times New Roman"/>
                <w:bCs/>
                <w:sz w:val="28"/>
                <w:szCs w:val="28"/>
                <w:lang w:eastAsia="ar-SA"/>
              </w:rPr>
              <w:t xml:space="preserve">А.О. </w:t>
            </w:r>
            <w:proofErr w:type="spellStart"/>
            <w:r w:rsidRPr="002D2169">
              <w:rPr>
                <w:rFonts w:ascii="Times New Roman" w:eastAsia="Times New Roman" w:hAnsi="Times New Roman"/>
                <w:bCs/>
                <w:sz w:val="28"/>
                <w:szCs w:val="28"/>
                <w:lang w:eastAsia="ar-SA"/>
              </w:rPr>
              <w:t>Заріцька</w:t>
            </w:r>
            <w:proofErr w:type="spellEnd"/>
          </w:p>
          <w:p w:rsidR="00D46519" w:rsidRDefault="00D46519" w:rsidP="00D46519">
            <w:pPr>
              <w:widowControl w:val="0"/>
              <w:suppressAutoHyphens/>
              <w:autoSpaceDE w:val="0"/>
              <w:spacing w:after="0" w:line="480" w:lineRule="auto"/>
              <w:ind w:left="-142" w:right="284" w:firstLine="743"/>
              <w:jc w:val="both"/>
              <w:rPr>
                <w:rFonts w:ascii="Times New Roman" w:eastAsia="Times New Roman" w:hAnsi="Times New Roman"/>
                <w:bCs/>
                <w:sz w:val="28"/>
                <w:szCs w:val="28"/>
                <w:lang w:eastAsia="ar-SA"/>
              </w:rPr>
            </w:pPr>
            <w:r>
              <w:rPr>
                <w:rFonts w:ascii="Times New Roman" w:eastAsia="Times New Roman" w:hAnsi="Times New Roman"/>
                <w:bCs/>
                <w:sz w:val="28"/>
                <w:szCs w:val="28"/>
                <w:lang w:eastAsia="ar-SA"/>
              </w:rPr>
              <w:t>А.Г. Козлов</w:t>
            </w:r>
          </w:p>
          <w:p w:rsidR="00D46519" w:rsidRDefault="00D46519" w:rsidP="00D46519">
            <w:pPr>
              <w:widowControl w:val="0"/>
              <w:suppressAutoHyphens/>
              <w:autoSpaceDE w:val="0"/>
              <w:spacing w:after="0" w:line="480" w:lineRule="auto"/>
              <w:ind w:left="-142" w:right="284" w:firstLine="743"/>
              <w:jc w:val="both"/>
              <w:rPr>
                <w:rFonts w:ascii="Times New Roman" w:eastAsia="Times New Roman" w:hAnsi="Times New Roman"/>
                <w:bCs/>
                <w:sz w:val="28"/>
                <w:szCs w:val="28"/>
                <w:lang w:eastAsia="ar-SA"/>
              </w:rPr>
            </w:pPr>
            <w:r>
              <w:rPr>
                <w:rFonts w:ascii="Times New Roman" w:eastAsia="Times New Roman" w:hAnsi="Times New Roman"/>
                <w:bCs/>
                <w:sz w:val="28"/>
                <w:szCs w:val="28"/>
                <w:lang w:eastAsia="ar-SA"/>
              </w:rPr>
              <w:t>Т.В. Лукаш</w:t>
            </w:r>
          </w:p>
          <w:p w:rsidR="00D46519" w:rsidRDefault="00D46519" w:rsidP="00D46519">
            <w:pPr>
              <w:widowControl w:val="0"/>
              <w:suppressAutoHyphens/>
              <w:autoSpaceDE w:val="0"/>
              <w:spacing w:after="0" w:line="480" w:lineRule="auto"/>
              <w:ind w:left="-142" w:right="284" w:firstLine="743"/>
              <w:jc w:val="both"/>
              <w:rPr>
                <w:rFonts w:ascii="Times New Roman" w:eastAsia="Times New Roman" w:hAnsi="Times New Roman"/>
                <w:bCs/>
                <w:sz w:val="28"/>
                <w:szCs w:val="28"/>
                <w:lang w:eastAsia="ar-SA"/>
              </w:rPr>
            </w:pPr>
            <w:r>
              <w:rPr>
                <w:rFonts w:ascii="Times New Roman" w:eastAsia="Times New Roman" w:hAnsi="Times New Roman"/>
                <w:bCs/>
                <w:sz w:val="28"/>
                <w:szCs w:val="28"/>
                <w:lang w:eastAsia="ar-SA"/>
              </w:rPr>
              <w:t xml:space="preserve">П.С. </w:t>
            </w:r>
            <w:proofErr w:type="spellStart"/>
            <w:r>
              <w:rPr>
                <w:rFonts w:ascii="Times New Roman" w:eastAsia="Times New Roman" w:hAnsi="Times New Roman"/>
                <w:bCs/>
                <w:sz w:val="28"/>
                <w:szCs w:val="28"/>
                <w:lang w:eastAsia="ar-SA"/>
              </w:rPr>
              <w:t>Луцюк</w:t>
            </w:r>
            <w:proofErr w:type="spellEnd"/>
          </w:p>
          <w:p w:rsidR="00D46519" w:rsidRPr="002D2169" w:rsidRDefault="00D46519" w:rsidP="00D46519">
            <w:pPr>
              <w:widowControl w:val="0"/>
              <w:suppressAutoHyphens/>
              <w:autoSpaceDE w:val="0"/>
              <w:spacing w:after="0" w:line="480" w:lineRule="auto"/>
              <w:ind w:left="-142" w:right="284" w:firstLine="743"/>
              <w:jc w:val="both"/>
              <w:rPr>
                <w:rFonts w:ascii="Times New Roman" w:eastAsia="Times New Roman" w:hAnsi="Times New Roman"/>
                <w:bCs/>
                <w:sz w:val="28"/>
                <w:szCs w:val="28"/>
                <w:lang w:eastAsia="ar-SA"/>
              </w:rPr>
            </w:pPr>
            <w:r>
              <w:rPr>
                <w:rFonts w:ascii="Times New Roman" w:eastAsia="Times New Roman" w:hAnsi="Times New Roman"/>
                <w:bCs/>
                <w:sz w:val="28"/>
                <w:szCs w:val="28"/>
                <w:lang w:eastAsia="ar-SA"/>
              </w:rPr>
              <w:t xml:space="preserve">М.А. </w:t>
            </w:r>
            <w:proofErr w:type="spellStart"/>
            <w:r>
              <w:rPr>
                <w:rFonts w:ascii="Times New Roman" w:eastAsia="Times New Roman" w:hAnsi="Times New Roman"/>
                <w:bCs/>
                <w:sz w:val="28"/>
                <w:szCs w:val="28"/>
                <w:lang w:eastAsia="ar-SA"/>
              </w:rPr>
              <w:t>Макарчук</w:t>
            </w:r>
            <w:proofErr w:type="spellEnd"/>
          </w:p>
        </w:tc>
      </w:tr>
      <w:tr w:rsidR="00CF6726" w:rsidRPr="002D2169" w:rsidTr="002350D9">
        <w:tc>
          <w:tcPr>
            <w:tcW w:w="3284" w:type="dxa"/>
            <w:shd w:val="clear" w:color="auto" w:fill="auto"/>
          </w:tcPr>
          <w:p w:rsidR="00CF6726" w:rsidRPr="002D2169" w:rsidRDefault="00CF6726" w:rsidP="00D46519">
            <w:pPr>
              <w:widowControl w:val="0"/>
              <w:suppressAutoHyphens/>
              <w:autoSpaceDE w:val="0"/>
              <w:spacing w:after="0" w:line="480" w:lineRule="auto"/>
              <w:ind w:left="-142" w:right="284"/>
              <w:jc w:val="both"/>
              <w:rPr>
                <w:rFonts w:ascii="Times New Roman" w:eastAsia="Times New Roman" w:hAnsi="Times New Roman"/>
                <w:bCs/>
                <w:sz w:val="28"/>
                <w:szCs w:val="28"/>
                <w:lang w:eastAsia="ar-SA"/>
              </w:rPr>
            </w:pPr>
          </w:p>
        </w:tc>
        <w:tc>
          <w:tcPr>
            <w:tcW w:w="3061" w:type="dxa"/>
            <w:shd w:val="clear" w:color="auto" w:fill="auto"/>
          </w:tcPr>
          <w:p w:rsidR="00CF6726" w:rsidRPr="00D46519" w:rsidRDefault="00CF6726" w:rsidP="00D46519">
            <w:pPr>
              <w:widowControl w:val="0"/>
              <w:suppressAutoHyphens/>
              <w:autoSpaceDE w:val="0"/>
              <w:spacing w:after="0" w:line="480" w:lineRule="auto"/>
              <w:ind w:left="-142" w:right="284"/>
              <w:jc w:val="center"/>
              <w:rPr>
                <w:rFonts w:ascii="Times New Roman" w:eastAsia="Times New Roman" w:hAnsi="Times New Roman"/>
                <w:sz w:val="28"/>
                <w:szCs w:val="28"/>
                <w:lang w:eastAsia="ar-SA"/>
              </w:rPr>
            </w:pPr>
          </w:p>
        </w:tc>
        <w:tc>
          <w:tcPr>
            <w:tcW w:w="3509" w:type="dxa"/>
            <w:shd w:val="clear" w:color="auto" w:fill="auto"/>
          </w:tcPr>
          <w:p w:rsidR="00CF6726" w:rsidRPr="002D2169" w:rsidRDefault="00D46519" w:rsidP="00D46519">
            <w:pPr>
              <w:widowControl w:val="0"/>
              <w:suppressAutoHyphens/>
              <w:autoSpaceDE w:val="0"/>
              <w:spacing w:after="0" w:line="480" w:lineRule="auto"/>
              <w:ind w:left="-142" w:right="284" w:firstLine="743"/>
              <w:jc w:val="both"/>
              <w:rPr>
                <w:rFonts w:ascii="Times New Roman" w:eastAsia="Times New Roman" w:hAnsi="Times New Roman"/>
                <w:bCs/>
                <w:sz w:val="28"/>
                <w:szCs w:val="28"/>
                <w:lang w:eastAsia="ar-SA"/>
              </w:rPr>
            </w:pPr>
            <w:r>
              <w:rPr>
                <w:rFonts w:ascii="Times New Roman" w:eastAsia="Times New Roman" w:hAnsi="Times New Roman"/>
                <w:bCs/>
                <w:sz w:val="28"/>
                <w:szCs w:val="28"/>
                <w:lang w:eastAsia="ar-SA"/>
              </w:rPr>
              <w:t xml:space="preserve">С.М. </w:t>
            </w:r>
            <w:proofErr w:type="spellStart"/>
            <w:r>
              <w:rPr>
                <w:rFonts w:ascii="Times New Roman" w:eastAsia="Times New Roman" w:hAnsi="Times New Roman"/>
                <w:bCs/>
                <w:sz w:val="28"/>
                <w:szCs w:val="28"/>
                <w:lang w:eastAsia="ar-SA"/>
              </w:rPr>
              <w:t>Прилипко</w:t>
            </w:r>
            <w:proofErr w:type="spellEnd"/>
          </w:p>
        </w:tc>
      </w:tr>
      <w:tr w:rsidR="00CF6726" w:rsidRPr="002D2169" w:rsidTr="002350D9">
        <w:tc>
          <w:tcPr>
            <w:tcW w:w="3284" w:type="dxa"/>
            <w:shd w:val="clear" w:color="auto" w:fill="auto"/>
          </w:tcPr>
          <w:p w:rsidR="00CF6726" w:rsidRPr="002D2169" w:rsidRDefault="00CF6726" w:rsidP="00D46519">
            <w:pPr>
              <w:widowControl w:val="0"/>
              <w:suppressAutoHyphens/>
              <w:autoSpaceDE w:val="0"/>
              <w:spacing w:after="0" w:line="480" w:lineRule="auto"/>
              <w:ind w:left="-142" w:right="284"/>
              <w:jc w:val="both"/>
              <w:rPr>
                <w:rFonts w:ascii="Times New Roman" w:eastAsia="Times New Roman" w:hAnsi="Times New Roman"/>
                <w:bCs/>
                <w:sz w:val="28"/>
                <w:szCs w:val="28"/>
                <w:lang w:eastAsia="ar-SA"/>
              </w:rPr>
            </w:pPr>
          </w:p>
        </w:tc>
        <w:tc>
          <w:tcPr>
            <w:tcW w:w="3061" w:type="dxa"/>
            <w:shd w:val="clear" w:color="auto" w:fill="auto"/>
          </w:tcPr>
          <w:p w:rsidR="00CF6726" w:rsidRPr="002D2169" w:rsidRDefault="00CF6726" w:rsidP="00D46519">
            <w:pPr>
              <w:widowControl w:val="0"/>
              <w:suppressAutoHyphens/>
              <w:autoSpaceDE w:val="0"/>
              <w:spacing w:after="0" w:line="480" w:lineRule="auto"/>
              <w:ind w:left="-142" w:right="284"/>
              <w:jc w:val="center"/>
              <w:rPr>
                <w:rFonts w:ascii="Times New Roman" w:eastAsia="Times New Roman" w:hAnsi="Times New Roman"/>
                <w:sz w:val="28"/>
                <w:szCs w:val="28"/>
                <w:lang w:val="ru-RU" w:eastAsia="ar-SA"/>
              </w:rPr>
            </w:pPr>
          </w:p>
        </w:tc>
        <w:tc>
          <w:tcPr>
            <w:tcW w:w="3509" w:type="dxa"/>
            <w:shd w:val="clear" w:color="auto" w:fill="auto"/>
          </w:tcPr>
          <w:p w:rsidR="00CF6726" w:rsidRPr="002D2169" w:rsidRDefault="00CF6726" w:rsidP="00D46519">
            <w:pPr>
              <w:widowControl w:val="0"/>
              <w:suppressAutoHyphens/>
              <w:autoSpaceDE w:val="0"/>
              <w:spacing w:after="0" w:line="480" w:lineRule="auto"/>
              <w:ind w:left="-142" w:right="284" w:firstLine="743"/>
              <w:jc w:val="both"/>
              <w:rPr>
                <w:rFonts w:ascii="Times New Roman" w:eastAsia="Times New Roman" w:hAnsi="Times New Roman"/>
                <w:bCs/>
                <w:sz w:val="28"/>
                <w:szCs w:val="28"/>
                <w:lang w:eastAsia="ar-SA"/>
              </w:rPr>
            </w:pPr>
            <w:r w:rsidRPr="002D2169">
              <w:rPr>
                <w:rFonts w:ascii="Times New Roman" w:eastAsia="Times New Roman" w:hAnsi="Times New Roman"/>
                <w:bCs/>
                <w:sz w:val="28"/>
                <w:szCs w:val="28"/>
                <w:lang w:eastAsia="ar-SA"/>
              </w:rPr>
              <w:t xml:space="preserve">Ю.Г. </w:t>
            </w:r>
            <w:proofErr w:type="spellStart"/>
            <w:r w:rsidRPr="002D2169">
              <w:rPr>
                <w:rFonts w:ascii="Times New Roman" w:eastAsia="Times New Roman" w:hAnsi="Times New Roman"/>
                <w:bCs/>
                <w:sz w:val="28"/>
                <w:szCs w:val="28"/>
                <w:lang w:eastAsia="ar-SA"/>
              </w:rPr>
              <w:t>Тітов</w:t>
            </w:r>
            <w:proofErr w:type="spellEnd"/>
          </w:p>
        </w:tc>
      </w:tr>
      <w:tr w:rsidR="00CF6726" w:rsidRPr="002D2169" w:rsidTr="002350D9">
        <w:tc>
          <w:tcPr>
            <w:tcW w:w="3284" w:type="dxa"/>
            <w:shd w:val="clear" w:color="auto" w:fill="auto"/>
          </w:tcPr>
          <w:p w:rsidR="00CF6726" w:rsidRPr="002D2169" w:rsidRDefault="00CF6726" w:rsidP="00D46519">
            <w:pPr>
              <w:widowControl w:val="0"/>
              <w:suppressAutoHyphens/>
              <w:autoSpaceDE w:val="0"/>
              <w:spacing w:after="0" w:line="480" w:lineRule="auto"/>
              <w:ind w:left="-142" w:right="284"/>
              <w:jc w:val="both"/>
              <w:rPr>
                <w:rFonts w:ascii="Times New Roman" w:eastAsia="Times New Roman" w:hAnsi="Times New Roman"/>
                <w:bCs/>
                <w:sz w:val="28"/>
                <w:szCs w:val="28"/>
                <w:lang w:eastAsia="ar-SA"/>
              </w:rPr>
            </w:pPr>
          </w:p>
        </w:tc>
        <w:tc>
          <w:tcPr>
            <w:tcW w:w="3061" w:type="dxa"/>
            <w:shd w:val="clear" w:color="auto" w:fill="auto"/>
          </w:tcPr>
          <w:p w:rsidR="00CF6726" w:rsidRPr="002D2169" w:rsidRDefault="00CF6726" w:rsidP="00D46519">
            <w:pPr>
              <w:widowControl w:val="0"/>
              <w:suppressAutoHyphens/>
              <w:autoSpaceDE w:val="0"/>
              <w:spacing w:after="0" w:line="480" w:lineRule="auto"/>
              <w:ind w:left="-142" w:right="284"/>
              <w:jc w:val="center"/>
              <w:rPr>
                <w:rFonts w:ascii="Times New Roman" w:eastAsia="Times New Roman" w:hAnsi="Times New Roman"/>
                <w:sz w:val="28"/>
                <w:szCs w:val="28"/>
                <w:lang w:val="ru-RU" w:eastAsia="ar-SA"/>
              </w:rPr>
            </w:pPr>
          </w:p>
        </w:tc>
        <w:tc>
          <w:tcPr>
            <w:tcW w:w="3509" w:type="dxa"/>
            <w:shd w:val="clear" w:color="auto" w:fill="auto"/>
          </w:tcPr>
          <w:p w:rsidR="00CF6726" w:rsidRDefault="00CF6726" w:rsidP="00D46519">
            <w:pPr>
              <w:widowControl w:val="0"/>
              <w:suppressAutoHyphens/>
              <w:autoSpaceDE w:val="0"/>
              <w:spacing w:after="0" w:line="480" w:lineRule="auto"/>
              <w:ind w:left="-142" w:right="284" w:firstLine="743"/>
              <w:jc w:val="both"/>
              <w:rPr>
                <w:rFonts w:ascii="Times New Roman" w:eastAsia="Times New Roman" w:hAnsi="Times New Roman"/>
                <w:bCs/>
                <w:sz w:val="28"/>
                <w:szCs w:val="28"/>
                <w:lang w:eastAsia="ar-SA"/>
              </w:rPr>
            </w:pPr>
            <w:r w:rsidRPr="002D2169">
              <w:rPr>
                <w:rFonts w:ascii="Times New Roman" w:eastAsia="Times New Roman" w:hAnsi="Times New Roman"/>
                <w:bCs/>
                <w:sz w:val="28"/>
                <w:szCs w:val="28"/>
                <w:lang w:eastAsia="ar-SA"/>
              </w:rPr>
              <w:t>Т.С. Шилова</w:t>
            </w:r>
          </w:p>
          <w:p w:rsidR="00D46519" w:rsidRPr="002D2169" w:rsidRDefault="00D46519" w:rsidP="00D46519">
            <w:pPr>
              <w:widowControl w:val="0"/>
              <w:suppressAutoHyphens/>
              <w:autoSpaceDE w:val="0"/>
              <w:spacing w:after="0" w:line="480" w:lineRule="auto"/>
              <w:ind w:left="-142" w:right="284" w:firstLine="743"/>
              <w:jc w:val="both"/>
              <w:rPr>
                <w:rFonts w:ascii="Times New Roman" w:eastAsia="Times New Roman" w:hAnsi="Times New Roman"/>
                <w:bCs/>
                <w:sz w:val="28"/>
                <w:szCs w:val="28"/>
                <w:lang w:eastAsia="ar-SA"/>
              </w:rPr>
            </w:pPr>
            <w:r>
              <w:rPr>
                <w:rFonts w:ascii="Times New Roman" w:eastAsia="Times New Roman" w:hAnsi="Times New Roman"/>
                <w:bCs/>
                <w:sz w:val="28"/>
                <w:szCs w:val="28"/>
                <w:lang w:eastAsia="ar-SA"/>
              </w:rPr>
              <w:t xml:space="preserve">С.О. </w:t>
            </w:r>
            <w:proofErr w:type="spellStart"/>
            <w:r>
              <w:rPr>
                <w:rFonts w:ascii="Times New Roman" w:eastAsia="Times New Roman" w:hAnsi="Times New Roman"/>
                <w:bCs/>
                <w:sz w:val="28"/>
                <w:szCs w:val="28"/>
                <w:lang w:eastAsia="ar-SA"/>
              </w:rPr>
              <w:t>Щотка</w:t>
            </w:r>
            <w:proofErr w:type="spellEnd"/>
          </w:p>
        </w:tc>
      </w:tr>
    </w:tbl>
    <w:p w:rsidR="003D6F18" w:rsidRPr="002D2169" w:rsidRDefault="003D6F18" w:rsidP="002D2169">
      <w:pPr>
        <w:ind w:left="-142" w:right="284" w:firstLine="709"/>
        <w:rPr>
          <w:rFonts w:ascii="Times New Roman" w:hAnsi="Times New Roman"/>
          <w:sz w:val="28"/>
          <w:szCs w:val="28"/>
        </w:rPr>
      </w:pPr>
    </w:p>
    <w:sectPr w:rsidR="003D6F18" w:rsidRPr="002D2169" w:rsidSect="00642492">
      <w:headerReference w:type="default" r:id="rId9"/>
      <w:headerReference w:type="first" r:id="rId10"/>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387" w:rsidRDefault="00232387" w:rsidP="000F273B">
      <w:pPr>
        <w:spacing w:after="0" w:line="240" w:lineRule="auto"/>
      </w:pPr>
      <w:r>
        <w:separator/>
      </w:r>
    </w:p>
  </w:endnote>
  <w:endnote w:type="continuationSeparator" w:id="0">
    <w:p w:rsidR="00232387" w:rsidRDefault="00232387"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387" w:rsidRDefault="00232387" w:rsidP="000F273B">
      <w:pPr>
        <w:spacing w:after="0" w:line="240" w:lineRule="auto"/>
      </w:pPr>
      <w:r>
        <w:separator/>
      </w:r>
    </w:p>
  </w:footnote>
  <w:footnote w:type="continuationSeparator" w:id="0">
    <w:p w:rsidR="00232387" w:rsidRDefault="00232387"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2248933"/>
      <w:docPartObj>
        <w:docPartGallery w:val="Page Numbers (Top of Page)"/>
        <w:docPartUnique/>
      </w:docPartObj>
    </w:sdtPr>
    <w:sdtContent>
      <w:p w:rsidR="002D2169" w:rsidRDefault="002D2169" w:rsidP="002D2169">
        <w:pPr>
          <w:pStyle w:val="a6"/>
          <w:jc w:val="center"/>
        </w:pPr>
        <w:r>
          <w:fldChar w:fldCharType="begin"/>
        </w:r>
        <w:r>
          <w:instrText>PAGE   \* MERGEFORMAT</w:instrText>
        </w:r>
        <w:r>
          <w:fldChar w:fldCharType="separate"/>
        </w:r>
        <w:r w:rsidR="002D0635" w:rsidRPr="002D0635">
          <w:rPr>
            <w:noProof/>
            <w:lang w:val="ru-RU"/>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169" w:rsidRDefault="002D2169">
    <w:pPr>
      <w:pStyle w:val="a6"/>
      <w:jc w:val="center"/>
    </w:pPr>
  </w:p>
  <w:p w:rsidR="002D2169" w:rsidRDefault="002D216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A4055"/>
    <w:rsid w:val="000F273B"/>
    <w:rsid w:val="001B544A"/>
    <w:rsid w:val="001C675E"/>
    <w:rsid w:val="001D539F"/>
    <w:rsid w:val="001E11B7"/>
    <w:rsid w:val="0020431E"/>
    <w:rsid w:val="00232387"/>
    <w:rsid w:val="002D0635"/>
    <w:rsid w:val="002D2169"/>
    <w:rsid w:val="0035759F"/>
    <w:rsid w:val="003B2E32"/>
    <w:rsid w:val="003D6F18"/>
    <w:rsid w:val="00407A90"/>
    <w:rsid w:val="004349E6"/>
    <w:rsid w:val="0046318A"/>
    <w:rsid w:val="004B7EC5"/>
    <w:rsid w:val="004C405E"/>
    <w:rsid w:val="00513071"/>
    <w:rsid w:val="00642492"/>
    <w:rsid w:val="006D7685"/>
    <w:rsid w:val="006E571F"/>
    <w:rsid w:val="006F399E"/>
    <w:rsid w:val="00746FCE"/>
    <w:rsid w:val="007C7D34"/>
    <w:rsid w:val="008C385B"/>
    <w:rsid w:val="009F113B"/>
    <w:rsid w:val="00B12AB4"/>
    <w:rsid w:val="00B26C7C"/>
    <w:rsid w:val="00C0089B"/>
    <w:rsid w:val="00CF4F15"/>
    <w:rsid w:val="00CF6726"/>
    <w:rsid w:val="00D17F2A"/>
    <w:rsid w:val="00D3173D"/>
    <w:rsid w:val="00D36390"/>
    <w:rsid w:val="00D46519"/>
    <w:rsid w:val="00EA1A85"/>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ab">
    <w:name w:val="Основной текст_"/>
    <w:basedOn w:val="a0"/>
    <w:link w:val="2"/>
    <w:rsid w:val="004349E6"/>
    <w:rPr>
      <w:rFonts w:ascii="Times New Roman" w:eastAsia="Times New Roman" w:hAnsi="Times New Roman" w:cs="Times New Roman"/>
      <w:sz w:val="28"/>
      <w:szCs w:val="28"/>
      <w:shd w:val="clear" w:color="auto" w:fill="FFFFFF"/>
    </w:rPr>
  </w:style>
  <w:style w:type="character" w:customStyle="1" w:styleId="1">
    <w:name w:val="Основной текст1"/>
    <w:basedOn w:val="ab"/>
    <w:rsid w:val="004349E6"/>
    <w:rPr>
      <w:rFonts w:ascii="Times New Roman" w:eastAsia="Times New Roman" w:hAnsi="Times New Roman" w:cs="Times New Roman"/>
      <w:color w:val="000000"/>
      <w:spacing w:val="0"/>
      <w:w w:val="100"/>
      <w:position w:val="0"/>
      <w:sz w:val="28"/>
      <w:szCs w:val="28"/>
      <w:u w:val="single"/>
      <w:shd w:val="clear" w:color="auto" w:fill="FFFFFF"/>
      <w:lang w:val="uk-UA"/>
    </w:rPr>
  </w:style>
  <w:style w:type="paragraph" w:customStyle="1" w:styleId="2">
    <w:name w:val="Основной текст2"/>
    <w:basedOn w:val="a"/>
    <w:link w:val="ab"/>
    <w:rsid w:val="004349E6"/>
    <w:pPr>
      <w:widowControl w:val="0"/>
      <w:shd w:val="clear" w:color="auto" w:fill="FFFFFF"/>
      <w:spacing w:before="180" w:after="0" w:line="638" w:lineRule="exact"/>
    </w:pPr>
    <w:rPr>
      <w:rFonts w:ascii="Times New Roman" w:eastAsia="Times New Roman" w:hAnsi="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ab">
    <w:name w:val="Основной текст_"/>
    <w:basedOn w:val="a0"/>
    <w:link w:val="2"/>
    <w:rsid w:val="004349E6"/>
    <w:rPr>
      <w:rFonts w:ascii="Times New Roman" w:eastAsia="Times New Roman" w:hAnsi="Times New Roman" w:cs="Times New Roman"/>
      <w:sz w:val="28"/>
      <w:szCs w:val="28"/>
      <w:shd w:val="clear" w:color="auto" w:fill="FFFFFF"/>
    </w:rPr>
  </w:style>
  <w:style w:type="character" w:customStyle="1" w:styleId="1">
    <w:name w:val="Основной текст1"/>
    <w:basedOn w:val="ab"/>
    <w:rsid w:val="004349E6"/>
    <w:rPr>
      <w:rFonts w:ascii="Times New Roman" w:eastAsia="Times New Roman" w:hAnsi="Times New Roman" w:cs="Times New Roman"/>
      <w:color w:val="000000"/>
      <w:spacing w:val="0"/>
      <w:w w:val="100"/>
      <w:position w:val="0"/>
      <w:sz w:val="28"/>
      <w:szCs w:val="28"/>
      <w:u w:val="single"/>
      <w:shd w:val="clear" w:color="auto" w:fill="FFFFFF"/>
      <w:lang w:val="uk-UA"/>
    </w:rPr>
  </w:style>
  <w:style w:type="paragraph" w:customStyle="1" w:styleId="2">
    <w:name w:val="Основной текст2"/>
    <w:basedOn w:val="a"/>
    <w:link w:val="ab"/>
    <w:rsid w:val="004349E6"/>
    <w:pPr>
      <w:widowControl w:val="0"/>
      <w:shd w:val="clear" w:color="auto" w:fill="FFFFFF"/>
      <w:spacing w:before="180" w:after="0" w:line="638" w:lineRule="exact"/>
    </w:pPr>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Pages>
  <Words>1893</Words>
  <Characters>1080</Characters>
  <Application>Microsoft Office Word</Application>
  <DocSecurity>0</DocSecurity>
  <Lines>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28</cp:revision>
  <dcterms:created xsi:type="dcterms:W3CDTF">2020-08-21T07:09:00Z</dcterms:created>
  <dcterms:modified xsi:type="dcterms:W3CDTF">2020-10-07T07:44:00Z</dcterms:modified>
</cp:coreProperties>
</file>