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142102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03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216DC8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216DC8" w:rsidRDefault="007B3BC8" w:rsidP="00316EA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42102" w:rsidRPr="0014210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</w:t>
      </w:r>
      <w:r w:rsidR="00D85DBF" w:rsidRPr="0014210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14210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142102" w:rsidRPr="00142102" w:rsidRDefault="00142102" w:rsidP="00316EA9">
      <w:pPr>
        <w:widowControl w:val="0"/>
        <w:spacing w:after="0" w:line="60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Вища кваліфікаційна комісія суд</w:t>
      </w:r>
      <w:r w:rsidR="006A20A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ів України у складі колегії:</w:t>
      </w:r>
    </w:p>
    <w:p w:rsidR="00142102" w:rsidRPr="00142102" w:rsidRDefault="00142102" w:rsidP="00316EA9">
      <w:pPr>
        <w:widowControl w:val="0"/>
        <w:spacing w:after="0" w:line="60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головуючого – 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Устименко В.Є.,</w:t>
      </w:r>
    </w:p>
    <w:p w:rsidR="00142102" w:rsidRPr="00142102" w:rsidRDefault="00142102" w:rsidP="00316EA9">
      <w:pPr>
        <w:widowControl w:val="0"/>
        <w:spacing w:after="0" w:line="60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</w:t>
      </w:r>
      <w:proofErr w:type="spellStart"/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Луцюка</w:t>
      </w:r>
      <w:proofErr w:type="spellEnd"/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П.С., </w:t>
      </w:r>
      <w:proofErr w:type="spellStart"/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Тітова</w:t>
      </w:r>
      <w:proofErr w:type="spellEnd"/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Ю.Г.,</w:t>
      </w:r>
    </w:p>
    <w:p w:rsidR="00142102" w:rsidRDefault="00142102" w:rsidP="00316EA9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142102" w:rsidRPr="00142102" w:rsidRDefault="00142102" w:rsidP="00316EA9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розглянувши питання щодо відповідності Анісімова Олега Валерійовича вимогам до кандидата на посаду судді Апеляційної палати Вищого антикорупційного суду та його</w:t>
      </w:r>
      <w:r w:rsidR="005C1F84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допуску до кваліфікаційного оцінювання у межах конкурсу, оголошеного Комісією</w:t>
      </w:r>
      <w:r w:rsidR="005C1F84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02</w:t>
      </w:r>
      <w:r w:rsidR="005C1F84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серпня 2018 року,</w:t>
      </w:r>
    </w:p>
    <w:p w:rsidR="00316EA9" w:rsidRDefault="00316EA9" w:rsidP="00316EA9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142102" w:rsidRPr="00142102" w:rsidRDefault="00142102" w:rsidP="00316EA9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316EA9" w:rsidRDefault="00316EA9" w:rsidP="00316EA9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142102" w:rsidRPr="00142102" w:rsidRDefault="00142102" w:rsidP="00316EA9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Частиною одинадцятою статті 79 Закону України «Про судоустрій і статус суддів»</w:t>
      </w:r>
      <w:r w:rsidR="005C1F84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</w:t>
      </w:r>
      <w:r w:rsidR="005C1F84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02 червн</w:t>
      </w:r>
      <w:r w:rsidR="005C1F8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 2016 року № 1402-VIII (далі</w:t>
      </w:r>
      <w:r w:rsidR="005C1F84" w:rsidRPr="005C1F8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– 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Закон) передбачено , що Комісія проводить конкурс на зайняття вакантних посад суддів вищого спеціалізованого суду на</w:t>
      </w:r>
      <w:r w:rsidR="005C1F84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основі рейтингу учасників за результатами кваліфікаційного оцінювання.</w:t>
      </w:r>
    </w:p>
    <w:p w:rsidR="00142102" w:rsidRPr="00142102" w:rsidRDefault="00142102" w:rsidP="00316EA9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 пунктом 16 розділу XII «Прикінцеві та перехідні положення» Закону Вищий</w:t>
      </w:r>
      <w:r w:rsidR="005C1F84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антикорупційний суд утворюється та проведення конкурсу на посади суддів у цьому</w:t>
      </w:r>
      <w:r w:rsidR="005C1F84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142102" w:rsidRPr="00142102" w:rsidRDefault="00142102" w:rsidP="00142102">
      <w:pPr>
        <w:widowControl w:val="0"/>
        <w:spacing w:after="0" w:line="298" w:lineRule="exact"/>
        <w:ind w:lef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Верховною Радою України 07 червня 2018 року ух</w:t>
      </w:r>
      <w:r w:rsidR="005C1F8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валено Закон України «Про Вищий</w:t>
      </w:r>
      <w:r w:rsidR="005C1F84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="005C1F8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антикорупційний суд» № 2447-</w:t>
      </w:r>
      <w:r w:rsidR="005C1F84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V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ІІІ, який визначає засади організації та </w:t>
      </w:r>
      <w:r w:rsidR="005C1F8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діяльності</w:t>
      </w:r>
      <w:r w:rsidR="005C1F84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Вищого антикорупційного суду, спеціальні вимоги до суддів цього суду та гарантії їх діяльності.</w:t>
      </w:r>
    </w:p>
    <w:p w:rsidR="00142102" w:rsidRPr="00142102" w:rsidRDefault="00142102" w:rsidP="00142102">
      <w:pPr>
        <w:widowControl w:val="0"/>
        <w:spacing w:after="0" w:line="298" w:lineRule="exact"/>
        <w:ind w:lef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Рішенням Комісії від 02 серпня 2018 року № 186/зп-18 оголошено конкурс на зайняття</w:t>
      </w:r>
      <w:r w:rsidR="005C1F84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39 вакантних посад суддів Вищого антикорупційного суду, з яких до Апеляційної</w:t>
      </w:r>
      <w:r w:rsidR="00B44714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палати Вищого антикорупційного суду 12 посад суддів. Вказаним рішенням</w:t>
      </w:r>
      <w:r w:rsidR="00603752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Комісії затверджено умови проведення конкурсу на зайняття вакантних посад</w:t>
      </w:r>
      <w:r w:rsidR="00FD5028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суддів Вищог</w:t>
      </w:r>
      <w:r w:rsidR="00FD502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 антикорупційного суду (далі</w:t>
      </w:r>
      <w:r w:rsidR="00FD5028" w:rsidRPr="00FD502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– 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142102" w:rsidRPr="006A20A3" w:rsidRDefault="00142102" w:rsidP="00FD5028">
      <w:pPr>
        <w:widowControl w:val="0"/>
        <w:spacing w:after="0" w:line="298" w:lineRule="exact"/>
        <w:ind w:lef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Частиною другою статті 33 Закону визначено, що суддею Вищого антикорупційного</w:t>
      </w:r>
      <w:r w:rsidR="00FD5028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суду може бути особа, яка відповідає вимогам до кандидатів на посаду</w:t>
      </w:r>
      <w:r w:rsidR="00FD5028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 установленим законом.</w:t>
      </w:r>
      <w:r w:rsidR="00FD502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br w:type="page"/>
      </w:r>
    </w:p>
    <w:p w:rsidR="00142102" w:rsidRPr="00142102" w:rsidRDefault="00142102" w:rsidP="0014210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Згідно з частиною третьою статті 81 Закону на посаду судді вищого спеціалізованого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суду 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спеціалізацією. А також відповідає одній із вимог, визначених частиною другою статті 33 Закону.</w:t>
      </w:r>
    </w:p>
    <w:p w:rsidR="00142102" w:rsidRPr="00142102" w:rsidRDefault="00142102" w:rsidP="0014210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 метою допуску до проходження кваліфікаційного оцінювання для участі у конкурсі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 посаду судді вищого спеціалізованого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142102" w:rsidRPr="00142102" w:rsidRDefault="00142102" w:rsidP="0014210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Крім того, відповідно до частини третьої статті 8 Закону України «Про Вищий антикорупційний суд» 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 07 червня 2018 року № 2447-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V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II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кандидат для участі у конкурсі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 посаду судді Вищого антикорупційного суду подає до Комісії крім документів,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визначених Законом, документи, які підтверджують дотримання вимог, передбачених частиною другою статті 7 цього закону, а також заяву про відсутність обставин, зазначених у частині четвертій статті 7 цього закону.</w:t>
      </w:r>
    </w:p>
    <w:p w:rsidR="00142102" w:rsidRPr="00142102" w:rsidRDefault="00142102" w:rsidP="0014210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досьє та проведення співбесіди кваліфікаційного оцінювання.</w:t>
      </w:r>
    </w:p>
    <w:p w:rsidR="00142102" w:rsidRPr="00142102" w:rsidRDefault="00142102" w:rsidP="0014210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Для участі у конкурсі на зайняття вакантних посад суддів Вищого антикорупційного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суду допускаються особи, які: 1) у порядку та строки, визначені Умовами,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подали всі необхідні документи; 2) на день 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подання документів відповідають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вимогам, установленим статтями 33, 69 та 81 Закону, а також установленим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статтею 7 Закону України «Про Вищий антикорупційний суд» вимогам до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кандидата на посаду судді Вищого антикорупційного суду. Крім того, передбачено строк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подання док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ументів для участі у конкурсі</w:t>
      </w:r>
      <w:r w:rsidR="00986623" w:rsidRPr="00986623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– 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38 календарних днів</w:t>
      </w:r>
      <w:r w:rsidR="00986623" w:rsidRPr="00986623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– 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 08 серпня по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14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вересня 2018 року (включно) (пункти 3,4 Умов).</w:t>
      </w:r>
    </w:p>
    <w:p w:rsidR="00142102" w:rsidRPr="00142102" w:rsidRDefault="00142102" w:rsidP="0014210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 Комісії у встановлений Умовами строк для участі у конкурсі на зайняття вакантної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посади судді Апеляційної палати Вищого антикорупційного суду подав документи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Анісімов О.В., суддя Чернівецького окружного адміністративного суду. У письмовій заяві кандидат зазначив, що бажає проходити кваліфікаційне оцінювання як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особа, яка відповідає вимогам пункту 1 частини другої статті 7 Закону України «Про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Вищий антикорупційний суд».</w:t>
      </w:r>
    </w:p>
    <w:p w:rsidR="00142102" w:rsidRPr="00142102" w:rsidRDefault="00142102" w:rsidP="00142102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вимог пункту 1 частини 4 статті 7 Закону України «Про Вищий антикорупційний суд» не може бути призначено суддею Вищого антикорупційного суду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особа, яка упродовж десяти років, що передують 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призначенню, працювала зокрема,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органах прокуратури України.</w:t>
      </w:r>
    </w:p>
    <w:p w:rsidR="00142102" w:rsidRPr="00142102" w:rsidRDefault="00142102" w:rsidP="00986623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Перевіркою документів, долучених до заяви Анісімова О.В., а саме копії трудової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книжки кандидата, встановлено, що він у період з 28 липня 2006 року по</w:t>
      </w:r>
      <w:r w:rsidR="00986623" w:rsidRPr="00986623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3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грудня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2009 року обіймав посаду старшого помічника, помічника прокурора Шевченківського району міста Чернівці. Тобто термін, протягом якого встановлено законодавчу заборону призначення на посаду судді Вищого антикорупційного суду для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Анісімова О.В. як кандидата на посаду судді Вищого антикорупційного суду, сплине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04</w:t>
      </w:r>
      <w:r w:rsidR="0098662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грудня 2019 року.</w:t>
      </w:r>
    </w:p>
    <w:p w:rsidR="00267ACC" w:rsidRDefault="00142102" w:rsidP="00216DC8">
      <w:pPr>
        <w:widowControl w:val="0"/>
        <w:spacing w:after="0" w:line="298" w:lineRule="exact"/>
        <w:ind w:left="2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Отже, на день звернення до Комісії Анісімов О.В. не відповідає вимогам до </w:t>
      </w:r>
      <w:r w:rsidR="00267ACC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br w:type="page"/>
      </w:r>
    </w:p>
    <w:p w:rsidR="00142102" w:rsidRPr="00142102" w:rsidRDefault="00142102" w:rsidP="00267ACC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кандидата</w:t>
      </w:r>
      <w:r w:rsidR="00267ACC" w:rsidRPr="00267ACC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 посаду судді Вищого антикорупційного суду</w:t>
      </w:r>
      <w:r w:rsidR="00267AC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 передбаченим статтею 7 Закону</w:t>
      </w:r>
      <w:r w:rsidR="00267ACC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України «Про Вищий антикорупційний суд».</w:t>
      </w:r>
    </w:p>
    <w:p w:rsidR="00142102" w:rsidRPr="00142102" w:rsidRDefault="00142102" w:rsidP="00142102">
      <w:pPr>
        <w:widowControl w:val="0"/>
        <w:spacing w:after="0" w:line="302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Зазначені обставини є підставою для відмови кандидату у допуску до участі у конкурсі</w:t>
      </w:r>
      <w:r w:rsidR="00267ACC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 посаду судді Апеляційної палати Вищого антикорупційного суду, оголошеному</w:t>
      </w:r>
      <w:r w:rsidR="00267ACC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Комісією 02 серпня 2018 року.</w:t>
      </w:r>
    </w:p>
    <w:p w:rsidR="00142102" w:rsidRPr="00142102" w:rsidRDefault="00142102" w:rsidP="00142102">
      <w:pPr>
        <w:widowControl w:val="0"/>
        <w:spacing w:after="290" w:line="302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Керуючись статтями 79, 81, 93, 101 Закону України «Про судоустрій і статус суддів»</w:t>
      </w:r>
      <w:r w:rsidR="00216DC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статтями 7, 8 Закону України «Про Вищий антикорупційний суд», Умовами,</w:t>
      </w:r>
      <w:r w:rsidR="00216DC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216DC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br/>
      </w:r>
      <w:bookmarkStart w:id="0" w:name="_GoBack"/>
      <w:bookmarkEnd w:id="0"/>
      <w:r w:rsidRPr="0014210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Комісія</w:t>
      </w:r>
    </w:p>
    <w:p w:rsidR="00142102" w:rsidRPr="00267ACC" w:rsidRDefault="00142102" w:rsidP="00142102">
      <w:pPr>
        <w:widowControl w:val="0"/>
        <w:spacing w:after="262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267AC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2D5CC7" w:rsidRPr="00267ACC" w:rsidRDefault="00142102" w:rsidP="00267AC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267ACC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відмовити Анісімову Олегу Валерійовичу у допуску до участі у конкурсі на посаду судді</w:t>
      </w:r>
      <w:r w:rsidR="00267ACC">
        <w:rPr>
          <w:rFonts w:ascii="Times New Roman" w:eastAsia="Courier New" w:hAnsi="Times New Roman"/>
          <w:color w:val="000000"/>
          <w:sz w:val="24"/>
          <w:szCs w:val="24"/>
          <w:lang w:val="en-US" w:eastAsia="uk-UA"/>
        </w:rPr>
        <w:t> </w:t>
      </w:r>
      <w:r w:rsidRPr="00267ACC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Апеляційної палати Вищого антикорупційного суду, оголошеному Комісією 02 серпня</w:t>
      </w:r>
      <w:r w:rsidR="00267ACC">
        <w:rPr>
          <w:rFonts w:ascii="Times New Roman" w:eastAsia="Courier New" w:hAnsi="Times New Roman"/>
          <w:color w:val="000000"/>
          <w:sz w:val="24"/>
          <w:szCs w:val="24"/>
          <w:lang w:val="en-US" w:eastAsia="uk-UA"/>
        </w:rPr>
        <w:t> </w:t>
      </w:r>
      <w:r w:rsidRPr="00267ACC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2018 року.</w:t>
      </w:r>
    </w:p>
    <w:p w:rsidR="002D5CC7" w:rsidRPr="00267ACC" w:rsidRDefault="002D5CC7" w:rsidP="00267AC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AC67FA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C67FA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267ACC"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  <w:t>В.Є. Устименко</w:t>
      </w:r>
    </w:p>
    <w:p w:rsidR="00A87245" w:rsidRPr="00AC67FA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AC67FA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C67FA">
        <w:rPr>
          <w:rFonts w:ascii="Times New Roman" w:eastAsia="Times New Roman" w:hAnsi="Times New Roman"/>
          <w:sz w:val="24"/>
          <w:szCs w:val="24"/>
          <w:lang w:eastAsia="uk-UA"/>
        </w:rPr>
        <w:t>Член</w:t>
      </w:r>
      <w:r w:rsidR="00267ACC" w:rsidRPr="00AC67FA">
        <w:rPr>
          <w:rFonts w:ascii="Times New Roman" w:eastAsia="Times New Roman" w:hAnsi="Times New Roman"/>
          <w:sz w:val="24"/>
          <w:szCs w:val="24"/>
          <w:lang w:eastAsia="uk-UA"/>
        </w:rPr>
        <w:t>и Комісії:</w:t>
      </w:r>
      <w:r w:rsidR="00267ACC"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267ACC"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267ACC"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267ACC"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267ACC"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267ACC"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267ACC"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267ACC"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267ACC" w:rsidRPr="00AC67FA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П.С. </w:t>
      </w:r>
      <w:proofErr w:type="spellStart"/>
      <w:r w:rsidR="00267ACC" w:rsidRPr="00AC67FA">
        <w:rPr>
          <w:rFonts w:ascii="Times New Roman" w:eastAsia="Times New Roman" w:hAnsi="Times New Roman"/>
          <w:sz w:val="24"/>
          <w:szCs w:val="24"/>
          <w:lang w:eastAsia="uk-UA"/>
        </w:rPr>
        <w:t>Луцюк</w:t>
      </w:r>
      <w:proofErr w:type="spellEnd"/>
    </w:p>
    <w:p w:rsidR="00A87245" w:rsidRPr="00AC67FA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AC67FA" w:rsidRDefault="00A87245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C67FA">
        <w:rPr>
          <w:rFonts w:ascii="Times New Roman" w:eastAsia="Times New Roman" w:hAnsi="Times New Roman"/>
          <w:sz w:val="24"/>
          <w:szCs w:val="24"/>
          <w:lang w:eastAsia="uk-UA"/>
        </w:rPr>
        <w:t xml:space="preserve">Ю.Г. </w:t>
      </w:r>
      <w:proofErr w:type="spellStart"/>
      <w:r w:rsidRPr="00AC67FA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A87245" w:rsidRPr="00AC67FA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p w:rsidR="006F76D3" w:rsidRPr="00AC67FA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RPr="00AC67FA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7F1" w:rsidRDefault="00AE57F1" w:rsidP="002F156E">
      <w:pPr>
        <w:spacing w:after="0" w:line="240" w:lineRule="auto"/>
      </w:pPr>
      <w:r>
        <w:separator/>
      </w:r>
    </w:p>
  </w:endnote>
  <w:endnote w:type="continuationSeparator" w:id="0">
    <w:p w:rsidR="00AE57F1" w:rsidRDefault="00AE57F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7F1" w:rsidRDefault="00AE57F1" w:rsidP="002F156E">
      <w:pPr>
        <w:spacing w:after="0" w:line="240" w:lineRule="auto"/>
      </w:pPr>
      <w:r>
        <w:separator/>
      </w:r>
    </w:p>
  </w:footnote>
  <w:footnote w:type="continuationSeparator" w:id="0">
    <w:p w:rsidR="00AE57F1" w:rsidRDefault="00AE57F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DC8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C8276B"/>
    <w:multiLevelType w:val="multilevel"/>
    <w:tmpl w:val="C1A8BF50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484B"/>
    <w:rsid w:val="00126C97"/>
    <w:rsid w:val="00132725"/>
    <w:rsid w:val="00142102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68F1"/>
    <w:rsid w:val="001D04E7"/>
    <w:rsid w:val="002053B6"/>
    <w:rsid w:val="00206364"/>
    <w:rsid w:val="0020743E"/>
    <w:rsid w:val="00216DC8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67ACC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16EA9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31C08"/>
    <w:rsid w:val="00545AB0"/>
    <w:rsid w:val="005535F1"/>
    <w:rsid w:val="005806E6"/>
    <w:rsid w:val="00583221"/>
    <w:rsid w:val="00590311"/>
    <w:rsid w:val="005929EF"/>
    <w:rsid w:val="005979E5"/>
    <w:rsid w:val="005B58CE"/>
    <w:rsid w:val="005C1F84"/>
    <w:rsid w:val="005C69E4"/>
    <w:rsid w:val="005C7042"/>
    <w:rsid w:val="005E5CAD"/>
    <w:rsid w:val="00603752"/>
    <w:rsid w:val="00612AEB"/>
    <w:rsid w:val="00640FF6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A20A3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36C86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86623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C67FA"/>
    <w:rsid w:val="00AE57F1"/>
    <w:rsid w:val="00B058CB"/>
    <w:rsid w:val="00B13DED"/>
    <w:rsid w:val="00B15A3E"/>
    <w:rsid w:val="00B21992"/>
    <w:rsid w:val="00B21C2E"/>
    <w:rsid w:val="00B30D80"/>
    <w:rsid w:val="00B35585"/>
    <w:rsid w:val="00B40AF2"/>
    <w:rsid w:val="00B44714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C7C3A"/>
    <w:rsid w:val="00FD5028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1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6DC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1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6DC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4080</Words>
  <Characters>2326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325</cp:revision>
  <dcterms:created xsi:type="dcterms:W3CDTF">2020-08-21T08:05:00Z</dcterms:created>
  <dcterms:modified xsi:type="dcterms:W3CDTF">2020-12-14T11:47:00Z</dcterms:modified>
</cp:coreProperties>
</file>