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79" w:rsidRDefault="00926779" w:rsidP="0092677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2C19DBE" wp14:editId="48CD48D5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779" w:rsidRPr="00675A42" w:rsidRDefault="00926779" w:rsidP="00926779">
      <w:pPr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926779" w:rsidRPr="00291F60" w:rsidRDefault="00926779" w:rsidP="0092677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26779" w:rsidRPr="00675A42" w:rsidRDefault="00926779" w:rsidP="00926779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26779" w:rsidRPr="00926779" w:rsidRDefault="00675A42" w:rsidP="00675A4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жовтня 2018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926779" w:rsidRPr="00926779">
        <w:rPr>
          <w:rFonts w:ascii="Times New Roman" w:eastAsia="Times New Roman" w:hAnsi="Times New Roman" w:cs="Times New Roman"/>
          <w:sz w:val="28"/>
          <w:szCs w:val="28"/>
          <w:lang w:eastAsia="ru-RU"/>
        </w:rPr>
        <w:t>м. Київ</w:t>
      </w:r>
    </w:p>
    <w:p w:rsidR="00675A42" w:rsidRDefault="00675A42" w:rsidP="0092677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5A42" w:rsidRDefault="00675A42" w:rsidP="0092677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779" w:rsidRPr="00926779" w:rsidRDefault="00926779" w:rsidP="0092677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26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26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9267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92677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234/вс-18</w:t>
      </w:r>
    </w:p>
    <w:p w:rsidR="00193F92" w:rsidRPr="00926779" w:rsidRDefault="0084271D" w:rsidP="00926779">
      <w:pPr>
        <w:pStyle w:val="3"/>
        <w:shd w:val="clear" w:color="auto" w:fill="auto"/>
        <w:spacing w:before="433" w:after="611" w:line="260" w:lineRule="exact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Вища кваліфікаційна комісія суддів України у складі колегії:</w:t>
      </w:r>
    </w:p>
    <w:p w:rsidR="00193F92" w:rsidRPr="00926779" w:rsidRDefault="0084271D" w:rsidP="00926779">
      <w:pPr>
        <w:pStyle w:val="3"/>
        <w:shd w:val="clear" w:color="auto" w:fill="auto"/>
        <w:spacing w:before="0" w:after="606" w:line="260" w:lineRule="exact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головуючого - Гладія С.В.,</w:t>
      </w:r>
    </w:p>
    <w:p w:rsidR="00193F92" w:rsidRPr="00926779" w:rsidRDefault="0084271D" w:rsidP="00926779">
      <w:pPr>
        <w:pStyle w:val="3"/>
        <w:shd w:val="clear" w:color="auto" w:fill="auto"/>
        <w:spacing w:before="0" w:after="68" w:line="260" w:lineRule="exact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членів Комісії: </w:t>
      </w:r>
      <w:proofErr w:type="spellStart"/>
      <w:r w:rsidRPr="00926779">
        <w:rPr>
          <w:rStyle w:val="12"/>
          <w:sz w:val="28"/>
          <w:szCs w:val="28"/>
        </w:rPr>
        <w:t>Весельської</w:t>
      </w:r>
      <w:proofErr w:type="spellEnd"/>
      <w:r w:rsidRPr="00926779">
        <w:rPr>
          <w:rStyle w:val="12"/>
          <w:sz w:val="28"/>
          <w:szCs w:val="28"/>
        </w:rPr>
        <w:t xml:space="preserve"> Т.Ф., Лукаша Т.В.,</w:t>
      </w:r>
    </w:p>
    <w:p w:rsidR="00193F92" w:rsidRPr="00926779" w:rsidRDefault="0084271D" w:rsidP="00926779">
      <w:pPr>
        <w:pStyle w:val="3"/>
        <w:shd w:val="clear" w:color="auto" w:fill="auto"/>
        <w:spacing w:before="0" w:after="0" w:line="346" w:lineRule="exact"/>
        <w:ind w:right="60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розглянувши питання відповідності </w:t>
      </w:r>
      <w:proofErr w:type="spellStart"/>
      <w:r w:rsidRPr="00926779">
        <w:rPr>
          <w:rStyle w:val="12"/>
          <w:sz w:val="28"/>
          <w:szCs w:val="28"/>
        </w:rPr>
        <w:t>Плюти</w:t>
      </w:r>
      <w:proofErr w:type="spellEnd"/>
      <w:r w:rsidRPr="00926779">
        <w:rPr>
          <w:rStyle w:val="12"/>
          <w:sz w:val="28"/>
          <w:szCs w:val="28"/>
        </w:rPr>
        <w:t xml:space="preserve"> Ольги Анатоліївни вимогам до кандидата на посаду судді Вищого антикорупційного суду та її допуску до кваліфікаційного оцінювання у межах конкурсу, оголошеного Комісією</w:t>
      </w:r>
      <w:r w:rsidR="00926779" w:rsidRPr="00926779">
        <w:rPr>
          <w:sz w:val="28"/>
          <w:szCs w:val="28"/>
        </w:rPr>
        <w:t xml:space="preserve"> 2</w:t>
      </w:r>
      <w:r w:rsidR="00926779">
        <w:rPr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серпня 2018 року, -</w:t>
      </w:r>
    </w:p>
    <w:p w:rsidR="00193F92" w:rsidRPr="00926779" w:rsidRDefault="0084271D">
      <w:pPr>
        <w:pStyle w:val="3"/>
        <w:shd w:val="clear" w:color="auto" w:fill="auto"/>
        <w:spacing w:before="0" w:after="107" w:line="260" w:lineRule="exact"/>
        <w:ind w:right="20"/>
        <w:jc w:val="center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встановила: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Частиною одинадцятою статті 79 Закону України «Про судоустрій і статус суддів» ві</w:t>
      </w:r>
      <w:r w:rsidR="00675A42">
        <w:rPr>
          <w:rStyle w:val="12"/>
          <w:sz w:val="28"/>
          <w:szCs w:val="28"/>
        </w:rPr>
        <w:t xml:space="preserve">д 2 червня 2016 року № </w:t>
      </w:r>
      <w:r w:rsidR="00926779">
        <w:rPr>
          <w:rStyle w:val="12"/>
          <w:sz w:val="28"/>
          <w:szCs w:val="28"/>
        </w:rPr>
        <w:t>1402-</w:t>
      </w:r>
      <w:r w:rsidR="00926779">
        <w:rPr>
          <w:rStyle w:val="12"/>
          <w:sz w:val="28"/>
          <w:szCs w:val="28"/>
          <w:lang w:val="en-US"/>
        </w:rPr>
        <w:t>VIII</w:t>
      </w:r>
      <w:r w:rsidRPr="00926779">
        <w:rPr>
          <w:rStyle w:val="12"/>
          <w:sz w:val="28"/>
          <w:szCs w:val="28"/>
        </w:rPr>
        <w:t xml:space="preserve"> (далі </w:t>
      </w:r>
      <w:r w:rsidRPr="00926779">
        <w:rPr>
          <w:rStyle w:val="2"/>
          <w:sz w:val="28"/>
          <w:szCs w:val="28"/>
        </w:rPr>
        <w:t xml:space="preserve">- </w:t>
      </w:r>
      <w:r w:rsidR="00675A42">
        <w:rPr>
          <w:rStyle w:val="12"/>
          <w:sz w:val="28"/>
          <w:szCs w:val="28"/>
        </w:rPr>
        <w:t xml:space="preserve">Закон </w:t>
      </w:r>
      <w:r w:rsidR="00926779">
        <w:rPr>
          <w:rStyle w:val="12"/>
          <w:sz w:val="28"/>
          <w:szCs w:val="28"/>
        </w:rPr>
        <w:t>№ 1402-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ІІІ)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 xml:space="preserve">передбачено, що Вища кваліфікаційна комісія суддів України (далі </w:t>
      </w:r>
      <w:r w:rsidRPr="00926779">
        <w:rPr>
          <w:rStyle w:val="2"/>
          <w:sz w:val="28"/>
          <w:szCs w:val="28"/>
        </w:rPr>
        <w:t xml:space="preserve">- </w:t>
      </w:r>
      <w:r w:rsidRPr="00926779">
        <w:rPr>
          <w:rStyle w:val="12"/>
          <w:sz w:val="28"/>
          <w:szCs w:val="28"/>
        </w:rPr>
        <w:t>Комісія) проводить конкурс на зайняття вакантних посад суддів вищого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спеціалізованого суду на основі рейтингу учасників за результатами</w:t>
      </w:r>
      <w:r w:rsidR="00675A42">
        <w:rPr>
          <w:rStyle w:val="12"/>
          <w:sz w:val="28"/>
          <w:szCs w:val="28"/>
        </w:rPr>
        <w:t xml:space="preserve"> </w:t>
      </w:r>
      <w:r w:rsidRPr="00926779">
        <w:rPr>
          <w:rStyle w:val="12"/>
          <w:sz w:val="28"/>
          <w:szCs w:val="28"/>
        </w:rPr>
        <w:t>кваліфікаційного оцінювання.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31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Згідно з пунктом 16 розділу XII «Прикінцеві та пере</w:t>
      </w:r>
      <w:r w:rsidR="00926779">
        <w:rPr>
          <w:rStyle w:val="12"/>
          <w:sz w:val="28"/>
          <w:szCs w:val="28"/>
        </w:rPr>
        <w:t>хідні положення» Закону № 1402-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ІІІ, Вищий антикорупційний суд утворюється та проведення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конкурсу на посади суддів у цьому суді має бути оголошено протягом дванадцяти місяців з дня набрання чинності законом, який визначає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спеціальні вимоги до суддів цього суду.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31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Верховною Радою України 7 червня 2018 року прийнято Закон України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 xml:space="preserve">«Про Вищий антикорупційний суд» </w:t>
      </w:r>
      <w:r w:rsidR="00926779">
        <w:rPr>
          <w:rStyle w:val="12"/>
          <w:sz w:val="28"/>
          <w:szCs w:val="28"/>
        </w:rPr>
        <w:t>№ 2447-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 xml:space="preserve">ІІІ (далі </w:t>
      </w:r>
      <w:r w:rsidRPr="00926779">
        <w:rPr>
          <w:rStyle w:val="2"/>
          <w:sz w:val="28"/>
          <w:szCs w:val="28"/>
        </w:rPr>
        <w:t xml:space="preserve">- </w:t>
      </w:r>
      <w:r w:rsidR="00926779">
        <w:rPr>
          <w:rStyle w:val="12"/>
          <w:sz w:val="28"/>
          <w:szCs w:val="28"/>
        </w:rPr>
        <w:t>Закон № 2447-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ІІІ), який визначає засади організації та діяльності Вищого антикорупційного суду, спеціальні вимоги до суддів цього суду та гарантії їх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діяльності.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Рішенням Комісії від 2 серпня 2018 року № 186/зп-18 оголошено конкурс</w:t>
      </w:r>
      <w:r w:rsidR="00675A42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на зайняття 39 вакантних посад суддів Вищого антикорупційного суду,</w:t>
      </w:r>
      <w:r w:rsidR="00675A42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 xml:space="preserve">з яких до Апеляційної палати Вищого антикорупційного суду </w:t>
      </w:r>
      <w:r w:rsidRPr="00926779">
        <w:rPr>
          <w:rStyle w:val="2"/>
          <w:sz w:val="28"/>
          <w:szCs w:val="28"/>
        </w:rPr>
        <w:t xml:space="preserve">- </w:t>
      </w:r>
      <w:r w:rsidRPr="00926779">
        <w:rPr>
          <w:rStyle w:val="12"/>
          <w:sz w:val="28"/>
          <w:szCs w:val="28"/>
        </w:rPr>
        <w:t>12.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Вказаним рішенням Комісії затверджено умови проведення конкурсу на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 xml:space="preserve">зайняття вакантних посад суддів Вищого антикорупційного суду (далі </w:t>
      </w:r>
      <w:r w:rsidRPr="00926779">
        <w:rPr>
          <w:rStyle w:val="2"/>
          <w:sz w:val="28"/>
          <w:szCs w:val="28"/>
        </w:rPr>
        <w:t>-</w:t>
      </w:r>
      <w:r w:rsidRPr="00926779">
        <w:rPr>
          <w:sz w:val="28"/>
          <w:szCs w:val="28"/>
        </w:rPr>
        <w:br w:type="page"/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lastRenderedPageBreak/>
        <w:t>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Частиною другою статті 33</w:t>
      </w:r>
      <w:r w:rsidR="00675A42">
        <w:rPr>
          <w:rStyle w:val="12"/>
          <w:sz w:val="28"/>
          <w:szCs w:val="28"/>
        </w:rPr>
        <w:t xml:space="preserve"> Закону № 1402-</w:t>
      </w:r>
      <w:r w:rsidR="00675A42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Такими</w:t>
      </w:r>
      <w:r w:rsidR="00926779">
        <w:rPr>
          <w:rStyle w:val="12"/>
          <w:sz w:val="28"/>
          <w:szCs w:val="28"/>
        </w:rPr>
        <w:t xml:space="preserve">  </w:t>
      </w:r>
      <w:r w:rsidRPr="00926779">
        <w:rPr>
          <w:rStyle w:val="12"/>
          <w:sz w:val="28"/>
          <w:szCs w:val="28"/>
        </w:rPr>
        <w:t xml:space="preserve"> вимогами,</w:t>
      </w:r>
      <w:r w:rsidR="00926779">
        <w:rPr>
          <w:rStyle w:val="12"/>
          <w:sz w:val="28"/>
          <w:szCs w:val="28"/>
        </w:rPr>
        <w:t xml:space="preserve"> </w:t>
      </w:r>
      <w:r w:rsidRPr="00926779">
        <w:rPr>
          <w:rStyle w:val="12"/>
          <w:sz w:val="28"/>
          <w:szCs w:val="28"/>
        </w:rPr>
        <w:t xml:space="preserve"> згідно</w:t>
      </w:r>
      <w:r w:rsidR="00926779">
        <w:rPr>
          <w:rStyle w:val="12"/>
          <w:sz w:val="28"/>
          <w:szCs w:val="28"/>
        </w:rPr>
        <w:t xml:space="preserve"> </w:t>
      </w:r>
      <w:r w:rsidRPr="00926779">
        <w:rPr>
          <w:rStyle w:val="12"/>
          <w:sz w:val="28"/>
          <w:szCs w:val="28"/>
        </w:rPr>
        <w:t xml:space="preserve"> з </w:t>
      </w:r>
      <w:r w:rsidR="00926779">
        <w:rPr>
          <w:rStyle w:val="12"/>
          <w:sz w:val="28"/>
          <w:szCs w:val="28"/>
        </w:rPr>
        <w:t xml:space="preserve"> </w:t>
      </w:r>
      <w:r w:rsidRPr="00926779">
        <w:rPr>
          <w:rStyle w:val="12"/>
          <w:sz w:val="28"/>
          <w:szCs w:val="28"/>
        </w:rPr>
        <w:t>частиною</w:t>
      </w:r>
      <w:r w:rsidR="00926779">
        <w:rPr>
          <w:rStyle w:val="12"/>
          <w:sz w:val="28"/>
          <w:szCs w:val="28"/>
        </w:rPr>
        <w:t xml:space="preserve">  другою  статті  7  Закону № 2447-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ІІІ,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є: наявність у кандидата стажу роботи на посаді судді не менше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п’яти років (пункт 1); наявність у кандидата наукового ступеня у сфері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права та стажу наукової роботи у сфері права щонайменше сім років (пункт 2); наявність у кандидата досвіду професійної діяльності адвоката, в тому числі щодо здійснення представництва в суді та/або захисту від кримінального обвинувачення щонайменше сім років (пункт 3); наявність у кандидата сукупного стажу (досвіду) зазначеної у пунктах 1 - 3 цієї частини роботи (професійної діяльності) щонайменше сім років.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Відповідно до пункту 1 частини п’ятої статті 81 Закону, Комісія на підставі поданих документів встановлює відповідність особи вимогам до кандидата на посаду судді вищого спеціалізованого суду та формує його досьє.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10 вересня 2018 року </w:t>
      </w:r>
      <w:proofErr w:type="spellStart"/>
      <w:r w:rsidRPr="00926779">
        <w:rPr>
          <w:rStyle w:val="12"/>
          <w:sz w:val="28"/>
          <w:szCs w:val="28"/>
        </w:rPr>
        <w:t>Плюта</w:t>
      </w:r>
      <w:proofErr w:type="spellEnd"/>
      <w:r w:rsidRPr="00926779">
        <w:rPr>
          <w:rStyle w:val="12"/>
          <w:sz w:val="28"/>
          <w:szCs w:val="28"/>
        </w:rPr>
        <w:t xml:space="preserve"> О.А. звернулася до Комісії з заявою про допуск до участі у конкурсі на зайняття вакантної посади судді Вищого антикорупційного суду як особа, яка відповідає вимозі пункту 3 частини</w:t>
      </w:r>
      <w:r w:rsidR="00926779">
        <w:rPr>
          <w:rStyle w:val="12"/>
          <w:sz w:val="28"/>
          <w:szCs w:val="28"/>
        </w:rPr>
        <w:t xml:space="preserve"> другої статті 7 Закону № 2447-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 (має досвід професійної діяльності адвоката, у тому числі щодо здійснення представництва в суді та/або захисту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від кримінального обвинувачення щонайменше сім років) та проведення стосовно неї кваліфікаційного оцінювання для підтвердження здатності здійснювати правосуддя у відповідному суді.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Підпунктом 4 пункту 19 Умов передбачено, що документами на підтвердження досвіду професійної діяльності адвоката, в тому числі щодо здійснення представництва в суді та/або захисту від кримінального обвинувачення, крім копії свідоцтва на право зайняття адвокатською діяльністю та витягу з реєстру адвокатів є:</w:t>
      </w:r>
    </w:p>
    <w:p w:rsidR="00193F92" w:rsidRPr="00926779" w:rsidRDefault="0084271D" w:rsidP="00675A42">
      <w:pPr>
        <w:pStyle w:val="3"/>
        <w:numPr>
          <w:ilvl w:val="0"/>
          <w:numId w:val="2"/>
        </w:numPr>
        <w:shd w:val="clear" w:color="auto" w:fill="auto"/>
        <w:tabs>
          <w:tab w:val="left" w:pos="1341"/>
        </w:tabs>
        <w:spacing w:before="0" w:after="0" w:line="32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договори, ордери або інші документи, що посвідчували повноваження адвоката на надання правової допомоги під час здійснення ним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професійної діяльності;</w:t>
      </w:r>
    </w:p>
    <w:p w:rsidR="00193F92" w:rsidRPr="00926779" w:rsidRDefault="0084271D" w:rsidP="00675A42">
      <w:pPr>
        <w:pStyle w:val="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41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декларації про доходи від професійної діяльності для </w:t>
      </w:r>
      <w:proofErr w:type="spellStart"/>
      <w:r w:rsidRPr="00926779">
        <w:rPr>
          <w:rStyle w:val="12"/>
          <w:sz w:val="28"/>
          <w:szCs w:val="28"/>
        </w:rPr>
        <w:t>самозайнятої</w:t>
      </w:r>
      <w:proofErr w:type="spellEnd"/>
      <w:r w:rsidRPr="00926779">
        <w:rPr>
          <w:rStyle w:val="12"/>
          <w:sz w:val="28"/>
          <w:szCs w:val="28"/>
        </w:rPr>
        <w:t xml:space="preserve"> особи або фізичної особи-підприємця;</w:t>
      </w:r>
    </w:p>
    <w:p w:rsidR="00193F92" w:rsidRPr="00926779" w:rsidRDefault="0084271D" w:rsidP="00675A42">
      <w:pPr>
        <w:pStyle w:val="3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341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довідки з місця роботи про заробітну плату, трудова книжка </w:t>
      </w:r>
      <w:r w:rsidRPr="00926779">
        <w:rPr>
          <w:rStyle w:val="2"/>
          <w:sz w:val="28"/>
          <w:szCs w:val="28"/>
        </w:rPr>
        <w:t xml:space="preserve">- </w:t>
      </w:r>
      <w:r w:rsidRPr="00926779">
        <w:rPr>
          <w:rStyle w:val="12"/>
          <w:sz w:val="28"/>
          <w:szCs w:val="28"/>
        </w:rPr>
        <w:t>для осіб, які здійснюють адвокатську діяльність у складі юридичної особи чи адвокатського об’єднання;</w:t>
      </w:r>
    </w:p>
    <w:p w:rsidR="00193F92" w:rsidRPr="00926779" w:rsidRDefault="0084271D" w:rsidP="00675A42">
      <w:pPr>
        <w:pStyle w:val="3"/>
        <w:numPr>
          <w:ilvl w:val="0"/>
          <w:numId w:val="2"/>
        </w:numPr>
        <w:shd w:val="clear" w:color="auto" w:fill="auto"/>
        <w:tabs>
          <w:tab w:val="left" w:pos="1240"/>
        </w:tabs>
        <w:spacing w:before="0" w:after="0" w:line="336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інші документи про доходи за період здійснення професійної діяльності адвоката у разі відсутності документів, передбачених підпунктами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б-в цього абзацу;</w:t>
      </w:r>
      <w:r w:rsidRPr="00926779">
        <w:rPr>
          <w:sz w:val="28"/>
          <w:szCs w:val="28"/>
        </w:rPr>
        <w:br w:type="page"/>
      </w:r>
    </w:p>
    <w:p w:rsidR="00193F92" w:rsidRPr="00926779" w:rsidRDefault="0084271D" w:rsidP="00675A42">
      <w:pPr>
        <w:pStyle w:val="21"/>
        <w:shd w:val="clear" w:color="auto" w:fill="auto"/>
        <w:spacing w:after="271" w:line="210" w:lineRule="exact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926779">
        <w:rPr>
          <w:rStyle w:val="22"/>
          <w:rFonts w:ascii="Times New Roman" w:hAnsi="Times New Roman" w:cs="Times New Roman"/>
          <w:sz w:val="28"/>
          <w:szCs w:val="28"/>
        </w:rPr>
        <w:lastRenderedPageBreak/>
        <w:t>з</w:t>
      </w:r>
    </w:p>
    <w:p w:rsidR="00193F92" w:rsidRPr="00926779" w:rsidRDefault="0084271D" w:rsidP="00675A42">
      <w:pPr>
        <w:pStyle w:val="3"/>
        <w:numPr>
          <w:ilvl w:val="0"/>
          <w:numId w:val="2"/>
        </w:numPr>
        <w:shd w:val="clear" w:color="auto" w:fill="auto"/>
        <w:spacing w:before="0" w:after="0" w:line="307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193F92" w:rsidRPr="00926779" w:rsidRDefault="0084271D" w:rsidP="00675A42">
      <w:pPr>
        <w:pStyle w:val="3"/>
        <w:shd w:val="clear" w:color="auto" w:fill="auto"/>
        <w:spacing w:before="0" w:after="78" w:line="269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6) інші документи, які підтверджують здійснення </w:t>
      </w:r>
      <w:r w:rsidR="00531522">
        <w:rPr>
          <w:rStyle w:val="12"/>
          <w:sz w:val="28"/>
          <w:szCs w:val="28"/>
        </w:rPr>
        <w:t xml:space="preserve"> </w:t>
      </w:r>
      <w:r w:rsidRPr="00926779">
        <w:rPr>
          <w:rStyle w:val="12"/>
          <w:sz w:val="28"/>
          <w:szCs w:val="28"/>
        </w:rPr>
        <w:t>професійної діяльності.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22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На підтвердження досвіду професійної діяльності адвоката Пл</w:t>
      </w:r>
      <w:proofErr w:type="spellStart"/>
      <w:r w:rsidRPr="00926779">
        <w:rPr>
          <w:rStyle w:val="12"/>
          <w:sz w:val="28"/>
          <w:szCs w:val="28"/>
        </w:rPr>
        <w:t>юта</w:t>
      </w:r>
      <w:r w:rsidR="00926779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О.А.</w:t>
      </w:r>
      <w:r w:rsidR="00926779">
        <w:rPr>
          <w:rStyle w:val="12"/>
          <w:sz w:val="28"/>
          <w:szCs w:val="28"/>
        </w:rPr>
        <w:t> </w:t>
      </w:r>
      <w:proofErr w:type="spellEnd"/>
      <w:r w:rsidRPr="00926779">
        <w:rPr>
          <w:rStyle w:val="12"/>
          <w:sz w:val="28"/>
          <w:szCs w:val="28"/>
        </w:rPr>
        <w:t>надала копії судових рішень лише за 2011, 2013, 2017 роки, де судове рішення за 2013 рік не може бути враховано на підтвердження її професійної діяльності, оскільки вона брала участь у справі, за результатом розгляду якої ухвалено це рішення, як представник Комунальної установи «</w:t>
      </w:r>
      <w:proofErr w:type="spellStart"/>
      <w:r w:rsidRPr="00926779">
        <w:rPr>
          <w:rStyle w:val="12"/>
          <w:sz w:val="28"/>
          <w:szCs w:val="28"/>
        </w:rPr>
        <w:t>Веселівський</w:t>
      </w:r>
      <w:proofErr w:type="spellEnd"/>
      <w:r w:rsidRPr="00926779">
        <w:rPr>
          <w:rStyle w:val="12"/>
          <w:sz w:val="28"/>
          <w:szCs w:val="28"/>
        </w:rPr>
        <w:t xml:space="preserve"> психоневрологічний інтернат» за довіреністю, перебуваючи у</w:t>
      </w:r>
      <w:r w:rsidR="00531522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цьому підприємстві на посаді провідного юрисконсульта.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17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 xml:space="preserve">За таких обставин </w:t>
      </w:r>
      <w:proofErr w:type="spellStart"/>
      <w:r w:rsidRPr="00926779">
        <w:rPr>
          <w:rStyle w:val="12"/>
          <w:sz w:val="28"/>
          <w:szCs w:val="28"/>
        </w:rPr>
        <w:t>Плюта</w:t>
      </w:r>
      <w:proofErr w:type="spellEnd"/>
      <w:r w:rsidRPr="00926779">
        <w:rPr>
          <w:rStyle w:val="12"/>
          <w:sz w:val="28"/>
          <w:szCs w:val="28"/>
        </w:rPr>
        <w:t xml:space="preserve"> О.А. не підтвердила досвід професійної діяльності адвоката, що свідчить про невідповідність вимогам, передбаченим</w:t>
      </w:r>
      <w:r w:rsidR="00531522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пунктом 3 частини другої статті 7 Закону № 2447-VIII.</w:t>
      </w:r>
    </w:p>
    <w:p w:rsidR="00193F92" w:rsidRPr="00926779" w:rsidRDefault="0084271D" w:rsidP="00675A42">
      <w:pPr>
        <w:pStyle w:val="3"/>
        <w:shd w:val="clear" w:color="auto" w:fill="auto"/>
        <w:spacing w:before="0" w:after="0" w:line="317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Тож, зазначена обставина унеможливлює її допуск до участі у конкурсі на</w:t>
      </w:r>
      <w:r w:rsidR="00531522">
        <w:rPr>
          <w:rStyle w:val="12"/>
          <w:sz w:val="28"/>
          <w:szCs w:val="28"/>
        </w:rPr>
        <w:t> </w:t>
      </w:r>
      <w:r w:rsidRPr="00926779">
        <w:rPr>
          <w:rStyle w:val="12"/>
          <w:sz w:val="28"/>
          <w:szCs w:val="28"/>
        </w:rPr>
        <w:t>посаду судді Вищого антикорупційного суду.</w:t>
      </w:r>
    </w:p>
    <w:p w:rsidR="00193F92" w:rsidRPr="00926779" w:rsidRDefault="0084271D" w:rsidP="00675A42">
      <w:pPr>
        <w:pStyle w:val="3"/>
        <w:shd w:val="clear" w:color="auto" w:fill="auto"/>
        <w:spacing w:before="0" w:after="150" w:line="298" w:lineRule="exact"/>
        <w:ind w:right="2" w:firstLine="709"/>
        <w:rPr>
          <w:sz w:val="28"/>
          <w:szCs w:val="28"/>
        </w:rPr>
      </w:pPr>
      <w:r w:rsidRPr="00926779">
        <w:rPr>
          <w:rStyle w:val="12"/>
          <w:sz w:val="28"/>
          <w:szCs w:val="28"/>
        </w:rPr>
        <w:t>Керуючись статтями 69,</w:t>
      </w:r>
      <w:r w:rsidR="00926779">
        <w:rPr>
          <w:rStyle w:val="12"/>
          <w:sz w:val="28"/>
          <w:szCs w:val="28"/>
        </w:rPr>
        <w:t xml:space="preserve"> 79, 81, 93, 101 Закону № 1402-</w:t>
      </w:r>
      <w:r w:rsidR="00926779">
        <w:rPr>
          <w:rStyle w:val="12"/>
          <w:sz w:val="28"/>
          <w:szCs w:val="28"/>
          <w:lang w:val="en-US"/>
        </w:rPr>
        <w:t>V</w:t>
      </w:r>
      <w:r w:rsidR="00292F25">
        <w:rPr>
          <w:rStyle w:val="12"/>
          <w:sz w:val="28"/>
          <w:szCs w:val="28"/>
        </w:rPr>
        <w:t>ІІІ</w:t>
      </w:r>
      <w:r w:rsidR="00926779">
        <w:rPr>
          <w:rStyle w:val="12"/>
          <w:sz w:val="28"/>
          <w:szCs w:val="28"/>
        </w:rPr>
        <w:t>, статтями 7,</w:t>
      </w:r>
      <w:r w:rsidR="00531522">
        <w:rPr>
          <w:rStyle w:val="12"/>
          <w:sz w:val="28"/>
          <w:szCs w:val="28"/>
        </w:rPr>
        <w:t> </w:t>
      </w:r>
      <w:r w:rsidR="00926779">
        <w:rPr>
          <w:rStyle w:val="12"/>
          <w:sz w:val="28"/>
          <w:szCs w:val="28"/>
        </w:rPr>
        <w:t>8</w:t>
      </w:r>
      <w:r w:rsidR="00531522">
        <w:rPr>
          <w:rStyle w:val="12"/>
          <w:sz w:val="28"/>
          <w:szCs w:val="28"/>
        </w:rPr>
        <w:t> </w:t>
      </w:r>
      <w:r w:rsidR="00926779">
        <w:rPr>
          <w:rStyle w:val="12"/>
          <w:sz w:val="28"/>
          <w:szCs w:val="28"/>
        </w:rPr>
        <w:t>Закону № 2447-</w:t>
      </w:r>
      <w:r w:rsidR="00926779">
        <w:rPr>
          <w:rStyle w:val="12"/>
          <w:sz w:val="28"/>
          <w:szCs w:val="28"/>
          <w:lang w:val="en-US"/>
        </w:rPr>
        <w:t>V</w:t>
      </w:r>
      <w:r w:rsidRPr="00926779">
        <w:rPr>
          <w:rStyle w:val="12"/>
          <w:sz w:val="28"/>
          <w:szCs w:val="28"/>
        </w:rPr>
        <w:t>ІІІ та Умовами, Комісія, -</w:t>
      </w:r>
    </w:p>
    <w:p w:rsidR="00193F92" w:rsidRPr="00926779" w:rsidRDefault="0084271D" w:rsidP="00292F25">
      <w:pPr>
        <w:pStyle w:val="3"/>
        <w:shd w:val="clear" w:color="auto" w:fill="auto"/>
        <w:spacing w:before="0" w:after="89" w:line="260" w:lineRule="exact"/>
        <w:ind w:right="2"/>
        <w:jc w:val="center"/>
        <w:rPr>
          <w:sz w:val="28"/>
          <w:szCs w:val="28"/>
        </w:rPr>
      </w:pPr>
      <w:bookmarkStart w:id="0" w:name="_GoBack"/>
      <w:bookmarkEnd w:id="0"/>
      <w:r w:rsidRPr="00926779">
        <w:rPr>
          <w:rStyle w:val="12"/>
          <w:sz w:val="28"/>
          <w:szCs w:val="28"/>
        </w:rPr>
        <w:t>вирішила:</w:t>
      </w:r>
    </w:p>
    <w:p w:rsidR="00193F92" w:rsidRPr="00926779" w:rsidRDefault="0084271D" w:rsidP="00675A42">
      <w:pPr>
        <w:pStyle w:val="ab"/>
        <w:ind w:right="2" w:firstLine="709"/>
        <w:jc w:val="both"/>
        <w:rPr>
          <w:rStyle w:val="12"/>
          <w:rFonts w:eastAsia="Courier New"/>
          <w:sz w:val="28"/>
          <w:szCs w:val="28"/>
        </w:rPr>
      </w:pPr>
      <w:r w:rsidRPr="00926779">
        <w:rPr>
          <w:rStyle w:val="12"/>
          <w:rFonts w:eastAsia="Courier New"/>
          <w:sz w:val="28"/>
          <w:szCs w:val="28"/>
        </w:rPr>
        <w:t xml:space="preserve">відмовити </w:t>
      </w:r>
      <w:proofErr w:type="spellStart"/>
      <w:r w:rsidRPr="00926779">
        <w:rPr>
          <w:rStyle w:val="12"/>
          <w:rFonts w:eastAsia="Courier New"/>
          <w:sz w:val="28"/>
          <w:szCs w:val="28"/>
        </w:rPr>
        <w:t>Плюті</w:t>
      </w:r>
      <w:proofErr w:type="spellEnd"/>
      <w:r w:rsidRPr="00926779">
        <w:rPr>
          <w:rStyle w:val="12"/>
          <w:rFonts w:eastAsia="Courier New"/>
          <w:sz w:val="28"/>
          <w:szCs w:val="28"/>
        </w:rPr>
        <w:t xml:space="preserve"> Ользі Анатоліївні у допуску до участі у конкурсі на посаду судді Вищого антикорупційного суду, оголошеному Комісією 2</w:t>
      </w:r>
      <w:r w:rsidR="00531522">
        <w:rPr>
          <w:rStyle w:val="12"/>
          <w:rFonts w:eastAsia="Courier New"/>
          <w:sz w:val="28"/>
          <w:szCs w:val="28"/>
        </w:rPr>
        <w:t> </w:t>
      </w:r>
      <w:r w:rsidRPr="00926779">
        <w:rPr>
          <w:rStyle w:val="12"/>
          <w:rFonts w:eastAsia="Courier New"/>
          <w:sz w:val="28"/>
          <w:szCs w:val="28"/>
        </w:rPr>
        <w:t>серпня</w:t>
      </w:r>
      <w:r w:rsidR="00531522">
        <w:rPr>
          <w:rStyle w:val="12"/>
          <w:rFonts w:eastAsia="Courier New"/>
          <w:sz w:val="28"/>
          <w:szCs w:val="28"/>
        </w:rPr>
        <w:t> </w:t>
      </w:r>
      <w:r w:rsidRPr="00926779">
        <w:rPr>
          <w:rStyle w:val="12"/>
          <w:rFonts w:eastAsia="Courier New"/>
          <w:sz w:val="28"/>
          <w:szCs w:val="28"/>
        </w:rPr>
        <w:t>2018 року.</w:t>
      </w:r>
    </w:p>
    <w:p w:rsidR="00926779" w:rsidRDefault="00926779" w:rsidP="00531522">
      <w:pPr>
        <w:pStyle w:val="ab"/>
        <w:ind w:right="2" w:firstLine="720"/>
        <w:rPr>
          <w:rStyle w:val="12"/>
          <w:rFonts w:eastAsia="Courier New"/>
          <w:sz w:val="28"/>
          <w:szCs w:val="28"/>
        </w:rPr>
      </w:pPr>
    </w:p>
    <w:p w:rsidR="00531522" w:rsidRPr="00926779" w:rsidRDefault="00531522" w:rsidP="00531522">
      <w:pPr>
        <w:pStyle w:val="ab"/>
        <w:ind w:right="2" w:firstLine="720"/>
        <w:rPr>
          <w:rStyle w:val="12"/>
          <w:rFonts w:eastAsia="Courier New"/>
          <w:sz w:val="28"/>
          <w:szCs w:val="28"/>
        </w:rPr>
      </w:pPr>
    </w:p>
    <w:p w:rsidR="00926779" w:rsidRPr="00926779" w:rsidRDefault="00531522" w:rsidP="0053152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26779" w:rsidRPr="00926779">
        <w:rPr>
          <w:rFonts w:ascii="Times New Roman" w:hAnsi="Times New Roman" w:cs="Times New Roman"/>
          <w:sz w:val="28"/>
          <w:szCs w:val="28"/>
        </w:rPr>
        <w:t>С.В. Гладій</w:t>
      </w:r>
    </w:p>
    <w:p w:rsidR="00926779" w:rsidRPr="00926779" w:rsidRDefault="00926779" w:rsidP="00531522">
      <w:pPr>
        <w:pStyle w:val="ab"/>
        <w:ind w:right="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6779" w:rsidRPr="00926779" w:rsidRDefault="00926779" w:rsidP="0053152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26779">
        <w:rPr>
          <w:rFonts w:ascii="Times New Roman" w:hAnsi="Times New Roman" w:cs="Times New Roman"/>
          <w:sz w:val="28"/>
          <w:szCs w:val="28"/>
        </w:rPr>
        <w:t>Члени Комісії:</w:t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926779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926779" w:rsidRPr="00926779" w:rsidRDefault="00926779" w:rsidP="00531522">
      <w:pPr>
        <w:pStyle w:val="ab"/>
        <w:ind w:right="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6779" w:rsidRPr="00926779" w:rsidRDefault="00926779" w:rsidP="00531522">
      <w:pPr>
        <w:pStyle w:val="ab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</w:r>
      <w:r w:rsidRPr="00926779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926779" w:rsidRDefault="00926779" w:rsidP="00926779">
      <w:pPr>
        <w:pStyle w:val="ab"/>
        <w:rPr>
          <w:rStyle w:val="12"/>
          <w:rFonts w:eastAsia="Courier New"/>
        </w:rPr>
      </w:pPr>
    </w:p>
    <w:p w:rsidR="00926779" w:rsidRPr="00926779" w:rsidRDefault="00926779" w:rsidP="00926779">
      <w:pPr>
        <w:pStyle w:val="ab"/>
      </w:pPr>
    </w:p>
    <w:sectPr w:rsidR="00926779" w:rsidRPr="00926779" w:rsidSect="00675A42">
      <w:headerReference w:type="even" r:id="rId9"/>
      <w:type w:val="continuous"/>
      <w:pgSz w:w="11909" w:h="16838"/>
      <w:pgMar w:top="1134" w:right="851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42" w:rsidRDefault="00675A42">
      <w:r>
        <w:separator/>
      </w:r>
    </w:p>
  </w:endnote>
  <w:endnote w:type="continuationSeparator" w:id="0">
    <w:p w:rsidR="00675A42" w:rsidRDefault="0067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42" w:rsidRDefault="00675A42"/>
  </w:footnote>
  <w:footnote w:type="continuationSeparator" w:id="0">
    <w:p w:rsidR="00675A42" w:rsidRDefault="00675A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A42" w:rsidRDefault="00675A4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pt;margin-top:40.0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75A42" w:rsidRDefault="00675A4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7FA9"/>
    <w:multiLevelType w:val="multilevel"/>
    <w:tmpl w:val="AC282A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DA0CFF"/>
    <w:multiLevelType w:val="multilevel"/>
    <w:tmpl w:val="6816A20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3F92"/>
    <w:rsid w:val="00193F92"/>
    <w:rsid w:val="00292F25"/>
    <w:rsid w:val="00531522"/>
    <w:rsid w:val="00675A42"/>
    <w:rsid w:val="0084271D"/>
    <w:rsid w:val="0092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  <w:u w:val="non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"/>
    <w:basedOn w:val="2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267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779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9267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3782</Words>
  <Characters>2156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2020-12-03T09:35:00Z</dcterms:created>
  <dcterms:modified xsi:type="dcterms:W3CDTF">2021-01-22T14:00:00Z</dcterms:modified>
</cp:coreProperties>
</file>