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42C" w:rsidRDefault="0093742C" w:rsidP="0093742C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627AFE92" wp14:editId="2385231F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42C" w:rsidRPr="00E30DED" w:rsidRDefault="0093742C" w:rsidP="0093742C">
      <w:pPr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3742C" w:rsidRPr="00291F60" w:rsidRDefault="0093742C" w:rsidP="0093742C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93742C" w:rsidRPr="0093742C" w:rsidRDefault="0093742C" w:rsidP="0093742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42C" w:rsidRPr="0093742C" w:rsidRDefault="00AC67D6" w:rsidP="0093742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 жовтня 2018 року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 w:rsidR="0093742C" w:rsidRPr="0093742C">
        <w:rPr>
          <w:rFonts w:ascii="Times New Roman" w:eastAsia="Times New Roman" w:hAnsi="Times New Roman" w:cs="Times New Roman"/>
          <w:sz w:val="28"/>
          <w:szCs w:val="28"/>
          <w:lang w:eastAsia="ru-RU"/>
        </w:rPr>
        <w:t>м. Київ</w:t>
      </w:r>
    </w:p>
    <w:p w:rsidR="0093742C" w:rsidRPr="0093742C" w:rsidRDefault="0093742C" w:rsidP="0093742C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74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3742C" w:rsidRPr="0093742C" w:rsidRDefault="0093742C" w:rsidP="0093742C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9374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9374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9374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93742C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235/вс-18</w:t>
      </w:r>
    </w:p>
    <w:p w:rsidR="008B759C" w:rsidRPr="0093742C" w:rsidRDefault="00D17D32" w:rsidP="0093742C">
      <w:pPr>
        <w:pStyle w:val="3"/>
        <w:shd w:val="clear" w:color="auto" w:fill="auto"/>
        <w:spacing w:before="0" w:after="0" w:line="893" w:lineRule="exact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t>Вища кваліфікаційна комісія суддів України у складі колегії:</w:t>
      </w:r>
    </w:p>
    <w:p w:rsidR="008B759C" w:rsidRPr="0093742C" w:rsidRDefault="00D17D32" w:rsidP="0093742C">
      <w:pPr>
        <w:pStyle w:val="3"/>
        <w:shd w:val="clear" w:color="auto" w:fill="auto"/>
        <w:spacing w:before="0" w:after="0" w:line="893" w:lineRule="exact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t>головуючого - Гладія С.В.,</w:t>
      </w:r>
    </w:p>
    <w:p w:rsidR="008B759C" w:rsidRPr="0093742C" w:rsidRDefault="00D17D32" w:rsidP="0093742C">
      <w:pPr>
        <w:pStyle w:val="3"/>
        <w:shd w:val="clear" w:color="auto" w:fill="auto"/>
        <w:spacing w:before="0" w:after="0" w:line="893" w:lineRule="exact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t xml:space="preserve">членів Комісії: </w:t>
      </w:r>
      <w:proofErr w:type="spellStart"/>
      <w:r w:rsidRPr="0093742C">
        <w:rPr>
          <w:rStyle w:val="12"/>
          <w:sz w:val="28"/>
          <w:szCs w:val="28"/>
        </w:rPr>
        <w:t>Весельської</w:t>
      </w:r>
      <w:proofErr w:type="spellEnd"/>
      <w:r w:rsidRPr="0093742C">
        <w:rPr>
          <w:rStyle w:val="12"/>
          <w:sz w:val="28"/>
          <w:szCs w:val="28"/>
        </w:rPr>
        <w:t xml:space="preserve"> Т.Ф., Лукаша Т.В.,</w:t>
      </w:r>
    </w:p>
    <w:p w:rsidR="008B759C" w:rsidRPr="0093742C" w:rsidRDefault="00D17D32" w:rsidP="00250612">
      <w:pPr>
        <w:pStyle w:val="3"/>
        <w:shd w:val="clear" w:color="auto" w:fill="auto"/>
        <w:spacing w:before="0" w:after="109" w:line="322" w:lineRule="exact"/>
        <w:ind w:right="40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t xml:space="preserve">розглянувши питання відповідності </w:t>
      </w:r>
      <w:proofErr w:type="spellStart"/>
      <w:r w:rsidRPr="0093742C">
        <w:rPr>
          <w:rStyle w:val="12"/>
          <w:sz w:val="28"/>
          <w:szCs w:val="28"/>
        </w:rPr>
        <w:t>Тиховліса</w:t>
      </w:r>
      <w:proofErr w:type="spellEnd"/>
      <w:r w:rsidRPr="0093742C">
        <w:rPr>
          <w:rStyle w:val="12"/>
          <w:sz w:val="28"/>
          <w:szCs w:val="28"/>
        </w:rPr>
        <w:t xml:space="preserve"> В’ячеслава Романовича вимогам</w:t>
      </w:r>
      <w:r w:rsidR="00250612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 xml:space="preserve">до кандидата на посаду судді Вищого </w:t>
      </w:r>
      <w:proofErr w:type="spellStart"/>
      <w:r w:rsidRPr="0093742C">
        <w:rPr>
          <w:rStyle w:val="12"/>
          <w:sz w:val="28"/>
          <w:szCs w:val="28"/>
          <w:lang w:val="ru-RU"/>
        </w:rPr>
        <w:t>антикору</w:t>
      </w:r>
      <w:r w:rsidRPr="0093742C">
        <w:rPr>
          <w:rStyle w:val="12"/>
          <w:sz w:val="28"/>
          <w:szCs w:val="28"/>
        </w:rPr>
        <w:t>пційного</w:t>
      </w:r>
      <w:proofErr w:type="spellEnd"/>
      <w:r w:rsidRPr="0093742C">
        <w:rPr>
          <w:rStyle w:val="12"/>
          <w:sz w:val="28"/>
          <w:szCs w:val="28"/>
        </w:rPr>
        <w:t xml:space="preserve"> суду та його</w:t>
      </w:r>
      <w:r w:rsidR="00250612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допуску до кваліфікаційного оцінювання у межах конкурсу, оголошеного</w:t>
      </w:r>
      <w:r w:rsidR="00250612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Комісією 2 серпня 2018 року, -</w:t>
      </w:r>
    </w:p>
    <w:p w:rsidR="008B759C" w:rsidRPr="0093742C" w:rsidRDefault="00D17D32">
      <w:pPr>
        <w:pStyle w:val="3"/>
        <w:shd w:val="clear" w:color="auto" w:fill="auto"/>
        <w:spacing w:before="0" w:after="93" w:line="260" w:lineRule="exact"/>
        <w:ind w:right="40"/>
        <w:jc w:val="center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t>встановила:</w:t>
      </w:r>
    </w:p>
    <w:p w:rsidR="008B759C" w:rsidRPr="0093742C" w:rsidRDefault="00D17D32" w:rsidP="00250612">
      <w:pPr>
        <w:pStyle w:val="3"/>
        <w:shd w:val="clear" w:color="auto" w:fill="auto"/>
        <w:spacing w:before="0" w:after="0" w:line="326" w:lineRule="exact"/>
        <w:ind w:right="2" w:firstLine="709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t xml:space="preserve">Частиною одинадцятою статті 79 Закону України «Про судоустрій і статус </w:t>
      </w:r>
      <w:r w:rsidR="00250612">
        <w:rPr>
          <w:rStyle w:val="12"/>
          <w:sz w:val="28"/>
          <w:szCs w:val="28"/>
        </w:rPr>
        <w:t xml:space="preserve">  </w:t>
      </w:r>
      <w:r w:rsidRPr="0093742C">
        <w:rPr>
          <w:rStyle w:val="12"/>
          <w:sz w:val="28"/>
          <w:szCs w:val="28"/>
        </w:rPr>
        <w:t xml:space="preserve">суддів» </w:t>
      </w:r>
      <w:r w:rsidR="00250612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 xml:space="preserve">від </w:t>
      </w:r>
      <w:r w:rsidR="00250612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>2</w:t>
      </w:r>
      <w:r w:rsidR="00250612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 xml:space="preserve"> червня</w:t>
      </w:r>
      <w:r w:rsidR="00250612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 xml:space="preserve"> 2016 </w:t>
      </w:r>
      <w:r w:rsidR="00250612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>року</w:t>
      </w:r>
      <w:r w:rsidR="00250612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 xml:space="preserve"> №</w:t>
      </w:r>
      <w:r w:rsidR="00250612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 xml:space="preserve"> 1402-VIII</w:t>
      </w:r>
      <w:r w:rsidR="00250612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 xml:space="preserve"> (далі </w:t>
      </w:r>
      <w:r w:rsidR="00250612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 xml:space="preserve">- </w:t>
      </w:r>
      <w:r w:rsidR="00250612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>Закон №</w:t>
      </w:r>
      <w:r w:rsidR="00250612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1402-VIII)</w:t>
      </w:r>
      <w:r w:rsidR="00250612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передбачено, що Вища кваліфікаційна комісія суддів України (далі - Комісія) проводить конкурс на зайняття вакантних посад суддів вищого</w:t>
      </w:r>
      <w:r w:rsidR="00250612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спеціалізованого суду на основі рейтингу учасників за результатами кваліфікаційного оцінювання.</w:t>
      </w:r>
    </w:p>
    <w:p w:rsidR="008B759C" w:rsidRPr="0093742C" w:rsidRDefault="00D17D32" w:rsidP="00250612">
      <w:pPr>
        <w:pStyle w:val="3"/>
        <w:shd w:val="clear" w:color="auto" w:fill="auto"/>
        <w:spacing w:before="0" w:after="0" w:line="326" w:lineRule="exact"/>
        <w:ind w:right="2" w:firstLine="709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t>Згідно з пунктом 16 розділу XII «Прикінцеві та пере</w:t>
      </w:r>
      <w:r w:rsidR="0093742C" w:rsidRPr="0093742C">
        <w:rPr>
          <w:rStyle w:val="12"/>
          <w:sz w:val="28"/>
          <w:szCs w:val="28"/>
        </w:rPr>
        <w:t>хідні положення» Закону № 1402-</w:t>
      </w:r>
      <w:r w:rsidR="0093742C" w:rsidRPr="0093742C">
        <w:rPr>
          <w:rStyle w:val="12"/>
          <w:sz w:val="28"/>
          <w:szCs w:val="28"/>
          <w:lang w:val="en-US"/>
        </w:rPr>
        <w:t>V</w:t>
      </w:r>
      <w:r w:rsidRPr="0093742C">
        <w:rPr>
          <w:rStyle w:val="12"/>
          <w:sz w:val="28"/>
          <w:szCs w:val="28"/>
        </w:rPr>
        <w:t>ІІІ, Вищий антикорупційний суд утворюється та проведення</w:t>
      </w:r>
      <w:r w:rsidR="00250612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конкурсу на посади суддів у цьому суді має бути оголошено протягом дванадцяти місяців з дня набрання чинності законом, який визначає</w:t>
      </w:r>
      <w:r w:rsidR="00250612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спеціальні вимоги до суддів цього суду.</w:t>
      </w:r>
    </w:p>
    <w:p w:rsidR="008B759C" w:rsidRPr="0093742C" w:rsidRDefault="00D17D32" w:rsidP="00250612">
      <w:pPr>
        <w:pStyle w:val="3"/>
        <w:shd w:val="clear" w:color="auto" w:fill="auto"/>
        <w:spacing w:before="0" w:after="0" w:line="331" w:lineRule="exact"/>
        <w:ind w:right="2" w:firstLine="709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t>Верховною Радою України 7 червня 2018 року прийнято Закон України</w:t>
      </w:r>
      <w:r w:rsidR="00250612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«Про Вищий антикоруп</w:t>
      </w:r>
      <w:r w:rsidR="0093742C" w:rsidRPr="0093742C">
        <w:rPr>
          <w:rStyle w:val="12"/>
          <w:sz w:val="28"/>
          <w:szCs w:val="28"/>
        </w:rPr>
        <w:t>ційний суд» № 2447-</w:t>
      </w:r>
      <w:r w:rsidR="0093742C" w:rsidRPr="0093742C">
        <w:rPr>
          <w:rStyle w:val="12"/>
          <w:sz w:val="28"/>
          <w:szCs w:val="28"/>
          <w:lang w:val="en-US"/>
        </w:rPr>
        <w:t>VIII</w:t>
      </w:r>
      <w:r w:rsidR="0093742C" w:rsidRPr="0093742C">
        <w:rPr>
          <w:rStyle w:val="12"/>
          <w:sz w:val="28"/>
          <w:szCs w:val="28"/>
        </w:rPr>
        <w:t xml:space="preserve"> (далі - Закон №</w:t>
      </w:r>
      <w:r w:rsidR="00250612">
        <w:rPr>
          <w:rStyle w:val="12"/>
          <w:sz w:val="28"/>
          <w:szCs w:val="28"/>
        </w:rPr>
        <w:t> </w:t>
      </w:r>
      <w:r w:rsidR="0093742C" w:rsidRPr="0093742C">
        <w:rPr>
          <w:rStyle w:val="12"/>
          <w:sz w:val="28"/>
          <w:szCs w:val="28"/>
        </w:rPr>
        <w:t>2447-</w:t>
      </w:r>
      <w:r w:rsidR="0093742C" w:rsidRPr="0093742C">
        <w:rPr>
          <w:rStyle w:val="12"/>
          <w:sz w:val="28"/>
          <w:szCs w:val="28"/>
          <w:lang w:val="en-US"/>
        </w:rPr>
        <w:t>V</w:t>
      </w:r>
      <w:r w:rsidRPr="0093742C">
        <w:rPr>
          <w:rStyle w:val="12"/>
          <w:sz w:val="28"/>
          <w:szCs w:val="28"/>
        </w:rPr>
        <w:t>ІІІ), який визначає засади організації та діяльності Вищого антикорупційного суду, спеціальні вимоги до суддів цього суду та гарантії їх</w:t>
      </w:r>
      <w:r w:rsidR="00250612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діяльності.</w:t>
      </w:r>
    </w:p>
    <w:p w:rsidR="008B759C" w:rsidRPr="0093742C" w:rsidRDefault="00D17D32" w:rsidP="00250612">
      <w:pPr>
        <w:pStyle w:val="3"/>
        <w:shd w:val="clear" w:color="auto" w:fill="auto"/>
        <w:spacing w:before="0" w:after="0" w:line="326" w:lineRule="exact"/>
        <w:ind w:right="2" w:firstLine="709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t>Рішенням Комісії від 2 серпня 2018 року № 186/зп-18 оголошено конкурс</w:t>
      </w:r>
      <w:r w:rsidR="00250612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на зайняття 39 вакантних посад суддів Вищого антикорупційного суду,</w:t>
      </w:r>
      <w:r w:rsidR="00250612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з яких до Апеляційної палати Вищого антикорупційного суду - 12.</w:t>
      </w:r>
    </w:p>
    <w:p w:rsidR="008B759C" w:rsidRPr="0093742C" w:rsidRDefault="00D17D32" w:rsidP="00250612">
      <w:pPr>
        <w:pStyle w:val="3"/>
        <w:shd w:val="clear" w:color="auto" w:fill="auto"/>
        <w:spacing w:before="0" w:after="0" w:line="326" w:lineRule="exact"/>
        <w:ind w:right="2" w:firstLine="709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t>Вказаним рішенням Комісії затверджено умови проведення конкурсу на</w:t>
      </w:r>
      <w:r w:rsidR="00250612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зайняття вакантних посад суддів Вищого антикорупційного суду (далі -</w:t>
      </w:r>
      <w:r w:rsidRPr="0093742C">
        <w:rPr>
          <w:sz w:val="28"/>
          <w:szCs w:val="28"/>
        </w:rPr>
        <w:br w:type="page"/>
      </w:r>
    </w:p>
    <w:p w:rsidR="008B759C" w:rsidRPr="0093742C" w:rsidRDefault="00D17D32" w:rsidP="00250612">
      <w:pPr>
        <w:pStyle w:val="3"/>
        <w:shd w:val="clear" w:color="auto" w:fill="auto"/>
        <w:spacing w:before="0" w:after="0" w:line="322" w:lineRule="exact"/>
        <w:ind w:right="2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lastRenderedPageBreak/>
        <w:t>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8B759C" w:rsidRPr="0093742C" w:rsidRDefault="00D17D32" w:rsidP="00250612">
      <w:pPr>
        <w:pStyle w:val="3"/>
        <w:shd w:val="clear" w:color="auto" w:fill="auto"/>
        <w:spacing w:before="0" w:after="0" w:line="322" w:lineRule="exact"/>
        <w:ind w:right="2" w:firstLine="709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t xml:space="preserve">Частиною другою статті 33 Закону № 1402-VIII визначено, що суддею </w:t>
      </w:r>
      <w:r w:rsidRPr="0093742C">
        <w:rPr>
          <w:rStyle w:val="2"/>
          <w:sz w:val="28"/>
          <w:szCs w:val="28"/>
        </w:rPr>
        <w:t xml:space="preserve">Вищого антикорупційного суду може бути особа, яка відповідає вимогам до </w:t>
      </w:r>
      <w:r w:rsidRPr="0093742C">
        <w:rPr>
          <w:rStyle w:val="12"/>
          <w:sz w:val="28"/>
          <w:szCs w:val="28"/>
        </w:rPr>
        <w:t>кандидатів на посаду 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 вимогам, встановленим законом.</w:t>
      </w:r>
    </w:p>
    <w:p w:rsidR="008B759C" w:rsidRPr="0093742C" w:rsidRDefault="00D17D32" w:rsidP="00250612">
      <w:pPr>
        <w:pStyle w:val="3"/>
        <w:shd w:val="clear" w:color="auto" w:fill="auto"/>
        <w:spacing w:before="0" w:after="0" w:line="322" w:lineRule="exact"/>
        <w:ind w:right="2" w:firstLine="709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t>Такими вимогами,</w:t>
      </w:r>
      <w:r w:rsidR="00250612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 xml:space="preserve"> згідно</w:t>
      </w:r>
      <w:r w:rsidR="00250612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 xml:space="preserve"> з </w:t>
      </w:r>
      <w:r w:rsidR="00250612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>частиною</w:t>
      </w:r>
      <w:r w:rsidR="00250612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 xml:space="preserve"> другою </w:t>
      </w:r>
      <w:r w:rsidR="00250612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 xml:space="preserve">статті </w:t>
      </w:r>
      <w:r w:rsidR="00250612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>7</w:t>
      </w:r>
      <w:r w:rsidR="00250612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 xml:space="preserve"> Закону №</w:t>
      </w:r>
      <w:r w:rsidR="00250612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2447-VIII,</w:t>
      </w:r>
      <w:r w:rsidR="00250612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є: наявність у кандидата стажу роботи на посаді судді не менше</w:t>
      </w:r>
      <w:r w:rsidR="00250612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п’яти років (пункт 1); наявність у кандидата наукового ступеня у сфері</w:t>
      </w:r>
      <w:r w:rsidR="00250612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права та стажу наукової роботи у сфері права щонайменше сім років (пункт 2); наявність у кандидата досвіду професійної діяльності адвоката, в тому числі щодо здійснення представництва в суді та/або захисту від кримінального обвинувачення щонайменше сім років (пункт 3); наявність у кандидата сукупного стажу (досвіду) зазначеної у пунктах 1-3 цієї частини роботи (професійної діяльності) щонайменше сім років.</w:t>
      </w:r>
    </w:p>
    <w:p w:rsidR="008B759C" w:rsidRPr="0093742C" w:rsidRDefault="00D17D32" w:rsidP="00250612">
      <w:pPr>
        <w:pStyle w:val="3"/>
        <w:shd w:val="clear" w:color="auto" w:fill="auto"/>
        <w:spacing w:before="0" w:after="0" w:line="317" w:lineRule="exact"/>
        <w:ind w:right="2" w:firstLine="709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t xml:space="preserve">Відповідно до пункту 1 частини п’ятої статті 81 Закону, Комісія на підставі поданих документів встановлює відповідність особи вимогам до кандидата на посаду судді вищого спеціалізованого суду та формує </w:t>
      </w:r>
      <w:r w:rsidR="00250612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>його досьє.</w:t>
      </w:r>
    </w:p>
    <w:p w:rsidR="008B759C" w:rsidRPr="0093742C" w:rsidRDefault="00D17D32" w:rsidP="00250612">
      <w:pPr>
        <w:pStyle w:val="3"/>
        <w:shd w:val="clear" w:color="auto" w:fill="auto"/>
        <w:spacing w:before="0" w:after="0" w:line="322" w:lineRule="exact"/>
        <w:ind w:right="2" w:firstLine="709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t xml:space="preserve">13 вересня 2018 року </w:t>
      </w:r>
      <w:proofErr w:type="spellStart"/>
      <w:r w:rsidRPr="0093742C">
        <w:rPr>
          <w:rStyle w:val="12"/>
          <w:sz w:val="28"/>
          <w:szCs w:val="28"/>
        </w:rPr>
        <w:t>Тиховліс</w:t>
      </w:r>
      <w:proofErr w:type="spellEnd"/>
      <w:r w:rsidRPr="0093742C">
        <w:rPr>
          <w:rStyle w:val="12"/>
          <w:sz w:val="28"/>
          <w:szCs w:val="28"/>
        </w:rPr>
        <w:t xml:space="preserve"> В.Р. звернувся до Комісії з заявою про допуск до участі у конкурсі на зайняття вакантної посади судді Вищого антикорупційного суду як особа, яка відповідає вимозі пункту 3 частини другої</w:t>
      </w:r>
      <w:r w:rsidR="00250612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статті 7 Закону № 2447-VIII (має досвід професійної діяльності адвоката,</w:t>
      </w:r>
      <w:r w:rsidR="00250612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у тому числі щодо здійснення представництва в суді та/або захисту</w:t>
      </w:r>
      <w:r w:rsidR="00BA1E85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від кримінального обвинувачення щонайменше сім років) та проведення стосовно нього кваліфікаційного оцінювання для підтвердження здатності здійснювати правосуддя у відповідному суді.</w:t>
      </w:r>
    </w:p>
    <w:p w:rsidR="008B759C" w:rsidRPr="0093742C" w:rsidRDefault="00D17D32" w:rsidP="00250612">
      <w:pPr>
        <w:pStyle w:val="3"/>
        <w:shd w:val="clear" w:color="auto" w:fill="auto"/>
        <w:spacing w:before="0" w:after="0" w:line="322" w:lineRule="exact"/>
        <w:ind w:right="2" w:firstLine="709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t>Підпунктом 4 пункту 19 Умов передбачено, що документами на підтвердження досвіду професійної діяльності адвоката, в тому числі щодо здійснення представництва в суді та/або захисту від кримінального обвинувачення, крім копії свідоцтва на право зайняття адвокатською діяльністю та витягу з реєстру адвокатів є:</w:t>
      </w:r>
    </w:p>
    <w:p w:rsidR="008B759C" w:rsidRPr="0093742C" w:rsidRDefault="00D17D32" w:rsidP="00250612">
      <w:pPr>
        <w:pStyle w:val="3"/>
        <w:numPr>
          <w:ilvl w:val="0"/>
          <w:numId w:val="1"/>
        </w:numPr>
        <w:shd w:val="clear" w:color="auto" w:fill="auto"/>
        <w:tabs>
          <w:tab w:val="left" w:pos="1336"/>
        </w:tabs>
        <w:spacing w:before="0" w:after="0" w:line="322" w:lineRule="exact"/>
        <w:ind w:right="2" w:firstLine="709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t>договори, ордери або інші документи, що посвідчували повноваження адвоката на надання правової допомоги під час здійснення ним</w:t>
      </w:r>
      <w:r w:rsidR="00BA1E85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професійної діяльності;</w:t>
      </w:r>
    </w:p>
    <w:p w:rsidR="008B759C" w:rsidRPr="0093742C" w:rsidRDefault="00D17D32" w:rsidP="00250612">
      <w:pPr>
        <w:pStyle w:val="3"/>
        <w:numPr>
          <w:ilvl w:val="0"/>
          <w:numId w:val="1"/>
        </w:numPr>
        <w:shd w:val="clear" w:color="auto" w:fill="auto"/>
        <w:tabs>
          <w:tab w:val="left" w:pos="1139"/>
        </w:tabs>
        <w:spacing w:before="0" w:after="0" w:line="322" w:lineRule="exact"/>
        <w:ind w:right="2" w:firstLine="709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t xml:space="preserve">декларації про доходи від професійної діяльності для </w:t>
      </w:r>
      <w:proofErr w:type="spellStart"/>
      <w:r w:rsidRPr="0093742C">
        <w:rPr>
          <w:rStyle w:val="12"/>
          <w:sz w:val="28"/>
          <w:szCs w:val="28"/>
        </w:rPr>
        <w:t>самозайнятої</w:t>
      </w:r>
      <w:proofErr w:type="spellEnd"/>
      <w:r w:rsidRPr="0093742C">
        <w:rPr>
          <w:rStyle w:val="12"/>
          <w:sz w:val="28"/>
          <w:szCs w:val="28"/>
        </w:rPr>
        <w:t xml:space="preserve"> особи або фізичної особи-підприємця;</w:t>
      </w:r>
    </w:p>
    <w:p w:rsidR="008B759C" w:rsidRPr="0093742C" w:rsidRDefault="00D17D32" w:rsidP="00250612">
      <w:pPr>
        <w:pStyle w:val="3"/>
        <w:numPr>
          <w:ilvl w:val="0"/>
          <w:numId w:val="1"/>
        </w:numPr>
        <w:shd w:val="clear" w:color="auto" w:fill="auto"/>
        <w:tabs>
          <w:tab w:val="left" w:pos="1149"/>
        </w:tabs>
        <w:spacing w:before="0" w:after="0" w:line="322" w:lineRule="exact"/>
        <w:ind w:right="2" w:firstLine="709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t>довідки з місця роботи про заробітну плату, трудова книжка - для осіб, які здійснюють адвокатську діяльність у складі юридичної особи чи адвокатського об’єднання;</w:t>
      </w:r>
    </w:p>
    <w:p w:rsidR="008B759C" w:rsidRPr="0093742C" w:rsidRDefault="00D17D32" w:rsidP="00250612">
      <w:pPr>
        <w:pStyle w:val="3"/>
        <w:numPr>
          <w:ilvl w:val="0"/>
          <w:numId w:val="1"/>
        </w:numPr>
        <w:shd w:val="clear" w:color="auto" w:fill="auto"/>
        <w:tabs>
          <w:tab w:val="left" w:pos="1240"/>
        </w:tabs>
        <w:spacing w:before="0" w:after="0" w:line="322" w:lineRule="exact"/>
        <w:ind w:right="2" w:firstLine="709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t>інші документи про доходи за період здійснення професійної діяльності адвоката у разі відсутності документів, передбачених підпунктами</w:t>
      </w:r>
      <w:r w:rsidR="00BA1E85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б-</w:t>
      </w:r>
      <w:r w:rsidR="00BA1E85">
        <w:rPr>
          <w:rStyle w:val="12"/>
          <w:sz w:val="28"/>
          <w:szCs w:val="28"/>
        </w:rPr>
        <w:t>в</w:t>
      </w:r>
      <w:r w:rsidRPr="0093742C">
        <w:rPr>
          <w:rStyle w:val="12"/>
          <w:sz w:val="28"/>
          <w:szCs w:val="28"/>
        </w:rPr>
        <w:t xml:space="preserve"> цього абзацу;</w:t>
      </w:r>
      <w:r w:rsidRPr="0093742C">
        <w:rPr>
          <w:sz w:val="28"/>
          <w:szCs w:val="28"/>
        </w:rPr>
        <w:br w:type="page"/>
      </w:r>
    </w:p>
    <w:p w:rsidR="008B759C" w:rsidRPr="0085476C" w:rsidRDefault="00D17D32" w:rsidP="00250612">
      <w:pPr>
        <w:pStyle w:val="3"/>
        <w:numPr>
          <w:ilvl w:val="0"/>
          <w:numId w:val="1"/>
        </w:numPr>
        <w:shd w:val="clear" w:color="auto" w:fill="auto"/>
        <w:tabs>
          <w:tab w:val="left" w:pos="1299"/>
        </w:tabs>
        <w:spacing w:before="0" w:after="0" w:line="240" w:lineRule="auto"/>
        <w:ind w:left="80" w:right="2" w:firstLine="720"/>
        <w:rPr>
          <w:sz w:val="28"/>
          <w:szCs w:val="28"/>
          <w:lang w:val="ru-RU"/>
        </w:rPr>
      </w:pPr>
      <w:r w:rsidRPr="0085476C">
        <w:rPr>
          <w:rStyle w:val="12"/>
          <w:sz w:val="28"/>
          <w:szCs w:val="28"/>
        </w:rPr>
        <w:lastRenderedPageBreak/>
        <w:t>належним чином засвідчені копії судових рішень та інших процесуальних документів, які у сукупності дозволяють встановити участь</w:t>
      </w:r>
      <w:r w:rsidR="0085476C">
        <w:rPr>
          <w:rStyle w:val="12"/>
          <w:sz w:val="28"/>
          <w:szCs w:val="28"/>
        </w:rPr>
        <w:t xml:space="preserve"> </w:t>
      </w:r>
      <w:r w:rsidRPr="0085476C">
        <w:rPr>
          <w:rStyle w:val="12"/>
          <w:sz w:val="28"/>
          <w:szCs w:val="28"/>
        </w:rPr>
        <w:t xml:space="preserve">адвоката </w:t>
      </w:r>
      <w:r w:rsidR="0093742C" w:rsidRPr="0085476C">
        <w:rPr>
          <w:rStyle w:val="12"/>
          <w:sz w:val="28"/>
          <w:szCs w:val="28"/>
        </w:rPr>
        <w:t>у справі (провадженні);</w:t>
      </w:r>
    </w:p>
    <w:p w:rsidR="008B759C" w:rsidRPr="0085476C" w:rsidRDefault="00D17D32" w:rsidP="00250612">
      <w:pPr>
        <w:pStyle w:val="3"/>
        <w:numPr>
          <w:ilvl w:val="0"/>
          <w:numId w:val="1"/>
        </w:numPr>
        <w:shd w:val="clear" w:color="auto" w:fill="auto"/>
        <w:tabs>
          <w:tab w:val="left" w:pos="480"/>
        </w:tabs>
        <w:spacing w:before="0" w:after="0" w:line="240" w:lineRule="auto"/>
        <w:ind w:left="80" w:right="2" w:firstLine="720"/>
        <w:rPr>
          <w:sz w:val="28"/>
          <w:szCs w:val="28"/>
          <w:lang w:val="ru-RU"/>
        </w:rPr>
      </w:pPr>
      <w:r w:rsidRPr="0085476C">
        <w:rPr>
          <w:rStyle w:val="12"/>
          <w:sz w:val="28"/>
          <w:szCs w:val="28"/>
        </w:rPr>
        <w:t>інші документи, які підтверджують здійснення професійної</w:t>
      </w:r>
      <w:r w:rsidR="0085476C">
        <w:rPr>
          <w:rStyle w:val="12"/>
          <w:sz w:val="28"/>
          <w:szCs w:val="28"/>
        </w:rPr>
        <w:t xml:space="preserve"> </w:t>
      </w:r>
      <w:r w:rsidR="0093742C" w:rsidRPr="0085476C">
        <w:rPr>
          <w:rStyle w:val="12"/>
          <w:sz w:val="28"/>
          <w:szCs w:val="28"/>
        </w:rPr>
        <w:t>діяльності.</w:t>
      </w:r>
    </w:p>
    <w:p w:rsidR="008B759C" w:rsidRPr="0093742C" w:rsidRDefault="00D17D32" w:rsidP="00250612">
      <w:pPr>
        <w:pStyle w:val="3"/>
        <w:shd w:val="clear" w:color="auto" w:fill="auto"/>
        <w:spacing w:before="0" w:after="0" w:line="240" w:lineRule="auto"/>
        <w:ind w:right="2" w:firstLine="720"/>
        <w:rPr>
          <w:sz w:val="28"/>
          <w:szCs w:val="28"/>
          <w:lang w:val="ru-RU"/>
        </w:rPr>
      </w:pPr>
      <w:r w:rsidRPr="0093742C">
        <w:rPr>
          <w:rStyle w:val="12"/>
          <w:sz w:val="28"/>
          <w:szCs w:val="28"/>
        </w:rPr>
        <w:t>На підтвердження досвіду професійної діяльності адвоката</w:t>
      </w:r>
      <w:r w:rsidR="0085476C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>Ти</w:t>
      </w:r>
      <w:proofErr w:type="spellStart"/>
      <w:r w:rsidRPr="0093742C">
        <w:rPr>
          <w:rStyle w:val="12"/>
          <w:sz w:val="28"/>
          <w:szCs w:val="28"/>
        </w:rPr>
        <w:t>ховліс</w:t>
      </w:r>
      <w:r w:rsidR="00BA1E85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В</w:t>
      </w:r>
      <w:proofErr w:type="spellEnd"/>
      <w:r w:rsidRPr="0093742C">
        <w:rPr>
          <w:rStyle w:val="12"/>
          <w:sz w:val="28"/>
          <w:szCs w:val="28"/>
        </w:rPr>
        <w:t>.Р.</w:t>
      </w:r>
      <w:r w:rsidR="00BA1E85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надав копії судових рішень за 2011, 2012, 2013, 2014, 2015,</w:t>
      </w:r>
      <w:r w:rsidR="0085476C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>2016,</w:t>
      </w:r>
      <w:r w:rsidR="00BA1E85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2017, 2018 роки. Втім, за їх перевіркою встановлено, що рішення за</w:t>
      </w:r>
      <w:r w:rsidR="0085476C">
        <w:rPr>
          <w:rStyle w:val="12"/>
          <w:sz w:val="28"/>
          <w:szCs w:val="28"/>
        </w:rPr>
        <w:t xml:space="preserve"> 2011,</w:t>
      </w:r>
      <w:r w:rsidR="00BA1E85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2012, 2013, 2014 роки не можуть бути враховані на підтвердження</w:t>
      </w:r>
      <w:r w:rsidR="0085476C">
        <w:rPr>
          <w:rStyle w:val="12"/>
          <w:sz w:val="28"/>
          <w:szCs w:val="28"/>
        </w:rPr>
        <w:t xml:space="preserve"> його</w:t>
      </w:r>
      <w:r w:rsidR="00BA1E85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професійної діяльності, оскільки він брав участь у справах, за</w:t>
      </w:r>
      <w:r w:rsidR="0085476C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>результатами розгляду яких ухвалено ці рішення як представник</w:t>
      </w:r>
      <w:r w:rsidR="0052026C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>ТОВ</w:t>
      </w:r>
      <w:r w:rsidR="00BA1E85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«Корпорація «Агро-Союз» за довіреністю, перебуваючи у цьому</w:t>
      </w:r>
      <w:r w:rsidR="0052026C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>підприємстві н</w:t>
      </w:r>
      <w:r w:rsidR="0093742C" w:rsidRPr="0093742C">
        <w:rPr>
          <w:rStyle w:val="12"/>
          <w:sz w:val="28"/>
          <w:szCs w:val="28"/>
        </w:rPr>
        <w:t>а посаді юрисконсульта.</w:t>
      </w:r>
    </w:p>
    <w:p w:rsidR="008B759C" w:rsidRPr="0093742C" w:rsidRDefault="00D17D32" w:rsidP="00250612">
      <w:pPr>
        <w:pStyle w:val="3"/>
        <w:shd w:val="clear" w:color="auto" w:fill="auto"/>
        <w:spacing w:before="0" w:after="0" w:line="240" w:lineRule="auto"/>
        <w:ind w:right="2" w:firstLine="720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t xml:space="preserve">За таких обставин </w:t>
      </w:r>
      <w:proofErr w:type="spellStart"/>
      <w:r w:rsidRPr="0093742C">
        <w:rPr>
          <w:rStyle w:val="12"/>
          <w:sz w:val="28"/>
          <w:szCs w:val="28"/>
        </w:rPr>
        <w:t>Тиховліс</w:t>
      </w:r>
      <w:proofErr w:type="spellEnd"/>
      <w:r w:rsidRPr="0093742C">
        <w:rPr>
          <w:rStyle w:val="12"/>
          <w:sz w:val="28"/>
          <w:szCs w:val="28"/>
        </w:rPr>
        <w:t xml:space="preserve"> В.Р. не підтвердив досвід професійної</w:t>
      </w:r>
      <w:r w:rsidR="0052026C">
        <w:rPr>
          <w:rStyle w:val="12"/>
          <w:sz w:val="28"/>
          <w:szCs w:val="28"/>
        </w:rPr>
        <w:t xml:space="preserve"> </w:t>
      </w:r>
      <w:r w:rsidRPr="0093742C">
        <w:rPr>
          <w:rStyle w:val="12"/>
          <w:sz w:val="28"/>
          <w:szCs w:val="28"/>
        </w:rPr>
        <w:t>діяльності адвоката, що свідчить про не</w:t>
      </w:r>
      <w:r w:rsidR="0052026C">
        <w:rPr>
          <w:rStyle w:val="12"/>
          <w:sz w:val="28"/>
          <w:szCs w:val="28"/>
        </w:rPr>
        <w:t xml:space="preserve">відповідність </w:t>
      </w:r>
      <w:r w:rsidR="00250612">
        <w:rPr>
          <w:rStyle w:val="12"/>
          <w:sz w:val="28"/>
          <w:szCs w:val="28"/>
        </w:rPr>
        <w:t>вимогам</w:t>
      </w:r>
      <w:r w:rsidRPr="0093742C">
        <w:rPr>
          <w:rStyle w:val="12"/>
          <w:sz w:val="28"/>
          <w:szCs w:val="28"/>
        </w:rPr>
        <w:t>, передбаченим</w:t>
      </w:r>
      <w:r w:rsidR="00BA1E85">
        <w:rPr>
          <w:rStyle w:val="12"/>
          <w:sz w:val="28"/>
          <w:szCs w:val="28"/>
        </w:rPr>
        <w:t> </w:t>
      </w:r>
      <w:r w:rsidRPr="0093742C">
        <w:rPr>
          <w:rStyle w:val="12"/>
          <w:sz w:val="28"/>
          <w:szCs w:val="28"/>
        </w:rPr>
        <w:t>пунктом 3 частини д</w:t>
      </w:r>
      <w:r w:rsidR="0093742C" w:rsidRPr="0093742C">
        <w:rPr>
          <w:rStyle w:val="12"/>
          <w:sz w:val="28"/>
          <w:szCs w:val="28"/>
        </w:rPr>
        <w:t>ругої статті 7 Закону № 2447-</w:t>
      </w:r>
      <w:r w:rsidR="0093742C" w:rsidRPr="0093742C">
        <w:rPr>
          <w:rStyle w:val="12"/>
          <w:sz w:val="28"/>
          <w:szCs w:val="28"/>
          <w:lang w:val="en-US"/>
        </w:rPr>
        <w:t>VII</w:t>
      </w:r>
      <w:r w:rsidRPr="0093742C">
        <w:rPr>
          <w:rStyle w:val="12"/>
          <w:sz w:val="28"/>
          <w:szCs w:val="28"/>
        </w:rPr>
        <w:t>І.</w:t>
      </w:r>
    </w:p>
    <w:p w:rsidR="00250612" w:rsidRDefault="00D17D32" w:rsidP="00250612">
      <w:pPr>
        <w:pStyle w:val="3"/>
        <w:shd w:val="clear" w:color="auto" w:fill="auto"/>
        <w:spacing w:before="0" w:after="0" w:line="240" w:lineRule="auto"/>
        <w:ind w:right="2" w:firstLine="720"/>
        <w:rPr>
          <w:rStyle w:val="12"/>
          <w:sz w:val="28"/>
          <w:szCs w:val="28"/>
        </w:rPr>
      </w:pPr>
      <w:r w:rsidRPr="0093742C">
        <w:rPr>
          <w:rStyle w:val="12"/>
          <w:sz w:val="28"/>
          <w:szCs w:val="28"/>
        </w:rPr>
        <w:t>Тож, зазначена обставина унеможливлює його допуск до участі у</w:t>
      </w:r>
      <w:r w:rsidR="00250612">
        <w:rPr>
          <w:rStyle w:val="12"/>
          <w:sz w:val="28"/>
          <w:szCs w:val="28"/>
        </w:rPr>
        <w:t xml:space="preserve"> </w:t>
      </w:r>
      <w:r w:rsidR="0093742C" w:rsidRPr="0093742C">
        <w:rPr>
          <w:rStyle w:val="12"/>
          <w:sz w:val="28"/>
          <w:szCs w:val="28"/>
        </w:rPr>
        <w:t>конкур</w:t>
      </w:r>
      <w:r w:rsidRPr="0093742C">
        <w:rPr>
          <w:rStyle w:val="12"/>
          <w:sz w:val="28"/>
          <w:szCs w:val="28"/>
        </w:rPr>
        <w:t>сі на посаду суд</w:t>
      </w:r>
      <w:r w:rsidR="00250612">
        <w:rPr>
          <w:rStyle w:val="12"/>
          <w:sz w:val="28"/>
          <w:szCs w:val="28"/>
        </w:rPr>
        <w:t>ді Вищого антикорупційного суду.</w:t>
      </w:r>
    </w:p>
    <w:p w:rsidR="008B759C" w:rsidRPr="0093742C" w:rsidRDefault="00D17D32" w:rsidP="0085476C">
      <w:pPr>
        <w:pStyle w:val="3"/>
        <w:shd w:val="clear" w:color="auto" w:fill="auto"/>
        <w:tabs>
          <w:tab w:val="left" w:pos="7738"/>
        </w:tabs>
        <w:spacing w:before="0" w:after="99" w:line="240" w:lineRule="auto"/>
        <w:ind w:right="2" w:firstLine="720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t>Керуючись стат</w:t>
      </w:r>
      <w:r w:rsidR="0093742C" w:rsidRPr="0093742C">
        <w:rPr>
          <w:rStyle w:val="12"/>
          <w:sz w:val="28"/>
          <w:szCs w:val="28"/>
        </w:rPr>
        <w:t xml:space="preserve">тями 69, 79, 81, 93, </w:t>
      </w:r>
      <w:r w:rsidR="00250612">
        <w:rPr>
          <w:rStyle w:val="12"/>
          <w:sz w:val="28"/>
          <w:szCs w:val="28"/>
        </w:rPr>
        <w:t>101</w:t>
      </w:r>
      <w:r w:rsidR="0093742C" w:rsidRPr="0093742C">
        <w:rPr>
          <w:rStyle w:val="12"/>
          <w:sz w:val="28"/>
          <w:szCs w:val="28"/>
        </w:rPr>
        <w:t xml:space="preserve"> </w:t>
      </w:r>
      <w:r w:rsidR="00250612">
        <w:rPr>
          <w:rStyle w:val="12"/>
          <w:sz w:val="28"/>
          <w:szCs w:val="28"/>
        </w:rPr>
        <w:t>Закону №</w:t>
      </w:r>
      <w:r w:rsidR="00250612" w:rsidRPr="0093742C">
        <w:rPr>
          <w:rStyle w:val="12"/>
          <w:sz w:val="28"/>
          <w:szCs w:val="28"/>
        </w:rPr>
        <w:t xml:space="preserve"> 1402-VIII, статтями</w:t>
      </w:r>
      <w:r w:rsidR="0093742C" w:rsidRPr="0093742C">
        <w:rPr>
          <w:rStyle w:val="12"/>
          <w:sz w:val="28"/>
          <w:szCs w:val="28"/>
        </w:rPr>
        <w:t xml:space="preserve"> 7,</w:t>
      </w:r>
      <w:r w:rsidR="00BA1E85">
        <w:rPr>
          <w:rStyle w:val="12"/>
          <w:sz w:val="28"/>
          <w:szCs w:val="28"/>
        </w:rPr>
        <w:t> </w:t>
      </w:r>
      <w:r w:rsidR="0093742C" w:rsidRPr="0093742C">
        <w:rPr>
          <w:rStyle w:val="12"/>
          <w:sz w:val="28"/>
          <w:szCs w:val="28"/>
        </w:rPr>
        <w:t>8</w:t>
      </w:r>
      <w:r w:rsidR="00BA1E85">
        <w:rPr>
          <w:rStyle w:val="12"/>
          <w:sz w:val="28"/>
          <w:szCs w:val="28"/>
        </w:rPr>
        <w:t> </w:t>
      </w:r>
      <w:r w:rsidR="0093742C" w:rsidRPr="0093742C">
        <w:rPr>
          <w:rStyle w:val="12"/>
          <w:sz w:val="28"/>
          <w:szCs w:val="28"/>
        </w:rPr>
        <w:t>Закону № 2447-</w:t>
      </w:r>
      <w:r w:rsidR="0093742C" w:rsidRPr="0093742C">
        <w:rPr>
          <w:rStyle w:val="12"/>
          <w:sz w:val="28"/>
          <w:szCs w:val="28"/>
          <w:lang w:val="en-US"/>
        </w:rPr>
        <w:t>VIII</w:t>
      </w:r>
      <w:r w:rsidRPr="0093742C">
        <w:rPr>
          <w:rStyle w:val="12"/>
          <w:sz w:val="28"/>
          <w:szCs w:val="28"/>
        </w:rPr>
        <w:t xml:space="preserve"> та Умовами, Комісія, -</w:t>
      </w:r>
    </w:p>
    <w:p w:rsidR="008B759C" w:rsidRPr="0093742C" w:rsidRDefault="00D17D32" w:rsidP="00250612">
      <w:pPr>
        <w:pStyle w:val="3"/>
        <w:shd w:val="clear" w:color="auto" w:fill="auto"/>
        <w:spacing w:before="0" w:after="101" w:line="260" w:lineRule="exact"/>
        <w:ind w:right="2"/>
        <w:jc w:val="center"/>
        <w:rPr>
          <w:sz w:val="28"/>
          <w:szCs w:val="28"/>
        </w:rPr>
      </w:pPr>
      <w:r w:rsidRPr="0093742C">
        <w:rPr>
          <w:rStyle w:val="12"/>
          <w:sz w:val="28"/>
          <w:szCs w:val="28"/>
        </w:rPr>
        <w:t>вирішила:</w:t>
      </w:r>
    </w:p>
    <w:p w:rsidR="008B759C" w:rsidRPr="00AC67D6" w:rsidRDefault="00D17D32" w:rsidP="0085476C">
      <w:pPr>
        <w:pStyle w:val="3"/>
        <w:shd w:val="clear" w:color="auto" w:fill="auto"/>
        <w:spacing w:before="0" w:after="0" w:line="322" w:lineRule="exact"/>
        <w:ind w:right="2" w:firstLine="720"/>
        <w:rPr>
          <w:rStyle w:val="12"/>
          <w:sz w:val="28"/>
          <w:szCs w:val="28"/>
          <w:lang w:val="ru-RU"/>
        </w:rPr>
      </w:pPr>
      <w:r w:rsidRPr="0093742C">
        <w:rPr>
          <w:rStyle w:val="12"/>
          <w:sz w:val="28"/>
          <w:szCs w:val="28"/>
        </w:rPr>
        <w:t xml:space="preserve">відмовити </w:t>
      </w:r>
      <w:proofErr w:type="spellStart"/>
      <w:r w:rsidRPr="0093742C">
        <w:rPr>
          <w:rStyle w:val="12"/>
          <w:sz w:val="28"/>
          <w:szCs w:val="28"/>
        </w:rPr>
        <w:t>Тиховлісу</w:t>
      </w:r>
      <w:proofErr w:type="spellEnd"/>
      <w:r w:rsidRPr="0093742C">
        <w:rPr>
          <w:rStyle w:val="12"/>
          <w:sz w:val="28"/>
          <w:szCs w:val="28"/>
        </w:rPr>
        <w:t xml:space="preserve"> В’ячеславу Романовичу у допуску до участі у конкурсі на </w:t>
      </w:r>
      <w:r w:rsidR="0093742C" w:rsidRPr="0093742C">
        <w:rPr>
          <w:rStyle w:val="12"/>
          <w:sz w:val="28"/>
          <w:szCs w:val="28"/>
          <w:lang w:val="ru-RU"/>
        </w:rPr>
        <w:t>п</w:t>
      </w:r>
      <w:r w:rsidRPr="0093742C">
        <w:rPr>
          <w:rStyle w:val="12"/>
          <w:sz w:val="28"/>
          <w:szCs w:val="28"/>
        </w:rPr>
        <w:t>осаду судді Вищого антикорупційного суду, оголошеному</w:t>
      </w:r>
      <w:r w:rsidR="0093742C" w:rsidRPr="0093742C">
        <w:rPr>
          <w:rStyle w:val="12"/>
          <w:sz w:val="28"/>
          <w:szCs w:val="28"/>
          <w:lang w:val="ru-RU"/>
        </w:rPr>
        <w:t xml:space="preserve"> </w:t>
      </w:r>
      <w:r w:rsidRPr="0093742C">
        <w:rPr>
          <w:rStyle w:val="12"/>
          <w:sz w:val="28"/>
          <w:szCs w:val="28"/>
        </w:rPr>
        <w:t>Комісією 2 серпня 2018 року.</w:t>
      </w:r>
    </w:p>
    <w:p w:rsidR="0093742C" w:rsidRDefault="0093742C" w:rsidP="0085476C">
      <w:pPr>
        <w:pStyle w:val="3"/>
        <w:shd w:val="clear" w:color="auto" w:fill="auto"/>
        <w:spacing w:before="0" w:after="0" w:line="322" w:lineRule="exact"/>
        <w:ind w:right="2" w:firstLine="720"/>
        <w:rPr>
          <w:rStyle w:val="12"/>
          <w:sz w:val="28"/>
          <w:szCs w:val="28"/>
          <w:lang w:val="ru-RU"/>
        </w:rPr>
      </w:pPr>
    </w:p>
    <w:p w:rsidR="007859FB" w:rsidRDefault="007859FB" w:rsidP="0085476C">
      <w:pPr>
        <w:pStyle w:val="3"/>
        <w:shd w:val="clear" w:color="auto" w:fill="auto"/>
        <w:spacing w:before="0" w:after="0" w:line="322" w:lineRule="exact"/>
        <w:ind w:right="2" w:firstLine="720"/>
        <w:rPr>
          <w:rStyle w:val="12"/>
          <w:sz w:val="28"/>
          <w:szCs w:val="28"/>
          <w:lang w:val="ru-RU"/>
        </w:rPr>
      </w:pPr>
    </w:p>
    <w:p w:rsidR="007859FB" w:rsidRPr="00AC67D6" w:rsidRDefault="007859FB" w:rsidP="0085476C">
      <w:pPr>
        <w:pStyle w:val="3"/>
        <w:shd w:val="clear" w:color="auto" w:fill="auto"/>
        <w:spacing w:before="0" w:after="0" w:line="322" w:lineRule="exact"/>
        <w:ind w:right="2" w:firstLine="720"/>
        <w:rPr>
          <w:rStyle w:val="12"/>
          <w:sz w:val="28"/>
          <w:szCs w:val="28"/>
          <w:lang w:val="ru-RU"/>
        </w:rPr>
      </w:pPr>
      <w:bookmarkStart w:id="0" w:name="_GoBack"/>
      <w:bookmarkEnd w:id="0"/>
    </w:p>
    <w:p w:rsidR="0093742C" w:rsidRPr="0093742C" w:rsidRDefault="00250612" w:rsidP="00250612">
      <w:pPr>
        <w:pStyle w:val="ab"/>
        <w:ind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Головуючий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3742C" w:rsidRPr="0093742C">
        <w:rPr>
          <w:rFonts w:ascii="Times New Roman" w:hAnsi="Times New Roman" w:cs="Times New Roman"/>
          <w:sz w:val="28"/>
          <w:szCs w:val="28"/>
        </w:rPr>
        <w:t>С.В. Гладій</w:t>
      </w:r>
    </w:p>
    <w:p w:rsidR="0093742C" w:rsidRPr="0093742C" w:rsidRDefault="0093742C" w:rsidP="0085476C">
      <w:pPr>
        <w:pStyle w:val="ab"/>
        <w:ind w:right="2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3742C" w:rsidRPr="0093742C" w:rsidRDefault="0093742C" w:rsidP="00250612">
      <w:pPr>
        <w:pStyle w:val="ab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93742C">
        <w:rPr>
          <w:rFonts w:ascii="Times New Roman" w:hAnsi="Times New Roman" w:cs="Times New Roman"/>
          <w:sz w:val="28"/>
          <w:szCs w:val="28"/>
        </w:rPr>
        <w:t>Члени Комісії:</w:t>
      </w:r>
      <w:r w:rsidRPr="0093742C">
        <w:rPr>
          <w:rFonts w:ascii="Times New Roman" w:hAnsi="Times New Roman" w:cs="Times New Roman"/>
          <w:sz w:val="28"/>
          <w:szCs w:val="28"/>
        </w:rPr>
        <w:tab/>
      </w:r>
      <w:r w:rsidRPr="0093742C">
        <w:rPr>
          <w:rFonts w:ascii="Times New Roman" w:hAnsi="Times New Roman" w:cs="Times New Roman"/>
          <w:sz w:val="28"/>
          <w:szCs w:val="28"/>
        </w:rPr>
        <w:tab/>
      </w:r>
      <w:r w:rsidRPr="0093742C">
        <w:rPr>
          <w:rFonts w:ascii="Times New Roman" w:hAnsi="Times New Roman" w:cs="Times New Roman"/>
          <w:sz w:val="28"/>
          <w:szCs w:val="28"/>
        </w:rPr>
        <w:tab/>
      </w:r>
      <w:r w:rsidRPr="0093742C">
        <w:rPr>
          <w:rFonts w:ascii="Times New Roman" w:hAnsi="Times New Roman" w:cs="Times New Roman"/>
          <w:sz w:val="28"/>
          <w:szCs w:val="28"/>
        </w:rPr>
        <w:tab/>
      </w:r>
      <w:r w:rsidRPr="0093742C">
        <w:rPr>
          <w:rFonts w:ascii="Times New Roman" w:hAnsi="Times New Roman" w:cs="Times New Roman"/>
          <w:sz w:val="28"/>
          <w:szCs w:val="28"/>
        </w:rPr>
        <w:tab/>
      </w:r>
      <w:r w:rsidRPr="0093742C">
        <w:rPr>
          <w:rFonts w:ascii="Times New Roman" w:hAnsi="Times New Roman" w:cs="Times New Roman"/>
          <w:sz w:val="28"/>
          <w:szCs w:val="28"/>
        </w:rPr>
        <w:tab/>
      </w:r>
      <w:r w:rsidRPr="0093742C">
        <w:rPr>
          <w:rFonts w:ascii="Times New Roman" w:hAnsi="Times New Roman" w:cs="Times New Roman"/>
          <w:sz w:val="28"/>
          <w:szCs w:val="28"/>
        </w:rPr>
        <w:tab/>
      </w:r>
      <w:r w:rsidRPr="0093742C"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 w:rsidRPr="0093742C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93742C" w:rsidRPr="0093742C" w:rsidRDefault="0093742C" w:rsidP="0085476C">
      <w:pPr>
        <w:pStyle w:val="ab"/>
        <w:ind w:right="2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3742C" w:rsidRPr="0093742C" w:rsidRDefault="0093742C" w:rsidP="00250612">
      <w:pPr>
        <w:pStyle w:val="ab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93742C">
        <w:rPr>
          <w:rFonts w:ascii="Times New Roman" w:hAnsi="Times New Roman" w:cs="Times New Roman"/>
          <w:sz w:val="28"/>
          <w:szCs w:val="28"/>
        </w:rPr>
        <w:tab/>
      </w:r>
      <w:r w:rsidRPr="0093742C">
        <w:rPr>
          <w:rFonts w:ascii="Times New Roman" w:hAnsi="Times New Roman" w:cs="Times New Roman"/>
          <w:sz w:val="28"/>
          <w:szCs w:val="28"/>
        </w:rPr>
        <w:tab/>
      </w:r>
      <w:r w:rsidRPr="0093742C">
        <w:rPr>
          <w:rFonts w:ascii="Times New Roman" w:hAnsi="Times New Roman" w:cs="Times New Roman"/>
          <w:sz w:val="28"/>
          <w:szCs w:val="28"/>
        </w:rPr>
        <w:tab/>
      </w:r>
      <w:r w:rsidRPr="0093742C">
        <w:rPr>
          <w:rFonts w:ascii="Times New Roman" w:hAnsi="Times New Roman" w:cs="Times New Roman"/>
          <w:sz w:val="28"/>
          <w:szCs w:val="28"/>
        </w:rPr>
        <w:tab/>
      </w:r>
      <w:r w:rsidRPr="0093742C">
        <w:rPr>
          <w:rFonts w:ascii="Times New Roman" w:hAnsi="Times New Roman" w:cs="Times New Roman"/>
          <w:sz w:val="28"/>
          <w:szCs w:val="28"/>
        </w:rPr>
        <w:tab/>
      </w:r>
      <w:r w:rsidRPr="0093742C">
        <w:rPr>
          <w:rFonts w:ascii="Times New Roman" w:hAnsi="Times New Roman" w:cs="Times New Roman"/>
          <w:sz w:val="28"/>
          <w:szCs w:val="28"/>
        </w:rPr>
        <w:tab/>
      </w:r>
      <w:r w:rsidRPr="0093742C">
        <w:rPr>
          <w:rFonts w:ascii="Times New Roman" w:hAnsi="Times New Roman" w:cs="Times New Roman"/>
          <w:sz w:val="28"/>
          <w:szCs w:val="28"/>
        </w:rPr>
        <w:tab/>
      </w:r>
      <w:r w:rsidRPr="0093742C">
        <w:rPr>
          <w:rFonts w:ascii="Times New Roman" w:hAnsi="Times New Roman" w:cs="Times New Roman"/>
          <w:sz w:val="28"/>
          <w:szCs w:val="28"/>
        </w:rPr>
        <w:tab/>
      </w:r>
      <w:r w:rsidRPr="0093742C">
        <w:rPr>
          <w:rFonts w:ascii="Times New Roman" w:hAnsi="Times New Roman" w:cs="Times New Roman"/>
          <w:sz w:val="28"/>
          <w:szCs w:val="28"/>
        </w:rPr>
        <w:tab/>
      </w:r>
      <w:r w:rsidRPr="0093742C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93742C" w:rsidRPr="0093742C" w:rsidRDefault="0093742C" w:rsidP="0093742C">
      <w:pPr>
        <w:pStyle w:val="3"/>
        <w:shd w:val="clear" w:color="auto" w:fill="auto"/>
        <w:spacing w:before="0" w:after="0" w:line="322" w:lineRule="exact"/>
        <w:ind w:left="80" w:right="460"/>
        <w:jc w:val="left"/>
        <w:rPr>
          <w:lang w:val="en-US"/>
        </w:rPr>
      </w:pPr>
    </w:p>
    <w:sectPr w:rsidR="0093742C" w:rsidRPr="0093742C" w:rsidSect="00AC67D6">
      <w:headerReference w:type="even" r:id="rId9"/>
      <w:type w:val="continuous"/>
      <w:pgSz w:w="11909" w:h="16838"/>
      <w:pgMar w:top="1134" w:right="851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32" w:rsidRDefault="00D17D32">
      <w:r>
        <w:separator/>
      </w:r>
    </w:p>
  </w:endnote>
  <w:endnote w:type="continuationSeparator" w:id="0">
    <w:p w:rsidR="00D17D32" w:rsidRDefault="00D17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32" w:rsidRDefault="00D17D32"/>
  </w:footnote>
  <w:footnote w:type="continuationSeparator" w:id="0">
    <w:p w:rsidR="00D17D32" w:rsidRDefault="00D17D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9C" w:rsidRDefault="007859F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55pt;margin-top:40.3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B759C" w:rsidRDefault="00D17D32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A0AF6"/>
    <w:multiLevelType w:val="multilevel"/>
    <w:tmpl w:val="49BE4B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B759C"/>
    <w:rsid w:val="00250612"/>
    <w:rsid w:val="0052026C"/>
    <w:rsid w:val="007859FB"/>
    <w:rsid w:val="0085476C"/>
    <w:rsid w:val="008B759C"/>
    <w:rsid w:val="0093742C"/>
    <w:rsid w:val="00AC67D6"/>
    <w:rsid w:val="00BA1E85"/>
    <w:rsid w:val="00D1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Exact1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Exact2">
    <w:name w:val="Подпись к картинке Exact"/>
    <w:basedOn w:val="Exac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15pt">
    <w:name w:val="Основной текст + Интервал 1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0"/>
      <w:w w:val="100"/>
      <w:position w:val="0"/>
      <w:sz w:val="26"/>
      <w:szCs w:val="26"/>
      <w:u w:val="none"/>
      <w:lang w:val="uk-UA"/>
    </w:rPr>
  </w:style>
  <w:style w:type="character" w:customStyle="1" w:styleId="14pt">
    <w:name w:val="Основной текст + 14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картинке"/>
    <w:basedOn w:val="a"/>
    <w:link w:val="Exact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9">
    <w:name w:val="Balloon Text"/>
    <w:basedOn w:val="a"/>
    <w:link w:val="aa"/>
    <w:uiPriority w:val="99"/>
    <w:semiHidden/>
    <w:unhideWhenUsed/>
    <w:rsid w:val="009374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3742C"/>
    <w:rPr>
      <w:rFonts w:ascii="Tahoma" w:hAnsi="Tahoma" w:cs="Tahoma"/>
      <w:color w:val="000000"/>
      <w:sz w:val="16"/>
      <w:szCs w:val="16"/>
    </w:rPr>
  </w:style>
  <w:style w:type="paragraph" w:styleId="ab">
    <w:name w:val="No Spacing"/>
    <w:uiPriority w:val="1"/>
    <w:qFormat/>
    <w:rsid w:val="0093742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3821</Words>
  <Characters>2178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5</cp:revision>
  <dcterms:created xsi:type="dcterms:W3CDTF">2020-12-03T09:47:00Z</dcterms:created>
  <dcterms:modified xsi:type="dcterms:W3CDTF">2021-01-22T14:08:00Z</dcterms:modified>
</cp:coreProperties>
</file>