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29397B" w:rsidRPr="00A0096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A0096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A0096E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 w:rsidRPr="0029397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29397B" w:rsidRPr="00A0096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69</w:t>
      </w:r>
      <w:r w:rsidR="0067535E" w:rsidRPr="0029397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9397B" w:rsidRPr="0029397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 w:rsidRPr="0029397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60931" w:rsidRDefault="00C60931" w:rsidP="006B7BD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29397B" w:rsidRPr="00C60931" w:rsidRDefault="0029397B" w:rsidP="006B7BD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60931" w:rsidRDefault="00C60931" w:rsidP="006B7BD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головуючого - Устименко В.Є.,</w:t>
      </w:r>
    </w:p>
    <w:p w:rsidR="0029397B" w:rsidRPr="00C60931" w:rsidRDefault="0029397B" w:rsidP="006B7BD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60931" w:rsidRDefault="00C60931" w:rsidP="006B7BD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</w:t>
      </w:r>
    </w:p>
    <w:p w:rsidR="0029397B" w:rsidRPr="00C60931" w:rsidRDefault="0029397B" w:rsidP="006B7BD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60931" w:rsidRDefault="00C60931" w:rsidP="006B7BD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щодо відповідності осіб вимогам до кандидатів на посад</w:t>
      </w:r>
      <w:r w:rsidR="002939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и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суддів</w:t>
      </w:r>
      <w:r w:rsidRPr="00A0096E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 02 серпня 2018 року,</w:t>
      </w:r>
    </w:p>
    <w:p w:rsidR="0029397B" w:rsidRPr="00C60931" w:rsidRDefault="0029397B" w:rsidP="006B7BD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60931" w:rsidRPr="00C60931" w:rsidRDefault="00C60931" w:rsidP="006B7BD2">
      <w:pPr>
        <w:widowControl w:val="0"/>
        <w:spacing w:after="255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одинадцятою статті 79 Закону України «Про судоустрій і статус суддів» від 02 червня 2016 року № 1402-</w:t>
      </w:r>
      <w:r w:rsidR="004E42E8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ІІІ (далі - Закон) передбачено, що Комісія</w:t>
      </w:r>
      <w:r w:rsidR="00A0096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проводить конкурс на зайняття вакантних посад суддів вищого спеціалізованого суду на основі рейтингу учасників за результатами кваліфікаційного</w:t>
      </w:r>
      <w:r w:rsidR="00A0096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16 розділу XII «Прикінцеві та перехідні положення» Закону</w:t>
      </w:r>
      <w:r w:rsidR="00A0096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Вищий антикорупційний суд утворюється та проведення конкурсу на посади</w:t>
      </w:r>
      <w:r w:rsidR="00A0096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Верховною Радою України 07 червня 2018 року прийнято Закон України «Про</w:t>
      </w:r>
      <w:r w:rsidR="00A0096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Вищий антикорупційний суд» № 2447-VIII, який визначає засади організації та</w:t>
      </w:r>
      <w:r w:rsidR="00A0096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діяльності Вищого антикорупційного суду, спеціальні вимоги до суддів цього суду</w:t>
      </w:r>
      <w:r w:rsidR="00A0096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гарантії їх діяльності.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02 серпня 2018 року № 186/зп-18 оголошено конкурс на</w:t>
      </w:r>
      <w:r w:rsidR="00A0096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зайняття 39 вакантних посад суддів Вищого антикорупційного суду, затверджено Умови проведення конкурсу на зайняття вакантних посад суддів Вищого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антикорупційного суду (далі - Умови) та визначено, що питання допуску кандидата на посаду судді до проходження кваліфікаційного оцінювання вирішується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 у складі колегій.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4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sectPr w:rsidR="00C60931" w:rsidRPr="00C60931" w:rsidSect="00A0096E">
          <w:pgSz w:w="11909" w:h="16838"/>
          <w:pgMar w:top="1134" w:right="567" w:bottom="567" w:left="1701" w:header="0" w:footer="3" w:gutter="0"/>
          <w:cols w:space="720"/>
          <w:noEndnote/>
          <w:docGrid w:linePitch="360"/>
        </w:sect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</w:p>
    <w:p w:rsidR="00C60931" w:rsidRPr="00C60931" w:rsidRDefault="00C60931" w:rsidP="006B7BD2">
      <w:pPr>
        <w:widowControl w:val="0"/>
        <w:spacing w:after="0" w:line="312" w:lineRule="exact"/>
        <w:ind w:lef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здійснювати правосуддя у Вищому антикорупційному суді, а також відповідає іншим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вимогам, установленим законом.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визначених частиною другою статті 33 Закону.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 посаду судді подає до Комісії документи, передбачені частиною четвертою статті 81 Закону.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Крім того, відповідно до частини третьої статті 8 Закону України «Про Вищий антикорупційний суд» </w:t>
      </w:r>
      <w:r w:rsidR="004E42E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07 червня 2018 року № 2447-</w:t>
      </w:r>
      <w:r w:rsidR="004E42E8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ІІІ кандидат на посаду судді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антикорупційного суду подає до Комісії крім документів, визначених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Законом, документи, які підтверджують дотримання вимог, передбачених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другою статті 7 цього закону, а також заяву про відсутність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обставин, зазначених у частині четвертій статті 7 цього закону.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</w:t>
      </w:r>
      <w:r w:rsidR="009165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щодо кандидатів на посаду судд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і, які допущені до етапу дослідження досьє та проведення співбесіди кваліфікаційного оцінювання.</w:t>
      </w:r>
    </w:p>
    <w:p w:rsidR="00C60931" w:rsidRPr="00C60931" w:rsidRDefault="00C60931" w:rsidP="006B7BD2">
      <w:pPr>
        <w:widowControl w:val="0"/>
        <w:spacing w:after="0" w:line="312" w:lineRule="exact"/>
        <w:ind w:lef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</w:t>
      </w: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статтею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7</w:t>
      </w:r>
      <w:r w:rsidR="0038797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Закону України «Про Вищий антикорупційний суд». Крім того, передбачено строк подання документів для участі у конкурсі - 38 календарних </w:t>
      </w:r>
      <w:r w:rsidR="00C9074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днів </w:t>
      </w:r>
      <w:r w:rsidR="00C9074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–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</w:t>
      </w:r>
      <w:r w:rsidR="00C9074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08 серпня по 14 вересня 2018 року (включно) (пункти 3-4 Умов).</w:t>
      </w:r>
    </w:p>
    <w:p w:rsidR="00C60931" w:rsidRDefault="00C60931" w:rsidP="006B7BD2">
      <w:pPr>
        <w:widowControl w:val="0"/>
        <w:spacing w:after="0" w:line="240" w:lineRule="auto"/>
        <w:ind w:lef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кандидати:</w:t>
      </w:r>
    </w:p>
    <w:p w:rsidR="00ED5C19" w:rsidRDefault="00ED5C19" w:rsidP="00ED5C19">
      <w:pPr>
        <w:widowControl w:val="0"/>
        <w:spacing w:after="0" w:line="240" w:lineRule="auto"/>
        <w:ind w:left="20" w:firstLine="5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Style w:val="aa"/>
        <w:tblW w:w="9639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142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4394"/>
      </w:tblGrid>
      <w:tr w:rsidR="00ED5C19" w:rsidRPr="004E42E8" w:rsidTr="00C9074F">
        <w:trPr>
          <w:trHeight w:val="1178"/>
        </w:trPr>
        <w:tc>
          <w:tcPr>
            <w:tcW w:w="709" w:type="dxa"/>
          </w:tcPr>
          <w:p w:rsidR="00C60931" w:rsidRPr="004E42E8" w:rsidRDefault="00ED5C19" w:rsidP="00ED5C19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1)</w:t>
            </w:r>
          </w:p>
        </w:tc>
        <w:tc>
          <w:tcPr>
            <w:tcW w:w="4536" w:type="dxa"/>
          </w:tcPr>
          <w:p w:rsidR="00C60931" w:rsidRPr="00ED5C19" w:rsidRDefault="00C60931" w:rsidP="00ED5C19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ED5C19">
              <w:rPr>
                <w:rFonts w:ascii="Times New Roman" w:hAnsi="Times New Roman"/>
                <w:color w:val="000000"/>
                <w:sz w:val="26"/>
                <w:szCs w:val="26"/>
              </w:rPr>
              <w:t>Батрин</w:t>
            </w:r>
            <w:proofErr w:type="spellEnd"/>
            <w:r w:rsidRPr="00ED5C1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Олеся Василівна</w:t>
            </w:r>
          </w:p>
        </w:tc>
        <w:tc>
          <w:tcPr>
            <w:tcW w:w="4394" w:type="dxa"/>
          </w:tcPr>
          <w:p w:rsidR="00C60931" w:rsidRPr="004E42E8" w:rsidRDefault="00C60931" w:rsidP="00ED5C19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- на посаду судді Апеляційної </w:t>
            </w:r>
            <w:r w:rsidR="00ED5C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br/>
            </w: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палати Вищого антикорупційного суду;</w:t>
            </w:r>
          </w:p>
        </w:tc>
      </w:tr>
      <w:tr w:rsidR="006B7BD2" w:rsidRPr="004E42E8" w:rsidTr="00C9074F">
        <w:trPr>
          <w:trHeight w:val="841"/>
        </w:trPr>
        <w:tc>
          <w:tcPr>
            <w:tcW w:w="709" w:type="dxa"/>
          </w:tcPr>
          <w:p w:rsidR="00ED5C19" w:rsidRPr="004E42E8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2)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ED5C19">
              <w:rPr>
                <w:rStyle w:val="Exact"/>
                <w:rFonts w:eastAsia="Calibri"/>
                <w:sz w:val="26"/>
                <w:szCs w:val="26"/>
              </w:rPr>
              <w:t>Василаш</w:t>
            </w:r>
            <w:proofErr w:type="spellEnd"/>
            <w:r w:rsidRPr="00ED5C19">
              <w:rPr>
                <w:rStyle w:val="Exact"/>
                <w:rFonts w:eastAsia="Calibri"/>
                <w:sz w:val="26"/>
                <w:szCs w:val="26"/>
              </w:rPr>
              <w:t xml:space="preserve"> Василь Михайлович</w:t>
            </w:r>
          </w:p>
        </w:tc>
        <w:tc>
          <w:tcPr>
            <w:tcW w:w="4394" w:type="dxa"/>
          </w:tcPr>
          <w:p w:rsidR="00ED5C19" w:rsidRPr="004E42E8" w:rsidRDefault="00ED5C19" w:rsidP="00ED5C19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6B7BD2" w:rsidRPr="004E42E8" w:rsidTr="00C9074F">
        <w:trPr>
          <w:trHeight w:val="838"/>
        </w:trPr>
        <w:tc>
          <w:tcPr>
            <w:tcW w:w="709" w:type="dxa"/>
          </w:tcPr>
          <w:p w:rsidR="00ED5C19" w:rsidRPr="004E42E8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3)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ED5C19">
              <w:rPr>
                <w:rStyle w:val="Exact"/>
                <w:rFonts w:eastAsia="Calibri"/>
                <w:sz w:val="26"/>
                <w:szCs w:val="26"/>
              </w:rPr>
              <w:t>Головчак</w:t>
            </w:r>
            <w:proofErr w:type="spellEnd"/>
            <w:r w:rsidRPr="00ED5C19">
              <w:rPr>
                <w:rStyle w:val="Exact"/>
                <w:rFonts w:eastAsia="Calibri"/>
                <w:sz w:val="26"/>
                <w:szCs w:val="26"/>
              </w:rPr>
              <w:t xml:space="preserve"> Мар’ян Михайлович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6B7BD2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4)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ED5C19">
              <w:rPr>
                <w:rStyle w:val="Exact"/>
                <w:rFonts w:eastAsia="Calibri"/>
                <w:sz w:val="26"/>
                <w:szCs w:val="26"/>
              </w:rPr>
              <w:t>Єгорова Валентина Сергіївна</w:t>
            </w:r>
          </w:p>
        </w:tc>
        <w:tc>
          <w:tcPr>
            <w:tcW w:w="4394" w:type="dxa"/>
          </w:tcPr>
          <w:p w:rsidR="00ED5C19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  <w:p w:rsidR="00ED5C19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6B7BD2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lastRenderedPageBreak/>
              <w:t>5)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Івасин</w:t>
            </w:r>
            <w:proofErr w:type="spellEnd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 xml:space="preserve"> Олександр Романович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6B7BD2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6)</w:t>
            </w:r>
          </w:p>
        </w:tc>
        <w:tc>
          <w:tcPr>
            <w:tcW w:w="4536" w:type="dxa"/>
          </w:tcPr>
          <w:p w:rsidR="00ED5C19" w:rsidRPr="00ED5C19" w:rsidRDefault="006B7BD2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>
              <w:rPr>
                <w:rStyle w:val="1"/>
                <w:rFonts w:eastAsia="Calibri"/>
                <w:sz w:val="26"/>
                <w:szCs w:val="26"/>
                <w:u w:val="none"/>
              </w:rPr>
              <w:t>Красненко</w:t>
            </w:r>
            <w:proofErr w:type="spellEnd"/>
            <w:r>
              <w:rPr>
                <w:rStyle w:val="1"/>
                <w:rFonts w:eastAsia="Calibri"/>
                <w:sz w:val="26"/>
                <w:szCs w:val="26"/>
                <w:u w:val="none"/>
              </w:rPr>
              <w:t xml:space="preserve"> </w:t>
            </w:r>
            <w:r w:rsidR="00ED5C19"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Юрій Володимирович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6B7BD2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7)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Кудрявцев Ігор Володимирович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6B7BD2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8)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Лошак Світлана Віталіївна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ED5C19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9)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Масловський</w:t>
            </w:r>
            <w:proofErr w:type="spellEnd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 xml:space="preserve"> Сергій Володимирович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ED5C19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1C18F2">
            <w:pPr>
              <w:widowControl w:val="0"/>
              <w:spacing w:after="402" w:line="312" w:lineRule="exact"/>
              <w:ind w:right="-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10)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Прищепа</w:t>
            </w:r>
            <w:proofErr w:type="spellEnd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 xml:space="preserve"> Тетяна Петрівна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ED5C19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1C18F2">
            <w:pPr>
              <w:widowControl w:val="0"/>
              <w:spacing w:after="402" w:line="312" w:lineRule="exact"/>
              <w:ind w:right="-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11)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Сікора</w:t>
            </w:r>
            <w:proofErr w:type="spellEnd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 xml:space="preserve"> Катерина Олександрівна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ED5C19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1C18F2">
            <w:pPr>
              <w:widowControl w:val="0"/>
              <w:spacing w:after="402" w:line="312" w:lineRule="exact"/>
              <w:ind w:right="-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12)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proofErr w:type="spellStart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Скупінський</w:t>
            </w:r>
            <w:proofErr w:type="spellEnd"/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 xml:space="preserve"> Олег Віталійович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ED5C19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1C18F2">
            <w:pPr>
              <w:widowControl w:val="0"/>
              <w:spacing w:after="402" w:line="312" w:lineRule="exact"/>
              <w:ind w:right="-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13)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Титаренко Дмитро Сергійович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ED5C19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1C18F2">
            <w:pPr>
              <w:widowControl w:val="0"/>
              <w:spacing w:after="402" w:line="312" w:lineRule="exact"/>
              <w:ind w:right="-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14)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Хорошун Сергій Анатолійович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судді Вищого антикорупційного суду;</w:t>
            </w:r>
          </w:p>
        </w:tc>
      </w:tr>
      <w:tr w:rsidR="00ED5C19" w:rsidRPr="004E42E8" w:rsidTr="00C9074F">
        <w:trPr>
          <w:trHeight w:val="284"/>
        </w:trPr>
        <w:tc>
          <w:tcPr>
            <w:tcW w:w="709" w:type="dxa"/>
          </w:tcPr>
          <w:p w:rsidR="00ED5C19" w:rsidRPr="004E42E8" w:rsidRDefault="00ED5C19" w:rsidP="001C18F2">
            <w:pPr>
              <w:widowControl w:val="0"/>
              <w:spacing w:after="402" w:line="312" w:lineRule="exact"/>
              <w:ind w:right="-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15)</w:t>
            </w:r>
          </w:p>
        </w:tc>
        <w:tc>
          <w:tcPr>
            <w:tcW w:w="4536" w:type="dxa"/>
          </w:tcPr>
          <w:p w:rsidR="00ED5C19" w:rsidRPr="00ED5C19" w:rsidRDefault="00ED5C19" w:rsidP="00C60931">
            <w:pPr>
              <w:widowControl w:val="0"/>
              <w:spacing w:after="402" w:line="312" w:lineRule="exact"/>
              <w:ind w:right="22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ED5C19">
              <w:rPr>
                <w:rStyle w:val="1"/>
                <w:rFonts w:eastAsia="Calibri"/>
                <w:sz w:val="26"/>
                <w:szCs w:val="26"/>
                <w:u w:val="none"/>
              </w:rPr>
              <w:t>Чеховський Денис Юрійович</w:t>
            </w:r>
          </w:p>
        </w:tc>
        <w:tc>
          <w:tcPr>
            <w:tcW w:w="4394" w:type="dxa"/>
          </w:tcPr>
          <w:p w:rsidR="00ED5C19" w:rsidRPr="004E42E8" w:rsidRDefault="00ED5C19" w:rsidP="00916537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4E42E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- на посаду суд</w:t>
            </w:r>
            <w:r w:rsidR="001C18F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ді Вищого антикорупційного суду.</w:t>
            </w:r>
          </w:p>
        </w:tc>
      </w:tr>
    </w:tbl>
    <w:p w:rsidR="005074BF" w:rsidRDefault="005074BF" w:rsidP="00ED5C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60931" w:rsidRPr="00C60931" w:rsidRDefault="00C60931" w:rsidP="00ED5C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Дослідивши подані документів кандидатів, Комісія дійшла висновку, що 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вказані особи відповідають вимогам до кандидатів на посади суддів Вищого антикорупційного суду та Апеляційної палати Вищого антикорупційного суду. Обставин, які б свідчили про наявність підстав для відмови зазначеним </w:t>
      </w: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кандидата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</w:t>
      </w:r>
      <w:r w:rsidR="005074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5074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допуску до проходження кваліфікаційного оцінювання для участі у конкурсах на посаду суддів Вищого антикорупційного суду та Апеляційної палати Вищого антикорупційного суду, не встановлено.</w:t>
      </w:r>
    </w:p>
    <w:p w:rsidR="00C60931" w:rsidRPr="00C60931" w:rsidRDefault="00C60931" w:rsidP="0040006E">
      <w:pPr>
        <w:widowControl w:val="0"/>
        <w:spacing w:after="282" w:line="312" w:lineRule="exact"/>
        <w:ind w:right="-3"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</w:t>
      </w:r>
      <w:r w:rsidR="005074B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 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</w:t>
      </w:r>
    </w:p>
    <w:p w:rsidR="00C60931" w:rsidRPr="00C60931" w:rsidRDefault="00C60931" w:rsidP="0040006E">
      <w:pPr>
        <w:widowControl w:val="0"/>
        <w:spacing w:after="242" w:line="260" w:lineRule="exact"/>
        <w:ind w:left="240" w:right="-3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C60931" w:rsidRPr="00C60931" w:rsidRDefault="00C60931" w:rsidP="0040006E">
      <w:pPr>
        <w:widowControl w:val="0"/>
        <w:numPr>
          <w:ilvl w:val="0"/>
          <w:numId w:val="2"/>
        </w:numPr>
        <w:tabs>
          <w:tab w:val="left" w:pos="931"/>
        </w:tabs>
        <w:spacing w:after="406" w:line="317" w:lineRule="exact"/>
        <w:ind w:right="-3"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Допустити до проходження кваліфікаційного оцінювання для участі у конкурсі на зайняття вакантних посад суддів Вищого антикорупційного суду:</w:t>
      </w:r>
    </w:p>
    <w:p w:rsidR="00C60931" w:rsidRDefault="00C60931" w:rsidP="00C60931">
      <w:pPr>
        <w:widowControl w:val="0"/>
        <w:numPr>
          <w:ilvl w:val="0"/>
          <w:numId w:val="3"/>
        </w:numPr>
        <w:tabs>
          <w:tab w:val="left" w:pos="948"/>
        </w:tabs>
        <w:spacing w:after="0" w:line="260" w:lineRule="exact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Василаша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Василя Михайловича;</w:t>
      </w: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ED5C19" w:rsidRPr="00C60931" w:rsidRDefault="00ED5C19" w:rsidP="00C60931">
      <w:pPr>
        <w:widowControl w:val="0"/>
        <w:numPr>
          <w:ilvl w:val="0"/>
          <w:numId w:val="3"/>
        </w:numPr>
        <w:tabs>
          <w:tab w:val="left" w:pos="948"/>
        </w:tabs>
        <w:spacing w:after="0" w:line="260" w:lineRule="exact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Головчака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Мар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яна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Михайловича;</w:t>
      </w:r>
    </w:p>
    <w:p w:rsidR="00C60931" w:rsidRPr="00C60931" w:rsidRDefault="00C60931" w:rsidP="00ED5C19">
      <w:pPr>
        <w:widowControl w:val="0"/>
        <w:numPr>
          <w:ilvl w:val="0"/>
          <w:numId w:val="4"/>
        </w:numPr>
        <w:tabs>
          <w:tab w:val="left" w:pos="1012"/>
        </w:tabs>
        <w:spacing w:after="0" w:line="768" w:lineRule="exact"/>
        <w:ind w:left="120" w:firstLine="4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Єгорову Валентину Сергіївну;</w:t>
      </w:r>
    </w:p>
    <w:p w:rsidR="00C60931" w:rsidRPr="00C60931" w:rsidRDefault="00C60931" w:rsidP="00C60931">
      <w:pPr>
        <w:widowControl w:val="0"/>
        <w:numPr>
          <w:ilvl w:val="0"/>
          <w:numId w:val="4"/>
        </w:numPr>
        <w:tabs>
          <w:tab w:val="left" w:pos="1022"/>
        </w:tabs>
        <w:spacing w:after="0" w:line="768" w:lineRule="exact"/>
        <w:ind w:left="120" w:firstLine="4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Івасина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Олександра Романовича;</w:t>
      </w:r>
    </w:p>
    <w:p w:rsidR="00C60931" w:rsidRPr="00C60931" w:rsidRDefault="00C60931" w:rsidP="00C60931">
      <w:pPr>
        <w:widowControl w:val="0"/>
        <w:numPr>
          <w:ilvl w:val="0"/>
          <w:numId w:val="4"/>
        </w:numPr>
        <w:tabs>
          <w:tab w:val="left" w:pos="1007"/>
        </w:tabs>
        <w:spacing w:after="0" w:line="768" w:lineRule="exact"/>
        <w:ind w:left="120" w:firstLine="4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Красненка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Юрія Володимировича;</w:t>
      </w:r>
    </w:p>
    <w:p w:rsidR="00C60931" w:rsidRPr="00C60931" w:rsidRDefault="00C60931" w:rsidP="00C60931">
      <w:pPr>
        <w:widowControl w:val="0"/>
        <w:numPr>
          <w:ilvl w:val="0"/>
          <w:numId w:val="4"/>
        </w:numPr>
        <w:tabs>
          <w:tab w:val="left" w:pos="1012"/>
        </w:tabs>
        <w:spacing w:after="0" w:line="768" w:lineRule="exact"/>
        <w:ind w:left="120" w:firstLine="4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Кудрявцева Ігоря Володимировича;</w:t>
      </w:r>
    </w:p>
    <w:p w:rsidR="00C60931" w:rsidRPr="00C60931" w:rsidRDefault="00C60931" w:rsidP="00C60931">
      <w:pPr>
        <w:widowControl w:val="0"/>
        <w:numPr>
          <w:ilvl w:val="0"/>
          <w:numId w:val="4"/>
        </w:numPr>
        <w:tabs>
          <w:tab w:val="left" w:pos="1007"/>
        </w:tabs>
        <w:spacing w:after="0" w:line="768" w:lineRule="exact"/>
        <w:ind w:left="120" w:firstLine="4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Лошак Світлану Віталіївну;</w:t>
      </w:r>
    </w:p>
    <w:p w:rsidR="00C60931" w:rsidRPr="00C60931" w:rsidRDefault="00C60931" w:rsidP="00ED5C19">
      <w:pPr>
        <w:widowControl w:val="0"/>
        <w:numPr>
          <w:ilvl w:val="0"/>
          <w:numId w:val="4"/>
        </w:numPr>
        <w:tabs>
          <w:tab w:val="left" w:pos="1007"/>
        </w:tabs>
        <w:spacing w:after="0" w:line="768" w:lineRule="exact"/>
        <w:ind w:left="119" w:firstLine="45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Масловського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Сергія Володимировича;</w:t>
      </w:r>
    </w:p>
    <w:p w:rsidR="00C60931" w:rsidRPr="00C60931" w:rsidRDefault="00C60931" w:rsidP="00ED5C19">
      <w:pPr>
        <w:widowControl w:val="0"/>
        <w:numPr>
          <w:ilvl w:val="0"/>
          <w:numId w:val="4"/>
        </w:numPr>
        <w:tabs>
          <w:tab w:val="left" w:pos="1017"/>
        </w:tabs>
        <w:spacing w:after="0" w:line="768" w:lineRule="exact"/>
        <w:ind w:left="119" w:firstLine="45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Прищепу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Тетяну Петрівну;</w:t>
      </w:r>
    </w:p>
    <w:p w:rsidR="00C60931" w:rsidRPr="00C60931" w:rsidRDefault="00C60931" w:rsidP="00ED5C19">
      <w:pPr>
        <w:widowControl w:val="0"/>
        <w:numPr>
          <w:ilvl w:val="0"/>
          <w:numId w:val="4"/>
        </w:numPr>
        <w:tabs>
          <w:tab w:val="left" w:pos="993"/>
        </w:tabs>
        <w:spacing w:after="0" w:line="768" w:lineRule="exact"/>
        <w:ind w:left="119" w:firstLine="45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Сікору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Катерину Олександрівну;</w:t>
      </w:r>
    </w:p>
    <w:p w:rsidR="00C60931" w:rsidRPr="00C60931" w:rsidRDefault="00C60931" w:rsidP="00ED5C19">
      <w:pPr>
        <w:widowControl w:val="0"/>
        <w:numPr>
          <w:ilvl w:val="0"/>
          <w:numId w:val="4"/>
        </w:numPr>
        <w:tabs>
          <w:tab w:val="left" w:pos="988"/>
        </w:tabs>
        <w:spacing w:after="0" w:line="768" w:lineRule="exact"/>
        <w:ind w:left="119" w:firstLine="45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Скупінського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Олега Віталійовича;</w:t>
      </w:r>
    </w:p>
    <w:p w:rsidR="00C60931" w:rsidRPr="00C60931" w:rsidRDefault="00C60931" w:rsidP="00ED5C19">
      <w:pPr>
        <w:widowControl w:val="0"/>
        <w:numPr>
          <w:ilvl w:val="0"/>
          <w:numId w:val="4"/>
        </w:numPr>
        <w:tabs>
          <w:tab w:val="left" w:pos="993"/>
        </w:tabs>
        <w:spacing w:after="0" w:line="768" w:lineRule="exact"/>
        <w:ind w:left="119" w:firstLine="45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Титаренка Дмитра Сергійовича;</w:t>
      </w:r>
    </w:p>
    <w:p w:rsidR="00C60931" w:rsidRPr="00C60931" w:rsidRDefault="00C60931" w:rsidP="0029010E">
      <w:pPr>
        <w:widowControl w:val="0"/>
        <w:numPr>
          <w:ilvl w:val="0"/>
          <w:numId w:val="4"/>
        </w:numPr>
        <w:tabs>
          <w:tab w:val="left" w:pos="988"/>
        </w:tabs>
        <w:spacing w:after="0" w:line="768" w:lineRule="exact"/>
        <w:ind w:left="119" w:firstLine="45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Хорошуна Сергія Анатолійовича;</w:t>
      </w:r>
    </w:p>
    <w:p w:rsidR="00C60931" w:rsidRPr="00C60931" w:rsidRDefault="00C60931" w:rsidP="0029010E">
      <w:pPr>
        <w:widowControl w:val="0"/>
        <w:numPr>
          <w:ilvl w:val="0"/>
          <w:numId w:val="4"/>
        </w:numPr>
        <w:tabs>
          <w:tab w:val="left" w:pos="978"/>
        </w:tabs>
        <w:spacing w:after="303" w:line="768" w:lineRule="exact"/>
        <w:ind w:left="119" w:firstLine="45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Чеховського Дениса Юрійовича.</w:t>
      </w:r>
    </w:p>
    <w:p w:rsidR="00312B07" w:rsidRPr="0029010E" w:rsidRDefault="00C60931" w:rsidP="0040006E">
      <w:pPr>
        <w:widowControl w:val="0"/>
        <w:numPr>
          <w:ilvl w:val="0"/>
          <w:numId w:val="2"/>
        </w:numPr>
        <w:tabs>
          <w:tab w:val="left" w:pos="1042"/>
        </w:tabs>
        <w:spacing w:after="949" w:line="322" w:lineRule="exact"/>
        <w:ind w:left="120" w:right="-3" w:firstLine="4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Допустити </w:t>
      </w:r>
      <w:proofErr w:type="spellStart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Батрин</w:t>
      </w:r>
      <w:proofErr w:type="spellEnd"/>
      <w:r w:rsidRPr="00C6093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Олесю Василівну до проходження кваліфікаційного оцінювання для участі у конкурсі на зайняття вакантної посади судді Апеляційної палати Вищого антикорупційного суду.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9010E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29010E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="0029010E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5074BF" w:rsidRDefault="00A87245" w:rsidP="005074BF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bookmarkStart w:id="0" w:name="_GoBack"/>
      <w:bookmarkEnd w:id="0"/>
      <w:proofErr w:type="spellEnd"/>
    </w:p>
    <w:sectPr w:rsidR="006F76D3" w:rsidRPr="005074BF" w:rsidSect="00A0096E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F2" w:rsidRDefault="001C18F2" w:rsidP="002F156E">
      <w:pPr>
        <w:spacing w:after="0" w:line="240" w:lineRule="auto"/>
      </w:pPr>
      <w:r>
        <w:separator/>
      </w:r>
    </w:p>
  </w:endnote>
  <w:endnote w:type="continuationSeparator" w:id="0">
    <w:p w:rsidR="001C18F2" w:rsidRDefault="001C18F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F2" w:rsidRDefault="001C18F2" w:rsidP="002F156E">
      <w:pPr>
        <w:spacing w:after="0" w:line="240" w:lineRule="auto"/>
      </w:pPr>
      <w:r>
        <w:separator/>
      </w:r>
    </w:p>
  </w:footnote>
  <w:footnote w:type="continuationSeparator" w:id="0">
    <w:p w:rsidR="001C18F2" w:rsidRDefault="001C18F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8248872"/>
      <w:docPartObj>
        <w:docPartGallery w:val="Page Numbers (Top of Page)"/>
        <w:docPartUnique/>
      </w:docPartObj>
    </w:sdtPr>
    <w:sdtContent>
      <w:p w:rsidR="001C18F2" w:rsidRDefault="001C18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4BF">
          <w:rPr>
            <w:noProof/>
          </w:rPr>
          <w:t>3</w:t>
        </w:r>
        <w:r>
          <w:fldChar w:fldCharType="end"/>
        </w:r>
      </w:p>
    </w:sdtContent>
  </w:sdt>
  <w:p w:rsidR="001C18F2" w:rsidRDefault="001C18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627BCA"/>
    <w:multiLevelType w:val="multilevel"/>
    <w:tmpl w:val="6BD435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E26966"/>
    <w:multiLevelType w:val="multilevel"/>
    <w:tmpl w:val="9084B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6E077A"/>
    <w:multiLevelType w:val="multilevel"/>
    <w:tmpl w:val="E9D2B8D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18F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010E"/>
    <w:rsid w:val="0029397B"/>
    <w:rsid w:val="002B6583"/>
    <w:rsid w:val="002C1E4E"/>
    <w:rsid w:val="002C4F75"/>
    <w:rsid w:val="002D13F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87977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06E"/>
    <w:rsid w:val="00400E1D"/>
    <w:rsid w:val="004025DD"/>
    <w:rsid w:val="00407903"/>
    <w:rsid w:val="00410D69"/>
    <w:rsid w:val="0041519A"/>
    <w:rsid w:val="00426B9E"/>
    <w:rsid w:val="00436E6A"/>
    <w:rsid w:val="00443363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E42E8"/>
    <w:rsid w:val="004F5123"/>
    <w:rsid w:val="004F6FE3"/>
    <w:rsid w:val="004F73FF"/>
    <w:rsid w:val="00505AC1"/>
    <w:rsid w:val="005074BF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B7BD2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D70A7"/>
    <w:rsid w:val="008E58EF"/>
    <w:rsid w:val="008E6AFD"/>
    <w:rsid w:val="008F3077"/>
    <w:rsid w:val="009122FC"/>
    <w:rsid w:val="00916537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D7815"/>
    <w:rsid w:val="009E6DE5"/>
    <w:rsid w:val="009F037E"/>
    <w:rsid w:val="00A0096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658EC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60931"/>
    <w:rsid w:val="00C74203"/>
    <w:rsid w:val="00C76059"/>
    <w:rsid w:val="00C9074F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5C19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C60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60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C60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60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4536</Words>
  <Characters>2586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10</cp:revision>
  <dcterms:created xsi:type="dcterms:W3CDTF">2020-11-30T06:55:00Z</dcterms:created>
  <dcterms:modified xsi:type="dcterms:W3CDTF">2021-01-14T11:24:00Z</dcterms:modified>
</cp:coreProperties>
</file>