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27C" w:rsidRPr="00CE427C" w:rsidRDefault="00CE427C" w:rsidP="00CE427C">
      <w:pPr>
        <w:jc w:val="center"/>
        <w:rPr>
          <w:rFonts w:ascii="Times New Roman" w:eastAsia="Times New Roman" w:hAnsi="Times New Roman" w:cs="Times New Roman"/>
          <w:sz w:val="28"/>
          <w:szCs w:val="28"/>
          <w:lang w:val="en-US" w:eastAsia="ru-RU"/>
        </w:rPr>
      </w:pPr>
      <w:r w:rsidRPr="00CE427C">
        <w:rPr>
          <w:rFonts w:ascii="Times New Roman" w:eastAsia="Times New Roman" w:hAnsi="Times New Roman" w:cs="Times New Roman"/>
          <w:noProof/>
          <w:sz w:val="28"/>
          <w:szCs w:val="28"/>
        </w:rPr>
        <w:drawing>
          <wp:inline distT="0" distB="0" distL="0" distR="0" wp14:anchorId="2EC21D6B" wp14:editId="67EF59F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E427C" w:rsidRPr="00CE427C" w:rsidRDefault="00CE427C" w:rsidP="00CE427C">
      <w:pPr>
        <w:jc w:val="center"/>
        <w:rPr>
          <w:rFonts w:ascii="Times New Roman" w:eastAsia="Times New Roman" w:hAnsi="Times New Roman" w:cs="Times New Roman"/>
          <w:bCs/>
          <w:sz w:val="36"/>
          <w:szCs w:val="28"/>
        </w:rPr>
      </w:pPr>
      <w:r w:rsidRPr="00CE427C">
        <w:rPr>
          <w:rFonts w:ascii="Times New Roman" w:eastAsia="Times New Roman" w:hAnsi="Times New Roman" w:cs="Times New Roman"/>
          <w:bCs/>
          <w:sz w:val="36"/>
          <w:szCs w:val="28"/>
        </w:rPr>
        <w:t>ВИЩА КВАЛІФІКАЦІЙНА КОМІСІЯ СУДДІВ УКРАЇНИ</w:t>
      </w:r>
    </w:p>
    <w:p w:rsidR="00CE427C" w:rsidRPr="00CE427C" w:rsidRDefault="00CE427C" w:rsidP="00CE427C">
      <w:pPr>
        <w:jc w:val="both"/>
        <w:rPr>
          <w:rFonts w:ascii="Times New Roman" w:hAnsi="Times New Roman" w:cs="Times New Roman"/>
          <w:sz w:val="28"/>
          <w:szCs w:val="28"/>
          <w:lang w:eastAsia="ru-RU"/>
        </w:rPr>
      </w:pPr>
    </w:p>
    <w:p w:rsidR="00CE427C" w:rsidRPr="00CE427C" w:rsidRDefault="00CE427C" w:rsidP="00CE427C">
      <w:pPr>
        <w:jc w:val="both"/>
        <w:rPr>
          <w:rFonts w:ascii="Times New Roman" w:hAnsi="Times New Roman" w:cs="Times New Roman"/>
          <w:sz w:val="28"/>
          <w:szCs w:val="28"/>
          <w:lang w:eastAsia="ru-RU"/>
        </w:rPr>
      </w:pPr>
      <w:r w:rsidRPr="00CE427C">
        <w:rPr>
          <w:rFonts w:ascii="Times New Roman" w:hAnsi="Times New Roman" w:cs="Times New Roman"/>
          <w:sz w:val="28"/>
          <w:szCs w:val="28"/>
          <w:lang w:eastAsia="ru-RU"/>
        </w:rPr>
        <w:t>23 січня 2018 року</w:t>
      </w:r>
      <w:r w:rsidRPr="00CE427C">
        <w:rPr>
          <w:rFonts w:ascii="Times New Roman" w:hAnsi="Times New Roman" w:cs="Times New Roman"/>
          <w:sz w:val="28"/>
          <w:szCs w:val="28"/>
          <w:lang w:eastAsia="ru-RU"/>
        </w:rPr>
        <w:tab/>
      </w:r>
      <w:r w:rsidRPr="00CE427C">
        <w:rPr>
          <w:rFonts w:ascii="Times New Roman" w:hAnsi="Times New Roman" w:cs="Times New Roman"/>
          <w:sz w:val="28"/>
          <w:szCs w:val="28"/>
          <w:lang w:eastAsia="ru-RU"/>
        </w:rPr>
        <w:tab/>
      </w:r>
      <w:r w:rsidRPr="00CE427C">
        <w:rPr>
          <w:rFonts w:ascii="Times New Roman" w:hAnsi="Times New Roman" w:cs="Times New Roman"/>
          <w:sz w:val="28"/>
          <w:szCs w:val="28"/>
          <w:lang w:eastAsia="ru-RU"/>
        </w:rPr>
        <w:tab/>
      </w:r>
      <w:r w:rsidRPr="00CE427C">
        <w:rPr>
          <w:rFonts w:ascii="Times New Roman" w:hAnsi="Times New Roman" w:cs="Times New Roman"/>
          <w:sz w:val="28"/>
          <w:szCs w:val="28"/>
          <w:lang w:eastAsia="ru-RU"/>
        </w:rPr>
        <w:tab/>
      </w:r>
      <w:r w:rsidRPr="00CE427C">
        <w:rPr>
          <w:rFonts w:ascii="Times New Roman" w:hAnsi="Times New Roman" w:cs="Times New Roman"/>
          <w:sz w:val="28"/>
          <w:szCs w:val="28"/>
          <w:lang w:eastAsia="ru-RU"/>
        </w:rPr>
        <w:tab/>
      </w:r>
      <w:r w:rsidRPr="00CE427C">
        <w:rPr>
          <w:rFonts w:ascii="Times New Roman" w:hAnsi="Times New Roman" w:cs="Times New Roman"/>
          <w:sz w:val="28"/>
          <w:szCs w:val="28"/>
          <w:lang w:eastAsia="ru-RU"/>
        </w:rPr>
        <w:tab/>
      </w:r>
      <w:r w:rsidRPr="00CE427C">
        <w:rPr>
          <w:rFonts w:ascii="Times New Roman" w:hAnsi="Times New Roman" w:cs="Times New Roman"/>
          <w:sz w:val="28"/>
          <w:szCs w:val="28"/>
          <w:lang w:eastAsia="ru-RU"/>
        </w:rPr>
        <w:tab/>
      </w:r>
      <w:r w:rsidRPr="00CE427C">
        <w:rPr>
          <w:rFonts w:ascii="Times New Roman" w:hAnsi="Times New Roman" w:cs="Times New Roman"/>
          <w:sz w:val="28"/>
          <w:szCs w:val="28"/>
          <w:lang w:eastAsia="ru-RU"/>
        </w:rPr>
        <w:tab/>
      </w:r>
      <w:r w:rsidRPr="00CE427C">
        <w:rPr>
          <w:rFonts w:ascii="Times New Roman" w:hAnsi="Times New Roman" w:cs="Times New Roman"/>
          <w:sz w:val="28"/>
          <w:szCs w:val="28"/>
          <w:lang w:eastAsia="ru-RU"/>
        </w:rPr>
        <w:tab/>
        <w:t xml:space="preserve">   м. Київ</w:t>
      </w:r>
    </w:p>
    <w:p w:rsidR="00CE427C" w:rsidRPr="00CE427C" w:rsidRDefault="00CE427C" w:rsidP="00CE427C">
      <w:pPr>
        <w:jc w:val="both"/>
        <w:rPr>
          <w:rFonts w:ascii="Times New Roman" w:hAnsi="Times New Roman" w:cs="Times New Roman"/>
          <w:sz w:val="28"/>
          <w:szCs w:val="28"/>
          <w:lang w:eastAsia="ru-RU"/>
        </w:rPr>
      </w:pPr>
    </w:p>
    <w:p w:rsidR="00CE427C" w:rsidRDefault="00CE427C" w:rsidP="00CE427C">
      <w:pPr>
        <w:jc w:val="center"/>
        <w:rPr>
          <w:rFonts w:ascii="Times New Roman" w:eastAsia="Times New Roman" w:hAnsi="Times New Roman" w:cs="Times New Roman"/>
          <w:bCs/>
          <w:sz w:val="28"/>
          <w:szCs w:val="28"/>
          <w:u w:val="single"/>
          <w:lang w:eastAsia="ru-RU"/>
        </w:rPr>
      </w:pPr>
      <w:r w:rsidRPr="00CE427C">
        <w:rPr>
          <w:rFonts w:ascii="Times New Roman" w:eastAsia="Times New Roman" w:hAnsi="Times New Roman" w:cs="Times New Roman"/>
          <w:bCs/>
          <w:sz w:val="28"/>
          <w:szCs w:val="28"/>
          <w:lang w:eastAsia="ru-RU"/>
        </w:rPr>
        <w:t xml:space="preserve">Р І Ш Е Н </w:t>
      </w:r>
      <w:proofErr w:type="spellStart"/>
      <w:r w:rsidRPr="00CE427C">
        <w:rPr>
          <w:rFonts w:ascii="Times New Roman" w:eastAsia="Times New Roman" w:hAnsi="Times New Roman" w:cs="Times New Roman"/>
          <w:bCs/>
          <w:sz w:val="28"/>
          <w:szCs w:val="28"/>
          <w:lang w:eastAsia="ru-RU"/>
        </w:rPr>
        <w:t>Н</w:t>
      </w:r>
      <w:proofErr w:type="spellEnd"/>
      <w:r w:rsidRPr="00CE427C">
        <w:rPr>
          <w:rFonts w:ascii="Times New Roman" w:eastAsia="Times New Roman" w:hAnsi="Times New Roman" w:cs="Times New Roman"/>
          <w:bCs/>
          <w:sz w:val="28"/>
          <w:szCs w:val="28"/>
          <w:lang w:eastAsia="ru-RU"/>
        </w:rPr>
        <w:t xml:space="preserve"> Я №</w:t>
      </w:r>
      <w:r w:rsidRPr="00CE427C">
        <w:rPr>
          <w:rFonts w:ascii="Times New Roman" w:eastAsia="Times New Roman" w:hAnsi="Times New Roman" w:cs="Times New Roman"/>
          <w:bCs/>
          <w:sz w:val="28"/>
          <w:szCs w:val="28"/>
          <w:u w:val="single"/>
          <w:lang w:eastAsia="ru-RU"/>
        </w:rPr>
        <w:t xml:space="preserve"> 13/вс-18</w:t>
      </w:r>
    </w:p>
    <w:p w:rsidR="00CE427C" w:rsidRPr="00CE427C" w:rsidRDefault="00CE427C" w:rsidP="00CE427C">
      <w:pPr>
        <w:jc w:val="center"/>
        <w:rPr>
          <w:rFonts w:ascii="Times New Roman" w:eastAsia="Times New Roman" w:hAnsi="Times New Roman" w:cs="Times New Roman"/>
          <w:bCs/>
          <w:sz w:val="28"/>
          <w:szCs w:val="28"/>
          <w:u w:val="single"/>
          <w:lang w:eastAsia="ru-RU"/>
        </w:rPr>
      </w:pPr>
    </w:p>
    <w:p w:rsidR="00971A59" w:rsidRDefault="00895066" w:rsidP="00CE427C">
      <w:pPr>
        <w:pStyle w:val="11"/>
        <w:shd w:val="clear" w:color="auto" w:fill="auto"/>
        <w:spacing w:before="33" w:after="0" w:line="240" w:lineRule="auto"/>
        <w:ind w:left="20"/>
      </w:pPr>
      <w:r w:rsidRPr="00CE427C">
        <w:t xml:space="preserve">Вища кваліфікаційна комісія </w:t>
      </w:r>
      <w:r w:rsidR="008B2C53">
        <w:t>судд</w:t>
      </w:r>
      <w:r w:rsidRPr="00CE427C">
        <w:t>ів України у складі колегії:</w:t>
      </w:r>
    </w:p>
    <w:p w:rsidR="00CE427C" w:rsidRPr="00CE427C" w:rsidRDefault="00CE427C" w:rsidP="00CE427C">
      <w:pPr>
        <w:pStyle w:val="11"/>
        <w:shd w:val="clear" w:color="auto" w:fill="auto"/>
        <w:spacing w:before="33" w:after="0" w:line="240" w:lineRule="auto"/>
        <w:ind w:left="20"/>
        <w:rPr>
          <w:sz w:val="20"/>
        </w:rPr>
      </w:pPr>
    </w:p>
    <w:p w:rsidR="00971A59" w:rsidRDefault="00895066" w:rsidP="00CE427C">
      <w:pPr>
        <w:pStyle w:val="11"/>
        <w:shd w:val="clear" w:color="auto" w:fill="auto"/>
        <w:spacing w:before="0" w:after="0" w:line="240" w:lineRule="auto"/>
        <w:ind w:left="20"/>
      </w:pPr>
      <w:r w:rsidRPr="00CE427C">
        <w:t>головуючого - Шилової Т.С.,</w:t>
      </w:r>
    </w:p>
    <w:p w:rsidR="00CE427C" w:rsidRPr="00CE427C" w:rsidRDefault="00CE427C" w:rsidP="00CE427C">
      <w:pPr>
        <w:pStyle w:val="11"/>
        <w:shd w:val="clear" w:color="auto" w:fill="auto"/>
        <w:spacing w:before="0" w:after="0" w:line="240" w:lineRule="auto"/>
        <w:ind w:left="20"/>
        <w:rPr>
          <w:sz w:val="22"/>
        </w:rPr>
      </w:pPr>
    </w:p>
    <w:p w:rsidR="00971A59" w:rsidRDefault="00895066" w:rsidP="00CE427C">
      <w:pPr>
        <w:pStyle w:val="11"/>
        <w:shd w:val="clear" w:color="auto" w:fill="auto"/>
        <w:spacing w:before="0" w:after="0" w:line="240" w:lineRule="auto"/>
        <w:ind w:left="20"/>
      </w:pPr>
      <w:r w:rsidRPr="00CE427C">
        <w:t xml:space="preserve">членів Комісії: Козлова А.Г., </w:t>
      </w:r>
      <w:proofErr w:type="spellStart"/>
      <w:r w:rsidRPr="00CE427C">
        <w:t>Щотки</w:t>
      </w:r>
      <w:proofErr w:type="spellEnd"/>
      <w:r w:rsidRPr="00CE427C">
        <w:t xml:space="preserve"> С.О.,</w:t>
      </w:r>
    </w:p>
    <w:p w:rsidR="00CE427C" w:rsidRPr="00CE427C" w:rsidRDefault="00CE427C" w:rsidP="00CE427C">
      <w:pPr>
        <w:pStyle w:val="11"/>
        <w:shd w:val="clear" w:color="auto" w:fill="auto"/>
        <w:spacing w:before="0" w:after="0" w:line="240" w:lineRule="auto"/>
        <w:ind w:left="20"/>
        <w:rPr>
          <w:sz w:val="22"/>
        </w:rPr>
      </w:pPr>
    </w:p>
    <w:p w:rsidR="00971A59" w:rsidRPr="00CE427C" w:rsidRDefault="00895066" w:rsidP="00CE427C">
      <w:pPr>
        <w:pStyle w:val="11"/>
        <w:shd w:val="clear" w:color="auto" w:fill="auto"/>
        <w:spacing w:before="0" w:after="93" w:line="240" w:lineRule="auto"/>
        <w:ind w:left="20" w:right="40"/>
      </w:pPr>
      <w:r w:rsidRPr="00CE427C">
        <w:t>розглянувши</w:t>
      </w:r>
      <w:r w:rsidRPr="00191B9C">
        <w:rPr>
          <w:sz w:val="16"/>
          <w:szCs w:val="16"/>
        </w:rPr>
        <w:t xml:space="preserve"> </w:t>
      </w:r>
      <w:r w:rsidRPr="00CE427C">
        <w:t>питання</w:t>
      </w:r>
      <w:r w:rsidRPr="00191B9C">
        <w:rPr>
          <w:sz w:val="16"/>
          <w:szCs w:val="16"/>
        </w:rPr>
        <w:t xml:space="preserve"> </w:t>
      </w:r>
      <w:r w:rsidRPr="00CE427C">
        <w:t>щодо</w:t>
      </w:r>
      <w:r w:rsidRPr="00191B9C">
        <w:rPr>
          <w:sz w:val="12"/>
          <w:szCs w:val="12"/>
        </w:rPr>
        <w:t xml:space="preserve"> </w:t>
      </w:r>
      <w:r w:rsidRPr="00CE427C">
        <w:t>допуску кандидатів до участі у конкурсі на зайняття вакантних посад суддів Вищого суду з питань інтелектуальної власності за спе</w:t>
      </w:r>
      <w:bookmarkStart w:id="0" w:name="_GoBack"/>
      <w:r w:rsidRPr="00CE427C">
        <w:t>ц</w:t>
      </w:r>
      <w:bookmarkEnd w:id="0"/>
      <w:r w:rsidRPr="00CE427C">
        <w:t>іальною процедурою призначення,</w:t>
      </w:r>
    </w:p>
    <w:p w:rsidR="00971A59" w:rsidRPr="00CE427C" w:rsidRDefault="00895066" w:rsidP="00CE427C">
      <w:pPr>
        <w:pStyle w:val="11"/>
        <w:shd w:val="clear" w:color="auto" w:fill="auto"/>
        <w:spacing w:before="0" w:after="69" w:line="240" w:lineRule="auto"/>
        <w:jc w:val="center"/>
      </w:pPr>
      <w:r w:rsidRPr="00CE427C">
        <w:t>встановила:</w:t>
      </w:r>
    </w:p>
    <w:p w:rsidR="00971A59" w:rsidRPr="00CE427C" w:rsidRDefault="00895066" w:rsidP="00CE427C">
      <w:pPr>
        <w:pStyle w:val="11"/>
        <w:shd w:val="clear" w:color="auto" w:fill="auto"/>
        <w:spacing w:before="0" w:after="0" w:line="240" w:lineRule="auto"/>
        <w:ind w:left="20" w:right="40" w:firstLine="580"/>
      </w:pPr>
      <w:r w:rsidRPr="00CE427C">
        <w:t xml:space="preserve">Вищою кваліфікаційною комісією суддів України (далі </w:t>
      </w:r>
      <w:r w:rsidR="00CE427C">
        <w:t>–</w:t>
      </w:r>
      <w:r w:rsidRPr="00CE427C">
        <w:t xml:space="preserve"> Комісія) </w:t>
      </w:r>
      <w:r w:rsidR="00CE427C" w:rsidRPr="00CE427C">
        <w:t>30</w:t>
      </w:r>
      <w:r w:rsidR="00CE427C">
        <w:t> </w:t>
      </w:r>
      <w:r w:rsidRPr="00CE427C">
        <w:t xml:space="preserve">вересня 2017 року прийнято рішення № 98/зп-17 про оголошення конкурсу на зайняття 21 вакантної посади судді Вищого суду з питань інтелектуальної власності, затверджено Умови проведення конкурсу на зайняття вакантних посад суддів Вищого суду з питань інтелектуальної власності (далі </w:t>
      </w:r>
      <w:r w:rsidR="00623BAA">
        <w:t>–</w:t>
      </w:r>
      <w:r w:rsidRPr="00CE427C">
        <w:t xml:space="preserve"> Умови) та визначено,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w:t>
      </w:r>
    </w:p>
    <w:p w:rsidR="00971A59" w:rsidRPr="00CE427C" w:rsidRDefault="00895066" w:rsidP="00CE427C">
      <w:pPr>
        <w:pStyle w:val="11"/>
        <w:shd w:val="clear" w:color="auto" w:fill="auto"/>
        <w:spacing w:before="0" w:after="0" w:line="240" w:lineRule="auto"/>
        <w:ind w:left="20" w:right="40" w:firstLine="580"/>
      </w:pPr>
      <w:r w:rsidRPr="00CE427C">
        <w:t xml:space="preserve">На виконання вимог частини другої статті 79 Закону України «Про судоустрій і статус суддів» (далі </w:t>
      </w:r>
      <w:r w:rsidR="00917C81">
        <w:t>–</w:t>
      </w:r>
      <w:r w:rsidRPr="00CE427C">
        <w:t xml:space="preserve"> Закон) рішенням Комісії від 02 листопада 2016 року № 141/зп-16 (зі змінами від 30 вересня 2017 року) затверджено Положення про проведення конкурсу на зайнят</w:t>
      </w:r>
      <w:r w:rsidR="00917C81">
        <w:t>тя вакантної посади судді (далі </w:t>
      </w:r>
      <w:r w:rsidRPr="00CE427C">
        <w:t>- Положення).</w:t>
      </w:r>
    </w:p>
    <w:p w:rsidR="00971A59" w:rsidRPr="00CE427C" w:rsidRDefault="00895066" w:rsidP="00CE427C">
      <w:pPr>
        <w:pStyle w:val="11"/>
        <w:shd w:val="clear" w:color="auto" w:fill="auto"/>
        <w:spacing w:before="0" w:after="0" w:line="240" w:lineRule="auto"/>
        <w:ind w:left="20" w:right="40" w:firstLine="580"/>
      </w:pPr>
      <w:r w:rsidRPr="00CE427C">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w:t>
      </w:r>
    </w:p>
    <w:p w:rsidR="00971A59" w:rsidRPr="00CE427C" w:rsidRDefault="00895066" w:rsidP="00CE427C">
      <w:pPr>
        <w:pStyle w:val="11"/>
        <w:shd w:val="clear" w:color="auto" w:fill="auto"/>
        <w:spacing w:before="0" w:after="0" w:line="240" w:lineRule="auto"/>
        <w:ind w:left="20" w:right="40" w:firstLine="580"/>
      </w:pPr>
      <w:r w:rsidRPr="00CE427C">
        <w:t>Згідно з пунктом 4.1 розділу IV Положення на підставі поданих кандидатом документів член Комісії-доповідач здійснює перевірку:</w:t>
      </w:r>
    </w:p>
    <w:p w:rsidR="00971A59" w:rsidRPr="00CE427C" w:rsidRDefault="00895066" w:rsidP="00CE427C">
      <w:pPr>
        <w:pStyle w:val="11"/>
        <w:numPr>
          <w:ilvl w:val="0"/>
          <w:numId w:val="1"/>
        </w:numPr>
        <w:shd w:val="clear" w:color="auto" w:fill="auto"/>
        <w:tabs>
          <w:tab w:val="left" w:pos="447"/>
        </w:tabs>
        <w:spacing w:before="0" w:after="0" w:line="240" w:lineRule="auto"/>
        <w:ind w:left="20" w:right="40"/>
      </w:pPr>
      <w:r w:rsidRPr="00CE427C">
        <w:t>відповідності осіб, які звернулися для участі в конкурсі, вимогам до кандидата на посаду судді, встановленим Конституцією України та Законом;</w:t>
      </w:r>
    </w:p>
    <w:p w:rsidR="00971A59" w:rsidRPr="00CE427C" w:rsidRDefault="00895066" w:rsidP="00CE427C">
      <w:pPr>
        <w:pStyle w:val="11"/>
        <w:numPr>
          <w:ilvl w:val="0"/>
          <w:numId w:val="1"/>
        </w:numPr>
        <w:shd w:val="clear" w:color="auto" w:fill="auto"/>
        <w:tabs>
          <w:tab w:val="left" w:pos="510"/>
        </w:tabs>
        <w:spacing w:before="0" w:after="0" w:line="240" w:lineRule="auto"/>
        <w:ind w:left="20" w:right="40"/>
      </w:pPr>
      <w:r w:rsidRPr="00CE427C">
        <w:t>дотримання кандидатом встановлених умовами конкурсу строку та процедури звернення для участі у конкурсі; 3) поданих документів на відповідність переліку та вимогам до їх оформлення.</w:t>
      </w:r>
      <w:r w:rsidRPr="00CE427C">
        <w:br w:type="page"/>
      </w:r>
    </w:p>
    <w:p w:rsidR="00971A59" w:rsidRPr="00CE427C" w:rsidRDefault="00895066" w:rsidP="00CE427C">
      <w:pPr>
        <w:pStyle w:val="11"/>
        <w:shd w:val="clear" w:color="auto" w:fill="auto"/>
        <w:spacing w:before="0" w:after="0" w:line="240" w:lineRule="auto"/>
        <w:ind w:left="40" w:right="20" w:firstLine="600"/>
      </w:pPr>
      <w:r w:rsidRPr="00CE427C">
        <w:lastRenderedPageBreak/>
        <w:t>Пунктом 4.6 розділу IV Положення визначено, що за результатами проведеної перевірки Комісією ухвалюється рішення про допуск кандидата до участі у конкурсі.</w:t>
      </w:r>
    </w:p>
    <w:p w:rsidR="00971A59" w:rsidRPr="00CE427C" w:rsidRDefault="00895066" w:rsidP="00CE427C">
      <w:pPr>
        <w:pStyle w:val="11"/>
        <w:shd w:val="clear" w:color="auto" w:fill="auto"/>
        <w:spacing w:before="0" w:after="0" w:line="240" w:lineRule="auto"/>
        <w:ind w:left="40" w:right="20" w:firstLine="600"/>
      </w:pPr>
      <w:r w:rsidRPr="00CE427C">
        <w:t xml:space="preserve">Вирішуючи питання про допуск до участі в конкурсі Петренка Сергія Анатолійовича, який здобув вищу юридичну освіту </w:t>
      </w:r>
      <w:r w:rsidR="00917C81">
        <w:t>30</w:t>
      </w:r>
      <w:r w:rsidRPr="00CE427C">
        <w:t xml:space="preserve"> грудня 2017 року та має досвід професійної діяльності представника у справах інтелектуальної власності з 23 грудня 2010 року, Комісія зауважує про таке. Частиною третьою статті 127 Конституції України серед вимог, необхідних для призначення на посаду судді, зазначено вищу юридичну освіту і стаж професійної діяльності у сфері права щонайменше п’ять років із застереженням, що законом можуть бути передбачені додаткові вимоги для призначення на посаду судді. Частиною ж четвертою названої статті передбачено, що для суддів спеціалізованих судів можуть бути встановлені інші вимоги щодо освіти та стажу професійної діяльності. У статті 69 Закону відтворюються ті самі загальні вимоги до кандидатів на посаду судді, а в пункті 2 її частини шостої стажем професійної діяльності у сфері права визначається стаж професійної діяльності особи за спеціальністю після здобуття нею вищої юридичної освіти. У частині першій статті 33 Закону містяться спеціальні вимоги до суддів Вищого спеціалізованого суду з питань інтелектуальної власності, зокрема в пункті 2 встановлюється вимога щодо наявності досвіду професійної діяльності представника у справах інтелектуальної власності (патентного повіреного) щонайменше п’ять років. Комісія бере до уваги, що на відміну від альтернативних спеціальних вимог, наведених там само (стаж роботи на посаді судді, досвід професійної діяльності адвоката щодо здійснення представництва в суді у справах щодо захисту прав інтелектуальної власності), професійна діяльність патентного повіреного є діяльністю</w:t>
      </w:r>
      <w:r w:rsidR="00917C81">
        <w:t xml:space="preserve"> у сфері права (КВЕД-2010, клас </w:t>
      </w:r>
      <w:r w:rsidRPr="00CE427C">
        <w:t>69.10), що не вимагає наявності вищої юридичної освіти. При цьому патентні повірені мають право представляти фізичних та юридичних осіб в судах на підставі Положення про представників у справах інтелектуальної власності (патентних повірених), затвердженого постановою Кабінету Міністрів України від 27 серпня 1997 року № 938. З цих причин Комісія вважає наведену спеціальну вимогу до стажу судді Вищого спеціалізованого суду з питань інтелектуальної власності, що полягає в наявності досвіду патентного повіреного, винятковою, тобто іншою, ніж загальна, в сенсі положень частини четвертої статті 127 Конституції України, а отже, набуття такого досвіду допустиме не лише після здобуття вищої юридичної освіти.</w:t>
      </w:r>
    </w:p>
    <w:p w:rsidR="00971A59" w:rsidRPr="00CE427C" w:rsidRDefault="00895066" w:rsidP="00CE427C">
      <w:pPr>
        <w:pStyle w:val="11"/>
        <w:shd w:val="clear" w:color="auto" w:fill="auto"/>
        <w:spacing w:before="0" w:after="60" w:line="240" w:lineRule="auto"/>
        <w:ind w:left="40" w:firstLine="600"/>
      </w:pPr>
      <w:r w:rsidRPr="00CE427C">
        <w:t>Дослідивши подані до Комісії документи кандидатів:</w:t>
      </w:r>
    </w:p>
    <w:p w:rsidR="00971A59" w:rsidRPr="00CE427C" w:rsidRDefault="00895066" w:rsidP="00CE427C">
      <w:pPr>
        <w:pStyle w:val="11"/>
        <w:shd w:val="clear" w:color="auto" w:fill="auto"/>
        <w:spacing w:before="0" w:after="0" w:line="240" w:lineRule="auto"/>
        <w:ind w:left="40"/>
        <w:jc w:val="left"/>
      </w:pPr>
      <w:r w:rsidRPr="00CE427C">
        <w:t>Бабія Сергія Олександровича;</w:t>
      </w:r>
    </w:p>
    <w:p w:rsidR="00971A59" w:rsidRPr="00CE427C" w:rsidRDefault="00895066" w:rsidP="00CE427C">
      <w:pPr>
        <w:pStyle w:val="11"/>
        <w:shd w:val="clear" w:color="auto" w:fill="auto"/>
        <w:spacing w:before="0" w:after="0" w:line="240" w:lineRule="auto"/>
        <w:ind w:left="40"/>
        <w:jc w:val="left"/>
      </w:pPr>
      <w:r w:rsidRPr="00CE427C">
        <w:t>Бойка Антона Віталійовича;</w:t>
      </w:r>
    </w:p>
    <w:p w:rsidR="00971A59" w:rsidRPr="00CE427C" w:rsidRDefault="00895066" w:rsidP="00CE427C">
      <w:pPr>
        <w:pStyle w:val="11"/>
        <w:shd w:val="clear" w:color="auto" w:fill="auto"/>
        <w:spacing w:before="0" w:after="0" w:line="240" w:lineRule="auto"/>
        <w:ind w:left="40"/>
        <w:jc w:val="left"/>
      </w:pPr>
      <w:proofErr w:type="spellStart"/>
      <w:r w:rsidRPr="00CE427C">
        <w:t>Великохацької</w:t>
      </w:r>
      <w:proofErr w:type="spellEnd"/>
      <w:r w:rsidRPr="00CE427C">
        <w:t xml:space="preserve"> Віри Вікторівни;</w:t>
      </w:r>
    </w:p>
    <w:p w:rsidR="00971A59" w:rsidRPr="00CE427C" w:rsidRDefault="00895066" w:rsidP="00CE427C">
      <w:pPr>
        <w:pStyle w:val="11"/>
        <w:shd w:val="clear" w:color="auto" w:fill="auto"/>
        <w:spacing w:before="0" w:after="0" w:line="240" w:lineRule="auto"/>
        <w:ind w:left="40"/>
        <w:jc w:val="left"/>
      </w:pPr>
      <w:r w:rsidRPr="00CE427C">
        <w:t>Демидової Марії Олександрівни;</w:t>
      </w:r>
    </w:p>
    <w:p w:rsidR="00971A59" w:rsidRPr="00CE427C" w:rsidRDefault="00895066" w:rsidP="00CE427C">
      <w:pPr>
        <w:pStyle w:val="11"/>
        <w:shd w:val="clear" w:color="auto" w:fill="auto"/>
        <w:spacing w:before="0" w:after="0" w:line="240" w:lineRule="auto"/>
        <w:ind w:left="40"/>
        <w:jc w:val="left"/>
      </w:pPr>
      <w:proofErr w:type="spellStart"/>
      <w:r w:rsidRPr="00CE427C">
        <w:t>Дупляк</w:t>
      </w:r>
      <w:proofErr w:type="spellEnd"/>
      <w:r w:rsidRPr="00CE427C">
        <w:t xml:space="preserve"> Олесі Михайлівни;</w:t>
      </w:r>
    </w:p>
    <w:p w:rsidR="00971A59" w:rsidRPr="00CE427C" w:rsidRDefault="00895066" w:rsidP="00CE427C">
      <w:pPr>
        <w:pStyle w:val="11"/>
        <w:shd w:val="clear" w:color="auto" w:fill="auto"/>
        <w:spacing w:before="0" w:after="0" w:line="240" w:lineRule="auto"/>
        <w:ind w:left="40"/>
        <w:jc w:val="left"/>
      </w:pPr>
      <w:proofErr w:type="spellStart"/>
      <w:r w:rsidRPr="00CE427C">
        <w:t>Колбасова</w:t>
      </w:r>
      <w:proofErr w:type="spellEnd"/>
      <w:r w:rsidRPr="00CE427C">
        <w:t xml:space="preserve"> Федора Федоровича;</w:t>
      </w:r>
    </w:p>
    <w:p w:rsidR="00971A59" w:rsidRPr="00CE427C" w:rsidRDefault="00895066" w:rsidP="00CE427C">
      <w:pPr>
        <w:pStyle w:val="11"/>
        <w:shd w:val="clear" w:color="auto" w:fill="auto"/>
        <w:spacing w:before="0" w:after="0" w:line="240" w:lineRule="auto"/>
        <w:ind w:left="40"/>
        <w:jc w:val="left"/>
      </w:pPr>
      <w:r w:rsidRPr="00CE427C">
        <w:t>Петренка Сергія Анатолійовича;</w:t>
      </w:r>
    </w:p>
    <w:p w:rsidR="00971A59" w:rsidRPr="00CE427C" w:rsidRDefault="00895066" w:rsidP="00CE427C">
      <w:pPr>
        <w:pStyle w:val="11"/>
        <w:shd w:val="clear" w:color="auto" w:fill="auto"/>
        <w:spacing w:before="0" w:after="0" w:line="240" w:lineRule="auto"/>
        <w:ind w:left="40"/>
        <w:jc w:val="left"/>
      </w:pPr>
      <w:proofErr w:type="spellStart"/>
      <w:r w:rsidRPr="00CE427C">
        <w:t>Потапенка</w:t>
      </w:r>
      <w:proofErr w:type="spellEnd"/>
      <w:r w:rsidRPr="00CE427C">
        <w:t xml:space="preserve"> Андрія Вікторовича;</w:t>
      </w:r>
    </w:p>
    <w:p w:rsidR="00971A59" w:rsidRPr="00CE427C" w:rsidRDefault="00895066" w:rsidP="00CE427C">
      <w:pPr>
        <w:pStyle w:val="11"/>
        <w:shd w:val="clear" w:color="auto" w:fill="auto"/>
        <w:spacing w:before="0" w:after="0" w:line="240" w:lineRule="auto"/>
        <w:ind w:left="40"/>
        <w:jc w:val="left"/>
      </w:pPr>
      <w:proofErr w:type="spellStart"/>
      <w:r w:rsidRPr="00CE427C">
        <w:t>Роюк</w:t>
      </w:r>
      <w:proofErr w:type="spellEnd"/>
      <w:r w:rsidRPr="00CE427C">
        <w:t xml:space="preserve"> Людмили Іванівни;</w:t>
      </w:r>
      <w:r w:rsidRPr="00CE427C">
        <w:br w:type="page"/>
      </w:r>
    </w:p>
    <w:p w:rsidR="00971A59" w:rsidRPr="00CE427C" w:rsidRDefault="00895066" w:rsidP="00CE427C">
      <w:pPr>
        <w:pStyle w:val="11"/>
        <w:shd w:val="clear" w:color="auto" w:fill="auto"/>
        <w:spacing w:before="0" w:after="83" w:line="240" w:lineRule="auto"/>
        <w:ind w:left="20"/>
      </w:pPr>
      <w:proofErr w:type="spellStart"/>
      <w:r w:rsidRPr="00CE427C">
        <w:lastRenderedPageBreak/>
        <w:t>Шеліхіної</w:t>
      </w:r>
      <w:proofErr w:type="spellEnd"/>
      <w:r w:rsidRPr="00CE427C">
        <w:t xml:space="preserve"> </w:t>
      </w:r>
      <w:proofErr w:type="spellStart"/>
      <w:r w:rsidRPr="00CE427C">
        <w:t>Ріти</w:t>
      </w:r>
      <w:proofErr w:type="spellEnd"/>
      <w:r w:rsidRPr="00CE427C">
        <w:t xml:space="preserve"> Михайлівни,</w:t>
      </w:r>
    </w:p>
    <w:p w:rsidR="00971A59" w:rsidRPr="00CE427C" w:rsidRDefault="00895066" w:rsidP="00CE427C">
      <w:pPr>
        <w:pStyle w:val="11"/>
        <w:shd w:val="clear" w:color="auto" w:fill="auto"/>
        <w:spacing w:before="0" w:after="49" w:line="240" w:lineRule="auto"/>
        <w:ind w:left="20" w:right="20"/>
      </w:pPr>
      <w:r w:rsidRPr="00CE427C">
        <w:t>заслухавши доповідачів, Комісія не встановила обставин, які могли б свідчити про наявність підстав для відмови вказаним кандидатам у допуску до участі у конкурсі на зайняття вакантних посад суддів Вищого суду з питань інтелектуальної власності.</w:t>
      </w:r>
    </w:p>
    <w:p w:rsidR="00971A59" w:rsidRPr="00CE427C" w:rsidRDefault="00895066" w:rsidP="00917C81">
      <w:pPr>
        <w:pStyle w:val="11"/>
        <w:shd w:val="clear" w:color="auto" w:fill="auto"/>
        <w:spacing w:before="0" w:after="105" w:line="240" w:lineRule="auto"/>
        <w:ind w:left="20" w:right="20" w:firstLine="580"/>
      </w:pPr>
      <w:r w:rsidRPr="00CE427C">
        <w:t>Керуючись статтями 79, 81, 93, 101 Закону, розділом IV Положення та Умовами, Комісія</w:t>
      </w:r>
    </w:p>
    <w:p w:rsidR="00971A59" w:rsidRPr="00CE427C" w:rsidRDefault="00895066" w:rsidP="00CE427C">
      <w:pPr>
        <w:pStyle w:val="11"/>
        <w:shd w:val="clear" w:color="auto" w:fill="auto"/>
        <w:spacing w:before="0" w:after="194" w:line="240" w:lineRule="auto"/>
        <w:jc w:val="center"/>
      </w:pPr>
      <w:r w:rsidRPr="00CE427C">
        <w:t>вирішила:</w:t>
      </w:r>
    </w:p>
    <w:p w:rsidR="00971A59" w:rsidRPr="00CE427C" w:rsidRDefault="00895066" w:rsidP="00CE427C">
      <w:pPr>
        <w:pStyle w:val="11"/>
        <w:shd w:val="clear" w:color="auto" w:fill="auto"/>
        <w:spacing w:before="0" w:after="304" w:line="240" w:lineRule="auto"/>
        <w:ind w:left="20" w:right="20"/>
      </w:pPr>
      <w:r w:rsidRPr="00CE427C">
        <w:t>1. Допустити до участі у конкурсі на зайняття вакантних посад суддів Вищого суду з питань інтелектуальної власності:</w:t>
      </w:r>
    </w:p>
    <w:p w:rsidR="00971A59" w:rsidRPr="00CE427C" w:rsidRDefault="00895066" w:rsidP="00CE427C">
      <w:pPr>
        <w:pStyle w:val="11"/>
        <w:numPr>
          <w:ilvl w:val="0"/>
          <w:numId w:val="2"/>
        </w:numPr>
        <w:shd w:val="clear" w:color="auto" w:fill="auto"/>
        <w:tabs>
          <w:tab w:val="left" w:pos="433"/>
        </w:tabs>
        <w:spacing w:before="0" w:after="0" w:line="240" w:lineRule="auto"/>
        <w:ind w:left="20"/>
      </w:pPr>
      <w:r w:rsidRPr="00CE427C">
        <w:t>Бабія Сергія Олександровича;</w:t>
      </w:r>
    </w:p>
    <w:p w:rsidR="00971A59" w:rsidRPr="00CE427C" w:rsidRDefault="00895066" w:rsidP="00CE427C">
      <w:pPr>
        <w:pStyle w:val="11"/>
        <w:numPr>
          <w:ilvl w:val="0"/>
          <w:numId w:val="2"/>
        </w:numPr>
        <w:shd w:val="clear" w:color="auto" w:fill="auto"/>
        <w:tabs>
          <w:tab w:val="left" w:pos="447"/>
        </w:tabs>
        <w:spacing w:before="0" w:after="0" w:line="240" w:lineRule="auto"/>
        <w:ind w:left="20"/>
      </w:pPr>
      <w:r w:rsidRPr="00CE427C">
        <w:t>Бойка Антона Віталійовича;</w:t>
      </w:r>
    </w:p>
    <w:p w:rsidR="00971A59" w:rsidRPr="00CE427C" w:rsidRDefault="00895066" w:rsidP="00CE427C">
      <w:pPr>
        <w:pStyle w:val="11"/>
        <w:numPr>
          <w:ilvl w:val="0"/>
          <w:numId w:val="2"/>
        </w:numPr>
        <w:shd w:val="clear" w:color="auto" w:fill="auto"/>
        <w:tabs>
          <w:tab w:val="left" w:pos="447"/>
        </w:tabs>
        <w:spacing w:before="0" w:after="0" w:line="240" w:lineRule="auto"/>
        <w:ind w:left="20"/>
      </w:pPr>
      <w:proofErr w:type="spellStart"/>
      <w:r w:rsidRPr="00CE427C">
        <w:t>Великохацьку</w:t>
      </w:r>
      <w:proofErr w:type="spellEnd"/>
      <w:r w:rsidRPr="00CE427C">
        <w:t xml:space="preserve"> Віру Вікторівну;</w:t>
      </w:r>
    </w:p>
    <w:p w:rsidR="00971A59" w:rsidRPr="00CE427C" w:rsidRDefault="00895066" w:rsidP="00CE427C">
      <w:pPr>
        <w:pStyle w:val="11"/>
        <w:numPr>
          <w:ilvl w:val="0"/>
          <w:numId w:val="2"/>
        </w:numPr>
        <w:shd w:val="clear" w:color="auto" w:fill="auto"/>
        <w:tabs>
          <w:tab w:val="left" w:pos="452"/>
        </w:tabs>
        <w:spacing w:before="0" w:after="0" w:line="240" w:lineRule="auto"/>
        <w:ind w:left="20"/>
      </w:pPr>
      <w:r w:rsidRPr="00CE427C">
        <w:t>Демидову Марію Олександрівну;</w:t>
      </w:r>
    </w:p>
    <w:p w:rsidR="00971A59" w:rsidRPr="00CE427C" w:rsidRDefault="00895066" w:rsidP="00CE427C">
      <w:pPr>
        <w:pStyle w:val="11"/>
        <w:numPr>
          <w:ilvl w:val="0"/>
          <w:numId w:val="2"/>
        </w:numPr>
        <w:shd w:val="clear" w:color="auto" w:fill="auto"/>
        <w:tabs>
          <w:tab w:val="left" w:pos="452"/>
        </w:tabs>
        <w:spacing w:before="0" w:after="0" w:line="240" w:lineRule="auto"/>
        <w:ind w:left="20"/>
      </w:pPr>
      <w:proofErr w:type="spellStart"/>
      <w:r w:rsidRPr="00CE427C">
        <w:t>Дупляк</w:t>
      </w:r>
      <w:proofErr w:type="spellEnd"/>
      <w:r w:rsidRPr="00CE427C">
        <w:t xml:space="preserve"> Олесю Михайлівну;</w:t>
      </w:r>
    </w:p>
    <w:p w:rsidR="00971A59" w:rsidRPr="00CE427C" w:rsidRDefault="00895066" w:rsidP="00CE427C">
      <w:pPr>
        <w:pStyle w:val="11"/>
        <w:numPr>
          <w:ilvl w:val="0"/>
          <w:numId w:val="2"/>
        </w:numPr>
        <w:shd w:val="clear" w:color="auto" w:fill="auto"/>
        <w:tabs>
          <w:tab w:val="left" w:pos="442"/>
        </w:tabs>
        <w:spacing w:before="0" w:after="0" w:line="240" w:lineRule="auto"/>
        <w:ind w:left="20"/>
      </w:pPr>
      <w:proofErr w:type="spellStart"/>
      <w:r w:rsidRPr="00CE427C">
        <w:t>Колбасова</w:t>
      </w:r>
      <w:proofErr w:type="spellEnd"/>
      <w:r w:rsidRPr="00CE427C">
        <w:t xml:space="preserve"> Федора Федоровича;</w:t>
      </w:r>
    </w:p>
    <w:p w:rsidR="00971A59" w:rsidRPr="00CE427C" w:rsidRDefault="00895066" w:rsidP="00CE427C">
      <w:pPr>
        <w:pStyle w:val="11"/>
        <w:numPr>
          <w:ilvl w:val="0"/>
          <w:numId w:val="2"/>
        </w:numPr>
        <w:shd w:val="clear" w:color="auto" w:fill="auto"/>
        <w:tabs>
          <w:tab w:val="left" w:pos="447"/>
        </w:tabs>
        <w:spacing w:before="0" w:after="0" w:line="240" w:lineRule="auto"/>
        <w:ind w:left="20"/>
      </w:pPr>
      <w:r w:rsidRPr="00CE427C">
        <w:t>Петренка Сергія Анатолійовича;</w:t>
      </w:r>
    </w:p>
    <w:p w:rsidR="00971A59" w:rsidRPr="00CE427C" w:rsidRDefault="00895066" w:rsidP="00CE427C">
      <w:pPr>
        <w:pStyle w:val="11"/>
        <w:numPr>
          <w:ilvl w:val="0"/>
          <w:numId w:val="2"/>
        </w:numPr>
        <w:shd w:val="clear" w:color="auto" w:fill="auto"/>
        <w:tabs>
          <w:tab w:val="left" w:pos="442"/>
        </w:tabs>
        <w:spacing w:before="0" w:after="0" w:line="240" w:lineRule="auto"/>
        <w:ind w:left="20"/>
      </w:pPr>
      <w:proofErr w:type="spellStart"/>
      <w:r w:rsidRPr="00CE427C">
        <w:t>Потапенка</w:t>
      </w:r>
      <w:proofErr w:type="spellEnd"/>
      <w:r w:rsidRPr="00CE427C">
        <w:t xml:space="preserve"> Андрія Вікторовича;</w:t>
      </w:r>
    </w:p>
    <w:p w:rsidR="00971A59" w:rsidRPr="00CE427C" w:rsidRDefault="00895066" w:rsidP="00CE427C">
      <w:pPr>
        <w:pStyle w:val="11"/>
        <w:numPr>
          <w:ilvl w:val="0"/>
          <w:numId w:val="2"/>
        </w:numPr>
        <w:shd w:val="clear" w:color="auto" w:fill="auto"/>
        <w:tabs>
          <w:tab w:val="left" w:pos="447"/>
        </w:tabs>
        <w:spacing w:before="0" w:after="0" w:line="240" w:lineRule="auto"/>
        <w:ind w:left="20"/>
      </w:pPr>
      <w:proofErr w:type="spellStart"/>
      <w:r w:rsidRPr="00CE427C">
        <w:t>Роюк</w:t>
      </w:r>
      <w:proofErr w:type="spellEnd"/>
      <w:r w:rsidRPr="00CE427C">
        <w:t xml:space="preserve"> Людмилу Іванівну;</w:t>
      </w:r>
    </w:p>
    <w:p w:rsidR="00CE427C" w:rsidRDefault="00895066" w:rsidP="00CE427C">
      <w:pPr>
        <w:pStyle w:val="11"/>
        <w:numPr>
          <w:ilvl w:val="0"/>
          <w:numId w:val="2"/>
        </w:numPr>
        <w:shd w:val="clear" w:color="auto" w:fill="auto"/>
        <w:tabs>
          <w:tab w:val="left" w:pos="433"/>
        </w:tabs>
        <w:spacing w:before="0" w:after="0" w:line="240" w:lineRule="auto"/>
        <w:ind w:left="-7655" w:firstLine="7675"/>
      </w:pPr>
      <w:proofErr w:type="spellStart"/>
      <w:r w:rsidRPr="00CE427C">
        <w:t>Шеліхіну</w:t>
      </w:r>
      <w:proofErr w:type="spellEnd"/>
      <w:r w:rsidRPr="00CE427C">
        <w:t xml:space="preserve"> </w:t>
      </w:r>
      <w:proofErr w:type="spellStart"/>
      <w:r w:rsidRPr="00CE427C">
        <w:t>Ріту</w:t>
      </w:r>
      <w:proofErr w:type="spellEnd"/>
      <w:r w:rsidRPr="00CE427C">
        <w:t xml:space="preserve"> Михайлівну.</w:t>
      </w:r>
      <w:r w:rsidR="00CE427C" w:rsidRPr="00CE427C">
        <w:t xml:space="preserve"> </w:t>
      </w:r>
    </w:p>
    <w:p w:rsidR="00917C81" w:rsidRDefault="00917C81" w:rsidP="00917C81">
      <w:pPr>
        <w:pStyle w:val="11"/>
        <w:shd w:val="clear" w:color="auto" w:fill="auto"/>
        <w:tabs>
          <w:tab w:val="left" w:pos="433"/>
        </w:tabs>
        <w:spacing w:before="0" w:after="0" w:line="240" w:lineRule="auto"/>
      </w:pPr>
    </w:p>
    <w:p w:rsidR="00917C81" w:rsidRDefault="00917C81" w:rsidP="00917C81">
      <w:pPr>
        <w:pStyle w:val="11"/>
        <w:shd w:val="clear" w:color="auto" w:fill="auto"/>
        <w:tabs>
          <w:tab w:val="left" w:pos="433"/>
        </w:tabs>
        <w:spacing w:before="0" w:after="0" w:line="240" w:lineRule="auto"/>
      </w:pPr>
    </w:p>
    <w:p w:rsidR="00917C81" w:rsidRPr="00CE427C" w:rsidRDefault="00917C81" w:rsidP="00917C81">
      <w:pPr>
        <w:pStyle w:val="11"/>
        <w:shd w:val="clear" w:color="auto" w:fill="auto"/>
        <w:tabs>
          <w:tab w:val="left" w:pos="433"/>
        </w:tabs>
        <w:spacing w:before="0" w:after="0" w:line="240" w:lineRule="auto"/>
      </w:pPr>
      <w:r>
        <w:t>2. Забезпечити проведення спеціальної перевірки щодо осіб, зазначених у пункті 1 цього рішення.</w:t>
      </w:r>
    </w:p>
    <w:p w:rsidR="00CE427C" w:rsidRDefault="00CE427C" w:rsidP="00CE427C">
      <w:pPr>
        <w:pStyle w:val="11"/>
        <w:shd w:val="clear" w:color="auto" w:fill="auto"/>
        <w:tabs>
          <w:tab w:val="left" w:pos="433"/>
        </w:tabs>
        <w:spacing w:before="0" w:after="0" w:line="240" w:lineRule="auto"/>
        <w:ind w:left="20"/>
      </w:pPr>
    </w:p>
    <w:p w:rsidR="00917C81" w:rsidRPr="00CE427C" w:rsidRDefault="00917C81" w:rsidP="00CE427C">
      <w:pPr>
        <w:pStyle w:val="11"/>
        <w:shd w:val="clear" w:color="auto" w:fill="auto"/>
        <w:tabs>
          <w:tab w:val="left" w:pos="433"/>
        </w:tabs>
        <w:spacing w:before="0" w:after="0" w:line="240" w:lineRule="auto"/>
        <w:ind w:left="20"/>
      </w:pPr>
    </w:p>
    <w:p w:rsidR="00CE427C" w:rsidRPr="00CE427C" w:rsidRDefault="00CE427C" w:rsidP="00917C81">
      <w:pPr>
        <w:spacing w:line="600" w:lineRule="auto"/>
        <w:jc w:val="both"/>
        <w:rPr>
          <w:rFonts w:ascii="Times New Roman" w:hAnsi="Times New Roman" w:cs="Times New Roman"/>
          <w:sz w:val="28"/>
          <w:szCs w:val="28"/>
        </w:rPr>
      </w:pPr>
      <w:r w:rsidRPr="00CE427C">
        <w:rPr>
          <w:rFonts w:ascii="Times New Roman" w:hAnsi="Times New Roman" w:cs="Times New Roman"/>
          <w:sz w:val="28"/>
          <w:szCs w:val="28"/>
        </w:rPr>
        <w:t>Головуючий</w:t>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00917C81">
        <w:rPr>
          <w:rFonts w:ascii="Times New Roman" w:hAnsi="Times New Roman" w:cs="Times New Roman"/>
          <w:sz w:val="28"/>
          <w:szCs w:val="28"/>
        </w:rPr>
        <w:t>Т.С. Шилова</w:t>
      </w:r>
    </w:p>
    <w:p w:rsidR="00CE427C" w:rsidRPr="00CE427C" w:rsidRDefault="00CE427C" w:rsidP="00917C81">
      <w:pPr>
        <w:spacing w:line="600" w:lineRule="auto"/>
        <w:jc w:val="both"/>
        <w:rPr>
          <w:rFonts w:ascii="Times New Roman" w:hAnsi="Times New Roman" w:cs="Times New Roman"/>
          <w:sz w:val="28"/>
          <w:szCs w:val="28"/>
        </w:rPr>
      </w:pPr>
      <w:r w:rsidRPr="00CE427C">
        <w:rPr>
          <w:rFonts w:ascii="Times New Roman" w:hAnsi="Times New Roman" w:cs="Times New Roman"/>
          <w:sz w:val="28"/>
          <w:szCs w:val="28"/>
        </w:rPr>
        <w:t>Члени Комісії:</w:t>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Pr="00CE427C">
        <w:rPr>
          <w:rFonts w:ascii="Times New Roman" w:hAnsi="Times New Roman" w:cs="Times New Roman"/>
          <w:sz w:val="28"/>
          <w:szCs w:val="28"/>
        </w:rPr>
        <w:tab/>
      </w:r>
      <w:r w:rsidR="00917C81">
        <w:rPr>
          <w:rFonts w:ascii="Times New Roman" w:hAnsi="Times New Roman" w:cs="Times New Roman"/>
          <w:sz w:val="28"/>
          <w:szCs w:val="28"/>
        </w:rPr>
        <w:t>А.Г. Козлов</w:t>
      </w:r>
    </w:p>
    <w:p w:rsidR="00CE427C" w:rsidRPr="00CE427C" w:rsidRDefault="00CE427C" w:rsidP="00917C81">
      <w:pPr>
        <w:pStyle w:val="11"/>
        <w:shd w:val="clear" w:color="auto" w:fill="auto"/>
        <w:tabs>
          <w:tab w:val="left" w:pos="378"/>
        </w:tabs>
        <w:spacing w:before="0" w:line="600" w:lineRule="auto"/>
        <w:rPr>
          <w:lang w:val="ru-RU"/>
        </w:rPr>
      </w:pPr>
      <w:r w:rsidRPr="00CE427C">
        <w:rPr>
          <w:lang w:val="ru-RU"/>
        </w:rPr>
        <w:tab/>
      </w:r>
      <w:r w:rsidRPr="00CE427C">
        <w:rPr>
          <w:lang w:val="ru-RU"/>
        </w:rPr>
        <w:tab/>
      </w:r>
      <w:r w:rsidRPr="00CE427C">
        <w:rPr>
          <w:lang w:val="ru-RU"/>
        </w:rPr>
        <w:tab/>
      </w:r>
      <w:r w:rsidRPr="00CE427C">
        <w:rPr>
          <w:lang w:val="ru-RU"/>
        </w:rPr>
        <w:tab/>
      </w:r>
      <w:r w:rsidRPr="00CE427C">
        <w:rPr>
          <w:lang w:val="ru-RU"/>
        </w:rPr>
        <w:tab/>
      </w:r>
      <w:r w:rsidRPr="00CE427C">
        <w:rPr>
          <w:lang w:val="ru-RU"/>
        </w:rPr>
        <w:tab/>
      </w:r>
      <w:r w:rsidRPr="00CE427C">
        <w:rPr>
          <w:lang w:val="ru-RU"/>
        </w:rPr>
        <w:tab/>
      </w:r>
      <w:r w:rsidRPr="00CE427C">
        <w:rPr>
          <w:lang w:val="ru-RU"/>
        </w:rPr>
        <w:tab/>
      </w:r>
      <w:r w:rsidRPr="00CE427C">
        <w:rPr>
          <w:lang w:val="ru-RU"/>
        </w:rPr>
        <w:tab/>
      </w:r>
      <w:r w:rsidRPr="00CE427C">
        <w:rPr>
          <w:lang w:val="ru-RU"/>
        </w:rPr>
        <w:tab/>
      </w:r>
      <w:r w:rsidRPr="00CE427C">
        <w:rPr>
          <w:lang w:val="ru-RU"/>
        </w:rPr>
        <w:tab/>
      </w:r>
      <w:r w:rsidR="00917C81">
        <w:rPr>
          <w:lang w:val="ru-RU"/>
        </w:rPr>
        <w:t xml:space="preserve">С.О. </w:t>
      </w:r>
      <w:proofErr w:type="spellStart"/>
      <w:r w:rsidR="00917C81">
        <w:rPr>
          <w:lang w:val="ru-RU"/>
        </w:rPr>
        <w:t>Щотка</w:t>
      </w:r>
      <w:proofErr w:type="spellEnd"/>
    </w:p>
    <w:p w:rsidR="00971A59" w:rsidRPr="00CE427C" w:rsidRDefault="00971A59" w:rsidP="00CE427C">
      <w:pPr>
        <w:pStyle w:val="11"/>
        <w:shd w:val="clear" w:color="auto" w:fill="auto"/>
        <w:tabs>
          <w:tab w:val="left" w:pos="433"/>
        </w:tabs>
        <w:spacing w:before="0" w:after="0" w:line="240" w:lineRule="auto"/>
        <w:ind w:left="20"/>
      </w:pPr>
    </w:p>
    <w:p w:rsidR="00CE427C" w:rsidRPr="00CE427C" w:rsidRDefault="00CE427C">
      <w:pPr>
        <w:pStyle w:val="11"/>
        <w:shd w:val="clear" w:color="auto" w:fill="auto"/>
        <w:tabs>
          <w:tab w:val="left" w:pos="433"/>
        </w:tabs>
        <w:spacing w:before="0" w:after="0" w:line="240" w:lineRule="auto"/>
        <w:ind w:left="20"/>
      </w:pPr>
    </w:p>
    <w:sectPr w:rsidR="00CE427C" w:rsidRPr="00CE427C" w:rsidSect="00917C81">
      <w:headerReference w:type="even" r:id="rId10"/>
      <w:headerReference w:type="default" r:id="rId11"/>
      <w:type w:val="continuous"/>
      <w:pgSz w:w="11909" w:h="16838"/>
      <w:pgMar w:top="1134"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A65" w:rsidRDefault="009A5A65">
      <w:r>
        <w:separator/>
      </w:r>
    </w:p>
  </w:endnote>
  <w:endnote w:type="continuationSeparator" w:id="0">
    <w:p w:rsidR="009A5A65" w:rsidRDefault="009A5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A65" w:rsidRDefault="009A5A65"/>
  </w:footnote>
  <w:footnote w:type="continuationSeparator" w:id="0">
    <w:p w:rsidR="009A5A65" w:rsidRDefault="009A5A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C81" w:rsidRDefault="00917C81" w:rsidP="00917C81">
    <w:pPr>
      <w:pStyle w:val="ab"/>
      <w:jc w:val="center"/>
      <w:rPr>
        <w:rFonts w:ascii="Times New Roman" w:hAnsi="Times New Roman" w:cs="Times New Roman"/>
      </w:rPr>
    </w:pPr>
  </w:p>
  <w:p w:rsidR="00917C81" w:rsidRDefault="00917C81" w:rsidP="00917C81">
    <w:pPr>
      <w:pStyle w:val="ab"/>
      <w:jc w:val="center"/>
      <w:rPr>
        <w:rFonts w:ascii="Times New Roman" w:hAnsi="Times New Roman" w:cs="Times New Roman"/>
      </w:rPr>
    </w:pPr>
  </w:p>
  <w:p w:rsidR="00917C81" w:rsidRPr="00917C81" w:rsidRDefault="00917C81" w:rsidP="00917C81">
    <w:pPr>
      <w:pStyle w:val="ab"/>
      <w:jc w:val="center"/>
      <w:rPr>
        <w:rFonts w:ascii="Times New Roman" w:hAnsi="Times New Roman" w:cs="Times New Roman"/>
      </w:rPr>
    </w:pPr>
    <w:r w:rsidRPr="00917C8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647399860"/>
      <w:docPartObj>
        <w:docPartGallery w:val="Page Numbers (Top of Page)"/>
        <w:docPartUnique/>
      </w:docPartObj>
    </w:sdtPr>
    <w:sdtEndPr/>
    <w:sdtContent>
      <w:p w:rsidR="00917C81" w:rsidRDefault="00917C81">
        <w:pPr>
          <w:pStyle w:val="ab"/>
          <w:jc w:val="center"/>
          <w:rPr>
            <w:rFonts w:ascii="Times New Roman" w:hAnsi="Times New Roman" w:cs="Times New Roman"/>
          </w:rPr>
        </w:pPr>
      </w:p>
      <w:p w:rsidR="00917C81" w:rsidRDefault="00917C81">
        <w:pPr>
          <w:pStyle w:val="ab"/>
          <w:jc w:val="center"/>
          <w:rPr>
            <w:rFonts w:ascii="Times New Roman" w:hAnsi="Times New Roman" w:cs="Times New Roman"/>
          </w:rPr>
        </w:pPr>
      </w:p>
      <w:p w:rsidR="00917C81" w:rsidRPr="00917C81" w:rsidRDefault="00917C81">
        <w:pPr>
          <w:pStyle w:val="ab"/>
          <w:jc w:val="center"/>
          <w:rPr>
            <w:rFonts w:ascii="Times New Roman" w:hAnsi="Times New Roman" w:cs="Times New Roman"/>
          </w:rPr>
        </w:pPr>
        <w:r w:rsidRPr="00917C81">
          <w:rPr>
            <w:rFonts w:ascii="Times New Roman" w:hAnsi="Times New Roman" w:cs="Times New Roman"/>
          </w:rPr>
          <w:fldChar w:fldCharType="begin"/>
        </w:r>
        <w:r w:rsidRPr="00917C81">
          <w:rPr>
            <w:rFonts w:ascii="Times New Roman" w:hAnsi="Times New Roman" w:cs="Times New Roman"/>
          </w:rPr>
          <w:instrText>PAGE   \* MERGEFORMAT</w:instrText>
        </w:r>
        <w:r w:rsidRPr="00917C81">
          <w:rPr>
            <w:rFonts w:ascii="Times New Roman" w:hAnsi="Times New Roman" w:cs="Times New Roman"/>
          </w:rPr>
          <w:fldChar w:fldCharType="separate"/>
        </w:r>
        <w:r w:rsidR="00191B9C" w:rsidRPr="00191B9C">
          <w:rPr>
            <w:rFonts w:ascii="Times New Roman" w:hAnsi="Times New Roman" w:cs="Times New Roman"/>
            <w:noProof/>
            <w:lang w:val="ru-RU"/>
          </w:rPr>
          <w:t>3</w:t>
        </w:r>
        <w:r w:rsidRPr="00917C81">
          <w:rPr>
            <w:rFonts w:ascii="Times New Roman" w:hAnsi="Times New Roman" w:cs="Times New Roman"/>
          </w:rPr>
          <w:fldChar w:fldCharType="end"/>
        </w:r>
      </w:p>
    </w:sdtContent>
  </w:sdt>
  <w:p w:rsidR="00917C81" w:rsidRDefault="00917C8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C6DD0"/>
    <w:multiLevelType w:val="multilevel"/>
    <w:tmpl w:val="2E803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D1A34B8"/>
    <w:multiLevelType w:val="multilevel"/>
    <w:tmpl w:val="4B1A8D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71A59"/>
    <w:rsid w:val="00191B9C"/>
    <w:rsid w:val="00623BAA"/>
    <w:rsid w:val="00895066"/>
    <w:rsid w:val="008B2C53"/>
    <w:rsid w:val="00917C81"/>
    <w:rsid w:val="00971A59"/>
    <w:rsid w:val="009A5A65"/>
    <w:rsid w:val="00CE42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7"/>
      <w:szCs w:val="37"/>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MS Gothic" w:eastAsia="MS Gothic" w:hAnsi="MS Gothic" w:cs="MS Gothic"/>
      <w:b w:val="0"/>
      <w:bCs w:val="0"/>
      <w:i w:val="0"/>
      <w:iCs w:val="0"/>
      <w:smallCaps w:val="0"/>
      <w:strike w:val="0"/>
      <w:w w:val="75"/>
      <w:sz w:val="26"/>
      <w:szCs w:val="26"/>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Exact">
    <w:name w:val="Подпись к картинке (2) Exact"/>
    <w:basedOn w:val="a0"/>
    <w:link w:val="21"/>
    <w:rPr>
      <w:rFonts w:ascii="Tahoma" w:eastAsia="Tahoma" w:hAnsi="Tahoma" w:cs="Tahoma"/>
      <w:b w:val="0"/>
      <w:bCs w:val="0"/>
      <w:i w:val="0"/>
      <w:iCs w:val="0"/>
      <w:smallCaps w:val="0"/>
      <w:strike w:val="0"/>
      <w:sz w:val="11"/>
      <w:szCs w:val="11"/>
      <w:u w:val="none"/>
    </w:rPr>
  </w:style>
  <w:style w:type="character" w:customStyle="1" w:styleId="2Exact0">
    <w:name w:val="Подпись к картинке (2) Exact"/>
    <w:basedOn w:val="2Exact"/>
    <w:rPr>
      <w:rFonts w:ascii="Tahoma" w:eastAsia="Tahoma" w:hAnsi="Tahoma" w:cs="Tahoma"/>
      <w:b w:val="0"/>
      <w:bCs w:val="0"/>
      <w:i w:val="0"/>
      <w:iCs w:val="0"/>
      <w:smallCaps w:val="0"/>
      <w:strike w:val="0"/>
      <w:color w:val="000000"/>
      <w:spacing w:val="0"/>
      <w:w w:val="100"/>
      <w:position w:val="0"/>
      <w:sz w:val="11"/>
      <w:szCs w:val="11"/>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pacing w:val="-10"/>
      <w:sz w:val="37"/>
      <w:szCs w:val="3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00" w:line="0" w:lineRule="atLeast"/>
      <w:jc w:val="center"/>
    </w:pPr>
    <w:rPr>
      <w:rFonts w:ascii="MS Gothic" w:eastAsia="MS Gothic" w:hAnsi="MS Gothic" w:cs="MS Gothic"/>
      <w:w w:val="75"/>
      <w:sz w:val="26"/>
      <w:szCs w:val="26"/>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paragraph" w:customStyle="1" w:styleId="21">
    <w:name w:val="Подпись к картинке (2)"/>
    <w:basedOn w:val="a"/>
    <w:link w:val="2Exact"/>
    <w:pPr>
      <w:shd w:val="clear" w:color="auto" w:fill="FFFFFF"/>
      <w:spacing w:line="0" w:lineRule="atLeast"/>
    </w:pPr>
    <w:rPr>
      <w:rFonts w:ascii="Tahoma" w:eastAsia="Tahoma" w:hAnsi="Tahoma" w:cs="Tahoma"/>
      <w:sz w:val="11"/>
      <w:szCs w:val="11"/>
    </w:rPr>
  </w:style>
  <w:style w:type="paragraph" w:styleId="a9">
    <w:name w:val="Balloon Text"/>
    <w:basedOn w:val="a"/>
    <w:link w:val="aa"/>
    <w:uiPriority w:val="99"/>
    <w:semiHidden/>
    <w:unhideWhenUsed/>
    <w:rsid w:val="00CE427C"/>
    <w:rPr>
      <w:rFonts w:ascii="Tahoma" w:hAnsi="Tahoma" w:cs="Tahoma"/>
      <w:sz w:val="16"/>
      <w:szCs w:val="16"/>
    </w:rPr>
  </w:style>
  <w:style w:type="character" w:customStyle="1" w:styleId="aa">
    <w:name w:val="Текст выноски Знак"/>
    <w:basedOn w:val="a0"/>
    <w:link w:val="a9"/>
    <w:uiPriority w:val="99"/>
    <w:semiHidden/>
    <w:rsid w:val="00CE427C"/>
    <w:rPr>
      <w:rFonts w:ascii="Tahoma" w:hAnsi="Tahoma" w:cs="Tahoma"/>
      <w:color w:val="000000"/>
      <w:sz w:val="16"/>
      <w:szCs w:val="16"/>
    </w:rPr>
  </w:style>
  <w:style w:type="paragraph" w:styleId="ab">
    <w:name w:val="header"/>
    <w:basedOn w:val="a"/>
    <w:link w:val="ac"/>
    <w:uiPriority w:val="99"/>
    <w:unhideWhenUsed/>
    <w:rsid w:val="00917C81"/>
    <w:pPr>
      <w:tabs>
        <w:tab w:val="center" w:pos="4819"/>
        <w:tab w:val="right" w:pos="9639"/>
      </w:tabs>
    </w:pPr>
  </w:style>
  <w:style w:type="character" w:customStyle="1" w:styleId="ac">
    <w:name w:val="Верхний колонтитул Знак"/>
    <w:basedOn w:val="a0"/>
    <w:link w:val="ab"/>
    <w:uiPriority w:val="99"/>
    <w:rsid w:val="00917C81"/>
    <w:rPr>
      <w:color w:val="000000"/>
    </w:rPr>
  </w:style>
  <w:style w:type="paragraph" w:styleId="ad">
    <w:name w:val="footer"/>
    <w:basedOn w:val="a"/>
    <w:link w:val="ae"/>
    <w:uiPriority w:val="99"/>
    <w:unhideWhenUsed/>
    <w:rsid w:val="00917C81"/>
    <w:pPr>
      <w:tabs>
        <w:tab w:val="center" w:pos="4819"/>
        <w:tab w:val="right" w:pos="9639"/>
      </w:tabs>
    </w:pPr>
  </w:style>
  <w:style w:type="character" w:customStyle="1" w:styleId="ae">
    <w:name w:val="Нижний колонтитул Знак"/>
    <w:basedOn w:val="a0"/>
    <w:link w:val="ad"/>
    <w:uiPriority w:val="99"/>
    <w:rsid w:val="00917C8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F01A5-8FFD-48BA-BA2E-F90C2FE9D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3688</Words>
  <Characters>2103</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2020-11-30T12:56:00Z</dcterms:created>
  <dcterms:modified xsi:type="dcterms:W3CDTF">2020-12-08T15:39:00Z</dcterms:modified>
</cp:coreProperties>
</file>