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B55" w:rsidRDefault="007A5B55" w:rsidP="007A5B55">
      <w:pPr>
        <w:pStyle w:val="aa"/>
        <w:jc w:val="center"/>
        <w:rPr>
          <w:rFonts w:ascii="Times New Roman" w:eastAsia="Times New Roman" w:hAnsi="Times New Roman" w:cs="Times New Roman"/>
          <w:sz w:val="28"/>
          <w:szCs w:val="28"/>
          <w:lang w:eastAsia="ru-RU"/>
        </w:rPr>
      </w:pPr>
      <w:r w:rsidRPr="00214F0F">
        <w:rPr>
          <w:rFonts w:ascii="Times New Roman" w:eastAsia="Times New Roman" w:hAnsi="Times New Roman" w:cs="Times New Roman"/>
          <w:noProof/>
          <w:sz w:val="28"/>
          <w:szCs w:val="28"/>
        </w:rPr>
        <w:drawing>
          <wp:inline distT="0" distB="0" distL="0" distR="0" wp14:anchorId="708A7585" wp14:editId="0ACB5E5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14F0F" w:rsidRPr="00214F0F" w:rsidRDefault="00214F0F" w:rsidP="007A5B55">
      <w:pPr>
        <w:pStyle w:val="aa"/>
        <w:jc w:val="center"/>
        <w:rPr>
          <w:rFonts w:ascii="Times New Roman" w:eastAsia="Times New Roman" w:hAnsi="Times New Roman" w:cs="Times New Roman"/>
          <w:sz w:val="28"/>
          <w:szCs w:val="28"/>
          <w:lang w:eastAsia="ru-RU"/>
        </w:rPr>
      </w:pPr>
    </w:p>
    <w:p w:rsidR="007A5B55" w:rsidRPr="00214F0F" w:rsidRDefault="007A5B55" w:rsidP="007A5B55">
      <w:pPr>
        <w:pStyle w:val="aa"/>
        <w:jc w:val="center"/>
        <w:rPr>
          <w:rFonts w:ascii="Times New Roman" w:eastAsia="Times New Roman" w:hAnsi="Times New Roman" w:cs="Times New Roman"/>
          <w:bCs/>
          <w:sz w:val="36"/>
          <w:szCs w:val="28"/>
        </w:rPr>
      </w:pPr>
      <w:r w:rsidRPr="00214F0F">
        <w:rPr>
          <w:rFonts w:ascii="Times New Roman" w:eastAsia="Times New Roman" w:hAnsi="Times New Roman" w:cs="Times New Roman"/>
          <w:bCs/>
          <w:sz w:val="36"/>
          <w:szCs w:val="28"/>
        </w:rPr>
        <w:t>ВИЩА КВАЛІФІКАЦІЙНА КОМІСІЯ СУДДІВ УКРАЇНИ</w:t>
      </w:r>
    </w:p>
    <w:p w:rsidR="007A5B55" w:rsidRDefault="007A5B55" w:rsidP="007A5B55">
      <w:pPr>
        <w:pStyle w:val="aa"/>
        <w:jc w:val="both"/>
        <w:rPr>
          <w:rFonts w:ascii="Times New Roman" w:eastAsia="Times New Roman" w:hAnsi="Times New Roman" w:cs="Times New Roman"/>
          <w:bCs/>
          <w:sz w:val="28"/>
          <w:szCs w:val="28"/>
        </w:rPr>
      </w:pPr>
    </w:p>
    <w:p w:rsidR="00214F0F" w:rsidRPr="00214F0F" w:rsidRDefault="00214F0F" w:rsidP="007A5B55">
      <w:pPr>
        <w:pStyle w:val="aa"/>
        <w:jc w:val="both"/>
        <w:rPr>
          <w:rFonts w:ascii="Times New Roman" w:eastAsia="Times New Roman" w:hAnsi="Times New Roman" w:cs="Times New Roman"/>
          <w:bCs/>
          <w:sz w:val="28"/>
          <w:szCs w:val="28"/>
        </w:rPr>
      </w:pPr>
    </w:p>
    <w:p w:rsidR="007A5B55" w:rsidRPr="00214F0F" w:rsidRDefault="007A5B55" w:rsidP="007A5B55">
      <w:pPr>
        <w:jc w:val="both"/>
        <w:rPr>
          <w:rFonts w:ascii="Times New Roman" w:hAnsi="Times New Roman" w:cs="Times New Roman"/>
          <w:sz w:val="28"/>
          <w:szCs w:val="28"/>
        </w:rPr>
      </w:pPr>
      <w:r w:rsidRPr="00214F0F">
        <w:rPr>
          <w:rFonts w:ascii="Times New Roman" w:hAnsi="Times New Roman" w:cs="Times New Roman"/>
          <w:sz w:val="28"/>
          <w:szCs w:val="28"/>
        </w:rPr>
        <w:t>26 жовтня 2018 року</w:t>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t xml:space="preserve">   м. Київ</w:t>
      </w:r>
    </w:p>
    <w:p w:rsidR="007A5B55" w:rsidRPr="00214F0F" w:rsidRDefault="007A5B55" w:rsidP="007A5B55">
      <w:pPr>
        <w:jc w:val="both"/>
        <w:rPr>
          <w:rFonts w:ascii="Times New Roman" w:hAnsi="Times New Roman" w:cs="Times New Roman"/>
          <w:sz w:val="28"/>
          <w:szCs w:val="28"/>
        </w:rPr>
      </w:pPr>
    </w:p>
    <w:p w:rsidR="007A5B55" w:rsidRPr="00214F0F" w:rsidRDefault="007A5B55" w:rsidP="00214F0F">
      <w:pPr>
        <w:jc w:val="center"/>
        <w:rPr>
          <w:rFonts w:ascii="Times New Roman" w:hAnsi="Times New Roman" w:cs="Times New Roman"/>
          <w:sz w:val="28"/>
          <w:szCs w:val="28"/>
          <w:u w:val="single"/>
        </w:rPr>
      </w:pPr>
      <w:r w:rsidRPr="00214F0F">
        <w:rPr>
          <w:rFonts w:ascii="Times New Roman" w:hAnsi="Times New Roman" w:cs="Times New Roman"/>
          <w:sz w:val="28"/>
          <w:szCs w:val="28"/>
        </w:rPr>
        <w:t xml:space="preserve">Р І Ш Е Н </w:t>
      </w:r>
      <w:proofErr w:type="spellStart"/>
      <w:r w:rsidRPr="00214F0F">
        <w:rPr>
          <w:rFonts w:ascii="Times New Roman" w:hAnsi="Times New Roman" w:cs="Times New Roman"/>
          <w:sz w:val="28"/>
          <w:szCs w:val="28"/>
        </w:rPr>
        <w:t>Н</w:t>
      </w:r>
      <w:proofErr w:type="spellEnd"/>
      <w:r w:rsidRPr="00214F0F">
        <w:rPr>
          <w:rFonts w:ascii="Times New Roman" w:hAnsi="Times New Roman" w:cs="Times New Roman"/>
          <w:sz w:val="28"/>
          <w:szCs w:val="28"/>
        </w:rPr>
        <w:t xml:space="preserve"> Я № </w:t>
      </w:r>
      <w:r w:rsidRPr="00214F0F">
        <w:rPr>
          <w:rFonts w:ascii="Times New Roman" w:hAnsi="Times New Roman" w:cs="Times New Roman"/>
          <w:sz w:val="28"/>
          <w:szCs w:val="28"/>
          <w:u w:val="single"/>
        </w:rPr>
        <w:t>271/вс-18</w:t>
      </w:r>
    </w:p>
    <w:p w:rsidR="007F22B6" w:rsidRPr="00214F0F" w:rsidRDefault="00823D49" w:rsidP="00214F0F">
      <w:pPr>
        <w:pStyle w:val="11"/>
        <w:shd w:val="clear" w:color="auto" w:fill="auto"/>
        <w:spacing w:before="242" w:after="0" w:line="250" w:lineRule="exact"/>
        <w:ind w:left="20"/>
        <w:rPr>
          <w:sz w:val="28"/>
          <w:szCs w:val="28"/>
        </w:rPr>
      </w:pPr>
      <w:r w:rsidRPr="00214F0F">
        <w:rPr>
          <w:sz w:val="28"/>
          <w:szCs w:val="28"/>
        </w:rPr>
        <w:t>Вища кваліфікаційна комісія суддів України у складі колегії:</w:t>
      </w:r>
    </w:p>
    <w:p w:rsidR="00214F0F" w:rsidRPr="00214F0F" w:rsidRDefault="00214F0F" w:rsidP="00214F0F">
      <w:pPr>
        <w:pStyle w:val="11"/>
        <w:shd w:val="clear" w:color="auto" w:fill="auto"/>
        <w:spacing w:before="0" w:after="0" w:line="240" w:lineRule="auto"/>
        <w:ind w:left="20"/>
        <w:rPr>
          <w:sz w:val="28"/>
          <w:szCs w:val="28"/>
        </w:rPr>
      </w:pPr>
    </w:p>
    <w:p w:rsidR="00214F0F" w:rsidRPr="00214F0F" w:rsidRDefault="00214F0F" w:rsidP="00214F0F">
      <w:pPr>
        <w:pStyle w:val="11"/>
        <w:shd w:val="clear" w:color="auto" w:fill="auto"/>
        <w:spacing w:before="0" w:after="0" w:line="240" w:lineRule="auto"/>
        <w:ind w:left="20"/>
        <w:rPr>
          <w:sz w:val="28"/>
          <w:szCs w:val="28"/>
        </w:rPr>
      </w:pPr>
    </w:p>
    <w:p w:rsidR="007F22B6" w:rsidRPr="00214F0F" w:rsidRDefault="00823D49" w:rsidP="007A5B55">
      <w:pPr>
        <w:pStyle w:val="11"/>
        <w:shd w:val="clear" w:color="auto" w:fill="auto"/>
        <w:spacing w:before="0" w:after="307" w:line="250" w:lineRule="exact"/>
        <w:ind w:left="20"/>
        <w:rPr>
          <w:sz w:val="28"/>
          <w:szCs w:val="28"/>
        </w:rPr>
      </w:pPr>
      <w:r w:rsidRPr="00214F0F">
        <w:rPr>
          <w:sz w:val="28"/>
          <w:szCs w:val="28"/>
        </w:rPr>
        <w:t xml:space="preserve">головуючого - </w:t>
      </w:r>
      <w:proofErr w:type="spellStart"/>
      <w:r w:rsidRPr="00214F0F">
        <w:rPr>
          <w:sz w:val="28"/>
          <w:szCs w:val="28"/>
        </w:rPr>
        <w:t>Щотки</w:t>
      </w:r>
      <w:proofErr w:type="spellEnd"/>
      <w:r w:rsidRPr="00214F0F">
        <w:rPr>
          <w:sz w:val="28"/>
          <w:szCs w:val="28"/>
        </w:rPr>
        <w:t xml:space="preserve"> С.О.,</w:t>
      </w:r>
    </w:p>
    <w:p w:rsidR="007F22B6" w:rsidRPr="00214F0F" w:rsidRDefault="00823D49" w:rsidP="007A5B55">
      <w:pPr>
        <w:pStyle w:val="11"/>
        <w:shd w:val="clear" w:color="auto" w:fill="auto"/>
        <w:spacing w:before="0" w:after="270" w:line="250" w:lineRule="exact"/>
        <w:ind w:left="20"/>
        <w:rPr>
          <w:sz w:val="28"/>
          <w:szCs w:val="28"/>
        </w:rPr>
      </w:pPr>
      <w:r w:rsidRPr="00214F0F">
        <w:rPr>
          <w:sz w:val="28"/>
          <w:szCs w:val="28"/>
        </w:rPr>
        <w:t>членів Комісії: Козлова А.Г., Шилової Т.С.,</w:t>
      </w:r>
    </w:p>
    <w:p w:rsidR="007F22B6" w:rsidRPr="00214F0F" w:rsidRDefault="00823D49" w:rsidP="007A5B55">
      <w:pPr>
        <w:pStyle w:val="11"/>
        <w:shd w:val="clear" w:color="auto" w:fill="auto"/>
        <w:spacing w:before="0" w:after="282" w:line="302" w:lineRule="exact"/>
        <w:ind w:left="20"/>
        <w:rPr>
          <w:sz w:val="28"/>
          <w:szCs w:val="28"/>
        </w:rPr>
      </w:pPr>
      <w:r w:rsidRPr="00214F0F">
        <w:rPr>
          <w:sz w:val="28"/>
          <w:szCs w:val="28"/>
        </w:rPr>
        <w:t xml:space="preserve">розглянувши питання про встановлення відповідності Бойка Олександра Юрійовича вимогам до кандидата на посаду </w:t>
      </w:r>
      <w:r w:rsidR="00214F0F">
        <w:rPr>
          <w:sz w:val="28"/>
          <w:szCs w:val="28"/>
        </w:rPr>
        <w:t>судді Апеляційної палати Вищого </w:t>
      </w:r>
      <w:r w:rsidRPr="00214F0F">
        <w:rPr>
          <w:sz w:val="28"/>
          <w:szCs w:val="28"/>
        </w:rPr>
        <w:t>антикорупційного суду та його допуску до кваліфікаційного оцінювання,</w:t>
      </w:r>
    </w:p>
    <w:p w:rsidR="007F22B6" w:rsidRPr="00214F0F" w:rsidRDefault="00823D49" w:rsidP="007A5B55">
      <w:pPr>
        <w:pStyle w:val="11"/>
        <w:shd w:val="clear" w:color="auto" w:fill="auto"/>
        <w:spacing w:before="0" w:after="379" w:line="250" w:lineRule="exact"/>
        <w:ind w:left="4280"/>
        <w:rPr>
          <w:sz w:val="28"/>
          <w:szCs w:val="28"/>
        </w:rPr>
      </w:pPr>
      <w:r w:rsidRPr="00214F0F">
        <w:rPr>
          <w:sz w:val="28"/>
          <w:szCs w:val="28"/>
        </w:rPr>
        <w:t>встановила:</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Частиною одинадцятою статті 79 Закону України «</w:t>
      </w:r>
      <w:r w:rsidR="007A5B55" w:rsidRPr="00214F0F">
        <w:rPr>
          <w:sz w:val="28"/>
          <w:szCs w:val="28"/>
        </w:rPr>
        <w:t>П</w:t>
      </w:r>
      <w:r w:rsidRPr="00214F0F">
        <w:rPr>
          <w:sz w:val="28"/>
          <w:szCs w:val="28"/>
        </w:rPr>
        <w:t>ро судоустрій і статус суддів» від 02 червня 2016 року № 1402-</w:t>
      </w:r>
      <w:r w:rsidR="00214F0F">
        <w:rPr>
          <w:sz w:val="28"/>
          <w:szCs w:val="28"/>
          <w:lang w:val="en-US"/>
        </w:rPr>
        <w:t>V</w:t>
      </w:r>
      <w:r w:rsidRPr="00214F0F">
        <w:rPr>
          <w:sz w:val="28"/>
          <w:szCs w:val="28"/>
        </w:rPr>
        <w:t>ІІІ (далі - 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Згідно з пунктом 16 розділу XII «Прикінцеві та перехідні положення»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суддів цього суду.</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Верховною Радою України 07 червня 2018 року ухвалено Закон України «Про Вищий антикорупційний суд» № 2447-VIII, який визначає засади організації та діяльності Вищого антикорупційного суду, спеціальні вимоги до суддів цього суду та гарантії їх діяльності.</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Рішенням Комісії від 02 серпня 2018 року № 186/зп-18 оголошено конкурс на зайняття 39 вакантних посад суддів Вищого антикорупційного суду, з яких до Апеляційної палати Вищого антикорупційного суду 12 посад суддів. Вказаним рішенням Комісії затверджено Умови проведення конкурсу на</w:t>
      </w:r>
      <w:r w:rsidRPr="00214F0F">
        <w:rPr>
          <w:sz w:val="28"/>
          <w:szCs w:val="28"/>
        </w:rPr>
        <w:br w:type="page"/>
      </w:r>
      <w:r w:rsidRPr="00214F0F">
        <w:rPr>
          <w:sz w:val="28"/>
          <w:szCs w:val="28"/>
        </w:rPr>
        <w:lastRenderedPageBreak/>
        <w:t xml:space="preserve">зайняття вакантних посад суддів Вищого антикорупційного суду (далі </w:t>
      </w:r>
      <w:r w:rsidR="00214F0F">
        <w:rPr>
          <w:sz w:val="28"/>
          <w:szCs w:val="28"/>
        </w:rPr>
        <w:t>–</w:t>
      </w:r>
      <w:r w:rsidRPr="00214F0F">
        <w:rPr>
          <w:sz w:val="28"/>
          <w:szCs w:val="28"/>
        </w:rPr>
        <w:t xml:space="preserve">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Частиною другою статті 33 Закону передбачено,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Згідно з частиною третьою етапі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Крім того, відповідно до частини третьої статті 8 Закону України «Про Вищий антикорупційний суд» від 07 червня 2018 року № 2447-</w:t>
      </w:r>
      <w:r w:rsidR="00214F0F">
        <w:rPr>
          <w:sz w:val="28"/>
          <w:szCs w:val="28"/>
          <w:lang w:val="en-US"/>
        </w:rPr>
        <w:t>V</w:t>
      </w:r>
      <w:r w:rsidR="00214F0F" w:rsidRPr="00214F0F">
        <w:rPr>
          <w:sz w:val="28"/>
          <w:szCs w:val="28"/>
        </w:rPr>
        <w:t>ІІІ</w:t>
      </w:r>
      <w:r w:rsidRPr="00214F0F">
        <w:rPr>
          <w:sz w:val="28"/>
          <w:szCs w:val="28"/>
        </w:rPr>
        <w:t xml:space="preserve"> кандидат для участі у конкурсі на посаду судді Вищого антикорупційного суду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Комісія згідно з частиною п’ятою статті 81 Закону, зокрема, па підставі поданих документів встановлює відповідність особи вимогам до кандидата на посаду судді вищого спеціалізованого суду.</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w:t>
      </w:r>
      <w:r w:rsidRPr="00214F0F">
        <w:rPr>
          <w:sz w:val="20"/>
          <w:szCs w:val="28"/>
        </w:rPr>
        <w:t xml:space="preserve"> </w:t>
      </w:r>
      <w:r w:rsidRPr="00214F0F">
        <w:rPr>
          <w:sz w:val="28"/>
          <w:szCs w:val="28"/>
        </w:rPr>
        <w:t>установленим статтями 33, 69 та 81 Закону, а також установленим статтею 7 Закону України «Про Вищий антикорупційний суд» вимогам до кандидата на посаду судді Вищого антикорупційного суду.</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Дослідивши подані кандидатом документи, заслухавши доповідача, Комісія дійшла висновку про таке.</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14 вересня 2018 року суддя Орджонікідзевського районного суду міста Запоріжжя Бойко О.ІО. звернувся із заявою про проведення кваліфікаційного оцінювання для участі у конкурсі на посаду судді Апеляційної палати Вищого антикорупційного суду за спеціальною процедурою як особа, яка відповідає вимогам пункту 1 частини другої статті 7 Закону України «Про Вищий антикорупційний суд», та надав передбачені пунктами 2-13 частини першої статті 71 Закону документи.</w:t>
      </w:r>
    </w:p>
    <w:p w:rsidR="00214F0F" w:rsidRDefault="00214F0F" w:rsidP="007A5B55">
      <w:pPr>
        <w:pStyle w:val="11"/>
        <w:shd w:val="clear" w:color="auto" w:fill="auto"/>
        <w:spacing w:before="0" w:after="0" w:line="322" w:lineRule="exact"/>
        <w:ind w:left="20" w:firstLine="700"/>
        <w:rPr>
          <w:sz w:val="28"/>
          <w:szCs w:val="28"/>
        </w:rPr>
      </w:pPr>
    </w:p>
    <w:p w:rsidR="00214F0F" w:rsidRDefault="00214F0F" w:rsidP="007A5B55">
      <w:pPr>
        <w:pStyle w:val="11"/>
        <w:shd w:val="clear" w:color="auto" w:fill="auto"/>
        <w:spacing w:before="0" w:after="0" w:line="322" w:lineRule="exact"/>
        <w:ind w:left="20" w:firstLine="700"/>
        <w:rPr>
          <w:sz w:val="28"/>
          <w:szCs w:val="28"/>
        </w:rPr>
      </w:pP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lastRenderedPageBreak/>
        <w:t>Відповідно до частини сьомої статті 109 Закону суддя, який ма</w:t>
      </w:r>
      <w:r w:rsidR="00214F0F">
        <w:rPr>
          <w:sz w:val="28"/>
          <w:szCs w:val="28"/>
        </w:rPr>
        <w:t>є</w:t>
      </w:r>
      <w:r w:rsidRPr="00214F0F">
        <w:rPr>
          <w:sz w:val="28"/>
          <w:szCs w:val="28"/>
        </w:rPr>
        <w:t xml:space="preserve"> непогашене дисциплінарне стягнення, не може брати участі в конкурсі на зайняття посади в іншому суді.</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Під час перевірки наданих суддею документів та підготовки до засідання про вирішення питання щодо допуску до кваліфікаційного оцінювання, встановлено таке.</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Рішенням Третьої дисциплінарної пала</w:t>
      </w:r>
      <w:r w:rsidR="00214F0F">
        <w:rPr>
          <w:sz w:val="28"/>
          <w:szCs w:val="28"/>
        </w:rPr>
        <w:t>ти Вищої ради правосуддя від 21 </w:t>
      </w:r>
      <w:r w:rsidRPr="00214F0F">
        <w:rPr>
          <w:sz w:val="28"/>
          <w:szCs w:val="28"/>
        </w:rPr>
        <w:t>лютого 2018 року № 579/</w:t>
      </w:r>
      <w:r w:rsidR="00214F0F">
        <w:rPr>
          <w:sz w:val="28"/>
          <w:szCs w:val="28"/>
        </w:rPr>
        <w:t>3дп</w:t>
      </w:r>
      <w:r w:rsidRPr="00214F0F">
        <w:rPr>
          <w:sz w:val="28"/>
          <w:szCs w:val="28"/>
        </w:rPr>
        <w:t xml:space="preserve">/15-18 притягнено суддю </w:t>
      </w:r>
      <w:proofErr w:type="spellStart"/>
      <w:r w:rsidRPr="00214F0F">
        <w:rPr>
          <w:sz w:val="28"/>
          <w:szCs w:val="28"/>
        </w:rPr>
        <w:t>Орджонікідзевського</w:t>
      </w:r>
      <w:proofErr w:type="spellEnd"/>
      <w:r w:rsidRPr="00214F0F">
        <w:rPr>
          <w:sz w:val="28"/>
          <w:szCs w:val="28"/>
        </w:rPr>
        <w:t xml:space="preserve"> районного суду міста Запоріжжя Бойка Олександра Юрійовича до дисциплінарної відповідальності та застосовано до нього дисциплінарне стягнення у виді подання про тимчасове відсторонення від здійснення правосуддя на шість місяців з позбавленням права на отримання доплат до посадового окладу судді, з направленням судді до Національної школи суддів України для проходження курсу підвищення кваліфікації слідчих суддів та подальшим кваліфікаційним оцінюванням для підтвердження здатності судді здійснювати правосуддя у відповідному суді.</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Рішенням Вищої ради правосуддя від 26 червня 2018 року № 2056/0/15-18 суддю Орджонікідзевського районного суду міста Запоріжжя</w:t>
      </w:r>
      <w:r w:rsidRPr="00D62B40">
        <w:rPr>
          <w:sz w:val="20"/>
          <w:szCs w:val="28"/>
        </w:rPr>
        <w:t xml:space="preserve"> </w:t>
      </w:r>
      <w:r w:rsidRPr="00214F0F">
        <w:rPr>
          <w:sz w:val="28"/>
          <w:szCs w:val="28"/>
        </w:rPr>
        <w:t>Бойка Олександра Юрійовича тимчасово, строком на шість місяців, відсторонено від здійснення правосуддя з позбавленням права на отримання доплат до посадового окладу судді, з направленням судді до Національної школи суддів України для проходження курсу підвищення кваліфікації слідчих суддів та подальшим кваліфікаційним оцінюванням для підтвердження здатності судді здійснювати правосуддя у відповідному суді.</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Відповідно до пункту 4 частини першої статті 110 Закону суддя вважається таким, що не має дисциплінарного стягнення, якщо протягом двох років з дня ухвалення рішення про накладення дисциплінарного стягнення у виді подання про тимчасове відсторонення судді від здійснення правосуддя його не буде піддано новому дисциплінарному стягненню та підстава для нового стягнення не матиме місця протягом вказаного строку, а також за умови успішного проходження курсу підвищення кваліфікації, визначеного органом, що здійснює дисциплінарне провадження щодо суддів, та подальшого підтвердження здатності здійснювати правосуддя у відповідному суді за результатами кваліфікаційного оцінювання.</w:t>
      </w:r>
    </w:p>
    <w:p w:rsidR="007F22B6" w:rsidRPr="00214F0F" w:rsidRDefault="00823D49" w:rsidP="007A5B55">
      <w:pPr>
        <w:pStyle w:val="11"/>
        <w:shd w:val="clear" w:color="auto" w:fill="auto"/>
        <w:spacing w:before="0" w:after="0" w:line="322" w:lineRule="exact"/>
        <w:ind w:left="20" w:firstLine="700"/>
        <w:rPr>
          <w:sz w:val="28"/>
          <w:szCs w:val="28"/>
        </w:rPr>
      </w:pPr>
      <w:r w:rsidRPr="00214F0F">
        <w:rPr>
          <w:sz w:val="28"/>
          <w:szCs w:val="28"/>
        </w:rPr>
        <w:t>Ураховуючи наведені норми Закону, Бойко О.Ю., маючи непогашене дисциплінарне</w:t>
      </w:r>
      <w:r w:rsidRPr="00D62B40">
        <w:rPr>
          <w:sz w:val="18"/>
          <w:szCs w:val="28"/>
        </w:rPr>
        <w:t xml:space="preserve"> </w:t>
      </w:r>
      <w:r w:rsidRPr="00214F0F">
        <w:rPr>
          <w:sz w:val="28"/>
          <w:szCs w:val="28"/>
        </w:rPr>
        <w:t>стягнення,</w:t>
      </w:r>
      <w:r w:rsidRPr="00D62B40">
        <w:rPr>
          <w:sz w:val="16"/>
          <w:szCs w:val="28"/>
        </w:rPr>
        <w:t xml:space="preserve"> </w:t>
      </w:r>
      <w:r w:rsidRPr="00214F0F">
        <w:rPr>
          <w:sz w:val="28"/>
          <w:szCs w:val="28"/>
        </w:rPr>
        <w:t>не</w:t>
      </w:r>
      <w:r w:rsidRPr="00D62B40">
        <w:rPr>
          <w:sz w:val="20"/>
          <w:szCs w:val="28"/>
        </w:rPr>
        <w:t xml:space="preserve"> </w:t>
      </w:r>
      <w:r w:rsidRPr="00214F0F">
        <w:rPr>
          <w:sz w:val="28"/>
          <w:szCs w:val="28"/>
        </w:rPr>
        <w:t>може</w:t>
      </w:r>
      <w:r w:rsidRPr="00D62B40">
        <w:rPr>
          <w:sz w:val="18"/>
          <w:szCs w:val="28"/>
        </w:rPr>
        <w:t xml:space="preserve"> </w:t>
      </w:r>
      <w:r w:rsidRPr="00214F0F">
        <w:rPr>
          <w:sz w:val="28"/>
          <w:szCs w:val="28"/>
        </w:rPr>
        <w:t>брати</w:t>
      </w:r>
      <w:r w:rsidRPr="00D62B40">
        <w:rPr>
          <w:sz w:val="18"/>
          <w:szCs w:val="28"/>
        </w:rPr>
        <w:t xml:space="preserve"> </w:t>
      </w:r>
      <w:r w:rsidRPr="00214F0F">
        <w:rPr>
          <w:sz w:val="28"/>
          <w:szCs w:val="28"/>
        </w:rPr>
        <w:t>участі</w:t>
      </w:r>
      <w:r w:rsidRPr="00D62B40">
        <w:rPr>
          <w:sz w:val="20"/>
          <w:szCs w:val="28"/>
        </w:rPr>
        <w:t xml:space="preserve"> </w:t>
      </w:r>
      <w:r w:rsidR="00D62B40">
        <w:rPr>
          <w:sz w:val="28"/>
          <w:szCs w:val="28"/>
        </w:rPr>
        <w:t>в</w:t>
      </w:r>
      <w:r w:rsidR="00D62B40" w:rsidRPr="00D62B40">
        <w:rPr>
          <w:sz w:val="18"/>
          <w:szCs w:val="28"/>
        </w:rPr>
        <w:t xml:space="preserve"> </w:t>
      </w:r>
      <w:r w:rsidR="00D62B40">
        <w:rPr>
          <w:sz w:val="28"/>
          <w:szCs w:val="28"/>
        </w:rPr>
        <w:t>конкурсі</w:t>
      </w:r>
      <w:r w:rsidR="00D62B40" w:rsidRPr="00D62B40">
        <w:rPr>
          <w:sz w:val="16"/>
          <w:szCs w:val="28"/>
        </w:rPr>
        <w:t xml:space="preserve"> </w:t>
      </w:r>
      <w:r w:rsidR="00D62B40">
        <w:rPr>
          <w:sz w:val="28"/>
          <w:szCs w:val="28"/>
        </w:rPr>
        <w:t>на</w:t>
      </w:r>
      <w:r w:rsidR="00D62B40" w:rsidRPr="00D62B40">
        <w:rPr>
          <w:sz w:val="14"/>
          <w:szCs w:val="28"/>
        </w:rPr>
        <w:t xml:space="preserve"> </w:t>
      </w:r>
      <w:r w:rsidR="00D62B40">
        <w:rPr>
          <w:sz w:val="28"/>
          <w:szCs w:val="28"/>
        </w:rPr>
        <w:t>зайняття</w:t>
      </w:r>
      <w:r w:rsidR="00D62B40" w:rsidRPr="00D62B40">
        <w:rPr>
          <w:sz w:val="14"/>
          <w:szCs w:val="28"/>
        </w:rPr>
        <w:t xml:space="preserve"> </w:t>
      </w:r>
      <w:r w:rsidR="00D62B40">
        <w:rPr>
          <w:sz w:val="28"/>
          <w:szCs w:val="28"/>
        </w:rPr>
        <w:t xml:space="preserve">посади в </w:t>
      </w:r>
      <w:r w:rsidRPr="00214F0F">
        <w:rPr>
          <w:sz w:val="28"/>
          <w:szCs w:val="28"/>
        </w:rPr>
        <w:t>іншому суді, а тому у допуску до участі у конкурсі на посаду судді Апеляційної палати Вищого антикорупційного суду, оголошеному 02 серпня 2018 року, йому слід відмовити.</w:t>
      </w:r>
    </w:p>
    <w:p w:rsidR="007F22B6" w:rsidRDefault="00823D49" w:rsidP="007A5B55">
      <w:pPr>
        <w:pStyle w:val="11"/>
        <w:shd w:val="clear" w:color="auto" w:fill="auto"/>
        <w:spacing w:before="0" w:after="0" w:line="322" w:lineRule="exact"/>
        <w:ind w:left="20" w:firstLine="700"/>
        <w:rPr>
          <w:sz w:val="28"/>
          <w:szCs w:val="28"/>
        </w:rPr>
      </w:pPr>
      <w:r w:rsidRPr="00214F0F">
        <w:rPr>
          <w:sz w:val="28"/>
          <w:szCs w:val="28"/>
        </w:rPr>
        <w:t>Керуючись статтями 79, 81, 93, 101, 109, 110 Закону, статтями 7, 8 Закону України «Про Вищий антикорупційний суд», розділом IV Положення та Умовами, Комісія</w:t>
      </w:r>
    </w:p>
    <w:p w:rsidR="00D62B40" w:rsidRDefault="00D62B40" w:rsidP="007A5B55">
      <w:pPr>
        <w:pStyle w:val="11"/>
        <w:shd w:val="clear" w:color="auto" w:fill="auto"/>
        <w:spacing w:before="0" w:after="0" w:line="322" w:lineRule="exact"/>
        <w:ind w:left="20" w:firstLine="700"/>
        <w:rPr>
          <w:sz w:val="28"/>
          <w:szCs w:val="28"/>
        </w:rPr>
      </w:pPr>
    </w:p>
    <w:p w:rsidR="00D62B40" w:rsidRDefault="00D62B40" w:rsidP="007A5B55">
      <w:pPr>
        <w:pStyle w:val="11"/>
        <w:shd w:val="clear" w:color="auto" w:fill="auto"/>
        <w:spacing w:before="0" w:after="0" w:line="322" w:lineRule="exact"/>
        <w:ind w:left="20" w:firstLine="700"/>
        <w:rPr>
          <w:sz w:val="28"/>
          <w:szCs w:val="28"/>
        </w:rPr>
      </w:pPr>
    </w:p>
    <w:p w:rsidR="00D62B40" w:rsidRPr="00214F0F" w:rsidRDefault="00D62B40" w:rsidP="007A5B55">
      <w:pPr>
        <w:pStyle w:val="11"/>
        <w:shd w:val="clear" w:color="auto" w:fill="auto"/>
        <w:spacing w:before="0" w:after="0" w:line="322" w:lineRule="exact"/>
        <w:ind w:left="20" w:firstLine="700"/>
        <w:rPr>
          <w:sz w:val="28"/>
          <w:szCs w:val="28"/>
        </w:rPr>
      </w:pPr>
    </w:p>
    <w:p w:rsidR="007F22B6" w:rsidRPr="00214F0F" w:rsidRDefault="00823D49" w:rsidP="00D62B40">
      <w:pPr>
        <w:pStyle w:val="11"/>
        <w:shd w:val="clear" w:color="auto" w:fill="auto"/>
        <w:spacing w:before="0" w:after="256" w:line="250" w:lineRule="exact"/>
        <w:jc w:val="center"/>
        <w:rPr>
          <w:sz w:val="28"/>
          <w:szCs w:val="28"/>
        </w:rPr>
      </w:pPr>
      <w:r w:rsidRPr="00214F0F">
        <w:rPr>
          <w:sz w:val="28"/>
          <w:szCs w:val="28"/>
        </w:rPr>
        <w:lastRenderedPageBreak/>
        <w:t>вирішила:</w:t>
      </w:r>
    </w:p>
    <w:p w:rsidR="007A5B55" w:rsidRPr="00214F0F" w:rsidRDefault="00823D49" w:rsidP="00FB556C">
      <w:pPr>
        <w:pStyle w:val="11"/>
        <w:shd w:val="clear" w:color="auto" w:fill="auto"/>
        <w:spacing w:before="0" w:after="0" w:line="322" w:lineRule="exact"/>
        <w:ind w:left="20"/>
        <w:rPr>
          <w:sz w:val="28"/>
          <w:szCs w:val="28"/>
        </w:rPr>
      </w:pPr>
      <w:bookmarkStart w:id="0" w:name="_GoBack"/>
      <w:bookmarkEnd w:id="0"/>
      <w:r w:rsidRPr="00214F0F">
        <w:rPr>
          <w:sz w:val="28"/>
          <w:szCs w:val="28"/>
        </w:rPr>
        <w:t>відмовити Бойку Олександру Юрійовичу у допуску до участі у конкурсі на</w:t>
      </w:r>
      <w:r w:rsidR="007A5B55" w:rsidRPr="00214F0F">
        <w:rPr>
          <w:sz w:val="28"/>
          <w:szCs w:val="28"/>
        </w:rPr>
        <w:t xml:space="preserve"> посаду судді Апеляційної палати Вищого антикорупційного суду.</w:t>
      </w:r>
    </w:p>
    <w:p w:rsidR="007F22B6" w:rsidRDefault="007F22B6" w:rsidP="007A5B55">
      <w:pPr>
        <w:pStyle w:val="11"/>
        <w:shd w:val="clear" w:color="auto" w:fill="auto"/>
        <w:spacing w:before="0" w:after="70" w:line="250" w:lineRule="exact"/>
        <w:rPr>
          <w:sz w:val="28"/>
          <w:szCs w:val="28"/>
        </w:rPr>
      </w:pPr>
    </w:p>
    <w:p w:rsidR="00D62B40" w:rsidRPr="00214F0F" w:rsidRDefault="00D62B40" w:rsidP="007A5B55">
      <w:pPr>
        <w:pStyle w:val="11"/>
        <w:shd w:val="clear" w:color="auto" w:fill="auto"/>
        <w:spacing w:before="0" w:after="70" w:line="250" w:lineRule="exact"/>
        <w:rPr>
          <w:sz w:val="28"/>
          <w:szCs w:val="28"/>
        </w:rPr>
      </w:pPr>
    </w:p>
    <w:p w:rsidR="007A5B55" w:rsidRPr="00214F0F" w:rsidRDefault="007A5B55" w:rsidP="007A5B55">
      <w:pPr>
        <w:jc w:val="both"/>
        <w:rPr>
          <w:rFonts w:ascii="Times New Roman" w:hAnsi="Times New Roman" w:cs="Times New Roman"/>
          <w:sz w:val="28"/>
          <w:szCs w:val="28"/>
        </w:rPr>
      </w:pPr>
      <w:r w:rsidRPr="00214F0F">
        <w:rPr>
          <w:rFonts w:ascii="Times New Roman" w:hAnsi="Times New Roman" w:cs="Times New Roman"/>
          <w:sz w:val="28"/>
          <w:szCs w:val="28"/>
        </w:rPr>
        <w:t>Головуючий</w:t>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lang w:val="ru-RU"/>
        </w:rPr>
        <w:tab/>
      </w:r>
      <w:r w:rsidRPr="00214F0F">
        <w:rPr>
          <w:rFonts w:ascii="Times New Roman" w:hAnsi="Times New Roman" w:cs="Times New Roman"/>
          <w:sz w:val="28"/>
          <w:szCs w:val="28"/>
        </w:rPr>
        <w:t xml:space="preserve">     </w:t>
      </w:r>
      <w:r w:rsidRPr="00214F0F">
        <w:rPr>
          <w:rFonts w:ascii="Times New Roman" w:hAnsi="Times New Roman" w:cs="Times New Roman"/>
          <w:sz w:val="28"/>
          <w:szCs w:val="28"/>
          <w:lang w:val="ru-RU"/>
        </w:rPr>
        <w:t xml:space="preserve">С.О. </w:t>
      </w:r>
      <w:proofErr w:type="spellStart"/>
      <w:r w:rsidRPr="00214F0F">
        <w:rPr>
          <w:rFonts w:ascii="Times New Roman" w:hAnsi="Times New Roman" w:cs="Times New Roman"/>
          <w:sz w:val="28"/>
          <w:szCs w:val="28"/>
          <w:lang w:val="ru-RU"/>
        </w:rPr>
        <w:t>Щотка</w:t>
      </w:r>
      <w:proofErr w:type="spellEnd"/>
    </w:p>
    <w:p w:rsidR="007A5B55" w:rsidRPr="00214F0F" w:rsidRDefault="007A5B55" w:rsidP="007A5B55">
      <w:pPr>
        <w:jc w:val="both"/>
        <w:rPr>
          <w:rFonts w:ascii="Times New Roman" w:hAnsi="Times New Roman" w:cs="Times New Roman"/>
          <w:sz w:val="28"/>
          <w:szCs w:val="28"/>
        </w:rPr>
      </w:pPr>
    </w:p>
    <w:p w:rsidR="007A5B55" w:rsidRPr="00214F0F" w:rsidRDefault="007A5B55" w:rsidP="007A5B55">
      <w:pPr>
        <w:jc w:val="both"/>
        <w:rPr>
          <w:rFonts w:ascii="Times New Roman" w:hAnsi="Times New Roman" w:cs="Times New Roman"/>
          <w:sz w:val="28"/>
          <w:szCs w:val="28"/>
        </w:rPr>
      </w:pPr>
      <w:r w:rsidRPr="00214F0F">
        <w:rPr>
          <w:rFonts w:ascii="Times New Roman" w:hAnsi="Times New Roman" w:cs="Times New Roman"/>
          <w:sz w:val="28"/>
          <w:szCs w:val="28"/>
        </w:rPr>
        <w:t>Члени Комісії:</w:t>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rPr>
        <w:tab/>
      </w:r>
      <w:r w:rsidRPr="00214F0F">
        <w:rPr>
          <w:rFonts w:ascii="Times New Roman" w:hAnsi="Times New Roman" w:cs="Times New Roman"/>
          <w:sz w:val="28"/>
          <w:szCs w:val="28"/>
          <w:lang w:val="ru-RU"/>
        </w:rPr>
        <w:tab/>
      </w:r>
      <w:r w:rsidRPr="00214F0F">
        <w:rPr>
          <w:rFonts w:ascii="Times New Roman" w:hAnsi="Times New Roman" w:cs="Times New Roman"/>
          <w:sz w:val="28"/>
          <w:szCs w:val="28"/>
          <w:lang w:val="ru-RU"/>
        </w:rPr>
        <w:tab/>
      </w:r>
      <w:r w:rsidRPr="00214F0F">
        <w:rPr>
          <w:rFonts w:ascii="Times New Roman" w:hAnsi="Times New Roman" w:cs="Times New Roman"/>
          <w:sz w:val="28"/>
          <w:szCs w:val="28"/>
        </w:rPr>
        <w:t xml:space="preserve">     А.Г. Козлов</w:t>
      </w:r>
    </w:p>
    <w:p w:rsidR="007A5B55" w:rsidRPr="00214F0F" w:rsidRDefault="007A5B55" w:rsidP="007A5B55">
      <w:pPr>
        <w:jc w:val="both"/>
        <w:rPr>
          <w:rFonts w:ascii="Times New Roman" w:hAnsi="Times New Roman" w:cs="Times New Roman"/>
          <w:sz w:val="28"/>
          <w:szCs w:val="28"/>
        </w:rPr>
      </w:pPr>
    </w:p>
    <w:p w:rsidR="007A5B55" w:rsidRPr="00214F0F" w:rsidRDefault="007A5B55" w:rsidP="007A5B55">
      <w:pPr>
        <w:ind w:left="7090"/>
        <w:jc w:val="both"/>
        <w:rPr>
          <w:rFonts w:ascii="Times New Roman" w:hAnsi="Times New Roman" w:cs="Times New Roman"/>
          <w:sz w:val="28"/>
          <w:szCs w:val="28"/>
        </w:rPr>
      </w:pPr>
      <w:r w:rsidRPr="00214F0F">
        <w:rPr>
          <w:rFonts w:ascii="Times New Roman" w:hAnsi="Times New Roman" w:cs="Times New Roman"/>
          <w:sz w:val="28"/>
          <w:szCs w:val="28"/>
        </w:rPr>
        <w:t xml:space="preserve">     Т.С. Шилова</w:t>
      </w:r>
    </w:p>
    <w:sectPr w:rsidR="007A5B55" w:rsidRPr="00214F0F" w:rsidSect="00FA7E63">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7E3" w:rsidRDefault="000137E3">
      <w:r>
        <w:separator/>
      </w:r>
    </w:p>
  </w:endnote>
  <w:endnote w:type="continuationSeparator" w:id="0">
    <w:p w:rsidR="000137E3" w:rsidRDefault="00013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7E3" w:rsidRDefault="000137E3"/>
  </w:footnote>
  <w:footnote w:type="continuationSeparator" w:id="0">
    <w:p w:rsidR="000137E3" w:rsidRDefault="000137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977068"/>
      <w:docPartObj>
        <w:docPartGallery w:val="Page Numbers (Top of Page)"/>
        <w:docPartUnique/>
      </w:docPartObj>
    </w:sdtPr>
    <w:sdtEndPr/>
    <w:sdtContent>
      <w:p w:rsidR="00FA7E63" w:rsidRDefault="00FA7E63">
        <w:pPr>
          <w:pStyle w:val="ad"/>
          <w:jc w:val="center"/>
        </w:pPr>
        <w:r>
          <w:fldChar w:fldCharType="begin"/>
        </w:r>
        <w:r>
          <w:instrText>PAGE   \* MERGEFORMAT</w:instrText>
        </w:r>
        <w:r>
          <w:fldChar w:fldCharType="separate"/>
        </w:r>
        <w:r w:rsidRPr="00FA7E63">
          <w:rPr>
            <w:noProof/>
            <w:lang w:val="ru-RU"/>
          </w:rPr>
          <w:t>4</w:t>
        </w:r>
        <w:r>
          <w:fldChar w:fldCharType="end"/>
        </w:r>
      </w:p>
    </w:sdtContent>
  </w:sdt>
  <w:p w:rsidR="00FA7E63" w:rsidRDefault="00FA7E6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870200"/>
      <w:docPartObj>
        <w:docPartGallery w:val="Page Numbers (Top of Page)"/>
        <w:docPartUnique/>
      </w:docPartObj>
    </w:sdtPr>
    <w:sdtEndPr>
      <w:rPr>
        <w:rFonts w:ascii="Times New Roman" w:hAnsi="Times New Roman" w:cs="Times New Roman"/>
      </w:rPr>
    </w:sdtEndPr>
    <w:sdtContent>
      <w:p w:rsidR="00FA7E63" w:rsidRDefault="00FA7E63">
        <w:pPr>
          <w:pStyle w:val="ad"/>
          <w:jc w:val="center"/>
        </w:pPr>
      </w:p>
      <w:p w:rsidR="00FA7E63" w:rsidRDefault="00FA7E63">
        <w:pPr>
          <w:pStyle w:val="ad"/>
          <w:jc w:val="center"/>
        </w:pPr>
      </w:p>
      <w:p w:rsidR="00FA7E63" w:rsidRPr="00FA7E63" w:rsidRDefault="00FA7E63">
        <w:pPr>
          <w:pStyle w:val="ad"/>
          <w:jc w:val="center"/>
          <w:rPr>
            <w:rFonts w:ascii="Times New Roman" w:hAnsi="Times New Roman" w:cs="Times New Roman"/>
          </w:rPr>
        </w:pPr>
        <w:r w:rsidRPr="00FA7E63">
          <w:rPr>
            <w:rFonts w:ascii="Times New Roman" w:hAnsi="Times New Roman" w:cs="Times New Roman"/>
          </w:rPr>
          <w:fldChar w:fldCharType="begin"/>
        </w:r>
        <w:r w:rsidRPr="00FA7E63">
          <w:rPr>
            <w:rFonts w:ascii="Times New Roman" w:hAnsi="Times New Roman" w:cs="Times New Roman"/>
          </w:rPr>
          <w:instrText>PAGE   \* MERGEFORMAT</w:instrText>
        </w:r>
        <w:r w:rsidRPr="00FA7E63">
          <w:rPr>
            <w:rFonts w:ascii="Times New Roman" w:hAnsi="Times New Roman" w:cs="Times New Roman"/>
          </w:rPr>
          <w:fldChar w:fldCharType="separate"/>
        </w:r>
        <w:r w:rsidR="00FB556C" w:rsidRPr="00FB556C">
          <w:rPr>
            <w:rFonts w:ascii="Times New Roman" w:hAnsi="Times New Roman" w:cs="Times New Roman"/>
            <w:noProof/>
            <w:lang w:val="ru-RU"/>
          </w:rPr>
          <w:t>4</w:t>
        </w:r>
        <w:r w:rsidRPr="00FA7E63">
          <w:rPr>
            <w:rFonts w:ascii="Times New Roman" w:hAnsi="Times New Roman" w:cs="Times New Roman"/>
          </w:rPr>
          <w:fldChar w:fldCharType="end"/>
        </w:r>
      </w:p>
    </w:sdtContent>
  </w:sdt>
  <w:p w:rsidR="00FA7E63" w:rsidRDefault="00FA7E63">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F22B6"/>
    <w:rsid w:val="000137E3"/>
    <w:rsid w:val="00214F0F"/>
    <w:rsid w:val="0042181F"/>
    <w:rsid w:val="00462ABB"/>
    <w:rsid w:val="007A5B55"/>
    <w:rsid w:val="007F22B6"/>
    <w:rsid w:val="00823D49"/>
    <w:rsid w:val="00D62B40"/>
    <w:rsid w:val="00FA7E63"/>
    <w:rsid w:val="00FB55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5"/>
      <w:szCs w:val="25"/>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60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600" w:after="600" w:line="0" w:lineRule="atLeast"/>
      <w:jc w:val="both"/>
      <w:outlineLvl w:val="0"/>
    </w:pPr>
    <w:rPr>
      <w:rFonts w:ascii="Times New Roman" w:eastAsia="Times New Roman" w:hAnsi="Times New Roman" w:cs="Times New Roman"/>
      <w:spacing w:val="10"/>
      <w:sz w:val="33"/>
      <w:szCs w:val="33"/>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customStyle="1" w:styleId="20">
    <w:name w:val="Основной текст (2)"/>
    <w:basedOn w:val="a"/>
    <w:link w:val="2"/>
    <w:pPr>
      <w:shd w:val="clear" w:color="auto" w:fill="FFFFFF"/>
      <w:spacing w:after="360" w:line="0" w:lineRule="atLeast"/>
      <w:jc w:val="center"/>
    </w:pPr>
    <w:rPr>
      <w:rFonts w:ascii="Lucida Sans Unicode" w:eastAsia="Lucida Sans Unicode" w:hAnsi="Lucida Sans Unicode" w:cs="Lucida Sans Unicode"/>
      <w:sz w:val="25"/>
      <w:szCs w:val="25"/>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rPr>
  </w:style>
  <w:style w:type="paragraph" w:styleId="aa">
    <w:name w:val="No Spacing"/>
    <w:uiPriority w:val="1"/>
    <w:qFormat/>
    <w:rsid w:val="007A5B55"/>
    <w:rPr>
      <w:color w:val="000000"/>
    </w:rPr>
  </w:style>
  <w:style w:type="paragraph" w:styleId="ab">
    <w:name w:val="Balloon Text"/>
    <w:basedOn w:val="a"/>
    <w:link w:val="ac"/>
    <w:uiPriority w:val="99"/>
    <w:semiHidden/>
    <w:unhideWhenUsed/>
    <w:rsid w:val="007A5B55"/>
    <w:rPr>
      <w:rFonts w:ascii="Tahoma" w:hAnsi="Tahoma" w:cs="Tahoma"/>
      <w:sz w:val="16"/>
      <w:szCs w:val="16"/>
    </w:rPr>
  </w:style>
  <w:style w:type="character" w:customStyle="1" w:styleId="ac">
    <w:name w:val="Текст выноски Знак"/>
    <w:basedOn w:val="a0"/>
    <w:link w:val="ab"/>
    <w:uiPriority w:val="99"/>
    <w:semiHidden/>
    <w:rsid w:val="007A5B55"/>
    <w:rPr>
      <w:rFonts w:ascii="Tahoma" w:hAnsi="Tahoma" w:cs="Tahoma"/>
      <w:color w:val="000000"/>
      <w:sz w:val="16"/>
      <w:szCs w:val="16"/>
    </w:rPr>
  </w:style>
  <w:style w:type="paragraph" w:styleId="ad">
    <w:name w:val="header"/>
    <w:basedOn w:val="a"/>
    <w:link w:val="ae"/>
    <w:uiPriority w:val="99"/>
    <w:unhideWhenUsed/>
    <w:rsid w:val="007A5B55"/>
    <w:pPr>
      <w:tabs>
        <w:tab w:val="center" w:pos="4819"/>
        <w:tab w:val="right" w:pos="9639"/>
      </w:tabs>
    </w:pPr>
  </w:style>
  <w:style w:type="character" w:customStyle="1" w:styleId="ae">
    <w:name w:val="Верхний колонтитул Знак"/>
    <w:basedOn w:val="a0"/>
    <w:link w:val="ad"/>
    <w:uiPriority w:val="99"/>
    <w:rsid w:val="007A5B55"/>
    <w:rPr>
      <w:color w:val="000000"/>
    </w:rPr>
  </w:style>
  <w:style w:type="paragraph" w:styleId="af">
    <w:name w:val="footer"/>
    <w:basedOn w:val="a"/>
    <w:link w:val="af0"/>
    <w:uiPriority w:val="99"/>
    <w:unhideWhenUsed/>
    <w:rsid w:val="007A5B55"/>
    <w:pPr>
      <w:tabs>
        <w:tab w:val="center" w:pos="4819"/>
        <w:tab w:val="right" w:pos="9639"/>
      </w:tabs>
    </w:pPr>
  </w:style>
  <w:style w:type="character" w:customStyle="1" w:styleId="af0">
    <w:name w:val="Нижний колонтитул Знак"/>
    <w:basedOn w:val="a0"/>
    <w:link w:val="af"/>
    <w:uiPriority w:val="99"/>
    <w:rsid w:val="007A5B5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4702</Words>
  <Characters>2681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2020-12-04T09:38:00Z</dcterms:created>
  <dcterms:modified xsi:type="dcterms:W3CDTF">2021-01-25T12:01:00Z</dcterms:modified>
</cp:coreProperties>
</file>