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77B" w:rsidRDefault="0021477B" w:rsidP="0021477B">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3DF2A2DE" wp14:editId="205EEF8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1477B" w:rsidRPr="00291F60" w:rsidRDefault="0021477B" w:rsidP="0021477B">
      <w:pPr>
        <w:jc w:val="center"/>
        <w:rPr>
          <w:rFonts w:ascii="Times New Roman" w:eastAsia="Times New Roman" w:hAnsi="Times New Roman"/>
          <w:lang w:eastAsia="ru-RU"/>
        </w:rPr>
      </w:pPr>
    </w:p>
    <w:p w:rsidR="0021477B" w:rsidRPr="00291F60" w:rsidRDefault="0021477B" w:rsidP="0021477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21477B" w:rsidRPr="0021477B" w:rsidRDefault="0021477B" w:rsidP="0021477B">
      <w:pPr>
        <w:jc w:val="center"/>
        <w:rPr>
          <w:rFonts w:ascii="Times New Roman" w:eastAsia="Times New Roman" w:hAnsi="Times New Roman" w:cs="Times New Roman"/>
          <w:sz w:val="26"/>
          <w:szCs w:val="26"/>
          <w:lang w:eastAsia="ru-RU"/>
        </w:rPr>
      </w:pPr>
    </w:p>
    <w:p w:rsidR="0021477B" w:rsidRPr="000766FC" w:rsidRDefault="00004C50" w:rsidP="0021477B">
      <w:pPr>
        <w:jc w:val="center"/>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22</w:t>
      </w:r>
      <w:r w:rsidR="0021477B" w:rsidRPr="000766FC">
        <w:rPr>
          <w:rFonts w:ascii="Times New Roman" w:eastAsia="Times New Roman" w:hAnsi="Times New Roman" w:cs="Times New Roman"/>
          <w:sz w:val="25"/>
          <w:szCs w:val="25"/>
          <w:lang w:eastAsia="ru-RU"/>
        </w:rPr>
        <w:t xml:space="preserve"> жовтня 2018 року</w:t>
      </w:r>
      <w:r w:rsidR="0021477B" w:rsidRPr="000766FC">
        <w:rPr>
          <w:rFonts w:ascii="Times New Roman" w:eastAsia="Times New Roman" w:hAnsi="Times New Roman" w:cs="Times New Roman"/>
          <w:sz w:val="25"/>
          <w:szCs w:val="25"/>
          <w:lang w:eastAsia="ru-RU"/>
        </w:rPr>
        <w:tab/>
      </w:r>
      <w:r w:rsidR="0021477B" w:rsidRPr="000766FC">
        <w:rPr>
          <w:rFonts w:ascii="Times New Roman" w:eastAsia="Times New Roman" w:hAnsi="Times New Roman" w:cs="Times New Roman"/>
          <w:sz w:val="25"/>
          <w:szCs w:val="25"/>
          <w:lang w:eastAsia="ru-RU"/>
        </w:rPr>
        <w:tab/>
      </w:r>
      <w:r w:rsidR="0021477B" w:rsidRPr="000766FC">
        <w:rPr>
          <w:rFonts w:ascii="Times New Roman" w:eastAsia="Times New Roman" w:hAnsi="Times New Roman" w:cs="Times New Roman"/>
          <w:sz w:val="25"/>
          <w:szCs w:val="25"/>
          <w:lang w:eastAsia="ru-RU"/>
        </w:rPr>
        <w:tab/>
      </w:r>
      <w:r w:rsidR="0021477B" w:rsidRPr="000766FC">
        <w:rPr>
          <w:rFonts w:ascii="Times New Roman" w:eastAsia="Times New Roman" w:hAnsi="Times New Roman" w:cs="Times New Roman"/>
          <w:sz w:val="25"/>
          <w:szCs w:val="25"/>
          <w:lang w:eastAsia="ru-RU"/>
        </w:rPr>
        <w:tab/>
      </w:r>
      <w:r w:rsidR="0021477B" w:rsidRPr="000766FC">
        <w:rPr>
          <w:rFonts w:ascii="Times New Roman" w:eastAsia="Times New Roman" w:hAnsi="Times New Roman" w:cs="Times New Roman"/>
          <w:sz w:val="25"/>
          <w:szCs w:val="25"/>
          <w:lang w:eastAsia="ru-RU"/>
        </w:rPr>
        <w:tab/>
        <w:t xml:space="preserve">                      </w:t>
      </w:r>
      <w:r w:rsidR="000766FC">
        <w:rPr>
          <w:rFonts w:ascii="Times New Roman" w:eastAsia="Times New Roman" w:hAnsi="Times New Roman" w:cs="Times New Roman"/>
          <w:sz w:val="25"/>
          <w:szCs w:val="25"/>
          <w:lang w:eastAsia="ru-RU"/>
        </w:rPr>
        <w:t xml:space="preserve">     </w:t>
      </w:r>
      <w:r w:rsidR="0021477B" w:rsidRPr="000766FC">
        <w:rPr>
          <w:rFonts w:ascii="Times New Roman" w:eastAsia="Times New Roman" w:hAnsi="Times New Roman" w:cs="Times New Roman"/>
          <w:sz w:val="25"/>
          <w:szCs w:val="25"/>
          <w:lang w:eastAsia="ru-RU"/>
        </w:rPr>
        <w:t xml:space="preserve">  </w:t>
      </w:r>
      <w:r w:rsidR="000766FC">
        <w:rPr>
          <w:rFonts w:ascii="Times New Roman" w:eastAsia="Times New Roman" w:hAnsi="Times New Roman" w:cs="Times New Roman"/>
          <w:sz w:val="25"/>
          <w:szCs w:val="25"/>
          <w:lang w:eastAsia="ru-RU"/>
        </w:rPr>
        <w:t xml:space="preserve">  </w:t>
      </w:r>
      <w:r w:rsidR="0021477B" w:rsidRPr="000766FC">
        <w:rPr>
          <w:rFonts w:ascii="Times New Roman" w:eastAsia="Times New Roman" w:hAnsi="Times New Roman" w:cs="Times New Roman"/>
          <w:sz w:val="25"/>
          <w:szCs w:val="25"/>
          <w:lang w:eastAsia="ru-RU"/>
        </w:rPr>
        <w:t xml:space="preserve">                    м. Київ</w:t>
      </w:r>
    </w:p>
    <w:p w:rsidR="0021477B" w:rsidRPr="000766FC" w:rsidRDefault="0021477B" w:rsidP="0021477B">
      <w:pPr>
        <w:ind w:firstLine="709"/>
        <w:jc w:val="center"/>
        <w:rPr>
          <w:rFonts w:ascii="Times New Roman" w:eastAsia="Times New Roman" w:hAnsi="Times New Roman" w:cs="Times New Roman"/>
          <w:bCs/>
          <w:sz w:val="25"/>
          <w:szCs w:val="25"/>
          <w:lang w:eastAsia="ru-RU"/>
        </w:rPr>
      </w:pPr>
      <w:r w:rsidRPr="000766FC">
        <w:rPr>
          <w:rFonts w:ascii="Times New Roman" w:eastAsia="Times New Roman" w:hAnsi="Times New Roman" w:cs="Times New Roman"/>
          <w:bCs/>
          <w:sz w:val="25"/>
          <w:szCs w:val="25"/>
          <w:lang w:eastAsia="ru-RU"/>
        </w:rPr>
        <w:t xml:space="preserve"> </w:t>
      </w:r>
    </w:p>
    <w:p w:rsidR="0021477B" w:rsidRPr="000766FC" w:rsidRDefault="0021477B" w:rsidP="0021477B">
      <w:pPr>
        <w:ind w:firstLine="709"/>
        <w:jc w:val="center"/>
        <w:rPr>
          <w:rFonts w:ascii="Times New Roman" w:eastAsia="Times New Roman" w:hAnsi="Times New Roman" w:cs="Times New Roman"/>
          <w:bCs/>
          <w:sz w:val="25"/>
          <w:szCs w:val="25"/>
          <w:u w:val="single"/>
          <w:lang w:eastAsia="ru-RU"/>
        </w:rPr>
      </w:pPr>
      <w:r w:rsidRPr="000766FC">
        <w:rPr>
          <w:rFonts w:ascii="Times New Roman" w:eastAsia="Times New Roman" w:hAnsi="Times New Roman" w:cs="Times New Roman"/>
          <w:bCs/>
          <w:sz w:val="25"/>
          <w:szCs w:val="25"/>
          <w:lang w:eastAsia="ru-RU"/>
        </w:rPr>
        <w:t xml:space="preserve">Р І Ш Е Н </w:t>
      </w:r>
      <w:proofErr w:type="spellStart"/>
      <w:r w:rsidRPr="000766FC">
        <w:rPr>
          <w:rFonts w:ascii="Times New Roman" w:eastAsia="Times New Roman" w:hAnsi="Times New Roman" w:cs="Times New Roman"/>
          <w:bCs/>
          <w:sz w:val="25"/>
          <w:szCs w:val="25"/>
          <w:lang w:eastAsia="ru-RU"/>
        </w:rPr>
        <w:t>Н</w:t>
      </w:r>
      <w:proofErr w:type="spellEnd"/>
      <w:r w:rsidRPr="000766FC">
        <w:rPr>
          <w:rFonts w:ascii="Times New Roman" w:eastAsia="Times New Roman" w:hAnsi="Times New Roman" w:cs="Times New Roman"/>
          <w:bCs/>
          <w:sz w:val="25"/>
          <w:szCs w:val="25"/>
          <w:lang w:eastAsia="ru-RU"/>
        </w:rPr>
        <w:t xml:space="preserve"> Я № </w:t>
      </w:r>
      <w:r w:rsidRPr="000766FC">
        <w:rPr>
          <w:rFonts w:ascii="Times New Roman" w:eastAsia="Times New Roman" w:hAnsi="Times New Roman" w:cs="Times New Roman"/>
          <w:bCs/>
          <w:sz w:val="25"/>
          <w:szCs w:val="25"/>
          <w:u w:val="single"/>
          <w:lang w:eastAsia="ru-RU"/>
        </w:rPr>
        <w:t>159/вс-18</w:t>
      </w:r>
    </w:p>
    <w:p w:rsidR="006F2952" w:rsidRPr="000766FC" w:rsidRDefault="008E522C" w:rsidP="0021477B">
      <w:pPr>
        <w:pStyle w:val="2"/>
        <w:shd w:val="clear" w:color="auto" w:fill="auto"/>
        <w:spacing w:after="0" w:line="581" w:lineRule="exact"/>
        <w:rPr>
          <w:sz w:val="25"/>
          <w:szCs w:val="25"/>
        </w:rPr>
      </w:pPr>
      <w:r w:rsidRPr="000766FC">
        <w:rPr>
          <w:rStyle w:val="12"/>
          <w:sz w:val="25"/>
          <w:szCs w:val="25"/>
        </w:rPr>
        <w:t>Вища кваліфікаційна комісія суддів України у складі колегії:</w:t>
      </w:r>
    </w:p>
    <w:p w:rsidR="006F2952" w:rsidRPr="000766FC" w:rsidRDefault="008E522C" w:rsidP="0021477B">
      <w:pPr>
        <w:pStyle w:val="2"/>
        <w:shd w:val="clear" w:color="auto" w:fill="auto"/>
        <w:spacing w:after="0" w:line="581" w:lineRule="exact"/>
        <w:rPr>
          <w:sz w:val="25"/>
          <w:szCs w:val="25"/>
        </w:rPr>
      </w:pPr>
      <w:r w:rsidRPr="000766FC">
        <w:rPr>
          <w:rStyle w:val="12"/>
          <w:sz w:val="25"/>
          <w:szCs w:val="25"/>
        </w:rPr>
        <w:t>головуючого - Устименко В.Є.,</w:t>
      </w:r>
    </w:p>
    <w:p w:rsidR="006F2952" w:rsidRPr="000766FC" w:rsidRDefault="008E522C" w:rsidP="0021477B">
      <w:pPr>
        <w:pStyle w:val="2"/>
        <w:shd w:val="clear" w:color="auto" w:fill="auto"/>
        <w:spacing w:after="0" w:line="581" w:lineRule="exact"/>
        <w:rPr>
          <w:rStyle w:val="12"/>
          <w:sz w:val="25"/>
          <w:szCs w:val="25"/>
        </w:rPr>
      </w:pPr>
      <w:r w:rsidRPr="000766FC">
        <w:rPr>
          <w:rStyle w:val="12"/>
          <w:sz w:val="25"/>
          <w:szCs w:val="25"/>
        </w:rPr>
        <w:t xml:space="preserve">членів Комісії: </w:t>
      </w:r>
      <w:proofErr w:type="spellStart"/>
      <w:r w:rsidRPr="000766FC">
        <w:rPr>
          <w:rStyle w:val="12"/>
          <w:sz w:val="25"/>
          <w:szCs w:val="25"/>
        </w:rPr>
        <w:t>Луцюка</w:t>
      </w:r>
      <w:proofErr w:type="spellEnd"/>
      <w:r w:rsidRPr="000766FC">
        <w:rPr>
          <w:rStyle w:val="12"/>
          <w:sz w:val="25"/>
          <w:szCs w:val="25"/>
        </w:rPr>
        <w:t xml:space="preserve"> П.С., </w:t>
      </w:r>
      <w:proofErr w:type="spellStart"/>
      <w:r w:rsidRPr="000766FC">
        <w:rPr>
          <w:rStyle w:val="12"/>
          <w:sz w:val="25"/>
          <w:szCs w:val="25"/>
        </w:rPr>
        <w:t>Тітова</w:t>
      </w:r>
      <w:proofErr w:type="spellEnd"/>
      <w:r w:rsidRPr="000766FC">
        <w:rPr>
          <w:rStyle w:val="12"/>
          <w:sz w:val="25"/>
          <w:szCs w:val="25"/>
        </w:rPr>
        <w:t xml:space="preserve"> Ю.Г.,</w:t>
      </w:r>
    </w:p>
    <w:p w:rsidR="0021477B" w:rsidRPr="000766FC" w:rsidRDefault="0021477B" w:rsidP="0021477B">
      <w:pPr>
        <w:pStyle w:val="2"/>
        <w:shd w:val="clear" w:color="auto" w:fill="auto"/>
        <w:spacing w:after="0" w:line="240" w:lineRule="auto"/>
        <w:rPr>
          <w:sz w:val="25"/>
          <w:szCs w:val="25"/>
        </w:rPr>
      </w:pPr>
    </w:p>
    <w:p w:rsidR="006F2952" w:rsidRPr="000766FC" w:rsidRDefault="008E522C" w:rsidP="0021477B">
      <w:pPr>
        <w:pStyle w:val="2"/>
        <w:shd w:val="clear" w:color="auto" w:fill="auto"/>
        <w:spacing w:after="0" w:line="298" w:lineRule="exact"/>
        <w:ind w:right="20"/>
        <w:rPr>
          <w:rStyle w:val="12"/>
          <w:sz w:val="25"/>
          <w:szCs w:val="25"/>
        </w:rPr>
      </w:pPr>
      <w:r w:rsidRPr="000766FC">
        <w:rPr>
          <w:rStyle w:val="12"/>
          <w:sz w:val="25"/>
          <w:szCs w:val="25"/>
        </w:rPr>
        <w:t xml:space="preserve">розглянувши питання щодо відповідності </w:t>
      </w:r>
      <w:proofErr w:type="spellStart"/>
      <w:r w:rsidRPr="000766FC">
        <w:rPr>
          <w:rStyle w:val="12"/>
          <w:sz w:val="25"/>
          <w:szCs w:val="25"/>
        </w:rPr>
        <w:t>Волчек</w:t>
      </w:r>
      <w:proofErr w:type="spellEnd"/>
      <w:r w:rsidRPr="000766FC">
        <w:rPr>
          <w:rStyle w:val="12"/>
          <w:sz w:val="25"/>
          <w:szCs w:val="25"/>
        </w:rPr>
        <w:t xml:space="preserve"> Ольги Олексіївни вимогам до кандидата на посаду судді Касаційного кримінального суду у складі Верховного Суду та допуску її до кваліфікаційного оцінювання у межах конкурсу, оголошеного Комісією</w:t>
      </w:r>
      <w:r w:rsidR="0021477B" w:rsidRPr="000766FC">
        <w:rPr>
          <w:sz w:val="25"/>
          <w:szCs w:val="25"/>
        </w:rPr>
        <w:t xml:space="preserve"> 02</w:t>
      </w:r>
      <w:r w:rsidR="000766FC">
        <w:rPr>
          <w:sz w:val="25"/>
          <w:szCs w:val="25"/>
        </w:rPr>
        <w:t> </w:t>
      </w:r>
      <w:r w:rsidRPr="000766FC">
        <w:rPr>
          <w:rStyle w:val="12"/>
          <w:sz w:val="25"/>
          <w:szCs w:val="25"/>
        </w:rPr>
        <w:t>серпня 2018 року,</w:t>
      </w:r>
    </w:p>
    <w:p w:rsidR="0021477B" w:rsidRPr="000766FC" w:rsidRDefault="0021477B" w:rsidP="0021477B">
      <w:pPr>
        <w:pStyle w:val="2"/>
        <w:shd w:val="clear" w:color="auto" w:fill="auto"/>
        <w:spacing w:after="0" w:line="298" w:lineRule="exact"/>
        <w:ind w:right="20"/>
        <w:rPr>
          <w:sz w:val="25"/>
          <w:szCs w:val="25"/>
        </w:rPr>
      </w:pPr>
    </w:p>
    <w:p w:rsidR="006F2952" w:rsidRPr="000766FC" w:rsidRDefault="008E522C">
      <w:pPr>
        <w:pStyle w:val="2"/>
        <w:shd w:val="clear" w:color="auto" w:fill="auto"/>
        <w:spacing w:after="291" w:line="230" w:lineRule="exact"/>
        <w:ind w:right="20"/>
        <w:jc w:val="center"/>
        <w:rPr>
          <w:sz w:val="25"/>
          <w:szCs w:val="25"/>
        </w:rPr>
      </w:pPr>
      <w:r w:rsidRPr="000766FC">
        <w:rPr>
          <w:rStyle w:val="12"/>
          <w:sz w:val="25"/>
          <w:szCs w:val="25"/>
        </w:rPr>
        <w:t>встановила:</w:t>
      </w:r>
    </w:p>
    <w:p w:rsidR="006F2952" w:rsidRPr="000766FC" w:rsidRDefault="008E522C" w:rsidP="000766FC">
      <w:pPr>
        <w:pStyle w:val="2"/>
        <w:shd w:val="clear" w:color="auto" w:fill="auto"/>
        <w:spacing w:after="0" w:line="293" w:lineRule="exact"/>
        <w:ind w:right="20" w:firstLine="620"/>
        <w:rPr>
          <w:sz w:val="25"/>
          <w:szCs w:val="25"/>
        </w:rPr>
      </w:pPr>
      <w:r w:rsidRPr="000766FC">
        <w:rPr>
          <w:rStyle w:val="12"/>
          <w:sz w:val="25"/>
          <w:szCs w:val="25"/>
        </w:rPr>
        <w:t>Згідно зі статтею 79 Закону України «Про судоустрій і статус суддів» від</w:t>
      </w:r>
      <w:r w:rsidR="000766FC" w:rsidRPr="000766FC">
        <w:rPr>
          <w:rStyle w:val="12"/>
          <w:sz w:val="25"/>
          <w:szCs w:val="25"/>
        </w:rPr>
        <w:t> </w:t>
      </w:r>
      <w:r w:rsidRPr="000766FC">
        <w:rPr>
          <w:rStyle w:val="12"/>
          <w:sz w:val="25"/>
          <w:szCs w:val="25"/>
        </w:rPr>
        <w:t>02</w:t>
      </w:r>
      <w:r w:rsidR="0021477B" w:rsidRPr="000766FC">
        <w:rPr>
          <w:rStyle w:val="12"/>
          <w:sz w:val="25"/>
          <w:szCs w:val="25"/>
        </w:rPr>
        <w:t> </w:t>
      </w:r>
      <w:r w:rsidRPr="000766FC">
        <w:rPr>
          <w:rStyle w:val="12"/>
          <w:sz w:val="25"/>
          <w:szCs w:val="25"/>
        </w:rPr>
        <w:t>червня</w:t>
      </w:r>
      <w:r w:rsidR="000766FC">
        <w:rPr>
          <w:rStyle w:val="12"/>
          <w:sz w:val="25"/>
          <w:szCs w:val="25"/>
        </w:rPr>
        <w:t> </w:t>
      </w:r>
      <w:r w:rsidRPr="000766FC">
        <w:rPr>
          <w:rStyle w:val="12"/>
          <w:sz w:val="25"/>
          <w:szCs w:val="25"/>
        </w:rPr>
        <w:t>2016 року № 1402-VIII (далі - Закон) конкурс на зайняття вакантних посад суддів Верховного Суду у відповідних касаційних судах проводиться Вищою кваліфікаційною комісією суддів України (далі - Комісія) відповідно до цього Закону.</w:t>
      </w:r>
    </w:p>
    <w:p w:rsidR="006F2952" w:rsidRPr="000766FC" w:rsidRDefault="008E522C" w:rsidP="000766FC">
      <w:pPr>
        <w:pStyle w:val="2"/>
        <w:shd w:val="clear" w:color="auto" w:fill="auto"/>
        <w:spacing w:after="0" w:line="293" w:lineRule="exact"/>
        <w:ind w:right="20" w:firstLine="620"/>
        <w:rPr>
          <w:sz w:val="25"/>
          <w:szCs w:val="25"/>
        </w:rPr>
      </w:pPr>
      <w:r w:rsidRPr="000766FC">
        <w:rPr>
          <w:rStyle w:val="12"/>
          <w:sz w:val="25"/>
          <w:szCs w:val="25"/>
        </w:rPr>
        <w:t>Рішенням Комісії від 02 серпня 2018 року № 185/зп-18 оголошено конкурс на зайняття 78 вакантних посад суддів касаційних судів у складі Верховного Суду, затверджено Умови проведення конкурсу на зайняття вакантних посад суддів касаційних судів у складі Верховного Суду (далі - Умови) та визначено, що питання допуску кандидата на посаду судді до проходження кваліфікаційного оцінювання вирішується</w:t>
      </w:r>
      <w:r w:rsidR="000766FC">
        <w:rPr>
          <w:rStyle w:val="12"/>
          <w:sz w:val="25"/>
          <w:szCs w:val="25"/>
        </w:rPr>
        <w:t xml:space="preserve"> </w:t>
      </w:r>
      <w:r w:rsidRPr="000766FC">
        <w:rPr>
          <w:rStyle w:val="12"/>
          <w:sz w:val="25"/>
          <w:szCs w:val="25"/>
        </w:rPr>
        <w:t>Комісією у складі колегій.</w:t>
      </w:r>
    </w:p>
    <w:p w:rsidR="006F2952" w:rsidRPr="000766FC" w:rsidRDefault="008E522C" w:rsidP="000766FC">
      <w:pPr>
        <w:pStyle w:val="2"/>
        <w:shd w:val="clear" w:color="auto" w:fill="auto"/>
        <w:spacing w:after="0" w:line="293" w:lineRule="exact"/>
        <w:ind w:right="20" w:firstLine="620"/>
        <w:rPr>
          <w:sz w:val="25"/>
          <w:szCs w:val="25"/>
        </w:rPr>
      </w:pPr>
      <w:r w:rsidRPr="000766FC">
        <w:rPr>
          <w:rStyle w:val="12"/>
          <w:sz w:val="25"/>
          <w:szCs w:val="25"/>
        </w:rPr>
        <w:t>Згідно з частиною першою статті 38 Закону 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таких вимог: 1) має стаж роботи на посаді судді не менше десяти років; 2) має науковий ступінь у сфері права та стаж наукової роботи у сфері права щонайменше десять років; 3) має досвід професійної діяльності адвоката, в тому числі щодо здійснення представництва в суді та/або захисту від кримінального обвинувачення щонайменше десять років; 4) має сукупний стаж (досвід) роботи (професійної діяльності) відповідно до вимог, визначених пунктами 1-3 цієї частини, щонайменше десять років.</w:t>
      </w:r>
    </w:p>
    <w:p w:rsidR="006F2952" w:rsidRPr="000766FC" w:rsidRDefault="008E522C">
      <w:pPr>
        <w:pStyle w:val="2"/>
        <w:shd w:val="clear" w:color="auto" w:fill="auto"/>
        <w:spacing w:after="0" w:line="293" w:lineRule="exact"/>
        <w:ind w:left="40" w:right="20" w:firstLine="580"/>
        <w:rPr>
          <w:sz w:val="25"/>
          <w:szCs w:val="25"/>
        </w:rPr>
      </w:pPr>
      <w:r w:rsidRPr="000766FC">
        <w:rPr>
          <w:rStyle w:val="12"/>
          <w:sz w:val="25"/>
          <w:szCs w:val="25"/>
        </w:rPr>
        <w:t>Відповідно до частини другої статті 81 Закону на посаду судді Верховного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вимог, визначених частиною першою статті 38 цього Закону.</w:t>
      </w:r>
    </w:p>
    <w:p w:rsidR="006F2952" w:rsidRPr="000766FC" w:rsidRDefault="000766FC">
      <w:pPr>
        <w:pStyle w:val="2"/>
        <w:shd w:val="clear" w:color="auto" w:fill="auto"/>
        <w:tabs>
          <w:tab w:val="left" w:pos="899"/>
        </w:tabs>
        <w:spacing w:after="0" w:line="293" w:lineRule="exact"/>
        <w:ind w:left="40" w:right="20" w:firstLine="580"/>
        <w:rPr>
          <w:sz w:val="25"/>
          <w:szCs w:val="25"/>
        </w:rPr>
      </w:pPr>
      <w:r w:rsidRPr="000766FC">
        <w:rPr>
          <w:rStyle w:val="12"/>
          <w:sz w:val="25"/>
          <w:szCs w:val="25"/>
        </w:rPr>
        <w:t xml:space="preserve">З </w:t>
      </w:r>
      <w:r w:rsidR="008E522C" w:rsidRPr="000766FC">
        <w:rPr>
          <w:rStyle w:val="12"/>
          <w:sz w:val="25"/>
          <w:szCs w:val="25"/>
        </w:rPr>
        <w:t>метою допуску до проходження кваліфікаційного оцінювання для участі у конкурсі на посаду судді Верховного Суду за спеціальною процедурою кандидат на</w:t>
      </w:r>
      <w:r w:rsidR="008E522C" w:rsidRPr="000766FC">
        <w:rPr>
          <w:rStyle w:val="12"/>
          <w:sz w:val="25"/>
          <w:szCs w:val="25"/>
        </w:rPr>
        <w:br w:type="page"/>
      </w:r>
      <w:r w:rsidR="008E522C" w:rsidRPr="000766FC">
        <w:rPr>
          <w:rStyle w:val="12"/>
          <w:sz w:val="25"/>
          <w:szCs w:val="25"/>
        </w:rPr>
        <w:lastRenderedPageBreak/>
        <w:t>посаду судді подає до Комісії документи, передбачені частиною четвертою статті 81 Закону.</w:t>
      </w:r>
    </w:p>
    <w:p w:rsidR="006F2952" w:rsidRPr="000766FC" w:rsidRDefault="008E522C" w:rsidP="000766FC">
      <w:pPr>
        <w:pStyle w:val="2"/>
        <w:shd w:val="clear" w:color="auto" w:fill="auto"/>
        <w:spacing w:after="0" w:line="302" w:lineRule="exact"/>
        <w:ind w:left="40" w:right="40" w:firstLine="600"/>
        <w:rPr>
          <w:sz w:val="25"/>
          <w:szCs w:val="25"/>
        </w:rPr>
      </w:pPr>
      <w:r w:rsidRPr="000766FC">
        <w:rPr>
          <w:rStyle w:val="12"/>
          <w:sz w:val="25"/>
          <w:szCs w:val="25"/>
        </w:rPr>
        <w:t>Комісія відповідно до частини п’ятої статті 81 Закону: 1) на підставі поданих документів встановлює відповідність особи вимогам до кандидата на посаду судді Верховного Суду та формує його досьє; 2) проводить кваліфікаційне оцінювання кандидата на посаду судді Верховного Суду; 3) проводить спеціальну перевірку щодо кандидатів на посаду судді, які допущені до етапу дослідження досьє та проведення співбесіди кваліфікаційного оцінювання.</w:t>
      </w:r>
    </w:p>
    <w:p w:rsidR="006F2952" w:rsidRPr="000766FC" w:rsidRDefault="008E522C" w:rsidP="000766FC">
      <w:pPr>
        <w:pStyle w:val="2"/>
        <w:shd w:val="clear" w:color="auto" w:fill="auto"/>
        <w:spacing w:after="0" w:line="293" w:lineRule="exact"/>
        <w:ind w:left="40" w:right="40" w:firstLine="600"/>
        <w:rPr>
          <w:sz w:val="25"/>
          <w:szCs w:val="25"/>
        </w:rPr>
      </w:pPr>
      <w:r w:rsidRPr="000766FC">
        <w:rPr>
          <w:rStyle w:val="12"/>
          <w:sz w:val="25"/>
          <w:szCs w:val="25"/>
        </w:rPr>
        <w:t xml:space="preserve">Для участі у конкурсі на зайняття вакантних посад суддів касаційних судів у складі Верховного Суду допускаються особи, які: 1) у порядку та строки, визначені Умовами, подали всі необхідні документи; 2) на день подання документів відповідають встановленим статтями 38, 69 та 81 Закону вимогам до кандидата на посаду судді Верховного Суду. Так, визначено строк подання документів для участі у конкурсі </w:t>
      </w:r>
      <w:r w:rsidR="000766FC">
        <w:rPr>
          <w:rStyle w:val="12"/>
          <w:sz w:val="25"/>
          <w:szCs w:val="25"/>
        </w:rPr>
        <w:t>–</w:t>
      </w:r>
      <w:r w:rsidRPr="000766FC">
        <w:rPr>
          <w:rStyle w:val="12"/>
          <w:sz w:val="25"/>
          <w:szCs w:val="25"/>
        </w:rPr>
        <w:t xml:space="preserve"> 38</w:t>
      </w:r>
      <w:r w:rsidR="000766FC">
        <w:rPr>
          <w:rStyle w:val="12"/>
          <w:sz w:val="25"/>
          <w:szCs w:val="25"/>
        </w:rPr>
        <w:t> </w:t>
      </w:r>
      <w:r w:rsidRPr="000766FC">
        <w:rPr>
          <w:rStyle w:val="12"/>
          <w:sz w:val="25"/>
          <w:szCs w:val="25"/>
        </w:rPr>
        <w:t>календарних днів - з 08 серпня по 14 вересня 2018 року (включно) (пункти 3 та</w:t>
      </w:r>
      <w:r w:rsidR="000766FC" w:rsidRPr="000766FC">
        <w:rPr>
          <w:rStyle w:val="12"/>
          <w:sz w:val="25"/>
          <w:szCs w:val="25"/>
        </w:rPr>
        <w:t xml:space="preserve"> 4</w:t>
      </w:r>
      <w:r w:rsidR="000766FC">
        <w:rPr>
          <w:rStyle w:val="12"/>
          <w:sz w:val="25"/>
          <w:szCs w:val="25"/>
        </w:rPr>
        <w:t> </w:t>
      </w:r>
      <w:r w:rsidRPr="000766FC">
        <w:rPr>
          <w:rStyle w:val="12"/>
          <w:sz w:val="25"/>
          <w:szCs w:val="25"/>
        </w:rPr>
        <w:t>Умов).</w:t>
      </w:r>
    </w:p>
    <w:p w:rsidR="006F2952" w:rsidRPr="000766FC" w:rsidRDefault="008E522C" w:rsidP="000766FC">
      <w:pPr>
        <w:pStyle w:val="2"/>
        <w:shd w:val="clear" w:color="auto" w:fill="auto"/>
        <w:spacing w:after="0" w:line="293" w:lineRule="exact"/>
        <w:ind w:left="40" w:right="2" w:firstLine="600"/>
        <w:rPr>
          <w:sz w:val="25"/>
          <w:szCs w:val="25"/>
        </w:rPr>
      </w:pPr>
      <w:r w:rsidRPr="000766FC">
        <w:rPr>
          <w:rStyle w:val="12"/>
          <w:sz w:val="25"/>
          <w:szCs w:val="25"/>
        </w:rPr>
        <w:t xml:space="preserve">Дослідивши подані до Комісії документи кандидата, заслухавши члена Комісії - доповідача </w:t>
      </w:r>
      <w:proofErr w:type="spellStart"/>
      <w:r w:rsidRPr="000766FC">
        <w:rPr>
          <w:rStyle w:val="12"/>
          <w:sz w:val="25"/>
          <w:szCs w:val="25"/>
        </w:rPr>
        <w:t>Луцюка</w:t>
      </w:r>
      <w:proofErr w:type="spellEnd"/>
      <w:r w:rsidRPr="000766FC">
        <w:rPr>
          <w:rStyle w:val="12"/>
          <w:sz w:val="25"/>
          <w:szCs w:val="25"/>
        </w:rPr>
        <w:t xml:space="preserve"> П.С., Комісія встановила такі обставини.</w:t>
      </w:r>
    </w:p>
    <w:p w:rsidR="006F2952" w:rsidRPr="000766FC" w:rsidRDefault="008E522C" w:rsidP="000766FC">
      <w:pPr>
        <w:pStyle w:val="2"/>
        <w:shd w:val="clear" w:color="auto" w:fill="auto"/>
        <w:spacing w:after="0" w:line="293" w:lineRule="exact"/>
        <w:ind w:left="40" w:right="2" w:firstLine="600"/>
        <w:rPr>
          <w:sz w:val="25"/>
          <w:szCs w:val="25"/>
        </w:rPr>
      </w:pPr>
      <w:proofErr w:type="gramStart"/>
      <w:r w:rsidRPr="000766FC">
        <w:rPr>
          <w:rStyle w:val="12"/>
          <w:sz w:val="25"/>
          <w:szCs w:val="25"/>
          <w:lang w:val="ru-RU"/>
        </w:rPr>
        <w:t xml:space="preserve">Волчек </w:t>
      </w:r>
      <w:r w:rsidRPr="000766FC">
        <w:rPr>
          <w:rStyle w:val="12"/>
          <w:sz w:val="25"/>
          <w:szCs w:val="25"/>
        </w:rPr>
        <w:t>О.О. у встановлений Умовами строк звернулася до Комісії із заявою про допуск до участі у конкурсі на посаду судді Касаційного кримінального суду у складі Верховного Суду та допуск її до кваліфікаційного оцінювання у межах конкурсу, оголошеного Комісією 02 серпня 2018 року.</w:t>
      </w:r>
      <w:proofErr w:type="gramEnd"/>
    </w:p>
    <w:p w:rsidR="006F2952" w:rsidRPr="000766FC" w:rsidRDefault="008E522C" w:rsidP="000766FC">
      <w:pPr>
        <w:pStyle w:val="2"/>
        <w:shd w:val="clear" w:color="auto" w:fill="auto"/>
        <w:spacing w:after="0" w:line="293" w:lineRule="exact"/>
        <w:ind w:left="40" w:right="2" w:firstLine="600"/>
        <w:rPr>
          <w:sz w:val="25"/>
          <w:szCs w:val="25"/>
        </w:rPr>
      </w:pPr>
      <w:r w:rsidRPr="000766FC">
        <w:rPr>
          <w:rStyle w:val="12"/>
          <w:sz w:val="25"/>
          <w:szCs w:val="25"/>
        </w:rPr>
        <w:t>Відповідно до частини третьої статті 69 Закону на посаду судді не може претендувати особа, до якої згідно із законом застосовується заборона обіймати відповідну посаду.</w:t>
      </w:r>
    </w:p>
    <w:p w:rsidR="006F2952" w:rsidRPr="000766FC" w:rsidRDefault="008E522C" w:rsidP="000766FC">
      <w:pPr>
        <w:pStyle w:val="2"/>
        <w:shd w:val="clear" w:color="auto" w:fill="auto"/>
        <w:spacing w:after="0" w:line="298" w:lineRule="exact"/>
        <w:ind w:left="40" w:right="2" w:firstLine="600"/>
        <w:rPr>
          <w:sz w:val="25"/>
          <w:szCs w:val="25"/>
        </w:rPr>
      </w:pPr>
      <w:r w:rsidRPr="000766FC">
        <w:rPr>
          <w:rStyle w:val="12"/>
          <w:sz w:val="25"/>
          <w:szCs w:val="25"/>
        </w:rPr>
        <w:t>Пунктом 18 Умов передбачено, що у разі проходження за місцем роботи перевірки, визначеної Законом України «Про очищення влади», особа подає засвідчену в установленому порядку копію довідки про її результати.</w:t>
      </w:r>
    </w:p>
    <w:p w:rsidR="006F2952" w:rsidRPr="000766FC" w:rsidRDefault="008E522C" w:rsidP="000766FC">
      <w:pPr>
        <w:pStyle w:val="2"/>
        <w:shd w:val="clear" w:color="auto" w:fill="auto"/>
        <w:spacing w:after="0" w:line="307" w:lineRule="exact"/>
        <w:ind w:left="40" w:right="2" w:firstLine="600"/>
        <w:rPr>
          <w:sz w:val="25"/>
          <w:szCs w:val="25"/>
        </w:rPr>
      </w:pPr>
      <w:r w:rsidRPr="000766FC">
        <w:rPr>
          <w:rStyle w:val="12"/>
          <w:sz w:val="25"/>
          <w:szCs w:val="25"/>
        </w:rPr>
        <w:t>Кандидатом не подано копії довідки про результати перевірки, визначеної Законом України</w:t>
      </w:r>
      <w:r w:rsidRPr="000766FC">
        <w:rPr>
          <w:rStyle w:val="12"/>
          <w:sz w:val="16"/>
          <w:szCs w:val="16"/>
        </w:rPr>
        <w:t xml:space="preserve"> </w:t>
      </w:r>
      <w:r w:rsidRPr="000766FC">
        <w:rPr>
          <w:rStyle w:val="12"/>
          <w:sz w:val="25"/>
          <w:szCs w:val="25"/>
        </w:rPr>
        <w:t>«Про</w:t>
      </w:r>
      <w:r w:rsidRPr="000766FC">
        <w:rPr>
          <w:rStyle w:val="12"/>
          <w:sz w:val="16"/>
          <w:szCs w:val="16"/>
        </w:rPr>
        <w:t xml:space="preserve"> </w:t>
      </w:r>
      <w:r w:rsidRPr="000766FC">
        <w:rPr>
          <w:rStyle w:val="12"/>
          <w:sz w:val="25"/>
          <w:szCs w:val="25"/>
        </w:rPr>
        <w:t>очищення</w:t>
      </w:r>
      <w:r w:rsidRPr="00F17F9A">
        <w:rPr>
          <w:rStyle w:val="12"/>
          <w:sz w:val="10"/>
          <w:szCs w:val="10"/>
        </w:rPr>
        <w:t xml:space="preserve"> </w:t>
      </w:r>
      <w:r w:rsidRPr="000766FC">
        <w:rPr>
          <w:rStyle w:val="12"/>
          <w:sz w:val="25"/>
          <w:szCs w:val="25"/>
        </w:rPr>
        <w:t>влади», про що свідчить перелік додатків до заяви кандидата про участь у доборі на посаду судді від 13 вересня 2018 року.</w:t>
      </w:r>
    </w:p>
    <w:p w:rsidR="006F2952" w:rsidRPr="000766FC" w:rsidRDefault="008E522C" w:rsidP="00F17F9A">
      <w:pPr>
        <w:pStyle w:val="2"/>
        <w:shd w:val="clear" w:color="auto" w:fill="auto"/>
        <w:spacing w:after="286" w:line="288" w:lineRule="exact"/>
        <w:ind w:left="40" w:right="2"/>
        <w:rPr>
          <w:sz w:val="25"/>
          <w:szCs w:val="25"/>
        </w:rPr>
      </w:pPr>
      <w:r w:rsidRPr="000766FC">
        <w:rPr>
          <w:rStyle w:val="12"/>
          <w:sz w:val="25"/>
          <w:szCs w:val="25"/>
        </w:rPr>
        <w:t>Урахувавши</w:t>
      </w:r>
      <w:r w:rsidRPr="00F17F9A">
        <w:rPr>
          <w:rStyle w:val="12"/>
          <w:sz w:val="16"/>
          <w:szCs w:val="16"/>
        </w:rPr>
        <w:t xml:space="preserve"> </w:t>
      </w:r>
      <w:r w:rsidRPr="000766FC">
        <w:rPr>
          <w:rStyle w:val="12"/>
          <w:sz w:val="25"/>
          <w:szCs w:val="25"/>
        </w:rPr>
        <w:t>зазначене,</w:t>
      </w:r>
      <w:r w:rsidRPr="00F17F9A">
        <w:rPr>
          <w:rStyle w:val="12"/>
          <w:sz w:val="16"/>
          <w:szCs w:val="16"/>
        </w:rPr>
        <w:t xml:space="preserve"> </w:t>
      </w:r>
      <w:r w:rsidRPr="000766FC">
        <w:rPr>
          <w:rStyle w:val="12"/>
          <w:sz w:val="25"/>
          <w:szCs w:val="25"/>
        </w:rPr>
        <w:t xml:space="preserve">дослідивши подані кандидатом до Комісії документи, заслухавши доповідача, Комісія дійшла висновку, що встановлені обставини свідчать про наявність підстав для відмови у допуску </w:t>
      </w:r>
      <w:r w:rsidRPr="000766FC">
        <w:rPr>
          <w:rStyle w:val="12"/>
          <w:sz w:val="25"/>
          <w:szCs w:val="25"/>
          <w:lang w:val="ru-RU"/>
        </w:rPr>
        <w:t xml:space="preserve">Волчек </w:t>
      </w:r>
      <w:r w:rsidRPr="000766FC">
        <w:rPr>
          <w:rStyle w:val="12"/>
          <w:sz w:val="25"/>
          <w:szCs w:val="25"/>
        </w:rPr>
        <w:t>О.О. до участі у конкурсі на посаду судді Касаційного адміністративного суду у складі Верховного Суду.</w:t>
      </w:r>
    </w:p>
    <w:p w:rsidR="006F2952" w:rsidRPr="000766FC" w:rsidRDefault="008E522C">
      <w:pPr>
        <w:pStyle w:val="2"/>
        <w:shd w:val="clear" w:color="auto" w:fill="auto"/>
        <w:spacing w:after="277" w:line="230" w:lineRule="exact"/>
        <w:jc w:val="center"/>
        <w:rPr>
          <w:sz w:val="25"/>
          <w:szCs w:val="25"/>
        </w:rPr>
      </w:pPr>
      <w:r w:rsidRPr="000766FC">
        <w:rPr>
          <w:rStyle w:val="12"/>
          <w:sz w:val="25"/>
          <w:szCs w:val="25"/>
        </w:rPr>
        <w:t>вирішила:</w:t>
      </w:r>
    </w:p>
    <w:p w:rsidR="006F2952" w:rsidRPr="000766FC" w:rsidRDefault="008E522C">
      <w:pPr>
        <w:pStyle w:val="2"/>
        <w:shd w:val="clear" w:color="auto" w:fill="auto"/>
        <w:spacing w:after="418" w:line="293" w:lineRule="exact"/>
        <w:ind w:left="40" w:right="40"/>
        <w:rPr>
          <w:rStyle w:val="12"/>
          <w:sz w:val="25"/>
          <w:szCs w:val="25"/>
        </w:rPr>
      </w:pPr>
      <w:r w:rsidRPr="000766FC">
        <w:rPr>
          <w:rStyle w:val="12"/>
          <w:sz w:val="25"/>
          <w:szCs w:val="25"/>
        </w:rPr>
        <w:t xml:space="preserve">відмовити </w:t>
      </w:r>
      <w:r w:rsidRPr="000766FC">
        <w:rPr>
          <w:rStyle w:val="12"/>
          <w:sz w:val="25"/>
          <w:szCs w:val="25"/>
          <w:lang w:val="ru-RU"/>
        </w:rPr>
        <w:t xml:space="preserve">Волчек </w:t>
      </w:r>
      <w:r w:rsidRPr="000766FC">
        <w:rPr>
          <w:rStyle w:val="12"/>
          <w:sz w:val="25"/>
          <w:szCs w:val="25"/>
        </w:rPr>
        <w:t xml:space="preserve">Ользі Олексіївні </w:t>
      </w:r>
      <w:r w:rsidR="00D77DAA">
        <w:rPr>
          <w:rStyle w:val="12"/>
          <w:sz w:val="25"/>
          <w:szCs w:val="25"/>
        </w:rPr>
        <w:t xml:space="preserve">у допуску </w:t>
      </w:r>
      <w:bookmarkStart w:id="0" w:name="_GoBack"/>
      <w:bookmarkEnd w:id="0"/>
      <w:r w:rsidR="00F17F9A">
        <w:rPr>
          <w:rStyle w:val="12"/>
          <w:sz w:val="25"/>
          <w:szCs w:val="25"/>
        </w:rPr>
        <w:t xml:space="preserve">до участі у конкурсі на посаду судді </w:t>
      </w:r>
      <w:r w:rsidRPr="000766FC">
        <w:rPr>
          <w:rStyle w:val="12"/>
          <w:sz w:val="25"/>
          <w:szCs w:val="25"/>
        </w:rPr>
        <w:t xml:space="preserve">Касаційного кримінального суду у </w:t>
      </w:r>
      <w:r w:rsidR="00F17F9A">
        <w:rPr>
          <w:rStyle w:val="12"/>
          <w:sz w:val="25"/>
          <w:szCs w:val="25"/>
        </w:rPr>
        <w:t xml:space="preserve">складі Верховного Суду, оголошеному Комісією </w:t>
      </w:r>
      <w:r w:rsidRPr="000766FC">
        <w:rPr>
          <w:rStyle w:val="12"/>
          <w:sz w:val="25"/>
          <w:szCs w:val="25"/>
        </w:rPr>
        <w:t>02</w:t>
      </w:r>
      <w:r w:rsidR="00F17F9A">
        <w:rPr>
          <w:rStyle w:val="12"/>
          <w:sz w:val="25"/>
          <w:szCs w:val="25"/>
        </w:rPr>
        <w:t> </w:t>
      </w:r>
      <w:r w:rsidRPr="000766FC">
        <w:rPr>
          <w:rStyle w:val="12"/>
          <w:sz w:val="25"/>
          <w:szCs w:val="25"/>
        </w:rPr>
        <w:t>серпня 2018 року.</w:t>
      </w:r>
    </w:p>
    <w:p w:rsidR="0021477B" w:rsidRPr="000766FC" w:rsidRDefault="0021477B" w:rsidP="0021477B">
      <w:pPr>
        <w:spacing w:line="480" w:lineRule="auto"/>
        <w:ind w:left="20" w:right="20"/>
        <w:rPr>
          <w:rFonts w:ascii="Times New Roman" w:hAnsi="Times New Roman" w:cs="Times New Roman"/>
          <w:sz w:val="25"/>
          <w:szCs w:val="25"/>
        </w:rPr>
      </w:pPr>
      <w:r w:rsidRPr="000766FC">
        <w:rPr>
          <w:rFonts w:ascii="Times New Roman" w:hAnsi="Times New Roman" w:cs="Times New Roman"/>
          <w:sz w:val="25"/>
          <w:szCs w:val="25"/>
        </w:rPr>
        <w:t>Головуючий</w:t>
      </w:r>
      <w:r w:rsidRPr="000766FC">
        <w:rPr>
          <w:rFonts w:ascii="Times New Roman" w:hAnsi="Times New Roman" w:cs="Times New Roman"/>
          <w:sz w:val="25"/>
          <w:szCs w:val="25"/>
        </w:rPr>
        <w:tab/>
      </w:r>
      <w:r w:rsidRPr="000766FC">
        <w:rPr>
          <w:rFonts w:ascii="Times New Roman" w:hAnsi="Times New Roman" w:cs="Times New Roman"/>
          <w:sz w:val="25"/>
          <w:szCs w:val="25"/>
        </w:rPr>
        <w:tab/>
      </w:r>
      <w:r w:rsidRPr="000766FC">
        <w:rPr>
          <w:rFonts w:ascii="Times New Roman" w:hAnsi="Times New Roman" w:cs="Times New Roman"/>
          <w:sz w:val="25"/>
          <w:szCs w:val="25"/>
        </w:rPr>
        <w:tab/>
      </w:r>
      <w:r w:rsidRPr="000766FC">
        <w:rPr>
          <w:rFonts w:ascii="Times New Roman" w:hAnsi="Times New Roman" w:cs="Times New Roman"/>
          <w:sz w:val="25"/>
          <w:szCs w:val="25"/>
        </w:rPr>
        <w:tab/>
      </w:r>
      <w:r w:rsidRPr="000766FC">
        <w:rPr>
          <w:rFonts w:ascii="Times New Roman" w:hAnsi="Times New Roman" w:cs="Times New Roman"/>
          <w:sz w:val="25"/>
          <w:szCs w:val="25"/>
        </w:rPr>
        <w:tab/>
      </w:r>
      <w:r w:rsidRPr="000766FC">
        <w:rPr>
          <w:rFonts w:ascii="Times New Roman" w:hAnsi="Times New Roman" w:cs="Times New Roman"/>
          <w:sz w:val="25"/>
          <w:szCs w:val="25"/>
        </w:rPr>
        <w:tab/>
      </w:r>
      <w:r w:rsidRPr="000766FC">
        <w:rPr>
          <w:rFonts w:ascii="Times New Roman" w:hAnsi="Times New Roman" w:cs="Times New Roman"/>
          <w:sz w:val="25"/>
          <w:szCs w:val="25"/>
        </w:rPr>
        <w:tab/>
      </w:r>
      <w:r w:rsidRPr="000766FC">
        <w:rPr>
          <w:rFonts w:ascii="Times New Roman" w:hAnsi="Times New Roman" w:cs="Times New Roman"/>
          <w:sz w:val="25"/>
          <w:szCs w:val="25"/>
        </w:rPr>
        <w:tab/>
      </w:r>
      <w:r w:rsidR="00F17F9A">
        <w:rPr>
          <w:rFonts w:ascii="Times New Roman" w:hAnsi="Times New Roman" w:cs="Times New Roman"/>
          <w:sz w:val="25"/>
          <w:szCs w:val="25"/>
        </w:rPr>
        <w:tab/>
      </w:r>
      <w:r w:rsidRPr="000766FC">
        <w:rPr>
          <w:rFonts w:ascii="Times New Roman" w:hAnsi="Times New Roman" w:cs="Times New Roman"/>
          <w:sz w:val="25"/>
          <w:szCs w:val="25"/>
        </w:rPr>
        <w:t>В.Є. Устименко</w:t>
      </w:r>
    </w:p>
    <w:p w:rsidR="0021477B" w:rsidRPr="000766FC" w:rsidRDefault="0021477B" w:rsidP="0021477B">
      <w:pPr>
        <w:spacing w:line="480" w:lineRule="auto"/>
        <w:ind w:left="20" w:right="20"/>
        <w:rPr>
          <w:rFonts w:ascii="Times New Roman" w:hAnsi="Times New Roman" w:cs="Times New Roman"/>
          <w:sz w:val="25"/>
          <w:szCs w:val="25"/>
        </w:rPr>
      </w:pPr>
      <w:r w:rsidRPr="000766FC">
        <w:rPr>
          <w:rFonts w:ascii="Times New Roman" w:hAnsi="Times New Roman" w:cs="Times New Roman"/>
          <w:sz w:val="25"/>
          <w:szCs w:val="25"/>
        </w:rPr>
        <w:t>Члени Комісії:</w:t>
      </w:r>
      <w:r w:rsidRPr="000766FC">
        <w:rPr>
          <w:rFonts w:ascii="Times New Roman" w:hAnsi="Times New Roman" w:cs="Times New Roman"/>
          <w:sz w:val="25"/>
          <w:szCs w:val="25"/>
        </w:rPr>
        <w:tab/>
      </w:r>
      <w:r w:rsidRPr="000766FC">
        <w:rPr>
          <w:rFonts w:ascii="Times New Roman" w:hAnsi="Times New Roman" w:cs="Times New Roman"/>
          <w:sz w:val="25"/>
          <w:szCs w:val="25"/>
        </w:rPr>
        <w:tab/>
      </w:r>
      <w:r w:rsidRPr="000766FC">
        <w:rPr>
          <w:rFonts w:ascii="Times New Roman" w:hAnsi="Times New Roman" w:cs="Times New Roman"/>
          <w:sz w:val="25"/>
          <w:szCs w:val="25"/>
        </w:rPr>
        <w:tab/>
      </w:r>
      <w:r w:rsidRPr="000766FC">
        <w:rPr>
          <w:rFonts w:ascii="Times New Roman" w:hAnsi="Times New Roman" w:cs="Times New Roman"/>
          <w:sz w:val="25"/>
          <w:szCs w:val="25"/>
        </w:rPr>
        <w:tab/>
      </w:r>
      <w:r w:rsidRPr="000766FC">
        <w:rPr>
          <w:rFonts w:ascii="Times New Roman" w:hAnsi="Times New Roman" w:cs="Times New Roman"/>
          <w:sz w:val="25"/>
          <w:szCs w:val="25"/>
        </w:rPr>
        <w:tab/>
      </w:r>
      <w:r w:rsidRPr="000766FC">
        <w:rPr>
          <w:rFonts w:ascii="Times New Roman" w:hAnsi="Times New Roman" w:cs="Times New Roman"/>
          <w:sz w:val="25"/>
          <w:szCs w:val="25"/>
        </w:rPr>
        <w:tab/>
      </w:r>
      <w:r w:rsidRPr="000766FC">
        <w:rPr>
          <w:rFonts w:ascii="Times New Roman" w:hAnsi="Times New Roman" w:cs="Times New Roman"/>
          <w:sz w:val="25"/>
          <w:szCs w:val="25"/>
        </w:rPr>
        <w:tab/>
      </w:r>
      <w:r w:rsidRPr="000766FC">
        <w:rPr>
          <w:rFonts w:ascii="Times New Roman" w:hAnsi="Times New Roman" w:cs="Times New Roman"/>
          <w:sz w:val="25"/>
          <w:szCs w:val="25"/>
        </w:rPr>
        <w:tab/>
      </w:r>
      <w:r w:rsidR="00F17F9A" w:rsidRPr="000766FC">
        <w:rPr>
          <w:rFonts w:ascii="Times New Roman" w:hAnsi="Times New Roman" w:cs="Times New Roman"/>
          <w:sz w:val="25"/>
          <w:szCs w:val="25"/>
        </w:rPr>
        <w:t xml:space="preserve">Ю.Г. </w:t>
      </w:r>
      <w:proofErr w:type="spellStart"/>
      <w:r w:rsidR="00F17F9A" w:rsidRPr="000766FC">
        <w:rPr>
          <w:rFonts w:ascii="Times New Roman" w:hAnsi="Times New Roman" w:cs="Times New Roman"/>
          <w:sz w:val="25"/>
          <w:szCs w:val="25"/>
        </w:rPr>
        <w:t>Тітов</w:t>
      </w:r>
      <w:proofErr w:type="spellEnd"/>
    </w:p>
    <w:p w:rsidR="00F17F9A" w:rsidRDefault="0021477B" w:rsidP="00F17F9A">
      <w:pPr>
        <w:pStyle w:val="2"/>
        <w:shd w:val="clear" w:color="auto" w:fill="auto"/>
        <w:spacing w:after="418" w:line="293" w:lineRule="exact"/>
        <w:ind w:left="40" w:right="40"/>
      </w:pPr>
      <w:r w:rsidRPr="000766FC">
        <w:rPr>
          <w:sz w:val="25"/>
          <w:szCs w:val="25"/>
        </w:rPr>
        <w:tab/>
      </w:r>
      <w:r w:rsidRPr="000766FC">
        <w:rPr>
          <w:sz w:val="25"/>
          <w:szCs w:val="25"/>
        </w:rPr>
        <w:tab/>
      </w:r>
      <w:r w:rsidRPr="000766FC">
        <w:rPr>
          <w:sz w:val="25"/>
          <w:szCs w:val="25"/>
        </w:rPr>
        <w:tab/>
      </w:r>
      <w:r w:rsidRPr="000766FC">
        <w:rPr>
          <w:sz w:val="25"/>
          <w:szCs w:val="25"/>
        </w:rPr>
        <w:tab/>
      </w:r>
      <w:r w:rsidRPr="000766FC">
        <w:rPr>
          <w:sz w:val="25"/>
          <w:szCs w:val="25"/>
        </w:rPr>
        <w:tab/>
      </w:r>
      <w:r w:rsidRPr="000766FC">
        <w:rPr>
          <w:sz w:val="25"/>
          <w:szCs w:val="25"/>
        </w:rPr>
        <w:tab/>
      </w:r>
      <w:r w:rsidRPr="000766FC">
        <w:rPr>
          <w:sz w:val="25"/>
          <w:szCs w:val="25"/>
        </w:rPr>
        <w:tab/>
      </w:r>
      <w:r w:rsidRPr="000766FC">
        <w:rPr>
          <w:sz w:val="25"/>
          <w:szCs w:val="25"/>
        </w:rPr>
        <w:tab/>
      </w:r>
      <w:r w:rsidRPr="000766FC">
        <w:rPr>
          <w:sz w:val="25"/>
          <w:szCs w:val="25"/>
        </w:rPr>
        <w:tab/>
      </w:r>
      <w:r w:rsidRPr="000766FC">
        <w:rPr>
          <w:sz w:val="25"/>
          <w:szCs w:val="25"/>
        </w:rPr>
        <w:tab/>
      </w:r>
      <w:r w:rsidR="00F17F9A" w:rsidRPr="000766FC">
        <w:rPr>
          <w:sz w:val="25"/>
          <w:szCs w:val="25"/>
        </w:rPr>
        <w:t xml:space="preserve">П.С. </w:t>
      </w:r>
      <w:proofErr w:type="spellStart"/>
      <w:r w:rsidR="00F17F9A" w:rsidRPr="000766FC">
        <w:rPr>
          <w:sz w:val="25"/>
          <w:szCs w:val="25"/>
        </w:rPr>
        <w:t>Луцюк</w:t>
      </w:r>
      <w:proofErr w:type="spellEnd"/>
    </w:p>
    <w:p w:rsidR="0021477B" w:rsidRPr="000766FC" w:rsidRDefault="0021477B" w:rsidP="0021477B">
      <w:pPr>
        <w:spacing w:line="480" w:lineRule="auto"/>
        <w:ind w:left="20" w:right="20"/>
        <w:rPr>
          <w:rFonts w:ascii="Times New Roman" w:hAnsi="Times New Roman" w:cs="Times New Roman"/>
          <w:sz w:val="25"/>
          <w:szCs w:val="25"/>
        </w:rPr>
      </w:pPr>
    </w:p>
    <w:sectPr w:rsidR="0021477B" w:rsidRPr="000766FC" w:rsidSect="000766FC">
      <w:headerReference w:type="even" r:id="rId9"/>
      <w:headerReference w:type="default" r:id="rId10"/>
      <w:type w:val="continuous"/>
      <w:pgSz w:w="11909" w:h="16838"/>
      <w:pgMar w:top="1134" w:right="567" w:bottom="567"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22C" w:rsidRDefault="008E522C">
      <w:r>
        <w:separator/>
      </w:r>
    </w:p>
  </w:endnote>
  <w:endnote w:type="continuationSeparator" w:id="0">
    <w:p w:rsidR="008E522C" w:rsidRDefault="008E5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22C" w:rsidRDefault="008E522C"/>
  </w:footnote>
  <w:footnote w:type="continuationSeparator" w:id="0">
    <w:p w:rsidR="008E522C" w:rsidRDefault="008E522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952" w:rsidRDefault="00D77DAA">
    <w:pPr>
      <w:rPr>
        <w:sz w:val="2"/>
        <w:szCs w:val="2"/>
      </w:rPr>
    </w:pPr>
    <w:r>
      <w:pict>
        <v:shapetype id="_x0000_t202" coordsize="21600,21600" o:spt="202" path="m,l,21600r21600,l21600,xe">
          <v:stroke joinstyle="miter"/>
          <v:path gradientshapeok="t" o:connecttype="rect"/>
        </v:shapetype>
        <v:shape id="_x0000_s2050" type="#_x0000_t202" style="position:absolute;margin-left:301.15pt;margin-top:33.35pt;width:4.3pt;height:7.7pt;z-index:-188744064;mso-wrap-style:none;mso-wrap-distance-left:5pt;mso-wrap-distance-right:5pt;mso-position-horizontal-relative:page;mso-position-vertical-relative:page" wrapcoords="0 0" filled="f" stroked="f">
          <v:textbox style="mso-fit-shape-to-text:t" inset="0,0,0,0">
            <w:txbxContent>
              <w:p w:rsidR="006F2952" w:rsidRDefault="008E522C">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952" w:rsidRDefault="00D77DAA">
    <w:pPr>
      <w:rPr>
        <w:sz w:val="2"/>
        <w:szCs w:val="2"/>
      </w:rPr>
    </w:pPr>
    <w:r>
      <w:pict>
        <v:shapetype id="_x0000_t202" coordsize="21600,21600" o:spt="202" path="m,l,21600r21600,l21600,xe">
          <v:stroke joinstyle="miter"/>
          <v:path gradientshapeok="t" o:connecttype="rect"/>
        </v:shapetype>
        <v:shape id="_x0000_s2049" type="#_x0000_t202" style="position:absolute;margin-left:301.15pt;margin-top:33.35pt;width:4.3pt;height:7.7pt;z-index:-188744063;mso-wrap-style:none;mso-wrap-distance-left:5pt;mso-wrap-distance-right:5pt;mso-position-horizontal-relative:page;mso-position-vertical-relative:page" wrapcoords="0 0" filled="f" stroked="f">
          <v:textbox style="mso-fit-shape-to-text:t" inset="0,0,0,0">
            <w:txbxContent>
              <w:p w:rsidR="006F2952" w:rsidRDefault="008E522C">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E3F96"/>
    <w:multiLevelType w:val="multilevel"/>
    <w:tmpl w:val="21541E0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2160039"/>
    <w:multiLevelType w:val="multilevel"/>
    <w:tmpl w:val="6CA0B2F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F2952"/>
    <w:rsid w:val="00004C50"/>
    <w:rsid w:val="000766FC"/>
    <w:rsid w:val="00193265"/>
    <w:rsid w:val="0021477B"/>
    <w:rsid w:val="006F2952"/>
    <w:rsid w:val="008E522C"/>
    <w:rsid w:val="00D77DAA"/>
    <w:rsid w:val="00F17F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a5">
    <w:name w:val="Колонтитул_"/>
    <w:basedOn w:val="a0"/>
    <w:link w:val="a6"/>
    <w:rPr>
      <w:rFonts w:ascii="Impact" w:eastAsia="Impact" w:hAnsi="Impact" w:cs="Impact"/>
      <w:b w:val="0"/>
      <w:bCs w:val="0"/>
      <w:i w:val="0"/>
      <w:iCs w:val="0"/>
      <w:smallCaps w:val="0"/>
      <w:strike w:val="0"/>
      <w:sz w:val="18"/>
      <w:szCs w:val="18"/>
      <w:u w:val="none"/>
    </w:rPr>
  </w:style>
  <w:style w:type="character" w:customStyle="1" w:styleId="a7">
    <w:name w:val="Колонтитул"/>
    <w:basedOn w:val="a5"/>
    <w:rPr>
      <w:rFonts w:ascii="Impact" w:eastAsia="Impact" w:hAnsi="Impact" w:cs="Impact"/>
      <w:b w:val="0"/>
      <w:bCs w:val="0"/>
      <w:i w:val="0"/>
      <w:iCs w:val="0"/>
      <w:smallCaps w:val="0"/>
      <w:strike w:val="0"/>
      <w:color w:val="000000"/>
      <w:spacing w:val="0"/>
      <w:w w:val="100"/>
      <w:position w:val="0"/>
      <w:sz w:val="18"/>
      <w:szCs w:val="18"/>
      <w:u w:val="none"/>
    </w:rPr>
  </w:style>
  <w:style w:type="character" w:customStyle="1" w:styleId="20">
    <w:name w:val="Основной текст (2)_"/>
    <w:basedOn w:val="a0"/>
    <w:link w:val="21"/>
    <w:rPr>
      <w:rFonts w:ascii="Times New Roman" w:eastAsia="Times New Roman" w:hAnsi="Times New Roman" w:cs="Times New Roman"/>
      <w:b/>
      <w:bCs/>
      <w:i w:val="0"/>
      <w:iCs w:val="0"/>
      <w:smallCaps w:val="0"/>
      <w:strike w:val="0"/>
      <w:sz w:val="22"/>
      <w:szCs w:val="22"/>
      <w:u w:val="none"/>
    </w:rPr>
  </w:style>
  <w:style w:type="character" w:customStyle="1" w:styleId="22">
    <w:name w:val="Основной текст (2)"/>
    <w:basedOn w:val="20"/>
    <w:rPr>
      <w:rFonts w:ascii="Times New Roman" w:eastAsia="Times New Roman" w:hAnsi="Times New Roman" w:cs="Times New Roman"/>
      <w:b/>
      <w:bCs/>
      <w:i w:val="0"/>
      <w:iCs w:val="0"/>
      <w:smallCaps w:val="0"/>
      <w:strike w:val="0"/>
      <w:color w:val="000000"/>
      <w:spacing w:val="0"/>
      <w:w w:val="100"/>
      <w:position w:val="0"/>
      <w:sz w:val="22"/>
      <w:szCs w:val="22"/>
      <w:u w:val="none"/>
      <w:lang w:val="uk-UA"/>
    </w:rPr>
  </w:style>
  <w:style w:type="paragraph" w:customStyle="1" w:styleId="10">
    <w:name w:val="Заголовок №1"/>
    <w:basedOn w:val="a"/>
    <w:link w:val="1"/>
    <w:pPr>
      <w:shd w:val="clear" w:color="auto" w:fill="FFFFFF"/>
      <w:spacing w:before="300" w:line="0" w:lineRule="atLeast"/>
      <w:outlineLvl w:val="0"/>
    </w:pPr>
    <w:rPr>
      <w:rFonts w:ascii="Times New Roman" w:eastAsia="Times New Roman" w:hAnsi="Times New Roman" w:cs="Times New Roman"/>
      <w:sz w:val="34"/>
      <w:szCs w:val="34"/>
    </w:rPr>
  </w:style>
  <w:style w:type="paragraph" w:customStyle="1" w:styleId="2">
    <w:name w:val="Основной текст2"/>
    <w:basedOn w:val="a"/>
    <w:link w:val="a4"/>
    <w:pPr>
      <w:shd w:val="clear" w:color="auto" w:fill="FFFFFF"/>
      <w:spacing w:after="360" w:line="0" w:lineRule="atLeast"/>
      <w:jc w:val="both"/>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Impact" w:eastAsia="Impact" w:hAnsi="Impact" w:cs="Impact"/>
      <w:sz w:val="18"/>
      <w:szCs w:val="18"/>
    </w:rPr>
  </w:style>
  <w:style w:type="paragraph" w:customStyle="1" w:styleId="21">
    <w:name w:val="Основной текст (2)"/>
    <w:basedOn w:val="a"/>
    <w:link w:val="20"/>
    <w:pPr>
      <w:shd w:val="clear" w:color="auto" w:fill="FFFFFF"/>
      <w:spacing w:before="360" w:after="420" w:line="0" w:lineRule="atLeast"/>
      <w:jc w:val="both"/>
    </w:pPr>
    <w:rPr>
      <w:rFonts w:ascii="Times New Roman" w:eastAsia="Times New Roman" w:hAnsi="Times New Roman" w:cs="Times New Roman"/>
      <w:b/>
      <w:bCs/>
      <w:sz w:val="22"/>
      <w:szCs w:val="22"/>
    </w:rPr>
  </w:style>
  <w:style w:type="paragraph" w:styleId="a8">
    <w:name w:val="footer"/>
    <w:basedOn w:val="a"/>
    <w:link w:val="a9"/>
    <w:uiPriority w:val="99"/>
    <w:unhideWhenUsed/>
    <w:rsid w:val="0021477B"/>
    <w:pPr>
      <w:tabs>
        <w:tab w:val="center" w:pos="4819"/>
        <w:tab w:val="right" w:pos="9639"/>
      </w:tabs>
    </w:pPr>
  </w:style>
  <w:style w:type="character" w:customStyle="1" w:styleId="a9">
    <w:name w:val="Нижний колонтитул Знак"/>
    <w:basedOn w:val="a0"/>
    <w:link w:val="a8"/>
    <w:uiPriority w:val="99"/>
    <w:rsid w:val="0021477B"/>
    <w:rPr>
      <w:color w:val="000000"/>
    </w:rPr>
  </w:style>
  <w:style w:type="paragraph" w:styleId="aa">
    <w:name w:val="header"/>
    <w:basedOn w:val="a"/>
    <w:link w:val="ab"/>
    <w:uiPriority w:val="99"/>
    <w:unhideWhenUsed/>
    <w:rsid w:val="0021477B"/>
    <w:pPr>
      <w:tabs>
        <w:tab w:val="center" w:pos="4819"/>
        <w:tab w:val="right" w:pos="9639"/>
      </w:tabs>
    </w:pPr>
  </w:style>
  <w:style w:type="character" w:customStyle="1" w:styleId="ab">
    <w:name w:val="Верхний колонтитул Знак"/>
    <w:basedOn w:val="a0"/>
    <w:link w:val="aa"/>
    <w:uiPriority w:val="99"/>
    <w:rsid w:val="0021477B"/>
    <w:rPr>
      <w:color w:val="000000"/>
    </w:rPr>
  </w:style>
  <w:style w:type="paragraph" w:styleId="ac">
    <w:name w:val="Balloon Text"/>
    <w:basedOn w:val="a"/>
    <w:link w:val="ad"/>
    <w:uiPriority w:val="99"/>
    <w:semiHidden/>
    <w:unhideWhenUsed/>
    <w:rsid w:val="0021477B"/>
    <w:rPr>
      <w:rFonts w:ascii="Tahoma" w:hAnsi="Tahoma" w:cs="Tahoma"/>
      <w:sz w:val="16"/>
      <w:szCs w:val="16"/>
    </w:rPr>
  </w:style>
  <w:style w:type="character" w:customStyle="1" w:styleId="ad">
    <w:name w:val="Текст выноски Знак"/>
    <w:basedOn w:val="a0"/>
    <w:link w:val="ac"/>
    <w:uiPriority w:val="99"/>
    <w:semiHidden/>
    <w:rsid w:val="0021477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3324</Words>
  <Characters>1895</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5</cp:revision>
  <dcterms:created xsi:type="dcterms:W3CDTF">2020-12-02T13:10:00Z</dcterms:created>
  <dcterms:modified xsi:type="dcterms:W3CDTF">2021-01-12T13:17:00Z</dcterms:modified>
</cp:coreProperties>
</file>