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04" w:rsidRDefault="00A705CF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7" r:href="rId8"/>
          </v:shape>
        </w:pict>
      </w:r>
      <w:r>
        <w:fldChar w:fldCharType="end"/>
      </w:r>
    </w:p>
    <w:p w:rsidR="00C90504" w:rsidRDefault="00C90504">
      <w:pPr>
        <w:rPr>
          <w:sz w:val="2"/>
          <w:szCs w:val="2"/>
        </w:rPr>
      </w:pPr>
    </w:p>
    <w:p w:rsidR="00C90504" w:rsidRDefault="00A705CF" w:rsidP="004D54C2">
      <w:pPr>
        <w:pStyle w:val="10"/>
        <w:keepNext/>
        <w:keepLines/>
        <w:shd w:val="clear" w:color="auto" w:fill="auto"/>
        <w:spacing w:before="389" w:after="600" w:line="36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90504" w:rsidRDefault="00A705CF" w:rsidP="004D54C2">
      <w:pPr>
        <w:pStyle w:val="11"/>
        <w:shd w:val="clear" w:color="auto" w:fill="auto"/>
        <w:spacing w:before="0" w:after="480" w:line="270" w:lineRule="exact"/>
        <w:ind w:left="23"/>
      </w:pPr>
      <w:r>
        <w:t>09 січня 2019 року</w:t>
      </w:r>
      <w:r w:rsidR="004D54C2">
        <w:t xml:space="preserve"> </w:t>
      </w:r>
      <w:r w:rsidR="004D54C2">
        <w:tab/>
      </w:r>
      <w:r w:rsidR="004D54C2">
        <w:tab/>
      </w:r>
      <w:r w:rsidR="004D54C2">
        <w:tab/>
      </w:r>
      <w:r w:rsidR="004D54C2">
        <w:tab/>
      </w:r>
      <w:r w:rsidR="004D54C2">
        <w:tab/>
      </w:r>
      <w:r w:rsidR="004D54C2">
        <w:tab/>
      </w:r>
      <w:r w:rsidR="004D54C2">
        <w:tab/>
      </w:r>
      <w:r w:rsidR="004D54C2">
        <w:tab/>
      </w:r>
      <w:r w:rsidR="004D54C2">
        <w:tab/>
        <w:t>м. Київ</w:t>
      </w:r>
    </w:p>
    <w:p w:rsidR="004D54C2" w:rsidRPr="004D54C2" w:rsidRDefault="004D54C2" w:rsidP="004D54C2">
      <w:pPr>
        <w:pStyle w:val="11"/>
        <w:shd w:val="clear" w:color="auto" w:fill="auto"/>
        <w:spacing w:before="0" w:after="240" w:line="240" w:lineRule="exact"/>
        <w:ind w:left="23"/>
        <w:jc w:val="center"/>
        <w:rPr>
          <w:sz w:val="28"/>
          <w:szCs w:val="28"/>
        </w:rPr>
      </w:pPr>
      <w:r w:rsidRPr="004D54C2">
        <w:rPr>
          <w:spacing w:val="60"/>
          <w:sz w:val="28"/>
          <w:szCs w:val="28"/>
        </w:rPr>
        <w:t>РІШЕННЯ</w:t>
      </w:r>
      <w:r w:rsidRPr="004D54C2">
        <w:rPr>
          <w:sz w:val="28"/>
          <w:szCs w:val="28"/>
        </w:rPr>
        <w:t xml:space="preserve"> № </w:t>
      </w:r>
      <w:r w:rsidRPr="004D54C2">
        <w:rPr>
          <w:sz w:val="28"/>
          <w:szCs w:val="28"/>
          <w:u w:val="single"/>
        </w:rPr>
        <w:t>7/пс-19</w:t>
      </w:r>
    </w:p>
    <w:p w:rsidR="00C90504" w:rsidRDefault="00C90504">
      <w:pPr>
        <w:rPr>
          <w:sz w:val="2"/>
          <w:szCs w:val="2"/>
        </w:rPr>
      </w:pPr>
    </w:p>
    <w:p w:rsidR="00C90504" w:rsidRDefault="00A705CF">
      <w:pPr>
        <w:pStyle w:val="11"/>
        <w:shd w:val="clear" w:color="auto" w:fill="auto"/>
        <w:spacing w:before="181" w:after="285" w:line="326" w:lineRule="exact"/>
        <w:ind w:left="20" w:right="20"/>
      </w:pPr>
      <w:r>
        <w:t xml:space="preserve">Вища кваліфікаційна комісія суддів України у складі палати з питань добору </w:t>
      </w:r>
      <w:r w:rsidR="006C6747">
        <w:t xml:space="preserve">        </w:t>
      </w:r>
      <w:r>
        <w:t>і публічної служби суддів:</w:t>
      </w:r>
    </w:p>
    <w:p w:rsidR="00C90504" w:rsidRDefault="00A705CF">
      <w:pPr>
        <w:pStyle w:val="11"/>
        <w:shd w:val="clear" w:color="auto" w:fill="auto"/>
        <w:spacing w:before="0" w:after="251" w:line="270" w:lineRule="exact"/>
        <w:ind w:left="20"/>
      </w:pPr>
      <w:r>
        <w:t>головуючого - Козьякова С.Ю.,</w:t>
      </w:r>
    </w:p>
    <w:p w:rsidR="00C90504" w:rsidRDefault="00A705CF">
      <w:pPr>
        <w:pStyle w:val="11"/>
        <w:shd w:val="clear" w:color="auto" w:fill="auto"/>
        <w:spacing w:before="0" w:after="236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</w:t>
      </w:r>
      <w:r>
        <w:t xml:space="preserve">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 (доповідач),</w:t>
      </w:r>
    </w:p>
    <w:p w:rsidR="00C90504" w:rsidRDefault="00A705CF">
      <w:pPr>
        <w:pStyle w:val="11"/>
        <w:shd w:val="clear" w:color="auto" w:fill="auto"/>
        <w:spacing w:before="0" w:after="285" w:line="326" w:lineRule="exact"/>
        <w:ind w:left="20" w:right="20"/>
      </w:pPr>
      <w:r>
        <w:t>розглянувши питання щодо продовження строку відрядження судді до Тлумацького районного суду Івано-Франківської області для здійснення правосуддя,</w:t>
      </w:r>
    </w:p>
    <w:p w:rsidR="00C90504" w:rsidRDefault="00A705CF">
      <w:pPr>
        <w:pStyle w:val="11"/>
        <w:shd w:val="clear" w:color="auto" w:fill="auto"/>
        <w:spacing w:before="0" w:after="251" w:line="270" w:lineRule="exact"/>
        <w:ind w:right="20"/>
        <w:jc w:val="center"/>
      </w:pPr>
      <w:r>
        <w:t>встановила: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Відповідно до частини першої статті 55 Закону України «Про судоустрій</w:t>
      </w:r>
      <w:r w:rsidR="006C6747">
        <w:t xml:space="preserve">        </w:t>
      </w:r>
      <w:r>
        <w:t>і статус суддів» у редакції 2016 року у зв’язку з неможливістю здійснення правосуддя у відповідному суді, виявленням надмірного рівня судового навантаження у відповідному суд</w:t>
      </w:r>
      <w:r>
        <w:t xml:space="preserve">і, припиненням роботи суду у зв’язку зі стихійним лихом, військовими діями, заходами щодо боротьби з тероризмом </w:t>
      </w:r>
      <w:r w:rsidR="006C6747">
        <w:t xml:space="preserve">   </w:t>
      </w:r>
      <w:r>
        <w:t xml:space="preserve">або іншими надзвичайними обставинами за рішенням Вищої ради </w:t>
      </w:r>
      <w:r w:rsidR="006C6747">
        <w:t xml:space="preserve">       </w:t>
      </w:r>
      <w:r>
        <w:t xml:space="preserve">правосуддя, ухваленим на підставі подання Вищої кваліфікаційної комісії </w:t>
      </w:r>
      <w:r w:rsidR="006C6747">
        <w:t xml:space="preserve">    </w:t>
      </w:r>
      <w:r>
        <w:t>суддів Украї</w:t>
      </w:r>
      <w:r>
        <w:t>ни, суддю може бути, за його згодою, відряджено до іншого суду того самого рівня і спеціалізації для здійснення правосуддя.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Згідно з частиною другою цієї ж статті відрядження до іншого суду того самого рівня і спеціалізації здійснюється на строк, який визн</w:t>
      </w:r>
      <w:r>
        <w:t xml:space="preserve">ачається Вищою радою правосуддя, але не більше ніж на один рік. Суддя, строк відрядження якого закінчився, повертається на роботу до суду, з якого він був </w:t>
      </w:r>
      <w:r w:rsidR="006C6747">
        <w:t xml:space="preserve">       </w:t>
      </w:r>
      <w:r>
        <w:t>відряджений.</w:t>
      </w:r>
    </w:p>
    <w:p w:rsidR="004E6303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Відповідно до пункту п’ятого розділу V Порядку відрядження судді до іншого суду того сам</w:t>
      </w:r>
      <w:r>
        <w:t xml:space="preserve">ого рівня і спеціалізації (як тимчасового переведення), затвердженого рішенням Вищої ради правосуддя від 24 січня 2017 року </w:t>
      </w:r>
      <w:r w:rsidR="006C6747">
        <w:t xml:space="preserve">             </w:t>
      </w:r>
      <w:r>
        <w:t>№</w:t>
      </w:r>
      <w:r w:rsidR="006C6747">
        <w:t xml:space="preserve">   </w:t>
      </w:r>
      <w:r>
        <w:t>54/0/15-17</w:t>
      </w:r>
      <w:r w:rsidR="006C6747">
        <w:t xml:space="preserve"> </w:t>
      </w:r>
      <w:r>
        <w:t xml:space="preserve"> </w:t>
      </w:r>
      <w:r w:rsidR="006C6747">
        <w:t xml:space="preserve"> </w:t>
      </w:r>
      <w:r>
        <w:t>(далі</w:t>
      </w:r>
      <w:r w:rsidR="006C6747">
        <w:t xml:space="preserve"> </w:t>
      </w:r>
      <w:r>
        <w:t xml:space="preserve"> </w:t>
      </w:r>
      <w:r w:rsidR="006C6747">
        <w:t xml:space="preserve"> </w:t>
      </w:r>
      <w:r>
        <w:t xml:space="preserve">- </w:t>
      </w:r>
      <w:r w:rsidR="006C6747">
        <w:t xml:space="preserve">  </w:t>
      </w:r>
      <w:r>
        <w:t xml:space="preserve">Порядок), </w:t>
      </w:r>
      <w:r w:rsidR="006C6747">
        <w:t xml:space="preserve">   </w:t>
      </w:r>
      <w:r>
        <w:t>рішенням</w:t>
      </w:r>
      <w:r w:rsidR="006C6747">
        <w:t xml:space="preserve">  </w:t>
      </w:r>
      <w:r>
        <w:t xml:space="preserve"> </w:t>
      </w:r>
      <w:r w:rsidR="006C6747">
        <w:t xml:space="preserve"> </w:t>
      </w:r>
      <w:r>
        <w:t xml:space="preserve">Вищої </w:t>
      </w:r>
      <w:r w:rsidR="006C6747">
        <w:t xml:space="preserve">   </w:t>
      </w:r>
      <w:r>
        <w:t xml:space="preserve">ради </w:t>
      </w:r>
      <w:r w:rsidR="006C6747">
        <w:t xml:space="preserve">   </w:t>
      </w:r>
      <w:r>
        <w:t xml:space="preserve">правосуддя </w:t>
      </w:r>
      <w:r w:rsidR="006C6747">
        <w:t xml:space="preserve">   </w:t>
      </w:r>
      <w:r>
        <w:t>за</w:t>
      </w:r>
      <w:r>
        <w:br w:type="page"/>
      </w:r>
    </w:p>
    <w:p w:rsidR="004E6303" w:rsidRDefault="004E6303">
      <w:pPr>
        <w:pStyle w:val="11"/>
        <w:shd w:val="clear" w:color="auto" w:fill="auto"/>
        <w:spacing w:before="0" w:after="0" w:line="322" w:lineRule="exact"/>
        <w:ind w:left="20" w:right="20" w:firstLine="560"/>
      </w:pPr>
    </w:p>
    <w:p w:rsidR="00C90504" w:rsidRDefault="00A705CF" w:rsidP="004E6303">
      <w:pPr>
        <w:pStyle w:val="11"/>
        <w:shd w:val="clear" w:color="auto" w:fill="auto"/>
        <w:spacing w:before="0" w:after="0" w:line="322" w:lineRule="exact"/>
        <w:ind w:left="20" w:right="20" w:hanging="20"/>
      </w:pPr>
      <w:r>
        <w:t>поданням Вищої кваліфікаційної комісії суддів України строк відрядже</w:t>
      </w:r>
      <w:r>
        <w:t xml:space="preserve">ння </w:t>
      </w:r>
      <w:r w:rsidR="00911A9A">
        <w:t xml:space="preserve">    </w:t>
      </w:r>
      <w:r>
        <w:t>судді може бути продовжено в межах загального річного строку.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Про встановлення підстав для продовження строку відрядження судді Державна судова адміністрація України повідомляє Вищу кваліфікаційну </w:t>
      </w:r>
      <w:r w:rsidR="00911A9A">
        <w:t xml:space="preserve">  </w:t>
      </w:r>
      <w:r>
        <w:t xml:space="preserve">комісію суддів України не пізніше ніж за </w:t>
      </w:r>
      <w:r w:rsidR="00A33C39">
        <w:t>30</w:t>
      </w:r>
      <w:r>
        <w:t xml:space="preserve"> днів до зак</w:t>
      </w:r>
      <w:r>
        <w:t>інчення строку відрядження.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До Вищої кваліфікаційної комісії суддів України 27 грудня 2018 року надійшло повідомлення Державної судової адміністрації України про необхідність розгляду питання щодо продовження строку відрядження </w:t>
      </w:r>
      <w:r w:rsidR="00911A9A">
        <w:t xml:space="preserve">       </w:t>
      </w:r>
      <w:r>
        <w:t xml:space="preserve">одного судді до Тлумацького </w:t>
      </w:r>
      <w:r>
        <w:t>районного суду Івано-Франківської 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На виконання приписів пункту 1 розділу III Порядку Комісією </w:t>
      </w:r>
      <w:r w:rsidR="00911A9A">
        <w:t xml:space="preserve">      </w:t>
      </w:r>
      <w:r>
        <w:t xml:space="preserve">призначено до розгляду питання щодо продовження строку відрядження </w:t>
      </w:r>
      <w:r w:rsidR="00911A9A">
        <w:t xml:space="preserve">      </w:t>
      </w:r>
      <w:r>
        <w:t>суддів до Тлумацького районного суду Івано-Франківської 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Згідно з пунктом 2 ро</w:t>
      </w:r>
      <w:r>
        <w:t>зділу III Порядку на офіційному веб-сайті Вищої кваліфікаційної комісії суддів України було розміщено оголошення про призначення до розгляду зазначеного питання.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На засідання Комісії 09 січня 2019 року суддя Кузнецовського міського</w:t>
      </w:r>
      <w:r w:rsidR="00911A9A">
        <w:t xml:space="preserve">  </w:t>
      </w:r>
      <w:r>
        <w:t xml:space="preserve"> суду Рівненської області</w:t>
      </w:r>
      <w:r>
        <w:t xml:space="preserve"> </w:t>
      </w:r>
      <w:proofErr w:type="spellStart"/>
      <w:r>
        <w:t>Мануляк</w:t>
      </w:r>
      <w:proofErr w:type="spellEnd"/>
      <w:r>
        <w:t xml:space="preserve"> Ю.В. з’явився та підтримав свою згоду про продовження строку відрядження до Тл</w:t>
      </w:r>
      <w:r w:rsidR="00652D27">
        <w:t>умацького районного суду Івано-</w:t>
      </w:r>
      <w:r>
        <w:t>Франківської 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Заслухавши доповідача, дослідивши наявні у розпорядженні Комісії матеріали, Комісія дійшла таких висновків.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Наказом</w:t>
      </w:r>
      <w:r>
        <w:t xml:space="preserve"> Державної судової адміністрації України від 08 серпня </w:t>
      </w:r>
      <w:r w:rsidR="00F62A48">
        <w:t xml:space="preserve">                </w:t>
      </w:r>
      <w:r>
        <w:t xml:space="preserve">2017 року № 843 «Про визначення кількості суддів у місцевих загальних </w:t>
      </w:r>
      <w:r w:rsidR="00F62A48">
        <w:t xml:space="preserve">      </w:t>
      </w:r>
      <w:r>
        <w:t xml:space="preserve">судах, апеляційних судах областей, міста Києва» в Тлумацькому </w:t>
      </w:r>
      <w:r>
        <w:t xml:space="preserve">районному </w:t>
      </w:r>
      <w:r w:rsidR="00F62A48">
        <w:t xml:space="preserve">     </w:t>
      </w:r>
      <w:r>
        <w:t>суді Івано-Франківської області визначено штатну чисельніст</w:t>
      </w:r>
      <w:r>
        <w:t xml:space="preserve">ь посад суддів - </w:t>
      </w:r>
      <w:r w:rsidR="00F62A48">
        <w:t xml:space="preserve">   </w:t>
      </w:r>
      <w:r>
        <w:t>три посади.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Станом на грудень 2017 року в Тлумацькому районному суді </w:t>
      </w:r>
      <w:r w:rsidR="00F62A48">
        <w:t xml:space="preserve">                   </w:t>
      </w:r>
      <w:r>
        <w:t xml:space="preserve">Івано-Франківської області фактично перебувало на посаді два судді, що негативно впливало на рівень судового навантаження та доступ до </w:t>
      </w:r>
      <w:r w:rsidR="00F62A48">
        <w:t xml:space="preserve">        </w:t>
      </w:r>
      <w:r>
        <w:t>правосуддя.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З метою врегулювання рі</w:t>
      </w:r>
      <w:r>
        <w:t xml:space="preserve">вня судового навантаження Указом Президента України від 19 липня 2018 року № 213/2018 «Про призначення та тимчасове переведення суддів» переведено шляхом відрядження строком до шести </w:t>
      </w:r>
      <w:r w:rsidR="00F62A48">
        <w:t xml:space="preserve">     </w:t>
      </w:r>
      <w:r>
        <w:t xml:space="preserve">місяців суддю Кузнецовського міського суду Рівненської області </w:t>
      </w:r>
      <w:r w:rsidR="00F62A48">
        <w:t xml:space="preserve">             </w:t>
      </w:r>
      <w:proofErr w:type="spellStart"/>
      <w:r>
        <w:t>Мануляка</w:t>
      </w:r>
      <w:proofErr w:type="spellEnd"/>
      <w:r>
        <w:t xml:space="preserve"> Ю</w:t>
      </w:r>
      <w:r>
        <w:t xml:space="preserve">.В. на роботу на посаду судді Тлумацького районного суду </w:t>
      </w:r>
      <w:r w:rsidR="00F62A48">
        <w:t xml:space="preserve">        </w:t>
      </w:r>
      <w:r>
        <w:t>Івано-Франківської 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На адресу Комісії 27 грудня 2018 року надійшов лист Державної судової адміністрації України щодо встановлення підстав для продовження строку відрядження суддів, зокрема пр</w:t>
      </w:r>
      <w:r>
        <w:t xml:space="preserve">о необхідність продовження строку </w:t>
      </w:r>
      <w:r w:rsidR="00F62A48">
        <w:t xml:space="preserve">     </w:t>
      </w:r>
      <w:r>
        <w:t>відрядження одного судді до Тл</w:t>
      </w:r>
      <w:r w:rsidR="004E6303">
        <w:t xml:space="preserve">умацького районного суду </w:t>
      </w:r>
      <w:proofErr w:type="spellStart"/>
      <w:r w:rsidR="004E6303">
        <w:t>Івано-</w:t>
      </w:r>
      <w:proofErr w:type="spellEnd"/>
      <w:r w:rsidR="00F62A48">
        <w:t xml:space="preserve">       </w:t>
      </w:r>
      <w:r>
        <w:t>Франківської 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До Комісії зі згодою про продовження визначеного частиною другою</w:t>
      </w:r>
      <w:r w:rsidR="00F62A48">
        <w:t xml:space="preserve"> </w:t>
      </w:r>
      <w:r>
        <w:t xml:space="preserve"> </w:t>
      </w:r>
      <w:r w:rsidR="00F62A48">
        <w:t xml:space="preserve">      </w:t>
      </w:r>
      <w:r>
        <w:t xml:space="preserve">статті 55 Закону України «Про судоустрій і статус суддів» строку </w:t>
      </w:r>
      <w:r w:rsidR="00F62A48">
        <w:t xml:space="preserve">       </w:t>
      </w:r>
      <w:r>
        <w:t>відрядже</w:t>
      </w:r>
      <w:r>
        <w:t xml:space="preserve">ння </w:t>
      </w:r>
      <w:r w:rsidR="00F62A48">
        <w:t xml:space="preserve">  </w:t>
      </w:r>
      <w:r>
        <w:t xml:space="preserve">до </w:t>
      </w:r>
      <w:r w:rsidR="00F62A48">
        <w:t xml:space="preserve">  </w:t>
      </w:r>
      <w:r>
        <w:t>Тлумацького</w:t>
      </w:r>
      <w:r w:rsidR="00F62A48">
        <w:t xml:space="preserve"> </w:t>
      </w:r>
      <w:r>
        <w:t xml:space="preserve"> </w:t>
      </w:r>
      <w:r w:rsidR="00F62A48">
        <w:t xml:space="preserve"> </w:t>
      </w:r>
      <w:r>
        <w:t xml:space="preserve">районного </w:t>
      </w:r>
      <w:r w:rsidR="00F62A48">
        <w:t xml:space="preserve">  </w:t>
      </w:r>
      <w:r>
        <w:t xml:space="preserve">суду </w:t>
      </w:r>
      <w:r w:rsidR="00F62A48">
        <w:t xml:space="preserve">   </w:t>
      </w:r>
      <w:r>
        <w:t xml:space="preserve">Івано-Франківської </w:t>
      </w:r>
      <w:r w:rsidR="00F62A48">
        <w:t xml:space="preserve">  </w:t>
      </w:r>
      <w:r>
        <w:t>області,</w:t>
      </w:r>
    </w:p>
    <w:p w:rsidR="004E6303" w:rsidRDefault="004E6303">
      <w:pPr>
        <w:rPr>
          <w:rFonts w:ascii="Times New Roman" w:eastAsia="Impact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C90504" w:rsidRPr="004E6303" w:rsidRDefault="004E6303">
      <w:pPr>
        <w:pStyle w:val="20"/>
        <w:shd w:val="clear" w:color="auto" w:fill="auto"/>
        <w:spacing w:after="199" w:line="23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звернувся суддя Кузнецовського міського суду Рівненської області </w:t>
      </w:r>
      <w:proofErr w:type="spellStart"/>
      <w:r>
        <w:t>Мануляк</w:t>
      </w:r>
      <w:proofErr w:type="spellEnd"/>
      <w:r>
        <w:t xml:space="preserve"> Юрій Васильович.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Згідно з Указом Президента України від 19 липня 2018 року № 213/2018 «Про тимчасове переведення </w:t>
      </w:r>
      <w:r>
        <w:t xml:space="preserve">суддів» суддю Кузнецовського міського суду Рівненської області </w:t>
      </w:r>
      <w:proofErr w:type="spellStart"/>
      <w:r>
        <w:t>Мануляка</w:t>
      </w:r>
      <w:proofErr w:type="spellEnd"/>
      <w:r>
        <w:t xml:space="preserve"> Юрія Васильовича переведено шляхом відрядження строком до шести місяців на роботу на посаді судді </w:t>
      </w:r>
      <w:r w:rsidR="00BD5B77">
        <w:t xml:space="preserve">        </w:t>
      </w:r>
      <w:r>
        <w:t>Тлумацького районного суду Івано-Франківської 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Строк тимчасового переведення ш</w:t>
      </w:r>
      <w:r>
        <w:t xml:space="preserve">ляхом відрядження судді </w:t>
      </w:r>
      <w:r w:rsidR="00BD5B77">
        <w:t xml:space="preserve">              </w:t>
      </w:r>
      <w:proofErr w:type="spellStart"/>
      <w:r>
        <w:t>Мануляка</w:t>
      </w:r>
      <w:proofErr w:type="spellEnd"/>
      <w:r>
        <w:t xml:space="preserve"> Ю.В. закінчується 19 січня 2019 року.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З метою забезпечення розгляду Комісією питання щодо внесення до </w:t>
      </w:r>
      <w:r w:rsidR="00BD5B77">
        <w:t xml:space="preserve">     </w:t>
      </w:r>
      <w:r>
        <w:t xml:space="preserve">Вищої ради правосуддя подання про продовження строку відрядження </w:t>
      </w:r>
      <w:r w:rsidR="00BD5B77">
        <w:t xml:space="preserve">    </w:t>
      </w:r>
      <w:r>
        <w:t>Комісією направлено запити до Кузнецовського міського су</w:t>
      </w:r>
      <w:r>
        <w:t xml:space="preserve">ду Рівненської області та Державної судової адміністрації України щодо надання </w:t>
      </w:r>
      <w:r w:rsidR="00BD5B77">
        <w:t xml:space="preserve">         </w:t>
      </w:r>
      <w:r>
        <w:t xml:space="preserve">інформації, чи вплине продовження строку відрядження судді </w:t>
      </w:r>
      <w:r w:rsidR="00BD5B77">
        <w:t xml:space="preserve">                  </w:t>
      </w:r>
      <w:proofErr w:type="spellStart"/>
      <w:r>
        <w:t>Мануляка</w:t>
      </w:r>
      <w:proofErr w:type="spellEnd"/>
      <w:r>
        <w:t xml:space="preserve"> Ю.В. суттєво на середній рівень судового навантаження та доступ </w:t>
      </w:r>
      <w:r w:rsidR="00BD5B77">
        <w:t xml:space="preserve">      </w:t>
      </w:r>
      <w:r>
        <w:t>до правосуддя у зазначеному суді.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На запит Ко</w:t>
      </w:r>
      <w:r>
        <w:t xml:space="preserve">місії 04 січня 2019 року керівник апарату Кузнецовського міського суду Рівненської області повідомив, що станом на 01 січня </w:t>
      </w:r>
      <w:r w:rsidR="00BD5B77">
        <w:t xml:space="preserve">                </w:t>
      </w:r>
      <w:r>
        <w:t>2019 року штатна чисельність (згідно зі штатним розписом) Кузнецовського міського суду Рівненської області становить сім суддів. Фак</w:t>
      </w:r>
      <w:r>
        <w:t xml:space="preserve">тична </w:t>
      </w:r>
      <w:r w:rsidR="00BD5B77">
        <w:t xml:space="preserve">        </w:t>
      </w:r>
      <w:r>
        <w:t xml:space="preserve">чисельність суддів, які здійснюють правосуддя в Кузнецовському міському </w:t>
      </w:r>
      <w:r w:rsidR="00BD5B77">
        <w:t xml:space="preserve">     </w:t>
      </w:r>
      <w:r>
        <w:t>суді Рівненської області, - чотири судді.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Також у листі зазначено, що в період відрядження судді Кузнецовського міського суду Рівненської області </w:t>
      </w:r>
      <w:proofErr w:type="spellStart"/>
      <w:r>
        <w:t>Мануляка</w:t>
      </w:r>
      <w:proofErr w:type="spellEnd"/>
      <w:r>
        <w:t xml:space="preserve"> Ю.В. до Тлумацького </w:t>
      </w:r>
      <w:r>
        <w:t>районного суду Івано-Франківської області навантаження суддів міського суду не змінилося.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Державна судова адміністрація України листом від 08 січня 2019 року повідомила Комісію про стан здійснення правосуддя в деяких місцевих </w:t>
      </w:r>
      <w:r w:rsidR="0085286E">
        <w:t xml:space="preserve">  </w:t>
      </w:r>
      <w:r>
        <w:t>загальних судах, зокрема в Куз</w:t>
      </w:r>
      <w:r>
        <w:t xml:space="preserve">нецовському міському суді Рівненської </w:t>
      </w:r>
      <w:r w:rsidR="0085286E">
        <w:t xml:space="preserve">      </w:t>
      </w:r>
      <w:r>
        <w:t>області.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Відповідно до наказів Державної судової адміністрації України від </w:t>
      </w:r>
      <w:r w:rsidR="0085286E">
        <w:t xml:space="preserve">              </w:t>
      </w:r>
      <w:r>
        <w:t xml:space="preserve">08 серпня 2017 року в Кузнецовському міському суді Рівненської області фактична чисельність становить сім суддів, з яких Указами Президента </w:t>
      </w:r>
      <w:r w:rsidR="0085286E">
        <w:t xml:space="preserve">      </w:t>
      </w:r>
      <w:r>
        <w:t>Укр</w:t>
      </w:r>
      <w:r>
        <w:t xml:space="preserve">аїни від 19 липня 2018 року відряджено трьох суддів. Кількість суддів, </w:t>
      </w:r>
      <w:r w:rsidR="0085286E">
        <w:t xml:space="preserve">         </w:t>
      </w:r>
      <w:r>
        <w:t>які здійснюють правосуддя у цьому суді, - чотири.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Згідно з листами Державної судової адміністрації України неукомплектованість Кузнецовського міського суду Рівненської області становить</w:t>
      </w:r>
      <w:r>
        <w:t xml:space="preserve"> 42,9 %. Кількість справ та матеріалів, що перебували у </w:t>
      </w:r>
      <w:r w:rsidR="0085286E">
        <w:t xml:space="preserve">        </w:t>
      </w:r>
      <w:r>
        <w:t xml:space="preserve">провадженні Кузнецовського міського суду Рівненської області за дев’ять </w:t>
      </w:r>
      <w:r w:rsidR="0085286E">
        <w:t xml:space="preserve">   </w:t>
      </w:r>
      <w:r>
        <w:t>місяців 2018 року, - 2259.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>Окрім того, у листі Державна судова адміністрація України пропонує продовжити строк відрядження на ші</w:t>
      </w:r>
      <w:r>
        <w:t xml:space="preserve">сть місяців судді Кузнецовського </w:t>
      </w:r>
      <w:r w:rsidR="0085286E">
        <w:t xml:space="preserve">     </w:t>
      </w:r>
      <w:r>
        <w:t xml:space="preserve">міського суду Рівненської області </w:t>
      </w:r>
      <w:proofErr w:type="spellStart"/>
      <w:r>
        <w:t>Мануляка</w:t>
      </w:r>
      <w:proofErr w:type="spellEnd"/>
      <w:r>
        <w:t xml:space="preserve"> Ю.В. до Тлумацького районного суду Івано-Франківської області.</w:t>
      </w:r>
      <w:r>
        <w:br w:type="page"/>
      </w:r>
    </w:p>
    <w:p w:rsidR="00B20305" w:rsidRDefault="00B20305">
      <w:pPr>
        <w:pStyle w:val="11"/>
        <w:shd w:val="clear" w:color="auto" w:fill="auto"/>
        <w:spacing w:before="0" w:after="0" w:line="322" w:lineRule="exact"/>
        <w:ind w:left="20" w:right="20" w:firstLine="560"/>
      </w:pP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Заслухавши доповідача, врахувавши штатну, фактичну чисельність </w:t>
      </w:r>
      <w:r w:rsidR="00B20305">
        <w:t xml:space="preserve">      </w:t>
      </w:r>
      <w:r>
        <w:t>суддів та кількість суддів, які здійснюють правосуддя</w:t>
      </w:r>
      <w:r>
        <w:t xml:space="preserve"> у Кузнецовському міському суді Рівненської області, інформацію про стан здійснення </w:t>
      </w:r>
      <w:r w:rsidR="00B20305">
        <w:t xml:space="preserve">       </w:t>
      </w:r>
      <w:r>
        <w:t xml:space="preserve">правосуддя у цьому суді, взявши до уваги відомості про стан здійснення правосуддя у Тлумацькому районному суді Івано-Франківської області, </w:t>
      </w:r>
      <w:r w:rsidR="00B20305">
        <w:t xml:space="preserve">     </w:t>
      </w:r>
      <w:r>
        <w:t>Комісія дійшла висновку про продо</w:t>
      </w:r>
      <w:r>
        <w:t xml:space="preserve">вження строку відрядження судді </w:t>
      </w:r>
      <w:r w:rsidR="00B20305">
        <w:t xml:space="preserve">     </w:t>
      </w:r>
      <w:proofErr w:type="spellStart"/>
      <w:r>
        <w:t>Мануляка</w:t>
      </w:r>
      <w:proofErr w:type="spellEnd"/>
      <w:r>
        <w:t xml:space="preserve"> Ю.В. до Тлумацького районного суду Івано-Франківської області </w:t>
      </w:r>
      <w:r w:rsidR="00B20305">
        <w:t xml:space="preserve">       </w:t>
      </w:r>
      <w:r>
        <w:t>на шість місяців для здійснення правосуддя строком до одного року.</w:t>
      </w:r>
    </w:p>
    <w:p w:rsidR="00C90504" w:rsidRDefault="00A705CF">
      <w:pPr>
        <w:pStyle w:val="11"/>
        <w:shd w:val="clear" w:color="auto" w:fill="auto"/>
        <w:spacing w:before="0" w:after="281" w:line="322" w:lineRule="exact"/>
        <w:ind w:left="20" w:right="20" w:firstLine="560"/>
      </w:pPr>
      <w:r>
        <w:t>Керуючись статтями 55, 82, 93 Закону України «Про судоустрій і статус суддів», Порядко</w:t>
      </w:r>
      <w:r>
        <w:t xml:space="preserve">м відрядження судді до іншого суду того самого рівня і спеціалізації (як тимчасового переведення), затвердженим рішенням Вищої </w:t>
      </w:r>
      <w:r w:rsidR="00B20305">
        <w:t xml:space="preserve">    </w:t>
      </w:r>
      <w:r>
        <w:t>ради правосуддя від 24 січня 2017 року № 54/0/15-17, Вища кваліфікаційна комісія суддів України</w:t>
      </w:r>
    </w:p>
    <w:p w:rsidR="00C90504" w:rsidRDefault="00A705CF">
      <w:pPr>
        <w:pStyle w:val="11"/>
        <w:shd w:val="clear" w:color="auto" w:fill="auto"/>
        <w:spacing w:before="0" w:after="306" w:line="270" w:lineRule="exact"/>
        <w:jc w:val="center"/>
      </w:pPr>
      <w:r>
        <w:t>вирішила:</w:t>
      </w:r>
    </w:p>
    <w:p w:rsidR="00C90504" w:rsidRDefault="00A705CF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внести до Вищої ради правосуддя подання з рекомендацією про продовження строку відрядження до Тлумацького районного суду Івано-Франківської </w:t>
      </w:r>
      <w:r w:rsidR="00B20305">
        <w:t xml:space="preserve">     </w:t>
      </w:r>
      <w:r>
        <w:t xml:space="preserve">області строком </w:t>
      </w:r>
      <w:r>
        <w:t xml:space="preserve">на шість місяців для здійснення правосуддя судді Кузнецовського міського суду Рівненської області </w:t>
      </w:r>
      <w:proofErr w:type="spellStart"/>
      <w:r>
        <w:t>Мануляка</w:t>
      </w:r>
      <w:proofErr w:type="spellEnd"/>
      <w:r>
        <w:t xml:space="preserve"> Юрія </w:t>
      </w:r>
      <w:r w:rsidR="00B20305">
        <w:t xml:space="preserve">     </w:t>
      </w:r>
      <w:r>
        <w:t>Васильовича у межах загального річного строку.</w:t>
      </w:r>
    </w:p>
    <w:p w:rsidR="006C6747" w:rsidRDefault="006C6747">
      <w:pPr>
        <w:pStyle w:val="11"/>
        <w:shd w:val="clear" w:color="auto" w:fill="auto"/>
        <w:spacing w:before="0" w:after="0" w:line="322" w:lineRule="exact"/>
        <w:ind w:left="20" w:right="20"/>
      </w:pPr>
    </w:p>
    <w:p w:rsidR="006C6747" w:rsidRDefault="006C6747">
      <w:pPr>
        <w:pStyle w:val="11"/>
        <w:shd w:val="clear" w:color="auto" w:fill="auto"/>
        <w:spacing w:before="0" w:after="0" w:line="322" w:lineRule="exact"/>
        <w:ind w:left="20" w:right="20"/>
      </w:pPr>
    </w:p>
    <w:p w:rsidR="006C6747" w:rsidRDefault="006C6747">
      <w:pPr>
        <w:pStyle w:val="11"/>
        <w:shd w:val="clear" w:color="auto" w:fill="auto"/>
        <w:spacing w:before="0" w:after="0" w:line="322" w:lineRule="exact"/>
        <w:ind w:left="20" w:right="20"/>
      </w:pPr>
    </w:p>
    <w:p w:rsidR="006C6747" w:rsidRPr="00FC6A92" w:rsidRDefault="006C6747" w:rsidP="00B20305">
      <w:pPr>
        <w:spacing w:after="600" w:line="326" w:lineRule="exact"/>
        <w:ind w:left="-142" w:right="-21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>С.Ю. Козьяков</w:t>
      </w:r>
    </w:p>
    <w:p w:rsidR="006C6747" w:rsidRPr="00FC6A92" w:rsidRDefault="006C6747" w:rsidP="00B20305">
      <w:pPr>
        <w:spacing w:after="480" w:line="320" w:lineRule="atLeast"/>
        <w:ind w:left="-142" w:right="-215"/>
        <w:rPr>
          <w:rFonts w:ascii="Times New Roman" w:hAnsi="Times New Roman" w:cs="Times New Roman"/>
          <w:sz w:val="27"/>
          <w:szCs w:val="27"/>
        </w:rPr>
      </w:pPr>
      <w:r w:rsidRPr="00FC6A92">
        <w:rPr>
          <w:rFonts w:ascii="Times New Roman" w:hAnsi="Times New Roman" w:cs="Times New Roman"/>
          <w:sz w:val="27"/>
          <w:szCs w:val="27"/>
        </w:rPr>
        <w:t xml:space="preserve">Члени Комісії </w:t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FC6A92">
        <w:rPr>
          <w:rFonts w:ascii="Times New Roman" w:hAnsi="Times New Roman" w:cs="Times New Roman"/>
          <w:sz w:val="27"/>
          <w:szCs w:val="27"/>
        </w:rPr>
        <w:t>В.І. Бутенко</w:t>
      </w:r>
    </w:p>
    <w:p w:rsidR="006C6747" w:rsidRPr="00FC6A92" w:rsidRDefault="006C6747" w:rsidP="00B20305">
      <w:pPr>
        <w:spacing w:after="480" w:line="320" w:lineRule="atLeast"/>
        <w:ind w:left="6938" w:right="-215" w:firstLine="850"/>
        <w:rPr>
          <w:rFonts w:ascii="Times New Roman" w:hAnsi="Times New Roman" w:cs="Times New Roman"/>
          <w:sz w:val="27"/>
          <w:szCs w:val="27"/>
        </w:rPr>
      </w:pPr>
      <w:r w:rsidRPr="00FC6A92">
        <w:rPr>
          <w:rFonts w:ascii="Times New Roman" w:hAnsi="Times New Roman" w:cs="Times New Roman"/>
          <w:sz w:val="27"/>
          <w:szCs w:val="27"/>
        </w:rPr>
        <w:t>А.В Василенко</w:t>
      </w:r>
    </w:p>
    <w:p w:rsidR="006C6747" w:rsidRPr="00FC6A92" w:rsidRDefault="006C6747" w:rsidP="00B20305">
      <w:pPr>
        <w:spacing w:after="480" w:line="320" w:lineRule="atLeast"/>
        <w:ind w:left="6938" w:right="-215" w:firstLine="850"/>
        <w:rPr>
          <w:rFonts w:ascii="Times New Roman" w:hAnsi="Times New Roman" w:cs="Times New Roman"/>
          <w:sz w:val="27"/>
          <w:szCs w:val="27"/>
        </w:rPr>
      </w:pPr>
      <w:r w:rsidRPr="00FC6A92">
        <w:rPr>
          <w:rFonts w:ascii="Times New Roman" w:hAnsi="Times New Roman" w:cs="Times New Roman"/>
          <w:sz w:val="27"/>
          <w:szCs w:val="27"/>
        </w:rPr>
        <w:t>Т.Ф. Весельська</w:t>
      </w:r>
    </w:p>
    <w:p w:rsidR="006C6747" w:rsidRPr="00FC6A92" w:rsidRDefault="006C6747" w:rsidP="00B20305">
      <w:pPr>
        <w:spacing w:after="480" w:line="320" w:lineRule="atLeast"/>
        <w:ind w:left="6938" w:right="-215" w:firstLine="850"/>
        <w:rPr>
          <w:rFonts w:ascii="Times New Roman" w:hAnsi="Times New Roman" w:cs="Times New Roman"/>
          <w:sz w:val="27"/>
          <w:szCs w:val="27"/>
        </w:rPr>
      </w:pPr>
      <w:r w:rsidRPr="00FC6A92">
        <w:rPr>
          <w:rFonts w:ascii="Times New Roman" w:hAnsi="Times New Roman" w:cs="Times New Roman"/>
          <w:sz w:val="27"/>
          <w:szCs w:val="27"/>
        </w:rPr>
        <w:t>С.В. Гладій</w:t>
      </w:r>
    </w:p>
    <w:p w:rsidR="006C6747" w:rsidRPr="00FC6A92" w:rsidRDefault="006C6747" w:rsidP="00B20305">
      <w:pPr>
        <w:spacing w:after="480" w:line="320" w:lineRule="atLeast"/>
        <w:ind w:left="6938" w:right="-215" w:firstLine="850"/>
        <w:rPr>
          <w:rFonts w:ascii="Times New Roman" w:hAnsi="Times New Roman" w:cs="Times New Roman"/>
          <w:sz w:val="27"/>
          <w:szCs w:val="27"/>
        </w:rPr>
      </w:pPr>
      <w:r w:rsidRPr="00FC6A92">
        <w:rPr>
          <w:rFonts w:ascii="Times New Roman" w:hAnsi="Times New Roman" w:cs="Times New Roman"/>
          <w:sz w:val="27"/>
          <w:szCs w:val="27"/>
        </w:rPr>
        <w:t>А.О. Заріцька</w:t>
      </w:r>
    </w:p>
    <w:p w:rsidR="006C6747" w:rsidRPr="00FC6A92" w:rsidRDefault="006C6747" w:rsidP="00B20305">
      <w:pPr>
        <w:spacing w:after="480" w:line="320" w:lineRule="atLeast"/>
        <w:ind w:left="6938" w:right="-215" w:firstLine="850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  <w:r w:rsidRPr="00FC6A92">
        <w:rPr>
          <w:rFonts w:ascii="Times New Roman" w:hAnsi="Times New Roman" w:cs="Times New Roman"/>
          <w:sz w:val="27"/>
          <w:szCs w:val="27"/>
        </w:rPr>
        <w:t>Т.В. Лукаш</w:t>
      </w:r>
    </w:p>
    <w:p w:rsidR="006C6747" w:rsidRPr="00FC6A92" w:rsidRDefault="006C6747" w:rsidP="00B20305">
      <w:pPr>
        <w:spacing w:after="480" w:line="320" w:lineRule="atLeast"/>
        <w:ind w:left="6938" w:right="-215" w:firstLine="850"/>
        <w:rPr>
          <w:rFonts w:ascii="Times New Roman" w:hAnsi="Times New Roman" w:cs="Times New Roman"/>
          <w:sz w:val="27"/>
          <w:szCs w:val="27"/>
        </w:rPr>
      </w:pPr>
      <w:r w:rsidRPr="00FC6A92">
        <w:rPr>
          <w:rFonts w:ascii="Times New Roman" w:hAnsi="Times New Roman" w:cs="Times New Roman"/>
          <w:sz w:val="27"/>
          <w:szCs w:val="27"/>
        </w:rPr>
        <w:t>М.А. Макарчук</w:t>
      </w:r>
    </w:p>
    <w:p w:rsidR="006C6747" w:rsidRPr="00FC6A92" w:rsidRDefault="006C6747" w:rsidP="00B20305">
      <w:pPr>
        <w:spacing w:after="480" w:line="320" w:lineRule="atLeast"/>
        <w:ind w:left="-142" w:right="-215"/>
        <w:rPr>
          <w:rFonts w:ascii="Times New Roman" w:hAnsi="Times New Roman" w:cs="Times New Roman"/>
          <w:sz w:val="27"/>
          <w:szCs w:val="27"/>
        </w:rPr>
        <w:sectPr w:rsidR="006C6747" w:rsidRPr="00FC6A92" w:rsidSect="00F87D7B">
          <w:headerReference w:type="even" r:id="rId9"/>
          <w:type w:val="continuous"/>
          <w:pgSz w:w="11909" w:h="16838"/>
          <w:pgMar w:top="709" w:right="1235" w:bottom="645" w:left="1134" w:header="0" w:footer="3" w:gutter="0"/>
          <w:cols w:space="720"/>
          <w:noEndnote/>
          <w:docGrid w:linePitch="360"/>
        </w:sectPr>
      </w:pPr>
    </w:p>
    <w:p w:rsidR="006C6747" w:rsidRDefault="006C6747">
      <w:pPr>
        <w:pStyle w:val="11"/>
        <w:shd w:val="clear" w:color="auto" w:fill="auto"/>
        <w:spacing w:before="0" w:after="0" w:line="322" w:lineRule="exact"/>
        <w:ind w:left="20" w:right="20"/>
        <w:sectPr w:rsidR="006C6747">
          <w:headerReference w:type="even" r:id="rId10"/>
          <w:type w:val="continuous"/>
          <w:pgSz w:w="11909" w:h="16838"/>
          <w:pgMar w:top="1071" w:right="1255" w:bottom="519" w:left="1231" w:header="0" w:footer="3" w:gutter="0"/>
          <w:cols w:space="720"/>
          <w:noEndnote/>
          <w:docGrid w:linePitch="360"/>
        </w:sectPr>
      </w:pPr>
    </w:p>
    <w:p w:rsidR="00C90504" w:rsidRDefault="00C90504">
      <w:pPr>
        <w:rPr>
          <w:sz w:val="2"/>
          <w:szCs w:val="2"/>
        </w:rPr>
      </w:pPr>
    </w:p>
    <w:sectPr w:rsidR="00C90504">
      <w:type w:val="continuous"/>
      <w:pgSz w:w="11909" w:h="16838"/>
      <w:pgMar w:top="820" w:right="1334" w:bottom="268" w:left="48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CF" w:rsidRDefault="00A705CF">
      <w:r>
        <w:separator/>
      </w:r>
    </w:p>
  </w:endnote>
  <w:endnote w:type="continuationSeparator" w:id="0">
    <w:p w:rsidR="00A705CF" w:rsidRDefault="00A7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CF" w:rsidRDefault="00A705CF"/>
  </w:footnote>
  <w:footnote w:type="continuationSeparator" w:id="0">
    <w:p w:rsidR="00A705CF" w:rsidRDefault="00A705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47" w:rsidRDefault="006C674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45pt;margin-top:13.5pt;width:5.05pt;height:11.5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6747" w:rsidRDefault="006C674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20305" w:rsidRPr="00B20305">
                  <w:rPr>
                    <w:rStyle w:val="a7"/>
                    <w:rFonts w:eastAsia="Courier New"/>
                    <w:noProof/>
                  </w:rPr>
                  <w:t>4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504" w:rsidRDefault="00A705C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29.15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90504" w:rsidRDefault="00A705C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C6747" w:rsidRPr="006C6747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90504"/>
    <w:rsid w:val="003046C3"/>
    <w:rsid w:val="004D54C2"/>
    <w:rsid w:val="004E6303"/>
    <w:rsid w:val="00652D27"/>
    <w:rsid w:val="006C6747"/>
    <w:rsid w:val="0085286E"/>
    <w:rsid w:val="008D3F70"/>
    <w:rsid w:val="00911A9A"/>
    <w:rsid w:val="00A33C39"/>
    <w:rsid w:val="00A705CF"/>
    <w:rsid w:val="00B20305"/>
    <w:rsid w:val="00BA53C7"/>
    <w:rsid w:val="00BD5B77"/>
    <w:rsid w:val="00C90504"/>
    <w:rsid w:val="00F6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13</cp:revision>
  <dcterms:created xsi:type="dcterms:W3CDTF">2020-09-10T10:24:00Z</dcterms:created>
  <dcterms:modified xsi:type="dcterms:W3CDTF">2020-09-10T11:08:00Z</dcterms:modified>
</cp:coreProperties>
</file>