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BF7" w:rsidRDefault="00455F7D">
      <w:pPr>
        <w:framePr w:h="1046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"C:\\Users\\a1\\Desktop\\работа Ира\\media\\image1.jpeg"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601BF7" w:rsidRDefault="00601BF7">
      <w:pPr>
        <w:rPr>
          <w:sz w:val="2"/>
          <w:szCs w:val="2"/>
        </w:rPr>
      </w:pPr>
    </w:p>
    <w:p w:rsidR="00601BF7" w:rsidRDefault="00455F7D" w:rsidP="009372FA">
      <w:pPr>
        <w:pStyle w:val="10"/>
        <w:keepNext/>
        <w:keepLines/>
        <w:shd w:val="clear" w:color="auto" w:fill="auto"/>
        <w:spacing w:before="382" w:after="329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01BF7" w:rsidRDefault="00455F7D" w:rsidP="009372FA">
      <w:pPr>
        <w:pStyle w:val="11"/>
        <w:shd w:val="clear" w:color="auto" w:fill="auto"/>
        <w:spacing w:before="0" w:after="240" w:line="240" w:lineRule="auto"/>
        <w:ind w:left="40"/>
      </w:pPr>
      <w:r>
        <w:t>01 березня 2019 року</w:t>
      </w:r>
      <w:r w:rsidR="009372FA" w:rsidRPr="009372FA">
        <w:t xml:space="preserve"> </w:t>
      </w:r>
      <w:r w:rsidR="009372FA" w:rsidRPr="009372FA">
        <w:tab/>
      </w:r>
      <w:r w:rsidR="009372FA" w:rsidRPr="009372FA">
        <w:tab/>
      </w:r>
      <w:r w:rsidR="009372FA">
        <w:tab/>
      </w:r>
      <w:r w:rsidR="009372FA">
        <w:tab/>
      </w:r>
      <w:r w:rsidR="009372FA">
        <w:tab/>
      </w:r>
      <w:r w:rsidR="009372FA">
        <w:tab/>
      </w:r>
      <w:r w:rsidR="009372FA">
        <w:tab/>
      </w:r>
      <w:r w:rsidR="009372FA">
        <w:tab/>
      </w:r>
      <w:r w:rsidR="009372FA">
        <w:tab/>
        <w:t xml:space="preserve">    м. Київ</w:t>
      </w:r>
    </w:p>
    <w:p w:rsidR="009372FA" w:rsidRPr="009372FA" w:rsidRDefault="009372FA" w:rsidP="009372FA">
      <w:pPr>
        <w:pStyle w:val="11"/>
        <w:shd w:val="clear" w:color="auto" w:fill="auto"/>
        <w:spacing w:before="0" w:after="240" w:line="240" w:lineRule="auto"/>
        <w:ind w:left="40"/>
        <w:jc w:val="center"/>
      </w:pPr>
      <w:r w:rsidRPr="009372FA">
        <w:rPr>
          <w:spacing w:val="60"/>
        </w:rPr>
        <w:t>РІШЕННЯ</w:t>
      </w:r>
      <w:r>
        <w:t xml:space="preserve"> № </w:t>
      </w:r>
      <w:r w:rsidRPr="009372FA">
        <w:rPr>
          <w:u w:val="single"/>
        </w:rPr>
        <w:t>18/пс-19</w:t>
      </w:r>
    </w:p>
    <w:p w:rsidR="00601BF7" w:rsidRDefault="00601BF7" w:rsidP="009372FA">
      <w:pPr>
        <w:rPr>
          <w:sz w:val="2"/>
          <w:szCs w:val="2"/>
        </w:rPr>
      </w:pPr>
    </w:p>
    <w:p w:rsidR="00601BF7" w:rsidRDefault="00455F7D" w:rsidP="009372FA">
      <w:pPr>
        <w:pStyle w:val="11"/>
        <w:shd w:val="clear" w:color="auto" w:fill="auto"/>
        <w:spacing w:before="176" w:after="285" w:line="240" w:lineRule="auto"/>
        <w:ind w:left="40" w:right="20" w:firstLine="700"/>
      </w:pPr>
      <w:r>
        <w:t xml:space="preserve">Вища кваліфікаційна комісія суддів України у складі палати з питань </w:t>
      </w:r>
      <w:r w:rsidR="009372FA">
        <w:t xml:space="preserve"> </w:t>
      </w:r>
      <w:r>
        <w:t>добору і публічної служби суддів:</w:t>
      </w:r>
    </w:p>
    <w:p w:rsidR="00601BF7" w:rsidRDefault="00455F7D" w:rsidP="009372FA">
      <w:pPr>
        <w:pStyle w:val="11"/>
        <w:shd w:val="clear" w:color="auto" w:fill="auto"/>
        <w:spacing w:before="0" w:after="311" w:line="240" w:lineRule="auto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601BF7" w:rsidRDefault="00455F7D" w:rsidP="009372FA">
      <w:pPr>
        <w:pStyle w:val="11"/>
        <w:shd w:val="clear" w:color="auto" w:fill="auto"/>
        <w:spacing w:before="0" w:after="240" w:line="240" w:lineRule="auto"/>
        <w:ind w:left="40" w:right="20"/>
      </w:pPr>
      <w:r>
        <w:t xml:space="preserve">членів Комісії: Василенка </w:t>
      </w:r>
      <w:r>
        <w:t xml:space="preserve">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601BF7" w:rsidRDefault="00455F7D" w:rsidP="009372FA">
      <w:pPr>
        <w:pStyle w:val="11"/>
        <w:shd w:val="clear" w:color="auto" w:fill="auto"/>
        <w:spacing w:before="0" w:after="285" w:line="240" w:lineRule="auto"/>
        <w:ind w:left="40" w:right="20"/>
      </w:pPr>
      <w:r>
        <w:t xml:space="preserve">розглянувши питання щодо внесення подання про відрядження суддів до Новоушицького районного суду Хмельницької області для здійснення </w:t>
      </w:r>
      <w:r w:rsidR="005B3ED9">
        <w:t xml:space="preserve"> </w:t>
      </w:r>
      <w:r>
        <w:t>правосуддя,</w:t>
      </w:r>
    </w:p>
    <w:p w:rsidR="00601BF7" w:rsidRDefault="00455F7D" w:rsidP="009372FA">
      <w:pPr>
        <w:pStyle w:val="11"/>
        <w:shd w:val="clear" w:color="auto" w:fill="auto"/>
        <w:spacing w:before="0" w:after="311" w:line="240" w:lineRule="auto"/>
        <w:ind w:right="80"/>
        <w:jc w:val="center"/>
      </w:pPr>
      <w:r>
        <w:t>встановила: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До Вищої кваліфік</w:t>
      </w:r>
      <w:r>
        <w:t xml:space="preserve">аційної комісії суддів України 04 лютого 2019 року надійшло повідомлення Державної судової адміністрації України про </w:t>
      </w:r>
      <w:r w:rsidR="005B3ED9">
        <w:t xml:space="preserve">     </w:t>
      </w:r>
      <w:r>
        <w:t>необхідність розгляду питання щодо відрядження суддів до Новоушицького районного суду Хмельницької області у зв’язку з встановленням неможл</w:t>
      </w:r>
      <w:r>
        <w:t>ивості здійснення правосуддя в цьому суді.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 xml:space="preserve">Наказом Державної судової адміністрації України від 08 серпня 2017 року № 843 «Про визначення кількості суддів у місцевих загальних судах, </w:t>
      </w:r>
      <w:r w:rsidR="005B3ED9">
        <w:t xml:space="preserve">                 </w:t>
      </w:r>
      <w:r>
        <w:t>апеляційних судах областей, міста Києва» у Новоушицькому районному суді Хм</w:t>
      </w:r>
      <w:r>
        <w:t>ельницької області визначено три штатні посади суддів.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Станом на 01 січня 2019 року в Новоушицькому районному суді Хмельницької області фактично перебуває на посадах двоє суддів, одна посада судді є вакантною.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Суддя Новоушицького районного суду Хмельницько</w:t>
      </w:r>
      <w:r>
        <w:t xml:space="preserve">ї області </w:t>
      </w:r>
      <w:proofErr w:type="spellStart"/>
      <w:r>
        <w:t>Яцина</w:t>
      </w:r>
      <w:proofErr w:type="spellEnd"/>
      <w:r>
        <w:t xml:space="preserve"> Олександр Іванович призначений на посаду Указом Президента України </w:t>
      </w:r>
      <w:r w:rsidR="005B3ED9">
        <w:t xml:space="preserve">                             </w:t>
      </w:r>
      <w:r>
        <w:t xml:space="preserve">від 23 серпня 2012 року № 484/2012 строком на п’ять років. Повноваження </w:t>
      </w:r>
      <w:r w:rsidR="005B3ED9">
        <w:t xml:space="preserve">                </w:t>
      </w:r>
      <w:r>
        <w:t>цього судді закінчилися 23 серпня 2017 року у зв’язку із закінченням строку, на який його було призна</w:t>
      </w:r>
      <w:r>
        <w:t>чено.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40" w:right="20" w:firstLine="700"/>
      </w:pPr>
      <w:r>
        <w:t>Суддя Новоушицького районного суду Хмельницької області Польова Вікторія Євгенівна з 25 лютого 2019 року перебуває у відпустці</w:t>
      </w:r>
      <w:r>
        <w:br w:type="page"/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lastRenderedPageBreak/>
        <w:t xml:space="preserve">Таким чином, у Новоушицькому районному суді Хмельницької області відсутні фактично працюючі судді, що унеможливлює доступ </w:t>
      </w:r>
      <w:r>
        <w:t>громадян до правосуддя. Відрядження одного судді до Новоушицького районного суду Хмельницької області строком на один рік дозволить відновить доступ до правосуддя в цьому суді.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Відповідно до частини першої статті 55 Закону України «Про судоустрій і статус </w:t>
      </w:r>
      <w:r>
        <w:t xml:space="preserve">суддів» у зв’язку з неможливістю здійснення правосуддя у відповідному суді, виявленням надмірного рівня судового навантаження у відповідному суді, припиненням роботи суду у зв’язку зі стихійним лихом, військовими діями, заходами щодо боротьби з тероризмом </w:t>
      </w:r>
      <w:r>
        <w:t xml:space="preserve">або іншими надзвичайними </w:t>
      </w:r>
      <w:r w:rsidR="005B3ED9">
        <w:t xml:space="preserve">                     </w:t>
      </w:r>
      <w:r>
        <w:t xml:space="preserve">обставинами, за рішенням Вищої ради правосуддя, ухваленим на підставі </w:t>
      </w:r>
      <w:r w:rsidR="005B3ED9">
        <w:t xml:space="preserve">                   </w:t>
      </w:r>
      <w:r>
        <w:t xml:space="preserve">подання Вищої кваліфікаційної комісії суддів України, суддя може бути, за </w:t>
      </w:r>
      <w:r w:rsidR="005B3ED9">
        <w:t xml:space="preserve">               </w:t>
      </w:r>
      <w:r>
        <w:t>його згодою, відряджений до іншого суду того самого рівня і спеціалізації для здійсненн</w:t>
      </w:r>
      <w:r>
        <w:t>я правосуддя.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Частиною другою статті 55 Закону України «Про судоустрій і статус </w:t>
      </w:r>
      <w:r w:rsidR="005B3ED9">
        <w:t xml:space="preserve">   </w:t>
      </w:r>
      <w:r>
        <w:t xml:space="preserve">суддів» визначено, що відрядження судді до іншого суду того самого рівня і спеціалізації здійснюється на строк, який визначається Вищою радою </w:t>
      </w:r>
      <w:r w:rsidR="005B3ED9">
        <w:t xml:space="preserve">                   </w:t>
      </w:r>
      <w:r>
        <w:t>правосуддя, але не більше ніж на о</w:t>
      </w:r>
      <w:r>
        <w:t>дин рік. Суддя, строк відрядження якого закінчився, повертається на роботу до суду, з якого був відряджений.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На виконання приписів пункту 1 розділу III Порядку відрядження судді </w:t>
      </w:r>
      <w:r w:rsidR="005B3ED9">
        <w:t xml:space="preserve">               </w:t>
      </w:r>
      <w:r>
        <w:t xml:space="preserve">до іншого суду того самого рівня і спеціалізації (як тимчасового переведення) </w:t>
      </w:r>
      <w:r>
        <w:t xml:space="preserve">(далі - Порядок), затвердженого рішенням Вищої ради правосуддя від 24 січня 2017 року № 54/0/15-17, Комісією призначено до розгляду питання щодо </w:t>
      </w:r>
      <w:r w:rsidR="005B3ED9">
        <w:t xml:space="preserve">                  </w:t>
      </w:r>
      <w:r>
        <w:t>внесення подання про відрядження суддів до Новоушицького районного суду Хмельницької області для здійснення пра</w:t>
      </w:r>
      <w:r>
        <w:t>восуддя.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До Комісії 19 лютого 2019 року зі згодою на відрядження до </w:t>
      </w:r>
      <w:r w:rsidR="005B3ED9">
        <w:t xml:space="preserve">         </w:t>
      </w:r>
      <w:r>
        <w:t xml:space="preserve">Новоушицького районного суду Хмельницької області для здійснення </w:t>
      </w:r>
      <w:r w:rsidR="005B3ED9">
        <w:t xml:space="preserve">                </w:t>
      </w:r>
      <w:r>
        <w:t>правосуддя звернувся суддя Садгірського районного суду міста Чернівці Тріска Андрій Іванович.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Тріска Андрій Іванович Указом</w:t>
      </w:r>
      <w:r>
        <w:t xml:space="preserve"> Президента України від 18 травня </w:t>
      </w:r>
      <w:r w:rsidR="005B3ED9">
        <w:t xml:space="preserve">                    </w:t>
      </w:r>
      <w:r>
        <w:t xml:space="preserve">2012 року № 336/2012 призначений на посаду судді Садгірського районного </w:t>
      </w:r>
      <w:r w:rsidR="005B3ED9">
        <w:t xml:space="preserve">             </w:t>
      </w:r>
      <w:r>
        <w:t>суду міста Чернівці строком на п’ять років.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Повноваження судді Тріски А.І. закінчилися 18 травня 2017 року. Кваліфікаційне оцінювання на відповідність</w:t>
      </w:r>
      <w:r>
        <w:t xml:space="preserve"> займаній посаді судді Тріски А.І. </w:t>
      </w:r>
      <w:r w:rsidR="005B3ED9">
        <w:t xml:space="preserve">               </w:t>
      </w:r>
      <w:r>
        <w:t>на сьогодні триває.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Про розгляд поданої згоди на відрядження судді Тріски А.І. повідомлено шляхом розміщення оголошення щодо призначення до розгляду зазначеного питання на офіційному веб-сайті Комісії відповідно до вимог </w:t>
      </w:r>
      <w:r>
        <w:t xml:space="preserve">пункту 2 </w:t>
      </w:r>
      <w:r w:rsidR="005B3ED9">
        <w:t xml:space="preserve">                       </w:t>
      </w:r>
      <w:r>
        <w:t>розділу III Порядку.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firstLine="700"/>
      </w:pPr>
      <w:r>
        <w:t>На засідання Комісії суддя Тріска А.І. не з’явився.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 xml:space="preserve">Відповідно до абзацу другого пункту 8 розділу III Порядку неявка судді </w:t>
      </w:r>
      <w:r w:rsidR="005B3ED9">
        <w:t xml:space="preserve">            </w:t>
      </w:r>
      <w:r>
        <w:t>не перешкоджає розгляду питання щодо внесення подання про відрядження за його відсутності.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 w:firstLine="700"/>
      </w:pPr>
      <w:r>
        <w:t>Заслухавши д</w:t>
      </w:r>
      <w:r>
        <w:t xml:space="preserve">оповідача, дослідивши наявні матеріали, Комісія дійшла висновку, </w:t>
      </w:r>
      <w:r w:rsidR="005B3ED9">
        <w:t xml:space="preserve"> </w:t>
      </w:r>
      <w:r>
        <w:t>що</w:t>
      </w:r>
      <w:r w:rsidR="005B3ED9">
        <w:t xml:space="preserve"> </w:t>
      </w:r>
      <w:r>
        <w:t xml:space="preserve"> відрядження</w:t>
      </w:r>
      <w:r w:rsidR="005B3ED9">
        <w:t xml:space="preserve"> </w:t>
      </w:r>
      <w:r>
        <w:t xml:space="preserve"> судді </w:t>
      </w:r>
      <w:r w:rsidR="00CB0598">
        <w:t xml:space="preserve"> </w:t>
      </w:r>
      <w:r>
        <w:t xml:space="preserve">Садгірського </w:t>
      </w:r>
      <w:r w:rsidR="00CB0598">
        <w:t xml:space="preserve"> </w:t>
      </w:r>
      <w:r>
        <w:t>районного</w:t>
      </w:r>
      <w:r w:rsidR="00CB0598">
        <w:t xml:space="preserve"> </w:t>
      </w:r>
      <w:r>
        <w:t xml:space="preserve"> суду</w:t>
      </w:r>
      <w:r w:rsidR="00CB0598">
        <w:t xml:space="preserve"> </w:t>
      </w:r>
      <w:r>
        <w:t xml:space="preserve"> міста </w:t>
      </w:r>
      <w:r w:rsidR="00CB0598">
        <w:t xml:space="preserve"> </w:t>
      </w:r>
      <w:r>
        <w:t>Чернівці</w:t>
      </w:r>
      <w:r>
        <w:br w:type="page"/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/>
      </w:pPr>
      <w:r>
        <w:lastRenderedPageBreak/>
        <w:t xml:space="preserve">Тріски </w:t>
      </w:r>
      <w:r>
        <w:rPr>
          <w:lang w:val="en-US"/>
        </w:rPr>
        <w:t>A</w:t>
      </w:r>
      <w:r w:rsidRPr="00B34E9B">
        <w:t>.</w:t>
      </w:r>
      <w:r>
        <w:rPr>
          <w:lang w:val="en-US"/>
        </w:rPr>
        <w:t>I</w:t>
      </w:r>
      <w:r w:rsidRPr="00B34E9B">
        <w:t xml:space="preserve">. </w:t>
      </w:r>
      <w:r>
        <w:t xml:space="preserve">до Новоушицького районного суду Хмельницької області є недоцільним, таким, що не забезпечить належних умов для </w:t>
      </w:r>
      <w:r>
        <w:t xml:space="preserve">доступу до </w:t>
      </w:r>
      <w:r w:rsidR="00174555">
        <w:t xml:space="preserve">                </w:t>
      </w:r>
      <w:r>
        <w:t xml:space="preserve">правосуддя у цьому суді та не буде відповідати меті відрядження, оскільки у </w:t>
      </w:r>
      <w:r w:rsidR="00174555">
        <w:t xml:space="preserve">                </w:t>
      </w:r>
      <w:r>
        <w:t>судді Тріски А.І. на сьогодні відсутні повноваження судді щодо здійснення правосуддя.</w:t>
      </w:r>
    </w:p>
    <w:p w:rsidR="00601BF7" w:rsidRDefault="00455F7D" w:rsidP="009372FA">
      <w:pPr>
        <w:pStyle w:val="11"/>
        <w:shd w:val="clear" w:color="auto" w:fill="auto"/>
        <w:spacing w:before="0" w:after="281" w:line="240" w:lineRule="auto"/>
        <w:ind w:left="20" w:right="20" w:firstLine="700"/>
      </w:pPr>
      <w:r>
        <w:t>Керуючись статтями 55, 82, 93 Закону України «Про судоустрій і статус суддів», Поря</w:t>
      </w:r>
      <w:r>
        <w:t xml:space="preserve">дком відрядження судді до іншого суду того самого рівня і спеціалізації (як тимчасового переведення), затвердженого рішенням Вищої </w:t>
      </w:r>
      <w:r w:rsidR="00174555">
        <w:t xml:space="preserve">                  </w:t>
      </w:r>
      <w:r>
        <w:t xml:space="preserve">ради правосуддя від 24 січня 2017 року № 54/0/15-17, Вища кваліфікаційна </w:t>
      </w:r>
      <w:r w:rsidR="00174555">
        <w:t xml:space="preserve">             </w:t>
      </w:r>
      <w:r>
        <w:t>комісія суддів України</w:t>
      </w:r>
    </w:p>
    <w:p w:rsidR="00601BF7" w:rsidRDefault="00455F7D" w:rsidP="009372FA">
      <w:pPr>
        <w:pStyle w:val="11"/>
        <w:shd w:val="clear" w:color="auto" w:fill="auto"/>
        <w:spacing w:before="0" w:after="246" w:line="240" w:lineRule="auto"/>
        <w:jc w:val="center"/>
      </w:pPr>
      <w:r>
        <w:t>вирішила:</w:t>
      </w:r>
    </w:p>
    <w:p w:rsidR="00601BF7" w:rsidRDefault="00455F7D" w:rsidP="009372FA">
      <w:pPr>
        <w:pStyle w:val="11"/>
        <w:shd w:val="clear" w:color="auto" w:fill="auto"/>
        <w:spacing w:before="0" w:after="0" w:line="240" w:lineRule="auto"/>
        <w:ind w:left="20" w:right="20"/>
      </w:pPr>
      <w:r>
        <w:t>відмовити у внесенні подання щодо відрядження до Новоушицького районного суду Хмельницької області судді Садгірського районного суду міста Чернівці Тріски Андрія Івановича.</w:t>
      </w:r>
    </w:p>
    <w:p w:rsidR="00B34E9B" w:rsidRDefault="00B34E9B">
      <w:pPr>
        <w:pStyle w:val="11"/>
        <w:shd w:val="clear" w:color="auto" w:fill="auto"/>
        <w:spacing w:before="0" w:after="0" w:line="322" w:lineRule="exact"/>
        <w:ind w:left="20" w:right="20"/>
      </w:pPr>
    </w:p>
    <w:p w:rsidR="00B34E9B" w:rsidRDefault="00B34E9B">
      <w:pPr>
        <w:pStyle w:val="11"/>
        <w:shd w:val="clear" w:color="auto" w:fill="auto"/>
        <w:spacing w:before="0" w:after="0" w:line="322" w:lineRule="exact"/>
        <w:ind w:left="20" w:right="20"/>
      </w:pPr>
    </w:p>
    <w:p w:rsidR="00B34E9B" w:rsidRPr="00230829" w:rsidRDefault="00B34E9B" w:rsidP="00B34E9B">
      <w:pPr>
        <w:pStyle w:val="4"/>
        <w:shd w:val="clear" w:color="auto" w:fill="auto"/>
        <w:spacing w:after="370" w:line="317" w:lineRule="exact"/>
        <w:ind w:left="20"/>
        <w:rPr>
          <w:sz w:val="25"/>
          <w:szCs w:val="25"/>
        </w:rPr>
      </w:pPr>
      <w:r w:rsidRPr="00230829">
        <w:rPr>
          <w:sz w:val="25"/>
          <w:szCs w:val="25"/>
        </w:rPr>
        <w:t xml:space="preserve">Головуючий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В.І. Бутенко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 xml:space="preserve">Члени Комісії </w:t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А.В. Василенко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Т.Ф. Весельська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bookmarkStart w:id="1" w:name="_GoBack"/>
      <w:bookmarkEnd w:id="1"/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С.В. Гладій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А.О. Заріцька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Т.В. Лукаш</w:t>
      </w:r>
    </w:p>
    <w:p w:rsidR="00B34E9B" w:rsidRPr="00230829" w:rsidRDefault="00B34E9B" w:rsidP="00174555">
      <w:pPr>
        <w:pStyle w:val="4"/>
        <w:shd w:val="clear" w:color="auto" w:fill="auto"/>
        <w:spacing w:after="360" w:line="317" w:lineRule="exact"/>
        <w:ind w:left="23"/>
        <w:rPr>
          <w:sz w:val="25"/>
          <w:szCs w:val="25"/>
        </w:rPr>
      </w:pP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</w:r>
      <w:r w:rsidRPr="00230829">
        <w:rPr>
          <w:sz w:val="25"/>
          <w:szCs w:val="25"/>
        </w:rPr>
        <w:tab/>
        <w:t>М.А. Макарчук</w:t>
      </w:r>
    </w:p>
    <w:p w:rsidR="00B34E9B" w:rsidRDefault="00B34E9B" w:rsidP="00174555">
      <w:pPr>
        <w:spacing w:after="360" w:line="298" w:lineRule="exact"/>
        <w:ind w:left="20" w:right="20"/>
        <w:sectPr w:rsidR="00B34E9B" w:rsidSect="005B3ED9">
          <w:headerReference w:type="even" r:id="rId9"/>
          <w:headerReference w:type="default" r:id="rId10"/>
          <w:type w:val="continuous"/>
          <w:pgSz w:w="11909" w:h="16838"/>
          <w:pgMar w:top="1106" w:right="1107" w:bottom="544" w:left="1115" w:header="0" w:footer="3" w:gutter="0"/>
          <w:pgNumType w:start="1"/>
          <w:cols w:space="720"/>
          <w:noEndnote/>
          <w:titlePg/>
          <w:docGrid w:linePitch="360"/>
        </w:sectPr>
      </w:pPr>
    </w:p>
    <w:p w:rsidR="00B34E9B" w:rsidRPr="009372FA" w:rsidRDefault="00B34E9B">
      <w:pPr>
        <w:pStyle w:val="11"/>
        <w:shd w:val="clear" w:color="auto" w:fill="auto"/>
        <w:spacing w:before="0" w:after="0" w:line="322" w:lineRule="exact"/>
        <w:ind w:left="20" w:right="20"/>
        <w:rPr>
          <w:lang w:val="ru-RU"/>
        </w:rPr>
        <w:sectPr w:rsidR="00B34E9B" w:rsidRPr="009372FA">
          <w:headerReference w:type="even" r:id="rId11"/>
          <w:type w:val="continuous"/>
          <w:pgSz w:w="11909" w:h="16838"/>
          <w:pgMar w:top="1458" w:right="1102" w:bottom="877" w:left="1115" w:header="0" w:footer="3" w:gutter="0"/>
          <w:cols w:space="720"/>
          <w:noEndnote/>
          <w:docGrid w:linePitch="360"/>
        </w:sectPr>
      </w:pPr>
    </w:p>
    <w:p w:rsidR="00601BF7" w:rsidRDefault="00601BF7">
      <w:pPr>
        <w:rPr>
          <w:sz w:val="2"/>
          <w:szCs w:val="2"/>
        </w:rPr>
      </w:pPr>
    </w:p>
    <w:sectPr w:rsidR="00601BF7">
      <w:type w:val="continuous"/>
      <w:pgSz w:w="11909" w:h="16838"/>
      <w:pgMar w:top="863" w:right="1091" w:bottom="863" w:left="109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7D" w:rsidRDefault="00455F7D">
      <w:r>
        <w:separator/>
      </w:r>
    </w:p>
  </w:endnote>
  <w:endnote w:type="continuationSeparator" w:id="0">
    <w:p w:rsidR="00455F7D" w:rsidRDefault="0045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7D" w:rsidRDefault="00455F7D"/>
  </w:footnote>
  <w:footnote w:type="continuationSeparator" w:id="0">
    <w:p w:rsidR="00455F7D" w:rsidRDefault="00455F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9B" w:rsidRDefault="00B34E9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75pt;margin-top:27pt;width:5.3pt;height:8.15pt;z-index:-251658240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B34E9B" w:rsidRDefault="00B34E9B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74555" w:rsidRPr="00174555">
                  <w:rPr>
                    <w:rStyle w:val="a7"/>
                    <w:rFonts w:eastAsia="Courier New"/>
                    <w:noProof/>
                  </w:rPr>
                  <w:t>2</w:t>
                </w:r>
                <w:r>
                  <w:rPr>
                    <w:rStyle w:val="a7"/>
                    <w:rFonts w:eastAsia="Courier New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9B" w:rsidRDefault="00B34E9B">
    <w:pPr>
      <w:pStyle w:val="a8"/>
      <w:jc w:val="center"/>
    </w:pPr>
  </w:p>
  <w:p w:rsidR="00174555" w:rsidRDefault="00174555" w:rsidP="00F00927">
    <w:pPr>
      <w:pStyle w:val="a8"/>
      <w:jc w:val="center"/>
      <w:rPr>
        <w:rFonts w:ascii="Times New Roman" w:hAnsi="Times New Roman" w:cs="Times New Roman"/>
      </w:rPr>
    </w:pPr>
  </w:p>
  <w:p w:rsidR="00B34E9B" w:rsidRPr="00F00927" w:rsidRDefault="00B34E9B" w:rsidP="00F00927">
    <w:pPr>
      <w:pStyle w:val="a8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533308163"/>
        <w:docPartObj>
          <w:docPartGallery w:val="Page Numbers (Top of Page)"/>
          <w:docPartUnique/>
        </w:docPartObj>
      </w:sdtPr>
      <w:sdtContent>
        <w:r w:rsidRPr="00F00927">
          <w:rPr>
            <w:rFonts w:ascii="Times New Roman" w:hAnsi="Times New Roman" w:cs="Times New Roman"/>
          </w:rPr>
          <w:fldChar w:fldCharType="begin"/>
        </w:r>
        <w:r w:rsidRPr="00F00927">
          <w:rPr>
            <w:rFonts w:ascii="Times New Roman" w:hAnsi="Times New Roman" w:cs="Times New Roman"/>
          </w:rPr>
          <w:instrText>PAGE   \* MERGEFORMAT</w:instrText>
        </w:r>
        <w:r w:rsidRPr="00F00927">
          <w:rPr>
            <w:rFonts w:ascii="Times New Roman" w:hAnsi="Times New Roman" w:cs="Times New Roman"/>
          </w:rPr>
          <w:fldChar w:fldCharType="separate"/>
        </w:r>
        <w:r w:rsidR="00174555" w:rsidRPr="00174555">
          <w:rPr>
            <w:rFonts w:ascii="Times New Roman" w:hAnsi="Times New Roman" w:cs="Times New Roman"/>
            <w:noProof/>
            <w:lang w:val="ru-RU"/>
          </w:rPr>
          <w:t>3</w:t>
        </w:r>
        <w:r w:rsidRPr="00F00927">
          <w:rPr>
            <w:rFonts w:ascii="Times New Roman" w:hAnsi="Times New Roman" w:cs="Times New Roman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BF7" w:rsidRDefault="00455F7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45.8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01BF7" w:rsidRDefault="00455F7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01BF7"/>
    <w:rsid w:val="00174555"/>
    <w:rsid w:val="00455F7D"/>
    <w:rsid w:val="005B3ED9"/>
    <w:rsid w:val="00601BF7"/>
    <w:rsid w:val="009372FA"/>
    <w:rsid w:val="00B34E9B"/>
    <w:rsid w:val="00CB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header"/>
    <w:basedOn w:val="a"/>
    <w:link w:val="a9"/>
    <w:uiPriority w:val="99"/>
    <w:unhideWhenUsed/>
    <w:rsid w:val="00B34E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4E9B"/>
    <w:rPr>
      <w:color w:val="000000"/>
    </w:rPr>
  </w:style>
  <w:style w:type="paragraph" w:customStyle="1" w:styleId="4">
    <w:name w:val="Основной текст4"/>
    <w:basedOn w:val="a"/>
    <w:rsid w:val="00B34E9B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a">
    <w:name w:val="footer"/>
    <w:basedOn w:val="a"/>
    <w:link w:val="ab"/>
    <w:uiPriority w:val="99"/>
    <w:unhideWhenUsed/>
    <w:rsid w:val="009372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372F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a1</cp:lastModifiedBy>
  <cp:revision>5</cp:revision>
  <dcterms:created xsi:type="dcterms:W3CDTF">2020-09-11T11:05:00Z</dcterms:created>
  <dcterms:modified xsi:type="dcterms:W3CDTF">2020-09-11T12:01:00Z</dcterms:modified>
</cp:coreProperties>
</file>