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83" w:rsidRDefault="003A1783" w:rsidP="003A1783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 wp14:anchorId="6A2551BB" wp14:editId="34BD6666">
            <wp:extent cx="495300" cy="657225"/>
            <wp:effectExtent l="0" t="0" r="0" b="0"/>
            <wp:docPr id="1" name="Рисунок 1" descr="C:\Users\a1\Desktop\работа Ира\готово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готово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783" w:rsidRPr="003A1783" w:rsidRDefault="003A1783" w:rsidP="003A1783">
      <w:pPr>
        <w:rPr>
          <w:rFonts w:ascii="Times New Roman" w:hAnsi="Times New Roman" w:cs="Times New Roman"/>
          <w:sz w:val="2"/>
          <w:szCs w:val="2"/>
        </w:rPr>
      </w:pPr>
    </w:p>
    <w:p w:rsidR="0011191F" w:rsidRPr="003A1783" w:rsidRDefault="00C810C0" w:rsidP="00585B18">
      <w:pPr>
        <w:pStyle w:val="10"/>
        <w:keepNext/>
        <w:keepLines/>
        <w:shd w:val="clear" w:color="auto" w:fill="auto"/>
        <w:spacing w:before="240" w:after="480" w:line="350" w:lineRule="exact"/>
        <w:ind w:left="40"/>
        <w:jc w:val="center"/>
        <w:rPr>
          <w:rFonts w:ascii="Times New Roman" w:hAnsi="Times New Roman" w:cs="Times New Roman"/>
          <w:sz w:val="36"/>
          <w:szCs w:val="36"/>
        </w:rPr>
      </w:pPr>
      <w:r w:rsidRPr="003A1783">
        <w:rPr>
          <w:rFonts w:ascii="Times New Roman" w:hAnsi="Times New Roman" w:cs="Times New Roman"/>
          <w:b w:val="0"/>
          <w:sz w:val="36"/>
          <w:szCs w:val="36"/>
        </w:rPr>
        <w:t>ВИЩА КВАЛІФІКАЦІЙНА КОМІСІЯ СУДДІВ</w:t>
      </w:r>
      <w:r w:rsidRPr="003A1783">
        <w:rPr>
          <w:rFonts w:ascii="Times New Roman" w:hAnsi="Times New Roman" w:cs="Times New Roman"/>
          <w:sz w:val="36"/>
          <w:szCs w:val="36"/>
        </w:rPr>
        <w:t xml:space="preserve"> </w:t>
      </w:r>
      <w:r w:rsidRPr="003A1783">
        <w:rPr>
          <w:rFonts w:ascii="Times New Roman" w:hAnsi="Times New Roman" w:cs="Times New Roman"/>
          <w:b w:val="0"/>
          <w:sz w:val="36"/>
          <w:szCs w:val="36"/>
        </w:rPr>
        <w:t>УКРАЇНИ</w:t>
      </w:r>
      <w:bookmarkEnd w:id="0"/>
    </w:p>
    <w:p w:rsidR="0011191F" w:rsidRDefault="00C810C0">
      <w:pPr>
        <w:pStyle w:val="21"/>
        <w:shd w:val="clear" w:color="auto" w:fill="auto"/>
        <w:spacing w:before="0" w:after="366" w:line="270" w:lineRule="exact"/>
        <w:ind w:left="4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>01 березня 2019 року</w:t>
      </w:r>
      <w:r w:rsidR="003A1783">
        <w:rPr>
          <w:rFonts w:ascii="Times New Roman" w:hAnsi="Times New Roman" w:cs="Times New Roman"/>
        </w:rPr>
        <w:t xml:space="preserve"> </w:t>
      </w:r>
      <w:r w:rsidR="003A1783">
        <w:rPr>
          <w:rFonts w:ascii="Times New Roman" w:hAnsi="Times New Roman" w:cs="Times New Roman"/>
        </w:rPr>
        <w:tab/>
      </w:r>
      <w:r w:rsidR="003A1783">
        <w:rPr>
          <w:rFonts w:ascii="Times New Roman" w:hAnsi="Times New Roman" w:cs="Times New Roman"/>
        </w:rPr>
        <w:tab/>
      </w:r>
      <w:r w:rsidR="003A1783">
        <w:rPr>
          <w:rFonts w:ascii="Times New Roman" w:hAnsi="Times New Roman" w:cs="Times New Roman"/>
        </w:rPr>
        <w:tab/>
      </w:r>
      <w:r w:rsidR="003A1783">
        <w:rPr>
          <w:rFonts w:ascii="Times New Roman" w:hAnsi="Times New Roman" w:cs="Times New Roman"/>
        </w:rPr>
        <w:tab/>
      </w:r>
      <w:r w:rsidR="003A1783">
        <w:rPr>
          <w:rFonts w:ascii="Times New Roman" w:hAnsi="Times New Roman" w:cs="Times New Roman"/>
        </w:rPr>
        <w:tab/>
      </w:r>
      <w:r w:rsidR="003A1783">
        <w:rPr>
          <w:rFonts w:ascii="Times New Roman" w:hAnsi="Times New Roman" w:cs="Times New Roman"/>
        </w:rPr>
        <w:tab/>
      </w:r>
      <w:r w:rsidR="003A1783">
        <w:rPr>
          <w:rFonts w:ascii="Times New Roman" w:hAnsi="Times New Roman" w:cs="Times New Roman"/>
        </w:rPr>
        <w:tab/>
      </w:r>
      <w:r w:rsidR="003A1783">
        <w:rPr>
          <w:rFonts w:ascii="Times New Roman" w:hAnsi="Times New Roman" w:cs="Times New Roman"/>
        </w:rPr>
        <w:tab/>
      </w:r>
      <w:r w:rsidR="003A1783">
        <w:rPr>
          <w:rFonts w:ascii="Times New Roman" w:hAnsi="Times New Roman" w:cs="Times New Roman"/>
        </w:rPr>
        <w:tab/>
      </w:r>
      <w:r w:rsidR="00585B18">
        <w:rPr>
          <w:rFonts w:ascii="Times New Roman" w:hAnsi="Times New Roman" w:cs="Times New Roman"/>
        </w:rPr>
        <w:t xml:space="preserve">    </w:t>
      </w:r>
      <w:r w:rsidR="003A1783">
        <w:rPr>
          <w:rFonts w:ascii="Times New Roman" w:hAnsi="Times New Roman" w:cs="Times New Roman"/>
        </w:rPr>
        <w:t>м. Київ</w:t>
      </w:r>
    </w:p>
    <w:p w:rsidR="003A1783" w:rsidRPr="003A1783" w:rsidRDefault="003A1783" w:rsidP="00585B18">
      <w:pPr>
        <w:pStyle w:val="21"/>
        <w:shd w:val="clear" w:color="auto" w:fill="auto"/>
        <w:spacing w:before="0" w:after="240" w:line="270" w:lineRule="exact"/>
        <w:ind w:left="40"/>
        <w:jc w:val="center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  <w:spacing w:val="60"/>
        </w:rPr>
        <w:t>РІШЕННЯ</w:t>
      </w:r>
      <w:r>
        <w:rPr>
          <w:rFonts w:ascii="Times New Roman" w:hAnsi="Times New Roman" w:cs="Times New Roman"/>
        </w:rPr>
        <w:t xml:space="preserve"> № </w:t>
      </w:r>
      <w:r w:rsidRPr="003A1783">
        <w:rPr>
          <w:rFonts w:ascii="Times New Roman" w:hAnsi="Times New Roman" w:cs="Times New Roman"/>
          <w:u w:val="single"/>
        </w:rPr>
        <w:t>17/пс-19</w:t>
      </w:r>
    </w:p>
    <w:p w:rsidR="0011191F" w:rsidRPr="003A1783" w:rsidRDefault="0011191F">
      <w:pPr>
        <w:rPr>
          <w:rFonts w:ascii="Times New Roman" w:hAnsi="Times New Roman" w:cs="Times New Roman"/>
          <w:sz w:val="2"/>
          <w:szCs w:val="2"/>
        </w:rPr>
      </w:pPr>
    </w:p>
    <w:p w:rsidR="0011191F" w:rsidRPr="003A1783" w:rsidRDefault="00C810C0">
      <w:pPr>
        <w:pStyle w:val="21"/>
        <w:shd w:val="clear" w:color="auto" w:fill="auto"/>
        <w:spacing w:before="181" w:after="285" w:line="326" w:lineRule="exact"/>
        <w:ind w:left="40" w:right="2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>Вища кваліфікаційна комісія суддів України у складі палати з питань добору і публічної служби суддів:</w:t>
      </w:r>
    </w:p>
    <w:p w:rsidR="0011191F" w:rsidRPr="003A1783" w:rsidRDefault="00C810C0">
      <w:pPr>
        <w:pStyle w:val="21"/>
        <w:shd w:val="clear" w:color="auto" w:fill="auto"/>
        <w:spacing w:before="0" w:after="311" w:line="270" w:lineRule="exact"/>
        <w:ind w:left="4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головуючого - </w:t>
      </w:r>
      <w:proofErr w:type="spellStart"/>
      <w:r w:rsidRPr="003A1783">
        <w:rPr>
          <w:rFonts w:ascii="Times New Roman" w:hAnsi="Times New Roman" w:cs="Times New Roman"/>
        </w:rPr>
        <w:t>Бутенка</w:t>
      </w:r>
      <w:proofErr w:type="spellEnd"/>
      <w:r w:rsidRPr="003A1783">
        <w:rPr>
          <w:rFonts w:ascii="Times New Roman" w:hAnsi="Times New Roman" w:cs="Times New Roman"/>
        </w:rPr>
        <w:t xml:space="preserve"> В.І.,</w:t>
      </w:r>
    </w:p>
    <w:p w:rsidR="0011191F" w:rsidRPr="003A1783" w:rsidRDefault="00C810C0">
      <w:pPr>
        <w:pStyle w:val="21"/>
        <w:shd w:val="clear" w:color="auto" w:fill="auto"/>
        <w:spacing w:before="0" w:after="240" w:line="322" w:lineRule="exact"/>
        <w:ind w:left="40" w:right="6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членів Комісії: </w:t>
      </w:r>
      <w:proofErr w:type="spellStart"/>
      <w:r w:rsidRPr="003A1783">
        <w:rPr>
          <w:rFonts w:ascii="Times New Roman" w:hAnsi="Times New Roman" w:cs="Times New Roman"/>
        </w:rPr>
        <w:t>Весельської</w:t>
      </w:r>
      <w:proofErr w:type="spellEnd"/>
      <w:r w:rsidRPr="003A1783">
        <w:rPr>
          <w:rFonts w:ascii="Times New Roman" w:hAnsi="Times New Roman" w:cs="Times New Roman"/>
        </w:rPr>
        <w:t xml:space="preserve"> Т.Ф., Василенка А.В., Гладія С.В., </w:t>
      </w:r>
      <w:proofErr w:type="spellStart"/>
      <w:r w:rsidRPr="003A1783">
        <w:rPr>
          <w:rFonts w:ascii="Times New Roman" w:hAnsi="Times New Roman" w:cs="Times New Roman"/>
        </w:rPr>
        <w:t>Заріцької</w:t>
      </w:r>
      <w:proofErr w:type="spellEnd"/>
      <w:r w:rsidRPr="003A1783">
        <w:rPr>
          <w:rFonts w:ascii="Times New Roman" w:hAnsi="Times New Roman" w:cs="Times New Roman"/>
        </w:rPr>
        <w:t xml:space="preserve"> А.О., Лукаша Т.В., </w:t>
      </w:r>
      <w:proofErr w:type="spellStart"/>
      <w:r w:rsidRPr="003A1783">
        <w:rPr>
          <w:rFonts w:ascii="Times New Roman" w:hAnsi="Times New Roman" w:cs="Times New Roman"/>
        </w:rPr>
        <w:t>Макарчука</w:t>
      </w:r>
      <w:proofErr w:type="spellEnd"/>
      <w:r w:rsidRPr="003A1783">
        <w:rPr>
          <w:rFonts w:ascii="Times New Roman" w:hAnsi="Times New Roman" w:cs="Times New Roman"/>
        </w:rPr>
        <w:t xml:space="preserve"> М.А.,</w:t>
      </w:r>
    </w:p>
    <w:p w:rsidR="0011191F" w:rsidRPr="003A1783" w:rsidRDefault="00C810C0">
      <w:pPr>
        <w:pStyle w:val="21"/>
        <w:shd w:val="clear" w:color="auto" w:fill="auto"/>
        <w:spacing w:before="0" w:after="281" w:line="322" w:lineRule="exact"/>
        <w:ind w:left="40" w:right="2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>розглянувши питання щодо внесення подання про відрядження суддів до Новозаводського районного суду міста Чернігова для здійснення правосуддя,</w:t>
      </w:r>
    </w:p>
    <w:p w:rsidR="0011191F" w:rsidRPr="003A1783" w:rsidRDefault="00C810C0">
      <w:pPr>
        <w:pStyle w:val="21"/>
        <w:shd w:val="clear" w:color="auto" w:fill="auto"/>
        <w:spacing w:before="0" w:after="310" w:line="270" w:lineRule="exact"/>
        <w:jc w:val="center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>встановила: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До Комісії 04 лютого 2019 року надійшло повідомлення Державної </w:t>
      </w:r>
      <w:r w:rsidR="00515519">
        <w:rPr>
          <w:rFonts w:ascii="Times New Roman" w:hAnsi="Times New Roman" w:cs="Times New Roman"/>
        </w:rPr>
        <w:t xml:space="preserve">    </w:t>
      </w:r>
      <w:r w:rsidRPr="003A1783">
        <w:rPr>
          <w:rFonts w:ascii="Times New Roman" w:hAnsi="Times New Roman" w:cs="Times New Roman"/>
        </w:rPr>
        <w:t>судової адміністрації України про необхідність розгляду питання щодо відрядження строком на один рік трьох суддів до Новозаводського районного суду міста Чернігова у зв’язку з виявленням надмірного рівня судового навантаження.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Із вказаного листа вбачається, що за штатним розписом в </w:t>
      </w:r>
      <w:r w:rsidR="00515519">
        <w:rPr>
          <w:rFonts w:ascii="Times New Roman" w:hAnsi="Times New Roman" w:cs="Times New Roman"/>
        </w:rPr>
        <w:t xml:space="preserve">     </w:t>
      </w:r>
      <w:r w:rsidRPr="003A1783">
        <w:rPr>
          <w:rFonts w:ascii="Times New Roman" w:hAnsi="Times New Roman" w:cs="Times New Roman"/>
        </w:rPr>
        <w:t xml:space="preserve">Новозаводському районному суді міста Чернігова визначено дванадцять </w:t>
      </w:r>
      <w:r w:rsidR="00515519">
        <w:rPr>
          <w:rFonts w:ascii="Times New Roman" w:hAnsi="Times New Roman" w:cs="Times New Roman"/>
        </w:rPr>
        <w:t xml:space="preserve">                </w:t>
      </w:r>
      <w:r w:rsidRPr="003A1783">
        <w:rPr>
          <w:rFonts w:ascii="Times New Roman" w:hAnsi="Times New Roman" w:cs="Times New Roman"/>
        </w:rPr>
        <w:t xml:space="preserve">штатних посад суддів, з них три є вакантними, і відрядження трьох суддів до Новозаводського районного суду міста Чернігова строком на один рік </w:t>
      </w:r>
      <w:r w:rsidR="00515519">
        <w:rPr>
          <w:rFonts w:ascii="Times New Roman" w:hAnsi="Times New Roman" w:cs="Times New Roman"/>
        </w:rPr>
        <w:t xml:space="preserve">                      </w:t>
      </w:r>
      <w:r w:rsidRPr="003A1783">
        <w:rPr>
          <w:rFonts w:ascii="Times New Roman" w:hAnsi="Times New Roman" w:cs="Times New Roman"/>
        </w:rPr>
        <w:t xml:space="preserve">дозволить врегулювати навантаження та забезпечить належні умови для </w:t>
      </w:r>
      <w:r w:rsidR="00515519">
        <w:rPr>
          <w:rFonts w:ascii="Times New Roman" w:hAnsi="Times New Roman" w:cs="Times New Roman"/>
        </w:rPr>
        <w:t xml:space="preserve">                        </w:t>
      </w:r>
      <w:r w:rsidRPr="003A1783">
        <w:rPr>
          <w:rFonts w:ascii="Times New Roman" w:hAnsi="Times New Roman" w:cs="Times New Roman"/>
        </w:rPr>
        <w:t>доступу до правосуддя в цьому суді.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Для розгляду Комісією </w:t>
      </w:r>
      <w:r w:rsidRPr="001C45E6">
        <w:rPr>
          <w:rStyle w:val="11"/>
          <w:rFonts w:ascii="Times New Roman" w:hAnsi="Times New Roman" w:cs="Times New Roman"/>
          <w:u w:val="none"/>
        </w:rPr>
        <w:t>пи</w:t>
      </w:r>
      <w:r w:rsidRPr="001C45E6">
        <w:rPr>
          <w:rFonts w:ascii="Times New Roman" w:hAnsi="Times New Roman" w:cs="Times New Roman"/>
        </w:rPr>
        <w:t>тання</w:t>
      </w:r>
      <w:r w:rsidRPr="003A1783">
        <w:rPr>
          <w:rFonts w:ascii="Times New Roman" w:hAnsi="Times New Roman" w:cs="Times New Roman"/>
        </w:rPr>
        <w:t xml:space="preserve"> щодо внесення подання про відрядження </w:t>
      </w:r>
      <w:r w:rsidR="00515519">
        <w:rPr>
          <w:rFonts w:ascii="Times New Roman" w:hAnsi="Times New Roman" w:cs="Times New Roman"/>
        </w:rPr>
        <w:t xml:space="preserve">          </w:t>
      </w:r>
      <w:r w:rsidRPr="003A1783">
        <w:rPr>
          <w:rFonts w:ascii="Times New Roman" w:hAnsi="Times New Roman" w:cs="Times New Roman"/>
        </w:rPr>
        <w:t xml:space="preserve">до Новозаводського районного суду міста Чернігова надали згоду суддя Прилуцького міськрайонного суду Чернігівської області </w:t>
      </w:r>
      <w:r w:rsidRPr="003A1783">
        <w:rPr>
          <w:rFonts w:ascii="Times New Roman" w:hAnsi="Times New Roman" w:cs="Times New Roman"/>
          <w:lang w:val="ru-RU"/>
        </w:rPr>
        <w:t xml:space="preserve">Павлов </w:t>
      </w:r>
      <w:r w:rsidRPr="003A1783">
        <w:rPr>
          <w:rFonts w:ascii="Times New Roman" w:hAnsi="Times New Roman" w:cs="Times New Roman"/>
        </w:rPr>
        <w:t xml:space="preserve">Володимир Григорович та суддя Сосницького районного суду Чернігівської області </w:t>
      </w:r>
      <w:r w:rsidR="00515519">
        <w:rPr>
          <w:rFonts w:ascii="Times New Roman" w:hAnsi="Times New Roman" w:cs="Times New Roman"/>
        </w:rPr>
        <w:t xml:space="preserve">          </w:t>
      </w:r>
      <w:r w:rsidRPr="003A1783">
        <w:rPr>
          <w:rFonts w:ascii="Times New Roman" w:hAnsi="Times New Roman" w:cs="Times New Roman"/>
        </w:rPr>
        <w:t>Стельмах Андрій Петрович.</w:t>
      </w:r>
    </w:p>
    <w:p w:rsidR="0011191F" w:rsidRPr="003A1783" w:rsidRDefault="00C810C0" w:rsidP="001C45E6">
      <w:pPr>
        <w:pStyle w:val="21"/>
        <w:shd w:val="clear" w:color="auto" w:fill="auto"/>
        <w:spacing w:before="0" w:after="0" w:line="317" w:lineRule="exact"/>
        <w:ind w:left="4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Про розгляд питання стосовно згоди на відрядження суддів було повідомлено шляхом розміщення оголошення щодо призначення до розгляду зазначеного </w:t>
      </w:r>
      <w:r w:rsidR="00515519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питання </w:t>
      </w:r>
      <w:r w:rsidR="00515519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на </w:t>
      </w:r>
      <w:r w:rsidR="00515519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офіційному </w:t>
      </w:r>
      <w:r w:rsidR="00515519">
        <w:rPr>
          <w:rFonts w:ascii="Times New Roman" w:hAnsi="Times New Roman" w:cs="Times New Roman"/>
        </w:rPr>
        <w:t xml:space="preserve">  </w:t>
      </w:r>
      <w:r w:rsidRPr="003A1783">
        <w:rPr>
          <w:rFonts w:ascii="Times New Roman" w:hAnsi="Times New Roman" w:cs="Times New Roman"/>
        </w:rPr>
        <w:t xml:space="preserve">веб-сайті </w:t>
      </w:r>
      <w:r w:rsidR="00515519">
        <w:rPr>
          <w:rFonts w:ascii="Times New Roman" w:hAnsi="Times New Roman" w:cs="Times New Roman"/>
        </w:rPr>
        <w:t xml:space="preserve">  </w:t>
      </w:r>
      <w:r w:rsidRPr="003A1783">
        <w:rPr>
          <w:rFonts w:ascii="Times New Roman" w:hAnsi="Times New Roman" w:cs="Times New Roman"/>
        </w:rPr>
        <w:t>Вищої</w:t>
      </w:r>
      <w:r w:rsidR="00515519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 </w:t>
      </w:r>
      <w:r w:rsidR="00515519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>кваліфікаційної</w:t>
      </w:r>
      <w:r w:rsidR="00515519">
        <w:rPr>
          <w:rFonts w:ascii="Times New Roman" w:hAnsi="Times New Roman" w:cs="Times New Roman"/>
        </w:rPr>
        <w:t xml:space="preserve">   </w:t>
      </w:r>
      <w:r w:rsidRPr="003A1783">
        <w:rPr>
          <w:rFonts w:ascii="Times New Roman" w:hAnsi="Times New Roman" w:cs="Times New Roman"/>
        </w:rPr>
        <w:t>комісії</w:t>
      </w:r>
      <w:r w:rsidRPr="003A1783">
        <w:rPr>
          <w:rFonts w:ascii="Times New Roman" w:hAnsi="Times New Roman" w:cs="Times New Roman"/>
        </w:rPr>
        <w:br w:type="page"/>
      </w:r>
      <w:r w:rsidRPr="003A1783">
        <w:rPr>
          <w:rFonts w:ascii="Times New Roman" w:hAnsi="Times New Roman" w:cs="Times New Roman"/>
        </w:rPr>
        <w:lastRenderedPageBreak/>
        <w:t>суддів України відповідно до вимог пункту 2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</w:t>
      </w:r>
      <w:r w:rsidR="001C45E6">
        <w:rPr>
          <w:rFonts w:ascii="Times New Roman" w:hAnsi="Times New Roman" w:cs="Times New Roman"/>
        </w:rPr>
        <w:t xml:space="preserve"> </w:t>
      </w:r>
      <w:r w:rsidR="008055A8">
        <w:rPr>
          <w:rFonts w:ascii="Times New Roman" w:hAnsi="Times New Roman" w:cs="Times New Roman"/>
        </w:rPr>
        <w:t xml:space="preserve">                       </w:t>
      </w:r>
      <w:r w:rsidR="001C45E6">
        <w:rPr>
          <w:rFonts w:ascii="Times New Roman" w:hAnsi="Times New Roman" w:cs="Times New Roman"/>
        </w:rPr>
        <w:t xml:space="preserve">2017 </w:t>
      </w:r>
      <w:r w:rsidRPr="003A1783">
        <w:rPr>
          <w:rFonts w:ascii="Times New Roman" w:hAnsi="Times New Roman" w:cs="Times New Roman"/>
        </w:rPr>
        <w:t>року № 54/0/15-17 (далі - Порядок).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Державну судову адміністрацію України про розгляд питання щодо відрядження Павлова В.Г. та Стельмаха А.П. до Новозаводського районного </w:t>
      </w:r>
      <w:r w:rsidR="008055A8">
        <w:rPr>
          <w:rFonts w:ascii="Times New Roman" w:hAnsi="Times New Roman" w:cs="Times New Roman"/>
        </w:rPr>
        <w:t xml:space="preserve">               </w:t>
      </w:r>
      <w:r w:rsidRPr="003A1783">
        <w:rPr>
          <w:rFonts w:ascii="Times New Roman" w:hAnsi="Times New Roman" w:cs="Times New Roman"/>
        </w:rPr>
        <w:t>суду міста Чернігова повідомлено листом Комісії № 21- 1205/19 від 25 лютого 2019 року.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У засідання Комісії судді </w:t>
      </w:r>
      <w:r w:rsidRPr="003A1783">
        <w:rPr>
          <w:rFonts w:ascii="Times New Roman" w:hAnsi="Times New Roman" w:cs="Times New Roman"/>
          <w:lang w:val="ru-RU"/>
        </w:rPr>
        <w:t xml:space="preserve">Павлов </w:t>
      </w:r>
      <w:r w:rsidRPr="003A1783">
        <w:rPr>
          <w:rFonts w:ascii="Times New Roman" w:hAnsi="Times New Roman" w:cs="Times New Roman"/>
        </w:rPr>
        <w:t>В.Г. та Стельмах А.П. не з’явилися.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>Представник Державної судової адміністрації України у засідання Комісії не з’явився.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  <w:lang w:val="ru-RU"/>
        </w:rPr>
        <w:t xml:space="preserve">Павлов </w:t>
      </w:r>
      <w:r w:rsidRPr="003A1783">
        <w:rPr>
          <w:rFonts w:ascii="Times New Roman" w:hAnsi="Times New Roman" w:cs="Times New Roman"/>
        </w:rPr>
        <w:t xml:space="preserve">В.Г. Указом Президента України «Про призначення суддів» </w:t>
      </w:r>
      <w:r w:rsidR="008055A8">
        <w:rPr>
          <w:rFonts w:ascii="Times New Roman" w:hAnsi="Times New Roman" w:cs="Times New Roman"/>
        </w:rPr>
        <w:t xml:space="preserve">                               </w:t>
      </w:r>
      <w:r w:rsidRPr="003A1783">
        <w:rPr>
          <w:rFonts w:ascii="Times New Roman" w:hAnsi="Times New Roman" w:cs="Times New Roman"/>
        </w:rPr>
        <w:t xml:space="preserve">від 02 лютого 2010 року № 200/2010 був призначений на посаду судді Варвинського районного суду Чернігівської області строком на </w:t>
      </w:r>
      <w:proofErr w:type="gramStart"/>
      <w:r w:rsidRPr="003A1783">
        <w:rPr>
          <w:rFonts w:ascii="Times New Roman" w:hAnsi="Times New Roman" w:cs="Times New Roman"/>
        </w:rPr>
        <w:t>п’ять</w:t>
      </w:r>
      <w:proofErr w:type="gramEnd"/>
      <w:r w:rsidRPr="003A1783">
        <w:rPr>
          <w:rFonts w:ascii="Times New Roman" w:hAnsi="Times New Roman" w:cs="Times New Roman"/>
        </w:rPr>
        <w:t xml:space="preserve"> років. Указом Президента України «Про переведення суддів» від 13 лютого 2014 року </w:t>
      </w:r>
      <w:r w:rsidR="008055A8">
        <w:rPr>
          <w:rFonts w:ascii="Times New Roman" w:hAnsi="Times New Roman" w:cs="Times New Roman"/>
        </w:rPr>
        <w:t xml:space="preserve">     </w:t>
      </w:r>
      <w:r w:rsidRPr="003A1783">
        <w:rPr>
          <w:rFonts w:ascii="Times New Roman" w:hAnsi="Times New Roman" w:cs="Times New Roman"/>
        </w:rPr>
        <w:t xml:space="preserve">№ 75/2014 переведений в межах п’ятирічного строку на роботу на посаді судді Прилуцького міськрайонного суду Чернігівської області. Указом Президента України «Про призначення суддів» від 02 листопада 2017 року № 348/2017 </w:t>
      </w:r>
      <w:r w:rsidR="008055A8">
        <w:rPr>
          <w:rFonts w:ascii="Times New Roman" w:hAnsi="Times New Roman" w:cs="Times New Roman"/>
        </w:rPr>
        <w:t xml:space="preserve">            </w:t>
      </w:r>
      <w:r w:rsidRPr="003A1783">
        <w:rPr>
          <w:rFonts w:ascii="Times New Roman" w:hAnsi="Times New Roman" w:cs="Times New Roman"/>
          <w:lang w:val="ru-RU"/>
        </w:rPr>
        <w:t xml:space="preserve">Павлов </w:t>
      </w:r>
      <w:r w:rsidRPr="003A1783">
        <w:rPr>
          <w:rFonts w:ascii="Times New Roman" w:hAnsi="Times New Roman" w:cs="Times New Roman"/>
        </w:rPr>
        <w:t>В.Г. призначений на посаду судді Прилуцького міськрайонного суду Чернігівської області.</w:t>
      </w:r>
    </w:p>
    <w:p w:rsidR="0011191F" w:rsidRPr="003A1783" w:rsidRDefault="00C810C0" w:rsidP="001C45E6">
      <w:pPr>
        <w:pStyle w:val="2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>Відповідно до довідки (додаток 2 до Порядку), виданої головою Прилуцького міськрайонного суду Чернігівської області з 01 січня до 31 грудня</w:t>
      </w:r>
      <w:r w:rsidR="001C45E6">
        <w:rPr>
          <w:rFonts w:ascii="Times New Roman" w:hAnsi="Times New Roman" w:cs="Times New Roman"/>
        </w:rPr>
        <w:t xml:space="preserve"> 2018 </w:t>
      </w:r>
      <w:r w:rsidRPr="003A1783">
        <w:rPr>
          <w:rFonts w:ascii="Times New Roman" w:hAnsi="Times New Roman" w:cs="Times New Roman"/>
        </w:rPr>
        <w:t xml:space="preserve">року розглянув 54 кримінальних справи, 288 цивільних справ, </w:t>
      </w:r>
      <w:r w:rsidR="008055A8">
        <w:rPr>
          <w:rFonts w:ascii="Times New Roman" w:hAnsi="Times New Roman" w:cs="Times New Roman"/>
        </w:rPr>
        <w:t xml:space="preserve">                                     </w:t>
      </w:r>
      <w:r w:rsidRPr="003A1783">
        <w:rPr>
          <w:rFonts w:ascii="Times New Roman" w:hAnsi="Times New Roman" w:cs="Times New Roman"/>
        </w:rPr>
        <w:t>8 адміністративних справ та 97 справ про адміністративні правопорушення.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На день подання згоди на відрядження в провадженні судді Павлова В.Г. перебувало 14 кримінальних справ, з яких перебуває на розгляді понад три </w:t>
      </w:r>
      <w:r w:rsidR="008055A8">
        <w:rPr>
          <w:rFonts w:ascii="Times New Roman" w:hAnsi="Times New Roman" w:cs="Times New Roman"/>
        </w:rPr>
        <w:t xml:space="preserve">                        </w:t>
      </w:r>
      <w:r w:rsidRPr="003A1783">
        <w:rPr>
          <w:rFonts w:ascii="Times New Roman" w:hAnsi="Times New Roman" w:cs="Times New Roman"/>
        </w:rPr>
        <w:t xml:space="preserve">місяці 1 справа; 62 цивільні справи, з яких більше трьох місяців перебувають </w:t>
      </w:r>
      <w:r w:rsidR="008055A8">
        <w:rPr>
          <w:rFonts w:ascii="Times New Roman" w:hAnsi="Times New Roman" w:cs="Times New Roman"/>
        </w:rPr>
        <w:t xml:space="preserve">                           </w:t>
      </w:r>
      <w:r w:rsidRPr="003A1783">
        <w:rPr>
          <w:rFonts w:ascii="Times New Roman" w:hAnsi="Times New Roman" w:cs="Times New Roman"/>
        </w:rPr>
        <w:t>на розгляді 3 справи.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>Штатна чисельність суддів у Прилуцькому міськрайонному суді Чернігівської області - 11. Фактична чисельність суддів у суді - 6. Кількість суддів, які здійснюють правосуддя - 5.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На запит Комісії голова Прилуцького міськрайонного суду повідомив, що суддя </w:t>
      </w:r>
      <w:r w:rsidRPr="003A1783">
        <w:rPr>
          <w:rFonts w:ascii="Times New Roman" w:hAnsi="Times New Roman" w:cs="Times New Roman"/>
          <w:lang w:val="ru-RU"/>
        </w:rPr>
        <w:t xml:space="preserve">Павлов </w:t>
      </w:r>
      <w:r w:rsidRPr="003A1783">
        <w:rPr>
          <w:rFonts w:ascii="Times New Roman" w:hAnsi="Times New Roman" w:cs="Times New Roman"/>
        </w:rPr>
        <w:t xml:space="preserve">В.Г. входить до складу колегії суддів, що розглядають дві кримінальні справи. Відрядження судді Павлова В.Г. до іншого суду не </w:t>
      </w:r>
      <w:r w:rsidR="008055A8">
        <w:rPr>
          <w:rFonts w:ascii="Times New Roman" w:hAnsi="Times New Roman" w:cs="Times New Roman"/>
        </w:rPr>
        <w:t xml:space="preserve">                    </w:t>
      </w:r>
      <w:r w:rsidRPr="003A1783">
        <w:rPr>
          <w:rFonts w:ascii="Times New Roman" w:hAnsi="Times New Roman" w:cs="Times New Roman"/>
        </w:rPr>
        <w:t xml:space="preserve">призведе до неможливості утворення колегії суддів для розгляду окремих категорій судових справ, його відрядження не вплине на здійснення правосуддя </w:t>
      </w:r>
      <w:r w:rsidR="008055A8">
        <w:rPr>
          <w:rFonts w:ascii="Times New Roman" w:hAnsi="Times New Roman" w:cs="Times New Roman"/>
        </w:rPr>
        <w:t xml:space="preserve">                       </w:t>
      </w:r>
      <w:r w:rsidRPr="003A1783">
        <w:rPr>
          <w:rFonts w:ascii="Times New Roman" w:hAnsi="Times New Roman" w:cs="Times New Roman"/>
        </w:rPr>
        <w:t xml:space="preserve">в Прилуцькому міськрайонному суді Чернігівської області, але збільшить навантаження на суддів. 3 01 січня до 31 грудня 2018 року судове навантаження </w:t>
      </w:r>
      <w:r w:rsidR="008055A8">
        <w:rPr>
          <w:rFonts w:ascii="Times New Roman" w:hAnsi="Times New Roman" w:cs="Times New Roman"/>
        </w:rPr>
        <w:t xml:space="preserve">                            </w:t>
      </w:r>
      <w:r w:rsidRPr="003A1783">
        <w:rPr>
          <w:rFonts w:ascii="Times New Roman" w:hAnsi="Times New Roman" w:cs="Times New Roman"/>
        </w:rPr>
        <w:t>у судді та суддів Прилуцького міськрайонного суду становить 85,2 %.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Слід зазначити, що Прилуцький міськрайонний суд Чернігівської області </w:t>
      </w:r>
      <w:r w:rsidR="008055A8">
        <w:rPr>
          <w:rFonts w:ascii="Times New Roman" w:hAnsi="Times New Roman" w:cs="Times New Roman"/>
        </w:rPr>
        <w:t xml:space="preserve">                      </w:t>
      </w:r>
      <w:r w:rsidRPr="003A1783">
        <w:rPr>
          <w:rFonts w:ascii="Times New Roman" w:hAnsi="Times New Roman" w:cs="Times New Roman"/>
        </w:rPr>
        <w:t xml:space="preserve">є в переліку судів, у яких відповідно до повідомлень Державної судової адміністрації України виявлено надмірний рівень судового навантаження і є наявні підстави для відрядження суддів до цього суду. Питання щодо внесення </w:t>
      </w:r>
      <w:r w:rsidR="008055A8">
        <w:rPr>
          <w:rFonts w:ascii="Times New Roman" w:hAnsi="Times New Roman" w:cs="Times New Roman"/>
        </w:rPr>
        <w:t xml:space="preserve">                    </w:t>
      </w:r>
      <w:r w:rsidRPr="003A1783">
        <w:rPr>
          <w:rFonts w:ascii="Times New Roman" w:hAnsi="Times New Roman" w:cs="Times New Roman"/>
        </w:rPr>
        <w:t>до</w:t>
      </w:r>
      <w:r w:rsidR="008055A8">
        <w:rPr>
          <w:rFonts w:ascii="Times New Roman" w:hAnsi="Times New Roman" w:cs="Times New Roman"/>
        </w:rPr>
        <w:t xml:space="preserve">   </w:t>
      </w:r>
      <w:r w:rsidRPr="003A1783">
        <w:rPr>
          <w:rFonts w:ascii="Times New Roman" w:hAnsi="Times New Roman" w:cs="Times New Roman"/>
        </w:rPr>
        <w:t xml:space="preserve"> ВРП </w:t>
      </w:r>
      <w:r w:rsidR="008055A8">
        <w:rPr>
          <w:rFonts w:ascii="Times New Roman" w:hAnsi="Times New Roman" w:cs="Times New Roman"/>
        </w:rPr>
        <w:t xml:space="preserve">   </w:t>
      </w:r>
      <w:r w:rsidRPr="003A1783">
        <w:rPr>
          <w:rFonts w:ascii="Times New Roman" w:hAnsi="Times New Roman" w:cs="Times New Roman"/>
        </w:rPr>
        <w:t xml:space="preserve">подання </w:t>
      </w:r>
      <w:r w:rsidR="008055A8">
        <w:rPr>
          <w:rFonts w:ascii="Times New Roman" w:hAnsi="Times New Roman" w:cs="Times New Roman"/>
        </w:rPr>
        <w:t xml:space="preserve">   </w:t>
      </w:r>
      <w:r w:rsidRPr="003A1783">
        <w:rPr>
          <w:rFonts w:ascii="Times New Roman" w:hAnsi="Times New Roman" w:cs="Times New Roman"/>
        </w:rPr>
        <w:t>про</w:t>
      </w:r>
      <w:r w:rsidR="008055A8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 відрядження</w:t>
      </w:r>
      <w:r w:rsidR="008055A8">
        <w:rPr>
          <w:rFonts w:ascii="Times New Roman" w:hAnsi="Times New Roman" w:cs="Times New Roman"/>
        </w:rPr>
        <w:t xml:space="preserve">   </w:t>
      </w:r>
      <w:r w:rsidRPr="003A1783">
        <w:rPr>
          <w:rFonts w:ascii="Times New Roman" w:hAnsi="Times New Roman" w:cs="Times New Roman"/>
        </w:rPr>
        <w:t xml:space="preserve"> суддів</w:t>
      </w:r>
      <w:r w:rsidR="008055A8">
        <w:rPr>
          <w:rFonts w:ascii="Times New Roman" w:hAnsi="Times New Roman" w:cs="Times New Roman"/>
        </w:rPr>
        <w:t xml:space="preserve">   </w:t>
      </w:r>
      <w:r w:rsidRPr="003A1783">
        <w:rPr>
          <w:rFonts w:ascii="Times New Roman" w:hAnsi="Times New Roman" w:cs="Times New Roman"/>
        </w:rPr>
        <w:t xml:space="preserve"> для </w:t>
      </w:r>
      <w:r w:rsidR="008055A8">
        <w:rPr>
          <w:rFonts w:ascii="Times New Roman" w:hAnsi="Times New Roman" w:cs="Times New Roman"/>
        </w:rPr>
        <w:t xml:space="preserve">  </w:t>
      </w:r>
      <w:r w:rsidRPr="003A1783">
        <w:rPr>
          <w:rFonts w:ascii="Times New Roman" w:hAnsi="Times New Roman" w:cs="Times New Roman"/>
        </w:rPr>
        <w:t xml:space="preserve">здійснення </w:t>
      </w:r>
      <w:r w:rsidR="008055A8">
        <w:rPr>
          <w:rFonts w:ascii="Times New Roman" w:hAnsi="Times New Roman" w:cs="Times New Roman"/>
        </w:rPr>
        <w:t xml:space="preserve">  </w:t>
      </w:r>
      <w:r w:rsidRPr="003A1783">
        <w:rPr>
          <w:rFonts w:ascii="Times New Roman" w:hAnsi="Times New Roman" w:cs="Times New Roman"/>
        </w:rPr>
        <w:t>правосуддя</w:t>
      </w:r>
      <w:r w:rsidR="008055A8">
        <w:rPr>
          <w:rFonts w:ascii="Times New Roman" w:hAnsi="Times New Roman" w:cs="Times New Roman"/>
        </w:rPr>
        <w:t xml:space="preserve">  </w:t>
      </w:r>
      <w:r w:rsidRPr="003A1783">
        <w:rPr>
          <w:rFonts w:ascii="Times New Roman" w:hAnsi="Times New Roman" w:cs="Times New Roman"/>
        </w:rPr>
        <w:t xml:space="preserve"> у</w:t>
      </w:r>
    </w:p>
    <w:p w:rsidR="001C45E6" w:rsidRDefault="001C45E6">
      <w:pPr>
        <w:rPr>
          <w:rFonts w:ascii="Times New Roman" w:eastAsia="Sylfaen" w:hAnsi="Times New Roman" w:cs="Times New Roman"/>
          <w:sz w:val="31"/>
          <w:szCs w:val="31"/>
        </w:rPr>
      </w:pPr>
      <w:r>
        <w:rPr>
          <w:rFonts w:ascii="Times New Roman" w:hAnsi="Times New Roman" w:cs="Times New Roman"/>
        </w:rPr>
        <w:br w:type="page"/>
      </w:r>
    </w:p>
    <w:p w:rsidR="0011191F" w:rsidRPr="001C45E6" w:rsidRDefault="001C45E6">
      <w:pPr>
        <w:pStyle w:val="30"/>
        <w:shd w:val="clear" w:color="auto" w:fill="auto"/>
        <w:spacing w:after="182" w:line="31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4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Прилуцькому міськрайонному суді також призначено до розгляду Комісією </w:t>
      </w:r>
      <w:r w:rsidR="00BE47F5">
        <w:rPr>
          <w:rFonts w:ascii="Times New Roman" w:hAnsi="Times New Roman" w:cs="Times New Roman"/>
        </w:rPr>
        <w:t xml:space="preserve">                </w:t>
      </w:r>
      <w:r w:rsidRPr="003A1783">
        <w:rPr>
          <w:rFonts w:ascii="Times New Roman" w:hAnsi="Times New Roman" w:cs="Times New Roman"/>
        </w:rPr>
        <w:t>01 березня 2019 року, однак згоди суддів на відрядження до цього суду не надходили.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4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Стельмах А.П. Указом Президента України «Про призначення суддів» </w:t>
      </w:r>
      <w:r w:rsidR="00BE47F5">
        <w:rPr>
          <w:rFonts w:ascii="Times New Roman" w:hAnsi="Times New Roman" w:cs="Times New Roman"/>
        </w:rPr>
        <w:t xml:space="preserve">                  </w:t>
      </w:r>
      <w:r w:rsidRPr="003A1783">
        <w:rPr>
          <w:rFonts w:ascii="Times New Roman" w:hAnsi="Times New Roman" w:cs="Times New Roman"/>
        </w:rPr>
        <w:t xml:space="preserve">від 13 травня 2009 року № 319/2009 призначений на посаду судді Сосницького районного суду Чернігівської області строком на п’ять років. Постановою Верховної Ради України «Про обрання суддів» від 21 травня 2015 року </w:t>
      </w:r>
      <w:r w:rsidR="00BE47F5">
        <w:rPr>
          <w:rFonts w:ascii="Times New Roman" w:hAnsi="Times New Roman" w:cs="Times New Roman"/>
        </w:rPr>
        <w:t xml:space="preserve">                                    </w:t>
      </w:r>
      <w:r w:rsidRPr="003A1783">
        <w:rPr>
          <w:rFonts w:ascii="Times New Roman" w:hAnsi="Times New Roman" w:cs="Times New Roman"/>
        </w:rPr>
        <w:t>№ 479-VIII обраний на посаду судді Сосницького районного суду Чернігівської області безстроково.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4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Відповідно до довідки (додаток 2 до Порядку), виданої головою Сосницького районного суду Чернігівської області, під час перебування у відрядженні на посаді судді вказаного суду Стельмах А.П. у 2017 році </w:t>
      </w:r>
      <w:r w:rsidR="00BE47F5">
        <w:rPr>
          <w:rFonts w:ascii="Times New Roman" w:hAnsi="Times New Roman" w:cs="Times New Roman"/>
        </w:rPr>
        <w:t xml:space="preserve">                       </w:t>
      </w:r>
      <w:r w:rsidRPr="003A1783">
        <w:rPr>
          <w:rFonts w:ascii="Times New Roman" w:hAnsi="Times New Roman" w:cs="Times New Roman"/>
        </w:rPr>
        <w:t xml:space="preserve">розглянув 116 кримінальних справ, 214 цивільних справ, 35 адміністративних справ та 103 справи про адміністративні правопорушення. У 2018 році </w:t>
      </w:r>
      <w:r w:rsidR="00BE47F5">
        <w:rPr>
          <w:rFonts w:ascii="Times New Roman" w:hAnsi="Times New Roman" w:cs="Times New Roman"/>
        </w:rPr>
        <w:t xml:space="preserve">                       </w:t>
      </w:r>
      <w:r w:rsidRPr="003A1783">
        <w:rPr>
          <w:rFonts w:ascii="Times New Roman" w:hAnsi="Times New Roman" w:cs="Times New Roman"/>
        </w:rPr>
        <w:t>розглянув 193 кримінальні справи, 166 цивільних справ, 21 адміністративну справу та 100 справ про адміністративні правопорушення.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4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На день подання згоди на відрядження у провадженні судді </w:t>
      </w:r>
      <w:r w:rsidR="00BE47F5">
        <w:rPr>
          <w:rFonts w:ascii="Times New Roman" w:hAnsi="Times New Roman" w:cs="Times New Roman"/>
        </w:rPr>
        <w:t xml:space="preserve">                               </w:t>
      </w:r>
      <w:r w:rsidRPr="003A1783">
        <w:rPr>
          <w:rFonts w:ascii="Times New Roman" w:hAnsi="Times New Roman" w:cs="Times New Roman"/>
        </w:rPr>
        <w:t>Стельмаха А.П. перебувало 10 кримінальних справ, з яких 4 справи розглядаються понад три місяці; 24 цивільні справи, з яких понад три місяці розглядаються 10 справ, 2 справи про адміністративні правопорушення.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4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>Штатна чисельність суддів у Сосницькому районному суді Чернігівської області суді - 3. Фактична чисельність суддів у суді - 3. Кількість суддів, які здійснюють правосуддя - 3.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4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На запит Комісії голова Сосницького районного суду Чернігівської </w:t>
      </w:r>
      <w:r w:rsidR="00BE47F5">
        <w:rPr>
          <w:rFonts w:ascii="Times New Roman" w:hAnsi="Times New Roman" w:cs="Times New Roman"/>
        </w:rPr>
        <w:t xml:space="preserve">                             </w:t>
      </w:r>
      <w:r w:rsidRPr="003A1783">
        <w:rPr>
          <w:rFonts w:ascii="Times New Roman" w:hAnsi="Times New Roman" w:cs="Times New Roman"/>
        </w:rPr>
        <w:t xml:space="preserve">області повідомила, що суддя Стельмах А.П. на 26 лютого 2019 року не </w:t>
      </w:r>
      <w:r w:rsidR="00BE47F5">
        <w:rPr>
          <w:rFonts w:ascii="Times New Roman" w:hAnsi="Times New Roman" w:cs="Times New Roman"/>
        </w:rPr>
        <w:t xml:space="preserve">                             </w:t>
      </w:r>
      <w:r w:rsidRPr="003A1783">
        <w:rPr>
          <w:rFonts w:ascii="Times New Roman" w:hAnsi="Times New Roman" w:cs="Times New Roman"/>
        </w:rPr>
        <w:t xml:space="preserve">входить до складу колегії суддів щодо справ, які розглядаються колегіально. Однак відрядження одного з трьох суддів до іншого суду призведе до неможливості утворення колегії для розгляду окремих категорій судових справ. Відрядження судді Стельмаха А.П. до іншого суду вплине на здійснення правосуддя в Сосницькому районному суді, оскільки навантаження на одного суддю збільшиться. Окрім того, суддю Стельмаха А.П. зборами суддів Сосницького районного суду обрано слідчим суддею. У провадженні Сосницького районного суду з 01 січня до 31 грудня 2018 року перебувало </w:t>
      </w:r>
      <w:r w:rsidR="00BE47F5">
        <w:rPr>
          <w:rFonts w:ascii="Times New Roman" w:hAnsi="Times New Roman" w:cs="Times New Roman"/>
        </w:rPr>
        <w:t xml:space="preserve">                                </w:t>
      </w:r>
      <w:r w:rsidRPr="003A1783">
        <w:rPr>
          <w:rFonts w:ascii="Times New Roman" w:hAnsi="Times New Roman" w:cs="Times New Roman"/>
        </w:rPr>
        <w:t xml:space="preserve">1172 справи та матеріали, з яких 487 справ кримінального провадження та </w:t>
      </w:r>
      <w:r w:rsidR="00BE47F5">
        <w:rPr>
          <w:rFonts w:ascii="Times New Roman" w:hAnsi="Times New Roman" w:cs="Times New Roman"/>
        </w:rPr>
        <w:t xml:space="preserve">                         </w:t>
      </w:r>
      <w:r w:rsidRPr="003A1783">
        <w:rPr>
          <w:rFonts w:ascii="Times New Roman" w:hAnsi="Times New Roman" w:cs="Times New Roman"/>
        </w:rPr>
        <w:t xml:space="preserve">інших матеріалів кримінального судочинства, 34 справи з адміністративного судочинства, 408 цивільних справ та матеріалів, 243 справи про адміністративні правопорушення та в порядку виконання постанов. Всього на одного суддю - </w:t>
      </w:r>
      <w:r w:rsidR="00BE47F5">
        <w:rPr>
          <w:rFonts w:ascii="Times New Roman" w:hAnsi="Times New Roman" w:cs="Times New Roman"/>
        </w:rPr>
        <w:t xml:space="preserve">                     </w:t>
      </w:r>
      <w:r w:rsidRPr="003A1783">
        <w:rPr>
          <w:rFonts w:ascii="Times New Roman" w:hAnsi="Times New Roman" w:cs="Times New Roman"/>
        </w:rPr>
        <w:t>390 справ та матеріалів.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40" w:right="4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Заслухавши доповідача, дослідивши наявні в розпорядженні Комісії матеріали, врахувавши інформацію про стан здійснення правосуддя в судах, в яких судді Павлов В.Г. та Стельмах А.П. обіймають штатні посади, а також обставини, встановлені під час розгляду питання щодо відрядження суддів, зокрема відомості голови Прилуцького міськрайонного суду Чернігівської </w:t>
      </w:r>
      <w:r w:rsidR="00BE47F5">
        <w:rPr>
          <w:rFonts w:ascii="Times New Roman" w:hAnsi="Times New Roman" w:cs="Times New Roman"/>
        </w:rPr>
        <w:t xml:space="preserve">           </w:t>
      </w:r>
      <w:r w:rsidRPr="003A1783">
        <w:rPr>
          <w:rFonts w:ascii="Times New Roman" w:hAnsi="Times New Roman" w:cs="Times New Roman"/>
        </w:rPr>
        <w:t>області</w:t>
      </w:r>
      <w:r w:rsidR="00BE47F5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 про </w:t>
      </w:r>
      <w:r w:rsidR="00BE47F5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збільшення </w:t>
      </w:r>
      <w:r w:rsidR="00BE47F5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навантаження </w:t>
      </w:r>
      <w:r w:rsidR="00BE47F5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>на</w:t>
      </w:r>
      <w:r w:rsidR="00BE47F5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 суддів</w:t>
      </w:r>
      <w:r w:rsidR="00BE47F5">
        <w:rPr>
          <w:rFonts w:ascii="Times New Roman" w:hAnsi="Times New Roman" w:cs="Times New Roman"/>
        </w:rPr>
        <w:t xml:space="preserve"> </w:t>
      </w:r>
      <w:r w:rsidRPr="003A1783">
        <w:rPr>
          <w:rFonts w:ascii="Times New Roman" w:hAnsi="Times New Roman" w:cs="Times New Roman"/>
        </w:rPr>
        <w:t xml:space="preserve"> Прилуцького</w:t>
      </w:r>
      <w:r w:rsidR="00BE47F5">
        <w:rPr>
          <w:rFonts w:ascii="Times New Roman" w:hAnsi="Times New Roman" w:cs="Times New Roman"/>
        </w:rPr>
        <w:t xml:space="preserve">  </w:t>
      </w:r>
      <w:r w:rsidRPr="003A1783">
        <w:rPr>
          <w:rFonts w:ascii="Times New Roman" w:hAnsi="Times New Roman" w:cs="Times New Roman"/>
        </w:rPr>
        <w:t xml:space="preserve"> міськрайонного</w:t>
      </w:r>
      <w:r w:rsidRPr="003A1783">
        <w:rPr>
          <w:rFonts w:ascii="Times New Roman" w:hAnsi="Times New Roman" w:cs="Times New Roman"/>
        </w:rPr>
        <w:br w:type="page"/>
      </w:r>
      <w:r w:rsidRPr="003A1783">
        <w:rPr>
          <w:rFonts w:ascii="Times New Roman" w:hAnsi="Times New Roman" w:cs="Times New Roman"/>
        </w:rPr>
        <w:lastRenderedPageBreak/>
        <w:t xml:space="preserve">суду та голови Сосницького районного суду Чернігівської області про те, що </w:t>
      </w:r>
      <w:r w:rsidR="006555A6">
        <w:rPr>
          <w:rFonts w:ascii="Times New Roman" w:hAnsi="Times New Roman" w:cs="Times New Roman"/>
        </w:rPr>
        <w:t xml:space="preserve">       </w:t>
      </w:r>
      <w:r w:rsidRPr="003A1783">
        <w:rPr>
          <w:rFonts w:ascii="Times New Roman" w:hAnsi="Times New Roman" w:cs="Times New Roman"/>
        </w:rPr>
        <w:t xml:space="preserve">буде неможливо утворити колегію суддів для розгляду окремих категорій </w:t>
      </w:r>
      <w:r w:rsidR="006555A6">
        <w:rPr>
          <w:rFonts w:ascii="Times New Roman" w:hAnsi="Times New Roman" w:cs="Times New Roman"/>
        </w:rPr>
        <w:t xml:space="preserve">            </w:t>
      </w:r>
      <w:r w:rsidRPr="003A1783">
        <w:rPr>
          <w:rFonts w:ascii="Times New Roman" w:hAnsi="Times New Roman" w:cs="Times New Roman"/>
        </w:rPr>
        <w:t xml:space="preserve">судових справ у разі відрядження судді Стельмаха А.П. до іншого суду і вплив відрядження на здійснення правосуддя в Сосницькому районному суді, через збільшення навантаження на одного суддю, Комісія дійшла висновку про </w:t>
      </w:r>
      <w:r w:rsidR="006555A6">
        <w:rPr>
          <w:rFonts w:ascii="Times New Roman" w:hAnsi="Times New Roman" w:cs="Times New Roman"/>
        </w:rPr>
        <w:t xml:space="preserve">                  </w:t>
      </w:r>
      <w:r w:rsidRPr="003A1783">
        <w:rPr>
          <w:rFonts w:ascii="Times New Roman" w:hAnsi="Times New Roman" w:cs="Times New Roman"/>
        </w:rPr>
        <w:t xml:space="preserve">відмову у внесенні подання щодо відрядження суддів Павлова В.Г. та </w:t>
      </w:r>
      <w:r w:rsidR="006555A6">
        <w:rPr>
          <w:rFonts w:ascii="Times New Roman" w:hAnsi="Times New Roman" w:cs="Times New Roman"/>
        </w:rPr>
        <w:t xml:space="preserve">                    </w:t>
      </w:r>
      <w:r w:rsidRPr="003A1783">
        <w:rPr>
          <w:rFonts w:ascii="Times New Roman" w:hAnsi="Times New Roman" w:cs="Times New Roman"/>
        </w:rPr>
        <w:t>Стельмаха А.П. до Новозаводського районного суду міста Чернігова для здійснення правосуддя.</w:t>
      </w:r>
    </w:p>
    <w:p w:rsidR="0011191F" w:rsidRPr="003A1783" w:rsidRDefault="00C810C0">
      <w:pPr>
        <w:pStyle w:val="2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</w:t>
      </w:r>
      <w:r w:rsidR="006555A6">
        <w:rPr>
          <w:rFonts w:ascii="Times New Roman" w:hAnsi="Times New Roman" w:cs="Times New Roman"/>
        </w:rPr>
        <w:t xml:space="preserve">                   </w:t>
      </w:r>
      <w:r w:rsidRPr="003A1783">
        <w:rPr>
          <w:rFonts w:ascii="Times New Roman" w:hAnsi="Times New Roman" w:cs="Times New Roman"/>
        </w:rPr>
        <w:t xml:space="preserve">ради правосуддя від 24 січня 2017 року № 54/0/15-17, Вища кваліфікаційна </w:t>
      </w:r>
      <w:r w:rsidR="006555A6">
        <w:rPr>
          <w:rFonts w:ascii="Times New Roman" w:hAnsi="Times New Roman" w:cs="Times New Roman"/>
        </w:rPr>
        <w:t xml:space="preserve">                 </w:t>
      </w:r>
      <w:r w:rsidRPr="003A1783">
        <w:rPr>
          <w:rFonts w:ascii="Times New Roman" w:hAnsi="Times New Roman" w:cs="Times New Roman"/>
        </w:rPr>
        <w:t>комісія суддів України</w:t>
      </w:r>
    </w:p>
    <w:p w:rsidR="0011191F" w:rsidRPr="003A1783" w:rsidRDefault="00C810C0">
      <w:pPr>
        <w:pStyle w:val="21"/>
        <w:shd w:val="clear" w:color="auto" w:fill="auto"/>
        <w:spacing w:before="0" w:after="296" w:line="317" w:lineRule="exact"/>
        <w:ind w:left="4560"/>
        <w:jc w:val="left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>вирішила:</w:t>
      </w:r>
    </w:p>
    <w:p w:rsidR="0011191F" w:rsidRPr="003A1783" w:rsidRDefault="00C810C0">
      <w:pPr>
        <w:pStyle w:val="21"/>
        <w:shd w:val="clear" w:color="auto" w:fill="auto"/>
        <w:spacing w:before="0" w:after="0" w:line="322" w:lineRule="exact"/>
        <w:ind w:left="20" w:right="2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відмовити у внесенні подання щодо відрядження до Новозаводського </w:t>
      </w:r>
      <w:r w:rsidR="006555A6">
        <w:rPr>
          <w:rFonts w:ascii="Times New Roman" w:hAnsi="Times New Roman" w:cs="Times New Roman"/>
        </w:rPr>
        <w:t xml:space="preserve">                       </w:t>
      </w:r>
      <w:r w:rsidRPr="003A1783">
        <w:rPr>
          <w:rFonts w:ascii="Times New Roman" w:hAnsi="Times New Roman" w:cs="Times New Roman"/>
        </w:rPr>
        <w:t>районного суду міста Чернігова:</w:t>
      </w:r>
    </w:p>
    <w:p w:rsidR="0011191F" w:rsidRPr="003A1783" w:rsidRDefault="00C810C0">
      <w:pPr>
        <w:pStyle w:val="21"/>
        <w:numPr>
          <w:ilvl w:val="0"/>
          <w:numId w:val="2"/>
        </w:numPr>
        <w:shd w:val="clear" w:color="auto" w:fill="auto"/>
        <w:tabs>
          <w:tab w:val="left" w:pos="322"/>
        </w:tabs>
        <w:spacing w:before="0" w:after="0" w:line="322" w:lineRule="exact"/>
        <w:ind w:left="20" w:right="20"/>
        <w:rPr>
          <w:rFonts w:ascii="Times New Roman" w:hAnsi="Times New Roman" w:cs="Times New Roman"/>
        </w:rPr>
      </w:pPr>
      <w:r w:rsidRPr="003A1783">
        <w:rPr>
          <w:rFonts w:ascii="Times New Roman" w:hAnsi="Times New Roman" w:cs="Times New Roman"/>
        </w:rPr>
        <w:t xml:space="preserve">судді Прилуцького міськрайонного суду Чернігівської області </w:t>
      </w:r>
      <w:r w:rsidRPr="003A1783">
        <w:rPr>
          <w:rFonts w:ascii="Times New Roman" w:hAnsi="Times New Roman" w:cs="Times New Roman"/>
          <w:lang w:val="ru-RU"/>
        </w:rPr>
        <w:t xml:space="preserve">Павлова </w:t>
      </w:r>
      <w:r w:rsidRPr="003A1783">
        <w:rPr>
          <w:rFonts w:ascii="Times New Roman" w:hAnsi="Times New Roman" w:cs="Times New Roman"/>
        </w:rPr>
        <w:t>Володимира Григоровича,</w:t>
      </w:r>
    </w:p>
    <w:p w:rsidR="0011191F" w:rsidRPr="003A1783" w:rsidRDefault="00C810C0">
      <w:pPr>
        <w:pStyle w:val="21"/>
        <w:numPr>
          <w:ilvl w:val="0"/>
          <w:numId w:val="2"/>
        </w:numPr>
        <w:shd w:val="clear" w:color="auto" w:fill="auto"/>
        <w:tabs>
          <w:tab w:val="left" w:pos="332"/>
        </w:tabs>
        <w:spacing w:before="0" w:after="0" w:line="322" w:lineRule="exact"/>
        <w:ind w:left="20" w:right="20"/>
        <w:rPr>
          <w:rFonts w:ascii="Times New Roman" w:hAnsi="Times New Roman" w:cs="Times New Roman"/>
        </w:rPr>
        <w:sectPr w:rsidR="0011191F" w:rsidRPr="003A1783">
          <w:headerReference w:type="even" r:id="rId9"/>
          <w:type w:val="continuous"/>
          <w:pgSz w:w="11909" w:h="16838"/>
          <w:pgMar w:top="1196" w:right="1125" w:bottom="981" w:left="1149" w:header="0" w:footer="3" w:gutter="0"/>
          <w:cols w:space="720"/>
          <w:noEndnote/>
          <w:docGrid w:linePitch="360"/>
        </w:sectPr>
      </w:pPr>
      <w:r w:rsidRPr="003A1783">
        <w:rPr>
          <w:rFonts w:ascii="Times New Roman" w:hAnsi="Times New Roman" w:cs="Times New Roman"/>
        </w:rPr>
        <w:t>судді Сосницького районного суду Чернігівської області Стельмаха Андрія Петровича.</w:t>
      </w:r>
    </w:p>
    <w:p w:rsidR="0011191F" w:rsidRPr="003A1783" w:rsidRDefault="0011191F">
      <w:pPr>
        <w:spacing w:line="360" w:lineRule="exact"/>
        <w:rPr>
          <w:rFonts w:ascii="Times New Roman" w:hAnsi="Times New Roman" w:cs="Times New Roman"/>
        </w:rPr>
      </w:pPr>
      <w:bookmarkStart w:id="1" w:name="_GoBack"/>
      <w:bookmarkEnd w:id="1"/>
    </w:p>
    <w:p w:rsidR="0011191F" w:rsidRDefault="0011191F">
      <w:pPr>
        <w:spacing w:line="360" w:lineRule="exact"/>
      </w:pPr>
    </w:p>
    <w:p w:rsidR="003A1783" w:rsidRPr="00230829" w:rsidRDefault="003A1783" w:rsidP="003A1783">
      <w:pPr>
        <w:pStyle w:val="4"/>
        <w:shd w:val="clear" w:color="auto" w:fill="auto"/>
        <w:spacing w:after="370" w:line="317" w:lineRule="exact"/>
        <w:ind w:left="20"/>
        <w:rPr>
          <w:sz w:val="25"/>
          <w:szCs w:val="25"/>
        </w:rPr>
      </w:pPr>
      <w:r w:rsidRPr="00230829">
        <w:rPr>
          <w:sz w:val="25"/>
          <w:szCs w:val="25"/>
        </w:rPr>
        <w:t xml:space="preserve">Головуючий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В.І. Бутенко</w:t>
      </w:r>
    </w:p>
    <w:p w:rsidR="003A1783" w:rsidRPr="00230829" w:rsidRDefault="003A1783" w:rsidP="003A1783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 xml:space="preserve">Члени Комісії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А.В. Василенко</w:t>
      </w:r>
    </w:p>
    <w:p w:rsidR="003A1783" w:rsidRPr="00230829" w:rsidRDefault="003A1783" w:rsidP="003A1783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Т.Ф. Весельська</w:t>
      </w:r>
    </w:p>
    <w:p w:rsidR="003A1783" w:rsidRPr="00230829" w:rsidRDefault="003A1783" w:rsidP="003A1783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С.В. Гладій</w:t>
      </w:r>
    </w:p>
    <w:p w:rsidR="003A1783" w:rsidRPr="00230829" w:rsidRDefault="003A1783" w:rsidP="003A1783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А.О. Заріцька</w:t>
      </w:r>
    </w:p>
    <w:p w:rsidR="003A1783" w:rsidRPr="00230829" w:rsidRDefault="003A1783" w:rsidP="003A1783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Т.В. Лукаш</w:t>
      </w:r>
    </w:p>
    <w:p w:rsidR="003A1783" w:rsidRPr="00230829" w:rsidRDefault="003A1783" w:rsidP="003A1783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М.А. Макарчук</w:t>
      </w:r>
    </w:p>
    <w:p w:rsidR="003A1783" w:rsidRDefault="003A1783" w:rsidP="003A1783">
      <w:pPr>
        <w:spacing w:line="298" w:lineRule="exact"/>
        <w:ind w:left="20" w:right="20"/>
        <w:sectPr w:rsidR="003A1783" w:rsidSect="003A1783">
          <w:headerReference w:type="even" r:id="rId10"/>
          <w:headerReference w:type="default" r:id="rId11"/>
          <w:type w:val="continuous"/>
          <w:pgSz w:w="11909" w:h="16838"/>
          <w:pgMar w:top="783" w:right="1107" w:bottom="544" w:left="1115" w:header="0" w:footer="3" w:gutter="0"/>
          <w:pgNumType w:start="4"/>
          <w:cols w:space="720"/>
          <w:noEndnote/>
          <w:titlePg/>
          <w:docGrid w:linePitch="360"/>
        </w:sectPr>
      </w:pPr>
    </w:p>
    <w:p w:rsidR="0011191F" w:rsidRDefault="0011191F">
      <w:pPr>
        <w:rPr>
          <w:sz w:val="2"/>
          <w:szCs w:val="2"/>
        </w:rPr>
      </w:pPr>
    </w:p>
    <w:sectPr w:rsidR="0011191F">
      <w:type w:val="continuous"/>
      <w:pgSz w:w="11909" w:h="16838"/>
      <w:pgMar w:top="952" w:right="1125" w:bottom="952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2F" w:rsidRDefault="003E1C2F">
      <w:r>
        <w:separator/>
      </w:r>
    </w:p>
  </w:endnote>
  <w:endnote w:type="continuationSeparator" w:id="0">
    <w:p w:rsidR="003E1C2F" w:rsidRDefault="003E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2F" w:rsidRDefault="003E1C2F"/>
  </w:footnote>
  <w:footnote w:type="continuationSeparator" w:id="0">
    <w:p w:rsidR="003E1C2F" w:rsidRDefault="003E1C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1F" w:rsidRDefault="003E1C2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23.25pt;width:5.05pt;height:13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1191F" w:rsidRDefault="00C810C0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E2347" w:rsidRPr="003E2347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83" w:rsidRDefault="003E1C2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75pt;margin-top:27pt;width:5.3pt;height:8.15pt;z-index:-25165670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3A1783" w:rsidRDefault="003A1783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00927">
                  <w:rPr>
                    <w:rStyle w:val="a7"/>
                    <w:rFonts w:eastAsia="Courier New"/>
                    <w:noProof/>
                  </w:rPr>
                  <w:t>2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83" w:rsidRDefault="003A1783">
    <w:pPr>
      <w:pStyle w:val="aa"/>
      <w:jc w:val="center"/>
    </w:pPr>
  </w:p>
  <w:p w:rsidR="003A1783" w:rsidRPr="00F00927" w:rsidRDefault="003E1C2F" w:rsidP="00F00927">
    <w:pPr>
      <w:pStyle w:val="aa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533308163"/>
        <w:docPartObj>
          <w:docPartGallery w:val="Page Numbers (Top of Page)"/>
          <w:docPartUnique/>
        </w:docPartObj>
      </w:sdtPr>
      <w:sdtEndPr/>
      <w:sdtContent>
        <w:r w:rsidR="003A1783" w:rsidRPr="00F00927">
          <w:rPr>
            <w:rFonts w:ascii="Times New Roman" w:hAnsi="Times New Roman" w:cs="Times New Roman"/>
          </w:rPr>
          <w:fldChar w:fldCharType="begin"/>
        </w:r>
        <w:r w:rsidR="003A1783" w:rsidRPr="00F00927">
          <w:rPr>
            <w:rFonts w:ascii="Times New Roman" w:hAnsi="Times New Roman" w:cs="Times New Roman"/>
          </w:rPr>
          <w:instrText>PAGE   \* MERGEFORMAT</w:instrText>
        </w:r>
        <w:r w:rsidR="003A1783" w:rsidRPr="00F00927">
          <w:rPr>
            <w:rFonts w:ascii="Times New Roman" w:hAnsi="Times New Roman" w:cs="Times New Roman"/>
          </w:rPr>
          <w:fldChar w:fldCharType="separate"/>
        </w:r>
        <w:r w:rsidR="003E2347" w:rsidRPr="003E2347">
          <w:rPr>
            <w:rFonts w:ascii="Times New Roman" w:hAnsi="Times New Roman" w:cs="Times New Roman"/>
            <w:noProof/>
            <w:lang w:val="ru-RU"/>
          </w:rPr>
          <w:t>5</w:t>
        </w:r>
        <w:r w:rsidR="003A1783" w:rsidRPr="00F00927">
          <w:rPr>
            <w:rFonts w:ascii="Times New Roman" w:hAnsi="Times New Roman" w:cs="Times New Roman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77CC8"/>
    <w:multiLevelType w:val="multilevel"/>
    <w:tmpl w:val="C264F944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EA2DF0"/>
    <w:multiLevelType w:val="multilevel"/>
    <w:tmpl w:val="28A00574"/>
    <w:lvl w:ilvl="0">
      <w:start w:val="2017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191F"/>
    <w:rsid w:val="0011191F"/>
    <w:rsid w:val="001C45E6"/>
    <w:rsid w:val="003A1783"/>
    <w:rsid w:val="003E1C2F"/>
    <w:rsid w:val="003E2347"/>
    <w:rsid w:val="00515519"/>
    <w:rsid w:val="00585B18"/>
    <w:rsid w:val="006555A6"/>
    <w:rsid w:val="008055A8"/>
    <w:rsid w:val="009A7230"/>
    <w:rsid w:val="00BE47F5"/>
    <w:rsid w:val="00C810C0"/>
    <w:rsid w:val="00EB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76"/>
      <w:szCs w:val="176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60" w:after="420" w:line="0" w:lineRule="atLeast"/>
      <w:jc w:val="both"/>
    </w:pPr>
    <w:rPr>
      <w:rFonts w:ascii="Sylfaen" w:eastAsia="Sylfaen" w:hAnsi="Sylfaen" w:cs="Sylfae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SimHei" w:eastAsia="SimHei" w:hAnsi="SimHei" w:cs="SimHei"/>
      <w:i/>
      <w:iCs/>
      <w:sz w:val="176"/>
      <w:szCs w:val="17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60" w:line="0" w:lineRule="atLeast"/>
      <w:jc w:val="both"/>
      <w:outlineLvl w:val="0"/>
    </w:pPr>
    <w:rPr>
      <w:rFonts w:ascii="Sylfaen" w:eastAsia="Sylfaen" w:hAnsi="Sylfaen" w:cs="Sylfaen"/>
      <w:b/>
      <w:bCs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sz w:val="31"/>
      <w:szCs w:val="31"/>
    </w:rPr>
  </w:style>
  <w:style w:type="paragraph" w:styleId="a8">
    <w:name w:val="Balloon Text"/>
    <w:basedOn w:val="a"/>
    <w:link w:val="a9"/>
    <w:uiPriority w:val="99"/>
    <w:semiHidden/>
    <w:unhideWhenUsed/>
    <w:rsid w:val="003A17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178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A17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A1783"/>
    <w:rPr>
      <w:color w:val="000000"/>
    </w:rPr>
  </w:style>
  <w:style w:type="paragraph" w:customStyle="1" w:styleId="4">
    <w:name w:val="Основной текст4"/>
    <w:basedOn w:val="a"/>
    <w:rsid w:val="003A1783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c">
    <w:name w:val="footer"/>
    <w:basedOn w:val="a"/>
    <w:link w:val="ad"/>
    <w:uiPriority w:val="99"/>
    <w:unhideWhenUsed/>
    <w:rsid w:val="009A72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A723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11</cp:revision>
  <dcterms:created xsi:type="dcterms:W3CDTF">2020-09-11T10:46:00Z</dcterms:created>
  <dcterms:modified xsi:type="dcterms:W3CDTF">2020-09-11T11:06:00Z</dcterms:modified>
</cp:coreProperties>
</file>