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3139BB">
      <w:pPr>
        <w:spacing w:after="0" w:line="240" w:lineRule="auto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3139BB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A295A" w:rsidRDefault="001A295A" w:rsidP="003139BB">
      <w:pPr>
        <w:spacing w:after="0" w:line="240" w:lineRule="auto"/>
        <w:ind w:right="-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05 грудня</w:t>
      </w:r>
      <w:r w:rsidR="00B35585" w:rsidRPr="001A29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1A295A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1A295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A295A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3139BB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612A03" w:rsidRPr="00612A03" w:rsidRDefault="00612A03" w:rsidP="003139BB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6510A2" w:rsidRPr="001A295A" w:rsidRDefault="007B3BC8" w:rsidP="003139BB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1A29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A29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1A29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A295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302</w:t>
      </w:r>
      <w:r w:rsidR="0067535E" w:rsidRPr="001A295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A295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7F435E" w:rsidRPr="001A295A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89118A" w:rsidRDefault="00312B07" w:rsidP="003139BB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612A03" w:rsidRPr="0089118A" w:rsidRDefault="00612A03" w:rsidP="003139BB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139BB" w:rsidRDefault="001A295A" w:rsidP="003139BB">
      <w:pPr>
        <w:pStyle w:val="20"/>
        <w:shd w:val="clear" w:color="auto" w:fill="auto"/>
        <w:spacing w:before="0" w:line="240" w:lineRule="auto"/>
        <w:ind w:right="-142"/>
        <w:rPr>
          <w:color w:val="000000"/>
          <w:sz w:val="28"/>
          <w:szCs w:val="28"/>
          <w:lang w:eastAsia="uk-UA" w:bidi="uk-UA"/>
        </w:rPr>
      </w:pPr>
      <w:r w:rsidRPr="001A295A">
        <w:rPr>
          <w:color w:val="000000"/>
          <w:sz w:val="28"/>
          <w:szCs w:val="28"/>
          <w:lang w:eastAsia="uk-UA" w:bidi="uk-UA"/>
        </w:rPr>
        <w:t>Вища кваліфікаційна комі</w:t>
      </w:r>
      <w:r w:rsidR="003139BB">
        <w:rPr>
          <w:color w:val="000000"/>
          <w:sz w:val="28"/>
          <w:szCs w:val="28"/>
          <w:lang w:eastAsia="uk-UA" w:bidi="uk-UA"/>
        </w:rPr>
        <w:t>сія суддів України у пленарному складі:</w:t>
      </w:r>
    </w:p>
    <w:p w:rsidR="003139BB" w:rsidRDefault="003139BB" w:rsidP="003139BB">
      <w:pPr>
        <w:pStyle w:val="20"/>
        <w:shd w:val="clear" w:color="auto" w:fill="auto"/>
        <w:spacing w:before="0" w:line="240" w:lineRule="auto"/>
        <w:ind w:right="-142"/>
        <w:rPr>
          <w:color w:val="000000"/>
          <w:sz w:val="28"/>
          <w:szCs w:val="28"/>
          <w:lang w:eastAsia="uk-UA" w:bidi="uk-UA"/>
        </w:rPr>
      </w:pPr>
    </w:p>
    <w:p w:rsidR="001A295A" w:rsidRDefault="001A295A" w:rsidP="003139BB">
      <w:pPr>
        <w:pStyle w:val="20"/>
        <w:shd w:val="clear" w:color="auto" w:fill="auto"/>
        <w:spacing w:before="0" w:line="240" w:lineRule="auto"/>
        <w:ind w:right="-142"/>
        <w:rPr>
          <w:color w:val="000000"/>
          <w:sz w:val="28"/>
          <w:szCs w:val="28"/>
          <w:lang w:eastAsia="uk-UA" w:bidi="uk-UA"/>
        </w:rPr>
      </w:pPr>
      <w:r w:rsidRPr="001A295A">
        <w:rPr>
          <w:color w:val="000000"/>
          <w:sz w:val="28"/>
          <w:szCs w:val="28"/>
          <w:lang w:eastAsia="uk-UA" w:bidi="uk-UA"/>
        </w:rPr>
        <w:t xml:space="preserve">головуючого </w:t>
      </w:r>
      <w:r w:rsidR="003139BB">
        <w:rPr>
          <w:color w:val="000000"/>
          <w:sz w:val="28"/>
          <w:szCs w:val="28"/>
          <w:lang w:eastAsia="uk-UA" w:bidi="uk-UA"/>
        </w:rPr>
        <w:t>–</w:t>
      </w:r>
      <w:r w:rsidRPr="001A295A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С.О.,</w:t>
      </w:r>
    </w:p>
    <w:p w:rsidR="003139BB" w:rsidRPr="001A295A" w:rsidRDefault="003139BB" w:rsidP="003139BB">
      <w:pPr>
        <w:pStyle w:val="20"/>
        <w:shd w:val="clear" w:color="auto" w:fill="auto"/>
        <w:spacing w:before="0" w:line="240" w:lineRule="auto"/>
        <w:ind w:right="-142"/>
        <w:rPr>
          <w:sz w:val="28"/>
          <w:szCs w:val="28"/>
        </w:rPr>
      </w:pPr>
    </w:p>
    <w:p w:rsidR="001A295A" w:rsidRPr="001A295A" w:rsidRDefault="001A295A" w:rsidP="003139BB">
      <w:pPr>
        <w:pStyle w:val="20"/>
        <w:shd w:val="clear" w:color="auto" w:fill="auto"/>
        <w:spacing w:before="0" w:after="343" w:line="240" w:lineRule="auto"/>
        <w:ind w:right="-142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 xml:space="preserve">членів Комісії: Василенка А.В.,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А.О., </w:t>
      </w:r>
      <w:r w:rsidRPr="0089118A">
        <w:rPr>
          <w:color w:val="000000"/>
          <w:sz w:val="28"/>
          <w:szCs w:val="28"/>
          <w:lang w:eastAsia="ru-RU" w:bidi="ru-RU"/>
        </w:rPr>
        <w:t xml:space="preserve">Лукаша </w:t>
      </w:r>
      <w:r w:rsidRPr="001A295A">
        <w:rPr>
          <w:color w:val="000000"/>
          <w:sz w:val="28"/>
          <w:szCs w:val="28"/>
          <w:lang w:eastAsia="uk-UA" w:bidi="uk-UA"/>
        </w:rPr>
        <w:t xml:space="preserve">Т.В.,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Луцюка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Прилипка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 xml:space="preserve"> С.М.,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r w:rsidRPr="001A295A">
        <w:rPr>
          <w:color w:val="000000"/>
          <w:sz w:val="28"/>
          <w:szCs w:val="28"/>
          <w:lang w:eastAsia="uk-UA" w:bidi="uk-UA"/>
        </w:rPr>
        <w:t>Тітова</w:t>
      </w:r>
      <w:r w:rsidR="0089118A">
        <w:rPr>
          <w:color w:val="000000"/>
          <w:sz w:val="28"/>
          <w:szCs w:val="28"/>
          <w:lang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 xml:space="preserve">Ю.Г., </w:t>
      </w:r>
      <w:r w:rsidRPr="0089118A">
        <w:rPr>
          <w:color w:val="000000"/>
          <w:sz w:val="28"/>
          <w:szCs w:val="28"/>
          <w:lang w:eastAsia="ru-RU" w:bidi="ru-RU"/>
        </w:rPr>
        <w:t xml:space="preserve">Устименко </w:t>
      </w:r>
      <w:r w:rsidRPr="001A295A">
        <w:rPr>
          <w:color w:val="000000"/>
          <w:sz w:val="28"/>
          <w:szCs w:val="28"/>
          <w:lang w:eastAsia="uk-UA" w:bidi="uk-UA"/>
        </w:rPr>
        <w:t>В.Є., Шилової Т.С.,</w:t>
      </w:r>
    </w:p>
    <w:p w:rsidR="001A295A" w:rsidRPr="001A295A" w:rsidRDefault="001A295A" w:rsidP="003139BB">
      <w:pPr>
        <w:pStyle w:val="20"/>
        <w:shd w:val="clear" w:color="auto" w:fill="auto"/>
        <w:spacing w:before="0" w:after="666" w:line="240" w:lineRule="auto"/>
        <w:ind w:right="-142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розглянувши питання про відповідність громадської організації «ЦЕНТР ЕКОНОМІЧНОЇ СТРАТЕГІЇ» вимогам до участі у зборах представників громадських об’єднань для створення Громадської ради доброчесності,</w:t>
      </w:r>
    </w:p>
    <w:p w:rsidR="001A295A" w:rsidRPr="001A295A" w:rsidRDefault="001A295A" w:rsidP="003139BB">
      <w:pPr>
        <w:pStyle w:val="20"/>
        <w:shd w:val="clear" w:color="auto" w:fill="auto"/>
        <w:spacing w:before="0" w:after="314" w:line="240" w:lineRule="auto"/>
        <w:ind w:left="20" w:right="-142"/>
        <w:jc w:val="center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встановила: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4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Відповідно до статті 87 Закону України «Про судоустрій і статус суддів»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A295A">
        <w:rPr>
          <w:color w:val="000000"/>
          <w:sz w:val="28"/>
          <w:szCs w:val="28"/>
          <w:lang w:eastAsia="uk-UA" w:bidi="uk-UA"/>
        </w:rPr>
        <w:t>ві</w:t>
      </w:r>
      <w:proofErr w:type="spellEnd"/>
      <w:r w:rsidRPr="001A295A">
        <w:rPr>
          <w:color w:val="000000"/>
          <w:sz w:val="28"/>
          <w:szCs w:val="28"/>
          <w:lang w:eastAsia="uk-UA" w:bidi="uk-UA"/>
        </w:rPr>
        <w:t>д</w:t>
      </w:r>
      <w:r w:rsidR="0089118A">
        <w:rPr>
          <w:color w:val="000000"/>
          <w:sz w:val="28"/>
          <w:szCs w:val="28"/>
          <w:lang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02 червня 2016 року № 1402-</w:t>
      </w:r>
      <w:r w:rsidR="003139BB">
        <w:rPr>
          <w:color w:val="000000"/>
          <w:sz w:val="28"/>
          <w:szCs w:val="28"/>
          <w:lang w:val="en-US" w:eastAsia="uk-UA" w:bidi="uk-UA"/>
        </w:rPr>
        <w:t>V</w:t>
      </w:r>
      <w:r w:rsidRPr="001A295A">
        <w:rPr>
          <w:color w:val="000000"/>
          <w:sz w:val="28"/>
          <w:szCs w:val="28"/>
          <w:lang w:eastAsia="uk-UA" w:bidi="uk-UA"/>
        </w:rPr>
        <w:t xml:space="preserve">ІІІ (далі </w:t>
      </w:r>
      <w:r w:rsidR="003139BB">
        <w:rPr>
          <w:color w:val="000000"/>
          <w:sz w:val="28"/>
          <w:szCs w:val="28"/>
          <w:lang w:eastAsia="uk-UA" w:bidi="uk-UA"/>
        </w:rPr>
        <w:t>–</w:t>
      </w:r>
      <w:r w:rsidRPr="001A295A">
        <w:rPr>
          <w:color w:val="000000"/>
          <w:sz w:val="28"/>
          <w:szCs w:val="28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4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1A295A" w:rsidRPr="0089118A" w:rsidRDefault="001A295A" w:rsidP="00612A03">
      <w:pPr>
        <w:pStyle w:val="20"/>
        <w:shd w:val="clear" w:color="auto" w:fill="auto"/>
        <w:spacing w:before="0" w:line="240" w:lineRule="auto"/>
        <w:ind w:right="-142" w:firstLine="740"/>
        <w:rPr>
          <w:color w:val="000000"/>
          <w:sz w:val="28"/>
          <w:szCs w:val="28"/>
          <w:lang w:val="ru-RU" w:eastAsia="uk-UA" w:bidi="uk-UA"/>
        </w:rPr>
      </w:pPr>
      <w:r w:rsidRPr="001A295A">
        <w:rPr>
          <w:color w:val="000000"/>
          <w:sz w:val="28"/>
          <w:szCs w:val="28"/>
          <w:lang w:eastAsia="uk-UA" w:bidi="uk-UA"/>
        </w:rPr>
        <w:t>Збори представників громадських об’єднань скликаються Головою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r w:rsidRPr="001A295A">
        <w:rPr>
          <w:color w:val="000000"/>
          <w:sz w:val="28"/>
          <w:szCs w:val="28"/>
          <w:lang w:eastAsia="uk-UA" w:bidi="uk-UA"/>
        </w:rPr>
        <w:t>Комісії.</w:t>
      </w:r>
      <w:r w:rsidR="0089118A">
        <w:rPr>
          <w:color w:val="000000"/>
          <w:sz w:val="28"/>
          <w:szCs w:val="28"/>
          <w:lang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Оголошення про скликання зборів оприлюднюється на офіційному</w:t>
      </w:r>
      <w:r w:rsidR="00612A03" w:rsidRPr="0089118A">
        <w:rPr>
          <w:color w:val="000000"/>
          <w:sz w:val="28"/>
          <w:szCs w:val="28"/>
          <w:lang w:val="ru-RU" w:eastAsia="uk-UA" w:bidi="uk-UA"/>
        </w:rPr>
        <w:br/>
      </w:r>
      <w:r w:rsidRPr="001A295A">
        <w:rPr>
          <w:color w:val="000000"/>
          <w:sz w:val="28"/>
          <w:szCs w:val="28"/>
          <w:lang w:eastAsia="uk-UA" w:bidi="uk-UA"/>
        </w:rPr>
        <w:t>веб-сайті Комісії.</w:t>
      </w:r>
    </w:p>
    <w:p w:rsidR="00612A03" w:rsidRDefault="001A295A" w:rsidP="003139BB">
      <w:pPr>
        <w:pStyle w:val="20"/>
        <w:shd w:val="clear" w:color="auto" w:fill="auto"/>
        <w:spacing w:before="0" w:line="240" w:lineRule="auto"/>
        <w:ind w:right="-142" w:firstLine="740"/>
        <w:rPr>
          <w:color w:val="000000"/>
          <w:sz w:val="28"/>
          <w:szCs w:val="28"/>
          <w:lang w:eastAsia="uk-UA" w:bidi="uk-UA"/>
        </w:rPr>
      </w:pPr>
      <w:r w:rsidRPr="001A295A">
        <w:rPr>
          <w:color w:val="000000"/>
          <w:sz w:val="28"/>
          <w:szCs w:val="28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1A295A" w:rsidRPr="0089118A" w:rsidRDefault="00612A03" w:rsidP="00612A03">
      <w:pPr>
        <w:rPr>
          <w:rFonts w:ascii="Times New Roman" w:eastAsia="Times New Roman" w:hAnsi="Times New Roman"/>
          <w:color w:val="000000"/>
          <w:sz w:val="28"/>
          <w:szCs w:val="28"/>
          <w:lang w:val="ru-RU"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lastRenderedPageBreak/>
        <w:t xml:space="preserve">Для участі </w:t>
      </w:r>
      <w:r w:rsidRPr="001A295A">
        <w:rPr>
          <w:color w:val="000000"/>
          <w:sz w:val="28"/>
          <w:szCs w:val="28"/>
          <w:lang w:val="ru-RU" w:eastAsia="ru-RU" w:bidi="ru-RU"/>
        </w:rPr>
        <w:t xml:space="preserve">у </w:t>
      </w:r>
      <w:r w:rsidRPr="001A295A">
        <w:rPr>
          <w:color w:val="000000"/>
          <w:sz w:val="28"/>
          <w:szCs w:val="28"/>
          <w:lang w:eastAsia="uk-UA" w:bidi="uk-UA"/>
        </w:rPr>
        <w:t>зборах громадські об’єднання у п’ятнадцятиденний строк з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r w:rsidRPr="001A295A">
        <w:rPr>
          <w:color w:val="000000"/>
          <w:sz w:val="28"/>
          <w:szCs w:val="28"/>
          <w:lang w:eastAsia="uk-UA" w:bidi="uk-UA"/>
        </w:rPr>
        <w:t>дня</w:t>
      </w:r>
      <w:r w:rsidR="0089118A">
        <w:rPr>
          <w:color w:val="000000"/>
          <w:sz w:val="28"/>
          <w:szCs w:val="28"/>
          <w:lang w:val="ru-RU"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оприлюднення оголошення про скликання зборів представників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r w:rsidRPr="001A295A">
        <w:rPr>
          <w:color w:val="000000"/>
          <w:sz w:val="28"/>
          <w:szCs w:val="28"/>
          <w:lang w:eastAsia="uk-UA" w:bidi="uk-UA"/>
        </w:rPr>
        <w:t>громадських</w:t>
      </w:r>
      <w:r w:rsidR="0089118A">
        <w:rPr>
          <w:color w:val="000000"/>
          <w:sz w:val="28"/>
          <w:szCs w:val="28"/>
          <w:lang w:val="ru-RU"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об’єднань подають до Комісії: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копію статуту та виписку з Єдиного державного реєстру юридичних осіб та фізичних осіб-підприємців;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біографічну довідку представника громадського об’єднання;</w:t>
      </w:r>
    </w:p>
    <w:p w:rsidR="001A295A" w:rsidRPr="001A295A" w:rsidRDefault="001A295A" w:rsidP="003139BB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Комісією 08 листопада 2018 року отримано документи громадської організації «ЦЕНТР ЕКОНОМІЧНОЇ СТРАТЕГІЇ».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Рішенням Комісії від 19 листопада 2018 року № 266/зп-18 встановлено, що подані зазначеною громадською організацією документи не відповідають вимогам</w:t>
      </w:r>
      <w:r w:rsidR="0089118A">
        <w:rPr>
          <w:color w:val="000000"/>
          <w:sz w:val="28"/>
          <w:szCs w:val="28"/>
          <w:lang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частини тринадцятої статті 87 Закону. Громадській організації «ЦЕНТР ЕКОНОМІЧНОЇ СТРАТЕГІЇ» надано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1A295A" w:rsidRPr="001A295A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Член Комісії-доповідач повідомив, що громадська організація «ЦЕНТР ЕКОНОМІЧНОЇ СТРАТЕГІЇ» подала інформацію та документи у передбачений вказаним рішенням строк для усунення в них недоліків.</w:t>
      </w:r>
    </w:p>
    <w:p w:rsidR="005E51C5" w:rsidRDefault="001A295A" w:rsidP="003139BB">
      <w:pPr>
        <w:pStyle w:val="20"/>
        <w:shd w:val="clear" w:color="auto" w:fill="auto"/>
        <w:spacing w:before="0" w:line="240" w:lineRule="auto"/>
        <w:ind w:right="-142" w:firstLine="760"/>
        <w:rPr>
          <w:color w:val="000000"/>
          <w:sz w:val="28"/>
          <w:szCs w:val="28"/>
          <w:lang w:eastAsia="uk-UA" w:bidi="uk-UA"/>
        </w:rPr>
      </w:pPr>
      <w:r w:rsidRPr="001A295A">
        <w:rPr>
          <w:color w:val="000000"/>
          <w:sz w:val="28"/>
          <w:szCs w:val="28"/>
          <w:lang w:eastAsia="uk-UA" w:bidi="uk-UA"/>
        </w:rPr>
        <w:t>Комісією встановлено, що подані громадською організацією «ЦЕНТР ЕКОНОМІЧНОЇ СТРАТЕГІЇ» документи відповідають вимогам статті 87</w:t>
      </w:r>
      <w:r w:rsidR="0089118A">
        <w:rPr>
          <w:color w:val="000000"/>
          <w:sz w:val="28"/>
          <w:szCs w:val="28"/>
          <w:lang w:eastAsia="uk-UA" w:bidi="uk-UA"/>
        </w:rPr>
        <w:t xml:space="preserve"> </w:t>
      </w:r>
      <w:r w:rsidRPr="001A295A">
        <w:rPr>
          <w:color w:val="000000"/>
          <w:sz w:val="28"/>
          <w:szCs w:val="28"/>
          <w:lang w:eastAsia="uk-UA" w:bidi="uk-UA"/>
        </w:rPr>
        <w:t>Закону,</w:t>
      </w:r>
      <w:r w:rsidR="0089118A">
        <w:rPr>
          <w:color w:val="000000"/>
          <w:sz w:val="28"/>
          <w:szCs w:val="28"/>
          <w:lang w:eastAsia="uk-UA" w:bidi="uk-UA"/>
        </w:rPr>
        <w:t> </w:t>
      </w:r>
      <w:r w:rsidRPr="001A295A">
        <w:rPr>
          <w:color w:val="000000"/>
          <w:sz w:val="28"/>
          <w:szCs w:val="28"/>
          <w:lang w:eastAsia="uk-UA" w:bidi="uk-UA"/>
        </w:rPr>
        <w:t>підстави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1A295A" w:rsidRPr="0089118A" w:rsidRDefault="005E51C5" w:rsidP="005E51C5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1A295A" w:rsidRPr="001A295A" w:rsidRDefault="001A295A" w:rsidP="003139BB">
      <w:pPr>
        <w:pStyle w:val="20"/>
        <w:shd w:val="clear" w:color="auto" w:fill="auto"/>
        <w:spacing w:before="0" w:after="369" w:line="240" w:lineRule="auto"/>
        <w:ind w:right="-142" w:firstLine="820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lastRenderedPageBreak/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1A295A" w:rsidRPr="001A295A" w:rsidRDefault="001A295A" w:rsidP="003139BB">
      <w:pPr>
        <w:pStyle w:val="20"/>
        <w:shd w:val="clear" w:color="auto" w:fill="auto"/>
        <w:spacing w:before="0" w:after="314" w:line="240" w:lineRule="auto"/>
        <w:ind w:left="20" w:right="-142"/>
        <w:jc w:val="center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вирішила:</w:t>
      </w:r>
    </w:p>
    <w:p w:rsidR="00A07EAB" w:rsidRPr="0089118A" w:rsidRDefault="001A295A" w:rsidP="007A7402">
      <w:pPr>
        <w:pStyle w:val="20"/>
        <w:shd w:val="clear" w:color="auto" w:fill="auto"/>
        <w:spacing w:before="0" w:after="986" w:line="240" w:lineRule="auto"/>
        <w:ind w:right="-142"/>
        <w:rPr>
          <w:sz w:val="28"/>
          <w:szCs w:val="28"/>
        </w:rPr>
      </w:pPr>
      <w:r w:rsidRPr="001A295A">
        <w:rPr>
          <w:color w:val="000000"/>
          <w:sz w:val="28"/>
          <w:szCs w:val="28"/>
          <w:lang w:eastAsia="uk-UA" w:bidi="uk-UA"/>
        </w:rPr>
        <w:t>визнати громадську організацію «ЦЕНТР ЕКОНОМІЧНОЇ СТРАТЕГІЇ» такою, що відповідає вимогам до участі у зборах представників громадських об’єднань для створення Громадської ради доброчесності.</w:t>
      </w:r>
    </w:p>
    <w:p w:rsidR="00A87245" w:rsidRPr="001A295A" w:rsidRDefault="00A87245" w:rsidP="003139BB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1A295A" w:rsidRDefault="00A87245" w:rsidP="003139BB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3139BB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A295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A7402">
        <w:rPr>
          <w:rFonts w:ascii="Times New Roman" w:eastAsia="Times New Roman" w:hAnsi="Times New Roman"/>
          <w:sz w:val="28"/>
          <w:szCs w:val="28"/>
          <w:lang w:val="ru-RU" w:eastAsia="uk-UA"/>
        </w:rPr>
        <w:t>А.В. Василенко</w:t>
      </w:r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Весельська</w:t>
      </w:r>
      <w:proofErr w:type="spell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С.В.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Гладій</w:t>
      </w:r>
      <w:proofErr w:type="spell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Заріцька</w:t>
      </w:r>
      <w:proofErr w:type="spell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Т.В. Лукаш</w:t>
      </w:r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П.С. Луцюк</w:t>
      </w:r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М.А. Макарчук</w:t>
      </w:r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Мішин</w:t>
      </w:r>
      <w:proofErr w:type="spell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Прилипко</w:t>
      </w:r>
      <w:proofErr w:type="spell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Ті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тов</w:t>
      </w:r>
      <w:proofErr w:type="spellEnd"/>
      <w:proofErr w:type="gramEnd"/>
    </w:p>
    <w:p w:rsidR="007A7402" w:rsidRDefault="007A7402" w:rsidP="007A7402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В.Є. Устименко</w:t>
      </w:r>
    </w:p>
    <w:p w:rsidR="006F76D3" w:rsidRPr="0089118A" w:rsidRDefault="007A7402" w:rsidP="0089118A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Т.С. Шилова</w:t>
      </w:r>
      <w:bookmarkStart w:id="0" w:name="_GoBack"/>
      <w:bookmarkEnd w:id="0"/>
    </w:p>
    <w:sectPr w:rsidR="006F76D3" w:rsidRPr="0089118A" w:rsidSect="00612A03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CB" w:rsidRDefault="00503BCB" w:rsidP="002F156E">
      <w:pPr>
        <w:spacing w:after="0" w:line="240" w:lineRule="auto"/>
      </w:pPr>
      <w:r>
        <w:separator/>
      </w:r>
    </w:p>
  </w:endnote>
  <w:endnote w:type="continuationSeparator" w:id="0">
    <w:p w:rsidR="00503BCB" w:rsidRDefault="00503BC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CB" w:rsidRDefault="00503BCB" w:rsidP="002F156E">
      <w:pPr>
        <w:spacing w:after="0" w:line="240" w:lineRule="auto"/>
      </w:pPr>
      <w:r>
        <w:separator/>
      </w:r>
    </w:p>
  </w:footnote>
  <w:footnote w:type="continuationSeparator" w:id="0">
    <w:p w:rsidR="00503BCB" w:rsidRDefault="00503BC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18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24617"/>
    <w:multiLevelType w:val="multilevel"/>
    <w:tmpl w:val="2F789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295A"/>
    <w:rsid w:val="001A585A"/>
    <w:rsid w:val="001A7922"/>
    <w:rsid w:val="001B3982"/>
    <w:rsid w:val="001D04E7"/>
    <w:rsid w:val="001D795B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39BB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3BCB"/>
    <w:rsid w:val="00505AC1"/>
    <w:rsid w:val="00511357"/>
    <w:rsid w:val="0052631A"/>
    <w:rsid w:val="00527CC8"/>
    <w:rsid w:val="005364E0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1C5"/>
    <w:rsid w:val="005E5CAD"/>
    <w:rsid w:val="00612A03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7402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118A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6407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A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95A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1A295A"/>
    <w:rPr>
      <w:rFonts w:ascii="Times New Roman" w:eastAsia="Times New Roman" w:hAnsi="Times New Roman" w:cs="Times New Roman"/>
      <w:w w:val="75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A295A"/>
    <w:pPr>
      <w:widowControl w:val="0"/>
      <w:shd w:val="clear" w:color="auto" w:fill="FFFFFF"/>
      <w:spacing w:after="220" w:line="332" w:lineRule="exact"/>
      <w:jc w:val="center"/>
    </w:pPr>
    <w:rPr>
      <w:rFonts w:ascii="Times New Roman" w:eastAsia="Times New Roman" w:hAnsi="Times New Roman"/>
      <w:w w:val="75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A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95A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1A295A"/>
    <w:rPr>
      <w:rFonts w:ascii="Times New Roman" w:eastAsia="Times New Roman" w:hAnsi="Times New Roman" w:cs="Times New Roman"/>
      <w:w w:val="75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A295A"/>
    <w:pPr>
      <w:widowControl w:val="0"/>
      <w:shd w:val="clear" w:color="auto" w:fill="FFFFFF"/>
      <w:spacing w:after="220" w:line="332" w:lineRule="exact"/>
      <w:jc w:val="center"/>
    </w:pPr>
    <w:rPr>
      <w:rFonts w:ascii="Times New Roman" w:eastAsia="Times New Roman" w:hAnsi="Times New Roman"/>
      <w:w w:val="75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315</cp:revision>
  <dcterms:created xsi:type="dcterms:W3CDTF">2020-08-21T08:05:00Z</dcterms:created>
  <dcterms:modified xsi:type="dcterms:W3CDTF">2021-02-17T12:33:00Z</dcterms:modified>
</cp:coreProperties>
</file>