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ED" w:rsidRPr="00190D6F" w:rsidRDefault="002660ED" w:rsidP="002660ED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90D6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412BBD35" wp14:editId="4606791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0ED" w:rsidRPr="00190D6F" w:rsidRDefault="002660ED" w:rsidP="002660ED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36"/>
        </w:rPr>
      </w:pPr>
      <w:r w:rsidRPr="00190D6F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2660ED" w:rsidRPr="00190D6F" w:rsidRDefault="002660ED" w:rsidP="002660ED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</w:rPr>
      </w:pPr>
    </w:p>
    <w:p w:rsidR="002660ED" w:rsidRPr="00190D6F" w:rsidRDefault="002660ED" w:rsidP="002660ED">
      <w:pPr>
        <w:spacing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90D6F">
        <w:rPr>
          <w:rFonts w:ascii="Times New Roman" w:eastAsia="Times New Roman" w:hAnsi="Times New Roman" w:cs="Times New Roman"/>
          <w:lang w:eastAsia="ru-RU"/>
        </w:rPr>
        <w:t>02 квітня 2018 року</w:t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190D6F">
        <w:rPr>
          <w:rFonts w:ascii="Times New Roman" w:eastAsia="Times New Roman" w:hAnsi="Times New Roman" w:cs="Times New Roman"/>
          <w:lang w:eastAsia="ru-RU"/>
        </w:rPr>
        <w:t xml:space="preserve">    м. Київ</w:t>
      </w:r>
    </w:p>
    <w:p w:rsidR="002660ED" w:rsidRPr="00190D6F" w:rsidRDefault="002660ED" w:rsidP="002660ED">
      <w:pPr>
        <w:spacing w:line="36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90D6F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190D6F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190D6F">
        <w:rPr>
          <w:rFonts w:ascii="Times New Roman" w:eastAsia="Times New Roman" w:hAnsi="Times New Roman" w:cs="Times New Roman"/>
          <w:bCs/>
          <w:lang w:eastAsia="ru-RU"/>
        </w:rPr>
        <w:t xml:space="preserve"> Я  №  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71/</w:t>
      </w:r>
      <w:r w:rsidRPr="00190D6F">
        <w:rPr>
          <w:rFonts w:ascii="Times New Roman" w:eastAsia="Times New Roman" w:hAnsi="Times New Roman" w:cs="Times New Roman"/>
          <w:bCs/>
          <w:u w:val="single"/>
          <w:lang w:eastAsia="ru-RU"/>
        </w:rPr>
        <w:t>зп-18</w:t>
      </w:r>
    </w:p>
    <w:p w:rsidR="002660ED" w:rsidRDefault="005D760D">
      <w:pPr>
        <w:pStyle w:val="21"/>
        <w:shd w:val="clear" w:color="auto" w:fill="auto"/>
        <w:spacing w:before="0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960244" w:rsidRDefault="005D760D">
      <w:pPr>
        <w:pStyle w:val="21"/>
        <w:shd w:val="clear" w:color="auto" w:fill="auto"/>
        <w:spacing w:before="0"/>
        <w:ind w:left="20" w:right="20"/>
        <w:jc w:val="left"/>
      </w:pPr>
      <w:r>
        <w:t xml:space="preserve">головуючого </w:t>
      </w:r>
      <w:r w:rsidR="002660ED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B7034E" w:rsidRDefault="00B7034E" w:rsidP="00B7034E">
      <w:pPr>
        <w:pStyle w:val="21"/>
        <w:shd w:val="clear" w:color="auto" w:fill="auto"/>
        <w:spacing w:before="0" w:line="240" w:lineRule="auto"/>
        <w:ind w:left="23" w:right="23"/>
      </w:pPr>
    </w:p>
    <w:p w:rsidR="00960244" w:rsidRDefault="005D760D" w:rsidP="00B7034E">
      <w:pPr>
        <w:pStyle w:val="21"/>
        <w:shd w:val="clear" w:color="auto" w:fill="auto"/>
        <w:spacing w:before="0" w:line="240" w:lineRule="auto"/>
        <w:ind w:left="23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B7034E" w:rsidRDefault="00B7034E" w:rsidP="00B7034E">
      <w:pPr>
        <w:pStyle w:val="21"/>
        <w:shd w:val="clear" w:color="auto" w:fill="auto"/>
        <w:spacing w:before="0" w:line="278" w:lineRule="exact"/>
        <w:ind w:left="23" w:right="23"/>
      </w:pPr>
    </w:p>
    <w:p w:rsidR="00960244" w:rsidRDefault="005D760D" w:rsidP="00B7034E">
      <w:pPr>
        <w:pStyle w:val="21"/>
        <w:shd w:val="clear" w:color="auto" w:fill="auto"/>
        <w:spacing w:before="0" w:line="278" w:lineRule="exact"/>
        <w:ind w:left="23" w:right="23"/>
      </w:pPr>
      <w:r>
        <w:t>розглянувши питання про внесення змін до рішення Вищої кваліфікаційної комісії суддів України від 20 квітня 2017 року № 42/зп-17,</w:t>
      </w:r>
    </w:p>
    <w:p w:rsidR="00B7034E" w:rsidRDefault="00B7034E">
      <w:pPr>
        <w:pStyle w:val="21"/>
        <w:shd w:val="clear" w:color="auto" w:fill="auto"/>
        <w:spacing w:before="0" w:after="275" w:line="240" w:lineRule="exact"/>
        <w:jc w:val="center"/>
      </w:pPr>
    </w:p>
    <w:p w:rsidR="00960244" w:rsidRDefault="005D760D">
      <w:pPr>
        <w:pStyle w:val="21"/>
        <w:shd w:val="clear" w:color="auto" w:fill="auto"/>
        <w:spacing w:before="0" w:after="275" w:line="240" w:lineRule="exact"/>
        <w:jc w:val="center"/>
      </w:pPr>
      <w:r>
        <w:t>встановила: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Приписами</w:t>
      </w:r>
      <w:r w:rsidRPr="002660ED">
        <w:t xml:space="preserve"> </w:t>
      </w:r>
      <w:r w:rsidR="002660ED" w:rsidRPr="002660ED">
        <w:rPr>
          <w:rStyle w:val="11"/>
          <w:u w:val="none"/>
        </w:rPr>
        <w:t>пі</w:t>
      </w:r>
      <w:r w:rsidRPr="002660ED">
        <w:rPr>
          <w:rStyle w:val="11"/>
          <w:u w:val="none"/>
        </w:rPr>
        <w:t>дп</w:t>
      </w:r>
      <w:r w:rsidRPr="002660ED">
        <w:t>ункту</w:t>
      </w:r>
      <w:r>
        <w:t xml:space="preserve"> 3 пункту 1.3 розділу І Регламенту Вищої кваліфікаційної комісії суддів України, затвердженого рішенням Комісії від 13 жовтня 2016 року № 81/зп-16 (зі змінами) (далі- Регламент), встановлено, що Комісія виконує функції та здійснює повноваження у складі палати з питань добору і публічної служби суддів з питань, зокрема, проведення добору кандидатів для призначення на посаду судді.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Відповідно до частини сьомої статті 94 Закону України «Про судоустрій і статус суддів», підпункту 2.1.6 пункту 2.1 розділу II Регламенту у разі необхідності Комісія у пленарному складі може ухвалити рішення про залучення членів однієї палати до роботи іншої палати.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Згідно з рішенням Комісії від 01 листопада 2016 року № 138/зп-16 сформовано та затверджено персональний склад кваліфікаційної палати та палати з питань добору і публічної служби суддів.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Рішенням Комісії від 20 квітня 2017 року № 42/зп-17 залучено до роботи палати з питань добору і публічної служби суддів Комісії під час проведення добору кандидатів на посаду судді місцевого суду членів кваліфікаційної палати: Василенка А.В.,</w:t>
      </w:r>
      <w:r w:rsidRPr="002660ED">
        <w:rPr>
          <w:sz w:val="16"/>
        </w:rPr>
        <w:t xml:space="preserve"> </w:t>
      </w:r>
      <w:proofErr w:type="spellStart"/>
      <w:r>
        <w:t>Весельську</w:t>
      </w:r>
      <w:proofErr w:type="spellEnd"/>
      <w:r>
        <w:t xml:space="preserve"> Т.Ф., </w:t>
      </w:r>
      <w:proofErr w:type="spellStart"/>
      <w:r>
        <w:t>Козьякова</w:t>
      </w:r>
      <w:proofErr w:type="spellEnd"/>
      <w:r>
        <w:t xml:space="preserve"> С.Ю., Лукаша Т.В.,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Шилову Т.С., </w:t>
      </w:r>
      <w:proofErr w:type="spellStart"/>
      <w:r>
        <w:t>Щотку</w:t>
      </w:r>
      <w:proofErr w:type="spellEnd"/>
      <w:r>
        <w:t xml:space="preserve"> С.О.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>Рішеннями Комісії від 15 листопада 2016 року № 153/зп-16 та від 02 квітня 2018 року № 69/зп-18 внесено зміни до персональних складів палат Комісії.</w:t>
      </w:r>
    </w:p>
    <w:p w:rsidR="00960244" w:rsidRDefault="005D760D">
      <w:pPr>
        <w:pStyle w:val="21"/>
        <w:shd w:val="clear" w:color="auto" w:fill="auto"/>
        <w:spacing w:before="0" w:line="274" w:lineRule="exact"/>
        <w:ind w:left="20" w:right="20" w:firstLine="720"/>
      </w:pPr>
      <w:r>
        <w:t xml:space="preserve">Станом на 02 квітня 2018 року в Комісії сформовано кваліфікаційну палату у складі членів Комісії: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С.О.; палату з питань добору і публічної служби суддів у складі: </w:t>
      </w:r>
      <w:proofErr w:type="spellStart"/>
      <w:r>
        <w:t>Бутенка</w:t>
      </w:r>
      <w:proofErr w:type="spellEnd"/>
      <w:r>
        <w:t xml:space="preserve"> В.І., Василенка В.І.,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Козьякова</w:t>
      </w:r>
      <w:proofErr w:type="spellEnd"/>
      <w:r>
        <w:t xml:space="preserve"> С.Ю., Лукаша Т.В., </w:t>
      </w:r>
      <w:proofErr w:type="spellStart"/>
      <w:r>
        <w:t>Макарчука</w:t>
      </w:r>
      <w:proofErr w:type="spellEnd"/>
      <w:r>
        <w:t xml:space="preserve"> М.А.</w:t>
      </w:r>
    </w:p>
    <w:p w:rsidR="00960244" w:rsidRDefault="002660ED">
      <w:pPr>
        <w:pStyle w:val="21"/>
        <w:shd w:val="clear" w:color="auto" w:fill="auto"/>
        <w:tabs>
          <w:tab w:val="left" w:pos="1033"/>
        </w:tabs>
        <w:spacing w:before="0" w:line="274" w:lineRule="exact"/>
        <w:ind w:left="20" w:right="20" w:firstLine="720"/>
      </w:pPr>
      <w:r>
        <w:t xml:space="preserve">З </w:t>
      </w:r>
      <w:r w:rsidR="005D760D">
        <w:t>метою продовження роботи відповідних членів Комісії у процедурі добору кандидатів на посаду судді місцевого суду, оголошеного Комісією 03 квітня 2017 року,</w:t>
      </w:r>
      <w:r w:rsidR="005D760D">
        <w:br w:type="page"/>
      </w:r>
      <w:r w:rsidR="005D760D">
        <w:lastRenderedPageBreak/>
        <w:t xml:space="preserve">належної організації роботи палати з питань добору і публічної служби </w:t>
      </w:r>
      <w:r w:rsidR="003F675D">
        <w:t>судд</w:t>
      </w:r>
      <w:r w:rsidR="005D760D">
        <w:t>ів виникла необхідність внесення змін до рішення Комісії від 20 квітня 2017 року № 42/зп-17.</w:t>
      </w:r>
    </w:p>
    <w:p w:rsidR="00960244" w:rsidRDefault="005D760D">
      <w:pPr>
        <w:pStyle w:val="21"/>
        <w:shd w:val="clear" w:color="auto" w:fill="auto"/>
        <w:spacing w:before="0" w:line="274" w:lineRule="exact"/>
        <w:ind w:right="20" w:firstLine="720"/>
      </w:pPr>
      <w:r>
        <w:t>Комісія, заслухавши доповідача, обговоривши питання порядку денного, дійшла висновку про необхідність внесення змін до рішення Ко</w:t>
      </w:r>
      <w:r w:rsidR="002660ED">
        <w:t>місії від 20 квітня 2017 року №</w:t>
      </w:r>
      <w:r w:rsidR="00B7034E">
        <w:t> </w:t>
      </w:r>
      <w:r>
        <w:t>42/зп-17 з урахуванням нових сформованих складів палат Комісії.</w:t>
      </w:r>
    </w:p>
    <w:p w:rsidR="00960244" w:rsidRDefault="005D760D">
      <w:pPr>
        <w:pStyle w:val="21"/>
        <w:shd w:val="clear" w:color="auto" w:fill="auto"/>
        <w:spacing w:before="0" w:after="267" w:line="274" w:lineRule="exact"/>
        <w:ind w:right="20" w:firstLine="720"/>
      </w:pPr>
      <w:r>
        <w:t>Ураховуючи викладене, керуючись статтями 92, 93, 94, 101 Закону, Регламентом, Комісія</w:t>
      </w:r>
    </w:p>
    <w:p w:rsidR="00960244" w:rsidRDefault="005D760D">
      <w:pPr>
        <w:pStyle w:val="21"/>
        <w:shd w:val="clear" w:color="auto" w:fill="auto"/>
        <w:spacing w:before="0" w:after="211" w:line="240" w:lineRule="exact"/>
        <w:jc w:val="center"/>
      </w:pPr>
      <w:r>
        <w:t>вирішила:</w:t>
      </w:r>
    </w:p>
    <w:p w:rsidR="00960244" w:rsidRDefault="005D760D">
      <w:pPr>
        <w:pStyle w:val="21"/>
        <w:shd w:val="clear" w:color="auto" w:fill="auto"/>
        <w:spacing w:before="0" w:line="274" w:lineRule="exact"/>
        <w:ind w:right="20"/>
      </w:pPr>
      <w:r>
        <w:t>внести зміни до рішення Комісії від 20 квітня 2017 року №</w:t>
      </w:r>
      <w:r w:rsidR="001426E3">
        <w:t xml:space="preserve"> 42/зп-17, виклавши резолютивну </w:t>
      </w:r>
      <w:r>
        <w:t>частину у такій редакції:</w:t>
      </w:r>
    </w:p>
    <w:p w:rsidR="00960244" w:rsidRDefault="005D760D" w:rsidP="002660ED">
      <w:pPr>
        <w:pStyle w:val="21"/>
        <w:shd w:val="clear" w:color="auto" w:fill="auto"/>
        <w:spacing w:before="0" w:line="274" w:lineRule="exact"/>
        <w:ind w:right="20" w:firstLine="720"/>
        <w:rPr>
          <w:sz w:val="19"/>
          <w:szCs w:val="19"/>
        </w:rPr>
      </w:pPr>
      <w:r>
        <w:t>«залучити до роботи палати з питань добору і публічної служби суддів Комісії під час проведення</w:t>
      </w:r>
      <w:r w:rsidRPr="001426E3">
        <w:rPr>
          <w:sz w:val="16"/>
        </w:rPr>
        <w:t xml:space="preserve"> </w:t>
      </w:r>
      <w:r>
        <w:t>добору</w:t>
      </w:r>
      <w:r w:rsidRPr="001426E3">
        <w:rPr>
          <w:sz w:val="14"/>
        </w:rPr>
        <w:t xml:space="preserve"> </w:t>
      </w:r>
      <w:r>
        <w:t>кандидатів</w:t>
      </w:r>
      <w:r w:rsidRPr="001426E3">
        <w:rPr>
          <w:sz w:val="14"/>
        </w:rPr>
        <w:t xml:space="preserve"> </w:t>
      </w:r>
      <w:r>
        <w:t>на</w:t>
      </w:r>
      <w:r w:rsidRPr="001426E3">
        <w:rPr>
          <w:sz w:val="14"/>
        </w:rPr>
        <w:t xml:space="preserve"> </w:t>
      </w:r>
      <w:r>
        <w:t xml:space="preserve">посаду судді місцевого суду, оголошеного рішенням Комісії від 03 квітня 2017 року № 28/зп-17, членів кваліфікаційної палати Комісії: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Шилову Т.С. та </w:t>
      </w:r>
      <w:proofErr w:type="spellStart"/>
      <w:r>
        <w:t>Щотку</w:t>
      </w:r>
      <w:proofErr w:type="spellEnd"/>
      <w:r>
        <w:t xml:space="preserve"> С.О.»</w:t>
      </w:r>
      <w:r w:rsidR="002660ED">
        <w:rPr>
          <w:sz w:val="19"/>
          <w:szCs w:val="19"/>
        </w:rPr>
        <w:t xml:space="preserve"> </w:t>
      </w:r>
    </w:p>
    <w:p w:rsidR="002660ED" w:rsidRPr="00190D6F" w:rsidRDefault="002660ED" w:rsidP="002660ED">
      <w:pPr>
        <w:pStyle w:val="21"/>
        <w:shd w:val="clear" w:color="auto" w:fill="auto"/>
        <w:spacing w:before="0" w:line="274" w:lineRule="exact"/>
      </w:pPr>
    </w:p>
    <w:p w:rsidR="002660ED" w:rsidRPr="00190D6F" w:rsidRDefault="002660ED" w:rsidP="002660ED">
      <w:pPr>
        <w:shd w:val="clear" w:color="auto" w:fill="FFFFFF"/>
        <w:spacing w:after="40" w:line="480" w:lineRule="auto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>Головуючий</w:t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  <w:t xml:space="preserve">С.Ю. </w:t>
      </w:r>
      <w:proofErr w:type="spellStart"/>
      <w:r w:rsidRPr="00190D6F">
        <w:rPr>
          <w:rFonts w:ascii="Times New Roman" w:hAnsi="Times New Roman" w:cs="Times New Roman"/>
        </w:rPr>
        <w:t>Козьяков</w:t>
      </w:r>
      <w:proofErr w:type="spellEnd"/>
      <w:r w:rsidRPr="00190D6F">
        <w:rPr>
          <w:rFonts w:ascii="Times New Roman" w:hAnsi="Times New Roman" w:cs="Times New Roman"/>
        </w:rPr>
        <w:t xml:space="preserve"> </w:t>
      </w:r>
    </w:p>
    <w:p w:rsidR="002660ED" w:rsidRPr="00190D6F" w:rsidRDefault="002660ED" w:rsidP="002660E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>Члени Комісії:</w:t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  <w:t xml:space="preserve">В.І. </w:t>
      </w:r>
      <w:proofErr w:type="spellStart"/>
      <w:r w:rsidRPr="00190D6F">
        <w:rPr>
          <w:rFonts w:ascii="Times New Roman" w:hAnsi="Times New Roman" w:cs="Times New Roman"/>
        </w:rPr>
        <w:t>Бутенко</w:t>
      </w:r>
      <w:proofErr w:type="spellEnd"/>
    </w:p>
    <w:p w:rsidR="002660ED" w:rsidRPr="00190D6F" w:rsidRDefault="002660ED" w:rsidP="002660E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  <w:t>А.В. Василенко</w:t>
      </w:r>
    </w:p>
    <w:p w:rsidR="002660ED" w:rsidRPr="00190D6F" w:rsidRDefault="002660ED" w:rsidP="002660E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  <w:t xml:space="preserve">Т.Ф. </w:t>
      </w:r>
      <w:proofErr w:type="spellStart"/>
      <w:r w:rsidRPr="00190D6F">
        <w:rPr>
          <w:rFonts w:ascii="Times New Roman" w:hAnsi="Times New Roman" w:cs="Times New Roman"/>
        </w:rPr>
        <w:t>Весельська</w:t>
      </w:r>
      <w:proofErr w:type="spellEnd"/>
    </w:p>
    <w:p w:rsidR="002660ED" w:rsidRPr="00190D6F" w:rsidRDefault="002660ED" w:rsidP="002660E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</w:r>
      <w:r w:rsidRPr="00190D6F">
        <w:rPr>
          <w:rFonts w:ascii="Times New Roman" w:hAnsi="Times New Roman" w:cs="Times New Roman"/>
        </w:rPr>
        <w:tab/>
        <w:t>С.В. Гладій</w:t>
      </w:r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А.О. </w:t>
      </w:r>
      <w:proofErr w:type="spellStart"/>
      <w:r w:rsidRPr="00190D6F">
        <w:rPr>
          <w:rFonts w:ascii="Times New Roman" w:hAnsi="Times New Roman" w:cs="Times New Roman"/>
        </w:rPr>
        <w:t>Заріцька</w:t>
      </w:r>
      <w:proofErr w:type="spellEnd"/>
      <w:r w:rsidRPr="00190D6F">
        <w:rPr>
          <w:rFonts w:ascii="Times New Roman" w:hAnsi="Times New Roman" w:cs="Times New Roman"/>
        </w:rPr>
        <w:t xml:space="preserve"> </w:t>
      </w:r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>А.Г. Козлов</w:t>
      </w:r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П.С. </w:t>
      </w:r>
      <w:proofErr w:type="spellStart"/>
      <w:r w:rsidRPr="00190D6F">
        <w:rPr>
          <w:rFonts w:ascii="Times New Roman" w:hAnsi="Times New Roman" w:cs="Times New Roman"/>
        </w:rPr>
        <w:t>Луцюк</w:t>
      </w:r>
      <w:proofErr w:type="spellEnd"/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М.А. </w:t>
      </w:r>
      <w:proofErr w:type="spellStart"/>
      <w:r w:rsidRPr="00190D6F">
        <w:rPr>
          <w:rFonts w:ascii="Times New Roman" w:hAnsi="Times New Roman" w:cs="Times New Roman"/>
        </w:rPr>
        <w:t>Макарчук</w:t>
      </w:r>
      <w:proofErr w:type="spellEnd"/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М.І. </w:t>
      </w:r>
      <w:proofErr w:type="spellStart"/>
      <w:r w:rsidRPr="00190D6F">
        <w:rPr>
          <w:rFonts w:ascii="Times New Roman" w:hAnsi="Times New Roman" w:cs="Times New Roman"/>
        </w:rPr>
        <w:t>Мішин</w:t>
      </w:r>
      <w:proofErr w:type="spellEnd"/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С.М. </w:t>
      </w:r>
      <w:proofErr w:type="spellStart"/>
      <w:r w:rsidRPr="00190D6F">
        <w:rPr>
          <w:rFonts w:ascii="Times New Roman" w:hAnsi="Times New Roman" w:cs="Times New Roman"/>
        </w:rPr>
        <w:t>Прилипко</w:t>
      </w:r>
      <w:proofErr w:type="spellEnd"/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 xml:space="preserve">Ю.Г. </w:t>
      </w:r>
      <w:proofErr w:type="spellStart"/>
      <w:r w:rsidRPr="00190D6F">
        <w:rPr>
          <w:rFonts w:ascii="Times New Roman" w:hAnsi="Times New Roman" w:cs="Times New Roman"/>
        </w:rPr>
        <w:t>Тітов</w:t>
      </w:r>
      <w:proofErr w:type="spellEnd"/>
      <w:r w:rsidRPr="00190D6F">
        <w:rPr>
          <w:rFonts w:ascii="Times New Roman" w:hAnsi="Times New Roman" w:cs="Times New Roman"/>
        </w:rPr>
        <w:t xml:space="preserve"> </w:t>
      </w:r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</w:rPr>
      </w:pPr>
      <w:r w:rsidRPr="00190D6F">
        <w:rPr>
          <w:rFonts w:ascii="Times New Roman" w:hAnsi="Times New Roman" w:cs="Times New Roman"/>
        </w:rPr>
        <w:t>Т.С. Шилова</w:t>
      </w:r>
    </w:p>
    <w:p w:rsidR="002660ED" w:rsidRPr="00190D6F" w:rsidRDefault="002660ED" w:rsidP="002660E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lang w:val="ru-RU"/>
        </w:rPr>
      </w:pPr>
      <w:r w:rsidRPr="00190D6F">
        <w:rPr>
          <w:rFonts w:ascii="Times New Roman" w:hAnsi="Times New Roman" w:cs="Times New Roman"/>
        </w:rPr>
        <w:t xml:space="preserve">С.О. </w:t>
      </w:r>
      <w:proofErr w:type="spellStart"/>
      <w:r w:rsidRPr="00190D6F">
        <w:rPr>
          <w:rFonts w:ascii="Times New Roman" w:hAnsi="Times New Roman" w:cs="Times New Roman"/>
        </w:rPr>
        <w:t>Що</w:t>
      </w:r>
      <w:bookmarkStart w:id="0" w:name="_GoBack"/>
      <w:bookmarkEnd w:id="0"/>
      <w:r w:rsidRPr="00190D6F">
        <w:rPr>
          <w:rFonts w:ascii="Times New Roman" w:hAnsi="Times New Roman" w:cs="Times New Roman"/>
        </w:rPr>
        <w:t>тка</w:t>
      </w:r>
      <w:proofErr w:type="spellEnd"/>
    </w:p>
    <w:p w:rsidR="002660ED" w:rsidRPr="00190D6F" w:rsidRDefault="002660ED" w:rsidP="002660ED">
      <w:pPr>
        <w:pStyle w:val="21"/>
        <w:shd w:val="clear" w:color="auto" w:fill="auto"/>
        <w:spacing w:before="0" w:line="274" w:lineRule="exact"/>
        <w:ind w:left="20"/>
        <w:rPr>
          <w:lang w:val="ru-RU"/>
        </w:rPr>
        <w:sectPr w:rsidR="002660ED" w:rsidRPr="00190D6F" w:rsidSect="003F675D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960244" w:rsidRPr="002660ED" w:rsidRDefault="00960244" w:rsidP="002660ED">
      <w:pPr>
        <w:pStyle w:val="21"/>
        <w:shd w:val="clear" w:color="auto" w:fill="auto"/>
        <w:spacing w:before="0" w:line="552" w:lineRule="exact"/>
        <w:ind w:right="440"/>
        <w:jc w:val="left"/>
        <w:rPr>
          <w:lang w:val="ru-RU"/>
        </w:rPr>
      </w:pPr>
    </w:p>
    <w:sectPr w:rsidR="00960244" w:rsidRPr="002660ED" w:rsidSect="002660ED">
      <w:headerReference w:type="even" r:id="rId10"/>
      <w:headerReference w:type="default" r:id="rId11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0D" w:rsidRDefault="005D760D">
      <w:r>
        <w:separator/>
      </w:r>
    </w:p>
  </w:endnote>
  <w:endnote w:type="continuationSeparator" w:id="0">
    <w:p w:rsidR="005D760D" w:rsidRDefault="005D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0D" w:rsidRDefault="005D760D"/>
  </w:footnote>
  <w:footnote w:type="continuationSeparator" w:id="0">
    <w:p w:rsidR="005D760D" w:rsidRDefault="005D76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61079296"/>
      <w:docPartObj>
        <w:docPartGallery w:val="Page Numbers (Top of Page)"/>
        <w:docPartUnique/>
      </w:docPartObj>
    </w:sdtPr>
    <w:sdtEndPr/>
    <w:sdtContent>
      <w:p w:rsidR="003F675D" w:rsidRDefault="003F675D">
        <w:pPr>
          <w:pStyle w:val="aa"/>
          <w:jc w:val="center"/>
          <w:rPr>
            <w:rFonts w:ascii="Times New Roman" w:hAnsi="Times New Roman" w:cs="Times New Roman"/>
          </w:rPr>
        </w:pPr>
      </w:p>
      <w:p w:rsidR="003F675D" w:rsidRDefault="003F675D">
        <w:pPr>
          <w:pStyle w:val="aa"/>
          <w:jc w:val="center"/>
          <w:rPr>
            <w:rFonts w:ascii="Times New Roman" w:hAnsi="Times New Roman" w:cs="Times New Roman"/>
          </w:rPr>
        </w:pPr>
      </w:p>
      <w:p w:rsidR="003F675D" w:rsidRPr="003F675D" w:rsidRDefault="003F675D">
        <w:pPr>
          <w:pStyle w:val="aa"/>
          <w:jc w:val="center"/>
          <w:rPr>
            <w:rFonts w:ascii="Times New Roman" w:hAnsi="Times New Roman" w:cs="Times New Roman"/>
          </w:rPr>
        </w:pPr>
        <w:r w:rsidRPr="003F675D">
          <w:rPr>
            <w:rFonts w:ascii="Times New Roman" w:hAnsi="Times New Roman" w:cs="Times New Roman"/>
          </w:rPr>
          <w:fldChar w:fldCharType="begin"/>
        </w:r>
        <w:r w:rsidRPr="003F675D">
          <w:rPr>
            <w:rFonts w:ascii="Times New Roman" w:hAnsi="Times New Roman" w:cs="Times New Roman"/>
          </w:rPr>
          <w:instrText>PAGE   \* MERGEFORMAT</w:instrText>
        </w:r>
        <w:r w:rsidRPr="003F675D">
          <w:rPr>
            <w:rFonts w:ascii="Times New Roman" w:hAnsi="Times New Roman" w:cs="Times New Roman"/>
          </w:rPr>
          <w:fldChar w:fldCharType="separate"/>
        </w:r>
        <w:r w:rsidR="00B7034E" w:rsidRPr="00B7034E">
          <w:rPr>
            <w:rFonts w:ascii="Times New Roman" w:hAnsi="Times New Roman" w:cs="Times New Roman"/>
            <w:noProof/>
            <w:lang w:val="ru-RU"/>
          </w:rPr>
          <w:t>2</w:t>
        </w:r>
        <w:r w:rsidRPr="003F675D">
          <w:rPr>
            <w:rFonts w:ascii="Times New Roman" w:hAnsi="Times New Roman" w:cs="Times New Roman"/>
          </w:rPr>
          <w:fldChar w:fldCharType="end"/>
        </w:r>
      </w:p>
    </w:sdtContent>
  </w:sdt>
  <w:p w:rsidR="003F675D" w:rsidRDefault="003F675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44" w:rsidRDefault="00B703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25pt;margin-top:54.25pt;width:5.7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0244" w:rsidRDefault="005D760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44" w:rsidRDefault="00B703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4.25pt;margin-top:54.25pt;width:5.75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0244" w:rsidRDefault="005D760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96B41"/>
    <w:multiLevelType w:val="multilevel"/>
    <w:tmpl w:val="EA6A7FC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0244"/>
    <w:rsid w:val="001426E3"/>
    <w:rsid w:val="002660ED"/>
    <w:rsid w:val="003F675D"/>
    <w:rsid w:val="005D760D"/>
    <w:rsid w:val="00960244"/>
    <w:rsid w:val="00B7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18"/>
      <w:szCs w:val="1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Franklin Gothic Medium" w:eastAsia="Franklin Gothic Medium" w:hAnsi="Franklin Gothic Medium" w:cs="Franklin Gothic Medium"/>
      <w:sz w:val="118"/>
      <w:szCs w:val="1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line="55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right"/>
    </w:pPr>
    <w:rPr>
      <w:rFonts w:ascii="Tahoma" w:eastAsia="Tahoma" w:hAnsi="Tahoma" w:cs="Tahoma"/>
      <w:b/>
      <w:bCs/>
      <w:spacing w:val="-1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60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0E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F675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675D"/>
    <w:rPr>
      <w:color w:val="000000"/>
    </w:rPr>
  </w:style>
  <w:style w:type="paragraph" w:styleId="ac">
    <w:name w:val="footer"/>
    <w:basedOn w:val="a"/>
    <w:link w:val="ad"/>
    <w:uiPriority w:val="99"/>
    <w:unhideWhenUsed/>
    <w:rsid w:val="003F675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67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2020-12-21T13:17:00Z</dcterms:created>
  <dcterms:modified xsi:type="dcterms:W3CDTF">2021-02-03T08:15:00Z</dcterms:modified>
</cp:coreProperties>
</file>