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36" w:rsidRPr="00801902" w:rsidRDefault="009A23DD" w:rsidP="00934736">
      <w:pPr>
        <w:pStyle w:val="20"/>
        <w:shd w:val="clear" w:color="auto" w:fill="auto"/>
        <w:spacing w:after="0" w:line="240" w:lineRule="auto"/>
        <w:ind w:left="10983"/>
        <w:rPr>
          <w:sz w:val="16"/>
          <w:szCs w:val="16"/>
        </w:rPr>
      </w:pPr>
      <w:r w:rsidRPr="00801902">
        <w:rPr>
          <w:sz w:val="16"/>
          <w:szCs w:val="16"/>
        </w:rPr>
        <w:t xml:space="preserve">Додаток №2 </w:t>
      </w:r>
    </w:p>
    <w:p w:rsidR="00004FE5" w:rsidRPr="00801902" w:rsidRDefault="009A23DD" w:rsidP="00934736">
      <w:pPr>
        <w:pStyle w:val="20"/>
        <w:shd w:val="clear" w:color="auto" w:fill="auto"/>
        <w:spacing w:after="0" w:line="240" w:lineRule="auto"/>
        <w:ind w:left="10983"/>
        <w:rPr>
          <w:sz w:val="16"/>
          <w:szCs w:val="16"/>
        </w:rPr>
      </w:pPr>
      <w:r w:rsidRPr="00801902">
        <w:rPr>
          <w:sz w:val="16"/>
          <w:szCs w:val="16"/>
        </w:rPr>
        <w:t>до рішення Комісії 13.07.2018 №</w:t>
      </w:r>
      <w:r w:rsidR="00934736" w:rsidRPr="00801902">
        <w:rPr>
          <w:sz w:val="16"/>
          <w:szCs w:val="16"/>
        </w:rPr>
        <w:t xml:space="preserve"> </w:t>
      </w:r>
      <w:r w:rsidR="00934736" w:rsidRPr="00801902">
        <w:rPr>
          <w:sz w:val="16"/>
          <w:szCs w:val="16"/>
          <w:u w:val="single"/>
        </w:rPr>
        <w:t>172</w:t>
      </w:r>
      <w:r w:rsidRPr="00801902">
        <w:rPr>
          <w:sz w:val="16"/>
          <w:szCs w:val="16"/>
        </w:rPr>
        <w:t>/зп-18</w:t>
      </w:r>
    </w:p>
    <w:p w:rsidR="00004FE5" w:rsidRDefault="009A23DD">
      <w:pPr>
        <w:pStyle w:val="30"/>
        <w:shd w:val="clear" w:color="auto" w:fill="auto"/>
        <w:spacing w:before="0"/>
        <w:ind w:left="5160"/>
      </w:pPr>
      <w:r>
        <w:rPr>
          <w:rStyle w:val="31"/>
          <w:b/>
          <w:bCs/>
        </w:rPr>
        <w:t>НАВЧАЛЬНИЙ план</w:t>
      </w:r>
    </w:p>
    <w:tbl>
      <w:tblPr>
        <w:tblOverlap w:val="never"/>
        <w:tblW w:w="12960" w:type="dxa"/>
        <w:jc w:val="center"/>
        <w:tblInd w:w="-1604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"/>
        <w:gridCol w:w="2491"/>
        <w:gridCol w:w="389"/>
        <w:gridCol w:w="274"/>
        <w:gridCol w:w="245"/>
        <w:gridCol w:w="250"/>
        <w:gridCol w:w="245"/>
        <w:gridCol w:w="250"/>
        <w:gridCol w:w="245"/>
        <w:gridCol w:w="250"/>
        <w:gridCol w:w="245"/>
        <w:gridCol w:w="250"/>
        <w:gridCol w:w="245"/>
        <w:gridCol w:w="245"/>
        <w:gridCol w:w="250"/>
        <w:gridCol w:w="245"/>
        <w:gridCol w:w="250"/>
        <w:gridCol w:w="245"/>
        <w:gridCol w:w="250"/>
        <w:gridCol w:w="245"/>
        <w:gridCol w:w="235"/>
        <w:gridCol w:w="250"/>
        <w:gridCol w:w="245"/>
        <w:gridCol w:w="250"/>
        <w:gridCol w:w="245"/>
        <w:gridCol w:w="250"/>
        <w:gridCol w:w="245"/>
        <w:gridCol w:w="250"/>
        <w:gridCol w:w="245"/>
        <w:gridCol w:w="250"/>
        <w:gridCol w:w="245"/>
        <w:gridCol w:w="250"/>
        <w:gridCol w:w="250"/>
        <w:gridCol w:w="245"/>
        <w:gridCol w:w="250"/>
        <w:gridCol w:w="250"/>
        <w:gridCol w:w="245"/>
        <w:gridCol w:w="317"/>
        <w:gridCol w:w="326"/>
      </w:tblGrid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  <w:rPr>
                <w:rStyle w:val="255pt"/>
              </w:rPr>
            </w:pPr>
            <w:r>
              <w:rPr>
                <w:rStyle w:val="255pt"/>
              </w:rPr>
              <w:t>№ п/</w:t>
            </w:r>
            <w:proofErr w:type="spellStart"/>
            <w:r>
              <w:rPr>
                <w:rStyle w:val="255pt"/>
              </w:rPr>
              <w:t>п</w:t>
            </w:r>
            <w:proofErr w:type="spellEnd"/>
          </w:p>
          <w:p w:rsidR="00955863" w:rsidRDefault="00955863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</w:p>
        </w:tc>
        <w:tc>
          <w:tcPr>
            <w:tcW w:w="249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БЛОКИ ТА ВИДИ ПІДГОТОВКИ</w:t>
            </w:r>
          </w:p>
        </w:tc>
        <w:tc>
          <w:tcPr>
            <w:tcW w:w="38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90" w:lineRule="exact"/>
              <w:jc w:val="center"/>
            </w:pPr>
            <w:proofErr w:type="spellStart"/>
            <w:r>
              <w:rPr>
                <w:rStyle w:val="2BookmanOldStyle4pt"/>
                <w:rFonts w:ascii="Times New Roman" w:hAnsi="Times New Roman" w:cs="Times New Roman"/>
                <w:sz w:val="11"/>
                <w:szCs w:val="11"/>
              </w:rPr>
              <w:t>кіль-кість</w:t>
            </w:r>
            <w:proofErr w:type="spellEnd"/>
            <w:r>
              <w:rPr>
                <w:rStyle w:val="2BookmanOldStyle4pt"/>
                <w:rFonts w:ascii="Times New Roman" w:hAnsi="Times New Roman" w:cs="Times New Roman"/>
                <w:sz w:val="11"/>
                <w:szCs w:val="11"/>
              </w:rPr>
              <w:t xml:space="preserve"> днів</w:t>
            </w:r>
          </w:p>
        </w:tc>
        <w:tc>
          <w:tcPr>
            <w:tcW w:w="9072" w:type="dxa"/>
            <w:gridSpan w:val="36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РОЗПОДІЛ ДНІВ ТЕОРЕТИЧНО-ПРАКТИЧНОЇ ПІДГОТОВКИ. СТАЖУВАННЯ ОЗНАЙОМЧИХ ВІЗИТІВ (ЗУСТРІЧЕЙ) ТА КОНТРОЛЬНИХ ЗАХОДІВ У НАВЧАЛЬНИХ ТИЖНЯХ</w:t>
            </w: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231"/>
          <w:jc w:val="center"/>
        </w:trPr>
        <w:tc>
          <w:tcPr>
            <w:tcW w:w="10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framePr w:w="12984" w:wrap="notBeside" w:vAnchor="text" w:hAnchor="page" w:x="1947" w:y="642"/>
            </w:pPr>
          </w:p>
        </w:tc>
        <w:tc>
          <w:tcPr>
            <w:tcW w:w="249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framePr w:w="12984" w:wrap="notBeside" w:vAnchor="text" w:hAnchor="page" w:x="1947" w:y="642"/>
            </w:pPr>
          </w:p>
        </w:tc>
        <w:tc>
          <w:tcPr>
            <w:tcW w:w="38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framePr w:w="12984" w:wrap="notBeside" w:vAnchor="text" w:hAnchor="page" w:x="1947" w:y="642"/>
            </w:pPr>
          </w:p>
        </w:tc>
        <w:tc>
          <w:tcPr>
            <w:tcW w:w="2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4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5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6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7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8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9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10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11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12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13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14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15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16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17</w:t>
            </w:r>
          </w:p>
        </w:tc>
        <w:tc>
          <w:tcPr>
            <w:tcW w:w="23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18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21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22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23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24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25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26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27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28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29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934736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sz w:val="12"/>
                <w:szCs w:val="12"/>
              </w:rPr>
            </w:pPr>
            <w:r w:rsidRPr="00934736">
              <w:rPr>
                <w:sz w:val="12"/>
                <w:szCs w:val="12"/>
              </w:rPr>
              <w:t>30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31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32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33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34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35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36</w:t>
            </w:r>
          </w:p>
        </w:tc>
        <w:tc>
          <w:tcPr>
            <w:tcW w:w="317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</w:pPr>
            <w:r>
              <w:rPr>
                <w:rStyle w:val="26pt"/>
              </w:rPr>
              <w:t>37</w:t>
            </w:r>
          </w:p>
        </w:tc>
        <w:tc>
          <w:tcPr>
            <w:tcW w:w="326" w:type="dxa"/>
            <w:tcBorders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ind w:left="32"/>
              <w:jc w:val="center"/>
            </w:pPr>
            <w:r>
              <w:rPr>
                <w:rStyle w:val="26pt"/>
              </w:rPr>
              <w:t>38</w:t>
            </w: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</w:rPr>
            </w:pPr>
            <w:r w:rsidRPr="00801902">
              <w:rPr>
                <w:rStyle w:val="26pt"/>
                <w:b/>
              </w:rPr>
              <w:t>БЛОК № 1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rPr>
                <w:b/>
              </w:rPr>
            </w:pPr>
            <w:r w:rsidRPr="00801902">
              <w:rPr>
                <w:rStyle w:val="26pt"/>
                <w:b/>
              </w:rPr>
              <w:t>ОСНОВИ ОРГАНІЗАЦІЇ СУДУ ТА</w:t>
            </w:r>
          </w:p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rPr>
                <w:b/>
              </w:rPr>
            </w:pPr>
            <w:r w:rsidRPr="00801902">
              <w:rPr>
                <w:rStyle w:val="26pt"/>
                <w:b/>
              </w:rPr>
              <w:t>ДІЯЛЬНОСТІ СУДДІ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14,5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Default="00713847" w:rsidP="00713847">
            <w:pPr>
              <w:framePr w:w="12984" w:wrap="notBeside" w:vAnchor="text" w:hAnchor="page" w:x="1947" w:y="642"/>
              <w:rPr>
                <w:sz w:val="10"/>
                <w:szCs w:val="10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</w:pPr>
            <w:r>
              <w:rPr>
                <w:rStyle w:val="255pt"/>
              </w:rPr>
              <w:t>Теоретично-практична підготовка</w:t>
            </w:r>
          </w:p>
        </w:tc>
        <w:tc>
          <w:tcPr>
            <w:tcW w:w="389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13,5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4,5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4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1.2</w:t>
            </w:r>
          </w:p>
        </w:tc>
        <w:tc>
          <w:tcPr>
            <w:tcW w:w="24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Контроль успішності виконання І блоку Програми.</w:t>
            </w:r>
          </w:p>
        </w:tc>
        <w:tc>
          <w:tcPr>
            <w:tcW w:w="3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jc w:val="center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jc w:val="center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sz w:val="11"/>
                <w:szCs w:val="11"/>
              </w:rPr>
            </w:pPr>
            <w:r w:rsidRPr="00801902">
              <w:rPr>
                <w:rStyle w:val="26pt"/>
                <w:sz w:val="11"/>
                <w:szCs w:val="11"/>
              </w:rPr>
              <w:t>1</w:t>
            </w: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</w:rPr>
            </w:pPr>
            <w:r w:rsidRPr="00801902">
              <w:rPr>
                <w:rStyle w:val="26pt"/>
                <w:b/>
              </w:rPr>
              <w:t>БЛОК №2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rPr>
                <w:b/>
              </w:rPr>
            </w:pPr>
            <w:r w:rsidRPr="00801902">
              <w:rPr>
                <w:rStyle w:val="26pt"/>
                <w:b/>
              </w:rPr>
              <w:t>ЦИВІЛЬНЕ СУДОЧИНСТВО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48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</w:pPr>
            <w:r>
              <w:rPr>
                <w:rStyle w:val="255pt"/>
              </w:rPr>
              <w:t>Теоретично-практична підготовка</w:t>
            </w:r>
          </w:p>
        </w:tc>
        <w:tc>
          <w:tcPr>
            <w:tcW w:w="389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2.2</w:t>
            </w:r>
          </w:p>
        </w:tc>
        <w:tc>
          <w:tcPr>
            <w:tcW w:w="2491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Стажування в місцевому загальному суді та ознайомчі візити (зустрічі)</w:t>
            </w:r>
          </w:p>
        </w:tc>
        <w:tc>
          <w:tcPr>
            <w:tcW w:w="38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22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2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2.3</w:t>
            </w:r>
          </w:p>
        </w:tc>
        <w:tc>
          <w:tcPr>
            <w:tcW w:w="24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bottom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Контроль успішності виконання II блоку Програми.</w:t>
            </w:r>
          </w:p>
        </w:tc>
        <w:tc>
          <w:tcPr>
            <w:tcW w:w="3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ind w:left="140" w:hanging="140"/>
              <w:jc w:val="center"/>
            </w:pPr>
            <w:r>
              <w:rPr>
                <w:rStyle w:val="255pt"/>
              </w:rPr>
              <w:t>1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b/>
                <w:sz w:val="11"/>
                <w:szCs w:val="11"/>
              </w:rPr>
              <w:t>1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</w:rPr>
            </w:pPr>
            <w:r w:rsidRPr="00801902">
              <w:rPr>
                <w:rStyle w:val="26pt"/>
                <w:b/>
              </w:rPr>
              <w:t>БЛОК № 3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rPr>
                <w:b/>
              </w:rPr>
            </w:pPr>
            <w:r w:rsidRPr="00801902">
              <w:rPr>
                <w:rStyle w:val="26pt"/>
                <w:b/>
              </w:rPr>
              <w:t>ГОСПОДАРСЬКЕ СУДОЧИНСТВО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30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3.1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</w:pPr>
            <w:r>
              <w:rPr>
                <w:rStyle w:val="255pt"/>
              </w:rPr>
              <w:t>Теоретично-практична підготовка</w:t>
            </w:r>
          </w:p>
        </w:tc>
        <w:tc>
          <w:tcPr>
            <w:tcW w:w="389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14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2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2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3.2</w:t>
            </w:r>
          </w:p>
        </w:tc>
        <w:tc>
          <w:tcPr>
            <w:tcW w:w="2491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Стажування в місцевому господарському суді</w:t>
            </w:r>
          </w:p>
        </w:tc>
        <w:tc>
          <w:tcPr>
            <w:tcW w:w="38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15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3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3.3</w:t>
            </w:r>
          </w:p>
        </w:tc>
        <w:tc>
          <w:tcPr>
            <w:tcW w:w="24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Контроль успішності виконання III блоку Програми.</w:t>
            </w:r>
          </w:p>
        </w:tc>
        <w:tc>
          <w:tcPr>
            <w:tcW w:w="3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ind w:left="140" w:hanging="140"/>
              <w:jc w:val="center"/>
            </w:pPr>
            <w:r>
              <w:rPr>
                <w:rStyle w:val="255pt"/>
              </w:rPr>
              <w:t>1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</w:rPr>
            </w:pPr>
            <w:r w:rsidRPr="00801902">
              <w:rPr>
                <w:rStyle w:val="26pt"/>
                <w:b/>
              </w:rPr>
              <w:t>БЛОК № 4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58" w:lineRule="exact"/>
              <w:rPr>
                <w:b/>
              </w:rPr>
            </w:pPr>
            <w:r w:rsidRPr="00801902">
              <w:rPr>
                <w:rStyle w:val="26pt"/>
                <w:b/>
              </w:rPr>
              <w:t>КРИМІНАЛЬНЕ СУДОЧИНСТВО ТА СУДОЧИНСТВО У СПРАВАХ ПРО АДМІНІСТРАТИВНІ ПРАВОПОРУШЕННЯ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934736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934736">
              <w:rPr>
                <w:rStyle w:val="26pt"/>
                <w:b/>
                <w:sz w:val="11"/>
                <w:szCs w:val="11"/>
              </w:rPr>
              <w:t>56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4.1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</w:pPr>
            <w:r>
              <w:rPr>
                <w:rStyle w:val="255pt"/>
              </w:rPr>
              <w:t>Теоретично-практична підготовка</w:t>
            </w:r>
          </w:p>
        </w:tc>
        <w:tc>
          <w:tcPr>
            <w:tcW w:w="389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26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4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4.2</w:t>
            </w:r>
          </w:p>
        </w:tc>
        <w:tc>
          <w:tcPr>
            <w:tcW w:w="2491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58" w:lineRule="exact"/>
            </w:pPr>
            <w:r>
              <w:rPr>
                <w:rStyle w:val="255pt"/>
              </w:rPr>
              <w:t>Стажування в місцевому загальному суді та ознайомчі візити (зустрічі)</w:t>
            </w:r>
          </w:p>
        </w:tc>
        <w:tc>
          <w:tcPr>
            <w:tcW w:w="38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29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3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4.3</w:t>
            </w:r>
          </w:p>
        </w:tc>
        <w:tc>
          <w:tcPr>
            <w:tcW w:w="24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Контроль успішності виконання IV блоку Програми.</w:t>
            </w:r>
          </w:p>
        </w:tc>
        <w:tc>
          <w:tcPr>
            <w:tcW w:w="3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ind w:left="140" w:hanging="140"/>
              <w:jc w:val="center"/>
            </w:pPr>
            <w:r>
              <w:rPr>
                <w:rStyle w:val="255pt"/>
              </w:rPr>
              <w:t>1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</w:t>
            </w: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</w:rPr>
            </w:pPr>
            <w:r w:rsidRPr="00801902">
              <w:rPr>
                <w:rStyle w:val="26pt"/>
                <w:b/>
              </w:rPr>
              <w:t>БЛОК № 5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rPr>
                <w:b/>
              </w:rPr>
            </w:pPr>
            <w:r w:rsidRPr="00801902">
              <w:rPr>
                <w:rStyle w:val="26pt"/>
                <w:b/>
              </w:rPr>
              <w:t>АДМІНІСТРАТИВНЕ СУДОЧИНСТВО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33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5.1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</w:pPr>
            <w:r>
              <w:rPr>
                <w:rStyle w:val="255pt"/>
              </w:rPr>
              <w:t xml:space="preserve">Теоретично-практична </w:t>
            </w:r>
            <w:r>
              <w:rPr>
                <w:rStyle w:val="2BookmanOldStyle5pt"/>
              </w:rPr>
              <w:t>підготовка</w:t>
            </w:r>
          </w:p>
        </w:tc>
        <w:tc>
          <w:tcPr>
            <w:tcW w:w="389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2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5.2</w:t>
            </w:r>
          </w:p>
        </w:tc>
        <w:tc>
          <w:tcPr>
            <w:tcW w:w="2491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63" w:lineRule="exact"/>
            </w:pPr>
            <w:r>
              <w:rPr>
                <w:rStyle w:val="255pt"/>
              </w:rPr>
              <w:t>Стажування в місцевому адміністративному суді та ознайомчі візити (зустрічі)</w:t>
            </w:r>
          </w:p>
        </w:tc>
        <w:tc>
          <w:tcPr>
            <w:tcW w:w="38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19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3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5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</w:t>
            </w: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95586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5.3</w:t>
            </w:r>
          </w:p>
        </w:tc>
        <w:tc>
          <w:tcPr>
            <w:tcW w:w="249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bottom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54" w:lineRule="exact"/>
            </w:pPr>
            <w:r>
              <w:rPr>
                <w:rStyle w:val="255pt"/>
              </w:rPr>
              <w:t>Контроль успішності виконання IV блоку Програми.</w:t>
            </w:r>
          </w:p>
        </w:tc>
        <w:tc>
          <w:tcPr>
            <w:tcW w:w="3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ind w:left="140" w:hanging="140"/>
              <w:jc w:val="center"/>
            </w:pPr>
            <w:r>
              <w:rPr>
                <w:rStyle w:val="255pt"/>
              </w:rPr>
              <w:t>1</w:t>
            </w:r>
          </w:p>
        </w:tc>
        <w:tc>
          <w:tcPr>
            <w:tcW w:w="2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</w:t>
            </w:r>
          </w:p>
        </w:tc>
        <w:tc>
          <w:tcPr>
            <w:tcW w:w="326" w:type="dxa"/>
            <w:tcBorders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B9318D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</w:rPr>
            </w:pPr>
            <w:r w:rsidRPr="00801902">
              <w:rPr>
                <w:rStyle w:val="26pt"/>
                <w:b/>
              </w:rPr>
              <w:t>БЛОК № 6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rPr>
                <w:b/>
              </w:rPr>
            </w:pPr>
            <w:r w:rsidRPr="00801902">
              <w:rPr>
                <w:rStyle w:val="26pt"/>
                <w:b/>
              </w:rPr>
              <w:t>СУДДІВСЬКІ КОМПЕТЕНЦІЇ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ind w:left="140" w:hanging="140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4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</w:tr>
      <w:tr w:rsidR="00713847" w:rsidTr="008B4A2F">
        <w:tblPrEx>
          <w:tblCellMar>
            <w:top w:w="0" w:type="dxa"/>
            <w:bottom w:w="0" w:type="dxa"/>
          </w:tblCellMar>
        </w:tblPrEx>
        <w:trPr>
          <w:trHeight w:hRule="exact" w:val="433"/>
          <w:jc w:val="center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jc w:val="center"/>
            </w:pPr>
            <w:r>
              <w:rPr>
                <w:rStyle w:val="255pt"/>
              </w:rPr>
              <w:t>6.1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</w:pPr>
            <w:r>
              <w:rPr>
                <w:rStyle w:val="255pt"/>
              </w:rPr>
              <w:t>Теоретично-практична підготовка</w:t>
            </w:r>
          </w:p>
        </w:tc>
        <w:tc>
          <w:tcPr>
            <w:tcW w:w="38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13847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22" w:lineRule="exact"/>
              <w:ind w:left="140" w:hanging="140"/>
              <w:jc w:val="center"/>
            </w:pPr>
            <w:r>
              <w:rPr>
                <w:rStyle w:val="255pt"/>
              </w:rPr>
              <w:t>4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713847" w:rsidRPr="00801902" w:rsidRDefault="00713847" w:rsidP="00713847">
            <w:pPr>
              <w:framePr w:w="12984" w:wrap="notBeside" w:vAnchor="text" w:hAnchor="page" w:x="1947" w:y="642"/>
              <w:rPr>
                <w:sz w:val="11"/>
                <w:szCs w:val="1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713847" w:rsidRPr="00801902" w:rsidRDefault="00713847" w:rsidP="00713847">
            <w:pPr>
              <w:pStyle w:val="20"/>
              <w:framePr w:w="12984" w:wrap="notBeside" w:vAnchor="text" w:hAnchor="page" w:x="1947" w:y="642"/>
              <w:shd w:val="clear" w:color="auto" w:fill="auto"/>
              <w:spacing w:after="0" w:line="132" w:lineRule="exact"/>
              <w:jc w:val="center"/>
              <w:rPr>
                <w:b/>
                <w:sz w:val="11"/>
                <w:szCs w:val="11"/>
              </w:rPr>
            </w:pPr>
            <w:r w:rsidRPr="00801902">
              <w:rPr>
                <w:rStyle w:val="26pt"/>
                <w:b/>
                <w:sz w:val="11"/>
                <w:szCs w:val="11"/>
              </w:rPr>
              <w:t>1</w:t>
            </w:r>
          </w:p>
        </w:tc>
      </w:tr>
    </w:tbl>
    <w:p w:rsidR="00713847" w:rsidRDefault="00713847" w:rsidP="00713847">
      <w:pPr>
        <w:framePr w:w="12984" w:wrap="notBeside" w:vAnchor="text" w:hAnchor="page" w:x="1947" w:y="642"/>
        <w:rPr>
          <w:sz w:val="2"/>
          <w:szCs w:val="2"/>
        </w:rPr>
      </w:pPr>
    </w:p>
    <w:p w:rsidR="00004FE5" w:rsidRDefault="009A23DD">
      <w:pPr>
        <w:pStyle w:val="20"/>
        <w:shd w:val="clear" w:color="auto" w:fill="auto"/>
        <w:spacing w:after="0" w:line="188" w:lineRule="exact"/>
        <w:ind w:left="3600"/>
        <w:rPr>
          <w:b/>
        </w:rPr>
      </w:pPr>
      <w:r w:rsidRPr="00934736">
        <w:rPr>
          <w:b/>
        </w:rPr>
        <w:t>СПЕЦІАЛЬНОЇ ПІДГОТОВКИ КАНДИДАТІВ НА ПОСАДУ СУДДІ</w:t>
      </w:r>
    </w:p>
    <w:p w:rsidR="00801902" w:rsidRPr="00934736" w:rsidRDefault="00801902">
      <w:pPr>
        <w:pStyle w:val="20"/>
        <w:shd w:val="clear" w:color="auto" w:fill="auto"/>
        <w:spacing w:after="0" w:line="188" w:lineRule="exact"/>
        <w:ind w:left="3600"/>
        <w:rPr>
          <w:b/>
        </w:rPr>
      </w:pPr>
    </w:p>
    <w:p w:rsidR="008B4A2F" w:rsidRDefault="008B4A2F" w:rsidP="008B4A2F">
      <w:pPr>
        <w:framePr w:w="13340" w:h="8352" w:hRule="exact" w:wrap="auto" w:vAnchor="text" w:hAnchor="page" w:x="1764" w:y="470"/>
        <w:rPr>
          <w:sz w:val="2"/>
          <w:szCs w:val="2"/>
        </w:rPr>
        <w:sectPr w:rsidR="008B4A2F" w:rsidSect="008B4A2F">
          <w:footerReference w:type="default" r:id="rId7"/>
          <w:pgSz w:w="16840" w:h="11900" w:orient="landscape"/>
          <w:pgMar w:top="284" w:right="1948" w:bottom="426" w:left="1908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004FE5" w:rsidRDefault="00004FE5">
      <w:pPr>
        <w:rPr>
          <w:sz w:val="2"/>
          <w:szCs w:val="2"/>
        </w:rPr>
      </w:pPr>
    </w:p>
    <w:p w:rsidR="00004FE5" w:rsidRDefault="009A23DD">
      <w:pPr>
        <w:pStyle w:val="40"/>
        <w:shd w:val="clear" w:color="auto" w:fill="auto"/>
      </w:pPr>
      <w:r>
        <w:t>2</w:t>
      </w:r>
    </w:p>
    <w:p w:rsidR="00004FE5" w:rsidRDefault="009A23DD">
      <w:pPr>
        <w:pStyle w:val="10"/>
        <w:keepNext/>
        <w:keepLines/>
        <w:shd w:val="clear" w:color="auto" w:fill="auto"/>
        <w:spacing w:before="0"/>
      </w:pPr>
      <w:bookmarkStart w:id="1" w:name="bookmark0"/>
      <w:r>
        <w:t xml:space="preserve">СПЕЦІАЛЬНА </w:t>
      </w:r>
      <w:r>
        <w:t>ПІДГОТОВКА КАНДИДАТІВ НА ПОСАДУ СУДДІ</w:t>
      </w:r>
      <w:bookmarkEnd w:id="1"/>
    </w:p>
    <w:p w:rsidR="00004FE5" w:rsidRDefault="009A23DD">
      <w:pPr>
        <w:pStyle w:val="10"/>
        <w:keepNext/>
        <w:keepLines/>
        <w:shd w:val="clear" w:color="auto" w:fill="auto"/>
        <w:spacing w:before="0" w:after="0"/>
      </w:pPr>
      <w:bookmarkStart w:id="2" w:name="bookmark1"/>
      <w:r>
        <w:t>Розподіл часу на блоки та види підготовки</w:t>
      </w:r>
      <w:bookmarkEnd w:id="2"/>
    </w:p>
    <w:p w:rsidR="00FA61D5" w:rsidRDefault="00FA61D5">
      <w:pPr>
        <w:pStyle w:val="10"/>
        <w:keepNext/>
        <w:keepLines/>
        <w:shd w:val="clear" w:color="auto" w:fill="auto"/>
        <w:spacing w:before="0" w:after="0"/>
      </w:pPr>
    </w:p>
    <w:tbl>
      <w:tblPr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4978"/>
        <w:gridCol w:w="1622"/>
        <w:gridCol w:w="1181"/>
        <w:gridCol w:w="3754"/>
        <w:gridCol w:w="1152"/>
        <w:gridCol w:w="1368"/>
      </w:tblGrid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1056"/>
          <w:jc w:val="center"/>
        </w:trPr>
        <w:tc>
          <w:tcPr>
            <w:tcW w:w="470" w:type="dxa"/>
            <w:vMerge w:val="restart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ind w:left="200"/>
            </w:pPr>
            <w:r>
              <w:rPr>
                <w:rStyle w:val="295pt"/>
              </w:rPr>
              <w:t>№</w:t>
            </w:r>
          </w:p>
        </w:tc>
        <w:tc>
          <w:tcPr>
            <w:tcW w:w="4978" w:type="dxa"/>
            <w:vMerge w:val="restart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295pt"/>
              </w:rPr>
              <w:t>Назва блоку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proofErr w:type="spellStart"/>
            <w:r>
              <w:rPr>
                <w:rStyle w:val="295pt"/>
              </w:rPr>
              <w:t>Теоретично-</w:t>
            </w:r>
            <w:proofErr w:type="spellEnd"/>
          </w:p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95pt"/>
              </w:rPr>
              <w:t>практична</w:t>
            </w:r>
          </w:p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95pt"/>
              </w:rPr>
              <w:t>підготовка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95pt"/>
              </w:rPr>
              <w:t xml:space="preserve">Стажування </w:t>
            </w:r>
            <w:r w:rsidR="00FA61D5">
              <w:rPr>
                <w:rStyle w:val="295pt"/>
              </w:rPr>
              <w:t xml:space="preserve">  </w:t>
            </w:r>
            <w:r>
              <w:rPr>
                <w:rStyle w:val="295pt"/>
              </w:rPr>
              <w:t>у місцевих судах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295pt"/>
              </w:rPr>
              <w:t>Ознайомчі візити (зустрічі)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295pt"/>
              </w:rPr>
              <w:t>Контрольні</w:t>
            </w:r>
          </w:p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295pt"/>
              </w:rPr>
              <w:t>заходи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295pt"/>
              </w:rPr>
              <w:t>Усього</w:t>
            </w:r>
          </w:p>
        </w:tc>
      </w:tr>
      <w:tr w:rsidR="00FA61D5" w:rsidTr="005D500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470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framePr w:w="14525" w:wrap="notBeside" w:vAnchor="text" w:hAnchor="text" w:xAlign="center" w:y="1"/>
            </w:pPr>
          </w:p>
        </w:tc>
        <w:tc>
          <w:tcPr>
            <w:tcW w:w="4978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framePr w:w="14525" w:wrap="notBeside" w:vAnchor="text" w:hAnchor="text" w:xAlign="center" w:y="1"/>
            </w:pPr>
          </w:p>
        </w:tc>
        <w:tc>
          <w:tcPr>
            <w:tcW w:w="162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144" w:lineRule="exact"/>
              <w:jc w:val="center"/>
            </w:pPr>
            <w:r>
              <w:rPr>
                <w:rStyle w:val="295pt"/>
              </w:rPr>
              <w:t>днів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10" w:lineRule="exact"/>
              <w:jc w:val="center"/>
            </w:pPr>
            <w:r>
              <w:rPr>
                <w:rStyle w:val="295pt"/>
              </w:rPr>
              <w:t>днів</w:t>
            </w:r>
          </w:p>
        </w:tc>
        <w:tc>
          <w:tcPr>
            <w:tcW w:w="375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framePr w:w="14525" w:wrap="notBeside" w:vAnchor="text" w:hAnchor="text" w:xAlign="center" w:y="1"/>
              <w:jc w:val="center"/>
            </w:pPr>
            <w:r w:rsidRPr="0019548B">
              <w:rPr>
                <w:rStyle w:val="295pt"/>
                <w:rFonts w:eastAsia="Courier New"/>
              </w:rPr>
              <w:t>днів</w:t>
            </w:r>
          </w:p>
        </w:tc>
        <w:tc>
          <w:tcPr>
            <w:tcW w:w="115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framePr w:w="14525" w:wrap="notBeside" w:vAnchor="text" w:hAnchor="text" w:xAlign="center" w:y="1"/>
              <w:jc w:val="center"/>
            </w:pPr>
            <w:r w:rsidRPr="0019548B">
              <w:rPr>
                <w:rStyle w:val="295pt"/>
                <w:rFonts w:eastAsia="Courier New"/>
              </w:rPr>
              <w:t>днів</w:t>
            </w:r>
          </w:p>
        </w:tc>
        <w:tc>
          <w:tcPr>
            <w:tcW w:w="136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FA61D5" w:rsidRDefault="00FA61D5" w:rsidP="00FA61D5">
            <w:pPr>
              <w:framePr w:w="14525" w:wrap="notBeside" w:vAnchor="text" w:hAnchor="text" w:xAlign="center" w:y="1"/>
              <w:jc w:val="center"/>
            </w:pPr>
            <w:r w:rsidRPr="0019548B">
              <w:rPr>
                <w:rStyle w:val="295pt"/>
                <w:rFonts w:eastAsia="Courier New"/>
              </w:rPr>
              <w:t>днів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4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68" w:lineRule="exact"/>
              <w:ind w:left="200" w:hanging="210"/>
              <w:jc w:val="center"/>
            </w:pPr>
            <w:r>
              <w:rPr>
                <w:rStyle w:val="2BookmanOldStyle13pt"/>
              </w:rPr>
              <w:t>1</w:t>
            </w:r>
            <w:r>
              <w:rPr>
                <w:rStyle w:val="2LucidaSansUnicode12pt"/>
              </w:rPr>
              <w:t>.</w:t>
            </w:r>
          </w:p>
        </w:tc>
        <w:tc>
          <w:tcPr>
            <w:tcW w:w="497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50" w:lineRule="exact"/>
            </w:pPr>
            <w:r>
              <w:rPr>
                <w:rStyle w:val="214pt"/>
              </w:rPr>
              <w:t xml:space="preserve">ОСНОВИ </w:t>
            </w:r>
            <w:r>
              <w:rPr>
                <w:rStyle w:val="214pt"/>
              </w:rPr>
              <w:t>ОРГАНІЗАЦІЇ СУДУ ТА ДІЯЛЬНОСТІ СУДДІ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13,5</w:t>
            </w:r>
          </w:p>
        </w:tc>
        <w:tc>
          <w:tcPr>
            <w:tcW w:w="118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0</w:t>
            </w:r>
          </w:p>
        </w:tc>
        <w:tc>
          <w:tcPr>
            <w:tcW w:w="375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0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</w:t>
            </w:r>
          </w:p>
        </w:tc>
        <w:tc>
          <w:tcPr>
            <w:tcW w:w="13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14,5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470" w:type="dxa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200" w:hanging="210"/>
              <w:jc w:val="center"/>
            </w:pPr>
            <w:r>
              <w:rPr>
                <w:rStyle w:val="214pt"/>
              </w:rPr>
              <w:t>2</w:t>
            </w:r>
          </w:p>
        </w:tc>
        <w:tc>
          <w:tcPr>
            <w:tcW w:w="4978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</w:pPr>
            <w:r>
              <w:rPr>
                <w:rStyle w:val="214pt"/>
              </w:rPr>
              <w:t>ЦИВІЛЬНЕ СУДОЧИНСТВО</w:t>
            </w:r>
          </w:p>
        </w:tc>
        <w:tc>
          <w:tcPr>
            <w:tcW w:w="1622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25</w:t>
            </w:r>
          </w:p>
        </w:tc>
        <w:tc>
          <w:tcPr>
            <w:tcW w:w="1181" w:type="dxa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22</w:t>
            </w:r>
          </w:p>
        </w:tc>
        <w:tc>
          <w:tcPr>
            <w:tcW w:w="3754" w:type="dxa"/>
            <w:tcBorders>
              <w:top w:val="single" w:sz="6" w:space="0" w:color="auto"/>
            </w:tcBorders>
            <w:shd w:val="clear" w:color="auto" w:fill="FFFFFF"/>
          </w:tcPr>
          <w:p w:rsidR="00004FE5" w:rsidRDefault="00004FE5">
            <w:pPr>
              <w:framePr w:w="1452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48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470" w:type="dxa"/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200" w:hanging="210"/>
              <w:jc w:val="center"/>
            </w:pPr>
            <w:r>
              <w:rPr>
                <w:rStyle w:val="214pt"/>
              </w:rPr>
              <w:t>3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</w:pPr>
            <w:r>
              <w:rPr>
                <w:rStyle w:val="214pt"/>
              </w:rPr>
              <w:t>ГОСПОДАРСЬКЕ СУДОЧИНСТВО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14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15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0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004FE5" w:rsidRDefault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30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1512"/>
          <w:jc w:val="center"/>
        </w:trPr>
        <w:tc>
          <w:tcPr>
            <w:tcW w:w="470" w:type="dxa"/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200" w:hanging="210"/>
              <w:jc w:val="center"/>
            </w:pPr>
            <w:r>
              <w:rPr>
                <w:rStyle w:val="214pt"/>
              </w:rPr>
              <w:t>4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46" w:lineRule="exact"/>
            </w:pPr>
            <w:r>
              <w:rPr>
                <w:rStyle w:val="214pt"/>
              </w:rPr>
              <w:t>КРИМІНАЛЬНЕ СУДОЧИНСТВО ТА СУДОЧИНСТВО ПРО АДМІНІСТРАТИВНІ ПРАВОПОРУШЕННЯ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26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24</w:t>
            </w:r>
          </w:p>
        </w:tc>
        <w:tc>
          <w:tcPr>
            <w:tcW w:w="3754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95pt"/>
              </w:rPr>
              <w:t xml:space="preserve">місцеві прокуратури (2 дні) </w:t>
            </w:r>
            <w:r w:rsidR="00FA61D5">
              <w:rPr>
                <w:rStyle w:val="295pt"/>
              </w:rPr>
              <w:t xml:space="preserve">                     </w:t>
            </w:r>
            <w:r>
              <w:rPr>
                <w:rStyle w:val="295pt"/>
              </w:rPr>
              <w:t xml:space="preserve">органи, що </w:t>
            </w:r>
            <w:r>
              <w:rPr>
                <w:rStyle w:val="295pt"/>
              </w:rPr>
              <w:t xml:space="preserve">здійснюють досудове розслідування (2 дні) </w:t>
            </w:r>
            <w:r w:rsidR="00FA61D5">
              <w:rPr>
                <w:rStyle w:val="295pt"/>
              </w:rPr>
              <w:t xml:space="preserve">                                 </w:t>
            </w:r>
            <w:r>
              <w:rPr>
                <w:rStyle w:val="295pt"/>
              </w:rPr>
              <w:t xml:space="preserve">органи Державної </w:t>
            </w:r>
            <w:proofErr w:type="spellStart"/>
            <w:r>
              <w:rPr>
                <w:rStyle w:val="295pt"/>
              </w:rPr>
              <w:t>кримінально-</w:t>
            </w:r>
            <w:proofErr w:type="spellEnd"/>
            <w:r>
              <w:rPr>
                <w:rStyle w:val="295pt"/>
              </w:rPr>
              <w:t xml:space="preserve"> </w:t>
            </w:r>
            <w:r w:rsidR="00FA61D5">
              <w:rPr>
                <w:rStyle w:val="295pt"/>
              </w:rPr>
              <w:t xml:space="preserve">                </w:t>
            </w:r>
            <w:r>
              <w:rPr>
                <w:rStyle w:val="295pt"/>
              </w:rPr>
              <w:t>виконавчої служби (1 день)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56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924"/>
          <w:jc w:val="center"/>
        </w:trPr>
        <w:tc>
          <w:tcPr>
            <w:tcW w:w="470" w:type="dxa"/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200" w:hanging="210"/>
              <w:jc w:val="center"/>
            </w:pPr>
            <w:r>
              <w:rPr>
                <w:rStyle w:val="214pt"/>
              </w:rPr>
              <w:t>5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</w:pPr>
            <w:r>
              <w:rPr>
                <w:rStyle w:val="214pt"/>
              </w:rPr>
              <w:t>АДМІНІСТРАТИВНЕ СУДОЧИНСТВО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13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15</w:t>
            </w:r>
          </w:p>
        </w:tc>
        <w:tc>
          <w:tcPr>
            <w:tcW w:w="3754" w:type="dxa"/>
            <w:shd w:val="clear" w:color="auto" w:fill="FFFFFF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95pt"/>
              </w:rPr>
              <w:t xml:space="preserve">адвокатські бюро/адвокатські об’єднання </w:t>
            </w:r>
            <w:r w:rsidR="00FA61D5">
              <w:rPr>
                <w:rStyle w:val="295pt"/>
              </w:rPr>
              <w:t xml:space="preserve">            </w:t>
            </w:r>
            <w:r>
              <w:rPr>
                <w:rStyle w:val="295pt"/>
              </w:rPr>
              <w:t>(2 дні),</w:t>
            </w:r>
          </w:p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95pt"/>
              </w:rPr>
              <w:t>виконавча служба (2 дні)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1</w:t>
            </w:r>
          </w:p>
        </w:tc>
        <w:tc>
          <w:tcPr>
            <w:tcW w:w="1368" w:type="dxa"/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33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470" w:type="dxa"/>
            <w:tcBorders>
              <w:bottom w:val="single" w:sz="12" w:space="0" w:color="auto"/>
            </w:tcBorders>
            <w:shd w:val="clear" w:color="auto" w:fill="FFFFFF"/>
            <w:vAlign w:val="bottom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200" w:hanging="210"/>
              <w:jc w:val="center"/>
            </w:pPr>
            <w:r>
              <w:rPr>
                <w:rStyle w:val="214pt"/>
              </w:rPr>
              <w:t>6</w:t>
            </w:r>
          </w:p>
        </w:tc>
        <w:tc>
          <w:tcPr>
            <w:tcW w:w="497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</w:pPr>
            <w:r>
              <w:rPr>
                <w:rStyle w:val="214pt"/>
              </w:rPr>
              <w:t>СУДДІВСЬКІ КОМПЕТЕНЦІЇ</w:t>
            </w:r>
          </w:p>
        </w:tc>
        <w:tc>
          <w:tcPr>
            <w:tcW w:w="162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4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0</w:t>
            </w:r>
          </w:p>
        </w:tc>
        <w:tc>
          <w:tcPr>
            <w:tcW w:w="375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0</w:t>
            </w:r>
          </w:p>
        </w:tc>
        <w:tc>
          <w:tcPr>
            <w:tcW w:w="115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0</w:t>
            </w:r>
          </w:p>
        </w:tc>
        <w:tc>
          <w:tcPr>
            <w:tcW w:w="136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"/>
              </w:rPr>
              <w:t>4</w:t>
            </w:r>
          </w:p>
        </w:tc>
      </w:tr>
      <w:tr w:rsidR="00004FE5" w:rsidTr="005D500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 w:rsidP="00FA61D5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200" w:hanging="210"/>
              <w:jc w:val="center"/>
            </w:pPr>
            <w:r>
              <w:rPr>
                <w:rStyle w:val="214pt"/>
              </w:rPr>
              <w:t>7</w:t>
            </w:r>
          </w:p>
        </w:tc>
        <w:tc>
          <w:tcPr>
            <w:tcW w:w="49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</w:pPr>
            <w:proofErr w:type="spellStart"/>
            <w:r>
              <w:rPr>
                <w:rStyle w:val="214pt"/>
              </w:rPr>
              <w:t>Усьго</w:t>
            </w:r>
            <w:proofErr w:type="spellEnd"/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0"/>
              </w:rPr>
              <w:t>95,5</w:t>
            </w:r>
          </w:p>
        </w:tc>
        <w:tc>
          <w:tcPr>
            <w:tcW w:w="11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0"/>
              </w:rPr>
              <w:t>76</w:t>
            </w:r>
          </w:p>
        </w:tc>
        <w:tc>
          <w:tcPr>
            <w:tcW w:w="37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0"/>
              </w:rPr>
              <w:t>9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jc w:val="center"/>
            </w:pPr>
            <w:r>
              <w:rPr>
                <w:rStyle w:val="214pt0"/>
              </w:rPr>
              <w:t>5</w:t>
            </w:r>
          </w:p>
        </w:tc>
        <w:tc>
          <w:tcPr>
            <w:tcW w:w="13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004FE5" w:rsidRDefault="009A23DD">
            <w:pPr>
              <w:pStyle w:val="20"/>
              <w:framePr w:w="14525" w:wrap="notBeside" w:vAnchor="text" w:hAnchor="text" w:xAlign="center" w:y="1"/>
              <w:shd w:val="clear" w:color="auto" w:fill="auto"/>
              <w:spacing w:after="0" w:line="310" w:lineRule="exact"/>
              <w:ind w:left="380"/>
            </w:pPr>
            <w:r>
              <w:rPr>
                <w:rStyle w:val="214pt0"/>
              </w:rPr>
              <w:t>185,5</w:t>
            </w:r>
          </w:p>
        </w:tc>
      </w:tr>
    </w:tbl>
    <w:p w:rsidR="005D5007" w:rsidRDefault="005D5007">
      <w:pPr>
        <w:pStyle w:val="a7"/>
        <w:framePr w:w="14525" w:wrap="notBeside" w:vAnchor="text" w:hAnchor="text" w:xAlign="center" w:y="1"/>
        <w:shd w:val="clear" w:color="auto" w:fill="auto"/>
        <w:rPr>
          <w:rStyle w:val="a8"/>
        </w:rPr>
      </w:pPr>
    </w:p>
    <w:p w:rsidR="00004FE5" w:rsidRDefault="009A23DD">
      <w:pPr>
        <w:pStyle w:val="a7"/>
        <w:framePr w:w="14525" w:wrap="notBeside" w:vAnchor="text" w:hAnchor="text" w:xAlign="center" w:y="1"/>
        <w:shd w:val="clear" w:color="auto" w:fill="auto"/>
      </w:pPr>
      <w:r>
        <w:rPr>
          <w:rStyle w:val="a8"/>
        </w:rPr>
        <w:t xml:space="preserve">Примітка: </w:t>
      </w:r>
      <w:r>
        <w:t>дні - робочі, без святкових і вихідних днів.</w:t>
      </w:r>
    </w:p>
    <w:p w:rsidR="00004FE5" w:rsidRDefault="00004FE5">
      <w:pPr>
        <w:framePr w:w="14525" w:wrap="notBeside" w:vAnchor="text" w:hAnchor="text" w:xAlign="center" w:y="1"/>
        <w:rPr>
          <w:sz w:val="2"/>
          <w:szCs w:val="2"/>
        </w:rPr>
      </w:pPr>
    </w:p>
    <w:p w:rsidR="00004FE5" w:rsidRDefault="00004FE5">
      <w:pPr>
        <w:rPr>
          <w:sz w:val="2"/>
          <w:szCs w:val="2"/>
        </w:rPr>
      </w:pPr>
    </w:p>
    <w:p w:rsidR="00004FE5" w:rsidRDefault="00004FE5">
      <w:pPr>
        <w:rPr>
          <w:sz w:val="2"/>
          <w:szCs w:val="2"/>
        </w:rPr>
      </w:pPr>
    </w:p>
    <w:sectPr w:rsidR="00004FE5" w:rsidSect="00FA61D5">
      <w:footerReference w:type="default" r:id="rId8"/>
      <w:pgSz w:w="16840" w:h="11900" w:orient="landscape"/>
      <w:pgMar w:top="993" w:right="1310" w:bottom="1276" w:left="10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DD" w:rsidRDefault="009A23DD">
      <w:r>
        <w:separator/>
      </w:r>
    </w:p>
  </w:endnote>
  <w:endnote w:type="continuationSeparator" w:id="0">
    <w:p w:rsidR="009A23DD" w:rsidRDefault="009A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A2F" w:rsidRDefault="008B4A2F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744A60C" wp14:editId="5FA2FBFD">
              <wp:simplePos x="0" y="0"/>
              <wp:positionH relativeFrom="page">
                <wp:posOffset>9483725</wp:posOffset>
              </wp:positionH>
              <wp:positionV relativeFrom="page">
                <wp:posOffset>7337425</wp:posOffset>
              </wp:positionV>
              <wp:extent cx="490855" cy="67310"/>
              <wp:effectExtent l="0" t="3175" r="254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6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4FE5" w:rsidRDefault="00004FE5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46.75pt;margin-top:577.75pt;width:38.65pt;height:5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8rqgIAAKU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" filled="f" stroked="f">
              <v:textbox style="mso-fit-shape-to-text:t" inset="0,0,0,0">
                <w:txbxContent>
                  <w:p w:rsidR="00004FE5" w:rsidRDefault="00004FE5">
                    <w:pPr>
                      <w:pStyle w:val="a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E5" w:rsidRDefault="005D5007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2CED44E" wp14:editId="23B38184">
              <wp:simplePos x="0" y="0"/>
              <wp:positionH relativeFrom="page">
                <wp:posOffset>9483725</wp:posOffset>
              </wp:positionH>
              <wp:positionV relativeFrom="page">
                <wp:posOffset>7337425</wp:posOffset>
              </wp:positionV>
              <wp:extent cx="490855" cy="67310"/>
              <wp:effectExtent l="0" t="3175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855" cy="6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4FE5" w:rsidRDefault="00004FE5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6.75pt;margin-top:577.75pt;width:38.65pt;height:5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" filled="f" stroked="f">
              <v:textbox style="mso-fit-shape-to-text:t" inset="0,0,0,0">
                <w:txbxContent>
                  <w:p w:rsidR="00004FE5" w:rsidRDefault="00004FE5">
                    <w:pPr>
                      <w:pStyle w:val="a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DD" w:rsidRDefault="009A23DD"/>
  </w:footnote>
  <w:footnote w:type="continuationSeparator" w:id="0">
    <w:p w:rsidR="009A23DD" w:rsidRDefault="009A23D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E5"/>
    <w:rsid w:val="00004FE5"/>
    <w:rsid w:val="005D5007"/>
    <w:rsid w:val="00713847"/>
    <w:rsid w:val="00801902"/>
    <w:rsid w:val="008B4A2F"/>
    <w:rsid w:val="00934736"/>
    <w:rsid w:val="00955863"/>
    <w:rsid w:val="009A23DD"/>
    <w:rsid w:val="00B9318D"/>
    <w:rsid w:val="00FA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3">
    <w:name w:val="Колонтитул_"/>
    <w:basedOn w:val="a0"/>
    <w:link w:val="a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5">
    <w:name w:val="Колонтитул"/>
    <w:basedOn w:val="a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 w:eastAsia="uk-UA" w:bidi="uk-UA"/>
    </w:rPr>
  </w:style>
  <w:style w:type="character" w:customStyle="1" w:styleId="TimesNewRoman">
    <w:name w:val="Колонтитул + Times New Roman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55pt">
    <w:name w:val="Основной текст (2) + 5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2BookmanOldStyle4pt">
    <w:name w:val="Основной текст (2) + Bookman Old Style;4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2BookmanOldStyle5pt">
    <w:name w:val="Основной текст (2) + Bookman Old Style;5 pt;Курсив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BookmanOldStyle13pt">
    <w:name w:val="Основной текст (2) + Bookman Old Style;13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LucidaSansUnicode12pt">
    <w:name w:val="Основной текст (2) + Lucida Sans Unicode;12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4pt0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4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102" w:lineRule="exact"/>
    </w:pPr>
    <w:rPr>
      <w:rFonts w:ascii="Bookman Old Style" w:eastAsia="Bookman Old Style" w:hAnsi="Bookman Old Style" w:cs="Bookman Old Style"/>
      <w:sz w:val="9"/>
      <w:szCs w:val="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4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8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26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3">
    <w:name w:val="Колонтитул_"/>
    <w:basedOn w:val="a0"/>
    <w:link w:val="a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5">
    <w:name w:val="Колонтитул"/>
    <w:basedOn w:val="a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 w:eastAsia="uk-UA" w:bidi="uk-UA"/>
    </w:rPr>
  </w:style>
  <w:style w:type="character" w:customStyle="1" w:styleId="TimesNewRoman">
    <w:name w:val="Колонтитул + Times New Roman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55pt">
    <w:name w:val="Основной текст (2) + 5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2BookmanOldStyle4pt">
    <w:name w:val="Основной текст (2) + Bookman Old Style;4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2BookmanOldStyle5pt">
    <w:name w:val="Основной текст (2) + Bookman Old Style;5 pt;Курсив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BookmanOldStyle13pt">
    <w:name w:val="Основной текст (2) + Bookman Old Style;13 pt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LucidaSansUnicode12pt">
    <w:name w:val="Основной текст (2) + Lucida Sans Unicode;12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4pt0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4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102" w:lineRule="exact"/>
    </w:pPr>
    <w:rPr>
      <w:rFonts w:ascii="Bookman Old Style" w:eastAsia="Bookman Old Style" w:hAnsi="Bookman Old Style" w:cs="Bookman Old Style"/>
      <w:sz w:val="9"/>
      <w:szCs w:val="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4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8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26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Ольга Іванівна</dc:creator>
  <cp:lastModifiedBy>Кириченко Ольга Іванівна</cp:lastModifiedBy>
  <cp:revision>3</cp:revision>
  <dcterms:created xsi:type="dcterms:W3CDTF">2021-02-10T07:33:00Z</dcterms:created>
  <dcterms:modified xsi:type="dcterms:W3CDTF">2021-02-10T08:43:00Z</dcterms:modified>
</cp:coreProperties>
</file>