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316A" w:rsidRPr="00D30CDE" w:rsidRDefault="00C46034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6A" w:rsidRPr="00D30CDE" w:rsidRDefault="0032316A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32316A" w:rsidRPr="00D30CDE" w:rsidRDefault="0032316A">
      <w:pPr>
        <w:ind w:left="4334" w:right="4373"/>
        <w:rPr>
          <w:sz w:val="24"/>
          <w:szCs w:val="24"/>
          <w:lang w:val="uk-UA"/>
        </w:rPr>
      </w:pPr>
    </w:p>
    <w:p w:rsidR="0032316A" w:rsidRPr="00D30CDE" w:rsidRDefault="0032316A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D30CDE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2316A" w:rsidRPr="000D4731" w:rsidRDefault="0032316A">
      <w:pPr>
        <w:jc w:val="center"/>
        <w:rPr>
          <w:sz w:val="22"/>
          <w:szCs w:val="22"/>
          <w:lang w:val="uk-UA"/>
        </w:rPr>
      </w:pPr>
    </w:p>
    <w:p w:rsidR="005D5AFC" w:rsidRPr="00D30CDE" w:rsidRDefault="005D5AFC" w:rsidP="005D5AFC">
      <w:pPr>
        <w:widowControl/>
        <w:autoSpaceDE/>
        <w:ind w:right="57"/>
        <w:jc w:val="center"/>
        <w:rPr>
          <w:sz w:val="28"/>
          <w:szCs w:val="28"/>
          <w:lang w:val="uk-UA"/>
        </w:rPr>
      </w:pPr>
    </w:p>
    <w:p w:rsidR="005D5AFC" w:rsidRPr="00D30CDE" w:rsidRDefault="00002562" w:rsidP="005D5AFC">
      <w:pPr>
        <w:widowControl/>
        <w:shd w:val="clear" w:color="auto" w:fill="FFFFFF"/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8E015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березня </w:t>
      </w:r>
      <w:r w:rsidR="005D5AFC" w:rsidRPr="00D30CDE">
        <w:rPr>
          <w:sz w:val="28"/>
          <w:szCs w:val="28"/>
          <w:lang w:val="uk-UA"/>
        </w:rPr>
        <w:t>201</w:t>
      </w:r>
      <w:r w:rsidR="00494B4C">
        <w:rPr>
          <w:sz w:val="28"/>
          <w:szCs w:val="28"/>
          <w:lang w:val="uk-UA"/>
        </w:rPr>
        <w:t>8</w:t>
      </w:r>
      <w:r w:rsidR="009D6501" w:rsidRPr="00D30CDE">
        <w:rPr>
          <w:sz w:val="28"/>
          <w:szCs w:val="28"/>
          <w:lang w:val="uk-UA"/>
        </w:rPr>
        <w:t xml:space="preserve"> року</w:t>
      </w:r>
      <w:r w:rsidR="005D5AFC" w:rsidRPr="00D30CDE">
        <w:rPr>
          <w:sz w:val="28"/>
          <w:szCs w:val="28"/>
          <w:lang w:val="uk-UA"/>
        </w:rPr>
        <w:t xml:space="preserve">                                                              </w:t>
      </w:r>
      <w:r w:rsidR="000452FF" w:rsidRPr="00D30CDE">
        <w:rPr>
          <w:sz w:val="28"/>
          <w:szCs w:val="28"/>
          <w:lang w:val="uk-UA"/>
        </w:rPr>
        <w:t xml:space="preserve">                       </w:t>
      </w:r>
      <w:r w:rsidR="00A80076">
        <w:rPr>
          <w:sz w:val="28"/>
          <w:szCs w:val="28"/>
          <w:lang w:val="uk-UA"/>
        </w:rPr>
        <w:t xml:space="preserve">  </w:t>
      </w:r>
      <w:r w:rsidR="005D5AFC" w:rsidRPr="00D30CDE">
        <w:rPr>
          <w:sz w:val="28"/>
          <w:szCs w:val="28"/>
          <w:lang w:val="uk-UA"/>
        </w:rPr>
        <w:t>м. Київ</w:t>
      </w:r>
    </w:p>
    <w:p w:rsidR="005D5AFC" w:rsidRPr="00D30CDE" w:rsidRDefault="005D5AFC" w:rsidP="005D5AFC">
      <w:pPr>
        <w:widowControl/>
        <w:shd w:val="clear" w:color="auto" w:fill="FFFFFF"/>
        <w:autoSpaceDE/>
        <w:jc w:val="both"/>
        <w:rPr>
          <w:sz w:val="28"/>
          <w:szCs w:val="28"/>
          <w:lang w:val="uk-UA"/>
        </w:rPr>
      </w:pPr>
    </w:p>
    <w:p w:rsidR="005D5AFC" w:rsidRPr="00D30CDE" w:rsidRDefault="005D5AFC" w:rsidP="005D5AFC">
      <w:pPr>
        <w:widowControl/>
        <w:shd w:val="clear" w:color="auto" w:fill="FFFFFF"/>
        <w:autoSpaceDE/>
        <w:ind w:right="134"/>
        <w:jc w:val="center"/>
        <w:rPr>
          <w:bCs/>
          <w:sz w:val="28"/>
          <w:szCs w:val="28"/>
          <w:lang w:val="uk-UA"/>
        </w:rPr>
      </w:pPr>
      <w:r w:rsidRPr="00D30CDE">
        <w:rPr>
          <w:bCs/>
          <w:sz w:val="28"/>
          <w:szCs w:val="28"/>
          <w:lang w:val="uk-UA"/>
        </w:rPr>
        <w:t xml:space="preserve">Р І Ш Е Н </w:t>
      </w:r>
      <w:proofErr w:type="spellStart"/>
      <w:r w:rsidRPr="00D30CDE">
        <w:rPr>
          <w:bCs/>
          <w:sz w:val="28"/>
          <w:szCs w:val="28"/>
          <w:lang w:val="uk-UA"/>
        </w:rPr>
        <w:t>Н</w:t>
      </w:r>
      <w:proofErr w:type="spellEnd"/>
      <w:r w:rsidRPr="00D30CDE">
        <w:rPr>
          <w:bCs/>
          <w:sz w:val="28"/>
          <w:szCs w:val="28"/>
          <w:lang w:val="uk-UA"/>
        </w:rPr>
        <w:t xml:space="preserve"> Я   № </w:t>
      </w:r>
      <w:r w:rsidR="002408C5" w:rsidRPr="005F12C1">
        <w:rPr>
          <w:bCs/>
          <w:sz w:val="28"/>
          <w:szCs w:val="28"/>
          <w:u w:val="single"/>
          <w:lang w:val="uk-UA"/>
        </w:rPr>
        <w:t>35/зп-18</w:t>
      </w:r>
    </w:p>
    <w:p w:rsidR="005D5AFC" w:rsidRPr="00D30CDE" w:rsidRDefault="005D5AFC" w:rsidP="005D5AFC">
      <w:pPr>
        <w:widowControl/>
        <w:shd w:val="clear" w:color="auto" w:fill="FFFFFF"/>
        <w:autoSpaceDE/>
        <w:ind w:right="-1"/>
        <w:jc w:val="both"/>
        <w:rPr>
          <w:bCs/>
          <w:sz w:val="28"/>
          <w:szCs w:val="28"/>
          <w:lang w:val="uk-UA"/>
        </w:rPr>
      </w:pPr>
    </w:p>
    <w:p w:rsidR="00716F5E" w:rsidRPr="00716F5E" w:rsidRDefault="00716F5E" w:rsidP="00716F5E">
      <w:pPr>
        <w:rPr>
          <w:bCs/>
          <w:color w:val="000000"/>
          <w:sz w:val="28"/>
          <w:szCs w:val="28"/>
          <w:lang w:val="uk-UA"/>
        </w:rPr>
      </w:pPr>
      <w:r w:rsidRPr="00716F5E">
        <w:rPr>
          <w:bCs/>
          <w:color w:val="000000"/>
          <w:sz w:val="28"/>
          <w:szCs w:val="28"/>
          <w:lang w:val="uk-UA"/>
        </w:rPr>
        <w:t xml:space="preserve">Вища кваліфікаційна комісія суддів України у </w:t>
      </w:r>
      <w:r w:rsidR="00002562">
        <w:rPr>
          <w:bCs/>
          <w:color w:val="000000"/>
          <w:sz w:val="28"/>
          <w:szCs w:val="28"/>
          <w:lang w:val="uk-UA"/>
        </w:rPr>
        <w:t xml:space="preserve">пленарному </w:t>
      </w:r>
      <w:r w:rsidRPr="00716F5E">
        <w:rPr>
          <w:bCs/>
          <w:color w:val="000000"/>
          <w:sz w:val="28"/>
          <w:szCs w:val="28"/>
          <w:lang w:val="uk-UA"/>
        </w:rPr>
        <w:t>складі:</w:t>
      </w:r>
    </w:p>
    <w:p w:rsidR="00716F5E" w:rsidRPr="00716F5E" w:rsidRDefault="00716F5E" w:rsidP="00716F5E">
      <w:pPr>
        <w:jc w:val="center"/>
        <w:rPr>
          <w:b/>
          <w:bCs/>
          <w:color w:val="000000"/>
          <w:sz w:val="12"/>
          <w:szCs w:val="12"/>
          <w:lang w:val="uk-UA"/>
        </w:rPr>
      </w:pPr>
    </w:p>
    <w:p w:rsidR="000E2B06" w:rsidRPr="000E2B06" w:rsidRDefault="00D86C33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головуюч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ого</w:t>
      </w:r>
      <w:r>
        <w:rPr>
          <w:bCs/>
          <w:color w:val="000000"/>
          <w:spacing w:val="-1"/>
          <w:sz w:val="28"/>
          <w:szCs w:val="28"/>
          <w:lang w:val="uk-UA"/>
        </w:rPr>
        <w:t xml:space="preserve"> – </w:t>
      </w:r>
      <w:proofErr w:type="spellStart"/>
      <w:r>
        <w:rPr>
          <w:bCs/>
          <w:color w:val="000000"/>
          <w:spacing w:val="-1"/>
          <w:sz w:val="28"/>
          <w:szCs w:val="28"/>
          <w:lang w:val="uk-UA"/>
        </w:rPr>
        <w:t>Козьяков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а</w:t>
      </w:r>
      <w:proofErr w:type="spellEnd"/>
      <w:r>
        <w:rPr>
          <w:bCs/>
          <w:color w:val="000000"/>
          <w:spacing w:val="-1"/>
          <w:sz w:val="28"/>
          <w:szCs w:val="28"/>
          <w:lang w:val="uk-UA"/>
        </w:rPr>
        <w:t xml:space="preserve"> С.Ю.,</w:t>
      </w:r>
    </w:p>
    <w:p w:rsidR="000E2B06" w:rsidRPr="000E2B06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8"/>
          <w:szCs w:val="28"/>
          <w:lang w:val="uk-UA"/>
        </w:rPr>
      </w:pPr>
    </w:p>
    <w:p w:rsidR="00582BD3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8"/>
          <w:szCs w:val="28"/>
          <w:lang w:val="uk-UA"/>
        </w:rPr>
      </w:pPr>
      <w:r w:rsidRPr="000E2B06">
        <w:rPr>
          <w:bCs/>
          <w:color w:val="000000"/>
          <w:spacing w:val="-1"/>
          <w:sz w:val="28"/>
          <w:szCs w:val="28"/>
          <w:lang w:val="uk-UA"/>
        </w:rPr>
        <w:t>член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ів</w:t>
      </w:r>
      <w:r w:rsidRPr="000E2B06">
        <w:rPr>
          <w:bCs/>
          <w:color w:val="000000"/>
          <w:spacing w:val="-1"/>
          <w:sz w:val="28"/>
          <w:szCs w:val="28"/>
          <w:lang w:val="uk-UA"/>
        </w:rPr>
        <w:t xml:space="preserve"> Комісії: Василенк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а</w:t>
      </w:r>
      <w:r w:rsidRPr="000E2B06">
        <w:rPr>
          <w:bCs/>
          <w:color w:val="000000"/>
          <w:spacing w:val="-1"/>
          <w:sz w:val="28"/>
          <w:szCs w:val="28"/>
          <w:lang w:val="uk-UA"/>
        </w:rPr>
        <w:t xml:space="preserve"> А.В., </w:t>
      </w:r>
      <w:proofErr w:type="spellStart"/>
      <w:r w:rsidRPr="000E2B06">
        <w:rPr>
          <w:bCs/>
          <w:color w:val="000000"/>
          <w:spacing w:val="-1"/>
          <w:sz w:val="28"/>
          <w:szCs w:val="28"/>
          <w:lang w:val="uk-UA"/>
        </w:rPr>
        <w:t>Весельськ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ої</w:t>
      </w:r>
      <w:proofErr w:type="spellEnd"/>
      <w:r w:rsidRPr="000E2B06">
        <w:rPr>
          <w:bCs/>
          <w:color w:val="000000"/>
          <w:spacing w:val="-1"/>
          <w:sz w:val="28"/>
          <w:szCs w:val="28"/>
          <w:lang w:val="uk-UA"/>
        </w:rPr>
        <w:t xml:space="preserve"> Т.Ф.,</w:t>
      </w:r>
      <w:r w:rsidR="00002562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="00002562">
        <w:rPr>
          <w:bCs/>
          <w:color w:val="000000"/>
          <w:spacing w:val="-1"/>
          <w:sz w:val="28"/>
          <w:szCs w:val="28"/>
          <w:lang w:val="uk-UA"/>
        </w:rPr>
        <w:t>Заріцької</w:t>
      </w:r>
      <w:proofErr w:type="spellEnd"/>
      <w:r w:rsidR="00002562">
        <w:rPr>
          <w:bCs/>
          <w:color w:val="000000"/>
          <w:spacing w:val="-1"/>
          <w:sz w:val="28"/>
          <w:szCs w:val="28"/>
          <w:lang w:val="uk-UA"/>
        </w:rPr>
        <w:t xml:space="preserve"> А.О.,</w:t>
      </w:r>
      <w:r w:rsidRPr="000E2B06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="00002562">
        <w:rPr>
          <w:bCs/>
          <w:color w:val="000000"/>
          <w:spacing w:val="-1"/>
          <w:sz w:val="28"/>
          <w:szCs w:val="28"/>
          <w:lang w:val="uk-UA"/>
        </w:rPr>
        <w:t xml:space="preserve">Козлова А.Г., </w:t>
      </w:r>
      <w:r w:rsidR="009B6D79">
        <w:rPr>
          <w:bCs/>
          <w:color w:val="000000"/>
          <w:spacing w:val="-1"/>
          <w:sz w:val="28"/>
          <w:szCs w:val="28"/>
          <w:lang w:val="uk-UA"/>
        </w:rPr>
        <w:t>Лукаш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а</w:t>
      </w:r>
      <w:r w:rsidR="009B6D79">
        <w:rPr>
          <w:bCs/>
          <w:color w:val="000000"/>
          <w:spacing w:val="-1"/>
          <w:sz w:val="28"/>
          <w:szCs w:val="28"/>
          <w:lang w:val="uk-UA"/>
        </w:rPr>
        <w:t xml:space="preserve"> Т.В., </w:t>
      </w:r>
      <w:proofErr w:type="spellStart"/>
      <w:r w:rsidR="00002562" w:rsidRPr="000E2B06">
        <w:rPr>
          <w:bCs/>
          <w:color w:val="000000"/>
          <w:spacing w:val="-1"/>
          <w:sz w:val="28"/>
          <w:szCs w:val="28"/>
          <w:lang w:val="uk-UA"/>
        </w:rPr>
        <w:t>Луцюк</w:t>
      </w:r>
      <w:r w:rsidR="00002562">
        <w:rPr>
          <w:bCs/>
          <w:color w:val="000000"/>
          <w:spacing w:val="-1"/>
          <w:sz w:val="28"/>
          <w:szCs w:val="28"/>
          <w:lang w:val="uk-UA"/>
        </w:rPr>
        <w:t>а</w:t>
      </w:r>
      <w:proofErr w:type="spellEnd"/>
      <w:r w:rsidR="00002562" w:rsidRPr="000E2B06">
        <w:rPr>
          <w:bCs/>
          <w:color w:val="000000"/>
          <w:spacing w:val="-1"/>
          <w:sz w:val="28"/>
          <w:szCs w:val="28"/>
          <w:lang w:val="uk-UA"/>
        </w:rPr>
        <w:t xml:space="preserve"> П.С., </w:t>
      </w:r>
      <w:proofErr w:type="spellStart"/>
      <w:r w:rsidR="00002562" w:rsidRPr="000E2B06">
        <w:rPr>
          <w:bCs/>
          <w:color w:val="000000"/>
          <w:spacing w:val="-1"/>
          <w:sz w:val="28"/>
          <w:szCs w:val="28"/>
          <w:lang w:val="uk-UA"/>
        </w:rPr>
        <w:t>Макарчук</w:t>
      </w:r>
      <w:r w:rsidR="00002562">
        <w:rPr>
          <w:bCs/>
          <w:color w:val="000000"/>
          <w:spacing w:val="-1"/>
          <w:sz w:val="28"/>
          <w:szCs w:val="28"/>
          <w:lang w:val="uk-UA"/>
        </w:rPr>
        <w:t>а</w:t>
      </w:r>
      <w:proofErr w:type="spellEnd"/>
      <w:r w:rsidR="00002562" w:rsidRPr="000E2B06">
        <w:rPr>
          <w:bCs/>
          <w:color w:val="000000"/>
          <w:spacing w:val="-1"/>
          <w:sz w:val="28"/>
          <w:szCs w:val="28"/>
          <w:lang w:val="uk-UA"/>
        </w:rPr>
        <w:t xml:space="preserve"> М.А., </w:t>
      </w:r>
      <w:proofErr w:type="spellStart"/>
      <w:r w:rsidRPr="000E2B06">
        <w:rPr>
          <w:bCs/>
          <w:color w:val="000000"/>
          <w:spacing w:val="-1"/>
          <w:sz w:val="28"/>
          <w:szCs w:val="28"/>
          <w:lang w:val="uk-UA"/>
        </w:rPr>
        <w:t>Мішин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а</w:t>
      </w:r>
      <w:proofErr w:type="spellEnd"/>
      <w:r w:rsidRPr="000E2B06">
        <w:rPr>
          <w:bCs/>
          <w:color w:val="000000"/>
          <w:spacing w:val="-1"/>
          <w:sz w:val="28"/>
          <w:szCs w:val="28"/>
          <w:lang w:val="uk-UA"/>
        </w:rPr>
        <w:t xml:space="preserve"> М.І., </w:t>
      </w:r>
      <w:proofErr w:type="spellStart"/>
      <w:r w:rsidR="00714D52">
        <w:rPr>
          <w:bCs/>
          <w:color w:val="000000"/>
          <w:spacing w:val="-1"/>
          <w:sz w:val="28"/>
          <w:szCs w:val="28"/>
          <w:lang w:val="uk-UA"/>
        </w:rPr>
        <w:t>Т</w:t>
      </w:r>
      <w:r w:rsidR="009B6D79">
        <w:rPr>
          <w:bCs/>
          <w:color w:val="000000"/>
          <w:spacing w:val="-1"/>
          <w:sz w:val="28"/>
          <w:szCs w:val="28"/>
          <w:lang w:val="uk-UA"/>
        </w:rPr>
        <w:t>ітов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а</w:t>
      </w:r>
      <w:proofErr w:type="spellEnd"/>
      <w:r w:rsidR="009B6D79">
        <w:rPr>
          <w:bCs/>
          <w:color w:val="000000"/>
          <w:spacing w:val="-1"/>
          <w:sz w:val="28"/>
          <w:szCs w:val="28"/>
          <w:lang w:val="uk-UA"/>
        </w:rPr>
        <w:t xml:space="preserve"> Ю.Г.,</w:t>
      </w:r>
      <w:r w:rsidR="00BE52C9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="005F12C1">
        <w:rPr>
          <w:bCs/>
          <w:color w:val="000000"/>
          <w:spacing w:val="-1"/>
          <w:sz w:val="28"/>
          <w:szCs w:val="28"/>
          <w:lang w:val="uk-UA"/>
        </w:rPr>
        <w:t>Устименко </w:t>
      </w:r>
      <w:r w:rsidR="00002562">
        <w:rPr>
          <w:bCs/>
          <w:color w:val="000000"/>
          <w:spacing w:val="-1"/>
          <w:sz w:val="28"/>
          <w:szCs w:val="28"/>
          <w:lang w:val="uk-UA"/>
        </w:rPr>
        <w:t xml:space="preserve">В.Є., </w:t>
      </w:r>
      <w:r w:rsidRPr="000E2B06">
        <w:rPr>
          <w:bCs/>
          <w:color w:val="000000"/>
          <w:spacing w:val="-1"/>
          <w:sz w:val="28"/>
          <w:szCs w:val="28"/>
          <w:lang w:val="uk-UA"/>
        </w:rPr>
        <w:t>Шилов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ої</w:t>
      </w:r>
      <w:r w:rsidRPr="000E2B06">
        <w:rPr>
          <w:bCs/>
          <w:color w:val="000000"/>
          <w:spacing w:val="-1"/>
          <w:sz w:val="28"/>
          <w:szCs w:val="28"/>
          <w:lang w:val="uk-UA"/>
        </w:rPr>
        <w:t xml:space="preserve"> Т.С., </w:t>
      </w:r>
      <w:proofErr w:type="spellStart"/>
      <w:r w:rsidRPr="000E2B06">
        <w:rPr>
          <w:bCs/>
          <w:color w:val="000000"/>
          <w:spacing w:val="-1"/>
          <w:sz w:val="28"/>
          <w:szCs w:val="28"/>
          <w:lang w:val="uk-UA"/>
        </w:rPr>
        <w:t>Щотк</w:t>
      </w:r>
      <w:r w:rsidR="00CC71A4">
        <w:rPr>
          <w:bCs/>
          <w:color w:val="000000"/>
          <w:spacing w:val="-1"/>
          <w:sz w:val="28"/>
          <w:szCs w:val="28"/>
          <w:lang w:val="uk-UA"/>
        </w:rPr>
        <w:t>и</w:t>
      </w:r>
      <w:proofErr w:type="spellEnd"/>
      <w:r w:rsidRPr="000E2B06">
        <w:rPr>
          <w:bCs/>
          <w:color w:val="000000"/>
          <w:spacing w:val="-1"/>
          <w:sz w:val="28"/>
          <w:szCs w:val="28"/>
          <w:lang w:val="uk-UA"/>
        </w:rPr>
        <w:t xml:space="preserve"> С.О.,</w:t>
      </w:r>
    </w:p>
    <w:p w:rsidR="000E2B06" w:rsidRPr="00D30CDE" w:rsidRDefault="000E2B06" w:rsidP="000E2B06">
      <w:pPr>
        <w:widowControl/>
        <w:shd w:val="clear" w:color="auto" w:fill="FFFFFF"/>
        <w:autoSpaceDE/>
        <w:jc w:val="both"/>
        <w:rPr>
          <w:sz w:val="12"/>
          <w:szCs w:val="12"/>
          <w:lang w:val="uk-UA"/>
        </w:rPr>
      </w:pPr>
    </w:p>
    <w:p w:rsidR="00F26051" w:rsidRPr="00D30CDE" w:rsidRDefault="00F26051" w:rsidP="00F26051">
      <w:pPr>
        <w:widowControl/>
        <w:suppressAutoHyphens w:val="0"/>
        <w:autoSpaceDE/>
        <w:jc w:val="both"/>
        <w:rPr>
          <w:color w:val="000000"/>
          <w:sz w:val="28"/>
          <w:szCs w:val="28"/>
          <w:lang w:val="uk-UA"/>
        </w:rPr>
      </w:pPr>
      <w:r w:rsidRPr="00D30CDE">
        <w:rPr>
          <w:rFonts w:eastAsia="Lucida Sans Unicode"/>
          <w:kern w:val="1"/>
          <w:sz w:val="28"/>
          <w:szCs w:val="28"/>
          <w:lang w:val="uk-UA" w:eastAsia="hi-IN" w:bidi="hi-IN"/>
        </w:rPr>
        <w:t>розглянувши питання про</w:t>
      </w:r>
      <w:r w:rsidR="00D71D40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</w:t>
      </w:r>
      <w:r w:rsidR="00494B4C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призначення кваліфікаційного оцінювання 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>в межах</w:t>
      </w:r>
      <w:r w:rsidR="00494B4C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оголошеного Вищою кваліфікаційною комі</w:t>
      </w:r>
      <w:r w:rsidR="005F12C1">
        <w:rPr>
          <w:rFonts w:eastAsia="Lucida Sans Unicode"/>
          <w:kern w:val="1"/>
          <w:sz w:val="28"/>
          <w:szCs w:val="28"/>
          <w:lang w:val="uk-UA" w:eastAsia="hi-IN" w:bidi="hi-IN"/>
        </w:rPr>
        <w:t>сією суддів України 30 вересня 2017 </w:t>
      </w:r>
      <w:r w:rsidR="00494B4C">
        <w:rPr>
          <w:rFonts w:eastAsia="Lucida Sans Unicode"/>
          <w:kern w:val="1"/>
          <w:sz w:val="28"/>
          <w:szCs w:val="28"/>
          <w:lang w:val="uk-UA" w:eastAsia="hi-IN" w:bidi="hi-IN"/>
        </w:rPr>
        <w:t>року конкурсу на зайняття 21 вакантної посади судді Вищого суду з питань інтелектуальної власності</w:t>
      </w:r>
      <w:r w:rsidRPr="00D30CDE">
        <w:rPr>
          <w:rFonts w:eastAsia="Lucida Sans Unicode"/>
          <w:kern w:val="1"/>
          <w:sz w:val="28"/>
          <w:szCs w:val="28"/>
          <w:lang w:val="uk-UA" w:eastAsia="hi-IN" w:bidi="hi-IN"/>
        </w:rPr>
        <w:t>,</w:t>
      </w:r>
      <w:r w:rsidRPr="00D30CDE">
        <w:rPr>
          <w:color w:val="000000"/>
          <w:sz w:val="28"/>
          <w:szCs w:val="28"/>
          <w:lang w:val="uk-UA"/>
        </w:rPr>
        <w:t xml:space="preserve"> </w:t>
      </w:r>
    </w:p>
    <w:p w:rsidR="0032316A" w:rsidRDefault="0032316A">
      <w:pPr>
        <w:shd w:val="clear" w:color="auto" w:fill="FFFFFF"/>
        <w:spacing w:before="120" w:after="120"/>
        <w:jc w:val="center"/>
        <w:rPr>
          <w:bCs/>
          <w:color w:val="000000"/>
          <w:sz w:val="28"/>
          <w:szCs w:val="28"/>
          <w:lang w:val="uk-UA"/>
        </w:rPr>
      </w:pPr>
      <w:r w:rsidRPr="00D30CDE">
        <w:rPr>
          <w:bCs/>
          <w:color w:val="000000"/>
          <w:sz w:val="28"/>
          <w:szCs w:val="28"/>
          <w:lang w:val="uk-UA"/>
        </w:rPr>
        <w:t>встановила:</w:t>
      </w:r>
    </w:p>
    <w:p w:rsidR="00BE52C9" w:rsidRPr="00BE52C9" w:rsidRDefault="00BE52C9">
      <w:pPr>
        <w:shd w:val="clear" w:color="auto" w:fill="FFFFFF"/>
        <w:spacing w:before="120" w:after="120"/>
        <w:jc w:val="center"/>
        <w:rPr>
          <w:bCs/>
          <w:color w:val="000000"/>
          <w:sz w:val="12"/>
          <w:szCs w:val="12"/>
          <w:lang w:val="uk-UA"/>
        </w:rPr>
      </w:pPr>
    </w:p>
    <w:p w:rsidR="00494B4C" w:rsidRDefault="00494B4C" w:rsidP="000E2B06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>
        <w:rPr>
          <w:color w:val="000000"/>
          <w:sz w:val="28"/>
          <w:szCs w:val="28"/>
          <w:lang w:val="uk-UA" w:eastAsia="ru-RU" w:bidi="ru-RU"/>
        </w:rPr>
        <w:t xml:space="preserve">Рішенням 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Вищої кваліфікаційної комісії суддів України від 30 вересня </w:t>
      </w:r>
      <w:r w:rsidR="005F12C1">
        <w:rPr>
          <w:rFonts w:eastAsia="Lucida Sans Unicode"/>
          <w:kern w:val="1"/>
          <w:sz w:val="28"/>
          <w:szCs w:val="28"/>
          <w:lang w:val="uk-UA" w:eastAsia="hi-IN" w:bidi="hi-IN"/>
        </w:rPr>
        <w:t>2017 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року № </w:t>
      </w:r>
      <w:r w:rsidR="000877CB">
        <w:rPr>
          <w:rFonts w:eastAsia="Lucida Sans Unicode"/>
          <w:kern w:val="1"/>
          <w:sz w:val="28"/>
          <w:szCs w:val="28"/>
          <w:lang w:val="uk-UA" w:eastAsia="hi-IN" w:bidi="hi-IN"/>
        </w:rPr>
        <w:t>98/зп-17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оголошено конкурс на зайняття 21 вакантної посади судді Вищого суду з питань інтелектуальної власності.</w:t>
      </w:r>
    </w:p>
    <w:p w:rsidR="00A54695" w:rsidRDefault="00A54695" w:rsidP="000E2B06">
      <w:pPr>
        <w:ind w:left="19" w:right="19" w:firstLine="697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Відповідно до частини третьої статті 81 Закону України «Про судоустрій і статус суддів» (далі – Закон) на посаду судді відповідного вищого спеціалізованого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першою статті 33 цього Закону.</w:t>
      </w:r>
    </w:p>
    <w:p w:rsidR="006F1608" w:rsidRDefault="006F1608" w:rsidP="000E2B06">
      <w:pPr>
        <w:ind w:left="19" w:right="19" w:firstLine="697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Згідно з пунктом 3 частини п’ятої статті 81 Закону Комісія проводить кваліфікаційне оцінювання кандидата на посаду судді вищого спеціалізованого суду, який успішно пройшов спеціальну перевірку.</w:t>
      </w:r>
    </w:p>
    <w:p w:rsidR="006F1608" w:rsidRDefault="006F1608" w:rsidP="000E2B06">
      <w:pPr>
        <w:ind w:left="19" w:right="19" w:firstLine="697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Відповідно до частини першої статті 88 Закону кваліфікаційне оцінювання включає такі етапи: 1) складення іспиту; 2) дослідження досьє та проведення співбесіди. Рішення про черговість етапів проведення кваліфікаційного оцінювання</w:t>
      </w:r>
      <w:r w:rsidR="00EA073F">
        <w:rPr>
          <w:color w:val="000000"/>
          <w:sz w:val="28"/>
          <w:szCs w:val="28"/>
          <w:lang w:val="uk-UA" w:eastAsia="ru-RU" w:bidi="ru-RU"/>
        </w:rPr>
        <w:t xml:space="preserve"> ухвалює Комісія.</w:t>
      </w:r>
    </w:p>
    <w:p w:rsidR="00EA073F" w:rsidRDefault="00EA073F" w:rsidP="000E2B06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>
        <w:rPr>
          <w:color w:val="000000"/>
          <w:sz w:val="28"/>
          <w:szCs w:val="28"/>
          <w:lang w:val="uk-UA" w:eastAsia="ru-RU" w:bidi="ru-RU"/>
        </w:rPr>
        <w:t xml:space="preserve">Комісія, обговоривши питання призначення кваліфікаційного оцінювання </w:t>
      </w:r>
      <w:r w:rsidR="00CC71A4">
        <w:rPr>
          <w:color w:val="000000"/>
          <w:sz w:val="28"/>
          <w:szCs w:val="28"/>
          <w:lang w:val="uk-UA" w:eastAsia="ru-RU" w:bidi="ru-RU"/>
        </w:rPr>
        <w:t>в межах</w:t>
      </w:r>
      <w:r>
        <w:rPr>
          <w:color w:val="000000"/>
          <w:sz w:val="28"/>
          <w:szCs w:val="28"/>
          <w:lang w:val="uk-UA" w:eastAsia="ru-RU" w:bidi="ru-RU"/>
        </w:rPr>
        <w:t xml:space="preserve"> оголошеного 30 вересня 2017 року конкурсу 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>на зайняття 21 вакантної посади судді Вищого суду з питань інтелектуальної власності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>дійшла висновку про необхідність його призначення з урахуванням такого.</w:t>
      </w:r>
    </w:p>
    <w:p w:rsidR="00AF7BFE" w:rsidRDefault="00EA073F" w:rsidP="000E2B06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>
        <w:rPr>
          <w:rFonts w:eastAsia="Lucida Sans Unicode"/>
          <w:kern w:val="1"/>
          <w:sz w:val="28"/>
          <w:szCs w:val="28"/>
          <w:lang w:val="uk-UA" w:eastAsia="hi-IN" w:bidi="hi-IN"/>
        </w:rPr>
        <w:lastRenderedPageBreak/>
        <w:t>У визначен</w:t>
      </w:r>
      <w:r w:rsidR="00A74278">
        <w:rPr>
          <w:rFonts w:eastAsia="Lucida Sans Unicode"/>
          <w:kern w:val="1"/>
          <w:sz w:val="28"/>
          <w:szCs w:val="28"/>
          <w:lang w:val="uk-UA" w:eastAsia="hi-IN" w:bidi="hi-IN"/>
        </w:rPr>
        <w:t>і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</w:t>
      </w:r>
      <w:r w:rsidR="00A74278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рішеннями Комісії </w:t>
      </w:r>
      <w:r w:rsidR="00AF7BFE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від </w:t>
      </w:r>
      <w:r w:rsidR="00A74278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30 вересня 2017 року № 98/зп-17 та від </w:t>
      </w:r>
      <w:r w:rsidR="005F12C1">
        <w:rPr>
          <w:rFonts w:eastAsia="Lucida Sans Unicode"/>
          <w:kern w:val="1"/>
          <w:sz w:val="28"/>
          <w:szCs w:val="28"/>
          <w:lang w:val="uk-UA" w:eastAsia="hi-IN" w:bidi="hi-IN"/>
        </w:rPr>
        <w:t>18 </w:t>
      </w:r>
      <w:r w:rsidR="00AF7BFE">
        <w:rPr>
          <w:rFonts w:eastAsia="Lucida Sans Unicode"/>
          <w:kern w:val="1"/>
          <w:sz w:val="28"/>
          <w:szCs w:val="28"/>
          <w:lang w:val="uk-UA" w:eastAsia="hi-IN" w:bidi="hi-IN"/>
        </w:rPr>
        <w:t>грудня 2017 року № 130/зп-17 період</w:t>
      </w:r>
      <w:r w:rsidR="00A74278">
        <w:rPr>
          <w:rFonts w:eastAsia="Lucida Sans Unicode"/>
          <w:kern w:val="1"/>
          <w:sz w:val="28"/>
          <w:szCs w:val="28"/>
          <w:lang w:val="uk-UA" w:eastAsia="hi-IN" w:bidi="hi-IN"/>
        </w:rPr>
        <w:t>и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</w:t>
      </w:r>
      <w:r w:rsidR="00AF7BFE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до Комісії для участі у конкурсі звернулося </w:t>
      </w:r>
      <w:r w:rsidR="00C66457">
        <w:rPr>
          <w:rFonts w:eastAsia="Lucida Sans Unicode"/>
          <w:kern w:val="1"/>
          <w:sz w:val="28"/>
          <w:szCs w:val="28"/>
          <w:lang w:val="uk-UA" w:eastAsia="hi-IN" w:bidi="hi-IN"/>
        </w:rPr>
        <w:t>234</w:t>
      </w:r>
      <w:r w:rsidR="00AF7BFE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кандидат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>и</w:t>
      </w:r>
      <w:r w:rsidR="00AF7BFE">
        <w:rPr>
          <w:rFonts w:eastAsia="Lucida Sans Unicode"/>
          <w:kern w:val="1"/>
          <w:sz w:val="28"/>
          <w:szCs w:val="28"/>
          <w:lang w:val="uk-UA" w:eastAsia="hi-IN" w:bidi="hi-IN"/>
        </w:rPr>
        <w:t>.</w:t>
      </w:r>
    </w:p>
    <w:p w:rsidR="00F27442" w:rsidRDefault="00F27442" w:rsidP="000E2B06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 w:rsidRPr="0084133C">
        <w:rPr>
          <w:color w:val="000000"/>
          <w:sz w:val="28"/>
          <w:szCs w:val="28"/>
          <w:lang w:val="uk-UA" w:eastAsia="ru-RU" w:bidi="ru-RU"/>
        </w:rPr>
        <w:t>В</w:t>
      </w:r>
      <w:r w:rsidRPr="007767AB">
        <w:rPr>
          <w:color w:val="000000"/>
          <w:sz w:val="28"/>
          <w:szCs w:val="28"/>
          <w:lang w:val="uk-UA" w:eastAsia="ru-RU" w:bidi="ru-RU"/>
        </w:rPr>
        <w:t>ідповідно до частини першої статті 8</w:t>
      </w:r>
      <w:r>
        <w:rPr>
          <w:color w:val="000000"/>
          <w:sz w:val="28"/>
          <w:szCs w:val="28"/>
          <w:lang w:val="uk-UA" w:eastAsia="ru-RU" w:bidi="ru-RU"/>
        </w:rPr>
        <w:t>4</w:t>
      </w:r>
      <w:r w:rsidRPr="007767AB">
        <w:rPr>
          <w:color w:val="000000"/>
          <w:sz w:val="28"/>
          <w:szCs w:val="28"/>
          <w:lang w:val="uk-UA" w:eastAsia="ru-RU" w:bidi="ru-RU"/>
        </w:rPr>
        <w:t xml:space="preserve"> Закону </w:t>
      </w:r>
      <w:r w:rsidRPr="007767AB">
        <w:rPr>
          <w:rStyle w:val="rvts0"/>
          <w:sz w:val="28"/>
          <w:szCs w:val="28"/>
          <w:lang w:val="uk-UA"/>
        </w:rPr>
        <w:t>Вища кваліфікаційна комісія суддів України протягом трьох місяців з дня надходження відповідної письмової заяви ухвалює рішення про призначення кваліфікаційного оцінювання, крім випадку проведення кваліфікаційного оцінювання у зв’язку з накладенням дисциплінарного стягнення чи інших випадків, визначених законом</w:t>
      </w:r>
      <w:r>
        <w:rPr>
          <w:rStyle w:val="rvts0"/>
          <w:sz w:val="28"/>
          <w:szCs w:val="28"/>
          <w:lang w:val="uk-UA"/>
        </w:rPr>
        <w:t>.</w:t>
      </w:r>
    </w:p>
    <w:p w:rsidR="00F536D4" w:rsidRDefault="00AF7BFE" w:rsidP="00F536D4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>
        <w:rPr>
          <w:rFonts w:eastAsia="Lucida Sans Unicode"/>
          <w:kern w:val="1"/>
          <w:sz w:val="28"/>
          <w:szCs w:val="28"/>
          <w:lang w:val="uk-UA" w:eastAsia="hi-IN" w:bidi="hi-IN"/>
        </w:rPr>
        <w:t>Питання допуску кандидатів до участі у конкурсі, зокрема встановлення їх відповідності вимогам до посади судді Вищого суду з питань інтелектуальної власності</w:t>
      </w:r>
      <w:r w:rsidR="004F00A1">
        <w:rPr>
          <w:rFonts w:eastAsia="Lucida Sans Unicode"/>
          <w:kern w:val="1"/>
          <w:sz w:val="28"/>
          <w:szCs w:val="28"/>
          <w:lang w:val="uk-UA" w:eastAsia="hi-IN" w:bidi="hi-IN"/>
        </w:rPr>
        <w:t>, визначеним частиною першою статті 33 Закону, вирішувалося на засіданнях колегій Комісії. За результатами розгляду цього питання</w:t>
      </w:r>
      <w:r w:rsidR="007076B2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до участі у конкурсі 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>станом на 0</w:t>
      </w:r>
      <w:r w:rsidR="008E015D">
        <w:rPr>
          <w:rFonts w:eastAsia="Lucida Sans Unicode"/>
          <w:kern w:val="1"/>
          <w:sz w:val="28"/>
          <w:szCs w:val="28"/>
          <w:lang w:val="uk-UA" w:eastAsia="hi-IN" w:bidi="hi-IN"/>
        </w:rPr>
        <w:t>2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березня 2018 року</w:t>
      </w:r>
      <w:r w:rsidR="00F536D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</w:t>
      </w:r>
      <w:r w:rsidR="007076B2">
        <w:rPr>
          <w:rFonts w:eastAsia="Lucida Sans Unicode"/>
          <w:kern w:val="1"/>
          <w:sz w:val="28"/>
          <w:szCs w:val="28"/>
          <w:lang w:val="uk-UA" w:eastAsia="hi-IN" w:bidi="hi-IN"/>
        </w:rPr>
        <w:t>допущено 206</w:t>
      </w:r>
      <w:r w:rsidR="00F536D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кандидатів, з я</w:t>
      </w:r>
      <w:r w:rsidR="000F4284">
        <w:rPr>
          <w:rFonts w:eastAsia="Lucida Sans Unicode"/>
          <w:kern w:val="1"/>
          <w:sz w:val="28"/>
          <w:szCs w:val="28"/>
          <w:lang w:val="uk-UA" w:eastAsia="hi-IN" w:bidi="hi-IN"/>
        </w:rPr>
        <w:t>ких</w:t>
      </w:r>
      <w:r w:rsidR="005F12C1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1 </w:t>
      </w:r>
      <w:r w:rsidR="000F428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кандидат (Цюкало Ю.В.) 26 лютого </w:t>
      </w:r>
      <w:r w:rsidR="00F536D4">
        <w:rPr>
          <w:rFonts w:eastAsia="Lucida Sans Unicode"/>
          <w:kern w:val="1"/>
          <w:sz w:val="28"/>
          <w:szCs w:val="28"/>
          <w:lang w:val="uk-UA" w:eastAsia="hi-IN" w:bidi="hi-IN"/>
        </w:rPr>
        <w:t>2018</w:t>
      </w:r>
      <w:r w:rsidR="000F428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року</w:t>
      </w:r>
      <w:r w:rsidR="00F536D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звернувся до Комісії із заявою про відмову від участі у конкурсі.</w:t>
      </w:r>
    </w:p>
    <w:p w:rsidR="004F00A1" w:rsidRDefault="00F536D4" w:rsidP="000E2B06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Стосовно 15 кандидатів рішення щодо допуску до участі у конкурсі 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до Вищого суду з питань інтелектуальної власності 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>Комісією не ухвалено.</w:t>
      </w:r>
    </w:p>
    <w:p w:rsidR="004F00A1" w:rsidRDefault="004F00A1" w:rsidP="000E2B06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Абзацом 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>третім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пункту 4.7 розділу І</w:t>
      </w:r>
      <w:r>
        <w:rPr>
          <w:rFonts w:eastAsia="Lucida Sans Unicode"/>
          <w:kern w:val="1"/>
          <w:sz w:val="28"/>
          <w:szCs w:val="28"/>
          <w:lang w:val="en-US" w:eastAsia="hi-IN" w:bidi="hi-IN"/>
        </w:rPr>
        <w:t>V</w:t>
      </w:r>
      <w:r w:rsidRPr="00CC71A4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Положення про проведення конкурсу на зайняття вакантної посади судді </w:t>
      </w:r>
      <w:r w:rsidR="00CA7B07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(далі – Положення) 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>передбачено проведення спеціальної перевірки стосовно кандидатів, які відповідають встановленим вимогам до відповідної посади.</w:t>
      </w:r>
    </w:p>
    <w:p w:rsidR="00EA073F" w:rsidRDefault="00CA7B07" w:rsidP="000E2B06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>
        <w:rPr>
          <w:rFonts w:eastAsia="Lucida Sans Unicode"/>
          <w:kern w:val="1"/>
          <w:sz w:val="28"/>
          <w:szCs w:val="28"/>
          <w:lang w:val="uk-UA" w:eastAsia="hi-IN" w:bidi="hi-IN"/>
        </w:rPr>
        <w:t>На виконання вимог Закону та пункту 4.7 Положення</w:t>
      </w:r>
      <w:r w:rsidR="00AF7BFE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стосовно допущених до участі у конкурсі </w:t>
      </w:r>
      <w:r w:rsidR="007076B2">
        <w:rPr>
          <w:rFonts w:eastAsia="Lucida Sans Unicode"/>
          <w:kern w:val="1"/>
          <w:sz w:val="28"/>
          <w:szCs w:val="28"/>
          <w:lang w:val="uk-UA" w:eastAsia="hi-IN" w:bidi="hi-IN"/>
        </w:rPr>
        <w:t>206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кандидатів пров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>о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>д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>иться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спеціальн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>а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 перевірк</w:t>
      </w:r>
      <w:r w:rsidR="00CC71A4">
        <w:rPr>
          <w:rFonts w:eastAsia="Lucida Sans Unicode"/>
          <w:kern w:val="1"/>
          <w:sz w:val="28"/>
          <w:szCs w:val="28"/>
          <w:lang w:val="uk-UA" w:eastAsia="hi-IN" w:bidi="hi-IN"/>
        </w:rPr>
        <w:t>а</w:t>
      </w:r>
      <w:r>
        <w:rPr>
          <w:rFonts w:eastAsia="Lucida Sans Unicode"/>
          <w:kern w:val="1"/>
          <w:sz w:val="28"/>
          <w:szCs w:val="28"/>
          <w:lang w:val="uk-UA" w:eastAsia="hi-IN" w:bidi="hi-IN"/>
        </w:rPr>
        <w:t>.</w:t>
      </w:r>
    </w:p>
    <w:p w:rsidR="00CA7B07" w:rsidRDefault="00CA7B07" w:rsidP="000E2B06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>
        <w:rPr>
          <w:rFonts w:eastAsia="Lucida Sans Unicode"/>
          <w:kern w:val="1"/>
          <w:sz w:val="28"/>
          <w:szCs w:val="28"/>
          <w:lang w:val="uk-UA" w:eastAsia="hi-IN" w:bidi="hi-IN"/>
        </w:rPr>
        <w:t>Відповідно до пункту 5.6 Положення за результатами проходження спеціальної перевірки Комісія ухвалює рішення про допуск осіб до проходження кваліфікаційного оцінювання для участі у конкурсі на зайняття вакантної посади судді.</w:t>
      </w:r>
    </w:p>
    <w:p w:rsidR="004B24DA" w:rsidRDefault="004B24DA" w:rsidP="000E2B06">
      <w:pPr>
        <w:ind w:left="19" w:right="19" w:firstLine="697"/>
        <w:jc w:val="both"/>
        <w:rPr>
          <w:rFonts w:eastAsia="Lucida Sans Unicode"/>
          <w:kern w:val="1"/>
          <w:sz w:val="28"/>
          <w:szCs w:val="28"/>
          <w:lang w:val="uk-UA" w:eastAsia="hi-IN" w:bidi="hi-IN"/>
        </w:rPr>
      </w:pPr>
      <w:r>
        <w:rPr>
          <w:rFonts w:eastAsia="Lucida Sans Unicode"/>
          <w:kern w:val="1"/>
          <w:sz w:val="28"/>
          <w:szCs w:val="28"/>
          <w:lang w:val="uk-UA" w:eastAsia="hi-IN" w:bidi="hi-IN"/>
        </w:rPr>
        <w:t>Згідно з пунктом 6.2 Положення Комісія ухвалює рішення про призначення кваліфікаційного оцінювання кандидатів, у якому зазначає перелік та групи кандидатів, що підлягають оцінюванню, склад колегій Комісії, які будуть проводити оцінювання, та графік його проведення, а також іншу необхідну інформацію.</w:t>
      </w:r>
    </w:p>
    <w:p w:rsidR="00484A96" w:rsidRDefault="004B24DA" w:rsidP="00282BF8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Ураховуючи викладене, є необхідність визначити черговість етапів кваліфікаційного оцінювання, перелік </w:t>
      </w:r>
      <w:r w:rsidR="00484A9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та групи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кандидатів, що підлягають оцінюванню, </w:t>
      </w:r>
      <w:r w:rsidR="00484A9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склад колегій Комісії, які проводити</w:t>
      </w:r>
      <w:r w:rsidR="00CC71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муть</w:t>
      </w:r>
      <w:r w:rsidR="00484A9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оцінювання, а також графік його проведення.</w:t>
      </w:r>
    </w:p>
    <w:p w:rsidR="00282BF8" w:rsidRDefault="004B24DA" w:rsidP="00282BF8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</w:t>
      </w:r>
      <w:r w:rsidR="00282BF8" w:rsidRPr="000E2B0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еруючись статтями </w:t>
      </w:r>
      <w:r w:rsidR="000D45B3" w:rsidRPr="00A42AD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33</w:t>
      </w:r>
      <w:r w:rsidR="000D45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81</w:t>
      </w:r>
      <w:r w:rsidR="004B1EC6" w:rsidRPr="000E2B0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</w:t>
      </w:r>
      <w:r w:rsidR="000D45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83</w:t>
      </w:r>
      <w:r w:rsidR="00EB172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</w:t>
      </w:r>
      <w:r w:rsidR="000D45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85</w:t>
      </w:r>
      <w:r w:rsidR="000054A3" w:rsidRPr="000E2B0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</w:t>
      </w:r>
      <w:r w:rsidR="000D45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93 та 101</w:t>
      </w:r>
      <w:r w:rsidR="00EB172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282BF8" w:rsidRPr="000E2B0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Закону</w:t>
      </w:r>
      <w:r w:rsidR="00EB172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Положенням</w:t>
      </w:r>
      <w:r w:rsidR="0082347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</w:t>
      </w:r>
      <w:r w:rsidR="00EB172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Комісія</w:t>
      </w:r>
    </w:p>
    <w:p w:rsidR="00BE52C9" w:rsidRPr="00BE52C9" w:rsidRDefault="00BE52C9" w:rsidP="00282BF8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12"/>
          <w:szCs w:val="12"/>
          <w:lang w:val="uk-UA" w:eastAsia="ru-RU"/>
        </w:rPr>
      </w:pPr>
    </w:p>
    <w:p w:rsidR="00484A96" w:rsidRDefault="0032316A" w:rsidP="006A538D">
      <w:pPr>
        <w:shd w:val="clear" w:color="auto" w:fill="FFFFFF"/>
        <w:spacing w:before="120" w:after="120"/>
        <w:jc w:val="center"/>
        <w:rPr>
          <w:bCs/>
          <w:color w:val="000000"/>
          <w:sz w:val="28"/>
          <w:szCs w:val="28"/>
          <w:lang w:val="uk-UA"/>
        </w:rPr>
      </w:pPr>
      <w:r w:rsidRPr="000E2B06">
        <w:rPr>
          <w:bCs/>
          <w:color w:val="000000"/>
          <w:sz w:val="28"/>
          <w:szCs w:val="28"/>
          <w:lang w:val="uk-UA"/>
        </w:rPr>
        <w:t>вирішила:</w:t>
      </w:r>
    </w:p>
    <w:p w:rsidR="00BE52C9" w:rsidRPr="00BE52C9" w:rsidRDefault="00BE52C9" w:rsidP="006A538D">
      <w:pPr>
        <w:shd w:val="clear" w:color="auto" w:fill="FFFFFF"/>
        <w:spacing w:before="120" w:after="120"/>
        <w:jc w:val="center"/>
        <w:rPr>
          <w:bCs/>
          <w:color w:val="000000"/>
          <w:sz w:val="12"/>
          <w:szCs w:val="12"/>
          <w:lang w:val="uk-UA"/>
        </w:rPr>
      </w:pPr>
    </w:p>
    <w:p w:rsidR="00484A96" w:rsidRDefault="00FE70E7" w:rsidP="00484A96">
      <w:pPr>
        <w:shd w:val="clear" w:color="auto" w:fill="FFFFFF"/>
        <w:spacing w:line="0" w:lineRule="atLeast"/>
        <w:ind w:firstLine="696"/>
        <w:jc w:val="both"/>
        <w:rPr>
          <w:bCs/>
          <w:sz w:val="28"/>
          <w:szCs w:val="28"/>
          <w:lang w:val="uk-UA"/>
        </w:rPr>
      </w:pPr>
      <w:r w:rsidRPr="000E2B06">
        <w:rPr>
          <w:bCs/>
          <w:sz w:val="28"/>
          <w:szCs w:val="28"/>
          <w:lang w:val="uk-UA"/>
        </w:rPr>
        <w:t xml:space="preserve">1. </w:t>
      </w:r>
      <w:r w:rsidR="00484A96">
        <w:rPr>
          <w:bCs/>
          <w:sz w:val="28"/>
          <w:szCs w:val="28"/>
          <w:lang w:val="uk-UA"/>
        </w:rPr>
        <w:t>Залишити без розгляду заяву Цюкала Юрія Вікторовича про проведення стосовно нього кваліфікаційного оцінювання для участі в оголошеному Вищою кваліфікаційною комісією суддів України</w:t>
      </w:r>
      <w:r w:rsidR="00554E20">
        <w:rPr>
          <w:bCs/>
          <w:sz w:val="28"/>
          <w:szCs w:val="28"/>
          <w:lang w:val="uk-UA"/>
        </w:rPr>
        <w:t xml:space="preserve"> </w:t>
      </w:r>
      <w:r w:rsidR="00554E20">
        <w:rPr>
          <w:rFonts w:eastAsia="Lucida Sans Unicode"/>
          <w:kern w:val="1"/>
          <w:sz w:val="28"/>
          <w:szCs w:val="28"/>
          <w:lang w:val="uk-UA" w:eastAsia="hi-IN" w:bidi="hi-IN"/>
        </w:rPr>
        <w:t>30 вересня 2017 року</w:t>
      </w:r>
      <w:r w:rsidR="00484A96">
        <w:rPr>
          <w:bCs/>
          <w:sz w:val="28"/>
          <w:szCs w:val="28"/>
          <w:lang w:val="uk-UA"/>
        </w:rPr>
        <w:t xml:space="preserve"> конкурсі на посаду судді Вищого суду з питань інтелектуальної власності та припинити його участь у </w:t>
      </w:r>
      <w:r w:rsidR="00CC71A4">
        <w:rPr>
          <w:bCs/>
          <w:sz w:val="28"/>
          <w:szCs w:val="28"/>
          <w:lang w:val="uk-UA"/>
        </w:rPr>
        <w:t>цьому конкурсі</w:t>
      </w:r>
      <w:r w:rsidR="00484A96">
        <w:rPr>
          <w:bCs/>
          <w:sz w:val="28"/>
          <w:szCs w:val="28"/>
          <w:lang w:val="uk-UA"/>
        </w:rPr>
        <w:t>.</w:t>
      </w:r>
    </w:p>
    <w:p w:rsidR="00184DE1" w:rsidRDefault="00A80076" w:rsidP="00A80076">
      <w:pPr>
        <w:widowControl/>
        <w:suppressAutoHyphens w:val="0"/>
        <w:autoSpaceDE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DC6757" w:rsidRDefault="00484A96" w:rsidP="00EB172D">
      <w:pPr>
        <w:shd w:val="clear" w:color="auto" w:fill="FFFFFF"/>
        <w:spacing w:line="0" w:lineRule="atLeast"/>
        <w:ind w:firstLine="69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2. </w:t>
      </w:r>
      <w:r w:rsidR="000D45B3">
        <w:rPr>
          <w:bCs/>
          <w:sz w:val="28"/>
          <w:szCs w:val="28"/>
          <w:lang w:val="uk-UA"/>
        </w:rPr>
        <w:t xml:space="preserve">Призначити кваліфікаційне оцінювання </w:t>
      </w:r>
      <w:r w:rsidR="007076B2">
        <w:rPr>
          <w:bCs/>
          <w:sz w:val="28"/>
          <w:szCs w:val="28"/>
          <w:lang w:val="uk-UA"/>
        </w:rPr>
        <w:t>2</w:t>
      </w:r>
      <w:r w:rsidR="00554E20">
        <w:rPr>
          <w:bCs/>
          <w:sz w:val="28"/>
          <w:szCs w:val="28"/>
          <w:lang w:val="uk-UA"/>
        </w:rPr>
        <w:t>2</w:t>
      </w:r>
      <w:r w:rsidR="007076B2">
        <w:rPr>
          <w:bCs/>
          <w:sz w:val="28"/>
          <w:szCs w:val="28"/>
          <w:lang w:val="uk-UA"/>
        </w:rPr>
        <w:t>0</w:t>
      </w:r>
      <w:r w:rsidR="000D45B3">
        <w:rPr>
          <w:bCs/>
          <w:sz w:val="28"/>
          <w:szCs w:val="28"/>
          <w:lang w:val="uk-UA"/>
        </w:rPr>
        <w:t xml:space="preserve"> кандидатів </w:t>
      </w:r>
      <w:r>
        <w:rPr>
          <w:color w:val="000000"/>
          <w:sz w:val="28"/>
          <w:szCs w:val="28"/>
          <w:lang w:val="uk-UA" w:eastAsia="ru-RU" w:bidi="ru-RU"/>
        </w:rPr>
        <w:t xml:space="preserve">у межах оголошеного Комісією 30 вересня 2017 року конкурсу </w:t>
      </w:r>
      <w:r w:rsidR="0076420D">
        <w:rPr>
          <w:rFonts w:eastAsia="Lucida Sans Unicode"/>
          <w:kern w:val="1"/>
          <w:sz w:val="28"/>
          <w:szCs w:val="28"/>
          <w:lang w:val="uk-UA" w:eastAsia="hi-IN" w:bidi="hi-IN"/>
        </w:rPr>
        <w:t xml:space="preserve">на зайняття 21 вакантної посади судді Вищого суду з питань інтелектуальної власності згідно з </w:t>
      </w:r>
      <w:r w:rsidR="001226B0">
        <w:rPr>
          <w:bCs/>
          <w:sz w:val="28"/>
          <w:szCs w:val="28"/>
          <w:lang w:val="uk-UA"/>
        </w:rPr>
        <w:t>додатк</w:t>
      </w:r>
      <w:r w:rsidR="0076420D">
        <w:rPr>
          <w:bCs/>
          <w:sz w:val="28"/>
          <w:szCs w:val="28"/>
          <w:lang w:val="uk-UA"/>
        </w:rPr>
        <w:t>ом</w:t>
      </w:r>
      <w:r w:rsidR="001226B0">
        <w:rPr>
          <w:bCs/>
          <w:sz w:val="28"/>
          <w:szCs w:val="28"/>
          <w:lang w:val="uk-UA"/>
        </w:rPr>
        <w:t xml:space="preserve"> 1.</w:t>
      </w:r>
    </w:p>
    <w:p w:rsidR="00484A96" w:rsidRDefault="00484A96" w:rsidP="00484A96">
      <w:pPr>
        <w:shd w:val="clear" w:color="auto" w:fill="FFFFFF"/>
        <w:spacing w:line="0" w:lineRule="atLeast"/>
        <w:ind w:firstLine="696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3. Встановити таку черговість етапів проведення кваліфікаційного оцінювання:</w:t>
      </w:r>
    </w:p>
    <w:p w:rsidR="00484A96" w:rsidRDefault="00484A96" w:rsidP="00484A96">
      <w:pPr>
        <w:shd w:val="clear" w:color="auto" w:fill="FFFFFF"/>
        <w:spacing w:line="0" w:lineRule="atLeast"/>
        <w:ind w:firstLine="696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перший етап – іспит;</w:t>
      </w:r>
    </w:p>
    <w:p w:rsidR="00484A96" w:rsidRDefault="00484A96" w:rsidP="00484A96">
      <w:pPr>
        <w:shd w:val="clear" w:color="auto" w:fill="FFFFFF"/>
        <w:spacing w:line="0" w:lineRule="atLeast"/>
        <w:ind w:firstLine="696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другий етап – дослідження досьє та проведення співбесіди.</w:t>
      </w:r>
    </w:p>
    <w:p w:rsidR="0076420D" w:rsidRDefault="00484A96" w:rsidP="001226B0">
      <w:pPr>
        <w:shd w:val="clear" w:color="auto" w:fill="FFFFFF"/>
        <w:spacing w:line="0" w:lineRule="atLeast"/>
        <w:ind w:firstLine="69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76420D">
        <w:rPr>
          <w:bCs/>
          <w:sz w:val="28"/>
          <w:szCs w:val="28"/>
          <w:lang w:val="uk-UA"/>
        </w:rPr>
        <w:t xml:space="preserve">. Визначити, що допуск </w:t>
      </w:r>
      <w:r w:rsidR="000877CB">
        <w:rPr>
          <w:bCs/>
          <w:sz w:val="28"/>
          <w:szCs w:val="28"/>
          <w:lang w:val="uk-UA"/>
        </w:rPr>
        <w:t>кандидата до проходження кваліфікаційного оцінювання здійснюється за результатами спеціальної перевірки на підставі відповідного рішення Комісії.</w:t>
      </w:r>
    </w:p>
    <w:p w:rsidR="00484A96" w:rsidRDefault="0076420D" w:rsidP="001226B0">
      <w:pPr>
        <w:shd w:val="clear" w:color="auto" w:fill="FFFFFF"/>
        <w:spacing w:line="0" w:lineRule="atLeast"/>
        <w:ind w:firstLine="696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bCs/>
          <w:sz w:val="28"/>
          <w:szCs w:val="28"/>
          <w:lang w:val="uk-UA"/>
        </w:rPr>
        <w:t>Інформацію про допуск кандидатів до кваліфікаційного оцінювання оприлюднити</w:t>
      </w:r>
      <w:r w:rsidR="007757EB">
        <w:rPr>
          <w:color w:val="000000"/>
          <w:sz w:val="28"/>
          <w:szCs w:val="28"/>
          <w:lang w:val="uk-UA" w:eastAsia="ru-RU" w:bidi="ru-RU"/>
        </w:rPr>
        <w:t xml:space="preserve"> </w:t>
      </w:r>
      <w:r>
        <w:rPr>
          <w:color w:val="000000"/>
          <w:sz w:val="28"/>
          <w:szCs w:val="28"/>
          <w:lang w:val="uk-UA" w:eastAsia="ru-RU" w:bidi="ru-RU"/>
        </w:rPr>
        <w:t xml:space="preserve">на офіційному веб-сайті Комісії не пізніше як за </w:t>
      </w:r>
      <w:r w:rsidR="00A42ADB">
        <w:rPr>
          <w:color w:val="000000"/>
          <w:sz w:val="28"/>
          <w:szCs w:val="28"/>
          <w:lang w:val="uk-UA" w:eastAsia="ru-RU" w:bidi="ru-RU"/>
        </w:rPr>
        <w:t>десять</w:t>
      </w:r>
      <w:r>
        <w:rPr>
          <w:color w:val="000000"/>
          <w:sz w:val="28"/>
          <w:szCs w:val="28"/>
          <w:lang w:val="uk-UA" w:eastAsia="ru-RU" w:bidi="ru-RU"/>
        </w:rPr>
        <w:t xml:space="preserve"> днів до проведення </w:t>
      </w:r>
      <w:r w:rsidR="00484A96">
        <w:rPr>
          <w:color w:val="000000"/>
          <w:sz w:val="28"/>
          <w:szCs w:val="28"/>
          <w:lang w:val="uk-UA" w:eastAsia="ru-RU" w:bidi="ru-RU"/>
        </w:rPr>
        <w:t>іспиту</w:t>
      </w:r>
      <w:r w:rsidR="00CC71A4">
        <w:rPr>
          <w:color w:val="000000"/>
          <w:sz w:val="28"/>
          <w:szCs w:val="28"/>
          <w:lang w:val="uk-UA" w:eastAsia="ru-RU" w:bidi="ru-RU"/>
        </w:rPr>
        <w:t>.</w:t>
      </w:r>
    </w:p>
    <w:p w:rsidR="00484A96" w:rsidRDefault="00484A96" w:rsidP="00484A96">
      <w:pPr>
        <w:shd w:val="clear" w:color="auto" w:fill="FFFFFF"/>
        <w:spacing w:line="0" w:lineRule="atLeast"/>
        <w:ind w:firstLine="696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5. Встановити такий графік проведення кваліфікаційного оцінювання:</w:t>
      </w:r>
    </w:p>
    <w:p w:rsidR="00484A96" w:rsidRDefault="00484A96" w:rsidP="00484A96">
      <w:pPr>
        <w:shd w:val="clear" w:color="auto" w:fill="FFFFFF"/>
        <w:spacing w:line="0" w:lineRule="atLeast"/>
        <w:ind w:firstLine="696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1) проведення іспиту – ІІ</w:t>
      </w:r>
      <w:r w:rsidR="00CC71A4">
        <w:rPr>
          <w:color w:val="000000"/>
          <w:sz w:val="28"/>
          <w:szCs w:val="28"/>
          <w:lang w:val="uk-UA" w:eastAsia="ru-RU" w:bidi="ru-RU"/>
        </w:rPr>
        <w:t>–</w:t>
      </w:r>
      <w:r>
        <w:rPr>
          <w:color w:val="000000"/>
          <w:sz w:val="28"/>
          <w:szCs w:val="28"/>
          <w:lang w:val="uk-UA" w:eastAsia="ru-RU" w:bidi="ru-RU"/>
        </w:rPr>
        <w:t>ІІІ квартал 2018 року;</w:t>
      </w:r>
    </w:p>
    <w:p w:rsidR="00484A96" w:rsidRPr="000F6B41" w:rsidRDefault="00484A96" w:rsidP="00484A96">
      <w:pPr>
        <w:shd w:val="clear" w:color="auto" w:fill="FFFFFF"/>
        <w:spacing w:line="0" w:lineRule="atLeast"/>
        <w:ind w:firstLine="696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2) дослідження досьє та проведення співбесіди – ІІІ</w:t>
      </w:r>
      <w:r w:rsidR="00CC71A4">
        <w:rPr>
          <w:color w:val="000000"/>
          <w:sz w:val="28"/>
          <w:szCs w:val="28"/>
          <w:lang w:val="uk-UA" w:eastAsia="ru-RU" w:bidi="ru-RU"/>
        </w:rPr>
        <w:t>–</w:t>
      </w:r>
      <w:r>
        <w:rPr>
          <w:color w:val="000000"/>
          <w:sz w:val="28"/>
          <w:szCs w:val="28"/>
          <w:lang w:val="en-US" w:eastAsia="ru-RU" w:bidi="ru-RU"/>
        </w:rPr>
        <w:t>IV</w:t>
      </w:r>
      <w:r>
        <w:rPr>
          <w:color w:val="000000"/>
          <w:sz w:val="28"/>
          <w:szCs w:val="28"/>
          <w:lang w:val="uk-UA" w:eastAsia="ru-RU" w:bidi="ru-RU"/>
        </w:rPr>
        <w:t> квартал 2018 року.</w:t>
      </w:r>
    </w:p>
    <w:p w:rsidR="00484A96" w:rsidRDefault="00484A96" w:rsidP="00484A96">
      <w:pPr>
        <w:shd w:val="clear" w:color="auto" w:fill="FFFFFF"/>
        <w:spacing w:line="0" w:lineRule="atLeast"/>
        <w:ind w:firstLine="696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6. Визначити, що склад Комісії для забезпечення проведення першого етапу кваліфікаційного оцінювання «Іспит» повинен бути сформований не пізніше як за десять днів до його проведення.</w:t>
      </w:r>
    </w:p>
    <w:p w:rsidR="00484A96" w:rsidRDefault="00484A96" w:rsidP="00484A96">
      <w:pPr>
        <w:shd w:val="clear" w:color="auto" w:fill="FFFFFF"/>
        <w:spacing w:line="0" w:lineRule="atLeast"/>
        <w:ind w:firstLine="696"/>
        <w:jc w:val="both"/>
        <w:rPr>
          <w:color w:val="000000"/>
          <w:sz w:val="28"/>
          <w:szCs w:val="28"/>
          <w:lang w:val="uk-UA" w:eastAsia="ru-RU" w:bidi="ru-RU"/>
        </w:rPr>
      </w:pPr>
      <w:r>
        <w:rPr>
          <w:color w:val="000000"/>
          <w:sz w:val="28"/>
          <w:szCs w:val="28"/>
          <w:lang w:val="uk-UA" w:eastAsia="ru-RU" w:bidi="ru-RU"/>
        </w:rPr>
        <w:t>7. Визначити, що склад Комісії для забезпечення проведення другого етапу кваліфікаційного оцінювання «Дослідження досьє та проведення співбесіди» повинен бути сформований не пізніше як за десять днів до його проведення.</w:t>
      </w:r>
    </w:p>
    <w:p w:rsidR="00484A96" w:rsidRPr="00184DE1" w:rsidRDefault="00484A96" w:rsidP="001226B0">
      <w:pPr>
        <w:shd w:val="clear" w:color="auto" w:fill="FFFFFF"/>
        <w:spacing w:line="0" w:lineRule="atLeast"/>
        <w:ind w:firstLine="696"/>
        <w:jc w:val="both"/>
        <w:rPr>
          <w:color w:val="000000"/>
          <w:sz w:val="16"/>
          <w:szCs w:val="16"/>
          <w:lang w:val="uk-UA" w:eastAsia="ru-RU" w:bidi="ru-RU"/>
        </w:rPr>
      </w:pPr>
    </w:p>
    <w:p w:rsidR="00A74278" w:rsidRPr="00184DE1" w:rsidRDefault="00A74278" w:rsidP="001226B0">
      <w:pPr>
        <w:shd w:val="clear" w:color="auto" w:fill="FFFFFF"/>
        <w:spacing w:line="0" w:lineRule="atLeast"/>
        <w:ind w:firstLine="696"/>
        <w:jc w:val="both"/>
        <w:rPr>
          <w:color w:val="000000"/>
          <w:lang w:val="uk-UA" w:eastAsia="ru-RU" w:bidi="ru-RU"/>
        </w:rPr>
      </w:pPr>
    </w:p>
    <w:p w:rsidR="00002562" w:rsidRDefault="00002562" w:rsidP="00184DE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716F5E">
        <w:rPr>
          <w:sz w:val="28"/>
          <w:szCs w:val="28"/>
          <w:lang w:val="uk-UA"/>
        </w:rPr>
        <w:t>Головуюч</w:t>
      </w:r>
      <w:bookmarkStart w:id="0" w:name="_GoBack"/>
      <w:bookmarkEnd w:id="0"/>
      <w:r w:rsidRPr="00716F5E">
        <w:rPr>
          <w:sz w:val="28"/>
          <w:szCs w:val="28"/>
          <w:lang w:val="uk-UA"/>
        </w:rPr>
        <w:t>ий</w:t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С.Ю. </w:t>
      </w:r>
      <w:proofErr w:type="spellStart"/>
      <w:r>
        <w:rPr>
          <w:sz w:val="28"/>
          <w:szCs w:val="28"/>
          <w:lang w:val="uk-UA"/>
        </w:rPr>
        <w:t>Козьяков</w:t>
      </w:r>
      <w:proofErr w:type="spellEnd"/>
    </w:p>
    <w:p w:rsidR="00184DE1" w:rsidRPr="00184DE1" w:rsidRDefault="00184DE1" w:rsidP="00CF522A">
      <w:pPr>
        <w:shd w:val="clear" w:color="auto" w:fill="FFFFFF"/>
        <w:spacing w:line="360" w:lineRule="auto"/>
        <w:jc w:val="both"/>
        <w:rPr>
          <w:sz w:val="12"/>
          <w:szCs w:val="12"/>
          <w:lang w:val="uk-UA"/>
        </w:rPr>
      </w:pPr>
    </w:p>
    <w:p w:rsidR="00002562" w:rsidRPr="00716F5E" w:rsidRDefault="00002562" w:rsidP="00184DE1">
      <w:pPr>
        <w:shd w:val="clear" w:color="auto" w:fill="FFFFFF"/>
        <w:spacing w:after="100" w:line="360" w:lineRule="auto"/>
        <w:jc w:val="both"/>
        <w:rPr>
          <w:sz w:val="28"/>
          <w:szCs w:val="28"/>
          <w:lang w:val="uk-UA"/>
        </w:rPr>
      </w:pPr>
      <w:r w:rsidRPr="00716F5E">
        <w:rPr>
          <w:sz w:val="28"/>
          <w:szCs w:val="28"/>
          <w:lang w:val="uk-UA"/>
        </w:rPr>
        <w:t>Члени Комісії:</w:t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</w:r>
      <w:r w:rsidRPr="00716F5E">
        <w:rPr>
          <w:sz w:val="28"/>
          <w:szCs w:val="28"/>
          <w:lang w:val="uk-UA"/>
        </w:rPr>
        <w:tab/>
        <w:t>А.В. Василенко</w:t>
      </w:r>
    </w:p>
    <w:p w:rsidR="00002562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Т.Ф. </w:t>
      </w:r>
      <w:proofErr w:type="spellStart"/>
      <w:r>
        <w:rPr>
          <w:sz w:val="28"/>
          <w:szCs w:val="28"/>
          <w:lang w:val="uk-UA"/>
        </w:rPr>
        <w:t>Весельська</w:t>
      </w:r>
      <w:proofErr w:type="spellEnd"/>
    </w:p>
    <w:p w:rsidR="00002562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А.О. </w:t>
      </w:r>
      <w:proofErr w:type="spellStart"/>
      <w:r>
        <w:rPr>
          <w:sz w:val="28"/>
          <w:szCs w:val="28"/>
          <w:lang w:val="uk-UA"/>
        </w:rPr>
        <w:t>Заріцька</w:t>
      </w:r>
      <w:proofErr w:type="spellEnd"/>
    </w:p>
    <w:p w:rsidR="00002562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А.Г. Козлов</w:t>
      </w:r>
    </w:p>
    <w:p w:rsidR="00002562" w:rsidRPr="00716F5E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Т.В. Лукаш</w:t>
      </w:r>
    </w:p>
    <w:p w:rsidR="00002562" w:rsidRPr="00716F5E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 w:rsidRPr="00716F5E">
        <w:rPr>
          <w:sz w:val="28"/>
          <w:szCs w:val="28"/>
          <w:lang w:val="uk-UA"/>
        </w:rPr>
        <w:t xml:space="preserve">П.С. </w:t>
      </w:r>
      <w:proofErr w:type="spellStart"/>
      <w:r w:rsidRPr="00716F5E">
        <w:rPr>
          <w:sz w:val="28"/>
          <w:szCs w:val="28"/>
          <w:lang w:val="uk-UA"/>
        </w:rPr>
        <w:t>Луцюк</w:t>
      </w:r>
      <w:proofErr w:type="spellEnd"/>
    </w:p>
    <w:p w:rsidR="00002562" w:rsidRPr="00CF522A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 w:rsidRPr="00716F5E">
        <w:rPr>
          <w:sz w:val="28"/>
          <w:szCs w:val="28"/>
          <w:lang w:val="uk-UA"/>
        </w:rPr>
        <w:t xml:space="preserve">М.А. </w:t>
      </w:r>
      <w:proofErr w:type="spellStart"/>
      <w:r w:rsidRPr="00716F5E">
        <w:rPr>
          <w:sz w:val="28"/>
          <w:szCs w:val="28"/>
          <w:lang w:val="uk-UA"/>
        </w:rPr>
        <w:t>Макарч</w:t>
      </w:r>
      <w:r w:rsidRPr="00CF522A">
        <w:rPr>
          <w:sz w:val="28"/>
          <w:szCs w:val="28"/>
          <w:lang w:val="uk-UA"/>
        </w:rPr>
        <w:t>ук</w:t>
      </w:r>
      <w:proofErr w:type="spellEnd"/>
    </w:p>
    <w:p w:rsidR="00002562" w:rsidRPr="00CF522A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 w:rsidRPr="00CF522A">
        <w:rPr>
          <w:sz w:val="28"/>
          <w:szCs w:val="28"/>
          <w:lang w:val="uk-UA"/>
        </w:rPr>
        <w:t xml:space="preserve">М.І. </w:t>
      </w:r>
      <w:proofErr w:type="spellStart"/>
      <w:r w:rsidRPr="00CF522A">
        <w:rPr>
          <w:sz w:val="28"/>
          <w:szCs w:val="28"/>
          <w:lang w:val="uk-UA"/>
        </w:rPr>
        <w:t>Мішин</w:t>
      </w:r>
      <w:proofErr w:type="spellEnd"/>
    </w:p>
    <w:p w:rsidR="00002562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Ю.Г. </w:t>
      </w:r>
      <w:proofErr w:type="spellStart"/>
      <w:r>
        <w:rPr>
          <w:sz w:val="28"/>
          <w:szCs w:val="28"/>
          <w:lang w:val="uk-UA"/>
        </w:rPr>
        <w:t>Тітов</w:t>
      </w:r>
      <w:proofErr w:type="spellEnd"/>
    </w:p>
    <w:p w:rsidR="00002562" w:rsidRPr="000D4731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В.Є. Устименко</w:t>
      </w:r>
    </w:p>
    <w:p w:rsidR="00002562" w:rsidRPr="00716F5E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 w:rsidRPr="00716F5E">
        <w:rPr>
          <w:sz w:val="28"/>
          <w:szCs w:val="28"/>
        </w:rPr>
        <w:t>Т.С. Шилова</w:t>
      </w:r>
    </w:p>
    <w:p w:rsidR="00BE52C9" w:rsidRDefault="00002562" w:rsidP="00184DE1">
      <w:pPr>
        <w:shd w:val="clear" w:color="auto" w:fill="FFFFFF"/>
        <w:spacing w:after="100" w:line="360" w:lineRule="auto"/>
        <w:ind w:firstLine="7230"/>
        <w:jc w:val="both"/>
        <w:rPr>
          <w:sz w:val="28"/>
          <w:szCs w:val="28"/>
          <w:lang w:val="uk-UA"/>
        </w:rPr>
      </w:pPr>
      <w:r w:rsidRPr="007B3EAC">
        <w:rPr>
          <w:sz w:val="28"/>
          <w:szCs w:val="28"/>
          <w:lang w:val="uk-UA"/>
        </w:rPr>
        <w:t xml:space="preserve">С.О. </w:t>
      </w:r>
      <w:proofErr w:type="spellStart"/>
      <w:r w:rsidRPr="007B3EAC">
        <w:rPr>
          <w:sz w:val="28"/>
          <w:szCs w:val="28"/>
          <w:lang w:val="uk-UA"/>
        </w:rPr>
        <w:t>Щотка</w:t>
      </w:r>
      <w:proofErr w:type="spellEnd"/>
    </w:p>
    <w:sectPr w:rsidR="00BE52C9" w:rsidSect="00554E20">
      <w:headerReference w:type="default" r:id="rId10"/>
      <w:pgSz w:w="11905" w:h="16837"/>
      <w:pgMar w:top="851" w:right="442" w:bottom="851" w:left="1414" w:header="28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C7" w:rsidRDefault="008346C7">
      <w:r>
        <w:separator/>
      </w:r>
    </w:p>
  </w:endnote>
  <w:endnote w:type="continuationSeparator" w:id="0">
    <w:p w:rsidR="008346C7" w:rsidRDefault="0083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C7" w:rsidRDefault="008346C7">
      <w:r>
        <w:separator/>
      </w:r>
    </w:p>
  </w:footnote>
  <w:footnote w:type="continuationSeparator" w:id="0">
    <w:p w:rsidR="008346C7" w:rsidRDefault="00834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523839"/>
      <w:docPartObj>
        <w:docPartGallery w:val="Page Numbers (Top of Page)"/>
        <w:docPartUnique/>
      </w:docPartObj>
    </w:sdtPr>
    <w:sdtEndPr/>
    <w:sdtContent>
      <w:p w:rsidR="001E2539" w:rsidRDefault="001E25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076">
          <w:rPr>
            <w:noProof/>
          </w:rPr>
          <w:t>3</w:t>
        </w:r>
        <w:r>
          <w:fldChar w:fldCharType="end"/>
        </w:r>
      </w:p>
    </w:sdtContent>
  </w:sdt>
  <w:p w:rsidR="001E2539" w:rsidRDefault="001E2539" w:rsidP="009D6501">
    <w:pPr>
      <w:pStyle w:val="a7"/>
      <w:tabs>
        <w:tab w:val="left" w:pos="9435"/>
        <w:tab w:val="right" w:pos="10205"/>
      </w:tabs>
      <w:jc w:val="right"/>
      <w:rPr>
        <w:b/>
        <w:i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4D1E43"/>
    <w:multiLevelType w:val="hybridMultilevel"/>
    <w:tmpl w:val="B7C6D3C6"/>
    <w:lvl w:ilvl="0" w:tplc="35FA3C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4FB0A14"/>
    <w:multiLevelType w:val="hybridMultilevel"/>
    <w:tmpl w:val="658AC9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4264D"/>
    <w:multiLevelType w:val="hybridMultilevel"/>
    <w:tmpl w:val="383493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77699A"/>
    <w:multiLevelType w:val="hybridMultilevel"/>
    <w:tmpl w:val="58C605DC"/>
    <w:lvl w:ilvl="0" w:tplc="D97E694E">
      <w:start w:val="1"/>
      <w:numFmt w:val="decimal"/>
      <w:lvlText w:val="%1."/>
      <w:lvlJc w:val="left"/>
      <w:pPr>
        <w:ind w:left="105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3CF54970"/>
    <w:multiLevelType w:val="hybridMultilevel"/>
    <w:tmpl w:val="53A8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147B8"/>
    <w:multiLevelType w:val="hybridMultilevel"/>
    <w:tmpl w:val="5E5AF6CC"/>
    <w:lvl w:ilvl="0" w:tplc="AE1E53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A416D32"/>
    <w:multiLevelType w:val="hybridMultilevel"/>
    <w:tmpl w:val="C96CE760"/>
    <w:lvl w:ilvl="0" w:tplc="CABE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5B18CD"/>
    <w:multiLevelType w:val="hybridMultilevel"/>
    <w:tmpl w:val="66C2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6042"/>
    <w:multiLevelType w:val="hybridMultilevel"/>
    <w:tmpl w:val="9CE6C7E0"/>
    <w:lvl w:ilvl="0" w:tplc="258005F4">
      <w:start w:val="2"/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">
    <w:nsid w:val="76AB4618"/>
    <w:multiLevelType w:val="hybridMultilevel"/>
    <w:tmpl w:val="D8E43CD6"/>
    <w:lvl w:ilvl="0" w:tplc="4B0EAF7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78A0524F"/>
    <w:multiLevelType w:val="hybridMultilevel"/>
    <w:tmpl w:val="CCB61A24"/>
    <w:lvl w:ilvl="0" w:tplc="5C465150">
      <w:start w:val="1"/>
      <w:numFmt w:val="decimal"/>
      <w:lvlText w:val="%1)"/>
      <w:lvlJc w:val="left"/>
      <w:pPr>
        <w:ind w:left="140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12">
    <w:nsid w:val="7B040B86"/>
    <w:multiLevelType w:val="hybridMultilevel"/>
    <w:tmpl w:val="741CC6F0"/>
    <w:lvl w:ilvl="0" w:tplc="CB38DB52">
      <w:start w:val="1"/>
      <w:numFmt w:val="decimal"/>
      <w:lvlText w:val="%1)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7CD70C29"/>
    <w:multiLevelType w:val="hybridMultilevel"/>
    <w:tmpl w:val="737608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9"/>
  </w:num>
  <w:num w:numId="6">
    <w:abstractNumId w:val="5"/>
  </w:num>
  <w:num w:numId="7">
    <w:abstractNumId w:val="6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2A"/>
    <w:rsid w:val="00002562"/>
    <w:rsid w:val="000054A3"/>
    <w:rsid w:val="00010A12"/>
    <w:rsid w:val="00010BFC"/>
    <w:rsid w:val="00010DA9"/>
    <w:rsid w:val="00013420"/>
    <w:rsid w:val="000209A0"/>
    <w:rsid w:val="00036376"/>
    <w:rsid w:val="00042A93"/>
    <w:rsid w:val="000452FF"/>
    <w:rsid w:val="00046508"/>
    <w:rsid w:val="0006401D"/>
    <w:rsid w:val="000877CB"/>
    <w:rsid w:val="00090B5C"/>
    <w:rsid w:val="000B5E70"/>
    <w:rsid w:val="000C142D"/>
    <w:rsid w:val="000D2F9E"/>
    <w:rsid w:val="000D3CC9"/>
    <w:rsid w:val="000D45B3"/>
    <w:rsid w:val="000D4731"/>
    <w:rsid w:val="000D4872"/>
    <w:rsid w:val="000D4B17"/>
    <w:rsid w:val="000E2B06"/>
    <w:rsid w:val="000E2E8B"/>
    <w:rsid w:val="000E3D8E"/>
    <w:rsid w:val="000F4284"/>
    <w:rsid w:val="000F6323"/>
    <w:rsid w:val="00121D45"/>
    <w:rsid w:val="001226B0"/>
    <w:rsid w:val="00133ED3"/>
    <w:rsid w:val="00136F73"/>
    <w:rsid w:val="00142DD4"/>
    <w:rsid w:val="00146C46"/>
    <w:rsid w:val="001505A5"/>
    <w:rsid w:val="00163CA2"/>
    <w:rsid w:val="00164264"/>
    <w:rsid w:val="001811B4"/>
    <w:rsid w:val="00184DE1"/>
    <w:rsid w:val="00192407"/>
    <w:rsid w:val="0019522B"/>
    <w:rsid w:val="001B4341"/>
    <w:rsid w:val="001B58DC"/>
    <w:rsid w:val="001B73B2"/>
    <w:rsid w:val="001C3E3F"/>
    <w:rsid w:val="001C52E2"/>
    <w:rsid w:val="001C6A4D"/>
    <w:rsid w:val="001E2539"/>
    <w:rsid w:val="001E258A"/>
    <w:rsid w:val="001E4443"/>
    <w:rsid w:val="001E7DD7"/>
    <w:rsid w:val="001E7E79"/>
    <w:rsid w:val="00225938"/>
    <w:rsid w:val="002346C4"/>
    <w:rsid w:val="002408C5"/>
    <w:rsid w:val="002502DB"/>
    <w:rsid w:val="0025307A"/>
    <w:rsid w:val="002552F3"/>
    <w:rsid w:val="0026081E"/>
    <w:rsid w:val="00262DA2"/>
    <w:rsid w:val="00271A2A"/>
    <w:rsid w:val="00273DF6"/>
    <w:rsid w:val="002748CE"/>
    <w:rsid w:val="00282BF8"/>
    <w:rsid w:val="00292B6B"/>
    <w:rsid w:val="002931D9"/>
    <w:rsid w:val="002A01CF"/>
    <w:rsid w:val="002A044E"/>
    <w:rsid w:val="002B17BB"/>
    <w:rsid w:val="002B57FE"/>
    <w:rsid w:val="002C6E4E"/>
    <w:rsid w:val="002D5B92"/>
    <w:rsid w:val="002D5C9F"/>
    <w:rsid w:val="00301D8E"/>
    <w:rsid w:val="00305736"/>
    <w:rsid w:val="00305F76"/>
    <w:rsid w:val="003079A5"/>
    <w:rsid w:val="00313368"/>
    <w:rsid w:val="0032316A"/>
    <w:rsid w:val="003261DC"/>
    <w:rsid w:val="0034131C"/>
    <w:rsid w:val="0034480B"/>
    <w:rsid w:val="00346068"/>
    <w:rsid w:val="0035237B"/>
    <w:rsid w:val="00360C01"/>
    <w:rsid w:val="0036272A"/>
    <w:rsid w:val="00364F7D"/>
    <w:rsid w:val="00374CD0"/>
    <w:rsid w:val="003755C9"/>
    <w:rsid w:val="00380440"/>
    <w:rsid w:val="003843C7"/>
    <w:rsid w:val="00390EEF"/>
    <w:rsid w:val="003B04B7"/>
    <w:rsid w:val="003C2569"/>
    <w:rsid w:val="003E476B"/>
    <w:rsid w:val="003F0E95"/>
    <w:rsid w:val="003F521C"/>
    <w:rsid w:val="00425458"/>
    <w:rsid w:val="0043619F"/>
    <w:rsid w:val="00442B79"/>
    <w:rsid w:val="004509CB"/>
    <w:rsid w:val="0045347F"/>
    <w:rsid w:val="004605CA"/>
    <w:rsid w:val="004639C8"/>
    <w:rsid w:val="00467601"/>
    <w:rsid w:val="004717B4"/>
    <w:rsid w:val="004760BE"/>
    <w:rsid w:val="00484A96"/>
    <w:rsid w:val="00491F8F"/>
    <w:rsid w:val="00494B4C"/>
    <w:rsid w:val="004A64C7"/>
    <w:rsid w:val="004B1EC6"/>
    <w:rsid w:val="004B24DA"/>
    <w:rsid w:val="004B5EB2"/>
    <w:rsid w:val="004B6008"/>
    <w:rsid w:val="004C0A87"/>
    <w:rsid w:val="004C1877"/>
    <w:rsid w:val="004E1150"/>
    <w:rsid w:val="004F00A1"/>
    <w:rsid w:val="004F3A19"/>
    <w:rsid w:val="00504952"/>
    <w:rsid w:val="0052142D"/>
    <w:rsid w:val="00522A85"/>
    <w:rsid w:val="00533B70"/>
    <w:rsid w:val="00544DDB"/>
    <w:rsid w:val="00553956"/>
    <w:rsid w:val="00554E20"/>
    <w:rsid w:val="0055637F"/>
    <w:rsid w:val="00582BD3"/>
    <w:rsid w:val="005837CF"/>
    <w:rsid w:val="005857E2"/>
    <w:rsid w:val="005A4548"/>
    <w:rsid w:val="005A5869"/>
    <w:rsid w:val="005C3C06"/>
    <w:rsid w:val="005D3A0B"/>
    <w:rsid w:val="005D5AFC"/>
    <w:rsid w:val="005F12C1"/>
    <w:rsid w:val="0060157F"/>
    <w:rsid w:val="006044A1"/>
    <w:rsid w:val="00613912"/>
    <w:rsid w:val="00617B6C"/>
    <w:rsid w:val="0062116E"/>
    <w:rsid w:val="006226BA"/>
    <w:rsid w:val="00624EB7"/>
    <w:rsid w:val="006308BC"/>
    <w:rsid w:val="00632507"/>
    <w:rsid w:val="006470A2"/>
    <w:rsid w:val="0067645F"/>
    <w:rsid w:val="0069173F"/>
    <w:rsid w:val="00691CF9"/>
    <w:rsid w:val="00696BB2"/>
    <w:rsid w:val="006A2567"/>
    <w:rsid w:val="006A538D"/>
    <w:rsid w:val="006B224A"/>
    <w:rsid w:val="006C7EE8"/>
    <w:rsid w:val="006D4D36"/>
    <w:rsid w:val="006F1608"/>
    <w:rsid w:val="00701BB0"/>
    <w:rsid w:val="007076B2"/>
    <w:rsid w:val="0071047F"/>
    <w:rsid w:val="007117C4"/>
    <w:rsid w:val="0071413A"/>
    <w:rsid w:val="00714D52"/>
    <w:rsid w:val="00716F5E"/>
    <w:rsid w:val="00721218"/>
    <w:rsid w:val="007230CC"/>
    <w:rsid w:val="0073105A"/>
    <w:rsid w:val="0076420D"/>
    <w:rsid w:val="00771130"/>
    <w:rsid w:val="007757EB"/>
    <w:rsid w:val="0078560D"/>
    <w:rsid w:val="007878BA"/>
    <w:rsid w:val="007B3EAC"/>
    <w:rsid w:val="007B6917"/>
    <w:rsid w:val="007C3141"/>
    <w:rsid w:val="007C43A4"/>
    <w:rsid w:val="007E0030"/>
    <w:rsid w:val="007E1972"/>
    <w:rsid w:val="007E292A"/>
    <w:rsid w:val="007F0222"/>
    <w:rsid w:val="007F3384"/>
    <w:rsid w:val="007F510D"/>
    <w:rsid w:val="008020B0"/>
    <w:rsid w:val="00804C61"/>
    <w:rsid w:val="00814D95"/>
    <w:rsid w:val="00822DD2"/>
    <w:rsid w:val="0082347B"/>
    <w:rsid w:val="008346C7"/>
    <w:rsid w:val="0084520E"/>
    <w:rsid w:val="008543EF"/>
    <w:rsid w:val="0086224E"/>
    <w:rsid w:val="00884630"/>
    <w:rsid w:val="00885293"/>
    <w:rsid w:val="0088676A"/>
    <w:rsid w:val="008962AF"/>
    <w:rsid w:val="00896885"/>
    <w:rsid w:val="008A4C06"/>
    <w:rsid w:val="008C1B28"/>
    <w:rsid w:val="008E015D"/>
    <w:rsid w:val="008E20F5"/>
    <w:rsid w:val="008F2071"/>
    <w:rsid w:val="008F4C3A"/>
    <w:rsid w:val="00906110"/>
    <w:rsid w:val="00932ECB"/>
    <w:rsid w:val="00941E03"/>
    <w:rsid w:val="0094390A"/>
    <w:rsid w:val="009467EF"/>
    <w:rsid w:val="00946881"/>
    <w:rsid w:val="00971BFD"/>
    <w:rsid w:val="0098285A"/>
    <w:rsid w:val="009901F2"/>
    <w:rsid w:val="009A1DFA"/>
    <w:rsid w:val="009A65A4"/>
    <w:rsid w:val="009B54CE"/>
    <w:rsid w:val="009B6252"/>
    <w:rsid w:val="009B6D79"/>
    <w:rsid w:val="009C4DDE"/>
    <w:rsid w:val="009C5DBF"/>
    <w:rsid w:val="009D2088"/>
    <w:rsid w:val="009D6501"/>
    <w:rsid w:val="009D67E8"/>
    <w:rsid w:val="009E09DB"/>
    <w:rsid w:val="009F60AC"/>
    <w:rsid w:val="00A036C4"/>
    <w:rsid w:val="00A10294"/>
    <w:rsid w:val="00A25FCF"/>
    <w:rsid w:val="00A37012"/>
    <w:rsid w:val="00A4102B"/>
    <w:rsid w:val="00A42ADB"/>
    <w:rsid w:val="00A54695"/>
    <w:rsid w:val="00A67D43"/>
    <w:rsid w:val="00A74278"/>
    <w:rsid w:val="00A80076"/>
    <w:rsid w:val="00A94327"/>
    <w:rsid w:val="00AB154E"/>
    <w:rsid w:val="00AB4B95"/>
    <w:rsid w:val="00AC1749"/>
    <w:rsid w:val="00AE59C0"/>
    <w:rsid w:val="00AF0084"/>
    <w:rsid w:val="00AF588E"/>
    <w:rsid w:val="00AF7BFE"/>
    <w:rsid w:val="00B219EA"/>
    <w:rsid w:val="00B23F32"/>
    <w:rsid w:val="00B5163F"/>
    <w:rsid w:val="00B57EAA"/>
    <w:rsid w:val="00B61B46"/>
    <w:rsid w:val="00B6463F"/>
    <w:rsid w:val="00B75DBD"/>
    <w:rsid w:val="00B7646C"/>
    <w:rsid w:val="00B90517"/>
    <w:rsid w:val="00B90642"/>
    <w:rsid w:val="00B960A9"/>
    <w:rsid w:val="00BA053C"/>
    <w:rsid w:val="00BA4653"/>
    <w:rsid w:val="00BA60F9"/>
    <w:rsid w:val="00BA792D"/>
    <w:rsid w:val="00BE52C9"/>
    <w:rsid w:val="00BF0505"/>
    <w:rsid w:val="00C122D3"/>
    <w:rsid w:val="00C2214C"/>
    <w:rsid w:val="00C3221D"/>
    <w:rsid w:val="00C3367F"/>
    <w:rsid w:val="00C46034"/>
    <w:rsid w:val="00C46B35"/>
    <w:rsid w:val="00C54F04"/>
    <w:rsid w:val="00C66457"/>
    <w:rsid w:val="00C6673F"/>
    <w:rsid w:val="00C704CF"/>
    <w:rsid w:val="00C743AD"/>
    <w:rsid w:val="00C76639"/>
    <w:rsid w:val="00C777DF"/>
    <w:rsid w:val="00CA1DFD"/>
    <w:rsid w:val="00CA5AB0"/>
    <w:rsid w:val="00CA7B07"/>
    <w:rsid w:val="00CB47DC"/>
    <w:rsid w:val="00CC24EF"/>
    <w:rsid w:val="00CC71A4"/>
    <w:rsid w:val="00CD2B34"/>
    <w:rsid w:val="00CF0B28"/>
    <w:rsid w:val="00CF522A"/>
    <w:rsid w:val="00CF7D01"/>
    <w:rsid w:val="00D019A9"/>
    <w:rsid w:val="00D01A8A"/>
    <w:rsid w:val="00D01E67"/>
    <w:rsid w:val="00D025EB"/>
    <w:rsid w:val="00D20F43"/>
    <w:rsid w:val="00D30CDE"/>
    <w:rsid w:val="00D45DBB"/>
    <w:rsid w:val="00D60004"/>
    <w:rsid w:val="00D66FAA"/>
    <w:rsid w:val="00D71D40"/>
    <w:rsid w:val="00D83391"/>
    <w:rsid w:val="00D86C33"/>
    <w:rsid w:val="00DB0AE7"/>
    <w:rsid w:val="00DB29AF"/>
    <w:rsid w:val="00DB3D28"/>
    <w:rsid w:val="00DC1C96"/>
    <w:rsid w:val="00DC6757"/>
    <w:rsid w:val="00DC6968"/>
    <w:rsid w:val="00DC707D"/>
    <w:rsid w:val="00DE45A9"/>
    <w:rsid w:val="00DF7A5A"/>
    <w:rsid w:val="00E01AC3"/>
    <w:rsid w:val="00E0265B"/>
    <w:rsid w:val="00E0573C"/>
    <w:rsid w:val="00E4078C"/>
    <w:rsid w:val="00E431EA"/>
    <w:rsid w:val="00E43D8C"/>
    <w:rsid w:val="00E76B1A"/>
    <w:rsid w:val="00E849CD"/>
    <w:rsid w:val="00E85722"/>
    <w:rsid w:val="00E9490A"/>
    <w:rsid w:val="00EA073F"/>
    <w:rsid w:val="00EA183C"/>
    <w:rsid w:val="00EB172D"/>
    <w:rsid w:val="00EB5A33"/>
    <w:rsid w:val="00EF160E"/>
    <w:rsid w:val="00EF17DB"/>
    <w:rsid w:val="00F0190E"/>
    <w:rsid w:val="00F1769E"/>
    <w:rsid w:val="00F26051"/>
    <w:rsid w:val="00F27442"/>
    <w:rsid w:val="00F4332D"/>
    <w:rsid w:val="00F536D4"/>
    <w:rsid w:val="00F724AA"/>
    <w:rsid w:val="00FB0528"/>
    <w:rsid w:val="00FB6216"/>
    <w:rsid w:val="00FD21A1"/>
    <w:rsid w:val="00FD3079"/>
    <w:rsid w:val="00FE285C"/>
    <w:rsid w:val="00FE70E7"/>
    <w:rsid w:val="00FE7840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95C2-59CF-4A39-A445-669FD631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4053</Words>
  <Characters>2311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6352</CharactersWithSpaces>
  <SharedDoc>false</SharedDoc>
  <HLinks>
    <vt:vector size="18" baseType="variant">
      <vt:variant>
        <vt:i4>655385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2424864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http://zakon0.rada.gov.ua/laws/show/1682-18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http://www.vkksu.gov.ua/ua/about/sklad-komisii/shotka-stanislav-oleksiyovich/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polhovska</dc:creator>
  <cp:lastModifiedBy>Яковенко Надія Костянтинівна</cp:lastModifiedBy>
  <cp:revision>4</cp:revision>
  <cp:lastPrinted>2018-03-01T08:55:00Z</cp:lastPrinted>
  <dcterms:created xsi:type="dcterms:W3CDTF">2018-09-27T12:10:00Z</dcterms:created>
  <dcterms:modified xsi:type="dcterms:W3CDTF">2021-02-02T13:43:00Z</dcterms:modified>
</cp:coreProperties>
</file>