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1F752B" w:rsidRPr="00E06391" w:rsidTr="004A024A">
        <w:tc>
          <w:tcPr>
            <w:tcW w:w="4927" w:type="dxa"/>
          </w:tcPr>
          <w:p w:rsidR="001F752B" w:rsidRPr="00490F8F" w:rsidRDefault="001F752B" w:rsidP="00BD1C0F">
            <w:pPr>
              <w:widowControl w:val="0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 xml:space="preserve">ПОГОДЖЕНО </w:t>
            </w:r>
          </w:p>
          <w:p w:rsidR="001F752B" w:rsidRDefault="001F752B" w:rsidP="00BD1C0F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Профспілковим комітетом прокуратури </w:t>
            </w:r>
            <w:r w:rsidR="00605B5D">
              <w:rPr>
                <w:b/>
                <w:szCs w:val="28"/>
              </w:rPr>
              <w:t>Сумської області</w:t>
            </w:r>
          </w:p>
          <w:p w:rsidR="001F752B" w:rsidRPr="00E06391" w:rsidRDefault="00BD1C0F" w:rsidP="00BD1C0F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605B5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січня</w:t>
            </w:r>
            <w:r w:rsidR="00605B5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605B5D">
              <w:rPr>
                <w:b/>
                <w:szCs w:val="28"/>
              </w:rPr>
              <w:t xml:space="preserve">  року</w:t>
            </w:r>
          </w:p>
        </w:tc>
        <w:tc>
          <w:tcPr>
            <w:tcW w:w="4927" w:type="dxa"/>
          </w:tcPr>
          <w:p w:rsidR="001F752B" w:rsidRPr="00490F8F" w:rsidRDefault="001F752B" w:rsidP="00BD1C0F">
            <w:pPr>
              <w:widowControl w:val="0"/>
              <w:ind w:left="176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>ЗАТВЕРДЖЕНО</w:t>
            </w:r>
          </w:p>
          <w:p w:rsidR="001F752B" w:rsidRDefault="001F752B" w:rsidP="00BD1C0F">
            <w:pPr>
              <w:widowControl w:val="0"/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Наказом </w:t>
            </w:r>
            <w:r w:rsidR="00605B5D">
              <w:rPr>
                <w:b/>
                <w:szCs w:val="28"/>
              </w:rPr>
              <w:t>прокурора Сумської області</w:t>
            </w:r>
            <w:r>
              <w:rPr>
                <w:b/>
                <w:szCs w:val="28"/>
              </w:rPr>
              <w:t xml:space="preserve">  </w:t>
            </w:r>
          </w:p>
          <w:p w:rsidR="001F752B" w:rsidRPr="00E06391" w:rsidRDefault="001F752B" w:rsidP="00C44E26">
            <w:pPr>
              <w:widowControl w:val="0"/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 </w:t>
            </w:r>
            <w:r w:rsidR="00605B5D">
              <w:rPr>
                <w:b/>
                <w:szCs w:val="28"/>
              </w:rPr>
              <w:t>«</w:t>
            </w:r>
            <w:r w:rsidR="00BD1C0F">
              <w:rPr>
                <w:b/>
                <w:szCs w:val="28"/>
              </w:rPr>
              <w:t>18</w:t>
            </w:r>
            <w:r w:rsidR="00605B5D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BD1C0F">
              <w:rPr>
                <w:b/>
                <w:szCs w:val="28"/>
              </w:rPr>
              <w:t>січня</w:t>
            </w:r>
            <w:r>
              <w:rPr>
                <w:b/>
                <w:szCs w:val="28"/>
              </w:rPr>
              <w:t xml:space="preserve"> </w:t>
            </w:r>
            <w:r w:rsidRPr="00E06391">
              <w:rPr>
                <w:b/>
                <w:szCs w:val="28"/>
              </w:rPr>
              <w:t>201</w:t>
            </w:r>
            <w:r w:rsidR="00BD1C0F">
              <w:rPr>
                <w:b/>
                <w:szCs w:val="28"/>
              </w:rPr>
              <w:t>7</w:t>
            </w:r>
            <w:r w:rsidRPr="00E06391">
              <w:rPr>
                <w:b/>
                <w:szCs w:val="28"/>
              </w:rPr>
              <w:t xml:space="preserve"> року</w:t>
            </w:r>
            <w:r>
              <w:rPr>
                <w:b/>
                <w:szCs w:val="28"/>
              </w:rPr>
              <w:t xml:space="preserve"> № </w:t>
            </w:r>
            <w:r w:rsidR="00C44E26">
              <w:rPr>
                <w:b/>
                <w:szCs w:val="28"/>
              </w:rPr>
              <w:t>3</w:t>
            </w:r>
          </w:p>
        </w:tc>
      </w:tr>
    </w:tbl>
    <w:p w:rsidR="001F752B" w:rsidRPr="00E06391" w:rsidRDefault="001F752B" w:rsidP="00BD1C0F">
      <w:pPr>
        <w:widowControl w:val="0"/>
        <w:jc w:val="left"/>
        <w:rPr>
          <w:szCs w:val="28"/>
        </w:rPr>
      </w:pPr>
    </w:p>
    <w:p w:rsidR="001F752B" w:rsidRPr="00E06391" w:rsidRDefault="001F752B" w:rsidP="00BD1C0F">
      <w:pPr>
        <w:widowControl w:val="0"/>
        <w:jc w:val="left"/>
        <w:rPr>
          <w:szCs w:val="28"/>
        </w:rPr>
      </w:pPr>
    </w:p>
    <w:p w:rsidR="001F752B" w:rsidRPr="00E06391" w:rsidRDefault="001F752B" w:rsidP="00BD1C0F">
      <w:pPr>
        <w:widowControl w:val="0"/>
        <w:shd w:val="clear" w:color="auto" w:fill="FFFFFF"/>
        <w:jc w:val="center"/>
        <w:rPr>
          <w:b/>
          <w:bCs/>
          <w:szCs w:val="28"/>
        </w:rPr>
      </w:pPr>
    </w:p>
    <w:p w:rsidR="001F752B" w:rsidRPr="00E06391" w:rsidRDefault="001F752B" w:rsidP="00BD1C0F">
      <w:pPr>
        <w:widowControl w:val="0"/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>ПРАВИЛА</w:t>
      </w:r>
    </w:p>
    <w:p w:rsidR="001F752B" w:rsidRPr="00E06391" w:rsidRDefault="001F752B" w:rsidP="00BD1C0F">
      <w:pPr>
        <w:widowControl w:val="0"/>
        <w:shd w:val="clear" w:color="auto" w:fill="FFFFFF"/>
        <w:jc w:val="center"/>
        <w:rPr>
          <w:b/>
          <w:szCs w:val="28"/>
        </w:rPr>
      </w:pPr>
      <w:r w:rsidRPr="00E06391">
        <w:rPr>
          <w:b/>
          <w:bCs/>
          <w:szCs w:val="28"/>
        </w:rPr>
        <w:t xml:space="preserve">внутрішнього </w:t>
      </w:r>
      <w:r>
        <w:rPr>
          <w:b/>
          <w:bCs/>
          <w:szCs w:val="28"/>
        </w:rPr>
        <w:t>службового</w:t>
      </w:r>
      <w:r w:rsidRPr="00E06391">
        <w:rPr>
          <w:b/>
          <w:bCs/>
          <w:szCs w:val="28"/>
        </w:rPr>
        <w:t xml:space="preserve"> розпорядку</w:t>
      </w:r>
    </w:p>
    <w:p w:rsidR="001F752B" w:rsidRPr="00E06391" w:rsidRDefault="001F752B" w:rsidP="00BD1C0F">
      <w:pPr>
        <w:widowControl w:val="0"/>
        <w:shd w:val="clear" w:color="auto" w:fill="FFFFFF"/>
        <w:ind w:firstLine="70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прокурорів</w:t>
      </w:r>
      <w:r w:rsidRPr="00E06391">
        <w:rPr>
          <w:b/>
          <w:bCs/>
          <w:szCs w:val="28"/>
        </w:rPr>
        <w:t xml:space="preserve"> прокуратури </w:t>
      </w:r>
      <w:r w:rsidR="00605B5D">
        <w:rPr>
          <w:b/>
          <w:bCs/>
          <w:szCs w:val="28"/>
        </w:rPr>
        <w:t>Сумської області</w:t>
      </w:r>
    </w:p>
    <w:p w:rsidR="001F752B" w:rsidRPr="00E06391" w:rsidRDefault="001F752B" w:rsidP="00BD1C0F">
      <w:pPr>
        <w:widowControl w:val="0"/>
        <w:jc w:val="center"/>
        <w:rPr>
          <w:b/>
          <w:szCs w:val="28"/>
        </w:rPr>
      </w:pP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  <w:r w:rsidRPr="00BD1C0F">
        <w:rPr>
          <w:b/>
          <w:szCs w:val="28"/>
        </w:rPr>
        <w:t>І.</w:t>
      </w:r>
      <w:r w:rsidRPr="00BD1C0F">
        <w:rPr>
          <w:b/>
          <w:szCs w:val="28"/>
        </w:rPr>
        <w:tab/>
        <w:t>Загальні положення</w:t>
      </w:r>
    </w:p>
    <w:p w:rsidR="001F752B" w:rsidRPr="00BD1C0F" w:rsidRDefault="001F752B" w:rsidP="00BD1C0F">
      <w:pPr>
        <w:widowControl w:val="0"/>
        <w:jc w:val="center"/>
        <w:rPr>
          <w:b/>
          <w:szCs w:val="28"/>
        </w:rPr>
      </w:pPr>
    </w:p>
    <w:p w:rsidR="001F752B" w:rsidRPr="00BD1C0F" w:rsidRDefault="001F752B" w:rsidP="00BD1C0F">
      <w:pPr>
        <w:widowControl w:val="0"/>
        <w:spacing w:after="120"/>
        <w:ind w:firstLine="697"/>
        <w:rPr>
          <w:szCs w:val="28"/>
        </w:rPr>
      </w:pPr>
      <w:r w:rsidRPr="00BD1C0F">
        <w:rPr>
          <w:szCs w:val="28"/>
        </w:rPr>
        <w:t>1.</w:t>
      </w:r>
      <w:r w:rsidRPr="00BD1C0F">
        <w:rPr>
          <w:szCs w:val="28"/>
        </w:rPr>
        <w:tab/>
        <w:t xml:space="preserve">Правила внутрішнього службового розпорядку прокурорів </w:t>
      </w:r>
      <w:r w:rsidR="00605B5D" w:rsidRPr="00BD1C0F">
        <w:rPr>
          <w:szCs w:val="28"/>
        </w:rPr>
        <w:t>прокуратури Сумської області</w:t>
      </w:r>
      <w:r w:rsidRPr="00BD1C0F">
        <w:rPr>
          <w:szCs w:val="28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1F752B" w:rsidRPr="00BD1C0F" w:rsidRDefault="001F752B" w:rsidP="00BD1C0F">
      <w:pPr>
        <w:widowControl w:val="0"/>
        <w:spacing w:after="120"/>
        <w:ind w:firstLine="697"/>
        <w:rPr>
          <w:szCs w:val="28"/>
        </w:rPr>
      </w:pPr>
      <w:r w:rsidRPr="00BD1C0F">
        <w:rPr>
          <w:szCs w:val="28"/>
        </w:rPr>
        <w:t>2.</w:t>
      </w:r>
      <w:r w:rsidRPr="00BD1C0F"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прокурорів </w:t>
      </w:r>
      <w:r w:rsidR="00605B5D" w:rsidRPr="00BD1C0F">
        <w:rPr>
          <w:szCs w:val="28"/>
        </w:rPr>
        <w:t>прокуратури Сумської області</w:t>
      </w:r>
      <w:r w:rsidRPr="00BD1C0F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1F752B" w:rsidRPr="00BD1C0F" w:rsidRDefault="001F752B" w:rsidP="00BD1C0F">
      <w:pPr>
        <w:widowControl w:val="0"/>
        <w:spacing w:after="120"/>
        <w:ind w:firstLine="697"/>
        <w:rPr>
          <w:szCs w:val="28"/>
        </w:rPr>
      </w:pPr>
      <w:r w:rsidRPr="00BD1C0F">
        <w:rPr>
          <w:szCs w:val="28"/>
        </w:rPr>
        <w:t>3.</w:t>
      </w:r>
      <w:r w:rsidRPr="00BD1C0F">
        <w:rPr>
          <w:szCs w:val="28"/>
        </w:rPr>
        <w:tab/>
        <w:t xml:space="preserve">Правила затверджуються наказом </w:t>
      </w:r>
      <w:r w:rsidR="00605B5D" w:rsidRPr="00BD1C0F">
        <w:rPr>
          <w:szCs w:val="28"/>
        </w:rPr>
        <w:t xml:space="preserve">прокурора Сумської області </w:t>
      </w:r>
      <w:r w:rsidRPr="00BD1C0F">
        <w:rPr>
          <w:szCs w:val="28"/>
        </w:rPr>
        <w:t xml:space="preserve">за погодженням із виборним органом первинної профспілкової організації працівників </w:t>
      </w:r>
      <w:r w:rsidR="00605B5D" w:rsidRPr="00BD1C0F">
        <w:rPr>
          <w:szCs w:val="28"/>
        </w:rPr>
        <w:t>прокуратури Сумської області</w:t>
      </w:r>
      <w:r w:rsidRPr="00BD1C0F">
        <w:rPr>
          <w:szCs w:val="28"/>
        </w:rPr>
        <w:t xml:space="preserve"> (далі − профспілковий комітет).</w:t>
      </w:r>
    </w:p>
    <w:p w:rsidR="001F752B" w:rsidRPr="00BD1C0F" w:rsidRDefault="001F752B" w:rsidP="00BD1C0F">
      <w:pPr>
        <w:widowControl w:val="0"/>
        <w:ind w:firstLine="700"/>
        <w:rPr>
          <w:szCs w:val="28"/>
        </w:rPr>
      </w:pPr>
      <w:r w:rsidRPr="00BD1C0F">
        <w:rPr>
          <w:szCs w:val="28"/>
        </w:rPr>
        <w:t>4.</w:t>
      </w:r>
      <w:r w:rsidRPr="00BD1C0F">
        <w:rPr>
          <w:szCs w:val="28"/>
        </w:rPr>
        <w:tab/>
        <w:t xml:space="preserve">Правила є обов’язковими для всіх прокурорів </w:t>
      </w:r>
      <w:r w:rsidR="00605B5D" w:rsidRPr="00BD1C0F">
        <w:rPr>
          <w:szCs w:val="28"/>
        </w:rPr>
        <w:t xml:space="preserve">апарату прокуратури Сумської області та місцевих прокуратур </w:t>
      </w:r>
      <w:r w:rsidRPr="00BD1C0F">
        <w:rPr>
          <w:szCs w:val="28"/>
        </w:rPr>
        <w:t xml:space="preserve"> та доводяться до їх відома під підпис.</w:t>
      </w:r>
    </w:p>
    <w:p w:rsidR="001F752B" w:rsidRPr="00BD1C0F" w:rsidRDefault="001F752B" w:rsidP="00BD1C0F">
      <w:pPr>
        <w:widowControl w:val="0"/>
        <w:rPr>
          <w:szCs w:val="28"/>
        </w:rPr>
      </w:pPr>
    </w:p>
    <w:p w:rsidR="001F752B" w:rsidRPr="00BD1C0F" w:rsidRDefault="001F752B" w:rsidP="00BD1C0F">
      <w:pPr>
        <w:widowControl w:val="0"/>
        <w:rPr>
          <w:b/>
          <w:szCs w:val="28"/>
        </w:rPr>
      </w:pPr>
      <w:r w:rsidRPr="00BD1C0F">
        <w:rPr>
          <w:b/>
          <w:szCs w:val="28"/>
        </w:rPr>
        <w:tab/>
        <w:t>ІІ.</w:t>
      </w:r>
      <w:r w:rsidRPr="00BD1C0F">
        <w:rPr>
          <w:b/>
          <w:szCs w:val="28"/>
        </w:rPr>
        <w:tab/>
        <w:t>Робочий час і час відпочинку</w:t>
      </w:r>
    </w:p>
    <w:p w:rsidR="001F752B" w:rsidRPr="00BD1C0F" w:rsidRDefault="001F752B" w:rsidP="00BD1C0F">
      <w:pPr>
        <w:widowControl w:val="0"/>
        <w:rPr>
          <w:b/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 w:rsidRPr="00BD1C0F">
        <w:rPr>
          <w:spacing w:val="-15"/>
          <w:szCs w:val="28"/>
        </w:rPr>
        <w:t>1.</w:t>
      </w:r>
      <w:r w:rsidRPr="00BD1C0F">
        <w:rPr>
          <w:spacing w:val="-15"/>
          <w:szCs w:val="28"/>
        </w:rPr>
        <w:tab/>
        <w:t>Т</w:t>
      </w:r>
      <w:r w:rsidRPr="00BD1C0F">
        <w:rPr>
          <w:spacing w:val="-1"/>
          <w:szCs w:val="28"/>
        </w:rPr>
        <w:t xml:space="preserve">ривалість робочого часу прокурорів </w:t>
      </w:r>
      <w:r w:rsidR="00605B5D" w:rsidRPr="00BD1C0F">
        <w:rPr>
          <w:spacing w:val="-1"/>
          <w:szCs w:val="28"/>
        </w:rPr>
        <w:t xml:space="preserve">прокуратури Сумської області </w:t>
      </w:r>
      <w:r w:rsidRPr="00BD1C0F">
        <w:rPr>
          <w:spacing w:val="6"/>
          <w:szCs w:val="28"/>
        </w:rPr>
        <w:t xml:space="preserve"> становить 40 </w:t>
      </w:r>
      <w:r w:rsidRPr="00BD1C0F">
        <w:rPr>
          <w:spacing w:val="-2"/>
          <w:szCs w:val="28"/>
        </w:rPr>
        <w:t>годин на тиждень.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 xml:space="preserve">У </w:t>
      </w:r>
      <w:r w:rsidR="00605B5D" w:rsidRPr="00BD1C0F">
        <w:rPr>
          <w:szCs w:val="28"/>
        </w:rPr>
        <w:t>прокуратурі Сумської області</w:t>
      </w:r>
      <w:r w:rsidRPr="00BD1C0F">
        <w:rPr>
          <w:szCs w:val="28"/>
        </w:rPr>
        <w:t xml:space="preserve"> встановлюється такий внутрішній службовий розпорядок: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-</w:t>
      </w:r>
      <w:r w:rsidRPr="00BD1C0F">
        <w:rPr>
          <w:szCs w:val="28"/>
        </w:rPr>
        <w:tab/>
        <w:t>початок роботи з 9 години − упродовж робочого тижня;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-</w:t>
      </w:r>
      <w:r w:rsidRPr="00BD1C0F">
        <w:rPr>
          <w:szCs w:val="28"/>
        </w:rPr>
        <w:tab/>
        <w:t>перерва на обід з 13 години до 13 години 45 хвилин – упродовж робочого тижня;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-</w:t>
      </w:r>
      <w:r w:rsidRPr="00BD1C0F">
        <w:rPr>
          <w:szCs w:val="28"/>
        </w:rPr>
        <w:tab/>
        <w:t xml:space="preserve">кінець робочого дня в понеділок, вівторок, середу та четвер – </w:t>
      </w:r>
      <w:r w:rsidRPr="00BD1C0F">
        <w:rPr>
          <w:szCs w:val="28"/>
        </w:rPr>
        <w:br/>
        <w:t xml:space="preserve">о 18 годині, у п’ятницю – о 16 годині 45 хвилин; 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-</w:t>
      </w:r>
      <w:r w:rsidRPr="00BD1C0F">
        <w:rPr>
          <w:szCs w:val="28"/>
        </w:rPr>
        <w:tab/>
        <w:t>вихідні дні – субота і неділя.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b/>
          <w:szCs w:val="28"/>
        </w:rPr>
        <w:tab/>
      </w:r>
      <w:r w:rsidRPr="00BD1C0F">
        <w:rPr>
          <w:szCs w:val="28"/>
        </w:rPr>
        <w:t>За погодженням із профспілковим комітетом для деяких структурних підрозділів або окремих прокурорів може бути передбачений інший внутрішній службовий розпорядок.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lastRenderedPageBreak/>
        <w:tab/>
        <w:t>Напередодні святкових та неробочих днів тривалість робочого дня скорочується на одну годину.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</w:t>
      </w:r>
      <w:r w:rsidR="0059113E">
        <w:rPr>
          <w:szCs w:val="28"/>
        </w:rPr>
        <w:t xml:space="preserve"> України</w:t>
      </w:r>
      <w:r w:rsidRPr="00BD1C0F">
        <w:rPr>
          <w:szCs w:val="28"/>
        </w:rPr>
        <w:t xml:space="preserve">   може видаватися відповідний наказ про перенесення таких днів, який погоджується з профспілковим комітетом</w:t>
      </w:r>
      <w:r w:rsidR="00605B5D" w:rsidRPr="00BD1C0F">
        <w:rPr>
          <w:szCs w:val="28"/>
        </w:rPr>
        <w:t>, та доводиться до відома працівників прокуратури Сумської області</w:t>
      </w:r>
      <w:r w:rsidRPr="00BD1C0F">
        <w:rPr>
          <w:szCs w:val="28"/>
        </w:rPr>
        <w:t>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spacing w:after="60"/>
        <w:ind w:firstLine="700"/>
        <w:rPr>
          <w:szCs w:val="28"/>
        </w:rPr>
      </w:pPr>
      <w:r w:rsidRPr="00BD1C0F">
        <w:rPr>
          <w:szCs w:val="28"/>
        </w:rPr>
        <w:t>2.</w:t>
      </w:r>
      <w:r w:rsidRPr="00BD1C0F">
        <w:rPr>
          <w:szCs w:val="28"/>
        </w:rPr>
        <w:tab/>
        <w:t xml:space="preserve">Керівники структурних підрозділів прокуратури </w:t>
      </w:r>
      <w:r w:rsidR="00605B5D" w:rsidRPr="00BD1C0F">
        <w:rPr>
          <w:szCs w:val="28"/>
        </w:rPr>
        <w:t>Сумської області, місцевих прокуратур</w:t>
      </w:r>
      <w:r w:rsidRPr="00BD1C0F">
        <w:rPr>
          <w:szCs w:val="28"/>
        </w:rPr>
        <w:t xml:space="preserve"> зобов’язані контролювати присутність на роботі прокурорів упродовж робочого дня.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 xml:space="preserve">Прокурори можуть перебувати у робочий час за межами приміщення </w:t>
      </w:r>
      <w:r w:rsidR="00365226" w:rsidRPr="00BD1C0F">
        <w:rPr>
          <w:szCs w:val="28"/>
        </w:rPr>
        <w:t>відповідного органу прокуратури області</w:t>
      </w:r>
      <w:r w:rsidRPr="00BD1C0F">
        <w:rPr>
          <w:szCs w:val="28"/>
        </w:rPr>
        <w:t xml:space="preserve"> із службових питань з відома безпосереднього керівника підрозділу</w:t>
      </w:r>
      <w:r w:rsidR="00365226" w:rsidRPr="00BD1C0F">
        <w:rPr>
          <w:szCs w:val="28"/>
        </w:rPr>
        <w:t xml:space="preserve"> (керівника місцевої прокуратури)</w:t>
      </w:r>
      <w:r w:rsidRPr="00BD1C0F">
        <w:rPr>
          <w:szCs w:val="28"/>
        </w:rPr>
        <w:t>, а керівники самостійних структурних підрозділів</w:t>
      </w:r>
      <w:r w:rsidR="00365226" w:rsidRPr="00BD1C0F">
        <w:rPr>
          <w:szCs w:val="28"/>
        </w:rPr>
        <w:t>, керівники місцевих прокуратур</w:t>
      </w:r>
      <w:r w:rsidRPr="00BD1C0F">
        <w:rPr>
          <w:szCs w:val="28"/>
        </w:rPr>
        <w:t xml:space="preserve"> – першого заступника, заступників прокурора </w:t>
      </w:r>
      <w:r w:rsidR="00365226" w:rsidRPr="00BD1C0F">
        <w:rPr>
          <w:szCs w:val="28"/>
        </w:rPr>
        <w:t xml:space="preserve">області </w:t>
      </w:r>
      <w:r w:rsidRPr="00BD1C0F">
        <w:rPr>
          <w:szCs w:val="28"/>
        </w:rPr>
        <w:t>або прокурора</w:t>
      </w:r>
      <w:r w:rsidR="00365226" w:rsidRPr="00BD1C0F">
        <w:rPr>
          <w:szCs w:val="28"/>
        </w:rPr>
        <w:t xml:space="preserve"> області</w:t>
      </w:r>
      <w:r w:rsidRPr="00BD1C0F">
        <w:rPr>
          <w:szCs w:val="28"/>
        </w:rPr>
        <w:t>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Про свою відсутність на роботі прокурор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BD1C0F">
        <w:rPr>
          <w:szCs w:val="28"/>
        </w:rPr>
        <w:tab/>
        <w:t>У разі недотримання прокурором цих вимог складається акт про його відсутність на робочому місці.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При ненаданні прокурором доказів поважності причини відсутності на роботі він повинен подати письмові пояснення на ім’я прокурора</w:t>
      </w:r>
      <w:r w:rsidR="00365226" w:rsidRPr="00BD1C0F">
        <w:rPr>
          <w:szCs w:val="28"/>
        </w:rPr>
        <w:t xml:space="preserve"> області</w:t>
      </w:r>
      <w:r w:rsidRPr="00BD1C0F">
        <w:rPr>
          <w:szCs w:val="28"/>
        </w:rPr>
        <w:t xml:space="preserve"> щодо причин своєї відсутності.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3.</w:t>
      </w:r>
      <w:r w:rsidRPr="00BD1C0F">
        <w:rPr>
          <w:szCs w:val="28"/>
        </w:rPr>
        <w:tab/>
        <w:t xml:space="preserve">У структурних підрозділах прокуратури </w:t>
      </w:r>
      <w:r w:rsidR="00365226" w:rsidRPr="00BD1C0F">
        <w:rPr>
          <w:szCs w:val="28"/>
        </w:rPr>
        <w:t>Сумської області, місцевих прокуратурах</w:t>
      </w:r>
      <w:r w:rsidRPr="00BD1C0F">
        <w:rPr>
          <w:szCs w:val="28"/>
        </w:rPr>
        <w:t xml:space="preserve"> 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часу передається до </w:t>
      </w:r>
      <w:r w:rsidR="00365226" w:rsidRPr="00BD1C0F">
        <w:rPr>
          <w:szCs w:val="28"/>
        </w:rPr>
        <w:t>відділу фінансування та бухгалтерського обліку</w:t>
      </w:r>
      <w:r w:rsidRPr="00BD1C0F">
        <w:rPr>
          <w:szCs w:val="28"/>
        </w:rPr>
        <w:t xml:space="preserve"> </w:t>
      </w:r>
      <w:r w:rsidR="00BD1C0F">
        <w:rPr>
          <w:szCs w:val="28"/>
        </w:rPr>
        <w:t>у встановленому порядку.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BD1C0F">
        <w:rPr>
          <w:szCs w:val="28"/>
        </w:rPr>
        <w:t>4.</w:t>
      </w:r>
      <w:r w:rsidRPr="00BD1C0F">
        <w:rPr>
          <w:szCs w:val="28"/>
        </w:rPr>
        <w:tab/>
        <w:t xml:space="preserve">Забороняється в робочий час </w:t>
      </w:r>
      <w:r w:rsidRPr="00BD1C0F">
        <w:rPr>
          <w:spacing w:val="6"/>
          <w:szCs w:val="28"/>
        </w:rPr>
        <w:t xml:space="preserve">відволікати прокурорів від безпосередньої роботи, відкликати їх з </w:t>
      </w:r>
      <w:r w:rsidRPr="00BD1C0F"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 w:rsidRPr="00BD1C0F">
        <w:rPr>
          <w:szCs w:val="28"/>
        </w:rPr>
        <w:t>пов’язаних з основною діяльністю.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rPr>
          <w:b/>
          <w:szCs w:val="28"/>
        </w:rPr>
      </w:pPr>
      <w:r w:rsidRPr="00BD1C0F">
        <w:rPr>
          <w:szCs w:val="28"/>
        </w:rPr>
        <w:tab/>
      </w:r>
      <w:r w:rsidRPr="00BD1C0F">
        <w:rPr>
          <w:b/>
          <w:szCs w:val="28"/>
        </w:rPr>
        <w:t>ІІІ.</w:t>
      </w:r>
      <w:r w:rsidRPr="00BD1C0F">
        <w:rPr>
          <w:b/>
          <w:szCs w:val="28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rPr>
          <w:b/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1.</w:t>
      </w:r>
      <w:r w:rsidRPr="00BD1C0F">
        <w:rPr>
          <w:szCs w:val="28"/>
        </w:rPr>
        <w:tab/>
        <w:t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прокурора</w:t>
      </w:r>
      <w:r w:rsidR="0088358B" w:rsidRPr="00BD1C0F">
        <w:rPr>
          <w:szCs w:val="28"/>
        </w:rPr>
        <w:t xml:space="preserve"> області або керівника місцевої прокуратури відповідно</w:t>
      </w:r>
      <w:r w:rsidRPr="00BD1C0F">
        <w:rPr>
          <w:szCs w:val="28"/>
        </w:rPr>
        <w:t>, погодженим із профспілковим комітетом.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2.</w:t>
      </w:r>
      <w:r w:rsidRPr="00BD1C0F">
        <w:rPr>
          <w:szCs w:val="28"/>
        </w:rPr>
        <w:tab/>
        <w:t xml:space="preserve">За потреби прокурор може залучатися до чергування у вихідні, </w:t>
      </w:r>
      <w:r w:rsidRPr="00BD1C0F">
        <w:rPr>
          <w:szCs w:val="28"/>
        </w:rPr>
        <w:lastRenderedPageBreak/>
        <w:t>святкові, неробочі дні та після закінчення робочого дня.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 xml:space="preserve">Чергування прокурором здійснюється згідно з графіком, який затверджується наказом прокурора </w:t>
      </w:r>
      <w:r w:rsidR="0088358B" w:rsidRPr="00BD1C0F">
        <w:rPr>
          <w:szCs w:val="28"/>
        </w:rPr>
        <w:t xml:space="preserve">області (керівника місцевої прокуратури) </w:t>
      </w:r>
      <w:r w:rsidRPr="00BD1C0F">
        <w:rPr>
          <w:szCs w:val="28"/>
        </w:rPr>
        <w:t>за погодженням із профспілковим комітетом.</w:t>
      </w:r>
    </w:p>
    <w:p w:rsidR="001F752B" w:rsidRPr="00BD1C0F" w:rsidRDefault="001F752B" w:rsidP="0060224F">
      <w:pPr>
        <w:widowControl w:val="0"/>
        <w:shd w:val="clear" w:color="auto" w:fill="FFFFFF"/>
        <w:tabs>
          <w:tab w:val="left" w:pos="720"/>
        </w:tabs>
        <w:rPr>
          <w:szCs w:val="28"/>
        </w:rPr>
      </w:pPr>
      <w:r w:rsidRPr="00BD1C0F">
        <w:rPr>
          <w:szCs w:val="28"/>
        </w:rPr>
        <w:tab/>
      </w:r>
    </w:p>
    <w:p w:rsidR="001F752B" w:rsidRPr="00BD1C0F" w:rsidRDefault="001F752B" w:rsidP="00BD1C0F">
      <w:pPr>
        <w:widowControl w:val="0"/>
        <w:ind w:firstLine="697"/>
        <w:rPr>
          <w:b/>
          <w:szCs w:val="28"/>
        </w:rPr>
      </w:pPr>
      <w:r w:rsidRPr="00BD1C0F">
        <w:rPr>
          <w:b/>
          <w:szCs w:val="28"/>
        </w:rPr>
        <w:t>ІV.</w:t>
      </w:r>
      <w:r w:rsidRPr="00BD1C0F">
        <w:rPr>
          <w:b/>
          <w:szCs w:val="28"/>
        </w:rPr>
        <w:tab/>
        <w:t>Порядок доведення до відома прокурорів нормативно-правових актів, наказів, доручень та розпоряджень зі службових питань</w:t>
      </w:r>
    </w:p>
    <w:p w:rsidR="001F752B" w:rsidRPr="00BD1C0F" w:rsidRDefault="001F752B" w:rsidP="00BD1C0F">
      <w:pPr>
        <w:pStyle w:val="a3"/>
        <w:widowControl w:val="0"/>
        <w:ind w:left="0" w:firstLine="720"/>
        <w:contextualSpacing w:val="0"/>
        <w:rPr>
          <w:szCs w:val="28"/>
        </w:rPr>
      </w:pPr>
    </w:p>
    <w:p w:rsidR="001F752B" w:rsidRPr="00BD1C0F" w:rsidRDefault="001F752B" w:rsidP="00BD1C0F">
      <w:pPr>
        <w:pStyle w:val="a3"/>
        <w:widowControl w:val="0"/>
        <w:spacing w:after="120"/>
        <w:ind w:left="0" w:firstLine="720"/>
        <w:contextualSpacing w:val="0"/>
        <w:rPr>
          <w:szCs w:val="28"/>
        </w:rPr>
      </w:pPr>
      <w:r w:rsidRPr="00BD1C0F">
        <w:rPr>
          <w:szCs w:val="28"/>
        </w:rPr>
        <w:t>1.</w:t>
      </w:r>
      <w:r w:rsidRPr="00BD1C0F">
        <w:rPr>
          <w:szCs w:val="28"/>
        </w:rPr>
        <w:tab/>
        <w:t>Нормативно-правові акти, накази, доручення та розпорядження зі службових питань доводяться до відома прокурорів шляхом ознайомлення у паперовій формі з підтвердженням такого ознайомлення.</w:t>
      </w:r>
    </w:p>
    <w:p w:rsidR="001F752B" w:rsidRPr="00BD1C0F" w:rsidRDefault="001F752B" w:rsidP="00BD1C0F">
      <w:pPr>
        <w:pStyle w:val="a3"/>
        <w:widowControl w:val="0"/>
        <w:spacing w:after="120"/>
        <w:ind w:left="0" w:firstLine="720"/>
        <w:contextualSpacing w:val="0"/>
        <w:rPr>
          <w:szCs w:val="28"/>
        </w:rPr>
      </w:pPr>
      <w:r w:rsidRPr="00BD1C0F">
        <w:rPr>
          <w:szCs w:val="28"/>
        </w:rPr>
        <w:t>2.</w:t>
      </w:r>
      <w:r w:rsidRPr="00BD1C0F">
        <w:rPr>
          <w:szCs w:val="28"/>
        </w:rPr>
        <w:tab/>
        <w:t xml:space="preserve">Підтвердженням ознайомлення може слугувати підпис прокурора на документі або у журналі реєстрації документів. </w:t>
      </w:r>
    </w:p>
    <w:p w:rsidR="001F752B" w:rsidRPr="00BD1C0F" w:rsidRDefault="001F752B" w:rsidP="00BD1C0F">
      <w:pPr>
        <w:pStyle w:val="a3"/>
        <w:widowControl w:val="0"/>
        <w:spacing w:after="120"/>
        <w:ind w:left="0" w:firstLine="720"/>
        <w:rPr>
          <w:szCs w:val="28"/>
        </w:rPr>
      </w:pPr>
      <w:r w:rsidRPr="00BD1C0F">
        <w:rPr>
          <w:szCs w:val="28"/>
        </w:rPr>
        <w:t>3.</w:t>
      </w:r>
      <w:r w:rsidRPr="00BD1C0F">
        <w:rPr>
          <w:szCs w:val="28"/>
        </w:rPr>
        <w:tab/>
        <w:t xml:space="preserve">Нормативно-правові акти Генеральної прокуратури України, </w:t>
      </w:r>
      <w:r w:rsidR="0088358B" w:rsidRPr="00BD1C0F">
        <w:rPr>
          <w:szCs w:val="28"/>
        </w:rPr>
        <w:t xml:space="preserve">прокурора області, </w:t>
      </w:r>
      <w:r w:rsidRPr="00BD1C0F">
        <w:rPr>
          <w:szCs w:val="28"/>
        </w:rPr>
        <w:t xml:space="preserve">які підлягають офіційному оприлюдненню, доводяться до відома прокурорів шляхом їх оприлюднення в офіційних друкованих виданнях, а також розміщення на офіційному веб-сайті Генеральної прокуратури </w:t>
      </w:r>
      <w:r w:rsidR="0088358B" w:rsidRPr="00BD1C0F">
        <w:rPr>
          <w:szCs w:val="28"/>
        </w:rPr>
        <w:t>України та офіційному веб-сайті прокуратури Сумської області</w:t>
      </w:r>
      <w:r w:rsidRPr="00BD1C0F">
        <w:rPr>
          <w:szCs w:val="28"/>
        </w:rPr>
        <w:t>.</w:t>
      </w:r>
    </w:p>
    <w:p w:rsidR="001F752B" w:rsidRPr="00BD1C0F" w:rsidRDefault="001F752B" w:rsidP="00BD1C0F">
      <w:pPr>
        <w:pStyle w:val="a3"/>
        <w:widowControl w:val="0"/>
        <w:spacing w:after="120"/>
        <w:ind w:left="0" w:firstLine="720"/>
        <w:rPr>
          <w:szCs w:val="28"/>
        </w:rPr>
      </w:pPr>
    </w:p>
    <w:p w:rsidR="001F752B" w:rsidRPr="00BD1C0F" w:rsidRDefault="001F752B" w:rsidP="00BD1C0F">
      <w:pPr>
        <w:widowControl w:val="0"/>
        <w:ind w:firstLine="697"/>
        <w:rPr>
          <w:b/>
          <w:szCs w:val="28"/>
        </w:rPr>
      </w:pPr>
      <w:r w:rsidRPr="00BD1C0F">
        <w:rPr>
          <w:b/>
          <w:szCs w:val="28"/>
        </w:rPr>
        <w:t>V.</w:t>
      </w:r>
      <w:r w:rsidRPr="00BD1C0F">
        <w:rPr>
          <w:b/>
          <w:szCs w:val="28"/>
        </w:rPr>
        <w:tab/>
        <w:t>Охорона праці та протипожежна безпека</w:t>
      </w:r>
    </w:p>
    <w:p w:rsidR="001F752B" w:rsidRPr="00BD1C0F" w:rsidRDefault="001F752B" w:rsidP="00BD1C0F">
      <w:pPr>
        <w:widowControl w:val="0"/>
        <w:ind w:firstLine="697"/>
        <w:rPr>
          <w:b/>
          <w:szCs w:val="28"/>
        </w:rPr>
      </w:pPr>
    </w:p>
    <w:p w:rsidR="001F752B" w:rsidRPr="00BD1C0F" w:rsidRDefault="001F752B" w:rsidP="00BD1C0F">
      <w:pPr>
        <w:pStyle w:val="rvps2"/>
        <w:widowControl w:val="0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 w:rsidRPr="00BD1C0F">
        <w:rPr>
          <w:sz w:val="28"/>
          <w:szCs w:val="28"/>
        </w:rPr>
        <w:t>1.</w:t>
      </w:r>
      <w:r w:rsidRPr="00BD1C0F">
        <w:rPr>
          <w:sz w:val="28"/>
          <w:szCs w:val="28"/>
        </w:rPr>
        <w:tab/>
      </w:r>
      <w:r w:rsidR="0088358B" w:rsidRPr="00BD1C0F">
        <w:rPr>
          <w:sz w:val="28"/>
          <w:szCs w:val="28"/>
        </w:rPr>
        <w:t>Прокурор області</w:t>
      </w:r>
      <w:r w:rsidRPr="00BD1C0F"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0" w:name="n56"/>
      <w:bookmarkEnd w:id="0"/>
      <w:r w:rsidRPr="00BD1C0F">
        <w:rPr>
          <w:sz w:val="28"/>
          <w:szCs w:val="28"/>
        </w:rPr>
        <w:t xml:space="preserve"> </w:t>
      </w:r>
    </w:p>
    <w:p w:rsidR="001F752B" w:rsidRPr="00BD1C0F" w:rsidRDefault="001F752B" w:rsidP="00BD1C0F">
      <w:pPr>
        <w:pStyle w:val="rvps2"/>
        <w:widowControl w:val="0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r w:rsidRPr="00BD1C0F">
        <w:rPr>
          <w:sz w:val="28"/>
          <w:szCs w:val="28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1F752B" w:rsidRPr="00BD1C0F" w:rsidRDefault="001F752B" w:rsidP="00BD1C0F">
      <w:pPr>
        <w:pStyle w:val="rvps2"/>
        <w:widowControl w:val="0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1" w:name="n57"/>
      <w:bookmarkEnd w:id="1"/>
      <w:r w:rsidRPr="00BD1C0F">
        <w:rPr>
          <w:sz w:val="28"/>
          <w:szCs w:val="28"/>
        </w:rPr>
        <w:t>2.</w:t>
      </w:r>
      <w:r w:rsidRPr="00BD1C0F">
        <w:rPr>
          <w:sz w:val="28"/>
          <w:szCs w:val="28"/>
        </w:rPr>
        <w:tab/>
        <w:t xml:space="preserve">Прокурори </w:t>
      </w:r>
      <w:r w:rsidR="0088358B" w:rsidRPr="00BD1C0F">
        <w:rPr>
          <w:sz w:val="28"/>
          <w:szCs w:val="28"/>
        </w:rPr>
        <w:t>прокуратури області</w:t>
      </w:r>
      <w:r w:rsidRPr="00BD1C0F">
        <w:rPr>
          <w:sz w:val="28"/>
          <w:szCs w:val="28"/>
        </w:rPr>
        <w:t xml:space="preserve"> зобов</w:t>
      </w:r>
      <w:r w:rsidRPr="00BD1C0F">
        <w:rPr>
          <w:szCs w:val="28"/>
        </w:rPr>
        <w:t>’</w:t>
      </w:r>
      <w:r w:rsidRPr="00BD1C0F"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1F752B" w:rsidRPr="00BD1C0F" w:rsidRDefault="001F752B" w:rsidP="00BD1C0F">
      <w:pPr>
        <w:pStyle w:val="rvps2"/>
        <w:widowControl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2" w:name="n58"/>
      <w:bookmarkEnd w:id="2"/>
      <w:r w:rsidRPr="00BD1C0F">
        <w:rPr>
          <w:sz w:val="28"/>
          <w:szCs w:val="28"/>
        </w:rPr>
        <w:t>3.</w:t>
      </w:r>
      <w:r w:rsidRPr="00BD1C0F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1F752B" w:rsidRPr="00BD1C0F" w:rsidRDefault="001F752B" w:rsidP="00BD1C0F">
      <w:pPr>
        <w:pStyle w:val="rvps2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  <w:bookmarkStart w:id="3" w:name="n59"/>
      <w:bookmarkEnd w:id="3"/>
      <w:r w:rsidRPr="00BD1C0F">
        <w:rPr>
          <w:b/>
          <w:szCs w:val="28"/>
        </w:rPr>
        <w:t>VI.</w:t>
      </w:r>
      <w:r w:rsidRPr="00BD1C0F">
        <w:rPr>
          <w:b/>
          <w:szCs w:val="28"/>
        </w:rPr>
        <w:tab/>
        <w:t>Порядок прийняття та передачі діловодства (справ) і майна</w:t>
      </w:r>
    </w:p>
    <w:p w:rsidR="00BD1C0F" w:rsidRDefault="00BD1C0F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BD1C0F">
        <w:rPr>
          <w:szCs w:val="28"/>
        </w:rPr>
        <w:tab/>
        <w:t>1.</w:t>
      </w:r>
      <w:r w:rsidRPr="00BD1C0F">
        <w:rPr>
          <w:szCs w:val="28"/>
        </w:rPr>
        <w:tab/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 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r w:rsidRPr="00BD1C0F">
        <w:rPr>
          <w:szCs w:val="28"/>
        </w:rPr>
        <w:lastRenderedPageBreak/>
        <w:tab/>
      </w:r>
      <w:r w:rsidRPr="00BD1C0F">
        <w:rPr>
          <w:spacing w:val="-11"/>
          <w:szCs w:val="28"/>
        </w:rPr>
        <w:t>2.</w:t>
      </w:r>
      <w:r w:rsidRPr="00BD1C0F">
        <w:rPr>
          <w:spacing w:val="-11"/>
          <w:szCs w:val="28"/>
        </w:rPr>
        <w:tab/>
        <w:t>П</w:t>
      </w:r>
      <w:r w:rsidRPr="00BD1C0F">
        <w:rPr>
          <w:szCs w:val="28"/>
        </w:rPr>
        <w:t xml:space="preserve">ередача майна здійснюється на підставі акта приймання-передачі  або накладної, які складаються у трьох примірниках і підписуються прокурором, </w:t>
      </w:r>
      <w:r w:rsidRPr="00BD1C0F">
        <w:rPr>
          <w:spacing w:val="2"/>
          <w:szCs w:val="28"/>
        </w:rPr>
        <w:t>який його передає, уповноваженою особою, яка його приймає, та керівниками відповідних структурних підрозділів.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spacing w:after="120"/>
        <w:rPr>
          <w:b/>
          <w:spacing w:val="2"/>
          <w:szCs w:val="28"/>
        </w:rPr>
      </w:pPr>
      <w:r w:rsidRPr="00BD1C0F">
        <w:rPr>
          <w:spacing w:val="2"/>
          <w:szCs w:val="28"/>
        </w:rPr>
        <w:tab/>
        <w:t xml:space="preserve">Акт приймання-передачі або накладна </w:t>
      </w:r>
      <w:bookmarkStart w:id="4" w:name="_GoBack"/>
      <w:bookmarkEnd w:id="4"/>
      <w:r w:rsidRPr="00BD1C0F">
        <w:rPr>
          <w:spacing w:val="2"/>
          <w:szCs w:val="28"/>
        </w:rPr>
        <w:t xml:space="preserve">зберігаються у </w:t>
      </w:r>
      <w:r w:rsidR="0088358B" w:rsidRPr="00BD1C0F">
        <w:rPr>
          <w:spacing w:val="2"/>
          <w:szCs w:val="28"/>
        </w:rPr>
        <w:t>відділі фінансування та бухгалтерського обліку прокуратури області</w:t>
      </w:r>
      <w:r w:rsidRPr="00BD1C0F">
        <w:rPr>
          <w:spacing w:val="2"/>
          <w:szCs w:val="28"/>
        </w:rPr>
        <w:t>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20"/>
        </w:tabs>
        <w:rPr>
          <w:spacing w:val="2"/>
          <w:szCs w:val="28"/>
        </w:rPr>
      </w:pP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  <w:r w:rsidRPr="00BD1C0F">
        <w:rPr>
          <w:b/>
          <w:szCs w:val="28"/>
        </w:rPr>
        <w:t>VII.</w:t>
      </w:r>
      <w:r w:rsidRPr="00BD1C0F">
        <w:rPr>
          <w:b/>
          <w:szCs w:val="28"/>
        </w:rPr>
        <w:tab/>
        <w:t>Пропускний режим</w:t>
      </w: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BD1C0F">
        <w:rPr>
          <w:szCs w:val="28"/>
        </w:rPr>
        <w:t>1.</w:t>
      </w:r>
      <w:r w:rsidRPr="00BD1C0F">
        <w:rPr>
          <w:szCs w:val="28"/>
        </w:rPr>
        <w:tab/>
        <w:t xml:space="preserve">Порядок допуску на територію та до адміністративних будівель прокуратури </w:t>
      </w:r>
      <w:r w:rsidR="0088358B" w:rsidRPr="00BD1C0F">
        <w:rPr>
          <w:szCs w:val="28"/>
        </w:rPr>
        <w:t>Сумської області, місцевих прокуратур</w:t>
      </w:r>
      <w:r w:rsidRPr="00BD1C0F">
        <w:rPr>
          <w:szCs w:val="28"/>
        </w:rPr>
        <w:t xml:space="preserve"> регламенту</w:t>
      </w:r>
      <w:r w:rsidR="0088358B" w:rsidRPr="00BD1C0F">
        <w:rPr>
          <w:szCs w:val="28"/>
        </w:rPr>
        <w:t>ю</w:t>
      </w:r>
      <w:r w:rsidRPr="00BD1C0F">
        <w:rPr>
          <w:szCs w:val="28"/>
        </w:rPr>
        <w:t>ться окремим</w:t>
      </w:r>
      <w:r w:rsidR="0088358B" w:rsidRPr="00BD1C0F">
        <w:rPr>
          <w:szCs w:val="28"/>
        </w:rPr>
        <w:t>и</w:t>
      </w:r>
      <w:r w:rsidRPr="00BD1C0F">
        <w:rPr>
          <w:szCs w:val="28"/>
        </w:rPr>
        <w:t xml:space="preserve"> </w:t>
      </w:r>
      <w:r w:rsidR="0088358B" w:rsidRPr="00BD1C0F">
        <w:rPr>
          <w:szCs w:val="28"/>
        </w:rPr>
        <w:t>наказами</w:t>
      </w:r>
      <w:r w:rsidRPr="00BD1C0F">
        <w:rPr>
          <w:szCs w:val="28"/>
        </w:rPr>
        <w:t xml:space="preserve"> прокурора</w:t>
      </w:r>
      <w:r w:rsidR="0088358B" w:rsidRPr="00BD1C0F">
        <w:rPr>
          <w:szCs w:val="28"/>
        </w:rPr>
        <w:t xml:space="preserve"> області та керівників місцевих прокуратур відповідно</w:t>
      </w:r>
      <w:r w:rsidRPr="00BD1C0F">
        <w:rPr>
          <w:szCs w:val="28"/>
        </w:rPr>
        <w:t>.</w:t>
      </w:r>
    </w:p>
    <w:p w:rsidR="001F752B" w:rsidRPr="00BD1C0F" w:rsidRDefault="001F752B" w:rsidP="00BD1C0F">
      <w:pPr>
        <w:widowControl w:val="0"/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BD1C0F">
        <w:rPr>
          <w:szCs w:val="28"/>
        </w:rPr>
        <w:t>2.</w:t>
      </w:r>
      <w:r w:rsidRPr="00BD1C0F">
        <w:rPr>
          <w:szCs w:val="28"/>
        </w:rPr>
        <w:tab/>
        <w:t xml:space="preserve">Вхід прокурорів прокуратури </w:t>
      </w:r>
      <w:r w:rsidR="0088358B" w:rsidRPr="00BD1C0F">
        <w:rPr>
          <w:szCs w:val="28"/>
        </w:rPr>
        <w:t>Сумської області</w:t>
      </w:r>
      <w:r w:rsidRPr="00BD1C0F">
        <w:rPr>
          <w:szCs w:val="28"/>
        </w:rPr>
        <w:t xml:space="preserve"> до адміністративних приміщень здійснюється через пости (турнікети) з використанням електронної перепустки або за пред’явленням службового посвідчення.</w:t>
      </w: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</w:p>
    <w:p w:rsidR="001F752B" w:rsidRPr="00BD1C0F" w:rsidRDefault="001F752B" w:rsidP="00BD1C0F">
      <w:pPr>
        <w:widowControl w:val="0"/>
        <w:ind w:firstLine="700"/>
        <w:rPr>
          <w:b/>
          <w:szCs w:val="28"/>
        </w:rPr>
      </w:pPr>
      <w:r w:rsidRPr="00BD1C0F">
        <w:rPr>
          <w:b/>
          <w:szCs w:val="28"/>
        </w:rPr>
        <w:t>VIIІ.</w:t>
      </w:r>
      <w:r w:rsidRPr="00BD1C0F">
        <w:rPr>
          <w:b/>
          <w:szCs w:val="28"/>
        </w:rPr>
        <w:tab/>
        <w:t xml:space="preserve">Прикінцеві положення </w:t>
      </w:r>
    </w:p>
    <w:p w:rsidR="001F752B" w:rsidRPr="00BD1C0F" w:rsidRDefault="001F752B" w:rsidP="00BD1C0F">
      <w:pPr>
        <w:widowControl w:val="0"/>
        <w:ind w:firstLine="700"/>
        <w:rPr>
          <w:b/>
          <w:bCs/>
          <w:spacing w:val="1"/>
          <w:szCs w:val="28"/>
        </w:rPr>
      </w:pPr>
    </w:p>
    <w:p w:rsidR="001F752B" w:rsidRPr="00BD1C0F" w:rsidRDefault="001F752B" w:rsidP="00BD1C0F">
      <w:pPr>
        <w:widowControl w:val="0"/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 w:rsidRPr="00BD1C0F">
        <w:rPr>
          <w:szCs w:val="28"/>
        </w:rPr>
        <w:t>1.</w:t>
      </w:r>
      <w:r w:rsidRPr="00BD1C0F">
        <w:rPr>
          <w:szCs w:val="28"/>
        </w:rPr>
        <w:tab/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1F752B" w:rsidRPr="00BD1C0F" w:rsidRDefault="001F752B" w:rsidP="00BD1C0F">
      <w:pPr>
        <w:widowControl w:val="0"/>
        <w:spacing w:after="120"/>
        <w:ind w:firstLine="700"/>
        <w:rPr>
          <w:szCs w:val="28"/>
        </w:rPr>
      </w:pPr>
      <w:r w:rsidRPr="00BD1C0F">
        <w:rPr>
          <w:szCs w:val="28"/>
        </w:rPr>
        <w:t>2.</w:t>
      </w:r>
      <w:r w:rsidRPr="00BD1C0F">
        <w:rPr>
          <w:szCs w:val="28"/>
        </w:rPr>
        <w:tab/>
        <w:t>Питання, пов’язані із застосуванням Правил, вирішуються прокурором</w:t>
      </w:r>
      <w:r w:rsidR="0088358B" w:rsidRPr="00BD1C0F">
        <w:rPr>
          <w:szCs w:val="28"/>
        </w:rPr>
        <w:t xml:space="preserve"> області</w:t>
      </w:r>
      <w:r w:rsidRPr="00BD1C0F">
        <w:rPr>
          <w:szCs w:val="28"/>
        </w:rPr>
        <w:t>, а у випадках, передбачених чинним законодавством, − спільно або за згодою з профспілковим комітетом.</w:t>
      </w:r>
    </w:p>
    <w:p w:rsidR="001F752B" w:rsidRPr="00BD1C0F" w:rsidRDefault="001F752B" w:rsidP="00BD1C0F">
      <w:pPr>
        <w:widowControl w:val="0"/>
        <w:spacing w:after="120"/>
        <w:ind w:firstLine="700"/>
        <w:rPr>
          <w:b/>
          <w:szCs w:val="28"/>
        </w:rPr>
      </w:pPr>
    </w:p>
    <w:p w:rsidR="001F752B" w:rsidRPr="00E06391" w:rsidRDefault="001F752B" w:rsidP="00BD1C0F">
      <w:pPr>
        <w:widowControl w:val="0"/>
        <w:spacing w:after="120"/>
        <w:ind w:firstLine="700"/>
        <w:rPr>
          <w:b/>
          <w:szCs w:val="28"/>
        </w:rPr>
      </w:pPr>
    </w:p>
    <w:p w:rsidR="000D6C6E" w:rsidRDefault="000D6C6E" w:rsidP="00BD1C0F">
      <w:pPr>
        <w:widowControl w:val="0"/>
        <w:rPr>
          <w:b/>
          <w:szCs w:val="28"/>
        </w:rPr>
      </w:pPr>
      <w:r>
        <w:rPr>
          <w:b/>
          <w:szCs w:val="28"/>
        </w:rPr>
        <w:t xml:space="preserve">Відділ роботи з кадрами </w:t>
      </w:r>
    </w:p>
    <w:p w:rsidR="001F752B" w:rsidRPr="00E06391" w:rsidRDefault="000D6C6E" w:rsidP="00BD1C0F">
      <w:pPr>
        <w:widowControl w:val="0"/>
        <w:rPr>
          <w:b/>
        </w:rPr>
      </w:pPr>
      <w:r>
        <w:rPr>
          <w:b/>
          <w:szCs w:val="28"/>
        </w:rPr>
        <w:t>прокуратури Сумської області</w:t>
      </w:r>
    </w:p>
    <w:sectPr w:rsidR="001F752B" w:rsidRPr="00E06391" w:rsidSect="00F320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57" w:rsidRDefault="000F7457" w:rsidP="00216230">
      <w:r>
        <w:separator/>
      </w:r>
    </w:p>
  </w:endnote>
  <w:endnote w:type="continuationSeparator" w:id="1">
    <w:p w:rsidR="000F7457" w:rsidRDefault="000F7457" w:rsidP="0021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57" w:rsidRDefault="000F7457" w:rsidP="00216230">
      <w:r>
        <w:separator/>
      </w:r>
    </w:p>
  </w:footnote>
  <w:footnote w:type="continuationSeparator" w:id="1">
    <w:p w:rsidR="000F7457" w:rsidRDefault="000F7457" w:rsidP="0021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6" w:rsidRDefault="00C44E26">
    <w:pPr>
      <w:pStyle w:val="a5"/>
      <w:jc w:val="center"/>
    </w:pPr>
    <w:fldSimple w:instr="PAGE   \* MERGEFORMAT">
      <w:r w:rsidR="000B2653">
        <w:rPr>
          <w:noProof/>
        </w:rPr>
        <w:t>4</w:t>
      </w:r>
    </w:fldSimple>
  </w:p>
  <w:p w:rsidR="00C44E26" w:rsidRDefault="00C44E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9D"/>
    <w:rsid w:val="00000E34"/>
    <w:rsid w:val="00000EBA"/>
    <w:rsid w:val="00001C56"/>
    <w:rsid w:val="00012BD1"/>
    <w:rsid w:val="000320D0"/>
    <w:rsid w:val="00034FD7"/>
    <w:rsid w:val="00044ECA"/>
    <w:rsid w:val="00054268"/>
    <w:rsid w:val="00060C73"/>
    <w:rsid w:val="00072D84"/>
    <w:rsid w:val="000772BF"/>
    <w:rsid w:val="00092F4F"/>
    <w:rsid w:val="000B22C5"/>
    <w:rsid w:val="000B2653"/>
    <w:rsid w:val="000B6A58"/>
    <w:rsid w:val="000D6C6E"/>
    <w:rsid w:val="000E400D"/>
    <w:rsid w:val="000F43BB"/>
    <w:rsid w:val="000F4B99"/>
    <w:rsid w:val="000F7457"/>
    <w:rsid w:val="000F7738"/>
    <w:rsid w:val="00107F12"/>
    <w:rsid w:val="00123677"/>
    <w:rsid w:val="00127AC2"/>
    <w:rsid w:val="00132752"/>
    <w:rsid w:val="00137AE9"/>
    <w:rsid w:val="00144C51"/>
    <w:rsid w:val="001474F4"/>
    <w:rsid w:val="001514FD"/>
    <w:rsid w:val="00165801"/>
    <w:rsid w:val="00170C9C"/>
    <w:rsid w:val="001725EA"/>
    <w:rsid w:val="001732F3"/>
    <w:rsid w:val="00180514"/>
    <w:rsid w:val="00191EDB"/>
    <w:rsid w:val="00197E20"/>
    <w:rsid w:val="001F1E9D"/>
    <w:rsid w:val="001F2E87"/>
    <w:rsid w:val="001F752B"/>
    <w:rsid w:val="002023B7"/>
    <w:rsid w:val="00216230"/>
    <w:rsid w:val="00221FD3"/>
    <w:rsid w:val="00230E08"/>
    <w:rsid w:val="0024607C"/>
    <w:rsid w:val="002707C1"/>
    <w:rsid w:val="0027354C"/>
    <w:rsid w:val="00275C83"/>
    <w:rsid w:val="0028695E"/>
    <w:rsid w:val="00311CA3"/>
    <w:rsid w:val="0031404D"/>
    <w:rsid w:val="003367B0"/>
    <w:rsid w:val="00341BD4"/>
    <w:rsid w:val="00344631"/>
    <w:rsid w:val="0035235D"/>
    <w:rsid w:val="00365226"/>
    <w:rsid w:val="0036623D"/>
    <w:rsid w:val="00386941"/>
    <w:rsid w:val="00391777"/>
    <w:rsid w:val="00391BD7"/>
    <w:rsid w:val="003C2F55"/>
    <w:rsid w:val="003D3329"/>
    <w:rsid w:val="003E4453"/>
    <w:rsid w:val="003F1145"/>
    <w:rsid w:val="004039C4"/>
    <w:rsid w:val="00406BDD"/>
    <w:rsid w:val="00413655"/>
    <w:rsid w:val="004144BA"/>
    <w:rsid w:val="00422C6A"/>
    <w:rsid w:val="00451846"/>
    <w:rsid w:val="004559A8"/>
    <w:rsid w:val="00457B94"/>
    <w:rsid w:val="004640A9"/>
    <w:rsid w:val="0046605F"/>
    <w:rsid w:val="00483153"/>
    <w:rsid w:val="00487CCB"/>
    <w:rsid w:val="00490F8F"/>
    <w:rsid w:val="004961F1"/>
    <w:rsid w:val="004A024A"/>
    <w:rsid w:val="004A0843"/>
    <w:rsid w:val="004B5EAE"/>
    <w:rsid w:val="004C13F6"/>
    <w:rsid w:val="004E1639"/>
    <w:rsid w:val="004E1B60"/>
    <w:rsid w:val="004E4FFC"/>
    <w:rsid w:val="004E7CE1"/>
    <w:rsid w:val="004F54C2"/>
    <w:rsid w:val="004F5D81"/>
    <w:rsid w:val="00574166"/>
    <w:rsid w:val="0058608F"/>
    <w:rsid w:val="0059113E"/>
    <w:rsid w:val="005D0F1D"/>
    <w:rsid w:val="005D2EB0"/>
    <w:rsid w:val="005D386A"/>
    <w:rsid w:val="005E01AD"/>
    <w:rsid w:val="0060224F"/>
    <w:rsid w:val="00604590"/>
    <w:rsid w:val="00605B5D"/>
    <w:rsid w:val="00610E99"/>
    <w:rsid w:val="0061293F"/>
    <w:rsid w:val="006273A3"/>
    <w:rsid w:val="00641A64"/>
    <w:rsid w:val="00661A70"/>
    <w:rsid w:val="00661CDE"/>
    <w:rsid w:val="00667383"/>
    <w:rsid w:val="00673ABE"/>
    <w:rsid w:val="00673BC7"/>
    <w:rsid w:val="00677B40"/>
    <w:rsid w:val="006A007B"/>
    <w:rsid w:val="006A3389"/>
    <w:rsid w:val="006A5CF9"/>
    <w:rsid w:val="006B598C"/>
    <w:rsid w:val="006B71C1"/>
    <w:rsid w:val="00715C45"/>
    <w:rsid w:val="0072038A"/>
    <w:rsid w:val="00722787"/>
    <w:rsid w:val="00734B0D"/>
    <w:rsid w:val="00742010"/>
    <w:rsid w:val="0074368B"/>
    <w:rsid w:val="00744501"/>
    <w:rsid w:val="0075043B"/>
    <w:rsid w:val="00766297"/>
    <w:rsid w:val="00767D92"/>
    <w:rsid w:val="00782FDD"/>
    <w:rsid w:val="00783054"/>
    <w:rsid w:val="007906F1"/>
    <w:rsid w:val="007B7AE9"/>
    <w:rsid w:val="007C575D"/>
    <w:rsid w:val="007D4537"/>
    <w:rsid w:val="008027FA"/>
    <w:rsid w:val="00821D3B"/>
    <w:rsid w:val="00841549"/>
    <w:rsid w:val="008643F5"/>
    <w:rsid w:val="008669E0"/>
    <w:rsid w:val="00874C88"/>
    <w:rsid w:val="00880425"/>
    <w:rsid w:val="0088358B"/>
    <w:rsid w:val="008B4A82"/>
    <w:rsid w:val="008E1EBC"/>
    <w:rsid w:val="008E59EC"/>
    <w:rsid w:val="009021F6"/>
    <w:rsid w:val="0094460E"/>
    <w:rsid w:val="00963C79"/>
    <w:rsid w:val="00964850"/>
    <w:rsid w:val="00967B52"/>
    <w:rsid w:val="0098058B"/>
    <w:rsid w:val="00984945"/>
    <w:rsid w:val="009B6391"/>
    <w:rsid w:val="009C0ABA"/>
    <w:rsid w:val="00A04D53"/>
    <w:rsid w:val="00A0779D"/>
    <w:rsid w:val="00A153BE"/>
    <w:rsid w:val="00A17F59"/>
    <w:rsid w:val="00A258DE"/>
    <w:rsid w:val="00A313CE"/>
    <w:rsid w:val="00A351B2"/>
    <w:rsid w:val="00A67BB2"/>
    <w:rsid w:val="00A96C37"/>
    <w:rsid w:val="00AA289C"/>
    <w:rsid w:val="00AA7574"/>
    <w:rsid w:val="00AA79CE"/>
    <w:rsid w:val="00AB4F88"/>
    <w:rsid w:val="00AC23FC"/>
    <w:rsid w:val="00AC77AF"/>
    <w:rsid w:val="00AF1599"/>
    <w:rsid w:val="00B27E99"/>
    <w:rsid w:val="00B43AC2"/>
    <w:rsid w:val="00B678D0"/>
    <w:rsid w:val="00B74E08"/>
    <w:rsid w:val="00B75D7E"/>
    <w:rsid w:val="00B83967"/>
    <w:rsid w:val="00B865DA"/>
    <w:rsid w:val="00B943B1"/>
    <w:rsid w:val="00B96648"/>
    <w:rsid w:val="00BA4367"/>
    <w:rsid w:val="00BA6F98"/>
    <w:rsid w:val="00BB0B1B"/>
    <w:rsid w:val="00BB2BCD"/>
    <w:rsid w:val="00BD1922"/>
    <w:rsid w:val="00BD1C0F"/>
    <w:rsid w:val="00BD3713"/>
    <w:rsid w:val="00BE272A"/>
    <w:rsid w:val="00BE28E9"/>
    <w:rsid w:val="00BE706E"/>
    <w:rsid w:val="00BF4150"/>
    <w:rsid w:val="00C011A4"/>
    <w:rsid w:val="00C0415A"/>
    <w:rsid w:val="00C20DC9"/>
    <w:rsid w:val="00C264D9"/>
    <w:rsid w:val="00C30108"/>
    <w:rsid w:val="00C44E26"/>
    <w:rsid w:val="00C534AC"/>
    <w:rsid w:val="00C574E9"/>
    <w:rsid w:val="00C637EB"/>
    <w:rsid w:val="00C83C01"/>
    <w:rsid w:val="00CA2A39"/>
    <w:rsid w:val="00CD1E4E"/>
    <w:rsid w:val="00CE4508"/>
    <w:rsid w:val="00CF69A5"/>
    <w:rsid w:val="00D02A0F"/>
    <w:rsid w:val="00D21A28"/>
    <w:rsid w:val="00D36BF0"/>
    <w:rsid w:val="00D4352C"/>
    <w:rsid w:val="00D46FBA"/>
    <w:rsid w:val="00D55364"/>
    <w:rsid w:val="00D575B2"/>
    <w:rsid w:val="00D7694B"/>
    <w:rsid w:val="00D964BF"/>
    <w:rsid w:val="00DA5AF7"/>
    <w:rsid w:val="00DB271E"/>
    <w:rsid w:val="00DD7DE0"/>
    <w:rsid w:val="00DF20DC"/>
    <w:rsid w:val="00E00B94"/>
    <w:rsid w:val="00E02D2A"/>
    <w:rsid w:val="00E06391"/>
    <w:rsid w:val="00E25B1B"/>
    <w:rsid w:val="00E26179"/>
    <w:rsid w:val="00E348F7"/>
    <w:rsid w:val="00E41B4D"/>
    <w:rsid w:val="00E41B54"/>
    <w:rsid w:val="00E869D3"/>
    <w:rsid w:val="00E973E7"/>
    <w:rsid w:val="00EB43D2"/>
    <w:rsid w:val="00EB6755"/>
    <w:rsid w:val="00EC204E"/>
    <w:rsid w:val="00ED3209"/>
    <w:rsid w:val="00ED71A0"/>
    <w:rsid w:val="00F10B51"/>
    <w:rsid w:val="00F20B44"/>
    <w:rsid w:val="00F2100E"/>
    <w:rsid w:val="00F2267F"/>
    <w:rsid w:val="00F32004"/>
    <w:rsid w:val="00F347B9"/>
    <w:rsid w:val="00F54A1E"/>
    <w:rsid w:val="00F603A7"/>
    <w:rsid w:val="00F60F02"/>
    <w:rsid w:val="00F84F41"/>
    <w:rsid w:val="00F9547E"/>
    <w:rsid w:val="00FA1955"/>
    <w:rsid w:val="00FA42AF"/>
    <w:rsid w:val="00FA53EB"/>
    <w:rsid w:val="00FB13A4"/>
    <w:rsid w:val="00FB17A1"/>
    <w:rsid w:val="00FB26FA"/>
    <w:rsid w:val="00FB54F6"/>
    <w:rsid w:val="00FB5744"/>
    <w:rsid w:val="00FD3075"/>
    <w:rsid w:val="00FF5A51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0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30"/>
    <w:pPr>
      <w:ind w:left="720"/>
      <w:contextualSpacing/>
    </w:pPr>
  </w:style>
  <w:style w:type="paragraph" w:customStyle="1" w:styleId="rvps2">
    <w:name w:val="rvps2"/>
    <w:basedOn w:val="a"/>
    <w:uiPriority w:val="99"/>
    <w:rsid w:val="00216230"/>
    <w:pPr>
      <w:spacing w:before="100" w:beforeAutospacing="1" w:after="100" w:afterAutospacing="1"/>
      <w:jc w:val="left"/>
    </w:pPr>
    <w:rPr>
      <w:sz w:val="24"/>
      <w:lang w:eastAsia="uk-UA"/>
    </w:rPr>
  </w:style>
  <w:style w:type="table" w:styleId="a4">
    <w:name w:val="Table Grid"/>
    <w:basedOn w:val="a1"/>
    <w:uiPriority w:val="99"/>
    <w:rsid w:val="0021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73A3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73A3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SPecialiST RePack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Кравченко Ірина Миколаївна</dc:creator>
  <cp:lastModifiedBy>Прокурор</cp:lastModifiedBy>
  <cp:revision>2</cp:revision>
  <cp:lastPrinted>2017-01-23T14:48:00Z</cp:lastPrinted>
  <dcterms:created xsi:type="dcterms:W3CDTF">2018-10-17T05:21:00Z</dcterms:created>
  <dcterms:modified xsi:type="dcterms:W3CDTF">2018-10-17T05:21:00Z</dcterms:modified>
</cp:coreProperties>
</file>