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5D" w:rsidRPr="007117D8" w:rsidRDefault="0059085D" w:rsidP="004A6D4A">
      <w:pPr>
        <w:tabs>
          <w:tab w:val="left" w:pos="5040"/>
        </w:tabs>
        <w:jc w:val="right"/>
        <w:rPr>
          <w:sz w:val="28"/>
          <w:szCs w:val="28"/>
          <w:lang w:val="uk-UA"/>
        </w:rPr>
      </w:pPr>
    </w:p>
    <w:p w:rsidR="0059085D" w:rsidRPr="0079370B" w:rsidRDefault="0059085D" w:rsidP="00C95DA0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  <w:r w:rsidRPr="0079370B">
        <w:rPr>
          <w:b/>
          <w:sz w:val="28"/>
          <w:szCs w:val="28"/>
          <w:lang w:val="uk-UA"/>
        </w:rPr>
        <w:t xml:space="preserve">КРЕМЕНЕЦЬКА  МІСЬКА  РАДА            </w:t>
      </w:r>
    </w:p>
    <w:p w:rsidR="0059085D" w:rsidRPr="0079370B" w:rsidRDefault="0059085D" w:rsidP="00E912A3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  <w:r w:rsidRPr="0079370B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:rsidR="0059085D" w:rsidRPr="0079370B" w:rsidRDefault="0059085D" w:rsidP="00E912A3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  <w:r w:rsidRPr="0079370B">
        <w:rPr>
          <w:b/>
          <w:sz w:val="28"/>
          <w:szCs w:val="28"/>
          <w:lang w:val="uk-UA"/>
        </w:rPr>
        <w:t>ВИКОНАВЧИЙ  КОМІТЕТ</w:t>
      </w:r>
    </w:p>
    <w:p w:rsidR="0059085D" w:rsidRPr="0079370B" w:rsidRDefault="0059085D" w:rsidP="00E912A3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</w:p>
    <w:p w:rsidR="0059085D" w:rsidRDefault="0059085D" w:rsidP="002A1C7D">
      <w:pPr>
        <w:tabs>
          <w:tab w:val="left" w:pos="5040"/>
        </w:tabs>
        <w:jc w:val="center"/>
        <w:rPr>
          <w:sz w:val="28"/>
          <w:szCs w:val="28"/>
          <w:lang w:val="uk-UA"/>
        </w:rPr>
      </w:pPr>
      <w:r w:rsidRPr="0079370B">
        <w:rPr>
          <w:b/>
          <w:sz w:val="28"/>
          <w:szCs w:val="28"/>
          <w:lang w:val="uk-UA"/>
        </w:rPr>
        <w:t>РІШЕНЕНЯ</w:t>
      </w:r>
    </w:p>
    <w:p w:rsidR="0059085D" w:rsidRDefault="0059085D" w:rsidP="004775BA">
      <w:pPr>
        <w:tabs>
          <w:tab w:val="left" w:pos="5040"/>
        </w:tabs>
        <w:rPr>
          <w:sz w:val="28"/>
          <w:szCs w:val="28"/>
          <w:lang w:val="uk-UA"/>
        </w:rPr>
      </w:pPr>
    </w:p>
    <w:p w:rsidR="0059085D" w:rsidRDefault="0059085D" w:rsidP="002A1C7D">
      <w:pPr>
        <w:tabs>
          <w:tab w:val="left" w:pos="5040"/>
        </w:tabs>
        <w:jc w:val="center"/>
        <w:rPr>
          <w:sz w:val="28"/>
          <w:szCs w:val="28"/>
          <w:lang w:val="uk-UA"/>
        </w:rPr>
      </w:pPr>
    </w:p>
    <w:p w:rsidR="0059085D" w:rsidRPr="002A1C7D" w:rsidRDefault="0059085D" w:rsidP="002A1C7D">
      <w:pPr>
        <w:tabs>
          <w:tab w:val="left" w:pos="5040"/>
        </w:tabs>
        <w:jc w:val="center"/>
        <w:rPr>
          <w:sz w:val="28"/>
          <w:szCs w:val="28"/>
          <w:lang w:val="uk-UA"/>
        </w:rPr>
      </w:pPr>
    </w:p>
    <w:p w:rsidR="0059085D" w:rsidRPr="007117D8" w:rsidRDefault="0059085D" w:rsidP="0096127C">
      <w:pPr>
        <w:tabs>
          <w:tab w:val="left" w:pos="5040"/>
        </w:tabs>
        <w:jc w:val="both"/>
        <w:rPr>
          <w:sz w:val="28"/>
          <w:szCs w:val="28"/>
          <w:lang w:val="uk-UA"/>
        </w:rPr>
      </w:pPr>
      <w:r w:rsidRPr="007117D8">
        <w:rPr>
          <w:sz w:val="28"/>
          <w:szCs w:val="28"/>
          <w:lang w:val="uk-UA"/>
        </w:rPr>
        <w:t>від  «</w:t>
      </w:r>
      <w:r>
        <w:rPr>
          <w:sz w:val="28"/>
          <w:szCs w:val="28"/>
          <w:lang w:val="uk-UA"/>
        </w:rPr>
        <w:t>28</w:t>
      </w:r>
      <w:r w:rsidRPr="007117D8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листопада</w:t>
      </w:r>
      <w:r w:rsidRPr="00711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Pr="007117D8">
        <w:rPr>
          <w:sz w:val="28"/>
          <w:szCs w:val="28"/>
          <w:lang w:val="uk-UA"/>
        </w:rPr>
        <w:t xml:space="preserve"> року                                                                    №</w:t>
      </w:r>
      <w:r>
        <w:rPr>
          <w:sz w:val="28"/>
          <w:szCs w:val="28"/>
          <w:lang w:val="uk-UA"/>
        </w:rPr>
        <w:t xml:space="preserve"> 1792</w:t>
      </w:r>
    </w:p>
    <w:p w:rsidR="0059085D" w:rsidRPr="007117D8" w:rsidRDefault="0059085D" w:rsidP="00DB7B9B">
      <w:pPr>
        <w:tabs>
          <w:tab w:val="left" w:pos="5040"/>
        </w:tabs>
        <w:jc w:val="both"/>
        <w:rPr>
          <w:sz w:val="28"/>
          <w:szCs w:val="28"/>
          <w:lang w:val="uk-UA"/>
        </w:rPr>
      </w:pPr>
    </w:p>
    <w:p w:rsidR="0059085D" w:rsidRPr="00BD74AB" w:rsidRDefault="0059085D" w:rsidP="00DB7B9B">
      <w:pPr>
        <w:jc w:val="both"/>
        <w:rPr>
          <w:b/>
          <w:bCs/>
          <w:iCs/>
          <w:sz w:val="28"/>
          <w:szCs w:val="28"/>
          <w:lang w:val="uk-UA"/>
        </w:rPr>
      </w:pPr>
      <w:r w:rsidRPr="00BD74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 </w:t>
      </w:r>
      <w:r w:rsidRPr="00BD74AB">
        <w:rPr>
          <w:b/>
          <w:sz w:val="28"/>
          <w:szCs w:val="28"/>
          <w:lang w:val="uk-UA"/>
        </w:rPr>
        <w:t xml:space="preserve"> затвердження</w:t>
      </w:r>
      <w:r>
        <w:rPr>
          <w:b/>
          <w:sz w:val="28"/>
          <w:szCs w:val="28"/>
          <w:lang w:val="uk-UA"/>
        </w:rPr>
        <w:t xml:space="preserve">  </w:t>
      </w:r>
      <w:r w:rsidRPr="00BD74AB">
        <w:rPr>
          <w:b/>
          <w:sz w:val="28"/>
          <w:szCs w:val="28"/>
          <w:lang w:val="uk-UA"/>
        </w:rPr>
        <w:t xml:space="preserve"> робочого</w:t>
      </w:r>
      <w:r>
        <w:rPr>
          <w:b/>
          <w:sz w:val="28"/>
          <w:szCs w:val="28"/>
          <w:lang w:val="uk-UA"/>
        </w:rPr>
        <w:t xml:space="preserve">  </w:t>
      </w:r>
      <w:r w:rsidRPr="00BD74AB">
        <w:rPr>
          <w:b/>
          <w:sz w:val="28"/>
          <w:szCs w:val="28"/>
          <w:lang w:val="uk-UA"/>
        </w:rPr>
        <w:t xml:space="preserve"> проекту</w:t>
      </w:r>
    </w:p>
    <w:p w:rsidR="0059085D" w:rsidRPr="00BD74AB" w:rsidRDefault="0059085D" w:rsidP="00DB7B9B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“ Реконструкція  </w:t>
      </w:r>
      <w:r w:rsidRPr="00BD74AB">
        <w:rPr>
          <w:b/>
          <w:sz w:val="28"/>
          <w:szCs w:val="28"/>
          <w:lang w:val="uk-UA"/>
        </w:rPr>
        <w:t xml:space="preserve"> площі</w:t>
      </w:r>
      <w:r>
        <w:rPr>
          <w:b/>
          <w:sz w:val="28"/>
          <w:szCs w:val="28"/>
          <w:lang w:val="uk-UA"/>
        </w:rPr>
        <w:t xml:space="preserve">  </w:t>
      </w:r>
      <w:r w:rsidRPr="00BD74AB">
        <w:rPr>
          <w:b/>
          <w:sz w:val="28"/>
          <w:szCs w:val="28"/>
          <w:lang w:val="uk-UA"/>
        </w:rPr>
        <w:t xml:space="preserve"> “ Майдан Волі ”</w:t>
      </w:r>
    </w:p>
    <w:p w:rsidR="0059085D" w:rsidRDefault="0059085D" w:rsidP="00DB7B9B">
      <w:pPr>
        <w:jc w:val="both"/>
        <w:rPr>
          <w:b/>
          <w:sz w:val="28"/>
          <w:szCs w:val="28"/>
          <w:lang w:val="uk-UA"/>
        </w:rPr>
      </w:pPr>
      <w:r w:rsidRPr="00BD74AB">
        <w:rPr>
          <w:b/>
          <w:sz w:val="28"/>
          <w:szCs w:val="28"/>
          <w:lang w:val="uk-UA"/>
        </w:rPr>
        <w:t>в м. Кременець Тернопільської області</w:t>
      </w:r>
      <w:r>
        <w:rPr>
          <w:b/>
          <w:sz w:val="28"/>
          <w:szCs w:val="28"/>
          <w:lang w:val="uk-UA"/>
        </w:rPr>
        <w:t>.</w:t>
      </w:r>
    </w:p>
    <w:p w:rsidR="0059085D" w:rsidRDefault="0059085D" w:rsidP="00DB7B9B">
      <w:pPr>
        <w:jc w:val="both"/>
        <w:rPr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Коригування</w:t>
      </w:r>
      <w:r w:rsidRPr="00BD74AB">
        <w:rPr>
          <w:b/>
          <w:sz w:val="28"/>
          <w:szCs w:val="28"/>
          <w:lang w:val="uk-UA"/>
        </w:rPr>
        <w:t xml:space="preserve"> ”</w:t>
      </w:r>
    </w:p>
    <w:p w:rsidR="0059085D" w:rsidRPr="007117D8" w:rsidRDefault="0059085D" w:rsidP="00DB7B9B">
      <w:pPr>
        <w:jc w:val="both"/>
        <w:rPr>
          <w:bCs/>
          <w:iCs/>
          <w:sz w:val="28"/>
          <w:szCs w:val="28"/>
          <w:lang w:val="uk-UA"/>
        </w:rPr>
      </w:pPr>
    </w:p>
    <w:p w:rsidR="0059085D" w:rsidRDefault="0059085D" w:rsidP="00DF6379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Відповідно 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п. 4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10, 16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Порядку затвердження проектів будівництва і проведен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ня 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їх експертизи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визнання такими, що втратили чинність, деяких постанов Кабінету Міністрів України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затвердженого постановою Кабінету Мініст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рів України від 11 травня 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2011 року № 560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6B6C7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«Про затвердження Порядку затвердження проектів будівництва і проведення їх експертизи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визнання такими, що втратили чинність, деяких постанов Кабінету Міністрів України</w:t>
      </w:r>
      <w:r w:rsidRPr="006B6C7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п. 15.5. Порядку розроблення проектної документації на будівництво об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’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єктів затвердженого наказом міністерства регіонального розвитку, будівництва та житлово-комунального господарства України від 16 травня 2011 року № 45 «Про затвердження Порядку</w:t>
      </w:r>
      <w:r w:rsidRPr="001A537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розроблення проектної документації на будівництво об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’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єктів»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враховуючи експертний звіт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№ 20-0638-19 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філії  державного підприємства «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Укрдержбудекспертиза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» у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Тернопільській області, керуючись ст.</w:t>
      </w:r>
      <w:r w:rsidRPr="008E557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31 Закону  України «Про місцеве самоврядування в Україні»,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7117D8">
        <w:rPr>
          <w:bCs/>
          <w:iCs/>
          <w:sz w:val="28"/>
          <w:szCs w:val="28"/>
          <w:lang w:val="uk-UA"/>
        </w:rPr>
        <w:t>виконавчий комітет міської ради</w:t>
      </w:r>
    </w:p>
    <w:p w:rsidR="0059085D" w:rsidRPr="00DF6379" w:rsidRDefault="0059085D" w:rsidP="00DF6379">
      <w:pPr>
        <w:ind w:firstLine="708"/>
        <w:jc w:val="both"/>
        <w:rPr>
          <w:bCs/>
          <w:iCs/>
          <w:sz w:val="28"/>
          <w:szCs w:val="28"/>
          <w:lang w:val="uk-UA"/>
        </w:rPr>
      </w:pPr>
    </w:p>
    <w:p w:rsidR="0059085D" w:rsidRPr="007117D8" w:rsidRDefault="0059085D" w:rsidP="00C76EA8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7117D8">
        <w:rPr>
          <w:b/>
          <w:bCs/>
          <w:iCs/>
          <w:sz w:val="28"/>
          <w:szCs w:val="28"/>
          <w:lang w:val="uk-UA"/>
        </w:rPr>
        <w:t>ВИРІШИВ:</w:t>
      </w:r>
    </w:p>
    <w:p w:rsidR="0059085D" w:rsidRPr="00DF6379" w:rsidRDefault="0059085D" w:rsidP="00DB7B9B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:rsidR="0059085D" w:rsidRDefault="0059085D" w:rsidP="004775BA">
      <w:pPr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rFonts w:ascii="Calibri" w:hAnsi="Calibri" w:cs="Helvetica"/>
          <w:color w:val="202020"/>
          <w:sz w:val="28"/>
          <w:szCs w:val="28"/>
          <w:lang w:val="uk-UA" w:eastAsia="uk-UA"/>
        </w:rPr>
      </w:pPr>
      <w:r w:rsidRPr="00DF6379">
        <w:rPr>
          <w:color w:val="202020"/>
          <w:sz w:val="28"/>
          <w:szCs w:val="28"/>
          <w:lang w:eastAsia="uk-UA"/>
        </w:rPr>
        <w:t xml:space="preserve">Затвердити кошторисну частину проектної документації по робочому </w:t>
      </w:r>
      <w:r>
        <w:rPr>
          <w:color w:val="202020"/>
          <w:sz w:val="28"/>
          <w:szCs w:val="28"/>
          <w:lang w:val="uk-UA" w:eastAsia="uk-UA"/>
        </w:rPr>
        <w:t xml:space="preserve">проекту </w:t>
      </w:r>
      <w:r w:rsidRPr="007117D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 Реконструкція</w:t>
      </w:r>
      <w:r w:rsidRPr="007117D8">
        <w:rPr>
          <w:sz w:val="28"/>
          <w:szCs w:val="28"/>
          <w:lang w:val="uk-UA"/>
        </w:rPr>
        <w:t xml:space="preserve"> площі “</w:t>
      </w:r>
      <w:r>
        <w:rPr>
          <w:sz w:val="28"/>
          <w:szCs w:val="28"/>
          <w:lang w:val="uk-UA"/>
        </w:rPr>
        <w:t xml:space="preserve"> </w:t>
      </w:r>
      <w:r w:rsidRPr="007117D8">
        <w:rPr>
          <w:sz w:val="28"/>
          <w:szCs w:val="28"/>
          <w:lang w:val="uk-UA"/>
        </w:rPr>
        <w:t>Майдан Волі</w:t>
      </w:r>
      <w:r>
        <w:rPr>
          <w:sz w:val="28"/>
          <w:szCs w:val="28"/>
          <w:lang w:val="uk-UA"/>
        </w:rPr>
        <w:t xml:space="preserve"> </w:t>
      </w:r>
      <w:r w:rsidRPr="007117D8">
        <w:rPr>
          <w:sz w:val="28"/>
          <w:szCs w:val="28"/>
          <w:lang w:val="uk-UA"/>
        </w:rPr>
        <w:t>”</w:t>
      </w:r>
      <w:r w:rsidRPr="00DF6379">
        <w:rPr>
          <w:color w:val="202020"/>
          <w:sz w:val="28"/>
          <w:szCs w:val="28"/>
          <w:lang w:eastAsia="uk-UA"/>
        </w:rPr>
        <w:t xml:space="preserve"> </w:t>
      </w:r>
      <w:r w:rsidRPr="007117D8">
        <w:rPr>
          <w:sz w:val="28"/>
          <w:szCs w:val="28"/>
          <w:lang w:val="uk-UA"/>
        </w:rPr>
        <w:t>в м. Кременець Тернопільської області</w:t>
      </w:r>
      <w:r>
        <w:rPr>
          <w:sz w:val="28"/>
          <w:szCs w:val="28"/>
          <w:lang w:val="uk-UA"/>
        </w:rPr>
        <w:t xml:space="preserve">. Коригування </w:t>
      </w:r>
      <w:r w:rsidRPr="007117D8">
        <w:rPr>
          <w:sz w:val="28"/>
          <w:szCs w:val="28"/>
          <w:lang w:val="uk-UA"/>
        </w:rPr>
        <w:t>”</w:t>
      </w:r>
      <w:r>
        <w:rPr>
          <w:color w:val="202020"/>
          <w:sz w:val="28"/>
          <w:szCs w:val="28"/>
          <w:lang w:val="uk-UA" w:eastAsia="uk-UA"/>
        </w:rPr>
        <w:t>.</w:t>
      </w:r>
    </w:p>
    <w:p w:rsidR="0059085D" w:rsidRPr="00DF6379" w:rsidRDefault="0059085D" w:rsidP="004775BA">
      <w:pPr>
        <w:tabs>
          <w:tab w:val="left" w:pos="709"/>
        </w:tabs>
        <w:ind w:firstLine="709"/>
        <w:jc w:val="both"/>
        <w:rPr>
          <w:rFonts w:ascii="Calibri" w:hAnsi="Calibri" w:cs="Helvetica"/>
          <w:color w:val="202020"/>
          <w:sz w:val="28"/>
          <w:szCs w:val="28"/>
          <w:lang w:val="uk-UA" w:eastAsia="uk-UA"/>
        </w:rPr>
      </w:pPr>
      <w:r>
        <w:rPr>
          <w:color w:val="202020"/>
          <w:sz w:val="28"/>
          <w:szCs w:val="28"/>
          <w:lang w:val="uk-UA" w:eastAsia="uk-UA"/>
        </w:rPr>
        <w:tab/>
      </w:r>
      <w:r w:rsidRPr="00DF6379">
        <w:rPr>
          <w:color w:val="202020"/>
          <w:sz w:val="28"/>
          <w:szCs w:val="28"/>
          <w:lang w:eastAsia="uk-UA"/>
        </w:rPr>
        <w:t>Загальна кошторисна вартість будівництв</w:t>
      </w:r>
      <w:r>
        <w:rPr>
          <w:color w:val="202020"/>
          <w:sz w:val="28"/>
          <w:szCs w:val="28"/>
          <w:lang w:eastAsia="uk-UA"/>
        </w:rPr>
        <w:t xml:space="preserve">а в поточних цінах, станом на </w:t>
      </w:r>
      <w:r>
        <w:rPr>
          <w:color w:val="202020"/>
          <w:sz w:val="28"/>
          <w:szCs w:val="28"/>
          <w:lang w:val="uk-UA" w:eastAsia="uk-UA"/>
        </w:rPr>
        <w:t>07.11.</w:t>
      </w:r>
      <w:r>
        <w:rPr>
          <w:color w:val="202020"/>
          <w:sz w:val="28"/>
          <w:szCs w:val="28"/>
          <w:lang w:eastAsia="uk-UA"/>
        </w:rPr>
        <w:t>20</w:t>
      </w:r>
      <w:r>
        <w:rPr>
          <w:color w:val="202020"/>
          <w:sz w:val="28"/>
          <w:szCs w:val="28"/>
          <w:lang w:val="uk-UA" w:eastAsia="uk-UA"/>
        </w:rPr>
        <w:t>19</w:t>
      </w:r>
      <w:r>
        <w:rPr>
          <w:color w:val="202020"/>
          <w:sz w:val="28"/>
          <w:szCs w:val="28"/>
          <w:lang w:eastAsia="uk-UA"/>
        </w:rPr>
        <w:t xml:space="preserve"> року склада</w:t>
      </w:r>
      <w:r>
        <w:rPr>
          <w:color w:val="202020"/>
          <w:sz w:val="28"/>
          <w:szCs w:val="28"/>
          <w:lang w:val="uk-UA" w:eastAsia="uk-UA"/>
        </w:rPr>
        <w:t>ла</w:t>
      </w:r>
      <w:r w:rsidRPr="00DF6379">
        <w:rPr>
          <w:color w:val="202020"/>
          <w:sz w:val="28"/>
          <w:szCs w:val="28"/>
          <w:lang w:eastAsia="uk-UA"/>
        </w:rPr>
        <w:t xml:space="preserve"> </w:t>
      </w:r>
      <w:r>
        <w:rPr>
          <w:color w:val="202020"/>
          <w:sz w:val="28"/>
          <w:szCs w:val="28"/>
          <w:lang w:val="uk-UA" w:eastAsia="uk-UA"/>
        </w:rPr>
        <w:t>7881.606</w:t>
      </w:r>
      <w:r w:rsidRPr="00DF6379">
        <w:rPr>
          <w:color w:val="202020"/>
          <w:sz w:val="28"/>
          <w:szCs w:val="28"/>
          <w:lang w:eastAsia="uk-UA"/>
        </w:rPr>
        <w:t xml:space="preserve"> тис.грн., у тому числі: будівельні </w:t>
      </w:r>
      <w:r>
        <w:rPr>
          <w:color w:val="202020"/>
          <w:sz w:val="28"/>
          <w:szCs w:val="28"/>
          <w:lang w:val="uk-UA" w:eastAsia="uk-UA"/>
        </w:rPr>
        <w:t xml:space="preserve">                 </w:t>
      </w:r>
      <w:r w:rsidRPr="00DF6379">
        <w:rPr>
          <w:color w:val="202020"/>
          <w:sz w:val="28"/>
          <w:szCs w:val="28"/>
          <w:lang w:eastAsia="uk-UA"/>
        </w:rPr>
        <w:t xml:space="preserve">роботи – </w:t>
      </w:r>
      <w:r>
        <w:rPr>
          <w:color w:val="202020"/>
          <w:sz w:val="28"/>
          <w:szCs w:val="28"/>
          <w:lang w:val="uk-UA" w:eastAsia="uk-UA"/>
        </w:rPr>
        <w:t>4725.372</w:t>
      </w:r>
      <w:r w:rsidRPr="00DF6379">
        <w:rPr>
          <w:color w:val="202020"/>
          <w:sz w:val="28"/>
          <w:szCs w:val="28"/>
          <w:lang w:eastAsia="uk-UA"/>
        </w:rPr>
        <w:t xml:space="preserve"> тис. грн.; устаткування – </w:t>
      </w:r>
      <w:r>
        <w:rPr>
          <w:color w:val="202020"/>
          <w:sz w:val="28"/>
          <w:szCs w:val="28"/>
          <w:lang w:val="uk-UA" w:eastAsia="uk-UA"/>
        </w:rPr>
        <w:t>1659.251</w:t>
      </w:r>
      <w:r w:rsidRPr="00DF6379">
        <w:rPr>
          <w:color w:val="202020"/>
          <w:sz w:val="28"/>
          <w:szCs w:val="28"/>
          <w:lang w:eastAsia="uk-UA"/>
        </w:rPr>
        <w:t xml:space="preserve"> тис.</w:t>
      </w:r>
      <w:r>
        <w:rPr>
          <w:color w:val="202020"/>
          <w:sz w:val="28"/>
          <w:szCs w:val="28"/>
          <w:lang w:val="uk-UA" w:eastAsia="uk-UA"/>
        </w:rPr>
        <w:t xml:space="preserve"> </w:t>
      </w:r>
      <w:r w:rsidRPr="00DF6379">
        <w:rPr>
          <w:color w:val="202020"/>
          <w:sz w:val="28"/>
          <w:szCs w:val="28"/>
          <w:lang w:eastAsia="uk-UA"/>
        </w:rPr>
        <w:t xml:space="preserve">грн.; інші </w:t>
      </w:r>
      <w:r>
        <w:rPr>
          <w:color w:val="202020"/>
          <w:sz w:val="28"/>
          <w:szCs w:val="28"/>
          <w:lang w:val="uk-UA" w:eastAsia="uk-UA"/>
        </w:rPr>
        <w:t xml:space="preserve">                 </w:t>
      </w:r>
      <w:r w:rsidRPr="00DF6379">
        <w:rPr>
          <w:color w:val="202020"/>
          <w:sz w:val="28"/>
          <w:szCs w:val="28"/>
          <w:lang w:eastAsia="uk-UA"/>
        </w:rPr>
        <w:t xml:space="preserve">витрати – </w:t>
      </w:r>
      <w:r>
        <w:rPr>
          <w:color w:val="202020"/>
          <w:sz w:val="28"/>
          <w:szCs w:val="28"/>
          <w:lang w:val="uk-UA" w:eastAsia="uk-UA"/>
        </w:rPr>
        <w:t>1496.983</w:t>
      </w:r>
      <w:r w:rsidRPr="00DF6379">
        <w:rPr>
          <w:color w:val="202020"/>
          <w:sz w:val="28"/>
          <w:szCs w:val="28"/>
          <w:lang w:eastAsia="uk-UA"/>
        </w:rPr>
        <w:t xml:space="preserve"> тис.</w:t>
      </w:r>
      <w:r>
        <w:rPr>
          <w:color w:val="202020"/>
          <w:sz w:val="28"/>
          <w:szCs w:val="28"/>
          <w:lang w:val="uk-UA" w:eastAsia="uk-UA"/>
        </w:rPr>
        <w:t xml:space="preserve"> </w:t>
      </w:r>
      <w:r w:rsidRPr="00DF6379">
        <w:rPr>
          <w:color w:val="202020"/>
          <w:sz w:val="28"/>
          <w:szCs w:val="28"/>
          <w:lang w:eastAsia="uk-UA"/>
        </w:rPr>
        <w:t>грн.</w:t>
      </w:r>
    </w:p>
    <w:p w:rsidR="0059085D" w:rsidRPr="004775BA" w:rsidRDefault="0059085D" w:rsidP="004775BA">
      <w:pPr>
        <w:numPr>
          <w:ilvl w:val="0"/>
          <w:numId w:val="5"/>
        </w:numPr>
        <w:ind w:left="0" w:firstLine="709"/>
        <w:jc w:val="both"/>
        <w:rPr>
          <w:rFonts w:ascii="Helvetica" w:hAnsi="Helvetica" w:cs="Helvetica"/>
          <w:color w:val="202020"/>
          <w:sz w:val="28"/>
          <w:szCs w:val="28"/>
          <w:lang w:eastAsia="uk-UA"/>
        </w:rPr>
      </w:pPr>
      <w:r w:rsidRPr="00C54D81">
        <w:rPr>
          <w:color w:val="202020"/>
          <w:sz w:val="28"/>
          <w:szCs w:val="28"/>
          <w:lang w:eastAsia="uk-UA"/>
        </w:rPr>
        <w:t>Контроль за виконанням даного рішення покласти на заступника міського голови</w:t>
      </w:r>
      <w:r w:rsidRPr="00C54D81">
        <w:rPr>
          <w:color w:val="202020"/>
          <w:sz w:val="28"/>
          <w:szCs w:val="28"/>
          <w:lang w:val="uk-UA" w:eastAsia="uk-UA"/>
        </w:rPr>
        <w:t xml:space="preserve"> Риндича Я. В.</w:t>
      </w:r>
    </w:p>
    <w:p w:rsidR="0059085D" w:rsidRPr="004775BA" w:rsidRDefault="0059085D" w:rsidP="004775BA">
      <w:pPr>
        <w:jc w:val="both"/>
        <w:rPr>
          <w:rFonts w:ascii="Helvetica" w:hAnsi="Helvetica" w:cs="Helvetica"/>
          <w:color w:val="202020"/>
          <w:sz w:val="28"/>
          <w:szCs w:val="28"/>
          <w:lang w:eastAsia="uk-UA"/>
        </w:rPr>
      </w:pPr>
    </w:p>
    <w:p w:rsidR="0059085D" w:rsidRPr="00414857" w:rsidRDefault="0059085D" w:rsidP="00414857">
      <w:pPr>
        <w:jc w:val="both"/>
        <w:rPr>
          <w:rFonts w:ascii="Helvetica" w:hAnsi="Helvetica" w:cs="Helvetica"/>
          <w:color w:val="202020"/>
          <w:sz w:val="28"/>
          <w:szCs w:val="28"/>
          <w:lang w:eastAsia="uk-UA"/>
        </w:rPr>
      </w:pPr>
    </w:p>
    <w:p w:rsidR="0059085D" w:rsidRPr="007117D8" w:rsidRDefault="0059085D" w:rsidP="00DB7B9B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Міський голова </w:t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</w:r>
      <w:r>
        <w:rPr>
          <w:b/>
          <w:bCs/>
          <w:iCs/>
          <w:sz w:val="28"/>
          <w:szCs w:val="28"/>
          <w:lang w:val="uk-UA"/>
        </w:rPr>
        <w:tab/>
        <w:t>Олексій</w:t>
      </w:r>
      <w:r w:rsidRPr="007117D8">
        <w:rPr>
          <w:b/>
          <w:bCs/>
          <w:iCs/>
          <w:sz w:val="28"/>
          <w:szCs w:val="28"/>
          <w:lang w:val="uk-UA"/>
        </w:rPr>
        <w:t xml:space="preserve"> КОВАЛЬЧУК </w:t>
      </w:r>
    </w:p>
    <w:p w:rsidR="0059085D" w:rsidRPr="007117D8" w:rsidRDefault="0059085D" w:rsidP="00A851EA">
      <w:pPr>
        <w:jc w:val="both"/>
        <w:rPr>
          <w:b/>
          <w:sz w:val="28"/>
          <w:szCs w:val="28"/>
          <w:lang w:val="uk-UA"/>
        </w:rPr>
      </w:pPr>
    </w:p>
    <w:p w:rsidR="0059085D" w:rsidRDefault="0059085D" w:rsidP="00A851EA">
      <w:pPr>
        <w:jc w:val="both"/>
        <w:rPr>
          <w:lang w:val="uk-UA"/>
        </w:rPr>
      </w:pPr>
      <w:r>
        <w:rPr>
          <w:lang w:val="uk-UA"/>
        </w:rPr>
        <w:t>Ярослав Риндич</w:t>
      </w:r>
    </w:p>
    <w:p w:rsidR="0059085D" w:rsidRDefault="0059085D" w:rsidP="00A851EA">
      <w:pPr>
        <w:jc w:val="both"/>
        <w:rPr>
          <w:lang w:val="uk-UA"/>
        </w:rPr>
      </w:pPr>
      <w:r>
        <w:rPr>
          <w:lang w:val="uk-UA"/>
        </w:rPr>
        <w:t>Олександр Пурдик</w:t>
      </w:r>
    </w:p>
    <w:p w:rsidR="0059085D" w:rsidRDefault="0059085D" w:rsidP="00A851EA">
      <w:pPr>
        <w:jc w:val="both"/>
        <w:rPr>
          <w:lang w:val="uk-UA"/>
        </w:rPr>
      </w:pPr>
      <w:r>
        <w:rPr>
          <w:lang w:val="uk-UA"/>
        </w:rPr>
        <w:t>Олена Тартак</w:t>
      </w:r>
    </w:p>
    <w:sectPr w:rsidR="0059085D" w:rsidSect="00887439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4CD2"/>
    <w:multiLevelType w:val="hybridMultilevel"/>
    <w:tmpl w:val="ED98A216"/>
    <w:lvl w:ilvl="0" w:tplc="D96482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8B2C5E"/>
    <w:multiLevelType w:val="hybridMultilevel"/>
    <w:tmpl w:val="28DCEF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BA22AA"/>
    <w:multiLevelType w:val="hybridMultilevel"/>
    <w:tmpl w:val="965CB4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563A77"/>
    <w:multiLevelType w:val="hybridMultilevel"/>
    <w:tmpl w:val="89F4E3A6"/>
    <w:lvl w:ilvl="0" w:tplc="F0C2D7E8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C6323EE"/>
    <w:multiLevelType w:val="hybridMultilevel"/>
    <w:tmpl w:val="1C9CF61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2A3"/>
    <w:rsid w:val="00055E10"/>
    <w:rsid w:val="000578A7"/>
    <w:rsid w:val="0006172F"/>
    <w:rsid w:val="0009589B"/>
    <w:rsid w:val="000A3BCA"/>
    <w:rsid w:val="000E1138"/>
    <w:rsid w:val="001A3116"/>
    <w:rsid w:val="001A5375"/>
    <w:rsid w:val="001A7C9D"/>
    <w:rsid w:val="001B3428"/>
    <w:rsid w:val="001C19C0"/>
    <w:rsid w:val="001C4B0C"/>
    <w:rsid w:val="001D00AD"/>
    <w:rsid w:val="001E297D"/>
    <w:rsid w:val="0020674E"/>
    <w:rsid w:val="00213976"/>
    <w:rsid w:val="002212FB"/>
    <w:rsid w:val="00255AF8"/>
    <w:rsid w:val="002864C5"/>
    <w:rsid w:val="00297682"/>
    <w:rsid w:val="002A1C7D"/>
    <w:rsid w:val="002B23AE"/>
    <w:rsid w:val="002B68AA"/>
    <w:rsid w:val="002B7187"/>
    <w:rsid w:val="002C2091"/>
    <w:rsid w:val="002C38A2"/>
    <w:rsid w:val="003B443E"/>
    <w:rsid w:val="003D0A42"/>
    <w:rsid w:val="003E5EAF"/>
    <w:rsid w:val="00414857"/>
    <w:rsid w:val="00435D8E"/>
    <w:rsid w:val="00442750"/>
    <w:rsid w:val="004571BA"/>
    <w:rsid w:val="004775BA"/>
    <w:rsid w:val="00485B96"/>
    <w:rsid w:val="004A6D4A"/>
    <w:rsid w:val="004D5EF8"/>
    <w:rsid w:val="00500B0A"/>
    <w:rsid w:val="005166AF"/>
    <w:rsid w:val="005479F8"/>
    <w:rsid w:val="00564706"/>
    <w:rsid w:val="005724D7"/>
    <w:rsid w:val="0059085D"/>
    <w:rsid w:val="005A3D1F"/>
    <w:rsid w:val="00610E8D"/>
    <w:rsid w:val="00690240"/>
    <w:rsid w:val="006B6C78"/>
    <w:rsid w:val="00707BE9"/>
    <w:rsid w:val="007117D8"/>
    <w:rsid w:val="0079370B"/>
    <w:rsid w:val="007938FF"/>
    <w:rsid w:val="007A0C9B"/>
    <w:rsid w:val="007B3258"/>
    <w:rsid w:val="007E1DAF"/>
    <w:rsid w:val="008347CD"/>
    <w:rsid w:val="008671CB"/>
    <w:rsid w:val="00881129"/>
    <w:rsid w:val="00887439"/>
    <w:rsid w:val="008A095C"/>
    <w:rsid w:val="008E557A"/>
    <w:rsid w:val="008F607B"/>
    <w:rsid w:val="0096127C"/>
    <w:rsid w:val="00962270"/>
    <w:rsid w:val="00984313"/>
    <w:rsid w:val="009A6922"/>
    <w:rsid w:val="009E7573"/>
    <w:rsid w:val="00A13CA1"/>
    <w:rsid w:val="00A666DD"/>
    <w:rsid w:val="00A851EA"/>
    <w:rsid w:val="00A85FD8"/>
    <w:rsid w:val="00AC6984"/>
    <w:rsid w:val="00AD13AA"/>
    <w:rsid w:val="00AE4144"/>
    <w:rsid w:val="00AE6E85"/>
    <w:rsid w:val="00B01133"/>
    <w:rsid w:val="00B54000"/>
    <w:rsid w:val="00B80227"/>
    <w:rsid w:val="00B86908"/>
    <w:rsid w:val="00BB3061"/>
    <w:rsid w:val="00BC3F6D"/>
    <w:rsid w:val="00BD74AB"/>
    <w:rsid w:val="00BE17D4"/>
    <w:rsid w:val="00BE7A46"/>
    <w:rsid w:val="00BF257E"/>
    <w:rsid w:val="00C322DB"/>
    <w:rsid w:val="00C54D81"/>
    <w:rsid w:val="00C76EA8"/>
    <w:rsid w:val="00C80DF8"/>
    <w:rsid w:val="00C95DA0"/>
    <w:rsid w:val="00CF03BB"/>
    <w:rsid w:val="00D63C8B"/>
    <w:rsid w:val="00DA7B5B"/>
    <w:rsid w:val="00DB7B9B"/>
    <w:rsid w:val="00DD6B4B"/>
    <w:rsid w:val="00DF6379"/>
    <w:rsid w:val="00E0101F"/>
    <w:rsid w:val="00E133BA"/>
    <w:rsid w:val="00E513ED"/>
    <w:rsid w:val="00E912A3"/>
    <w:rsid w:val="00EC2071"/>
    <w:rsid w:val="00EC4168"/>
    <w:rsid w:val="00EC5292"/>
    <w:rsid w:val="00EF6A0E"/>
    <w:rsid w:val="00F00B94"/>
    <w:rsid w:val="00F160C8"/>
    <w:rsid w:val="00F521BB"/>
    <w:rsid w:val="00FC57E1"/>
    <w:rsid w:val="00FE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A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91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1150</TotalTime>
  <Pages>1</Pages>
  <Words>1282</Words>
  <Characters>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Миколайович</dc:creator>
  <cp:keywords/>
  <dc:description/>
  <cp:lastModifiedBy>Ірина</cp:lastModifiedBy>
  <cp:revision>75</cp:revision>
  <cp:lastPrinted>2019-11-28T18:09:00Z</cp:lastPrinted>
  <dcterms:created xsi:type="dcterms:W3CDTF">2016-05-06T13:12:00Z</dcterms:created>
  <dcterms:modified xsi:type="dcterms:W3CDTF">2019-11-28T18:10:00Z</dcterms:modified>
</cp:coreProperties>
</file>