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9A" w:rsidRPr="00534132" w:rsidRDefault="005E329A" w:rsidP="005E329A">
      <w:pPr>
        <w:ind w:left="-567"/>
        <w:jc w:val="center"/>
      </w:pPr>
      <w:r w:rsidRPr="00534132">
        <w:rPr>
          <w:noProof/>
          <w:lang w:val="ru-RU"/>
        </w:rPr>
        <w:drawing>
          <wp:inline distT="0" distB="0" distL="0" distR="0" wp14:anchorId="53B9E93E" wp14:editId="1E35CFCF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29A" w:rsidRPr="00534132" w:rsidRDefault="005E329A" w:rsidP="005E329A">
      <w:pPr>
        <w:jc w:val="center"/>
      </w:pPr>
    </w:p>
    <w:p w:rsidR="005E329A" w:rsidRPr="00534132" w:rsidRDefault="005E329A" w:rsidP="005E329A">
      <w:pPr>
        <w:jc w:val="center"/>
        <w:rPr>
          <w:b/>
          <w:spacing w:val="38"/>
          <w:sz w:val="28"/>
        </w:rPr>
      </w:pPr>
      <w:r w:rsidRPr="00534132">
        <w:rPr>
          <w:b/>
          <w:sz w:val="24"/>
          <w:szCs w:val="24"/>
        </w:rPr>
        <w:t>СУМСЬКА ОБЛАСНА ДЕРЖАВНА АДМІНІСТРАЦІЯ</w:t>
      </w:r>
    </w:p>
    <w:p w:rsidR="005E329A" w:rsidRPr="00534132" w:rsidRDefault="005E329A" w:rsidP="005E329A">
      <w:pPr>
        <w:jc w:val="center"/>
        <w:rPr>
          <w:b/>
          <w:spacing w:val="38"/>
          <w:sz w:val="28"/>
        </w:rPr>
      </w:pPr>
      <w:r w:rsidRPr="00534132">
        <w:rPr>
          <w:b/>
          <w:spacing w:val="38"/>
          <w:sz w:val="28"/>
        </w:rPr>
        <w:t xml:space="preserve">УПРАВЛIННЯ КУЛЬТУРИ </w:t>
      </w:r>
    </w:p>
    <w:p w:rsidR="005E329A" w:rsidRPr="00534132" w:rsidRDefault="005E329A" w:rsidP="005E329A">
      <w:pPr>
        <w:ind w:left="709" w:right="821"/>
        <w:jc w:val="center"/>
        <w:rPr>
          <w:b/>
          <w:sz w:val="28"/>
          <w:szCs w:val="28"/>
        </w:rPr>
      </w:pPr>
    </w:p>
    <w:p w:rsidR="005E329A" w:rsidRPr="00534132" w:rsidRDefault="005E329A" w:rsidP="005E329A">
      <w:pPr>
        <w:ind w:left="709" w:right="821"/>
        <w:jc w:val="center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>НАКАЗ</w:t>
      </w:r>
    </w:p>
    <w:p w:rsidR="00EE37B4" w:rsidRDefault="00A42C33" w:rsidP="00EE37B4">
      <w:pPr>
        <w:ind w:right="-1"/>
        <w:rPr>
          <w:sz w:val="28"/>
          <w:szCs w:val="28"/>
        </w:rPr>
      </w:pPr>
      <w:r>
        <w:rPr>
          <w:sz w:val="28"/>
          <w:szCs w:val="28"/>
        </w:rPr>
        <w:t>05</w:t>
      </w:r>
      <w:r w:rsidR="00EE37B4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EE37B4">
        <w:rPr>
          <w:sz w:val="28"/>
          <w:szCs w:val="28"/>
        </w:rPr>
        <w:t>.20</w:t>
      </w:r>
      <w:r w:rsidR="00EE37B4" w:rsidRPr="00EE37B4">
        <w:rPr>
          <w:sz w:val="28"/>
          <w:szCs w:val="28"/>
        </w:rPr>
        <w:t>23</w:t>
      </w:r>
      <w:r w:rsidR="00EE37B4">
        <w:rPr>
          <w:sz w:val="28"/>
          <w:szCs w:val="28"/>
        </w:rPr>
        <w:t xml:space="preserve">                                          м. Суми</w:t>
      </w:r>
      <w:r w:rsidR="00EE37B4" w:rsidRPr="00EE37B4">
        <w:rPr>
          <w:sz w:val="28"/>
          <w:szCs w:val="28"/>
        </w:rPr>
        <w:t xml:space="preserve">                         </w:t>
      </w:r>
      <w:r w:rsidR="00EE37B4">
        <w:rPr>
          <w:sz w:val="28"/>
          <w:szCs w:val="28"/>
        </w:rPr>
        <w:t xml:space="preserve">                   № </w:t>
      </w:r>
      <w:r>
        <w:rPr>
          <w:sz w:val="28"/>
          <w:szCs w:val="28"/>
        </w:rPr>
        <w:t>3</w:t>
      </w:r>
      <w:r w:rsidR="000C331D">
        <w:rPr>
          <w:sz w:val="28"/>
          <w:szCs w:val="28"/>
        </w:rPr>
        <w:t>2</w:t>
      </w:r>
      <w:r w:rsidR="00EE37B4">
        <w:rPr>
          <w:sz w:val="28"/>
          <w:szCs w:val="28"/>
        </w:rPr>
        <w:t>-ОД</w:t>
      </w:r>
    </w:p>
    <w:p w:rsidR="005E329A" w:rsidRPr="00534132" w:rsidRDefault="005E329A" w:rsidP="005E329A">
      <w:pPr>
        <w:ind w:right="-1"/>
        <w:rPr>
          <w:sz w:val="28"/>
          <w:szCs w:val="28"/>
        </w:rPr>
      </w:pPr>
    </w:p>
    <w:p w:rsidR="000C331D" w:rsidRDefault="000C331D" w:rsidP="000C331D">
      <w:pPr>
        <w:pStyle w:val="21"/>
        <w:shd w:val="clear" w:color="auto" w:fill="auto"/>
        <w:spacing w:after="0" w:line="240" w:lineRule="auto"/>
        <w:ind w:left="23" w:right="20" w:hanging="23"/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</w:pPr>
      <w:r w:rsidRPr="000C331D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Про внесення змін до наказу</w:t>
      </w:r>
    </w:p>
    <w:p w:rsidR="000C331D" w:rsidRDefault="000C331D" w:rsidP="000C331D">
      <w:pPr>
        <w:pStyle w:val="21"/>
        <w:shd w:val="clear" w:color="auto" w:fill="auto"/>
        <w:spacing w:after="0" w:line="240" w:lineRule="auto"/>
        <w:ind w:left="23" w:right="20" w:hanging="23"/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</w:pPr>
      <w:r w:rsidRPr="000C331D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управління культури Сумської</w:t>
      </w:r>
    </w:p>
    <w:p w:rsidR="000C331D" w:rsidRDefault="000C331D" w:rsidP="000C331D">
      <w:pPr>
        <w:pStyle w:val="21"/>
        <w:shd w:val="clear" w:color="auto" w:fill="auto"/>
        <w:spacing w:after="0" w:line="240" w:lineRule="auto"/>
        <w:ind w:left="23" w:right="20" w:hanging="23"/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</w:pPr>
      <w:r w:rsidRPr="000C331D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обласної державної адміністрації</w:t>
      </w:r>
    </w:p>
    <w:p w:rsidR="00375BA0" w:rsidRPr="000C331D" w:rsidRDefault="000C331D" w:rsidP="000C331D">
      <w:pPr>
        <w:pStyle w:val="21"/>
        <w:shd w:val="clear" w:color="auto" w:fill="auto"/>
        <w:spacing w:after="0" w:line="240" w:lineRule="auto"/>
        <w:ind w:left="23" w:right="20" w:hanging="23"/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</w:pPr>
      <w:r w:rsidRPr="000C331D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від 05.10.2021 №</w:t>
      </w:r>
      <w:r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 xml:space="preserve"> </w:t>
      </w:r>
      <w:r w:rsidRPr="000C331D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112-ОД</w:t>
      </w:r>
    </w:p>
    <w:p w:rsidR="000C331D" w:rsidRPr="00534132" w:rsidRDefault="000C331D" w:rsidP="000C331D">
      <w:pPr>
        <w:pStyle w:val="21"/>
        <w:shd w:val="clear" w:color="auto" w:fill="auto"/>
        <w:spacing w:after="0" w:line="240" w:lineRule="auto"/>
        <w:ind w:left="23" w:right="20" w:hanging="23"/>
        <w:rPr>
          <w:sz w:val="28"/>
          <w:szCs w:val="28"/>
          <w:lang w:val="uk-UA" w:eastAsia="uk-UA" w:bidi="uk-UA"/>
        </w:rPr>
      </w:pPr>
    </w:p>
    <w:p w:rsidR="00375BA0" w:rsidRDefault="000C331D" w:rsidP="005E329A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0C331D">
        <w:rPr>
          <w:rFonts w:ascii="TimesNewRomanPSMT" w:hAnsi="TimesNewRomanPSMT"/>
          <w:color w:val="000000"/>
          <w:sz w:val="28"/>
          <w:szCs w:val="28"/>
          <w:lang w:val="uk-UA"/>
        </w:rPr>
        <w:t>Відповідно до розпорядження голови Сумської обласної державної</w:t>
      </w:r>
      <w:r w:rsidRPr="000C331D">
        <w:rPr>
          <w:rFonts w:ascii="TimesNewRomanPSMT" w:hAnsi="TimesNewRomanPSMT"/>
          <w:color w:val="000000"/>
          <w:sz w:val="28"/>
          <w:szCs w:val="28"/>
          <w:lang w:val="uk-UA"/>
        </w:rPr>
        <w:br/>
        <w:t>адміністрації — начальника обласної військової адміністрації від 25.05.2023</w:t>
      </w:r>
      <w:r w:rsidRPr="000C331D">
        <w:rPr>
          <w:rFonts w:ascii="TimesNewRomanPSMT" w:hAnsi="TimesNewRomanPSMT"/>
          <w:color w:val="000000"/>
          <w:sz w:val="28"/>
          <w:szCs w:val="28"/>
          <w:lang w:val="uk-UA"/>
        </w:rPr>
        <w:br/>
        <w:t>№202-ОД «Про внесення змін до розпорядження голови Сумської обласної</w:t>
      </w:r>
      <w:r w:rsidRPr="000C331D">
        <w:rPr>
          <w:rFonts w:ascii="TimesNewRomanPSMT" w:hAnsi="TimesNewRomanPSMT"/>
          <w:color w:val="000000"/>
          <w:sz w:val="28"/>
          <w:szCs w:val="28"/>
          <w:lang w:val="uk-UA"/>
        </w:rPr>
        <w:br/>
        <w:t>державної адміністрації від 15.09.2021 № 570-ОД», з метою оптимізації порядку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 </w:t>
      </w:r>
      <w:r w:rsidRPr="000C331D">
        <w:rPr>
          <w:rFonts w:ascii="TimesNewRomanPSMT" w:hAnsi="TimesNewRomanPSMT"/>
          <w:color w:val="000000"/>
          <w:sz w:val="28"/>
          <w:szCs w:val="28"/>
          <w:lang w:val="uk-UA"/>
        </w:rPr>
        <w:t>ведення обліку, зберігання, використання і знищення документів та інших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 xml:space="preserve"> </w:t>
      </w:r>
      <w:r w:rsidRPr="000C331D">
        <w:rPr>
          <w:rFonts w:ascii="TimesNewRomanPSMT" w:hAnsi="TimesNewRomanPSMT"/>
          <w:color w:val="000000"/>
          <w:sz w:val="28"/>
          <w:szCs w:val="28"/>
          <w:lang w:val="uk-UA"/>
        </w:rPr>
        <w:t>матеріальних носіїв інформації, що містять службову інформаці</w:t>
      </w:r>
      <w:r>
        <w:rPr>
          <w:rFonts w:ascii="TimesNewRomanPSMT" w:hAnsi="TimesNewRomanPSMT"/>
          <w:color w:val="000000"/>
          <w:sz w:val="28"/>
          <w:szCs w:val="28"/>
          <w:lang w:val="uk-UA"/>
        </w:rPr>
        <w:t>ю</w:t>
      </w:r>
    </w:p>
    <w:p w:rsidR="00375BA0" w:rsidRDefault="00375BA0" w:rsidP="00375BA0">
      <w:pPr>
        <w:pStyle w:val="21"/>
        <w:shd w:val="clear" w:color="auto" w:fill="auto"/>
        <w:spacing w:after="0" w:line="240" w:lineRule="auto"/>
        <w:ind w:right="20"/>
        <w:rPr>
          <w:sz w:val="28"/>
          <w:szCs w:val="28"/>
          <w:lang w:val="uk-UA" w:eastAsia="uk-UA" w:bidi="uk-UA"/>
        </w:rPr>
      </w:pPr>
      <w:r w:rsidRPr="00375BA0">
        <w:rPr>
          <w:sz w:val="28"/>
          <w:szCs w:val="28"/>
          <w:lang w:val="uk-UA" w:eastAsia="uk-UA" w:bidi="uk-UA"/>
        </w:rPr>
        <w:t xml:space="preserve">НАКАЗУЮ: </w:t>
      </w:r>
    </w:p>
    <w:p w:rsidR="000C331D" w:rsidRDefault="000C331D" w:rsidP="00A42C33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0C331D">
        <w:rPr>
          <w:sz w:val="28"/>
          <w:szCs w:val="28"/>
          <w:lang w:val="uk-UA" w:eastAsia="uk-UA" w:bidi="uk-UA"/>
        </w:rPr>
        <w:t>Внести до наказу управління культури Сумської обласної державної</w:t>
      </w:r>
      <w:r w:rsidRPr="000C331D">
        <w:rPr>
          <w:sz w:val="28"/>
          <w:szCs w:val="28"/>
          <w:lang w:val="uk-UA" w:eastAsia="uk-UA" w:bidi="uk-UA"/>
        </w:rPr>
        <w:br/>
        <w:t>адміністрації від 05.10.2021 №112-ОД «Про затвердження Інструкції про</w:t>
      </w:r>
      <w:r w:rsidRPr="000C331D">
        <w:rPr>
          <w:sz w:val="28"/>
          <w:szCs w:val="28"/>
          <w:lang w:val="uk-UA" w:eastAsia="uk-UA" w:bidi="uk-UA"/>
        </w:rPr>
        <w:br/>
        <w:t>порядок ведення обліку, зберігання, використання і знищення документів та</w:t>
      </w:r>
      <w:r w:rsidRPr="000C331D">
        <w:rPr>
          <w:sz w:val="28"/>
          <w:szCs w:val="28"/>
          <w:lang w:val="uk-UA" w:eastAsia="uk-UA" w:bidi="uk-UA"/>
        </w:rPr>
        <w:br/>
        <w:t>інших матеріальних носіїв інформації, що містять службову інформацію, в</w:t>
      </w:r>
      <w:r w:rsidRPr="000C331D">
        <w:rPr>
          <w:sz w:val="28"/>
          <w:szCs w:val="28"/>
          <w:lang w:val="uk-UA" w:eastAsia="uk-UA" w:bidi="uk-UA"/>
        </w:rPr>
        <w:br/>
        <w:t>управлінні культури Сумської обласної державної адміністрації» такі зміни:</w:t>
      </w:r>
    </w:p>
    <w:p w:rsidR="000C331D" w:rsidRDefault="000C331D" w:rsidP="00A42C33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0C331D">
        <w:rPr>
          <w:sz w:val="28"/>
          <w:szCs w:val="28"/>
          <w:lang w:val="uk-UA" w:eastAsia="uk-UA" w:bidi="uk-UA"/>
        </w:rPr>
        <w:t>в Інструкції про порядок ведення обліку, зберігання, використання і</w:t>
      </w:r>
      <w:r w:rsidRPr="000C331D">
        <w:rPr>
          <w:sz w:val="28"/>
          <w:szCs w:val="28"/>
          <w:lang w:val="uk-UA" w:eastAsia="uk-UA" w:bidi="uk-UA"/>
        </w:rPr>
        <w:br/>
        <w:t>знищення документів та інших матеріальних носіїв інформації, що містять</w:t>
      </w:r>
      <w:r w:rsidRPr="000C331D">
        <w:rPr>
          <w:sz w:val="28"/>
          <w:szCs w:val="28"/>
          <w:lang w:val="uk-UA" w:eastAsia="uk-UA" w:bidi="uk-UA"/>
        </w:rPr>
        <w:br/>
        <w:t>службову інформацію, в управлінні культури Сумської обласної державної</w:t>
      </w:r>
      <w:r w:rsidRPr="000C331D">
        <w:rPr>
          <w:sz w:val="28"/>
          <w:szCs w:val="28"/>
          <w:lang w:val="uk-UA" w:eastAsia="uk-UA" w:bidi="uk-UA"/>
        </w:rPr>
        <w:br/>
        <w:t>адміністрації (далі - Інструкція):</w:t>
      </w:r>
    </w:p>
    <w:p w:rsidR="000C331D" w:rsidRDefault="000C331D" w:rsidP="00A42C33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0C331D">
        <w:rPr>
          <w:sz w:val="28"/>
          <w:szCs w:val="28"/>
          <w:lang w:val="uk-UA" w:eastAsia="uk-UA" w:bidi="uk-UA"/>
        </w:rPr>
        <w:t>1) доповнити розділ «Забезпечення збереженості документів та проведення</w:t>
      </w:r>
      <w:r w:rsidRPr="000C331D">
        <w:rPr>
          <w:sz w:val="28"/>
          <w:szCs w:val="28"/>
          <w:lang w:val="uk-UA" w:eastAsia="uk-UA" w:bidi="uk-UA"/>
        </w:rPr>
        <w:br/>
        <w:t>перевірки їх наявності» такими пунктами:</w:t>
      </w:r>
    </w:p>
    <w:p w:rsidR="000C331D" w:rsidRDefault="000C331D" w:rsidP="00A42C33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0C331D">
        <w:rPr>
          <w:sz w:val="28"/>
          <w:szCs w:val="28"/>
          <w:lang w:val="uk-UA" w:eastAsia="uk-UA" w:bidi="uk-UA"/>
        </w:rPr>
        <w:t>«98. Стан організації роботи з документами, що містять службову</w:t>
      </w:r>
      <w:r w:rsidRPr="000C331D">
        <w:rPr>
          <w:sz w:val="28"/>
          <w:szCs w:val="28"/>
          <w:lang w:val="uk-UA" w:eastAsia="uk-UA" w:bidi="uk-UA"/>
        </w:rPr>
        <w:br/>
        <w:t>інформацію (наявність та фізичний стан усіх документів, узятих на облік,</w:t>
      </w:r>
      <w:r w:rsidRPr="000C331D">
        <w:rPr>
          <w:sz w:val="28"/>
          <w:szCs w:val="28"/>
          <w:lang w:val="uk-UA" w:eastAsia="uk-UA" w:bidi="uk-UA"/>
        </w:rPr>
        <w:br/>
        <w:t>справ, видань, електронних носіїв інформації з грифом «Для службового</w:t>
      </w:r>
      <w:r w:rsidRPr="000C331D">
        <w:rPr>
          <w:sz w:val="28"/>
          <w:szCs w:val="28"/>
          <w:lang w:val="uk-UA" w:eastAsia="uk-UA" w:bidi="uk-UA"/>
        </w:rPr>
        <w:br/>
        <w:t>користування») в управлінні культури Сумської обласної державної</w:t>
      </w:r>
      <w:r w:rsidRPr="000C331D">
        <w:rPr>
          <w:sz w:val="28"/>
          <w:szCs w:val="28"/>
          <w:lang w:val="uk-UA" w:eastAsia="uk-UA" w:bidi="uk-UA"/>
        </w:rPr>
        <w:br/>
        <w:t>адміністрації не рідше ніж один раз на рік перевіряється комісією з питань</w:t>
      </w:r>
      <w:r w:rsidRPr="000C331D">
        <w:rPr>
          <w:sz w:val="28"/>
          <w:szCs w:val="28"/>
          <w:lang w:val="uk-UA" w:eastAsia="uk-UA" w:bidi="uk-UA"/>
        </w:rPr>
        <w:br/>
        <w:t>проведення перевірки наявності документів з грифом «Для службового</w:t>
      </w:r>
      <w:r w:rsidRPr="000C331D">
        <w:rPr>
          <w:sz w:val="28"/>
          <w:szCs w:val="28"/>
          <w:lang w:val="uk-UA" w:eastAsia="uk-UA" w:bidi="uk-UA"/>
        </w:rPr>
        <w:br/>
        <w:t>користування» після завершення діловодного року та формування справ.</w:t>
      </w:r>
    </w:p>
    <w:p w:rsidR="000C331D" w:rsidRDefault="000C331D" w:rsidP="00A42C33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0C331D">
        <w:rPr>
          <w:sz w:val="28"/>
          <w:szCs w:val="28"/>
          <w:lang w:val="uk-UA" w:eastAsia="uk-UA" w:bidi="uk-UA"/>
        </w:rPr>
        <w:t>99. Строк проведення перевірки та склад комісії з питань її проведення</w:t>
      </w:r>
      <w:r w:rsidRPr="000C331D">
        <w:rPr>
          <w:sz w:val="28"/>
          <w:szCs w:val="28"/>
          <w:lang w:val="uk-UA" w:eastAsia="uk-UA" w:bidi="uk-UA"/>
        </w:rPr>
        <w:br/>
        <w:t xml:space="preserve">визначаються наказом начальника управління. </w:t>
      </w:r>
    </w:p>
    <w:p w:rsidR="000C331D" w:rsidRDefault="000C331D" w:rsidP="00A42C33">
      <w:pPr>
        <w:pStyle w:val="21"/>
        <w:shd w:val="clear" w:color="auto" w:fill="auto"/>
        <w:spacing w:after="0" w:line="240" w:lineRule="auto"/>
        <w:ind w:right="20" w:firstLine="567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0C331D">
        <w:rPr>
          <w:rFonts w:ascii="TimesNewRomanPSMT" w:hAnsi="TimesNewRomanPSMT"/>
          <w:color w:val="000000"/>
          <w:sz w:val="28"/>
          <w:szCs w:val="28"/>
          <w:lang w:val="uk-UA"/>
        </w:rPr>
        <w:t>До складу комісії з питань проведення перевірки наявності документів з</w:t>
      </w:r>
      <w:r w:rsidRPr="000C331D">
        <w:rPr>
          <w:rFonts w:ascii="TimesNewRomanPSMT" w:hAnsi="TimesNewRomanPSMT"/>
          <w:color w:val="000000"/>
          <w:sz w:val="28"/>
          <w:szCs w:val="28"/>
          <w:lang w:val="uk-UA"/>
        </w:rPr>
        <w:br/>
        <w:t>грифом «Для службового користування» з відмітками «Літер «М», «Літер «К»</w:t>
      </w:r>
      <w:r w:rsidRPr="000C331D">
        <w:rPr>
          <w:rFonts w:ascii="TimesNewRomanPSMT" w:hAnsi="TimesNewRomanPSMT"/>
          <w:color w:val="000000"/>
          <w:sz w:val="28"/>
          <w:szCs w:val="28"/>
          <w:lang w:val="uk-UA"/>
        </w:rPr>
        <w:br/>
        <w:t>та «СІ» залучаються лише особи, допущені до роботи з такими документами.</w:t>
      </w:r>
    </w:p>
    <w:p w:rsidR="000C331D" w:rsidRDefault="000C331D" w:rsidP="00A42C33">
      <w:pPr>
        <w:pStyle w:val="21"/>
        <w:shd w:val="clear" w:color="auto" w:fill="auto"/>
        <w:spacing w:after="0" w:line="240" w:lineRule="auto"/>
        <w:ind w:right="20" w:firstLine="567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0C331D">
        <w:rPr>
          <w:rFonts w:ascii="TimesNewRomanPSMT" w:hAnsi="TimesNewRomanPSMT"/>
          <w:color w:val="000000"/>
          <w:sz w:val="28"/>
          <w:szCs w:val="28"/>
          <w:lang w:val="uk-UA"/>
        </w:rPr>
        <w:t>100. Результати перевірок, зазначених у пунктах 98, 99 цієї Інструкції,</w:t>
      </w:r>
      <w:r w:rsidRPr="000C331D">
        <w:rPr>
          <w:rFonts w:ascii="TimesNewRomanPSMT" w:hAnsi="TimesNewRomanPSMT"/>
          <w:color w:val="000000"/>
          <w:sz w:val="28"/>
          <w:szCs w:val="28"/>
          <w:lang w:val="uk-UA"/>
        </w:rPr>
        <w:br/>
        <w:t>оформляються актом за формою згідно з додатком 10.»;</w:t>
      </w:r>
    </w:p>
    <w:p w:rsidR="000C331D" w:rsidRDefault="000C331D" w:rsidP="000C331D">
      <w:pPr>
        <w:pStyle w:val="21"/>
        <w:shd w:val="clear" w:color="auto" w:fill="auto"/>
        <w:spacing w:after="0" w:line="240" w:lineRule="auto"/>
        <w:ind w:right="23" w:firstLine="567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0C331D">
        <w:rPr>
          <w:rFonts w:ascii="TimesNewRomanPSMT" w:hAnsi="TimesNewRomanPSMT"/>
          <w:color w:val="000000"/>
          <w:sz w:val="28"/>
          <w:szCs w:val="28"/>
          <w:lang w:val="uk-UA"/>
        </w:rPr>
        <w:t>2) вважати пункти 98-104 відповідно пунктами 101- 107 ;</w:t>
      </w:r>
    </w:p>
    <w:p w:rsidR="000C331D" w:rsidRDefault="000C331D" w:rsidP="000C331D">
      <w:pPr>
        <w:pStyle w:val="21"/>
        <w:spacing w:after="0"/>
        <w:ind w:right="23" w:firstLine="567"/>
        <w:rPr>
          <w:sz w:val="28"/>
          <w:szCs w:val="28"/>
          <w:lang w:val="uk-UA" w:eastAsia="uk-UA" w:bidi="uk-UA"/>
        </w:rPr>
      </w:pPr>
    </w:p>
    <w:p w:rsidR="000C331D" w:rsidRDefault="000C331D" w:rsidP="000C331D">
      <w:pPr>
        <w:pStyle w:val="21"/>
        <w:spacing w:after="0"/>
        <w:ind w:right="23" w:firstLine="567"/>
        <w:rPr>
          <w:sz w:val="28"/>
          <w:szCs w:val="28"/>
          <w:lang w:val="uk-UA" w:eastAsia="uk-UA" w:bidi="uk-UA"/>
        </w:rPr>
      </w:pPr>
    </w:p>
    <w:p w:rsidR="000C331D" w:rsidRDefault="000C331D" w:rsidP="000C331D">
      <w:pPr>
        <w:pStyle w:val="21"/>
        <w:spacing w:after="0"/>
        <w:ind w:right="23" w:firstLine="567"/>
        <w:rPr>
          <w:sz w:val="28"/>
          <w:szCs w:val="28"/>
          <w:lang w:val="uk-UA" w:eastAsia="uk-UA" w:bidi="uk-UA"/>
        </w:rPr>
      </w:pPr>
    </w:p>
    <w:p w:rsidR="000C331D" w:rsidRDefault="000C331D" w:rsidP="000C331D">
      <w:pPr>
        <w:pStyle w:val="21"/>
        <w:spacing w:after="0"/>
        <w:ind w:right="23" w:firstLine="567"/>
        <w:rPr>
          <w:sz w:val="28"/>
          <w:szCs w:val="28"/>
          <w:lang w:val="uk-UA" w:eastAsia="uk-UA" w:bidi="uk-UA"/>
        </w:rPr>
      </w:pPr>
    </w:p>
    <w:p w:rsidR="000C331D" w:rsidRPr="000C331D" w:rsidRDefault="000C331D" w:rsidP="000C331D">
      <w:pPr>
        <w:pStyle w:val="21"/>
        <w:spacing w:after="0"/>
        <w:ind w:right="23" w:firstLine="567"/>
        <w:rPr>
          <w:sz w:val="28"/>
          <w:szCs w:val="28"/>
          <w:lang w:val="uk-UA" w:eastAsia="uk-UA" w:bidi="uk-UA"/>
        </w:rPr>
      </w:pPr>
      <w:bookmarkStart w:id="0" w:name="_GoBack"/>
      <w:bookmarkEnd w:id="0"/>
      <w:r w:rsidRPr="000C331D">
        <w:rPr>
          <w:sz w:val="28"/>
          <w:szCs w:val="28"/>
          <w:lang w:val="uk-UA" w:eastAsia="uk-UA" w:bidi="uk-UA"/>
        </w:rPr>
        <w:t>3) в абзаці першому пункту 24 слова і цифри «2 і 3» замінити словами і</w:t>
      </w:r>
    </w:p>
    <w:p w:rsidR="000C331D" w:rsidRPr="000C331D" w:rsidRDefault="000C331D" w:rsidP="000C331D">
      <w:pPr>
        <w:pStyle w:val="21"/>
        <w:spacing w:after="0"/>
        <w:ind w:right="23" w:firstLine="567"/>
        <w:rPr>
          <w:sz w:val="28"/>
          <w:szCs w:val="28"/>
          <w:lang w:val="uk-UA" w:eastAsia="uk-UA" w:bidi="uk-UA"/>
        </w:rPr>
      </w:pPr>
      <w:r w:rsidRPr="000C331D">
        <w:rPr>
          <w:sz w:val="28"/>
          <w:szCs w:val="28"/>
          <w:lang w:val="uk-UA" w:eastAsia="uk-UA" w:bidi="uk-UA"/>
        </w:rPr>
        <w:t>цифрами «2, 3 і 11»;</w:t>
      </w:r>
    </w:p>
    <w:p w:rsidR="000C331D" w:rsidRDefault="000C331D" w:rsidP="000C331D">
      <w:pPr>
        <w:pStyle w:val="21"/>
        <w:shd w:val="clear" w:color="auto" w:fill="auto"/>
        <w:spacing w:after="0" w:line="240" w:lineRule="auto"/>
        <w:ind w:right="23" w:firstLine="567"/>
        <w:rPr>
          <w:sz w:val="28"/>
          <w:szCs w:val="28"/>
          <w:lang w:val="uk-UA" w:eastAsia="uk-UA" w:bidi="uk-UA"/>
        </w:rPr>
      </w:pPr>
      <w:r w:rsidRPr="000C331D">
        <w:rPr>
          <w:sz w:val="28"/>
          <w:szCs w:val="28"/>
          <w:lang w:val="uk-UA" w:eastAsia="uk-UA" w:bidi="uk-UA"/>
        </w:rPr>
        <w:t>4) доповнити Інструкцію додатками 10 та 11 (додаються).</w:t>
      </w:r>
    </w:p>
    <w:p w:rsidR="005E329A" w:rsidRPr="00534132" w:rsidRDefault="005E329A" w:rsidP="005E329A">
      <w:pPr>
        <w:pStyle w:val="21"/>
        <w:shd w:val="clear" w:color="auto" w:fill="auto"/>
        <w:spacing w:after="0" w:line="240" w:lineRule="auto"/>
        <w:ind w:right="20"/>
        <w:rPr>
          <w:sz w:val="28"/>
          <w:szCs w:val="28"/>
          <w:lang w:val="uk-UA" w:eastAsia="uk-UA" w:bidi="uk-UA"/>
        </w:rPr>
      </w:pP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>Тимчасово виконуючий</w:t>
      </w: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 xml:space="preserve">обов’язки начальника                                        </w:t>
      </w:r>
      <w:r w:rsidR="00BD48C6" w:rsidRPr="00534132">
        <w:rPr>
          <w:b/>
          <w:sz w:val="28"/>
          <w:szCs w:val="28"/>
        </w:rPr>
        <w:t xml:space="preserve"> </w:t>
      </w:r>
      <w:r w:rsidRPr="00534132">
        <w:rPr>
          <w:b/>
          <w:sz w:val="28"/>
          <w:szCs w:val="28"/>
        </w:rPr>
        <w:t xml:space="preserve">            </w:t>
      </w:r>
      <w:r w:rsidR="00A42C33">
        <w:rPr>
          <w:rStyle w:val="fontstyle01"/>
        </w:rPr>
        <w:t>Євген БАЛЕНКО</w:t>
      </w:r>
    </w:p>
    <w:sectPr w:rsidR="005E329A" w:rsidRPr="00534132" w:rsidSect="00A42C33">
      <w:pgSz w:w="11906" w:h="16838"/>
      <w:pgMar w:top="28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93D" w:rsidRDefault="00B1293D" w:rsidP="00E12690">
      <w:r>
        <w:separator/>
      </w:r>
    </w:p>
  </w:endnote>
  <w:endnote w:type="continuationSeparator" w:id="0">
    <w:p w:rsidR="00B1293D" w:rsidRDefault="00B1293D" w:rsidP="00E1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93D" w:rsidRDefault="00B1293D" w:rsidP="00E12690">
      <w:r>
        <w:separator/>
      </w:r>
    </w:p>
  </w:footnote>
  <w:footnote w:type="continuationSeparator" w:id="0">
    <w:p w:rsidR="00B1293D" w:rsidRDefault="00B1293D" w:rsidP="00E12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E4A83"/>
    <w:multiLevelType w:val="hybridMultilevel"/>
    <w:tmpl w:val="9F10C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28"/>
    <w:rsid w:val="00071E5B"/>
    <w:rsid w:val="000766FC"/>
    <w:rsid w:val="000C331D"/>
    <w:rsid w:val="000F78ED"/>
    <w:rsid w:val="001072FC"/>
    <w:rsid w:val="00125DFA"/>
    <w:rsid w:val="001A1E6D"/>
    <w:rsid w:val="001E1E79"/>
    <w:rsid w:val="002C42C4"/>
    <w:rsid w:val="002F0D91"/>
    <w:rsid w:val="00351197"/>
    <w:rsid w:val="00375BA0"/>
    <w:rsid w:val="00406F19"/>
    <w:rsid w:val="00442A95"/>
    <w:rsid w:val="004C648E"/>
    <w:rsid w:val="00534132"/>
    <w:rsid w:val="005E329A"/>
    <w:rsid w:val="00612BDE"/>
    <w:rsid w:val="00614727"/>
    <w:rsid w:val="00636CC4"/>
    <w:rsid w:val="00741D19"/>
    <w:rsid w:val="007503B1"/>
    <w:rsid w:val="00751562"/>
    <w:rsid w:val="007546DC"/>
    <w:rsid w:val="007E2A04"/>
    <w:rsid w:val="00814C25"/>
    <w:rsid w:val="00830F32"/>
    <w:rsid w:val="00874E07"/>
    <w:rsid w:val="008E2AF4"/>
    <w:rsid w:val="00963F89"/>
    <w:rsid w:val="00997AD2"/>
    <w:rsid w:val="009C1CBD"/>
    <w:rsid w:val="009F275D"/>
    <w:rsid w:val="00A42C33"/>
    <w:rsid w:val="00A65DB5"/>
    <w:rsid w:val="00B1293D"/>
    <w:rsid w:val="00B30AD7"/>
    <w:rsid w:val="00B66528"/>
    <w:rsid w:val="00B86E00"/>
    <w:rsid w:val="00BD48C6"/>
    <w:rsid w:val="00BF5CD4"/>
    <w:rsid w:val="00C909E5"/>
    <w:rsid w:val="00CA35D7"/>
    <w:rsid w:val="00CA71A2"/>
    <w:rsid w:val="00E12690"/>
    <w:rsid w:val="00E265DC"/>
    <w:rsid w:val="00EE21A9"/>
    <w:rsid w:val="00EE37B4"/>
    <w:rsid w:val="00F41E1E"/>
    <w:rsid w:val="00FC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29A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29A"/>
    <w:pPr>
      <w:widowControl w:val="0"/>
      <w:autoSpaceDE w:val="0"/>
      <w:autoSpaceDN w:val="0"/>
    </w:pPr>
    <w:rPr>
      <w:sz w:val="27"/>
      <w:szCs w:val="27"/>
      <w:lang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5E329A"/>
    <w:rPr>
      <w:sz w:val="27"/>
      <w:szCs w:val="27"/>
      <w:lang w:val="uk-UA" w:eastAsia="uk-UA" w:bidi="uk-UA"/>
    </w:rPr>
  </w:style>
  <w:style w:type="character" w:customStyle="1" w:styleId="2">
    <w:name w:val="Основной текст (2)_"/>
    <w:link w:val="20"/>
    <w:locked/>
    <w:rsid w:val="005E329A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29A"/>
    <w:pPr>
      <w:widowControl w:val="0"/>
      <w:shd w:val="clear" w:color="auto" w:fill="FFFFFF"/>
      <w:spacing w:after="240" w:line="302" w:lineRule="exact"/>
      <w:jc w:val="center"/>
    </w:pPr>
    <w:rPr>
      <w:b/>
      <w:bCs/>
      <w:sz w:val="23"/>
      <w:szCs w:val="23"/>
      <w:lang w:val="ru-RU"/>
    </w:rPr>
  </w:style>
  <w:style w:type="character" w:customStyle="1" w:styleId="a5">
    <w:name w:val="Основной текст_"/>
    <w:link w:val="21"/>
    <w:locked/>
    <w:rsid w:val="005E329A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5"/>
    <w:rsid w:val="005E329A"/>
    <w:pPr>
      <w:widowControl w:val="0"/>
      <w:shd w:val="clear" w:color="auto" w:fill="FFFFFF"/>
      <w:spacing w:after="960" w:line="0" w:lineRule="atLeast"/>
      <w:jc w:val="both"/>
    </w:pPr>
    <w:rPr>
      <w:sz w:val="23"/>
      <w:szCs w:val="23"/>
      <w:lang w:val="ru-RU"/>
    </w:rPr>
  </w:style>
  <w:style w:type="paragraph" w:customStyle="1" w:styleId="TableParagraph">
    <w:name w:val="Table Paragraph"/>
    <w:basedOn w:val="a"/>
    <w:uiPriority w:val="1"/>
    <w:qFormat/>
    <w:rsid w:val="005E329A"/>
    <w:pPr>
      <w:widowControl w:val="0"/>
      <w:autoSpaceDE w:val="0"/>
      <w:autoSpaceDN w:val="0"/>
      <w:spacing w:line="287" w:lineRule="exact"/>
      <w:ind w:left="191"/>
    </w:pPr>
    <w:rPr>
      <w:sz w:val="22"/>
      <w:szCs w:val="22"/>
      <w:lang w:eastAsia="uk-UA" w:bidi="uk-UA"/>
    </w:rPr>
  </w:style>
  <w:style w:type="paragraph" w:styleId="a6">
    <w:name w:val="Balloon Text"/>
    <w:basedOn w:val="a"/>
    <w:link w:val="a7"/>
    <w:rsid w:val="005E32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E329A"/>
    <w:rPr>
      <w:rFonts w:ascii="Tahoma" w:hAnsi="Tahoma" w:cs="Tahoma"/>
      <w:sz w:val="16"/>
      <w:szCs w:val="16"/>
      <w:lang w:val="uk-UA"/>
    </w:rPr>
  </w:style>
  <w:style w:type="character" w:styleId="a8">
    <w:name w:val="Hyperlink"/>
    <w:basedOn w:val="a0"/>
    <w:rsid w:val="00B30AD7"/>
    <w:rPr>
      <w:color w:val="0000FF" w:themeColor="hyperlink"/>
      <w:u w:val="single"/>
    </w:rPr>
  </w:style>
  <w:style w:type="table" w:styleId="a9">
    <w:name w:val="Table Grid"/>
    <w:basedOn w:val="a1"/>
    <w:rsid w:val="007E2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1269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2690"/>
    <w:rPr>
      <w:lang w:val="uk-UA"/>
    </w:rPr>
  </w:style>
  <w:style w:type="paragraph" w:styleId="ac">
    <w:name w:val="footer"/>
    <w:basedOn w:val="a"/>
    <w:link w:val="ad"/>
    <w:rsid w:val="00E126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12690"/>
    <w:rPr>
      <w:lang w:val="uk-UA"/>
    </w:rPr>
  </w:style>
  <w:style w:type="character" w:customStyle="1" w:styleId="fontstyle01">
    <w:name w:val="fontstyle01"/>
    <w:basedOn w:val="a0"/>
    <w:rsid w:val="00A42C33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29A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29A"/>
    <w:pPr>
      <w:widowControl w:val="0"/>
      <w:autoSpaceDE w:val="0"/>
      <w:autoSpaceDN w:val="0"/>
    </w:pPr>
    <w:rPr>
      <w:sz w:val="27"/>
      <w:szCs w:val="27"/>
      <w:lang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5E329A"/>
    <w:rPr>
      <w:sz w:val="27"/>
      <w:szCs w:val="27"/>
      <w:lang w:val="uk-UA" w:eastAsia="uk-UA" w:bidi="uk-UA"/>
    </w:rPr>
  </w:style>
  <w:style w:type="character" w:customStyle="1" w:styleId="2">
    <w:name w:val="Основной текст (2)_"/>
    <w:link w:val="20"/>
    <w:locked/>
    <w:rsid w:val="005E329A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29A"/>
    <w:pPr>
      <w:widowControl w:val="0"/>
      <w:shd w:val="clear" w:color="auto" w:fill="FFFFFF"/>
      <w:spacing w:after="240" w:line="302" w:lineRule="exact"/>
      <w:jc w:val="center"/>
    </w:pPr>
    <w:rPr>
      <w:b/>
      <w:bCs/>
      <w:sz w:val="23"/>
      <w:szCs w:val="23"/>
      <w:lang w:val="ru-RU"/>
    </w:rPr>
  </w:style>
  <w:style w:type="character" w:customStyle="1" w:styleId="a5">
    <w:name w:val="Основной текст_"/>
    <w:link w:val="21"/>
    <w:locked/>
    <w:rsid w:val="005E329A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5"/>
    <w:rsid w:val="005E329A"/>
    <w:pPr>
      <w:widowControl w:val="0"/>
      <w:shd w:val="clear" w:color="auto" w:fill="FFFFFF"/>
      <w:spacing w:after="960" w:line="0" w:lineRule="atLeast"/>
      <w:jc w:val="both"/>
    </w:pPr>
    <w:rPr>
      <w:sz w:val="23"/>
      <w:szCs w:val="23"/>
      <w:lang w:val="ru-RU"/>
    </w:rPr>
  </w:style>
  <w:style w:type="paragraph" w:customStyle="1" w:styleId="TableParagraph">
    <w:name w:val="Table Paragraph"/>
    <w:basedOn w:val="a"/>
    <w:uiPriority w:val="1"/>
    <w:qFormat/>
    <w:rsid w:val="005E329A"/>
    <w:pPr>
      <w:widowControl w:val="0"/>
      <w:autoSpaceDE w:val="0"/>
      <w:autoSpaceDN w:val="0"/>
      <w:spacing w:line="287" w:lineRule="exact"/>
      <w:ind w:left="191"/>
    </w:pPr>
    <w:rPr>
      <w:sz w:val="22"/>
      <w:szCs w:val="22"/>
      <w:lang w:eastAsia="uk-UA" w:bidi="uk-UA"/>
    </w:rPr>
  </w:style>
  <w:style w:type="paragraph" w:styleId="a6">
    <w:name w:val="Balloon Text"/>
    <w:basedOn w:val="a"/>
    <w:link w:val="a7"/>
    <w:rsid w:val="005E32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E329A"/>
    <w:rPr>
      <w:rFonts w:ascii="Tahoma" w:hAnsi="Tahoma" w:cs="Tahoma"/>
      <w:sz w:val="16"/>
      <w:szCs w:val="16"/>
      <w:lang w:val="uk-UA"/>
    </w:rPr>
  </w:style>
  <w:style w:type="character" w:styleId="a8">
    <w:name w:val="Hyperlink"/>
    <w:basedOn w:val="a0"/>
    <w:rsid w:val="00B30AD7"/>
    <w:rPr>
      <w:color w:val="0000FF" w:themeColor="hyperlink"/>
      <w:u w:val="single"/>
    </w:rPr>
  </w:style>
  <w:style w:type="table" w:styleId="a9">
    <w:name w:val="Table Grid"/>
    <w:basedOn w:val="a1"/>
    <w:rsid w:val="007E2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1269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2690"/>
    <w:rPr>
      <w:lang w:val="uk-UA"/>
    </w:rPr>
  </w:style>
  <w:style w:type="paragraph" w:styleId="ac">
    <w:name w:val="footer"/>
    <w:basedOn w:val="a"/>
    <w:link w:val="ad"/>
    <w:rsid w:val="00E126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12690"/>
    <w:rPr>
      <w:lang w:val="uk-UA"/>
    </w:rPr>
  </w:style>
  <w:style w:type="character" w:customStyle="1" w:styleId="fontstyle01">
    <w:name w:val="fontstyle01"/>
    <w:basedOn w:val="a0"/>
    <w:rsid w:val="00A42C33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3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DEC48-F13F-416C-A250-F91927ADD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54</cp:revision>
  <dcterms:created xsi:type="dcterms:W3CDTF">2023-05-10T07:57:00Z</dcterms:created>
  <dcterms:modified xsi:type="dcterms:W3CDTF">2023-06-08T13:17:00Z</dcterms:modified>
</cp:coreProperties>
</file>