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19" w:rsidRPr="007757DD" w:rsidRDefault="00A66D19" w:rsidP="00A67A99">
      <w:pPr>
        <w:jc w:val="center"/>
        <w:rPr>
          <w:b/>
        </w:rPr>
      </w:pPr>
      <w:r w:rsidRPr="007757DD">
        <w:rPr>
          <w:b/>
        </w:rPr>
        <w:t>ОКРЕМА ДУМКА</w:t>
      </w:r>
    </w:p>
    <w:p w:rsidR="00A66D19" w:rsidRPr="00DF75BC" w:rsidRDefault="00A66D19" w:rsidP="00A67A99">
      <w:pPr>
        <w:jc w:val="center"/>
      </w:pPr>
    </w:p>
    <w:p w:rsidR="00A66D19" w:rsidRPr="00DF75BC" w:rsidRDefault="009D226F" w:rsidP="00A67A99">
      <w:pPr>
        <w:jc w:val="center"/>
      </w:pPr>
      <w:r w:rsidRPr="00DF75BC">
        <w:t>член</w:t>
      </w:r>
      <w:r w:rsidR="00FF0913" w:rsidRPr="00DF75BC">
        <w:t>а</w:t>
      </w:r>
      <w:r w:rsidR="00A66D19" w:rsidRPr="00DF75BC">
        <w:t xml:space="preserve"> Вищої ради </w:t>
      </w:r>
      <w:r w:rsidR="00FF0913" w:rsidRPr="00DF75BC">
        <w:t>правосуддя</w:t>
      </w:r>
    </w:p>
    <w:p w:rsidR="00A66D19" w:rsidRDefault="00A66D19" w:rsidP="00A67A99">
      <w:pPr>
        <w:jc w:val="center"/>
      </w:pPr>
      <w:r w:rsidRPr="00DF75BC">
        <w:t>Мірошниченка Анатолія Миколайовича</w:t>
      </w:r>
    </w:p>
    <w:p w:rsidR="00BB441D" w:rsidRPr="00DF75BC" w:rsidRDefault="00BB441D" w:rsidP="00A67A99">
      <w:pPr>
        <w:jc w:val="center"/>
      </w:pPr>
      <w:r w:rsidRPr="00DF75BC">
        <w:t xml:space="preserve">щодо </w:t>
      </w:r>
      <w:r>
        <w:t xml:space="preserve">рішення Вищої ради правосуддя </w:t>
      </w:r>
      <w:r>
        <w:br/>
        <w:t xml:space="preserve">від </w:t>
      </w:r>
      <w:r w:rsidR="00D873A4">
        <w:t>21</w:t>
      </w:r>
      <w:r w:rsidRPr="00841335">
        <w:rPr>
          <w:noProof/>
        </w:rPr>
        <w:t xml:space="preserve"> </w:t>
      </w:r>
      <w:r w:rsidR="00D873A4">
        <w:rPr>
          <w:noProof/>
        </w:rPr>
        <w:t xml:space="preserve">лютого </w:t>
      </w:r>
      <w:r w:rsidRPr="00841335">
        <w:rPr>
          <w:noProof/>
        </w:rPr>
        <w:t>201</w:t>
      </w:r>
      <w:r w:rsidR="00D873A4">
        <w:rPr>
          <w:noProof/>
        </w:rPr>
        <w:t>9</w:t>
      </w:r>
      <w:r w:rsidRPr="00841335">
        <w:rPr>
          <w:noProof/>
        </w:rPr>
        <w:t xml:space="preserve"> року</w:t>
      </w:r>
      <w:r>
        <w:rPr>
          <w:noProof/>
        </w:rPr>
        <w:t xml:space="preserve"> </w:t>
      </w:r>
    </w:p>
    <w:p w:rsidR="00A66D19" w:rsidRPr="00BB441D" w:rsidRDefault="00BB441D" w:rsidP="00A67A99">
      <w:pPr>
        <w:jc w:val="center"/>
        <w:rPr>
          <w:szCs w:val="28"/>
        </w:rPr>
      </w:pPr>
      <w:r w:rsidRPr="00BB441D">
        <w:t xml:space="preserve">Про </w:t>
      </w:r>
      <w:r w:rsidR="00D873A4" w:rsidRPr="00143B1C">
        <w:t>зміну</w:t>
      </w:r>
      <w:r w:rsidR="00D873A4">
        <w:t xml:space="preserve"> </w:t>
      </w:r>
      <w:r w:rsidRPr="00BB441D">
        <w:t>рішення Першої Дисциплінарної па</w:t>
      </w:r>
      <w:r w:rsidR="00D873A4">
        <w:t>лати Вищої ради правосуддя від</w:t>
      </w:r>
      <w:r w:rsidR="00997A02">
        <w:rPr>
          <w:lang w:val="en-US"/>
        </w:rPr>
        <w:t> </w:t>
      </w:r>
      <w:r w:rsidRPr="00BB441D">
        <w:t>9</w:t>
      </w:r>
      <w:r w:rsidR="00997A02">
        <w:rPr>
          <w:lang w:val="en-US"/>
        </w:rPr>
        <w:t> </w:t>
      </w:r>
      <w:r w:rsidR="00D873A4">
        <w:t xml:space="preserve">листопада </w:t>
      </w:r>
      <w:r w:rsidRPr="00BB441D">
        <w:t>201</w:t>
      </w:r>
      <w:r w:rsidR="00D873A4">
        <w:t>9</w:t>
      </w:r>
      <w:r w:rsidRPr="00BB441D">
        <w:t xml:space="preserve"> року </w:t>
      </w:r>
      <w:r w:rsidR="00D873A4">
        <w:rPr>
          <w:rStyle w:val="FontStyle20"/>
          <w:i w:val="0"/>
        </w:rPr>
        <w:t>№ 3443</w:t>
      </w:r>
      <w:r w:rsidRPr="00BB441D">
        <w:rPr>
          <w:rStyle w:val="FontStyle20"/>
          <w:i w:val="0"/>
        </w:rPr>
        <w:t>/1дп/15-18</w:t>
      </w:r>
      <w:r w:rsidRPr="00BB441D">
        <w:rPr>
          <w:rStyle w:val="FontStyle20"/>
        </w:rPr>
        <w:t xml:space="preserve"> </w:t>
      </w:r>
      <w:r w:rsidRPr="00BB441D">
        <w:t xml:space="preserve">про притягнення судді </w:t>
      </w:r>
      <w:r w:rsidR="00D873A4">
        <w:t>Покровського районного суду Дніпропетровської області Лукінової К.С. (переведена шляхом відрядження на роботу на посаду судді Бабушкінського районного суду міста</w:t>
      </w:r>
      <w:r w:rsidR="00997A02">
        <w:rPr>
          <w:lang w:val="en-US"/>
        </w:rPr>
        <w:t> </w:t>
      </w:r>
      <w:r w:rsidR="00D873A4">
        <w:t>Дніпропетровська)</w:t>
      </w:r>
      <w:r w:rsidRPr="00BB441D">
        <w:rPr>
          <w:rStyle w:val="FontStyle20"/>
          <w:i w:val="0"/>
        </w:rPr>
        <w:t xml:space="preserve"> </w:t>
      </w:r>
      <w:r w:rsidRPr="00BB441D">
        <w:rPr>
          <w:rStyle w:val="FontStyle14"/>
        </w:rPr>
        <w:t>до дисциплінарної відповідальності</w:t>
      </w:r>
    </w:p>
    <w:p w:rsidR="00A66D19" w:rsidRDefault="00A66D19" w:rsidP="00A67A99">
      <w:pPr>
        <w:jc w:val="center"/>
      </w:pPr>
    </w:p>
    <w:p w:rsidR="00D57CAA" w:rsidRPr="00DF75BC" w:rsidRDefault="00D57CAA" w:rsidP="00A67A99">
      <w:pPr>
        <w:jc w:val="center"/>
      </w:pPr>
    </w:p>
    <w:p w:rsidR="00FB0F28" w:rsidRPr="00D873A4" w:rsidRDefault="00BB441D" w:rsidP="006D0B09">
      <w:pPr>
        <w:ind w:firstLine="709"/>
        <w:rPr>
          <w:rStyle w:val="FontStyle14"/>
          <w:sz w:val="26"/>
        </w:rPr>
      </w:pPr>
      <w:r w:rsidRPr="004E4C31">
        <w:rPr>
          <w:sz w:val="26"/>
        </w:rPr>
        <w:t xml:space="preserve">Рішенням Вищої </w:t>
      </w:r>
      <w:r w:rsidR="00D57CAA">
        <w:rPr>
          <w:sz w:val="26"/>
        </w:rPr>
        <w:t xml:space="preserve">ради </w:t>
      </w:r>
      <w:r w:rsidRPr="004E4C31">
        <w:rPr>
          <w:sz w:val="26"/>
        </w:rPr>
        <w:t xml:space="preserve">правосуддя від </w:t>
      </w:r>
      <w:r w:rsidR="00D873A4">
        <w:rPr>
          <w:noProof/>
          <w:sz w:val="26"/>
        </w:rPr>
        <w:t>21 лютого 2019</w:t>
      </w:r>
      <w:r w:rsidRPr="004E4C31">
        <w:rPr>
          <w:noProof/>
          <w:sz w:val="26"/>
        </w:rPr>
        <w:t xml:space="preserve"> року </w:t>
      </w:r>
      <w:r w:rsidR="00D873A4">
        <w:rPr>
          <w:sz w:val="26"/>
        </w:rPr>
        <w:t xml:space="preserve">змінене </w:t>
      </w:r>
      <w:r w:rsidRPr="004E4C31">
        <w:rPr>
          <w:sz w:val="26"/>
        </w:rPr>
        <w:t>рішення Першої Дисциплінарної палати Вищої ради пра</w:t>
      </w:r>
      <w:r w:rsidRPr="00D873A4">
        <w:rPr>
          <w:sz w:val="26"/>
        </w:rPr>
        <w:t>восуддя від 19</w:t>
      </w:r>
      <w:r w:rsidR="00D57CAA" w:rsidRPr="00D873A4">
        <w:rPr>
          <w:sz w:val="26"/>
        </w:rPr>
        <w:t> </w:t>
      </w:r>
      <w:r w:rsidRPr="00D873A4">
        <w:rPr>
          <w:sz w:val="26"/>
        </w:rPr>
        <w:t xml:space="preserve">січня 2018 року </w:t>
      </w:r>
      <w:r w:rsidR="00D873A4" w:rsidRPr="00D873A4">
        <w:rPr>
          <w:rStyle w:val="FontStyle20"/>
          <w:i w:val="0"/>
          <w:sz w:val="26"/>
          <w:szCs w:val="24"/>
        </w:rPr>
        <w:t>№ 3443</w:t>
      </w:r>
      <w:r w:rsidRPr="00D873A4">
        <w:rPr>
          <w:rStyle w:val="FontStyle20"/>
          <w:i w:val="0"/>
          <w:sz w:val="26"/>
          <w:szCs w:val="24"/>
        </w:rPr>
        <w:t>/1дп/15-18</w:t>
      </w:r>
      <w:r w:rsidRPr="00D873A4">
        <w:rPr>
          <w:rStyle w:val="FontStyle20"/>
          <w:sz w:val="26"/>
          <w:szCs w:val="24"/>
        </w:rPr>
        <w:t xml:space="preserve"> </w:t>
      </w:r>
      <w:r w:rsidRPr="00D873A4">
        <w:rPr>
          <w:sz w:val="26"/>
        </w:rPr>
        <w:t xml:space="preserve">про притягнення судді </w:t>
      </w:r>
      <w:r w:rsidR="00D873A4" w:rsidRPr="00D873A4">
        <w:rPr>
          <w:sz w:val="26"/>
        </w:rPr>
        <w:t>Покровського районного суду Дніпропетровської області Лукінової К.С. (переведена шляхом відрядження на роботу на посаду судді Бабушкінського районного суду міста Дніпропетровська)</w:t>
      </w:r>
      <w:r w:rsidR="00D873A4" w:rsidRPr="00D873A4">
        <w:rPr>
          <w:rStyle w:val="FontStyle20"/>
          <w:i w:val="0"/>
          <w:sz w:val="26"/>
          <w:szCs w:val="24"/>
        </w:rPr>
        <w:t xml:space="preserve"> </w:t>
      </w:r>
      <w:r w:rsidR="00D873A4" w:rsidRPr="00D873A4">
        <w:rPr>
          <w:rStyle w:val="FontStyle14"/>
          <w:sz w:val="26"/>
        </w:rPr>
        <w:t>до дисциплінарної відповідальності</w:t>
      </w:r>
      <w:r w:rsidRPr="00D873A4">
        <w:rPr>
          <w:rStyle w:val="FontStyle14"/>
          <w:sz w:val="26"/>
        </w:rPr>
        <w:t>.</w:t>
      </w:r>
      <w:r w:rsidR="00D873A4">
        <w:rPr>
          <w:rStyle w:val="FontStyle14"/>
          <w:sz w:val="26"/>
        </w:rPr>
        <w:t xml:space="preserve"> Замість обраного Дисциплінарною палатою стягнення у виді подання про звільнення судді з посади Вищою радою правосуддя застосоване дисциплінарне стягнення у виді </w:t>
      </w:r>
      <w:r w:rsidR="00D873A4" w:rsidRPr="00D873A4">
        <w:rPr>
          <w:rStyle w:val="FontStyle14"/>
          <w:sz w:val="26"/>
        </w:rPr>
        <w:t>суворої догани - з позбавленням права на отримання доплат до посадового окладу судді протягом трьох місяців</w:t>
      </w:r>
      <w:r w:rsidR="00D873A4">
        <w:rPr>
          <w:rStyle w:val="FontStyle14"/>
          <w:sz w:val="26"/>
        </w:rPr>
        <w:t>.</w:t>
      </w:r>
    </w:p>
    <w:p w:rsidR="000F7705" w:rsidRPr="004E4C31" w:rsidRDefault="00FF0913" w:rsidP="006D0B09">
      <w:pPr>
        <w:ind w:firstLine="709"/>
        <w:rPr>
          <w:sz w:val="26"/>
        </w:rPr>
      </w:pPr>
      <w:r w:rsidRPr="004E4C31">
        <w:rPr>
          <w:sz w:val="26"/>
        </w:rPr>
        <w:t xml:space="preserve">З </w:t>
      </w:r>
      <w:r w:rsidR="00BB441D" w:rsidRPr="004E4C31">
        <w:rPr>
          <w:sz w:val="26"/>
        </w:rPr>
        <w:t xml:space="preserve">зазначеним рішенням </w:t>
      </w:r>
      <w:r w:rsidRPr="004E4C31">
        <w:rPr>
          <w:sz w:val="26"/>
        </w:rPr>
        <w:t>погодитися не можу із наступних міркувань</w:t>
      </w:r>
      <w:r w:rsidR="00AA0ED7" w:rsidRPr="004E4C31">
        <w:rPr>
          <w:sz w:val="26"/>
        </w:rPr>
        <w:t>.</w:t>
      </w:r>
    </w:p>
    <w:p w:rsidR="004165E7" w:rsidRDefault="004165E7" w:rsidP="006D0B09">
      <w:pPr>
        <w:ind w:firstLine="709"/>
        <w:rPr>
          <w:sz w:val="26"/>
          <w:highlight w:val="yellow"/>
        </w:rPr>
      </w:pPr>
    </w:p>
    <w:p w:rsidR="00D873A4" w:rsidRDefault="00D873A4" w:rsidP="006D0B09">
      <w:pPr>
        <w:ind w:firstLine="709"/>
        <w:rPr>
          <w:sz w:val="26"/>
          <w:highlight w:val="yellow"/>
        </w:rPr>
      </w:pPr>
      <w:r w:rsidRPr="00D873A4">
        <w:rPr>
          <w:sz w:val="26"/>
        </w:rPr>
        <w:t>У своєму рішенні Вища рада правосуддя не спростувала жодного із висновків, покладеного в основу рішення Першої Дисциплінарної палати, включаючи висновок про вчинення суддею Лукіновою К.С. істотного дисциплінарного проступку. Єдиною підставою для зміни рішення палати</w:t>
      </w:r>
      <w:r w:rsidR="00997CDC">
        <w:rPr>
          <w:sz w:val="26"/>
        </w:rPr>
        <w:t xml:space="preserve"> </w:t>
      </w:r>
      <w:r w:rsidRPr="00D873A4">
        <w:rPr>
          <w:sz w:val="26"/>
        </w:rPr>
        <w:t>стало</w:t>
      </w:r>
      <w:r w:rsidR="00143B1C">
        <w:rPr>
          <w:sz w:val="26"/>
        </w:rPr>
        <w:t xml:space="preserve"> не повне врахування Дисциплінарною палатою даних про особу Лукінової К.С., тривале належне виконання обов’язків судді та відсутність непоправних негативних наслідків у зв’язку із допущеними порушеннями.</w:t>
      </w:r>
    </w:p>
    <w:p w:rsidR="00D873A4" w:rsidRDefault="00D873A4" w:rsidP="006D0B09">
      <w:pPr>
        <w:ind w:firstLine="709"/>
        <w:rPr>
          <w:sz w:val="26"/>
          <w:highlight w:val="yellow"/>
        </w:rPr>
      </w:pPr>
    </w:p>
    <w:p w:rsidR="00D873A4" w:rsidRPr="00FC449D" w:rsidRDefault="00D873A4" w:rsidP="006D0B09">
      <w:pPr>
        <w:ind w:firstLine="709"/>
        <w:rPr>
          <w:sz w:val="26"/>
        </w:rPr>
      </w:pPr>
      <w:r w:rsidRPr="00FC449D">
        <w:rPr>
          <w:sz w:val="26"/>
        </w:rPr>
        <w:t xml:space="preserve">На мій погляд, </w:t>
      </w:r>
      <w:r w:rsidR="00143B1C">
        <w:rPr>
          <w:sz w:val="26"/>
        </w:rPr>
        <w:t xml:space="preserve">зроблений Дисциплінарною палатою </w:t>
      </w:r>
      <w:r w:rsidRPr="00FC449D">
        <w:rPr>
          <w:sz w:val="26"/>
        </w:rPr>
        <w:t>висновок про вчинення суддею істотного дисциплінарного проступку у даному випадку є дійсно безальтернативним.</w:t>
      </w:r>
    </w:p>
    <w:p w:rsidR="00997CDC" w:rsidRDefault="00997CDC" w:rsidP="00997CDC">
      <w:pPr>
        <w:ind w:firstLine="709"/>
        <w:rPr>
          <w:sz w:val="26"/>
        </w:rPr>
      </w:pPr>
      <w:r>
        <w:rPr>
          <w:sz w:val="26"/>
        </w:rPr>
        <w:t>Розглян</w:t>
      </w:r>
      <w:r w:rsidR="003E4EFB">
        <w:rPr>
          <w:sz w:val="26"/>
        </w:rPr>
        <w:t>уті суддею Лукіновою К.С. «спори</w:t>
      </w:r>
      <w:r>
        <w:rPr>
          <w:sz w:val="26"/>
        </w:rPr>
        <w:t>» по суті таким</w:t>
      </w:r>
      <w:r w:rsidR="003E4EFB">
        <w:rPr>
          <w:sz w:val="26"/>
        </w:rPr>
        <w:t>и не є, а являють</w:t>
      </w:r>
      <w:r>
        <w:rPr>
          <w:sz w:val="26"/>
        </w:rPr>
        <w:t xml:space="preserve"> собою в чистому вигляді </w:t>
      </w:r>
      <w:r w:rsidR="003E4EFB">
        <w:rPr>
          <w:sz w:val="26"/>
        </w:rPr>
        <w:t xml:space="preserve">їх </w:t>
      </w:r>
      <w:r>
        <w:rPr>
          <w:sz w:val="26"/>
        </w:rPr>
        <w:t xml:space="preserve">імітацію, спрямовану на вирішення питання про права і обов’язки особи, не залученої до судового розгляду (у даному випадку – банку), причому без проведення судового розгляду </w:t>
      </w:r>
      <w:r w:rsidR="00143B1C">
        <w:rPr>
          <w:sz w:val="26"/>
        </w:rPr>
        <w:t xml:space="preserve">по суті справи </w:t>
      </w:r>
      <w:r>
        <w:rPr>
          <w:sz w:val="26"/>
        </w:rPr>
        <w:t xml:space="preserve">– шляхом забезпечення позову. Подібні схеми у дуже шкідливими для правопорядку і, на мій погляд, є одним із найбільш грубих порушень суддівської дисципліни, які є </w:t>
      </w:r>
      <w:r w:rsidR="00143B1C">
        <w:rPr>
          <w:sz w:val="26"/>
        </w:rPr>
        <w:t xml:space="preserve">взагалі </w:t>
      </w:r>
      <w:r>
        <w:rPr>
          <w:sz w:val="26"/>
        </w:rPr>
        <w:t>можливими.</w:t>
      </w:r>
      <w:r w:rsidR="003E4EFB">
        <w:rPr>
          <w:sz w:val="26"/>
        </w:rPr>
        <w:t xml:space="preserve"> Особливо небезпечними є випадки, коли описані схеми, як у даному випадку, спрямовані на блокування виконання рішення іншого суду, що набуло законної сили.</w:t>
      </w:r>
    </w:p>
    <w:p w:rsidR="00997CDC" w:rsidRDefault="00EA3DCA" w:rsidP="00997CDC">
      <w:pPr>
        <w:ind w:firstLine="709"/>
        <w:rPr>
          <w:sz w:val="26"/>
        </w:rPr>
      </w:pPr>
      <w:r w:rsidRPr="00EA3DCA">
        <w:rPr>
          <w:sz w:val="26"/>
        </w:rPr>
        <w:t>З</w:t>
      </w:r>
      <w:r w:rsidR="00997CDC" w:rsidRPr="00EA3DCA">
        <w:rPr>
          <w:sz w:val="26"/>
        </w:rPr>
        <w:t xml:space="preserve">дійснена суддею Лукіновою К.С. імітація правосуддя </w:t>
      </w:r>
      <w:r w:rsidRPr="00EA3DCA">
        <w:rPr>
          <w:sz w:val="26"/>
        </w:rPr>
        <w:t>у справах № 189/2432/15-ц, № 189/2309/15-ц, № 189/2431/15-ц є очевидною і зухвалою</w:t>
      </w:r>
      <w:r w:rsidR="00997CDC" w:rsidRPr="00EA3DCA">
        <w:rPr>
          <w:sz w:val="26"/>
        </w:rPr>
        <w:t xml:space="preserve">. Ставлення суду під головуванням </w:t>
      </w:r>
      <w:r w:rsidR="003E4EFB" w:rsidRPr="00EA3DCA">
        <w:rPr>
          <w:sz w:val="26"/>
        </w:rPr>
        <w:t>судді Лукінової К.С. до позивачів (юридичних</w:t>
      </w:r>
      <w:r w:rsidR="00997CDC" w:rsidRPr="00EA3DCA">
        <w:rPr>
          <w:sz w:val="26"/>
        </w:rPr>
        <w:t xml:space="preserve"> </w:t>
      </w:r>
      <w:r w:rsidR="003E4EFB" w:rsidRPr="00EA3DCA">
        <w:rPr>
          <w:sz w:val="26"/>
        </w:rPr>
        <w:t>осіб</w:t>
      </w:r>
      <w:r w:rsidR="00997CDC" w:rsidRPr="00EA3DCA">
        <w:rPr>
          <w:sz w:val="26"/>
        </w:rPr>
        <w:t xml:space="preserve">) як </w:t>
      </w:r>
      <w:r w:rsidR="003E4EFB" w:rsidRPr="00EA3DCA">
        <w:rPr>
          <w:sz w:val="26"/>
        </w:rPr>
        <w:t>до «споживачів</w:t>
      </w:r>
      <w:r w:rsidR="00997CDC" w:rsidRPr="00EA3DCA">
        <w:rPr>
          <w:sz w:val="26"/>
        </w:rPr>
        <w:t xml:space="preserve">» в розумінні Закону України «Про захист прав </w:t>
      </w:r>
      <w:r w:rsidR="003E4EFB" w:rsidRPr="00EA3DCA">
        <w:rPr>
          <w:sz w:val="26"/>
        </w:rPr>
        <w:t xml:space="preserve">споживачів», </w:t>
      </w:r>
      <w:r w:rsidR="003E4EFB" w:rsidRPr="00EA3DCA">
        <w:rPr>
          <w:sz w:val="26"/>
        </w:rPr>
        <w:lastRenderedPageBreak/>
        <w:t>забезпечення позовів</w:t>
      </w:r>
      <w:r w:rsidR="00997CDC" w:rsidRPr="00EA3DCA">
        <w:rPr>
          <w:sz w:val="26"/>
        </w:rPr>
        <w:t xml:space="preserve"> </w:t>
      </w:r>
      <w:r w:rsidR="003E4EFB" w:rsidRPr="00EA3DCA">
        <w:rPr>
          <w:sz w:val="26"/>
        </w:rPr>
        <w:t>до відкриття провадження у справах</w:t>
      </w:r>
      <w:r w:rsidR="00997CDC" w:rsidRPr="00EA3DCA">
        <w:rPr>
          <w:sz w:val="26"/>
        </w:rPr>
        <w:t xml:space="preserve">, </w:t>
      </w:r>
      <w:r w:rsidR="004B72A6" w:rsidRPr="00EA3DCA">
        <w:rPr>
          <w:sz w:val="26"/>
        </w:rPr>
        <w:t xml:space="preserve">власне </w:t>
      </w:r>
      <w:r w:rsidR="00997CDC" w:rsidRPr="00EA3DCA">
        <w:rPr>
          <w:sz w:val="26"/>
        </w:rPr>
        <w:t>спосіб забезпечення позову шляхом</w:t>
      </w:r>
      <w:r w:rsidR="003E4EFB" w:rsidRPr="00EA3DCA">
        <w:rPr>
          <w:sz w:val="26"/>
        </w:rPr>
        <w:t xml:space="preserve"> зняття арештів</w:t>
      </w:r>
      <w:r w:rsidR="00997CDC" w:rsidRPr="00EA3DCA">
        <w:rPr>
          <w:sz w:val="26"/>
        </w:rPr>
        <w:t xml:space="preserve"> </w:t>
      </w:r>
      <w:r w:rsidRPr="00EA3DCA">
        <w:rPr>
          <w:sz w:val="26"/>
        </w:rPr>
        <w:t xml:space="preserve">(накладених на підставі рішення іншого суду) </w:t>
      </w:r>
      <w:r w:rsidR="00997CDC" w:rsidRPr="00EA3DCA">
        <w:rPr>
          <w:sz w:val="26"/>
        </w:rPr>
        <w:t>додає картині особливої виразності.</w:t>
      </w:r>
    </w:p>
    <w:p w:rsidR="00FC449D" w:rsidRDefault="004B72A6" w:rsidP="00FC449D">
      <w:pPr>
        <w:ind w:firstLine="709"/>
        <w:rPr>
          <w:sz w:val="26"/>
        </w:rPr>
      </w:pPr>
      <w:r>
        <w:rPr>
          <w:sz w:val="26"/>
        </w:rPr>
        <w:t xml:space="preserve">З огляду на це, </w:t>
      </w:r>
      <w:r w:rsidR="00143B1C">
        <w:rPr>
          <w:sz w:val="26"/>
        </w:rPr>
        <w:t>д</w:t>
      </w:r>
      <w:r w:rsidR="00FC449D">
        <w:rPr>
          <w:sz w:val="26"/>
        </w:rPr>
        <w:t xml:space="preserve">ії судді Лукінової К.С. не були здійсненням правосуддя за змістом, і навіть не мали форми правосуддя. </w:t>
      </w:r>
    </w:p>
    <w:p w:rsidR="00EA3DCA" w:rsidRDefault="00997CDC" w:rsidP="00EA3DCA">
      <w:pPr>
        <w:ind w:firstLine="709"/>
        <w:rPr>
          <w:sz w:val="26"/>
        </w:rPr>
      </w:pPr>
      <w:r>
        <w:rPr>
          <w:sz w:val="26"/>
        </w:rPr>
        <w:t xml:space="preserve">На мій погляд, </w:t>
      </w:r>
      <w:r w:rsidR="00143B1C">
        <w:rPr>
          <w:sz w:val="26"/>
        </w:rPr>
        <w:t xml:space="preserve">навіть припущення </w:t>
      </w:r>
      <w:r w:rsidR="00C4106F">
        <w:rPr>
          <w:sz w:val="26"/>
        </w:rPr>
        <w:t>про те, що людина з вищою юридичною освітою, яка пройшла всі стадії процедури призначення суддею, має досвід роботи за фахом та досвід роботи власне суддею, могла не побачити</w:t>
      </w:r>
      <w:r>
        <w:rPr>
          <w:sz w:val="26"/>
        </w:rPr>
        <w:t xml:space="preserve"> в даному випадку наявність «схеми», ображає здоровий глузд</w:t>
      </w:r>
      <w:r w:rsidR="00C4106F">
        <w:rPr>
          <w:sz w:val="26"/>
        </w:rPr>
        <w:t>.</w:t>
      </w:r>
      <w:r w:rsidR="004B72A6">
        <w:rPr>
          <w:sz w:val="26"/>
        </w:rPr>
        <w:t xml:space="preserve"> Тому допущене порушення могло бути лише умисним</w:t>
      </w:r>
      <w:r w:rsidR="00EA3DCA">
        <w:rPr>
          <w:sz w:val="26"/>
        </w:rPr>
        <w:t>.</w:t>
      </w:r>
      <w:r w:rsidR="00143B1C">
        <w:rPr>
          <w:sz w:val="26"/>
        </w:rPr>
        <w:t xml:space="preserve"> І таке умисне порушення за самою своєю суттю є несумісним із зайняттям посади судді.</w:t>
      </w:r>
    </w:p>
    <w:p w:rsidR="004B72A6" w:rsidRDefault="00937183" w:rsidP="00FC449D">
      <w:pPr>
        <w:ind w:firstLine="709"/>
        <w:rPr>
          <w:sz w:val="26"/>
        </w:rPr>
      </w:pPr>
      <w:r>
        <w:rPr>
          <w:sz w:val="26"/>
        </w:rPr>
        <w:t>При цьому, як було повідомлено доповідачем за скаргою Лукінової К.С., такі дії вчинялися суддею Лукіновою К.С. не лише у справах, що стосувалися конкретної дисциплінарної справи (про що суддя «забула» сказати, відповідаючи на його питання). Ця обставина є ще одним підтвердженням умисності та недобросовісності дій Лукінової К.С.</w:t>
      </w:r>
    </w:p>
    <w:p w:rsidR="00937183" w:rsidRDefault="00937183" w:rsidP="00FC449D">
      <w:pPr>
        <w:ind w:firstLine="709"/>
        <w:rPr>
          <w:sz w:val="26"/>
        </w:rPr>
      </w:pPr>
    </w:p>
    <w:p w:rsidR="004B72A6" w:rsidRDefault="00937183" w:rsidP="00FC449D">
      <w:pPr>
        <w:ind w:firstLine="709"/>
        <w:rPr>
          <w:sz w:val="26"/>
        </w:rPr>
      </w:pPr>
      <w:r>
        <w:rPr>
          <w:sz w:val="26"/>
        </w:rPr>
        <w:t>Застосована Дисциплінарною палатою кваліфікація дій судді Лукінової К.С. як істотного дисципліна</w:t>
      </w:r>
      <w:r w:rsidR="009864B4">
        <w:rPr>
          <w:sz w:val="26"/>
        </w:rPr>
        <w:t xml:space="preserve">рного проступку, несумісного зі статусом судді, </w:t>
      </w:r>
      <w:r>
        <w:rPr>
          <w:sz w:val="26"/>
        </w:rPr>
        <w:t xml:space="preserve">не була спростована Вищою радою правосуддя. Водночас, </w:t>
      </w:r>
      <w:r w:rsidR="004D0554">
        <w:rPr>
          <w:sz w:val="26"/>
        </w:rPr>
        <w:t>м</w:t>
      </w:r>
      <w:r w:rsidR="004B72A6">
        <w:rPr>
          <w:sz w:val="26"/>
        </w:rPr>
        <w:t>іркування, якими керувалася Вища рада правосуддя, змінюючи обране судді Лукіновій К.С. стягнення, виглядають вкрай непереконливими.</w:t>
      </w:r>
    </w:p>
    <w:p w:rsidR="004B72A6" w:rsidRPr="00143B1C" w:rsidRDefault="00143B1C" w:rsidP="00FC449D">
      <w:pPr>
        <w:ind w:firstLine="709"/>
        <w:rPr>
          <w:sz w:val="26"/>
        </w:rPr>
      </w:pPr>
      <w:r>
        <w:rPr>
          <w:sz w:val="26"/>
        </w:rPr>
        <w:t>Будь-які обставини, які позит</w:t>
      </w:r>
      <w:r w:rsidRPr="00143B1C">
        <w:rPr>
          <w:sz w:val="26"/>
        </w:rPr>
        <w:t>ивно характеризують Лукінову К.С., не здатні перекреслити змістовної несумісності вчиненого нею із самим поняттям правосуддя. Так само, п</w:t>
      </w:r>
      <w:r w:rsidR="004B72A6" w:rsidRPr="00143B1C">
        <w:rPr>
          <w:sz w:val="26"/>
        </w:rPr>
        <w:t xml:space="preserve">осилання на відсутність </w:t>
      </w:r>
      <w:r w:rsidRPr="00143B1C">
        <w:rPr>
          <w:sz w:val="26"/>
        </w:rPr>
        <w:t>наслідків вчиненого</w:t>
      </w:r>
      <w:r w:rsidR="004B72A6" w:rsidRPr="00143B1C">
        <w:rPr>
          <w:sz w:val="26"/>
        </w:rPr>
        <w:t xml:space="preserve">, на мій погляд, не повинні впливати на оцінку дій судді Лукінової К.С. Те, що на підставі постановленої нею ухвали арешт не було знято – обставина, яка ніяк від її волі та дій не залежала. </w:t>
      </w:r>
    </w:p>
    <w:p w:rsidR="00FC449D" w:rsidRDefault="00FC449D" w:rsidP="006D0B09">
      <w:pPr>
        <w:ind w:firstLine="709"/>
        <w:rPr>
          <w:sz w:val="26"/>
        </w:rPr>
      </w:pPr>
    </w:p>
    <w:p w:rsidR="00DF75BC" w:rsidRPr="004E4C31" w:rsidRDefault="00DF75BC" w:rsidP="00A67A99">
      <w:pPr>
        <w:ind w:firstLine="709"/>
        <w:rPr>
          <w:color w:val="000000"/>
          <w:sz w:val="26"/>
        </w:rPr>
      </w:pPr>
      <w:r w:rsidRPr="00997CDC">
        <w:rPr>
          <w:color w:val="000000"/>
          <w:sz w:val="26"/>
        </w:rPr>
        <w:t xml:space="preserve">З огляду на сказане, вважаю, що </w:t>
      </w:r>
      <w:r w:rsidR="00A67A99" w:rsidRPr="00997CDC">
        <w:rPr>
          <w:sz w:val="26"/>
        </w:rPr>
        <w:t xml:space="preserve">рішення Вищої ради правосуддя від </w:t>
      </w:r>
      <w:r w:rsidR="00997CDC" w:rsidRPr="00997CDC">
        <w:rPr>
          <w:sz w:val="26"/>
        </w:rPr>
        <w:t>21</w:t>
      </w:r>
      <w:r w:rsidR="00700368" w:rsidRPr="00997CDC">
        <w:rPr>
          <w:noProof/>
          <w:sz w:val="26"/>
        </w:rPr>
        <w:t> </w:t>
      </w:r>
      <w:r w:rsidR="00997CDC" w:rsidRPr="00997CDC">
        <w:rPr>
          <w:noProof/>
          <w:sz w:val="26"/>
        </w:rPr>
        <w:t xml:space="preserve">лютого </w:t>
      </w:r>
      <w:r w:rsidR="00A67A99" w:rsidRPr="00997CDC">
        <w:rPr>
          <w:noProof/>
          <w:sz w:val="26"/>
        </w:rPr>
        <w:t>201</w:t>
      </w:r>
      <w:r w:rsidR="00997CDC" w:rsidRPr="00997CDC">
        <w:rPr>
          <w:noProof/>
          <w:sz w:val="26"/>
        </w:rPr>
        <w:t>9</w:t>
      </w:r>
      <w:r w:rsidR="00A67A99" w:rsidRPr="00997CDC">
        <w:rPr>
          <w:noProof/>
          <w:sz w:val="26"/>
        </w:rPr>
        <w:t xml:space="preserve"> року </w:t>
      </w:r>
      <w:r w:rsidR="00A67A99" w:rsidRPr="00997CDC">
        <w:rPr>
          <w:sz w:val="26"/>
        </w:rPr>
        <w:t>«</w:t>
      </w:r>
      <w:r w:rsidR="00997CDC" w:rsidRPr="00997CDC">
        <w:rPr>
          <w:sz w:val="26"/>
        </w:rPr>
        <w:t xml:space="preserve">Про </w:t>
      </w:r>
      <w:r w:rsidR="00997CDC" w:rsidRPr="00143B1C">
        <w:rPr>
          <w:sz w:val="26"/>
        </w:rPr>
        <w:t>зміну</w:t>
      </w:r>
      <w:r w:rsidR="00997CDC" w:rsidRPr="00997CDC">
        <w:rPr>
          <w:sz w:val="26"/>
        </w:rPr>
        <w:t xml:space="preserve"> рішення Першої Дисциплінарної палати Вищої ради правосуддя від 9 листопада 2019 року </w:t>
      </w:r>
      <w:r w:rsidR="00997CDC" w:rsidRPr="00997CDC">
        <w:rPr>
          <w:rStyle w:val="FontStyle20"/>
          <w:i w:val="0"/>
          <w:sz w:val="26"/>
        </w:rPr>
        <w:t>№ 3443/1дп/15-18</w:t>
      </w:r>
      <w:r w:rsidR="00997CDC" w:rsidRPr="00997CDC">
        <w:rPr>
          <w:rStyle w:val="FontStyle20"/>
          <w:sz w:val="26"/>
        </w:rPr>
        <w:t xml:space="preserve"> </w:t>
      </w:r>
      <w:r w:rsidR="00997CDC" w:rsidRPr="00997CDC">
        <w:rPr>
          <w:sz w:val="26"/>
        </w:rPr>
        <w:t>про притягнення судді Покровського районного суду Дніпропетровської області Лукінової К.С. (переведена шляхом відрядження на роботу на посаду судді Бабушкінського районного суду міста</w:t>
      </w:r>
      <w:r w:rsidR="00997A02">
        <w:rPr>
          <w:sz w:val="26"/>
          <w:lang w:val="en-US"/>
        </w:rPr>
        <w:t> </w:t>
      </w:r>
      <w:r w:rsidR="00997CDC" w:rsidRPr="00997CDC">
        <w:rPr>
          <w:sz w:val="26"/>
        </w:rPr>
        <w:t>Дніпропетровська)</w:t>
      </w:r>
      <w:r w:rsidR="00997CDC" w:rsidRPr="00997CDC">
        <w:rPr>
          <w:rStyle w:val="FontStyle20"/>
          <w:i w:val="0"/>
          <w:sz w:val="26"/>
        </w:rPr>
        <w:t xml:space="preserve"> </w:t>
      </w:r>
      <w:r w:rsidR="00997CDC" w:rsidRPr="00997CDC">
        <w:rPr>
          <w:rStyle w:val="FontStyle14"/>
          <w:sz w:val="26"/>
        </w:rPr>
        <w:t xml:space="preserve">до дисциплінарної відповідальності» </w:t>
      </w:r>
      <w:r w:rsidR="00A67A99" w:rsidRPr="00997CDC">
        <w:rPr>
          <w:sz w:val="26"/>
        </w:rPr>
        <w:t>є по</w:t>
      </w:r>
      <w:r w:rsidR="00A67A99" w:rsidRPr="004E4C31">
        <w:rPr>
          <w:sz w:val="26"/>
        </w:rPr>
        <w:t>милковим</w:t>
      </w:r>
      <w:r w:rsidRPr="004E4C31">
        <w:rPr>
          <w:sz w:val="26"/>
        </w:rPr>
        <w:t>.</w:t>
      </w:r>
    </w:p>
    <w:p w:rsidR="00714ACF" w:rsidRPr="004E4C31" w:rsidRDefault="00714ACF" w:rsidP="00A67A99">
      <w:pPr>
        <w:ind w:firstLine="709"/>
        <w:rPr>
          <w:sz w:val="26"/>
        </w:rPr>
      </w:pPr>
    </w:p>
    <w:p w:rsidR="00C775CA" w:rsidRPr="004E4C31" w:rsidRDefault="00C775CA" w:rsidP="00A67A99">
      <w:pPr>
        <w:ind w:firstLine="709"/>
        <w:rPr>
          <w:sz w:val="26"/>
        </w:rPr>
      </w:pPr>
    </w:p>
    <w:p w:rsidR="00714ACF" w:rsidRPr="004E4C31" w:rsidRDefault="00714ACF" w:rsidP="00A67A99">
      <w:pPr>
        <w:ind w:firstLine="709"/>
        <w:rPr>
          <w:sz w:val="26"/>
        </w:rPr>
      </w:pPr>
    </w:p>
    <w:p w:rsidR="00145891" w:rsidRPr="004E4C31" w:rsidRDefault="00145891" w:rsidP="00700368">
      <w:pPr>
        <w:rPr>
          <w:sz w:val="26"/>
        </w:rPr>
      </w:pPr>
      <w:r w:rsidRPr="004E4C31">
        <w:rPr>
          <w:sz w:val="26"/>
        </w:rPr>
        <w:t>Чле</w:t>
      </w:r>
      <w:r w:rsidR="000C0703" w:rsidRPr="004E4C31">
        <w:rPr>
          <w:sz w:val="26"/>
        </w:rPr>
        <w:t xml:space="preserve">н Вищої ради </w:t>
      </w:r>
      <w:r w:rsidR="00FF0913" w:rsidRPr="004E4C31">
        <w:rPr>
          <w:sz w:val="26"/>
        </w:rPr>
        <w:t>правосуддя</w:t>
      </w:r>
      <w:r w:rsidR="000C0703" w:rsidRPr="004E4C31">
        <w:rPr>
          <w:sz w:val="26"/>
        </w:rPr>
        <w:tab/>
      </w:r>
      <w:r w:rsidR="004D491D" w:rsidRPr="004E4C31">
        <w:rPr>
          <w:sz w:val="26"/>
        </w:rPr>
        <w:tab/>
      </w:r>
      <w:r w:rsidR="000C0703" w:rsidRPr="004E4C31">
        <w:rPr>
          <w:sz w:val="26"/>
        </w:rPr>
        <w:tab/>
      </w:r>
      <w:r w:rsidR="004A4B91" w:rsidRPr="004E4C31">
        <w:rPr>
          <w:sz w:val="26"/>
        </w:rPr>
        <w:tab/>
      </w:r>
      <w:r w:rsidRPr="004E4C31">
        <w:rPr>
          <w:sz w:val="26"/>
        </w:rPr>
        <w:tab/>
        <w:t>Мірошниченко А.М.</w:t>
      </w:r>
    </w:p>
    <w:sectPr w:rsidR="00145891" w:rsidRPr="004E4C31" w:rsidSect="00997A02">
      <w:headerReference w:type="default" r:id="rId7"/>
      <w:pgSz w:w="11906" w:h="16838"/>
      <w:pgMar w:top="1134" w:right="851" w:bottom="1134" w:left="1418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4B4" w:rsidRDefault="009864B4" w:rsidP="00A67A99">
      <w:r>
        <w:separator/>
      </w:r>
    </w:p>
    <w:p w:rsidR="009864B4" w:rsidRDefault="009864B4" w:rsidP="00A67A99"/>
    <w:p w:rsidR="009864B4" w:rsidRDefault="009864B4" w:rsidP="00A67A99"/>
    <w:p w:rsidR="009864B4" w:rsidRDefault="009864B4" w:rsidP="00A67A99"/>
  </w:endnote>
  <w:endnote w:type="continuationSeparator" w:id="0">
    <w:p w:rsidR="009864B4" w:rsidRDefault="009864B4" w:rsidP="00A67A99">
      <w:r>
        <w:continuationSeparator/>
      </w:r>
    </w:p>
    <w:p w:rsidR="009864B4" w:rsidRDefault="009864B4" w:rsidP="00A67A99"/>
    <w:p w:rsidR="009864B4" w:rsidRDefault="009864B4" w:rsidP="00A67A99"/>
    <w:p w:rsidR="009864B4" w:rsidRDefault="009864B4" w:rsidP="00A67A9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4B4" w:rsidRDefault="009864B4" w:rsidP="00A67A99">
      <w:r>
        <w:separator/>
      </w:r>
    </w:p>
    <w:p w:rsidR="009864B4" w:rsidRDefault="009864B4" w:rsidP="00A67A99"/>
    <w:p w:rsidR="009864B4" w:rsidRDefault="009864B4" w:rsidP="00A67A99"/>
    <w:p w:rsidR="009864B4" w:rsidRDefault="009864B4" w:rsidP="00A67A99"/>
  </w:footnote>
  <w:footnote w:type="continuationSeparator" w:id="0">
    <w:p w:rsidR="009864B4" w:rsidRDefault="009864B4" w:rsidP="00A67A99">
      <w:r>
        <w:continuationSeparator/>
      </w:r>
    </w:p>
    <w:p w:rsidR="009864B4" w:rsidRDefault="009864B4" w:rsidP="00A67A99"/>
    <w:p w:rsidR="009864B4" w:rsidRDefault="009864B4" w:rsidP="00A67A99"/>
    <w:p w:rsidR="009864B4" w:rsidRDefault="009864B4" w:rsidP="00A67A9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25178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9864B4" w:rsidRPr="00A67A99" w:rsidRDefault="00F65EB8" w:rsidP="00A67A99">
        <w:pPr>
          <w:pStyle w:val="aa"/>
          <w:jc w:val="center"/>
          <w:rPr>
            <w:sz w:val="24"/>
          </w:rPr>
        </w:pPr>
        <w:r w:rsidRPr="00A67A99">
          <w:rPr>
            <w:sz w:val="24"/>
          </w:rPr>
          <w:fldChar w:fldCharType="begin"/>
        </w:r>
        <w:r w:rsidR="009864B4" w:rsidRPr="00A67A99">
          <w:rPr>
            <w:sz w:val="24"/>
          </w:rPr>
          <w:instrText xml:space="preserve"> PAGE   \* MERGEFORMAT </w:instrText>
        </w:r>
        <w:r w:rsidRPr="00A67A99">
          <w:rPr>
            <w:sz w:val="24"/>
          </w:rPr>
          <w:fldChar w:fldCharType="separate"/>
        </w:r>
        <w:r w:rsidR="00997A02">
          <w:rPr>
            <w:noProof/>
            <w:sz w:val="24"/>
          </w:rPr>
          <w:t>2</w:t>
        </w:r>
        <w:r w:rsidRPr="00A67A99">
          <w:rPr>
            <w:sz w:val="24"/>
          </w:rPr>
          <w:fldChar w:fldCharType="end"/>
        </w:r>
      </w:p>
    </w:sdtContent>
  </w:sdt>
  <w:p w:rsidR="009864B4" w:rsidRDefault="009864B4" w:rsidP="00A67A9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D12A79"/>
    <w:multiLevelType w:val="multilevel"/>
    <w:tmpl w:val="4CBAF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0AA0"/>
    <w:rsid w:val="00012CB0"/>
    <w:rsid w:val="00014A78"/>
    <w:rsid w:val="00016E64"/>
    <w:rsid w:val="00053C8A"/>
    <w:rsid w:val="00081275"/>
    <w:rsid w:val="000B23EF"/>
    <w:rsid w:val="000C0703"/>
    <w:rsid w:val="000C4138"/>
    <w:rsid w:val="000D2B66"/>
    <w:rsid w:val="000E031C"/>
    <w:rsid w:val="000F2330"/>
    <w:rsid w:val="000F413F"/>
    <w:rsid w:val="000F5282"/>
    <w:rsid w:val="000F7705"/>
    <w:rsid w:val="001102B6"/>
    <w:rsid w:val="00114CE5"/>
    <w:rsid w:val="00132FD5"/>
    <w:rsid w:val="00143B1C"/>
    <w:rsid w:val="00145891"/>
    <w:rsid w:val="00147A19"/>
    <w:rsid w:val="00150634"/>
    <w:rsid w:val="00152700"/>
    <w:rsid w:val="0016336E"/>
    <w:rsid w:val="00171260"/>
    <w:rsid w:val="00180826"/>
    <w:rsid w:val="001A6CCF"/>
    <w:rsid w:val="001A6DC5"/>
    <w:rsid w:val="001C3C76"/>
    <w:rsid w:val="001D1BA6"/>
    <w:rsid w:val="001D3B65"/>
    <w:rsid w:val="001E5063"/>
    <w:rsid w:val="00200BDD"/>
    <w:rsid w:val="00217B76"/>
    <w:rsid w:val="002415E3"/>
    <w:rsid w:val="002425CD"/>
    <w:rsid w:val="0024539E"/>
    <w:rsid w:val="00260A53"/>
    <w:rsid w:val="00277F8D"/>
    <w:rsid w:val="002A612E"/>
    <w:rsid w:val="002B5C99"/>
    <w:rsid w:val="002D70C5"/>
    <w:rsid w:val="002F3E96"/>
    <w:rsid w:val="002F6F17"/>
    <w:rsid w:val="00353A30"/>
    <w:rsid w:val="003565CC"/>
    <w:rsid w:val="00380EB3"/>
    <w:rsid w:val="003A7D11"/>
    <w:rsid w:val="003D43BA"/>
    <w:rsid w:val="003E4EFB"/>
    <w:rsid w:val="00412426"/>
    <w:rsid w:val="004165E7"/>
    <w:rsid w:val="0045536D"/>
    <w:rsid w:val="00472B75"/>
    <w:rsid w:val="00484776"/>
    <w:rsid w:val="004A3C82"/>
    <w:rsid w:val="004A4B91"/>
    <w:rsid w:val="004A6680"/>
    <w:rsid w:val="004B72A6"/>
    <w:rsid w:val="004C27E5"/>
    <w:rsid w:val="004D0554"/>
    <w:rsid w:val="004D491D"/>
    <w:rsid w:val="004D678F"/>
    <w:rsid w:val="004E4C31"/>
    <w:rsid w:val="00595C2C"/>
    <w:rsid w:val="00596EBD"/>
    <w:rsid w:val="005C31C8"/>
    <w:rsid w:val="005D3D34"/>
    <w:rsid w:val="005E7F3E"/>
    <w:rsid w:val="005F06A8"/>
    <w:rsid w:val="0060318A"/>
    <w:rsid w:val="0060546C"/>
    <w:rsid w:val="0060630D"/>
    <w:rsid w:val="00621168"/>
    <w:rsid w:val="00634E5A"/>
    <w:rsid w:val="00640AA2"/>
    <w:rsid w:val="00654A4F"/>
    <w:rsid w:val="00657C3A"/>
    <w:rsid w:val="006931EB"/>
    <w:rsid w:val="006961AC"/>
    <w:rsid w:val="006A5273"/>
    <w:rsid w:val="006B7DAC"/>
    <w:rsid w:val="006C1DC3"/>
    <w:rsid w:val="006D0B09"/>
    <w:rsid w:val="006F4800"/>
    <w:rsid w:val="00700368"/>
    <w:rsid w:val="00714ACF"/>
    <w:rsid w:val="00720AA0"/>
    <w:rsid w:val="00727FBE"/>
    <w:rsid w:val="0075323C"/>
    <w:rsid w:val="00760AE3"/>
    <w:rsid w:val="00761EEA"/>
    <w:rsid w:val="007757DD"/>
    <w:rsid w:val="00776AF1"/>
    <w:rsid w:val="007A3067"/>
    <w:rsid w:val="007D674F"/>
    <w:rsid w:val="007E225A"/>
    <w:rsid w:val="008409FE"/>
    <w:rsid w:val="00856858"/>
    <w:rsid w:val="00862610"/>
    <w:rsid w:val="008833BE"/>
    <w:rsid w:val="00891C6F"/>
    <w:rsid w:val="00897514"/>
    <w:rsid w:val="008A26E0"/>
    <w:rsid w:val="008B1325"/>
    <w:rsid w:val="008D39DF"/>
    <w:rsid w:val="008F2800"/>
    <w:rsid w:val="008F6F7B"/>
    <w:rsid w:val="0090099B"/>
    <w:rsid w:val="0090499C"/>
    <w:rsid w:val="00907E9A"/>
    <w:rsid w:val="00910A3A"/>
    <w:rsid w:val="00937183"/>
    <w:rsid w:val="00960F70"/>
    <w:rsid w:val="009723C7"/>
    <w:rsid w:val="009774DB"/>
    <w:rsid w:val="00981D04"/>
    <w:rsid w:val="009864B4"/>
    <w:rsid w:val="00994FC8"/>
    <w:rsid w:val="00997A02"/>
    <w:rsid w:val="00997CDC"/>
    <w:rsid w:val="009C38B9"/>
    <w:rsid w:val="009D1D89"/>
    <w:rsid w:val="009D226F"/>
    <w:rsid w:val="009D6EC1"/>
    <w:rsid w:val="00A053AC"/>
    <w:rsid w:val="00A31017"/>
    <w:rsid w:val="00A41029"/>
    <w:rsid w:val="00A64A36"/>
    <w:rsid w:val="00A66D19"/>
    <w:rsid w:val="00A67A99"/>
    <w:rsid w:val="00A97593"/>
    <w:rsid w:val="00AA0ED7"/>
    <w:rsid w:val="00AC41DF"/>
    <w:rsid w:val="00AC47DD"/>
    <w:rsid w:val="00AC527F"/>
    <w:rsid w:val="00AD1D05"/>
    <w:rsid w:val="00B05DA6"/>
    <w:rsid w:val="00B079E2"/>
    <w:rsid w:val="00B10FE9"/>
    <w:rsid w:val="00B15C5C"/>
    <w:rsid w:val="00B3692A"/>
    <w:rsid w:val="00B57DE9"/>
    <w:rsid w:val="00B83363"/>
    <w:rsid w:val="00B9173D"/>
    <w:rsid w:val="00BB168C"/>
    <w:rsid w:val="00BB441D"/>
    <w:rsid w:val="00BD29AB"/>
    <w:rsid w:val="00BD68D9"/>
    <w:rsid w:val="00C10FCB"/>
    <w:rsid w:val="00C3016E"/>
    <w:rsid w:val="00C4106F"/>
    <w:rsid w:val="00C413E1"/>
    <w:rsid w:val="00C639D0"/>
    <w:rsid w:val="00C63BC5"/>
    <w:rsid w:val="00C775CA"/>
    <w:rsid w:val="00C96A92"/>
    <w:rsid w:val="00CB2762"/>
    <w:rsid w:val="00CE588A"/>
    <w:rsid w:val="00CF26D6"/>
    <w:rsid w:val="00D143AA"/>
    <w:rsid w:val="00D1554B"/>
    <w:rsid w:val="00D24D99"/>
    <w:rsid w:val="00D30975"/>
    <w:rsid w:val="00D467DC"/>
    <w:rsid w:val="00D4725C"/>
    <w:rsid w:val="00D57CAA"/>
    <w:rsid w:val="00D6382D"/>
    <w:rsid w:val="00D76069"/>
    <w:rsid w:val="00D8565C"/>
    <w:rsid w:val="00D856D2"/>
    <w:rsid w:val="00D873A4"/>
    <w:rsid w:val="00DC1BC4"/>
    <w:rsid w:val="00DE28D6"/>
    <w:rsid w:val="00DF75BC"/>
    <w:rsid w:val="00E005BF"/>
    <w:rsid w:val="00E00E5F"/>
    <w:rsid w:val="00E10D76"/>
    <w:rsid w:val="00E272A0"/>
    <w:rsid w:val="00E4030A"/>
    <w:rsid w:val="00E44C23"/>
    <w:rsid w:val="00E609FD"/>
    <w:rsid w:val="00E77D8B"/>
    <w:rsid w:val="00E8055A"/>
    <w:rsid w:val="00EA0671"/>
    <w:rsid w:val="00EA3DCA"/>
    <w:rsid w:val="00EA4250"/>
    <w:rsid w:val="00EB54F9"/>
    <w:rsid w:val="00EF4D69"/>
    <w:rsid w:val="00F06F77"/>
    <w:rsid w:val="00F22E7E"/>
    <w:rsid w:val="00F467CC"/>
    <w:rsid w:val="00F54347"/>
    <w:rsid w:val="00F54508"/>
    <w:rsid w:val="00F608B3"/>
    <w:rsid w:val="00F64ACB"/>
    <w:rsid w:val="00F65EB8"/>
    <w:rsid w:val="00F8637C"/>
    <w:rsid w:val="00F95095"/>
    <w:rsid w:val="00FA189C"/>
    <w:rsid w:val="00FA2C0C"/>
    <w:rsid w:val="00FB0F28"/>
    <w:rsid w:val="00FC449D"/>
    <w:rsid w:val="00FF0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A67A99"/>
    <w:pPr>
      <w:jc w:val="both"/>
    </w:pPr>
    <w:rPr>
      <w:sz w:val="28"/>
      <w:szCs w:val="24"/>
    </w:rPr>
  </w:style>
  <w:style w:type="paragraph" w:styleId="1">
    <w:name w:val="heading 1"/>
    <w:basedOn w:val="a"/>
    <w:qFormat/>
    <w:rsid w:val="00760AE3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силання"/>
    <w:basedOn w:val="a"/>
    <w:autoRedefine/>
    <w:rsid w:val="002415E3"/>
    <w:pPr>
      <w:shd w:val="clear" w:color="auto" w:fill="FFFFFF"/>
      <w:spacing w:before="96" w:line="234" w:lineRule="atLeast"/>
    </w:pPr>
    <w:rPr>
      <w:color w:val="000080"/>
      <w:szCs w:val="20"/>
      <w:u w:val="single"/>
    </w:rPr>
  </w:style>
  <w:style w:type="paragraph" w:customStyle="1" w:styleId="10">
    <w:name w:val="Звичайний1"/>
    <w:basedOn w:val="a"/>
    <w:rsid w:val="001E5063"/>
    <w:pPr>
      <w:ind w:firstLine="540"/>
    </w:pPr>
    <w:rPr>
      <w:sz w:val="22"/>
      <w:szCs w:val="22"/>
    </w:rPr>
  </w:style>
  <w:style w:type="character" w:customStyle="1" w:styleId="CenturyGothic14">
    <w:name w:val="Стиль Знак сноски + Century Gothic 14 пт"/>
    <w:basedOn w:val="a4"/>
    <w:rsid w:val="00260A53"/>
    <w:rPr>
      <w:rFonts w:ascii="Times New Roman" w:hAnsi="Times New Roman"/>
      <w:sz w:val="22"/>
    </w:rPr>
  </w:style>
  <w:style w:type="character" w:styleId="a4">
    <w:name w:val="footnote reference"/>
    <w:basedOn w:val="a0"/>
    <w:semiHidden/>
    <w:rsid w:val="00260A53"/>
    <w:rPr>
      <w:vertAlign w:val="superscript"/>
    </w:rPr>
  </w:style>
  <w:style w:type="paragraph" w:styleId="a5">
    <w:name w:val="Balloon Text"/>
    <w:basedOn w:val="a"/>
    <w:semiHidden/>
    <w:rsid w:val="00640AA2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2A612E"/>
    <w:rPr>
      <w:color w:val="0000FF"/>
      <w:u w:val="single"/>
    </w:rPr>
  </w:style>
  <w:style w:type="paragraph" w:styleId="a7">
    <w:name w:val="Body Text"/>
    <w:basedOn w:val="a"/>
    <w:rsid w:val="00E8055A"/>
    <w:pPr>
      <w:spacing w:after="120"/>
      <w:jc w:val="left"/>
    </w:pPr>
    <w:rPr>
      <w:lang w:val="ru-RU" w:eastAsia="ru-RU"/>
    </w:rPr>
  </w:style>
  <w:style w:type="paragraph" w:styleId="a8">
    <w:name w:val="Normal (Web)"/>
    <w:basedOn w:val="a"/>
    <w:unhideWhenUsed/>
    <w:rsid w:val="00E8055A"/>
    <w:pPr>
      <w:spacing w:before="100" w:beforeAutospacing="1" w:after="119"/>
      <w:jc w:val="left"/>
    </w:pPr>
    <w:rPr>
      <w:lang w:val="ru-RU" w:eastAsia="ru-RU"/>
    </w:rPr>
  </w:style>
  <w:style w:type="paragraph" w:customStyle="1" w:styleId="Style2">
    <w:name w:val="Style2"/>
    <w:basedOn w:val="a"/>
    <w:rsid w:val="00E8055A"/>
    <w:pPr>
      <w:spacing w:line="325" w:lineRule="atLeast"/>
      <w:ind w:firstLine="725"/>
    </w:pPr>
    <w:rPr>
      <w:lang w:val="ru-RU" w:eastAsia="ru-RU"/>
    </w:rPr>
  </w:style>
  <w:style w:type="paragraph" w:styleId="a9">
    <w:name w:val="footnote text"/>
    <w:basedOn w:val="a"/>
    <w:semiHidden/>
    <w:rsid w:val="006C1DC3"/>
    <w:rPr>
      <w:sz w:val="20"/>
      <w:szCs w:val="20"/>
    </w:rPr>
  </w:style>
  <w:style w:type="paragraph" w:customStyle="1" w:styleId="Style98">
    <w:name w:val="Style98"/>
    <w:basedOn w:val="a"/>
    <w:rsid w:val="00C96A92"/>
    <w:pPr>
      <w:widowControl w:val="0"/>
      <w:autoSpaceDE w:val="0"/>
      <w:autoSpaceDN w:val="0"/>
      <w:adjustRightInd w:val="0"/>
      <w:spacing w:line="320" w:lineRule="exact"/>
      <w:ind w:firstLine="542"/>
    </w:pPr>
    <w:rPr>
      <w:szCs w:val="28"/>
      <w:lang w:eastAsia="ru-RU"/>
    </w:rPr>
  </w:style>
  <w:style w:type="character" w:customStyle="1" w:styleId="FontStyle12">
    <w:name w:val="Font Style12"/>
    <w:basedOn w:val="a0"/>
    <w:rsid w:val="00C96A92"/>
    <w:rPr>
      <w:rFonts w:ascii="Times New Roman" w:hAnsi="Times New Roman" w:cs="Times New Roman" w:hint="default"/>
      <w:b/>
      <w:bCs/>
      <w:sz w:val="28"/>
      <w:szCs w:val="28"/>
    </w:rPr>
  </w:style>
  <w:style w:type="paragraph" w:styleId="aa">
    <w:name w:val="header"/>
    <w:basedOn w:val="a"/>
    <w:link w:val="ab"/>
    <w:uiPriority w:val="99"/>
    <w:rsid w:val="000C0703"/>
    <w:pPr>
      <w:tabs>
        <w:tab w:val="center" w:pos="4819"/>
        <w:tab w:val="right" w:pos="9639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0C0703"/>
    <w:rPr>
      <w:sz w:val="24"/>
      <w:szCs w:val="24"/>
    </w:rPr>
  </w:style>
  <w:style w:type="paragraph" w:styleId="ac">
    <w:name w:val="footer"/>
    <w:basedOn w:val="a"/>
    <w:link w:val="ad"/>
    <w:rsid w:val="000C0703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rsid w:val="000C0703"/>
    <w:rPr>
      <w:sz w:val="24"/>
      <w:szCs w:val="24"/>
    </w:rPr>
  </w:style>
  <w:style w:type="paragraph" w:styleId="HTML">
    <w:name w:val="HTML Preformatted"/>
    <w:basedOn w:val="a"/>
    <w:link w:val="HTML0"/>
    <w:uiPriority w:val="99"/>
    <w:rsid w:val="00FF0913"/>
    <w:pPr>
      <w:tabs>
        <w:tab w:val="left" w:pos="709"/>
      </w:tabs>
      <w:suppressAutoHyphens/>
      <w:spacing w:after="200" w:line="276" w:lineRule="atLeast"/>
      <w:jc w:val="left"/>
    </w:pPr>
    <w:rPr>
      <w:rFonts w:ascii="Calibri" w:eastAsia="Calibri" w:hAnsi="Calibri"/>
      <w:color w:val="00000A"/>
      <w:sz w:val="22"/>
      <w:szCs w:val="22"/>
      <w:lang w:eastAsia="en-US"/>
    </w:rPr>
  </w:style>
  <w:style w:type="character" w:customStyle="1" w:styleId="HTML0">
    <w:name w:val="Стандартний HTML Знак"/>
    <w:basedOn w:val="a0"/>
    <w:link w:val="HTML"/>
    <w:uiPriority w:val="99"/>
    <w:rsid w:val="00FF0913"/>
    <w:rPr>
      <w:rFonts w:ascii="Calibri" w:eastAsia="Calibri" w:hAnsi="Calibri"/>
      <w:color w:val="00000A"/>
      <w:sz w:val="22"/>
      <w:szCs w:val="22"/>
      <w:lang w:eastAsia="en-US"/>
    </w:rPr>
  </w:style>
  <w:style w:type="paragraph" w:customStyle="1" w:styleId="ae">
    <w:name w:val="Базовый"/>
    <w:rsid w:val="00EB54F9"/>
    <w:pPr>
      <w:tabs>
        <w:tab w:val="left" w:pos="709"/>
      </w:tabs>
      <w:suppressAutoHyphens/>
      <w:spacing w:after="200" w:line="276" w:lineRule="atLeast"/>
    </w:pPr>
    <w:rPr>
      <w:rFonts w:ascii="Calibri" w:eastAsia="Calibri" w:hAnsi="Calibri"/>
      <w:color w:val="00000A"/>
      <w:sz w:val="22"/>
      <w:szCs w:val="22"/>
      <w:lang w:eastAsia="en-US"/>
    </w:rPr>
  </w:style>
  <w:style w:type="character" w:customStyle="1" w:styleId="FontStyle14">
    <w:name w:val="Font Style14"/>
    <w:basedOn w:val="a0"/>
    <w:rsid w:val="00EB54F9"/>
  </w:style>
  <w:style w:type="character" w:customStyle="1" w:styleId="rvts9">
    <w:name w:val="rvts9"/>
    <w:basedOn w:val="a0"/>
    <w:rsid w:val="00EB54F9"/>
  </w:style>
  <w:style w:type="character" w:customStyle="1" w:styleId="apple-converted-space">
    <w:name w:val="apple-converted-space"/>
    <w:basedOn w:val="a0"/>
    <w:rsid w:val="00EB54F9"/>
  </w:style>
  <w:style w:type="paragraph" w:customStyle="1" w:styleId="rvps2">
    <w:name w:val="rvps2"/>
    <w:basedOn w:val="ae"/>
    <w:rsid w:val="00EB54F9"/>
  </w:style>
  <w:style w:type="paragraph" w:customStyle="1" w:styleId="2">
    <w:name w:val="Основний текст2"/>
    <w:basedOn w:val="ae"/>
    <w:rsid w:val="00EB54F9"/>
  </w:style>
  <w:style w:type="paragraph" w:customStyle="1" w:styleId="HTML1">
    <w:name w:val="Стандартный HTML1"/>
    <w:basedOn w:val="ae"/>
    <w:rsid w:val="00EB54F9"/>
  </w:style>
  <w:style w:type="paragraph" w:customStyle="1" w:styleId="11">
    <w:name w:val="Обычный (веб)1"/>
    <w:basedOn w:val="ae"/>
    <w:rsid w:val="00EB54F9"/>
  </w:style>
  <w:style w:type="paragraph" w:customStyle="1" w:styleId="Default">
    <w:name w:val="Default"/>
    <w:rsid w:val="004D491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FontStyle20">
    <w:name w:val="Font Style20"/>
    <w:basedOn w:val="a0"/>
    <w:uiPriority w:val="99"/>
    <w:rsid w:val="00BB441D"/>
    <w:rPr>
      <w:rFonts w:ascii="Times New Roman" w:hAnsi="Times New Roman" w:cs="Times New Roman" w:hint="default"/>
      <w:i/>
      <w:iCs/>
      <w:sz w:val="28"/>
      <w:szCs w:val="28"/>
    </w:rPr>
  </w:style>
  <w:style w:type="paragraph" w:customStyle="1" w:styleId="20">
    <w:name w:val="Основной текст (2)"/>
    <w:basedOn w:val="a"/>
    <w:link w:val="21"/>
    <w:rsid w:val="00BB441D"/>
    <w:pPr>
      <w:widowControl w:val="0"/>
      <w:shd w:val="clear" w:color="auto" w:fill="FFFFFF"/>
      <w:suppressAutoHyphens/>
      <w:spacing w:after="1020" w:line="240" w:lineRule="atLeast"/>
    </w:pPr>
    <w:rPr>
      <w:rFonts w:ascii="Calibri" w:eastAsia="Calibri" w:hAnsi="Calibri"/>
      <w:b/>
      <w:bCs/>
      <w:sz w:val="26"/>
      <w:szCs w:val="26"/>
      <w:lang w:eastAsia="ar-SA"/>
    </w:rPr>
  </w:style>
  <w:style w:type="character" w:customStyle="1" w:styleId="21">
    <w:name w:val="Основной текст (2)_"/>
    <w:link w:val="20"/>
    <w:locked/>
    <w:rsid w:val="00BB441D"/>
    <w:rPr>
      <w:rFonts w:ascii="Calibri" w:eastAsia="Calibri" w:hAnsi="Calibri"/>
      <w:b/>
      <w:bCs/>
      <w:sz w:val="26"/>
      <w:szCs w:val="26"/>
      <w:shd w:val="clear" w:color="auto" w:fill="FFFFFF"/>
      <w:lang w:eastAsia="ar-SA"/>
    </w:rPr>
  </w:style>
  <w:style w:type="paragraph" w:customStyle="1" w:styleId="StyleZakonu">
    <w:name w:val="StyleZakonu"/>
    <w:basedOn w:val="a"/>
    <w:link w:val="StyleZakonu0"/>
    <w:rsid w:val="00BB441D"/>
    <w:pPr>
      <w:spacing w:after="60" w:line="220" w:lineRule="exact"/>
      <w:ind w:firstLine="284"/>
    </w:pPr>
    <w:rPr>
      <w:sz w:val="20"/>
      <w:szCs w:val="20"/>
      <w:lang w:eastAsia="ru-RU"/>
    </w:rPr>
  </w:style>
  <w:style w:type="character" w:customStyle="1" w:styleId="StyleZakonu0">
    <w:name w:val="StyleZakonu Знак"/>
    <w:link w:val="StyleZakonu"/>
    <w:locked/>
    <w:rsid w:val="00BB441D"/>
    <w:rPr>
      <w:lang w:eastAsia="ru-RU"/>
    </w:rPr>
  </w:style>
  <w:style w:type="character" w:customStyle="1" w:styleId="-">
    <w:name w:val="Интернет-ссылка"/>
    <w:basedOn w:val="a0"/>
    <w:rsid w:val="007D674F"/>
    <w:rPr>
      <w:color w:val="0000FF"/>
      <w:u w:val="singl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3224</Words>
  <Characters>1838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ОКРЕМА ДУМКА</vt:lpstr>
      <vt:lpstr>ОКРЕМА ДУМКА</vt:lpstr>
    </vt:vector>
  </TitlesOfParts>
  <Company>Home</Company>
  <LinksUpToDate>false</LinksUpToDate>
  <CharactersWithSpaces>5052</CharactersWithSpaces>
  <SharedDoc>false</SharedDoc>
  <HLinks>
    <vt:vector size="24" baseType="variant">
      <vt:variant>
        <vt:i4>2293832</vt:i4>
      </vt:variant>
      <vt:variant>
        <vt:i4>9</vt:i4>
      </vt:variant>
      <vt:variant>
        <vt:i4>0</vt:i4>
      </vt:variant>
      <vt:variant>
        <vt:i4>5</vt:i4>
      </vt:variant>
      <vt:variant>
        <vt:lpwstr>http://dt.ua/POLITICS/popov-cherez-sud-zaboroniv-mitinguvati-v-centri-kiyeva-132952_.html</vt:lpwstr>
      </vt:variant>
      <vt:variant>
        <vt:lpwstr/>
      </vt:variant>
      <vt:variant>
        <vt:i4>7798832</vt:i4>
      </vt:variant>
      <vt:variant>
        <vt:i4>6</vt:i4>
      </vt:variant>
      <vt:variant>
        <vt:i4>0</vt:i4>
      </vt:variant>
      <vt:variant>
        <vt:i4>5</vt:i4>
      </vt:variant>
      <vt:variant>
        <vt:lpwstr>http://www.pravda.com.ua/news/2013/12/1/7003925/?attempt=1</vt:lpwstr>
      </vt:variant>
      <vt:variant>
        <vt:lpwstr/>
      </vt:variant>
      <vt:variant>
        <vt:i4>6488073</vt:i4>
      </vt:variant>
      <vt:variant>
        <vt:i4>3</vt:i4>
      </vt:variant>
      <vt:variant>
        <vt:i4>0</vt:i4>
      </vt:variant>
      <vt:variant>
        <vt:i4>5</vt:i4>
      </vt:variant>
      <vt:variant>
        <vt:lpwstr>http://www.razumkov.org.ua/ukr/expert.php?news_id=4399</vt:lpwstr>
      </vt:variant>
      <vt:variant>
        <vt:lpwstr/>
      </vt:variant>
      <vt:variant>
        <vt:i4>4194393</vt:i4>
      </vt:variant>
      <vt:variant>
        <vt:i4>0</vt:i4>
      </vt:variant>
      <vt:variant>
        <vt:i4>0</vt:i4>
      </vt:variant>
      <vt:variant>
        <vt:i4>5</vt:i4>
      </vt:variant>
      <vt:variant>
        <vt:lpwstr>http://www.bbc.com/news/world-europe-25180502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ОКРЕМА ДУМКА</dc:title>
  <dc:creator>TOSHIBA</dc:creator>
  <cp:lastModifiedBy>Олександр Кротенко (VRU-US10PC309 - o.krotenko)</cp:lastModifiedBy>
  <cp:revision>5</cp:revision>
  <cp:lastPrinted>2019-03-14T13:05:00Z</cp:lastPrinted>
  <dcterms:created xsi:type="dcterms:W3CDTF">2019-03-14T11:36:00Z</dcterms:created>
  <dcterms:modified xsi:type="dcterms:W3CDTF">2019-03-20T07:44:00Z</dcterms:modified>
</cp:coreProperties>
</file>