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B55" w:rsidRPr="004A5D2A" w:rsidRDefault="00164B55" w:rsidP="00164B55">
      <w:pPr>
        <w:spacing w:before="360" w:after="60" w:line="276" w:lineRule="auto"/>
        <w:jc w:val="center"/>
        <w:rPr>
          <w:rFonts w:ascii="AcademyC" w:hAnsi="AcademyC"/>
          <w:b/>
          <w:color w:val="002060"/>
          <w:sz w:val="22"/>
          <w:lang w:val="uk-UA"/>
        </w:rPr>
      </w:pPr>
      <w:r w:rsidRPr="004A5D2A">
        <w:rPr>
          <w:rFonts w:ascii="AcademyC" w:hAnsi="AcademyC"/>
          <w:b/>
          <w:noProof/>
          <w:color w:val="002060"/>
          <w:lang w:val="uk-UA"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0065" cy="68262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0065" cy="682625"/>
                    </a:xfrm>
                    <a:prstGeom prst="rect">
                      <a:avLst/>
                    </a:prstGeom>
                    <a:noFill/>
                    <a:ln w="9525">
                      <a:noFill/>
                      <a:miter lim="800000"/>
                      <a:headEnd/>
                      <a:tailEnd/>
                    </a:ln>
                  </pic:spPr>
                </pic:pic>
              </a:graphicData>
            </a:graphic>
          </wp:anchor>
        </w:drawing>
      </w:r>
      <w:r w:rsidRPr="004A5D2A">
        <w:rPr>
          <w:rFonts w:ascii="AcademyC" w:hAnsi="AcademyC"/>
          <w:b/>
          <w:color w:val="002060"/>
          <w:sz w:val="22"/>
          <w:lang w:val="uk-UA"/>
        </w:rPr>
        <w:t>УКРАЇНА</w:t>
      </w:r>
    </w:p>
    <w:p w:rsidR="00164B55" w:rsidRPr="004A5D2A" w:rsidRDefault="0052198A" w:rsidP="00164B55">
      <w:pPr>
        <w:spacing w:after="60" w:line="276" w:lineRule="auto"/>
        <w:jc w:val="center"/>
        <w:rPr>
          <w:rFonts w:ascii="AcademyC" w:hAnsi="AcademyC"/>
          <w:b/>
          <w:color w:val="002060"/>
          <w:lang w:val="uk-UA"/>
        </w:rPr>
      </w:pPr>
      <w:r>
        <w:rPr>
          <w:rFonts w:ascii="AcademyC" w:hAnsi="AcademyC"/>
          <w:b/>
          <w:color w:val="002060"/>
          <w:lang w:val="uk-UA"/>
        </w:rPr>
        <w:t xml:space="preserve">  </w:t>
      </w:r>
      <w:r w:rsidR="00164B55" w:rsidRPr="004A5D2A">
        <w:rPr>
          <w:rFonts w:ascii="AcademyC" w:hAnsi="AcademyC"/>
          <w:b/>
          <w:color w:val="002060"/>
          <w:lang w:val="uk-UA"/>
        </w:rPr>
        <w:t>ВИЩА  РАДА  ПРАВОСУДДЯ</w:t>
      </w:r>
    </w:p>
    <w:p w:rsidR="00164B55" w:rsidRPr="004A5D2A" w:rsidRDefault="00164B55" w:rsidP="00164B55">
      <w:pPr>
        <w:spacing w:after="240" w:line="276" w:lineRule="auto"/>
        <w:jc w:val="center"/>
        <w:rPr>
          <w:rFonts w:ascii="AcademyC" w:hAnsi="AcademyC"/>
          <w:b/>
          <w:color w:val="002060"/>
          <w:lang w:val="uk-UA"/>
        </w:rPr>
      </w:pPr>
      <w:r w:rsidRPr="004A5D2A">
        <w:rPr>
          <w:rFonts w:ascii="AcademyC" w:hAnsi="AcademyC"/>
          <w:b/>
          <w:color w:val="002060"/>
          <w:lang w:val="uk-UA"/>
        </w:rPr>
        <w:t>РІШЕННЯ</w:t>
      </w:r>
    </w:p>
    <w:tbl>
      <w:tblPr>
        <w:tblW w:w="12672" w:type="dxa"/>
        <w:tblLook w:val="04A0"/>
      </w:tblPr>
      <w:tblGrid>
        <w:gridCol w:w="3369"/>
        <w:gridCol w:w="3543"/>
        <w:gridCol w:w="5760"/>
      </w:tblGrid>
      <w:tr w:rsidR="00164B55" w:rsidRPr="004A5D2A" w:rsidTr="001027B4">
        <w:trPr>
          <w:trHeight w:val="188"/>
        </w:trPr>
        <w:tc>
          <w:tcPr>
            <w:tcW w:w="3369" w:type="dxa"/>
          </w:tcPr>
          <w:p w:rsidR="00164B55" w:rsidRPr="004A5D2A" w:rsidRDefault="00164B55" w:rsidP="00B73A53">
            <w:pPr>
              <w:spacing w:after="200" w:line="276" w:lineRule="auto"/>
              <w:ind w:right="-2"/>
              <w:rPr>
                <w:b/>
                <w:noProof/>
                <w:color w:val="002060"/>
                <w:lang w:val="uk-UA"/>
              </w:rPr>
            </w:pPr>
            <w:r w:rsidRPr="004A5D2A">
              <w:rPr>
                <w:b/>
                <w:noProof/>
                <w:color w:val="002060"/>
                <w:lang w:val="uk-UA"/>
              </w:rPr>
              <w:t>2</w:t>
            </w:r>
            <w:r w:rsidR="00B73A53">
              <w:rPr>
                <w:b/>
                <w:noProof/>
                <w:color w:val="002060"/>
                <w:lang w:val="uk-UA"/>
              </w:rPr>
              <w:t>3</w:t>
            </w:r>
            <w:r w:rsidRPr="004A5D2A">
              <w:rPr>
                <w:b/>
                <w:noProof/>
                <w:color w:val="002060"/>
                <w:lang w:val="uk-UA"/>
              </w:rPr>
              <w:t xml:space="preserve"> </w:t>
            </w:r>
            <w:r w:rsidR="00B73A53">
              <w:rPr>
                <w:b/>
                <w:noProof/>
                <w:color w:val="002060"/>
                <w:lang w:val="uk-UA"/>
              </w:rPr>
              <w:t>жовт</w:t>
            </w:r>
            <w:r w:rsidRPr="004A5D2A">
              <w:rPr>
                <w:b/>
                <w:noProof/>
                <w:color w:val="002060"/>
                <w:lang w:val="uk-UA"/>
              </w:rPr>
              <w:t xml:space="preserve">ня 2018 року </w:t>
            </w:r>
          </w:p>
        </w:tc>
        <w:tc>
          <w:tcPr>
            <w:tcW w:w="3543" w:type="dxa"/>
          </w:tcPr>
          <w:p w:rsidR="00164B55" w:rsidRPr="004A5D2A" w:rsidRDefault="00164B55" w:rsidP="001027B4">
            <w:pPr>
              <w:spacing w:after="200" w:line="276" w:lineRule="auto"/>
              <w:ind w:right="-2" w:hanging="250"/>
              <w:jc w:val="center"/>
              <w:rPr>
                <w:rFonts w:ascii="Book Antiqua" w:hAnsi="Book Antiqua"/>
                <w:b/>
                <w:noProof/>
                <w:color w:val="002060"/>
                <w:sz w:val="24"/>
                <w:szCs w:val="24"/>
                <w:lang w:val="uk-UA"/>
              </w:rPr>
            </w:pPr>
            <w:r w:rsidRPr="004A5D2A">
              <w:rPr>
                <w:b/>
                <w:color w:val="002060"/>
                <w:lang w:val="uk-UA"/>
              </w:rPr>
              <w:t xml:space="preserve">  </w:t>
            </w:r>
            <w:r w:rsidRPr="004A5D2A">
              <w:rPr>
                <w:rFonts w:ascii="Book Antiqua" w:hAnsi="Book Antiqua"/>
                <w:b/>
                <w:color w:val="002060"/>
                <w:sz w:val="24"/>
                <w:szCs w:val="24"/>
                <w:lang w:val="uk-UA"/>
              </w:rPr>
              <w:t>Київ</w:t>
            </w:r>
          </w:p>
        </w:tc>
        <w:tc>
          <w:tcPr>
            <w:tcW w:w="5760" w:type="dxa"/>
          </w:tcPr>
          <w:p w:rsidR="00164B55" w:rsidRPr="004A5D2A" w:rsidRDefault="00164B55" w:rsidP="0052198A">
            <w:pPr>
              <w:spacing w:after="200" w:line="276" w:lineRule="auto"/>
              <w:ind w:left="459" w:right="-2"/>
              <w:rPr>
                <w:b/>
                <w:noProof/>
                <w:color w:val="002060"/>
                <w:lang w:val="uk-UA"/>
              </w:rPr>
            </w:pPr>
            <w:r w:rsidRPr="004A5D2A">
              <w:rPr>
                <w:b/>
                <w:color w:val="002060"/>
                <w:lang w:val="uk-UA"/>
              </w:rPr>
              <w:t xml:space="preserve">    №</w:t>
            </w:r>
            <w:r w:rsidRPr="004A5D2A">
              <w:rPr>
                <w:b/>
                <w:noProof/>
                <w:color w:val="002060"/>
                <w:lang w:val="uk-UA"/>
              </w:rPr>
              <w:t xml:space="preserve"> </w:t>
            </w:r>
            <w:r w:rsidR="0052198A">
              <w:rPr>
                <w:b/>
                <w:noProof/>
                <w:color w:val="002060"/>
                <w:lang w:val="uk-UA"/>
              </w:rPr>
              <w:t>3235/0/15-18</w:t>
            </w:r>
          </w:p>
        </w:tc>
      </w:tr>
    </w:tbl>
    <w:p w:rsidR="00164B55" w:rsidRPr="004A5D2A" w:rsidRDefault="00164B55" w:rsidP="00164B55">
      <w:pPr>
        <w:rPr>
          <w:color w:val="000000"/>
          <w:lang w:val="uk-UA"/>
        </w:rPr>
      </w:pPr>
    </w:p>
    <w:tbl>
      <w:tblPr>
        <w:tblW w:w="15525" w:type="dxa"/>
        <w:tblLook w:val="04A0"/>
      </w:tblPr>
      <w:tblGrid>
        <w:gridCol w:w="9606"/>
        <w:gridCol w:w="5919"/>
      </w:tblGrid>
      <w:tr w:rsidR="00164B55" w:rsidRPr="007F33EF" w:rsidTr="001027B4">
        <w:tc>
          <w:tcPr>
            <w:tcW w:w="9606" w:type="dxa"/>
          </w:tcPr>
          <w:p w:rsidR="00164B55" w:rsidRPr="004A5D2A" w:rsidRDefault="00164B55" w:rsidP="00B73A53">
            <w:pPr>
              <w:tabs>
                <w:tab w:val="left" w:pos="4111"/>
                <w:tab w:val="left" w:pos="4962"/>
              </w:tabs>
              <w:ind w:right="5421"/>
              <w:jc w:val="both"/>
              <w:rPr>
                <w:b/>
                <w:sz w:val="24"/>
                <w:szCs w:val="24"/>
                <w:lang w:val="uk-UA"/>
              </w:rPr>
            </w:pPr>
            <w:r w:rsidRPr="004A5D2A">
              <w:rPr>
                <w:rFonts w:eastAsia="Calibri"/>
                <w:b/>
                <w:sz w:val="24"/>
                <w:szCs w:val="24"/>
                <w:lang w:val="uk-UA"/>
              </w:rPr>
              <w:t>Про скасування рішення Другої Дисциплінарної палати Вищої ради правосуддя від</w:t>
            </w:r>
            <w:r w:rsidRPr="004A5D2A">
              <w:rPr>
                <w:lang w:val="uk-UA"/>
              </w:rPr>
              <w:t xml:space="preserve"> </w:t>
            </w:r>
            <w:r w:rsidRPr="004A5D2A">
              <w:rPr>
                <w:rFonts w:eastAsia="Calibri"/>
                <w:b/>
                <w:sz w:val="24"/>
                <w:szCs w:val="24"/>
                <w:lang w:val="uk-UA"/>
              </w:rPr>
              <w:t>21 червня 2018 року № 1970/2дп/15-18 про притягнення до дисциплінарної відповідальності судді</w:t>
            </w:r>
            <w:r w:rsidR="00B73A53">
              <w:rPr>
                <w:rFonts w:eastAsia="Calibri"/>
                <w:b/>
                <w:sz w:val="24"/>
                <w:szCs w:val="24"/>
                <w:lang w:val="uk-UA"/>
              </w:rPr>
              <w:t xml:space="preserve"> </w:t>
            </w:r>
            <w:proofErr w:type="spellStart"/>
            <w:r w:rsidRPr="004A5D2A">
              <w:rPr>
                <w:rFonts w:eastAsia="Calibri"/>
                <w:b/>
                <w:sz w:val="24"/>
                <w:szCs w:val="24"/>
                <w:lang w:val="uk-UA"/>
              </w:rPr>
              <w:t>Орджонікідзевського</w:t>
            </w:r>
            <w:proofErr w:type="spellEnd"/>
            <w:r w:rsidRPr="004A5D2A">
              <w:rPr>
                <w:rFonts w:eastAsia="Calibri"/>
                <w:b/>
                <w:sz w:val="24"/>
                <w:szCs w:val="24"/>
                <w:lang w:val="uk-UA"/>
              </w:rPr>
              <w:t xml:space="preserve"> районного суду міста Харкова </w:t>
            </w:r>
            <w:proofErr w:type="spellStart"/>
            <w:r w:rsidRPr="004A5D2A">
              <w:rPr>
                <w:rFonts w:eastAsia="Calibri"/>
                <w:b/>
                <w:sz w:val="24"/>
                <w:szCs w:val="24"/>
                <w:lang w:val="uk-UA"/>
              </w:rPr>
              <w:t>Матвієвської</w:t>
            </w:r>
            <w:proofErr w:type="spellEnd"/>
            <w:r w:rsidRPr="004A5D2A">
              <w:rPr>
                <w:rFonts w:eastAsia="Calibri"/>
                <w:b/>
                <w:sz w:val="24"/>
                <w:szCs w:val="24"/>
                <w:lang w:val="uk-UA"/>
              </w:rPr>
              <w:t xml:space="preserve"> Г</w:t>
            </w:r>
            <w:r w:rsidR="00B73A53">
              <w:rPr>
                <w:rFonts w:eastAsia="Calibri"/>
                <w:b/>
                <w:sz w:val="24"/>
                <w:szCs w:val="24"/>
                <w:lang w:val="uk-UA"/>
              </w:rPr>
              <w:t>.</w:t>
            </w:r>
            <w:r w:rsidRPr="004A5D2A">
              <w:rPr>
                <w:rFonts w:eastAsia="Calibri"/>
                <w:b/>
                <w:sz w:val="24"/>
                <w:szCs w:val="24"/>
                <w:lang w:val="uk-UA"/>
              </w:rPr>
              <w:t>В</w:t>
            </w:r>
            <w:r w:rsidR="00B73A53">
              <w:rPr>
                <w:rFonts w:eastAsia="Calibri"/>
                <w:b/>
                <w:sz w:val="24"/>
                <w:szCs w:val="24"/>
                <w:lang w:val="uk-UA"/>
              </w:rPr>
              <w:t>.</w:t>
            </w:r>
            <w:r w:rsidRPr="004A5D2A">
              <w:rPr>
                <w:rFonts w:cs="Calibri"/>
                <w:b/>
                <w:sz w:val="24"/>
                <w:szCs w:val="24"/>
                <w:lang w:val="uk-UA"/>
              </w:rPr>
              <w:t xml:space="preserve"> до дисциплінарної відповідальності    </w:t>
            </w:r>
            <w:r w:rsidRPr="004A5D2A">
              <w:rPr>
                <w:b/>
                <w:sz w:val="24"/>
                <w:szCs w:val="24"/>
                <w:lang w:val="uk-UA"/>
              </w:rPr>
              <w:t>та закриття дисциплінарного провадження</w:t>
            </w:r>
          </w:p>
        </w:tc>
        <w:tc>
          <w:tcPr>
            <w:tcW w:w="5919" w:type="dxa"/>
            <w:hideMark/>
          </w:tcPr>
          <w:p w:rsidR="00164B55" w:rsidRPr="004A5D2A" w:rsidRDefault="00164B55" w:rsidP="001027B4">
            <w:pPr>
              <w:spacing w:line="276" w:lineRule="auto"/>
              <w:ind w:firstLine="851"/>
              <w:rPr>
                <w:b/>
                <w:sz w:val="24"/>
                <w:szCs w:val="24"/>
                <w:lang w:val="uk-UA"/>
              </w:rPr>
            </w:pPr>
          </w:p>
        </w:tc>
      </w:tr>
    </w:tbl>
    <w:p w:rsidR="00164B55" w:rsidRPr="004A5D2A" w:rsidRDefault="00164B55" w:rsidP="00164B55">
      <w:pPr>
        <w:pStyle w:val="a8"/>
        <w:jc w:val="center"/>
        <w:rPr>
          <w:b/>
          <w:szCs w:val="28"/>
        </w:rPr>
      </w:pPr>
    </w:p>
    <w:p w:rsidR="00164B55" w:rsidRPr="004A5D2A" w:rsidRDefault="00164B55" w:rsidP="00164B55">
      <w:pPr>
        <w:ind w:firstLine="684"/>
        <w:jc w:val="both"/>
        <w:rPr>
          <w:rFonts w:eastAsia="Calibri"/>
          <w:szCs w:val="27"/>
          <w:lang w:val="uk-UA"/>
        </w:rPr>
      </w:pPr>
      <w:r w:rsidRPr="004A5D2A">
        <w:rPr>
          <w:rFonts w:eastAsia="Calibri"/>
          <w:szCs w:val="27"/>
          <w:lang w:val="uk-UA"/>
        </w:rPr>
        <w:t xml:space="preserve">Вища рада правосуддя, розглянувши скаргу судді </w:t>
      </w:r>
      <w:proofErr w:type="spellStart"/>
      <w:r w:rsidRPr="004A5D2A">
        <w:rPr>
          <w:lang w:val="uk-UA"/>
        </w:rPr>
        <w:t>Орджонікідзевського</w:t>
      </w:r>
      <w:proofErr w:type="spellEnd"/>
      <w:r w:rsidRPr="004A5D2A">
        <w:rPr>
          <w:lang w:val="uk-UA"/>
        </w:rPr>
        <w:t xml:space="preserve"> районного суду міста Харкова </w:t>
      </w:r>
      <w:proofErr w:type="spellStart"/>
      <w:r w:rsidRPr="004A5D2A">
        <w:rPr>
          <w:lang w:val="uk-UA"/>
        </w:rPr>
        <w:t>Матвієвської</w:t>
      </w:r>
      <w:proofErr w:type="spellEnd"/>
      <w:r w:rsidRPr="004A5D2A">
        <w:rPr>
          <w:lang w:val="uk-UA"/>
        </w:rPr>
        <w:t xml:space="preserve"> Ганни </w:t>
      </w:r>
      <w:proofErr w:type="spellStart"/>
      <w:r w:rsidRPr="004A5D2A">
        <w:rPr>
          <w:lang w:val="uk-UA"/>
        </w:rPr>
        <w:t>Вячеславівни</w:t>
      </w:r>
      <w:proofErr w:type="spellEnd"/>
      <w:r w:rsidRPr="004A5D2A">
        <w:rPr>
          <w:szCs w:val="27"/>
          <w:lang w:val="uk-UA"/>
        </w:rPr>
        <w:t xml:space="preserve"> на рішення Другої Дисциплінарної палати Вищої ради правосуддя від 21 червня 2018 року №</w:t>
      </w:r>
      <w:r w:rsidR="004A5D2A" w:rsidRPr="004A5D2A">
        <w:rPr>
          <w:szCs w:val="27"/>
          <w:lang w:val="uk-UA"/>
        </w:rPr>
        <w:t> </w:t>
      </w:r>
      <w:r w:rsidRPr="004A5D2A">
        <w:rPr>
          <w:szCs w:val="27"/>
          <w:lang w:val="uk-UA"/>
        </w:rPr>
        <w:t>1970/2дп/15-18 про притягнення її до дисциплінарної відповідальності,</w:t>
      </w:r>
    </w:p>
    <w:p w:rsidR="00164B55" w:rsidRPr="004A5D2A" w:rsidRDefault="00164B55" w:rsidP="00164B55">
      <w:pPr>
        <w:ind w:firstLine="684"/>
        <w:jc w:val="both"/>
        <w:rPr>
          <w:rFonts w:eastAsia="Calibri"/>
          <w:szCs w:val="27"/>
          <w:lang w:val="uk-UA"/>
        </w:rPr>
      </w:pPr>
    </w:p>
    <w:p w:rsidR="00164B55" w:rsidRPr="004A5D2A" w:rsidRDefault="00164B55" w:rsidP="00164B55">
      <w:pPr>
        <w:jc w:val="center"/>
        <w:rPr>
          <w:rFonts w:eastAsia="Calibri"/>
          <w:b/>
          <w:szCs w:val="27"/>
          <w:lang w:val="uk-UA"/>
        </w:rPr>
      </w:pPr>
      <w:r w:rsidRPr="004A5D2A">
        <w:rPr>
          <w:rFonts w:eastAsia="Calibri"/>
          <w:b/>
          <w:szCs w:val="27"/>
          <w:lang w:val="uk-UA"/>
        </w:rPr>
        <w:t>встановила:</w:t>
      </w:r>
    </w:p>
    <w:p w:rsidR="00164B55" w:rsidRPr="004A5D2A" w:rsidRDefault="00164B55" w:rsidP="00164B55">
      <w:pPr>
        <w:jc w:val="center"/>
        <w:rPr>
          <w:rFonts w:eastAsia="Calibri"/>
          <w:b/>
          <w:szCs w:val="27"/>
          <w:lang w:val="uk-UA"/>
        </w:rPr>
      </w:pPr>
    </w:p>
    <w:p w:rsidR="00164B55" w:rsidRPr="004A5D2A" w:rsidRDefault="00164B55" w:rsidP="00164B55">
      <w:pPr>
        <w:pStyle w:val="a3"/>
        <w:jc w:val="both"/>
        <w:rPr>
          <w:sz w:val="28"/>
          <w:szCs w:val="27"/>
          <w:lang w:val="uk-UA"/>
        </w:rPr>
      </w:pPr>
      <w:r w:rsidRPr="004A5D2A">
        <w:rPr>
          <w:sz w:val="28"/>
          <w:szCs w:val="27"/>
          <w:lang w:val="uk-UA"/>
        </w:rPr>
        <w:t xml:space="preserve">до Вищої ради правосуддя 10 серпня 2018 року (вх. № 4172/0/6-18) надійшла скарга судді </w:t>
      </w:r>
      <w:proofErr w:type="spellStart"/>
      <w:r w:rsidRPr="004A5D2A">
        <w:rPr>
          <w:sz w:val="28"/>
          <w:szCs w:val="27"/>
          <w:lang w:val="uk-UA"/>
        </w:rPr>
        <w:t>Орджонікідзевського</w:t>
      </w:r>
      <w:proofErr w:type="spellEnd"/>
      <w:r w:rsidRPr="004A5D2A">
        <w:rPr>
          <w:sz w:val="28"/>
          <w:szCs w:val="27"/>
          <w:lang w:val="uk-UA"/>
        </w:rPr>
        <w:t xml:space="preserve"> районного суду міста Харкова </w:t>
      </w:r>
      <w:proofErr w:type="spellStart"/>
      <w:r w:rsidRPr="004A5D2A">
        <w:rPr>
          <w:sz w:val="28"/>
          <w:szCs w:val="27"/>
          <w:lang w:val="uk-UA"/>
        </w:rPr>
        <w:t>Матвієвської</w:t>
      </w:r>
      <w:proofErr w:type="spellEnd"/>
      <w:r w:rsidR="004A5D2A" w:rsidRPr="004A5D2A">
        <w:rPr>
          <w:sz w:val="28"/>
          <w:szCs w:val="27"/>
          <w:lang w:val="uk-UA"/>
        </w:rPr>
        <w:t> </w:t>
      </w:r>
      <w:r w:rsidRPr="004A5D2A">
        <w:rPr>
          <w:sz w:val="28"/>
          <w:szCs w:val="27"/>
          <w:lang w:val="uk-UA"/>
        </w:rPr>
        <w:t xml:space="preserve">Г.В. на рішення Другої Дисциплінарної палати Вищої ради правосуддя (далі – Дисциплінарна палата) від </w:t>
      </w:r>
      <w:r w:rsidR="004A5D2A" w:rsidRPr="004A5D2A">
        <w:rPr>
          <w:sz w:val="28"/>
          <w:szCs w:val="27"/>
          <w:lang w:val="uk-UA"/>
        </w:rPr>
        <w:t xml:space="preserve">21 червня 2018 року </w:t>
      </w:r>
      <w:r w:rsidR="004A5D2A" w:rsidRPr="004A5D2A">
        <w:rPr>
          <w:sz w:val="28"/>
          <w:szCs w:val="27"/>
          <w:lang w:val="uk-UA"/>
        </w:rPr>
        <w:br/>
        <w:t>№ </w:t>
      </w:r>
      <w:r w:rsidRPr="004A5D2A">
        <w:rPr>
          <w:sz w:val="28"/>
          <w:szCs w:val="27"/>
          <w:lang w:val="uk-UA"/>
        </w:rPr>
        <w:t xml:space="preserve">1970/2дп/15-18 про притягнення її до дисциплінарної відповідальності. </w:t>
      </w:r>
    </w:p>
    <w:p w:rsidR="00164B55" w:rsidRPr="004A5D2A" w:rsidRDefault="00164B55" w:rsidP="00164B55">
      <w:pPr>
        <w:pStyle w:val="a3"/>
        <w:ind w:firstLine="709"/>
        <w:jc w:val="both"/>
        <w:rPr>
          <w:sz w:val="28"/>
          <w:szCs w:val="27"/>
          <w:lang w:val="uk-UA"/>
        </w:rPr>
      </w:pPr>
      <w:r w:rsidRPr="004A5D2A">
        <w:rPr>
          <w:sz w:val="28"/>
          <w:szCs w:val="27"/>
          <w:lang w:val="uk-UA"/>
        </w:rPr>
        <w:t>Відповідно до протоколу автоматизованого розподілу матеріалу між членами Вищої ради правосуддя від 10 серпня 2018</w:t>
      </w:r>
      <w:r w:rsidRPr="004A5D2A">
        <w:rPr>
          <w:rFonts w:eastAsia="Calibri"/>
          <w:sz w:val="28"/>
          <w:szCs w:val="27"/>
          <w:lang w:val="uk-UA"/>
        </w:rPr>
        <w:t xml:space="preserve"> року</w:t>
      </w:r>
      <w:r w:rsidRPr="004A5D2A">
        <w:rPr>
          <w:sz w:val="28"/>
          <w:szCs w:val="27"/>
          <w:lang w:val="uk-UA"/>
        </w:rPr>
        <w:t xml:space="preserve"> доповідачем щодо вказаної скарги визначено члена Вищої ради правосуддя </w:t>
      </w:r>
      <w:proofErr w:type="spellStart"/>
      <w:r w:rsidRPr="004A5D2A">
        <w:rPr>
          <w:sz w:val="28"/>
          <w:szCs w:val="27"/>
          <w:lang w:val="uk-UA"/>
        </w:rPr>
        <w:t>Беляневича</w:t>
      </w:r>
      <w:proofErr w:type="spellEnd"/>
      <w:r w:rsidRPr="004A5D2A">
        <w:rPr>
          <w:sz w:val="28"/>
          <w:szCs w:val="27"/>
          <w:lang w:val="uk-UA"/>
        </w:rPr>
        <w:t xml:space="preserve"> В.Е. </w:t>
      </w:r>
    </w:p>
    <w:p w:rsidR="00C83487" w:rsidRPr="008D04B0" w:rsidRDefault="00C83487" w:rsidP="00C83487">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Cs w:val="27"/>
          <w:lang w:val="uk-UA"/>
        </w:rPr>
      </w:pPr>
      <w:r w:rsidRPr="008D04B0">
        <w:rPr>
          <w:szCs w:val="27"/>
          <w:lang w:val="uk-UA"/>
        </w:rPr>
        <w:t>Ухвалою Вищої ради правосуддя №</w:t>
      </w:r>
      <w:r w:rsidR="008D04B0">
        <w:rPr>
          <w:szCs w:val="27"/>
          <w:lang w:val="uk-UA"/>
        </w:rPr>
        <w:t xml:space="preserve"> 3234/0/15-18</w:t>
      </w:r>
      <w:r w:rsidRPr="008D04B0">
        <w:rPr>
          <w:szCs w:val="27"/>
          <w:lang w:val="uk-UA"/>
        </w:rPr>
        <w:t xml:space="preserve"> від 23 жовтня 2018 року судді </w:t>
      </w:r>
      <w:proofErr w:type="spellStart"/>
      <w:r w:rsidRPr="008D04B0">
        <w:rPr>
          <w:szCs w:val="27"/>
          <w:lang w:val="uk-UA"/>
        </w:rPr>
        <w:t>Матвієвськ</w:t>
      </w:r>
      <w:r w:rsidR="008D04B0">
        <w:rPr>
          <w:szCs w:val="27"/>
          <w:lang w:val="uk-UA"/>
        </w:rPr>
        <w:t>ій</w:t>
      </w:r>
      <w:proofErr w:type="spellEnd"/>
      <w:r w:rsidRPr="008D04B0">
        <w:rPr>
          <w:szCs w:val="27"/>
          <w:lang w:val="uk-UA"/>
        </w:rPr>
        <w:t xml:space="preserve"> Г.В. поновлено строк на оскарження рішення Другої Дисциплінарної палати Вищої ради правосуддя від 21 червня 2018 року № 1970/2дп/15-18 про притягнення її до дисциплінарної відповідальності.</w:t>
      </w:r>
    </w:p>
    <w:p w:rsidR="00164B55" w:rsidRPr="004A5D2A" w:rsidRDefault="00164B55" w:rsidP="00164B55">
      <w:pPr>
        <w:ind w:firstLine="709"/>
        <w:jc w:val="both"/>
        <w:rPr>
          <w:szCs w:val="27"/>
          <w:lang w:val="uk-UA"/>
        </w:rPr>
      </w:pPr>
      <w:r w:rsidRPr="004A5D2A">
        <w:rPr>
          <w:szCs w:val="27"/>
          <w:lang w:val="uk-UA"/>
        </w:rPr>
        <w:t xml:space="preserve">Скарга судді </w:t>
      </w:r>
      <w:proofErr w:type="spellStart"/>
      <w:r w:rsidRPr="004A5D2A">
        <w:rPr>
          <w:szCs w:val="27"/>
          <w:lang w:val="uk-UA"/>
        </w:rPr>
        <w:t>Орджонікідзевського</w:t>
      </w:r>
      <w:proofErr w:type="spellEnd"/>
      <w:r w:rsidRPr="004A5D2A">
        <w:rPr>
          <w:szCs w:val="27"/>
          <w:lang w:val="uk-UA"/>
        </w:rPr>
        <w:t xml:space="preserve"> районного суду міста Харкова </w:t>
      </w:r>
      <w:proofErr w:type="spellStart"/>
      <w:r w:rsidRPr="004A5D2A">
        <w:rPr>
          <w:szCs w:val="27"/>
          <w:lang w:val="uk-UA"/>
        </w:rPr>
        <w:t>Матвієвської</w:t>
      </w:r>
      <w:proofErr w:type="spellEnd"/>
      <w:r w:rsidR="004A5D2A" w:rsidRPr="004A5D2A">
        <w:rPr>
          <w:szCs w:val="27"/>
          <w:lang w:val="uk-UA"/>
        </w:rPr>
        <w:t xml:space="preserve"> Г.В. </w:t>
      </w:r>
      <w:r w:rsidRPr="004A5D2A">
        <w:rPr>
          <w:szCs w:val="27"/>
          <w:lang w:val="uk-UA"/>
        </w:rPr>
        <w:t>подана з дотриманням вимог, визначених Законом України «Про Вищу раду правосуддя».</w:t>
      </w:r>
    </w:p>
    <w:p w:rsidR="00147024" w:rsidRPr="004A5D2A" w:rsidRDefault="00164B55" w:rsidP="00147024">
      <w:pPr>
        <w:pStyle w:val="a3"/>
        <w:ind w:firstLine="708"/>
        <w:jc w:val="both"/>
        <w:rPr>
          <w:sz w:val="28"/>
          <w:szCs w:val="27"/>
          <w:lang w:val="uk-UA"/>
        </w:rPr>
      </w:pPr>
      <w:r w:rsidRPr="004A5D2A">
        <w:rPr>
          <w:rFonts w:eastAsia="Calibri"/>
          <w:sz w:val="28"/>
          <w:szCs w:val="27"/>
          <w:lang w:val="uk-UA"/>
        </w:rPr>
        <w:t xml:space="preserve">У скарзі суддя </w:t>
      </w:r>
      <w:proofErr w:type="spellStart"/>
      <w:r w:rsidRPr="004A5D2A">
        <w:rPr>
          <w:rFonts w:eastAsia="Calibri"/>
          <w:sz w:val="28"/>
          <w:szCs w:val="27"/>
          <w:lang w:val="uk-UA"/>
        </w:rPr>
        <w:t>Матвієвська</w:t>
      </w:r>
      <w:proofErr w:type="spellEnd"/>
      <w:r w:rsidRPr="004A5D2A">
        <w:rPr>
          <w:rFonts w:eastAsia="Calibri"/>
          <w:sz w:val="28"/>
          <w:szCs w:val="27"/>
          <w:lang w:val="uk-UA"/>
        </w:rPr>
        <w:t xml:space="preserve"> Г.В. не погоджується із рішенням Другої Дисциплінарної палати </w:t>
      </w:r>
      <w:r w:rsidRPr="004A5D2A">
        <w:rPr>
          <w:rStyle w:val="21"/>
          <w:b w:val="0"/>
          <w:color w:val="000000"/>
          <w:sz w:val="28"/>
          <w:szCs w:val="27"/>
          <w:lang w:val="uk-UA"/>
        </w:rPr>
        <w:t xml:space="preserve">від 21 червня 2018 року № 1970/3дп/15-18, </w:t>
      </w:r>
      <w:r w:rsidR="00147024" w:rsidRPr="004A5D2A">
        <w:rPr>
          <w:rFonts w:eastAsia="Calibri"/>
          <w:sz w:val="28"/>
          <w:szCs w:val="27"/>
          <w:lang w:val="uk-UA"/>
        </w:rPr>
        <w:t xml:space="preserve">вважає, що розгляд заяви про забезпечення позову було здійснено справедливо, незалежним та неупередженим судом у розумні строки, передбачені </w:t>
      </w:r>
      <w:r w:rsidR="00147024" w:rsidRPr="004A5D2A">
        <w:rPr>
          <w:rFonts w:eastAsia="Calibri"/>
          <w:sz w:val="28"/>
          <w:szCs w:val="27"/>
          <w:lang w:val="uk-UA"/>
        </w:rPr>
        <w:lastRenderedPageBreak/>
        <w:t xml:space="preserve">процесуальним законодавством, а тому просить скасувати рішення Дисциплінарної палати від </w:t>
      </w:r>
      <w:r w:rsidR="00147024" w:rsidRPr="004A5D2A">
        <w:rPr>
          <w:sz w:val="28"/>
          <w:szCs w:val="27"/>
          <w:lang w:val="uk-UA"/>
        </w:rPr>
        <w:t>21</w:t>
      </w:r>
      <w:r w:rsidR="004A5D2A" w:rsidRPr="004A5D2A">
        <w:rPr>
          <w:sz w:val="28"/>
          <w:szCs w:val="27"/>
          <w:lang w:val="uk-UA"/>
        </w:rPr>
        <w:t> </w:t>
      </w:r>
      <w:r w:rsidR="00147024" w:rsidRPr="004A5D2A">
        <w:rPr>
          <w:sz w:val="28"/>
          <w:szCs w:val="27"/>
          <w:lang w:val="uk-UA"/>
        </w:rPr>
        <w:t>червня 2018 року № 1970/2дп/15-18 про притягнення її до дисциплінарної відповідальності та закрити дисциплінарне провадження</w:t>
      </w:r>
      <w:r w:rsidR="00147024" w:rsidRPr="004A5D2A">
        <w:rPr>
          <w:rFonts w:eastAsia="Calibri"/>
          <w:sz w:val="28"/>
          <w:szCs w:val="27"/>
          <w:lang w:val="uk-UA"/>
        </w:rPr>
        <w:t>.</w:t>
      </w:r>
    </w:p>
    <w:p w:rsidR="00164B55" w:rsidRPr="004A5D2A" w:rsidRDefault="00164B55" w:rsidP="00147024">
      <w:pPr>
        <w:pStyle w:val="a3"/>
        <w:ind w:firstLine="709"/>
        <w:jc w:val="both"/>
        <w:rPr>
          <w:sz w:val="28"/>
          <w:szCs w:val="27"/>
          <w:lang w:val="uk-UA"/>
        </w:rPr>
      </w:pPr>
      <w:r w:rsidRPr="004A5D2A">
        <w:rPr>
          <w:sz w:val="28"/>
          <w:szCs w:val="27"/>
          <w:lang w:val="uk-UA"/>
        </w:rPr>
        <w:t xml:space="preserve">Суддя </w:t>
      </w:r>
      <w:proofErr w:type="spellStart"/>
      <w:r w:rsidR="00147024" w:rsidRPr="004A5D2A">
        <w:rPr>
          <w:sz w:val="28"/>
          <w:szCs w:val="27"/>
          <w:lang w:val="uk-UA"/>
        </w:rPr>
        <w:t>Матвієвська</w:t>
      </w:r>
      <w:proofErr w:type="spellEnd"/>
      <w:r w:rsidR="00147024" w:rsidRPr="004A5D2A">
        <w:rPr>
          <w:sz w:val="28"/>
          <w:szCs w:val="27"/>
          <w:lang w:val="uk-UA"/>
        </w:rPr>
        <w:t xml:space="preserve"> Г.В</w:t>
      </w:r>
      <w:r w:rsidRPr="004A5D2A">
        <w:rPr>
          <w:sz w:val="28"/>
          <w:szCs w:val="27"/>
          <w:lang w:val="uk-UA"/>
        </w:rPr>
        <w:t xml:space="preserve">., </w:t>
      </w:r>
      <w:r w:rsidRPr="004A5D2A">
        <w:rPr>
          <w:color w:val="000000"/>
          <w:sz w:val="28"/>
          <w:szCs w:val="27"/>
          <w:lang w:val="uk-UA"/>
        </w:rPr>
        <w:t xml:space="preserve">скаржник </w:t>
      </w:r>
      <w:r w:rsidR="004E31A6" w:rsidRPr="004A5D2A">
        <w:rPr>
          <w:color w:val="000000"/>
          <w:sz w:val="28"/>
          <w:szCs w:val="27"/>
          <w:lang w:val="uk-UA"/>
        </w:rPr>
        <w:t>Шуба Д.В</w:t>
      </w:r>
      <w:r w:rsidRPr="004A5D2A">
        <w:rPr>
          <w:color w:val="000000"/>
          <w:sz w:val="28"/>
          <w:szCs w:val="27"/>
          <w:lang w:val="uk-UA"/>
        </w:rPr>
        <w:t xml:space="preserve">. </w:t>
      </w:r>
      <w:r w:rsidRPr="004A5D2A">
        <w:rPr>
          <w:sz w:val="28"/>
          <w:szCs w:val="27"/>
          <w:lang w:val="uk-UA"/>
        </w:rPr>
        <w:t xml:space="preserve">повідомлені про дату, час і місце розгляду вказаної скарги. Зазначену інформацію </w:t>
      </w:r>
      <w:proofErr w:type="spellStart"/>
      <w:r w:rsidRPr="004A5D2A">
        <w:rPr>
          <w:sz w:val="28"/>
          <w:szCs w:val="27"/>
          <w:lang w:val="uk-UA"/>
        </w:rPr>
        <w:t>оприлюднено</w:t>
      </w:r>
      <w:proofErr w:type="spellEnd"/>
      <w:r w:rsidRPr="004A5D2A">
        <w:rPr>
          <w:sz w:val="28"/>
          <w:szCs w:val="27"/>
          <w:lang w:val="uk-UA"/>
        </w:rPr>
        <w:t xml:space="preserve"> на офіційному </w:t>
      </w:r>
      <w:proofErr w:type="spellStart"/>
      <w:r w:rsidRPr="004A5D2A">
        <w:rPr>
          <w:sz w:val="28"/>
          <w:szCs w:val="27"/>
          <w:lang w:val="uk-UA"/>
        </w:rPr>
        <w:t>веб-сайті</w:t>
      </w:r>
      <w:proofErr w:type="spellEnd"/>
      <w:r w:rsidRPr="004A5D2A">
        <w:rPr>
          <w:sz w:val="28"/>
          <w:szCs w:val="27"/>
          <w:lang w:val="uk-UA"/>
        </w:rPr>
        <w:t xml:space="preserve"> Вищої ради правосуддя.</w:t>
      </w:r>
    </w:p>
    <w:p w:rsidR="00164B55" w:rsidRDefault="00164B55" w:rsidP="00164B55">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Cs w:val="27"/>
          <w:lang w:val="uk-UA"/>
        </w:rPr>
      </w:pPr>
      <w:r w:rsidRPr="004A5D2A">
        <w:rPr>
          <w:rFonts w:eastAsia="Calibri"/>
          <w:szCs w:val="27"/>
          <w:lang w:val="uk-UA"/>
        </w:rPr>
        <w:t xml:space="preserve">У засіданні Вищої ради правосуддя суддя </w:t>
      </w:r>
      <w:proofErr w:type="spellStart"/>
      <w:r w:rsidR="004E31A6" w:rsidRPr="004A5D2A">
        <w:rPr>
          <w:szCs w:val="27"/>
          <w:lang w:val="uk-UA"/>
        </w:rPr>
        <w:t>Матвієвська</w:t>
      </w:r>
      <w:proofErr w:type="spellEnd"/>
      <w:r w:rsidR="004E31A6" w:rsidRPr="004A5D2A">
        <w:rPr>
          <w:szCs w:val="27"/>
          <w:lang w:val="uk-UA"/>
        </w:rPr>
        <w:t xml:space="preserve"> Г</w:t>
      </w:r>
      <w:r w:rsidRPr="004A5D2A">
        <w:rPr>
          <w:szCs w:val="27"/>
          <w:lang w:val="uk-UA"/>
        </w:rPr>
        <w:t xml:space="preserve">.В. підтримала скаргу </w:t>
      </w:r>
      <w:r w:rsidRPr="004A5D2A">
        <w:rPr>
          <w:rFonts w:eastAsia="Calibri"/>
          <w:szCs w:val="27"/>
          <w:lang w:val="uk-UA"/>
        </w:rPr>
        <w:t xml:space="preserve">на рішення </w:t>
      </w:r>
      <w:r w:rsidRPr="004A5D2A">
        <w:rPr>
          <w:szCs w:val="27"/>
          <w:lang w:val="uk-UA"/>
        </w:rPr>
        <w:t xml:space="preserve">Дисциплінарної палати від </w:t>
      </w:r>
      <w:r w:rsidR="004E31A6" w:rsidRPr="004A5D2A">
        <w:rPr>
          <w:szCs w:val="27"/>
          <w:lang w:val="uk-UA"/>
        </w:rPr>
        <w:t>21 чер</w:t>
      </w:r>
      <w:r w:rsidRPr="004A5D2A">
        <w:rPr>
          <w:szCs w:val="27"/>
          <w:lang w:val="uk-UA"/>
        </w:rPr>
        <w:t>вня 2018 року №</w:t>
      </w:r>
      <w:r w:rsidR="00B73A53">
        <w:rPr>
          <w:szCs w:val="27"/>
          <w:lang w:val="uk-UA"/>
        </w:rPr>
        <w:t> </w:t>
      </w:r>
      <w:r w:rsidR="004E31A6" w:rsidRPr="004A5D2A">
        <w:rPr>
          <w:szCs w:val="27"/>
          <w:lang w:val="uk-UA"/>
        </w:rPr>
        <w:t>1970</w:t>
      </w:r>
      <w:r w:rsidRPr="004A5D2A">
        <w:rPr>
          <w:szCs w:val="27"/>
          <w:lang w:val="uk-UA"/>
        </w:rPr>
        <w:t xml:space="preserve">/2дп/15-18 </w:t>
      </w:r>
      <w:r w:rsidR="00B73A53">
        <w:rPr>
          <w:szCs w:val="27"/>
          <w:lang w:val="uk-UA"/>
        </w:rPr>
        <w:t>у</w:t>
      </w:r>
      <w:r w:rsidRPr="004A5D2A">
        <w:rPr>
          <w:szCs w:val="27"/>
          <w:lang w:val="uk-UA"/>
        </w:rPr>
        <w:t xml:space="preserve"> повному обсязі та просила її задовольнити.</w:t>
      </w:r>
    </w:p>
    <w:p w:rsidR="00164B55" w:rsidRPr="004A5D2A" w:rsidRDefault="00164B55" w:rsidP="00164B55">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szCs w:val="27"/>
          <w:lang w:val="uk-UA"/>
        </w:rPr>
      </w:pPr>
      <w:r w:rsidRPr="004A5D2A">
        <w:rPr>
          <w:szCs w:val="27"/>
          <w:lang w:val="uk-UA"/>
        </w:rPr>
        <w:t xml:space="preserve">Вища рада </w:t>
      </w:r>
      <w:r w:rsidRPr="004A5D2A">
        <w:rPr>
          <w:rFonts w:eastAsia="Calibri"/>
          <w:szCs w:val="27"/>
          <w:lang w:val="uk-UA"/>
        </w:rPr>
        <w:t>правосуддя</w:t>
      </w:r>
      <w:r w:rsidRPr="004A5D2A">
        <w:rPr>
          <w:szCs w:val="27"/>
          <w:lang w:val="uk-UA"/>
        </w:rPr>
        <w:t xml:space="preserve">, вивчивши скаргу та матеріали дисциплінарної справи, заслухавши доповідача – члена Вищої ради правосуддя </w:t>
      </w:r>
      <w:proofErr w:type="spellStart"/>
      <w:r w:rsidRPr="004A5D2A">
        <w:rPr>
          <w:szCs w:val="27"/>
          <w:lang w:val="uk-UA"/>
        </w:rPr>
        <w:t>Беляневича</w:t>
      </w:r>
      <w:proofErr w:type="spellEnd"/>
      <w:r w:rsidR="00C83487">
        <w:rPr>
          <w:szCs w:val="27"/>
          <w:lang w:val="uk-UA"/>
        </w:rPr>
        <w:t> </w:t>
      </w:r>
      <w:r w:rsidRPr="004A5D2A">
        <w:rPr>
          <w:szCs w:val="27"/>
          <w:lang w:val="uk-UA"/>
        </w:rPr>
        <w:t>В.Е.,</w:t>
      </w:r>
      <w:r w:rsidRPr="004A5D2A">
        <w:rPr>
          <w:rFonts w:eastAsia="Calibri"/>
          <w:szCs w:val="27"/>
          <w:lang w:val="uk-UA"/>
        </w:rPr>
        <w:t xml:space="preserve"> суддю </w:t>
      </w:r>
      <w:proofErr w:type="spellStart"/>
      <w:r w:rsidR="004E31A6" w:rsidRPr="004A5D2A">
        <w:rPr>
          <w:szCs w:val="27"/>
          <w:lang w:val="uk-UA"/>
        </w:rPr>
        <w:t>Матвієвську</w:t>
      </w:r>
      <w:proofErr w:type="spellEnd"/>
      <w:r w:rsidR="004E31A6" w:rsidRPr="004A5D2A">
        <w:rPr>
          <w:szCs w:val="27"/>
          <w:lang w:val="uk-UA"/>
        </w:rPr>
        <w:t xml:space="preserve"> Г</w:t>
      </w:r>
      <w:r w:rsidRPr="004A5D2A">
        <w:rPr>
          <w:szCs w:val="27"/>
          <w:lang w:val="uk-UA"/>
        </w:rPr>
        <w:t xml:space="preserve">.В., дійшла висновку, що скарга судді </w:t>
      </w:r>
      <w:proofErr w:type="spellStart"/>
      <w:r w:rsidR="004E31A6" w:rsidRPr="004A5D2A">
        <w:rPr>
          <w:szCs w:val="27"/>
          <w:lang w:val="uk-UA"/>
        </w:rPr>
        <w:t>Матвієвської</w:t>
      </w:r>
      <w:proofErr w:type="spellEnd"/>
      <w:r w:rsidR="004E31A6" w:rsidRPr="004A5D2A">
        <w:rPr>
          <w:szCs w:val="27"/>
          <w:lang w:val="uk-UA"/>
        </w:rPr>
        <w:t xml:space="preserve"> Г</w:t>
      </w:r>
      <w:r w:rsidRPr="004A5D2A">
        <w:rPr>
          <w:szCs w:val="27"/>
          <w:lang w:val="uk-UA"/>
        </w:rPr>
        <w:t>.В. підлягає задоволенню з огляду на таке.</w:t>
      </w:r>
      <w:r w:rsidRPr="004A5D2A">
        <w:rPr>
          <w:rFonts w:eastAsia="Calibri"/>
          <w:szCs w:val="27"/>
          <w:lang w:val="uk-UA"/>
        </w:rPr>
        <w:t xml:space="preserve"> </w:t>
      </w:r>
    </w:p>
    <w:p w:rsidR="004E31A6" w:rsidRPr="004A5D2A" w:rsidRDefault="004E31A6" w:rsidP="00E96548">
      <w:pPr>
        <w:pStyle w:val="Style98"/>
        <w:widowControl/>
        <w:spacing w:line="240" w:lineRule="auto"/>
        <w:ind w:firstLine="708"/>
        <w:rPr>
          <w:color w:val="000000"/>
          <w:szCs w:val="27"/>
        </w:rPr>
      </w:pPr>
      <w:proofErr w:type="spellStart"/>
      <w:r w:rsidRPr="004A5D2A">
        <w:rPr>
          <w:color w:val="000000"/>
          <w:szCs w:val="27"/>
        </w:rPr>
        <w:t>Матвієвська</w:t>
      </w:r>
      <w:proofErr w:type="spellEnd"/>
      <w:r w:rsidRPr="004A5D2A">
        <w:rPr>
          <w:color w:val="000000"/>
          <w:szCs w:val="27"/>
        </w:rPr>
        <w:t xml:space="preserve"> Ганна </w:t>
      </w:r>
      <w:proofErr w:type="spellStart"/>
      <w:r w:rsidRPr="004A5D2A">
        <w:rPr>
          <w:color w:val="000000"/>
          <w:szCs w:val="27"/>
        </w:rPr>
        <w:t>Вячеславівна</w:t>
      </w:r>
      <w:proofErr w:type="spellEnd"/>
      <w:r w:rsidRPr="004A5D2A">
        <w:rPr>
          <w:color w:val="000000"/>
          <w:szCs w:val="27"/>
        </w:rPr>
        <w:t xml:space="preserve"> Указом Президента України від 14 липня 2004 року № 790/2004 призначена на посаду судді </w:t>
      </w:r>
      <w:proofErr w:type="spellStart"/>
      <w:r w:rsidRPr="004A5D2A">
        <w:rPr>
          <w:rStyle w:val="FontStyle14"/>
          <w:sz w:val="28"/>
          <w:szCs w:val="27"/>
        </w:rPr>
        <w:t>Орджонікідзевського</w:t>
      </w:r>
      <w:proofErr w:type="spellEnd"/>
      <w:r w:rsidRPr="004A5D2A">
        <w:rPr>
          <w:rStyle w:val="FontStyle14"/>
          <w:sz w:val="28"/>
          <w:szCs w:val="27"/>
        </w:rPr>
        <w:t xml:space="preserve"> районного суду міста Харкова</w:t>
      </w:r>
      <w:r w:rsidRPr="004A5D2A">
        <w:rPr>
          <w:color w:val="000000"/>
          <w:szCs w:val="27"/>
        </w:rPr>
        <w:t xml:space="preserve"> у межах п’ятирічного строку, Постановою Верховної Ради України від 15 квітня 2010 року № 2135-VI обрана на посаду судді цього суду безстроково.</w:t>
      </w:r>
    </w:p>
    <w:p w:rsidR="004E31A6" w:rsidRPr="004A5D2A" w:rsidRDefault="004E31A6" w:rsidP="00E96548">
      <w:pPr>
        <w:pStyle w:val="Style98"/>
        <w:widowControl/>
        <w:spacing w:line="240" w:lineRule="auto"/>
        <w:ind w:firstLine="708"/>
        <w:rPr>
          <w:color w:val="000000"/>
          <w:szCs w:val="27"/>
        </w:rPr>
      </w:pPr>
      <w:r w:rsidRPr="004A5D2A">
        <w:rPr>
          <w:color w:val="000000"/>
          <w:szCs w:val="27"/>
        </w:rPr>
        <w:t xml:space="preserve">До Вищої ради правосуддя 10 серпня 2017 року за вх. № Ш-4937/0/7-17 та 14 серпня 2017 року за вх. № Ш-4937/1/7-17 надійшли аналогічні за змістом дисциплінарні скарги Шуби Д.В., у яких зазначено про неналежну поведінку судді </w:t>
      </w:r>
      <w:proofErr w:type="spellStart"/>
      <w:r w:rsidRPr="004A5D2A">
        <w:rPr>
          <w:color w:val="000000"/>
          <w:szCs w:val="27"/>
        </w:rPr>
        <w:t>Орджонікідзевського</w:t>
      </w:r>
      <w:proofErr w:type="spellEnd"/>
      <w:r w:rsidRPr="004A5D2A">
        <w:rPr>
          <w:color w:val="000000"/>
          <w:szCs w:val="27"/>
        </w:rPr>
        <w:t xml:space="preserve"> районного суду міста Харкова </w:t>
      </w:r>
      <w:proofErr w:type="spellStart"/>
      <w:r w:rsidRPr="004A5D2A">
        <w:rPr>
          <w:color w:val="000000"/>
          <w:szCs w:val="27"/>
        </w:rPr>
        <w:t>Матвієвської</w:t>
      </w:r>
      <w:proofErr w:type="spellEnd"/>
      <w:r w:rsidRPr="004A5D2A">
        <w:rPr>
          <w:color w:val="000000"/>
          <w:szCs w:val="27"/>
        </w:rPr>
        <w:t xml:space="preserve"> Г.В. під час розгляду заяви про скасування заходів забезпечення позову у справі №</w:t>
      </w:r>
      <w:r w:rsidR="00B73A53">
        <w:rPr>
          <w:color w:val="000000"/>
          <w:szCs w:val="27"/>
        </w:rPr>
        <w:t> </w:t>
      </w:r>
      <w:r w:rsidRPr="004A5D2A">
        <w:rPr>
          <w:color w:val="000000"/>
          <w:szCs w:val="27"/>
        </w:rPr>
        <w:t xml:space="preserve">644/5616/16-ц за позовом </w:t>
      </w:r>
      <w:r w:rsidR="0052198A">
        <w:rPr>
          <w:color w:val="000000"/>
          <w:szCs w:val="27"/>
        </w:rPr>
        <w:t>ОСОБА_1</w:t>
      </w:r>
      <w:r w:rsidRPr="004A5D2A">
        <w:rPr>
          <w:color w:val="000000"/>
          <w:szCs w:val="27"/>
        </w:rPr>
        <w:t xml:space="preserve"> до Шуби Д.В. про поділ майна подружжя та за зустрічним позовом Шуби Д.В. до </w:t>
      </w:r>
      <w:r w:rsidR="0052198A">
        <w:rPr>
          <w:color w:val="000000"/>
          <w:szCs w:val="27"/>
        </w:rPr>
        <w:t>ОСОБА_1</w:t>
      </w:r>
      <w:r w:rsidRPr="004A5D2A">
        <w:rPr>
          <w:color w:val="000000"/>
          <w:szCs w:val="27"/>
        </w:rPr>
        <w:t xml:space="preserve"> про визнання майна, набутого у шлюбі, особистою приватною власністю.</w:t>
      </w:r>
    </w:p>
    <w:p w:rsidR="004E31A6" w:rsidRPr="004A5D2A" w:rsidRDefault="004E31A6" w:rsidP="004E31A6">
      <w:pPr>
        <w:pStyle w:val="22"/>
        <w:shd w:val="clear" w:color="auto" w:fill="auto"/>
        <w:spacing w:after="0" w:line="240" w:lineRule="auto"/>
        <w:ind w:firstLine="708"/>
        <w:jc w:val="both"/>
        <w:rPr>
          <w:rStyle w:val="FontStyle14"/>
          <w:rFonts w:eastAsia="Calibri"/>
          <w:b w:val="0"/>
          <w:sz w:val="28"/>
          <w:szCs w:val="27"/>
        </w:rPr>
      </w:pPr>
      <w:r w:rsidRPr="004A5D2A">
        <w:rPr>
          <w:rStyle w:val="FontStyle14"/>
          <w:rFonts w:eastAsia="Calibri"/>
          <w:b w:val="0"/>
          <w:sz w:val="28"/>
          <w:szCs w:val="27"/>
        </w:rPr>
        <w:t xml:space="preserve">Скаржник зазначила, що 22 червня 2017 року суддя </w:t>
      </w:r>
      <w:proofErr w:type="spellStart"/>
      <w:r w:rsidRPr="004A5D2A">
        <w:rPr>
          <w:rStyle w:val="FontStyle14"/>
          <w:rFonts w:eastAsia="Calibri"/>
          <w:b w:val="0"/>
          <w:sz w:val="28"/>
          <w:szCs w:val="27"/>
        </w:rPr>
        <w:t>Матвієвська</w:t>
      </w:r>
      <w:proofErr w:type="spellEnd"/>
      <w:r w:rsidRPr="004A5D2A">
        <w:rPr>
          <w:rStyle w:val="FontStyle14"/>
          <w:rFonts w:eastAsia="Calibri"/>
          <w:b w:val="0"/>
          <w:sz w:val="28"/>
          <w:szCs w:val="27"/>
        </w:rPr>
        <w:t xml:space="preserve"> Г.В. за результатами розгляду вказаної заяви постановила незаконну ухвалу, якою задовольнила заяву представника позивача про скасування заходів забезпечення позову. Скаржник стверджує, що суддя залишила поза увагою та не перевірила доводи відповідача </w:t>
      </w:r>
      <w:r w:rsidR="008D04B0">
        <w:rPr>
          <w:rStyle w:val="FontStyle14"/>
          <w:rFonts w:eastAsia="Calibri"/>
          <w:b w:val="0"/>
          <w:sz w:val="28"/>
          <w:szCs w:val="27"/>
        </w:rPr>
        <w:t>щодо</w:t>
      </w:r>
      <w:r w:rsidRPr="004A5D2A">
        <w:rPr>
          <w:rStyle w:val="FontStyle14"/>
          <w:rFonts w:eastAsia="Calibri"/>
          <w:b w:val="0"/>
          <w:sz w:val="28"/>
          <w:szCs w:val="27"/>
        </w:rPr>
        <w:t xml:space="preserve"> ухвали Вищого спеціалізованого суду України з розгляду цивільних і кримінальних справ (далі – ВССУ) від 15 червня 2017 року, якою відкрито касаційне провадження у вказаній справі та зупинено виконання рішень судів першої та апеляційної інстанції. Крім того, Шуба Д.В. зазначає, що скасування заходів забезпечення позову призвело до того, що відповідач </w:t>
      </w:r>
      <w:r w:rsidRPr="004A5D2A">
        <w:rPr>
          <w:rFonts w:ascii="Times New Roman" w:eastAsia="Calibri" w:hAnsi="Times New Roman" w:cs="Times New Roman"/>
          <w:b w:val="0"/>
          <w:bCs/>
          <w:sz w:val="28"/>
          <w:szCs w:val="27"/>
        </w:rPr>
        <w:t>Шуба</w:t>
      </w:r>
      <w:r w:rsidR="004A5D2A" w:rsidRPr="004A5D2A">
        <w:rPr>
          <w:rFonts w:ascii="Times New Roman" w:eastAsia="Calibri" w:hAnsi="Times New Roman" w:cs="Times New Roman"/>
          <w:b w:val="0"/>
          <w:bCs/>
          <w:sz w:val="28"/>
          <w:szCs w:val="27"/>
        </w:rPr>
        <w:t> </w:t>
      </w:r>
      <w:r w:rsidRPr="004A5D2A">
        <w:rPr>
          <w:rFonts w:ascii="Times New Roman" w:eastAsia="Calibri" w:hAnsi="Times New Roman" w:cs="Times New Roman"/>
          <w:b w:val="0"/>
          <w:bCs/>
          <w:sz w:val="28"/>
          <w:szCs w:val="27"/>
        </w:rPr>
        <w:t>О.О.</w:t>
      </w:r>
      <w:r w:rsidR="004A5D2A" w:rsidRPr="004A5D2A">
        <w:rPr>
          <w:rFonts w:ascii="Times New Roman" w:eastAsia="Calibri" w:hAnsi="Times New Roman" w:cs="Times New Roman"/>
          <w:b w:val="0"/>
          <w:bCs/>
          <w:sz w:val="28"/>
          <w:szCs w:val="27"/>
        </w:rPr>
        <w:t>,</w:t>
      </w:r>
      <w:r w:rsidRPr="004A5D2A">
        <w:rPr>
          <w:rFonts w:ascii="Times New Roman" w:eastAsia="Calibri" w:hAnsi="Times New Roman" w:cs="Times New Roman"/>
          <w:b w:val="0"/>
          <w:bCs/>
          <w:sz w:val="28"/>
          <w:szCs w:val="27"/>
        </w:rPr>
        <w:t xml:space="preserve"> </w:t>
      </w:r>
      <w:r w:rsidRPr="004A5D2A">
        <w:rPr>
          <w:rStyle w:val="FontStyle14"/>
          <w:rFonts w:eastAsia="Calibri"/>
          <w:b w:val="0"/>
          <w:sz w:val="28"/>
          <w:szCs w:val="27"/>
        </w:rPr>
        <w:t xml:space="preserve">використовуючи вказану ухвалу, здійснив перереєстрацію за собою прав власності на об’єкти нерухомого майна, визначені в рішенні </w:t>
      </w:r>
      <w:proofErr w:type="spellStart"/>
      <w:r w:rsidRPr="004A5D2A">
        <w:rPr>
          <w:rStyle w:val="FontStyle14"/>
          <w:rFonts w:eastAsia="Calibri"/>
          <w:b w:val="0"/>
          <w:sz w:val="28"/>
          <w:szCs w:val="27"/>
        </w:rPr>
        <w:t>Орджонікідзевського</w:t>
      </w:r>
      <w:proofErr w:type="spellEnd"/>
      <w:r w:rsidRPr="004A5D2A">
        <w:rPr>
          <w:rStyle w:val="FontStyle14"/>
          <w:rFonts w:eastAsia="Calibri"/>
          <w:b w:val="0"/>
          <w:sz w:val="28"/>
          <w:szCs w:val="27"/>
        </w:rPr>
        <w:t xml:space="preserve"> районного суду міста Харкова від</w:t>
      </w:r>
      <w:r w:rsidR="008D04B0">
        <w:rPr>
          <w:rStyle w:val="FontStyle14"/>
          <w:rFonts w:eastAsia="Calibri"/>
          <w:b w:val="0"/>
          <w:sz w:val="28"/>
          <w:szCs w:val="27"/>
        </w:rPr>
        <w:t> </w:t>
      </w:r>
      <w:r w:rsidRPr="004A5D2A">
        <w:rPr>
          <w:rStyle w:val="FontStyle14"/>
          <w:rFonts w:eastAsia="Calibri"/>
          <w:b w:val="0"/>
          <w:sz w:val="28"/>
          <w:szCs w:val="27"/>
        </w:rPr>
        <w:t>1</w:t>
      </w:r>
      <w:r w:rsidR="008D04B0">
        <w:rPr>
          <w:rStyle w:val="FontStyle14"/>
          <w:rFonts w:eastAsia="Calibri"/>
          <w:b w:val="0"/>
          <w:sz w:val="28"/>
          <w:szCs w:val="27"/>
        </w:rPr>
        <w:t> </w:t>
      </w:r>
      <w:r w:rsidRPr="004A5D2A">
        <w:rPr>
          <w:rStyle w:val="FontStyle14"/>
          <w:rFonts w:eastAsia="Calibri"/>
          <w:b w:val="0"/>
          <w:sz w:val="28"/>
          <w:szCs w:val="27"/>
        </w:rPr>
        <w:t>березня 2017 року та рішенні апеляційного суду Харківської області від</w:t>
      </w:r>
      <w:r w:rsidR="008D04B0">
        <w:rPr>
          <w:rStyle w:val="FontStyle14"/>
          <w:rFonts w:eastAsia="Calibri"/>
          <w:b w:val="0"/>
          <w:sz w:val="28"/>
          <w:szCs w:val="27"/>
        </w:rPr>
        <w:t> </w:t>
      </w:r>
      <w:r w:rsidRPr="004A5D2A">
        <w:rPr>
          <w:rStyle w:val="FontStyle14"/>
          <w:rFonts w:eastAsia="Calibri"/>
          <w:b w:val="0"/>
          <w:sz w:val="28"/>
          <w:szCs w:val="27"/>
        </w:rPr>
        <w:t>29</w:t>
      </w:r>
      <w:r w:rsidR="008D04B0">
        <w:rPr>
          <w:rStyle w:val="FontStyle14"/>
          <w:rFonts w:eastAsia="Calibri"/>
          <w:b w:val="0"/>
          <w:sz w:val="28"/>
          <w:szCs w:val="27"/>
        </w:rPr>
        <w:t> </w:t>
      </w:r>
      <w:r w:rsidRPr="004A5D2A">
        <w:rPr>
          <w:rStyle w:val="FontStyle14"/>
          <w:rFonts w:eastAsia="Calibri"/>
          <w:b w:val="0"/>
          <w:sz w:val="28"/>
          <w:szCs w:val="27"/>
        </w:rPr>
        <w:t>травня 2017 року, здійснивши таким чином фактичне виконання судових рішень, незважаючи на наявність ухвали ВССУ про зупинення виконання вказаних судових рішень, чим порушив її права.</w:t>
      </w:r>
    </w:p>
    <w:p w:rsidR="004E31A6" w:rsidRPr="004A5D2A" w:rsidRDefault="004E31A6" w:rsidP="004E31A6">
      <w:pPr>
        <w:pStyle w:val="Style98"/>
        <w:spacing w:line="240" w:lineRule="auto"/>
        <w:ind w:firstLine="708"/>
        <w:rPr>
          <w:color w:val="000000"/>
          <w:szCs w:val="27"/>
        </w:rPr>
      </w:pPr>
      <w:r w:rsidRPr="004A5D2A">
        <w:rPr>
          <w:rStyle w:val="FontStyle16"/>
          <w:rFonts w:eastAsia="Calibri"/>
          <w:szCs w:val="27"/>
        </w:rPr>
        <w:t xml:space="preserve">Ухвалою Другої Дисциплінарної палати Вищої ради правосуддя </w:t>
      </w:r>
      <w:r w:rsidRPr="004A5D2A">
        <w:rPr>
          <w:szCs w:val="27"/>
        </w:rPr>
        <w:t>від</w:t>
      </w:r>
      <w:r w:rsidR="008D04B0">
        <w:rPr>
          <w:szCs w:val="27"/>
        </w:rPr>
        <w:t> </w:t>
      </w:r>
      <w:r w:rsidRPr="004A5D2A">
        <w:rPr>
          <w:szCs w:val="27"/>
        </w:rPr>
        <w:t>11</w:t>
      </w:r>
      <w:r w:rsidR="004A5D2A" w:rsidRPr="004A5D2A">
        <w:rPr>
          <w:szCs w:val="27"/>
        </w:rPr>
        <w:t> </w:t>
      </w:r>
      <w:r w:rsidRPr="004A5D2A">
        <w:rPr>
          <w:szCs w:val="27"/>
        </w:rPr>
        <w:t xml:space="preserve">грудня 2017 року </w:t>
      </w:r>
      <w:r w:rsidRPr="004A5D2A">
        <w:rPr>
          <w:rStyle w:val="FontStyle16"/>
          <w:rFonts w:eastAsia="Calibri"/>
          <w:szCs w:val="27"/>
        </w:rPr>
        <w:t xml:space="preserve">№ 3981/2дп/15-17 відкрито дисциплінарну справу </w:t>
      </w:r>
      <w:r w:rsidRPr="004A5D2A">
        <w:rPr>
          <w:rStyle w:val="FontStyle16"/>
          <w:rFonts w:eastAsia="Calibri"/>
          <w:szCs w:val="27"/>
        </w:rPr>
        <w:lastRenderedPageBreak/>
        <w:t xml:space="preserve">стосовно судді </w:t>
      </w:r>
      <w:proofErr w:type="spellStart"/>
      <w:r w:rsidRPr="004A5D2A">
        <w:rPr>
          <w:rStyle w:val="FontStyle14"/>
          <w:sz w:val="28"/>
          <w:szCs w:val="27"/>
        </w:rPr>
        <w:t>Орджонікідзевського</w:t>
      </w:r>
      <w:proofErr w:type="spellEnd"/>
      <w:r w:rsidRPr="004A5D2A">
        <w:rPr>
          <w:rStyle w:val="FontStyle14"/>
          <w:sz w:val="28"/>
          <w:szCs w:val="27"/>
        </w:rPr>
        <w:t xml:space="preserve"> районного суду міста Харкова</w:t>
      </w:r>
      <w:r w:rsidRPr="004A5D2A">
        <w:rPr>
          <w:szCs w:val="27"/>
        </w:rPr>
        <w:t xml:space="preserve"> </w:t>
      </w:r>
      <w:proofErr w:type="spellStart"/>
      <w:r w:rsidRPr="004A5D2A">
        <w:rPr>
          <w:color w:val="000000"/>
          <w:szCs w:val="27"/>
        </w:rPr>
        <w:t>Матвієвської</w:t>
      </w:r>
      <w:proofErr w:type="spellEnd"/>
      <w:r w:rsidRPr="004A5D2A">
        <w:rPr>
          <w:color w:val="000000"/>
          <w:szCs w:val="27"/>
        </w:rPr>
        <w:t xml:space="preserve"> Г.В. з огляду на те, що встановлені під час попередньої перевірки обставини могли свідчити про наявність в діях судді складу дисциплінарного проступку, передбаченого підпунктом «б» пункту 1 частини першої статті 106 Закону України «Про судоустрій і статус суддів».</w:t>
      </w:r>
    </w:p>
    <w:p w:rsidR="004E31A6" w:rsidRPr="004A5D2A" w:rsidRDefault="004E31A6" w:rsidP="004E31A6">
      <w:pPr>
        <w:ind w:firstLine="708"/>
        <w:contextualSpacing/>
        <w:jc w:val="both"/>
        <w:rPr>
          <w:szCs w:val="27"/>
          <w:lang w:val="uk-UA"/>
        </w:rPr>
      </w:pPr>
      <w:r w:rsidRPr="004A5D2A">
        <w:rPr>
          <w:szCs w:val="27"/>
          <w:lang w:val="uk-UA"/>
        </w:rPr>
        <w:t xml:space="preserve">Рішенням Дисциплінарної палати від 21 червня 2018 року </w:t>
      </w:r>
      <w:r w:rsidR="00B73A53">
        <w:rPr>
          <w:szCs w:val="27"/>
          <w:lang w:val="uk-UA"/>
        </w:rPr>
        <w:t xml:space="preserve">                                   </w:t>
      </w:r>
      <w:r w:rsidRPr="004A5D2A">
        <w:rPr>
          <w:szCs w:val="27"/>
          <w:lang w:val="uk-UA"/>
        </w:rPr>
        <w:t>№</w:t>
      </w:r>
      <w:r w:rsidR="00B73A53">
        <w:rPr>
          <w:szCs w:val="27"/>
          <w:lang w:val="uk-UA"/>
        </w:rPr>
        <w:t> </w:t>
      </w:r>
      <w:r w:rsidRPr="004A5D2A">
        <w:rPr>
          <w:szCs w:val="27"/>
          <w:lang w:val="uk-UA"/>
        </w:rPr>
        <w:t xml:space="preserve">1970/2дп/15-18 суддю </w:t>
      </w:r>
      <w:proofErr w:type="spellStart"/>
      <w:r w:rsidRPr="004A5D2A">
        <w:rPr>
          <w:rStyle w:val="FontStyle14"/>
          <w:sz w:val="28"/>
          <w:szCs w:val="27"/>
          <w:lang w:val="uk-UA"/>
        </w:rPr>
        <w:t>Орджонікідзевського</w:t>
      </w:r>
      <w:proofErr w:type="spellEnd"/>
      <w:r w:rsidRPr="004A5D2A">
        <w:rPr>
          <w:rStyle w:val="FontStyle14"/>
          <w:sz w:val="28"/>
          <w:szCs w:val="27"/>
          <w:lang w:val="uk-UA"/>
        </w:rPr>
        <w:t xml:space="preserve"> районного суду міста Харкова</w:t>
      </w:r>
      <w:r w:rsidRPr="004A5D2A">
        <w:rPr>
          <w:szCs w:val="27"/>
          <w:lang w:val="uk-UA"/>
        </w:rPr>
        <w:t xml:space="preserve"> </w:t>
      </w:r>
      <w:proofErr w:type="spellStart"/>
      <w:r w:rsidRPr="004A5D2A">
        <w:rPr>
          <w:color w:val="000000"/>
          <w:szCs w:val="27"/>
          <w:lang w:val="uk-UA"/>
        </w:rPr>
        <w:t>Матвієвську</w:t>
      </w:r>
      <w:proofErr w:type="spellEnd"/>
      <w:r w:rsidRPr="004A5D2A">
        <w:rPr>
          <w:color w:val="000000"/>
          <w:szCs w:val="27"/>
          <w:lang w:val="uk-UA"/>
        </w:rPr>
        <w:t xml:space="preserve"> Г.В. </w:t>
      </w:r>
      <w:r w:rsidR="008D04B0" w:rsidRPr="004A5D2A">
        <w:rPr>
          <w:szCs w:val="27"/>
          <w:lang w:val="uk-UA"/>
        </w:rPr>
        <w:t xml:space="preserve">притягнуто </w:t>
      </w:r>
      <w:r w:rsidRPr="004A5D2A">
        <w:rPr>
          <w:szCs w:val="27"/>
          <w:lang w:val="uk-UA"/>
        </w:rPr>
        <w:t>до дисциплінарної відповідальності та застосовано до неї дисциплінарне стягнення у виді суворої догани з позбавленням права на отримання доплат до посадового окладу судді протягом трьох місяців.</w:t>
      </w:r>
    </w:p>
    <w:p w:rsidR="004E31A6" w:rsidRPr="004A5D2A" w:rsidRDefault="00B73A53" w:rsidP="004E31A6">
      <w:pPr>
        <w:ind w:firstLine="709"/>
        <w:jc w:val="both"/>
        <w:rPr>
          <w:rFonts w:eastAsia="Calibri"/>
          <w:szCs w:val="27"/>
          <w:lang w:val="uk-UA"/>
        </w:rPr>
      </w:pPr>
      <w:r>
        <w:rPr>
          <w:rFonts w:eastAsia="Calibri"/>
          <w:szCs w:val="27"/>
          <w:lang w:val="uk-UA"/>
        </w:rPr>
        <w:t>Із</w:t>
      </w:r>
      <w:r w:rsidR="004E31A6" w:rsidRPr="004A5D2A">
        <w:rPr>
          <w:rFonts w:eastAsia="Calibri"/>
          <w:szCs w:val="27"/>
          <w:lang w:val="uk-UA"/>
        </w:rPr>
        <w:t xml:space="preserve"> оскаржуваного рішення вбачається, що Дисциплінарною палатою під час розгляду дисциплінарної справи встановлено:</w:t>
      </w:r>
    </w:p>
    <w:p w:rsidR="004E31A6" w:rsidRPr="004A5D2A" w:rsidRDefault="004E31A6" w:rsidP="004E31A6">
      <w:pPr>
        <w:pStyle w:val="Style98"/>
        <w:spacing w:line="240" w:lineRule="auto"/>
        <w:ind w:firstLine="708"/>
        <w:rPr>
          <w:szCs w:val="27"/>
        </w:rPr>
      </w:pPr>
      <w:r w:rsidRPr="004A5D2A">
        <w:rPr>
          <w:szCs w:val="27"/>
        </w:rPr>
        <w:t xml:space="preserve">постановляючи ухвалу від 22 червня 2017 року, суддя </w:t>
      </w:r>
      <w:proofErr w:type="spellStart"/>
      <w:r w:rsidRPr="004A5D2A">
        <w:rPr>
          <w:szCs w:val="27"/>
        </w:rPr>
        <w:t>Матвієвська</w:t>
      </w:r>
      <w:proofErr w:type="spellEnd"/>
      <w:r w:rsidRPr="004A5D2A">
        <w:rPr>
          <w:szCs w:val="27"/>
        </w:rPr>
        <w:t xml:space="preserve"> Г.В. не обґрунтувала прийняте рішення про скасування заходів забезпечення позову у виді арешту спірного майна, вжитих ухвалою суду від 4 серпня 2016 року, взагалі не навела будь-яких м</w:t>
      </w:r>
      <w:r w:rsidR="00E96548" w:rsidRPr="004A5D2A">
        <w:rPr>
          <w:szCs w:val="27"/>
        </w:rPr>
        <w:t>отивів, якими заявник обґрунтував</w:t>
      </w:r>
      <w:r w:rsidRPr="004A5D2A">
        <w:rPr>
          <w:szCs w:val="27"/>
        </w:rPr>
        <w:t xml:space="preserve"> свої вимоги та чому вони враховані судом, та не надала оцінки доводам представника відповідача за зустрічним позовом про </w:t>
      </w:r>
      <w:r w:rsidRPr="004A5D2A">
        <w:rPr>
          <w:color w:val="000000"/>
          <w:szCs w:val="27"/>
        </w:rPr>
        <w:t>існування ухвали судді ВССУ від</w:t>
      </w:r>
      <w:r w:rsidR="00B73A53">
        <w:rPr>
          <w:color w:val="000000"/>
          <w:szCs w:val="27"/>
        </w:rPr>
        <w:t> </w:t>
      </w:r>
      <w:r w:rsidRPr="004A5D2A">
        <w:rPr>
          <w:color w:val="000000"/>
          <w:szCs w:val="27"/>
        </w:rPr>
        <w:t>15</w:t>
      </w:r>
      <w:r w:rsidR="00B73A53">
        <w:rPr>
          <w:color w:val="000000"/>
          <w:szCs w:val="27"/>
        </w:rPr>
        <w:t> </w:t>
      </w:r>
      <w:r w:rsidRPr="004A5D2A">
        <w:rPr>
          <w:color w:val="000000"/>
          <w:szCs w:val="27"/>
        </w:rPr>
        <w:t>червня 2017 року про відкриття касаційного провадження у справі №</w:t>
      </w:r>
      <w:r w:rsidR="00B73A53">
        <w:rPr>
          <w:color w:val="000000"/>
          <w:szCs w:val="27"/>
        </w:rPr>
        <w:t> </w:t>
      </w:r>
      <w:r w:rsidRPr="004A5D2A">
        <w:rPr>
          <w:color w:val="000000"/>
          <w:szCs w:val="27"/>
        </w:rPr>
        <w:t>644/5616/16-ц та зупинення виконання рішень суду першої та апеляційної інстанції у цій справі</w:t>
      </w:r>
      <w:r w:rsidRPr="004A5D2A">
        <w:rPr>
          <w:szCs w:val="27"/>
        </w:rPr>
        <w:t>;</w:t>
      </w:r>
    </w:p>
    <w:p w:rsidR="004E31A6" w:rsidRPr="004A5D2A" w:rsidRDefault="004E31A6" w:rsidP="004E31A6">
      <w:pPr>
        <w:ind w:right="-1" w:firstLine="709"/>
        <w:jc w:val="both"/>
        <w:rPr>
          <w:szCs w:val="27"/>
          <w:lang w:val="uk-UA"/>
        </w:rPr>
      </w:pPr>
      <w:r w:rsidRPr="004A5D2A">
        <w:rPr>
          <w:szCs w:val="27"/>
          <w:lang w:val="uk-UA"/>
        </w:rPr>
        <w:t xml:space="preserve">постановляючи необґрунтовану та невмотивовану ухвалу про скасування заходів забезпечення позову, </w:t>
      </w:r>
      <w:r w:rsidRPr="004A5D2A">
        <w:rPr>
          <w:color w:val="000000"/>
          <w:szCs w:val="27"/>
          <w:shd w:val="clear" w:color="auto" w:fill="FFFFFF"/>
          <w:lang w:val="uk-UA"/>
        </w:rPr>
        <w:t xml:space="preserve">суддя </w:t>
      </w:r>
      <w:r w:rsidRPr="004A5D2A">
        <w:rPr>
          <w:szCs w:val="27"/>
          <w:lang w:val="uk-UA"/>
        </w:rPr>
        <w:t xml:space="preserve">не виконала одного з основних завдань цивільного судочинства – справедливого розгляду і вирішення цивільних справ із метою захисту порушених, невизнаних або </w:t>
      </w:r>
      <w:proofErr w:type="spellStart"/>
      <w:r w:rsidRPr="004A5D2A">
        <w:rPr>
          <w:szCs w:val="27"/>
          <w:lang w:val="uk-UA"/>
        </w:rPr>
        <w:t>оспорюваних</w:t>
      </w:r>
      <w:proofErr w:type="spellEnd"/>
      <w:r w:rsidRPr="004A5D2A">
        <w:rPr>
          <w:szCs w:val="27"/>
          <w:lang w:val="uk-UA"/>
        </w:rPr>
        <w:t xml:space="preserve"> прав, свобод чи інтересів фізичних осіб.</w:t>
      </w:r>
      <w:r w:rsidRPr="004A5D2A">
        <w:rPr>
          <w:color w:val="000000"/>
          <w:szCs w:val="27"/>
          <w:shd w:val="clear" w:color="auto" w:fill="FFFFFF"/>
          <w:lang w:val="uk-UA"/>
        </w:rPr>
        <w:t xml:space="preserve"> </w:t>
      </w:r>
      <w:r w:rsidRPr="004A5D2A">
        <w:rPr>
          <w:szCs w:val="27"/>
          <w:lang w:val="uk-UA"/>
        </w:rPr>
        <w:t xml:space="preserve">Дії судді </w:t>
      </w:r>
      <w:proofErr w:type="spellStart"/>
      <w:r w:rsidRPr="004A5D2A">
        <w:rPr>
          <w:szCs w:val="27"/>
          <w:lang w:val="uk-UA"/>
        </w:rPr>
        <w:t>Матвієвської</w:t>
      </w:r>
      <w:proofErr w:type="spellEnd"/>
      <w:r w:rsidRPr="004A5D2A">
        <w:rPr>
          <w:szCs w:val="27"/>
          <w:lang w:val="uk-UA"/>
        </w:rPr>
        <w:t xml:space="preserve"> Г.В. призвели до порушення </w:t>
      </w:r>
      <w:r w:rsidRPr="004A5D2A">
        <w:rPr>
          <w:color w:val="000000"/>
          <w:szCs w:val="27"/>
          <w:shd w:val="clear" w:color="auto" w:fill="FFFFFF"/>
          <w:lang w:val="uk-UA"/>
        </w:rPr>
        <w:t xml:space="preserve">права </w:t>
      </w:r>
      <w:r w:rsidRPr="004A5D2A">
        <w:rPr>
          <w:szCs w:val="27"/>
          <w:lang w:val="uk-UA"/>
        </w:rPr>
        <w:t>Шуби</w:t>
      </w:r>
      <w:r w:rsidR="004A5D2A" w:rsidRPr="004A5D2A">
        <w:rPr>
          <w:szCs w:val="27"/>
          <w:lang w:val="uk-UA"/>
        </w:rPr>
        <w:t> </w:t>
      </w:r>
      <w:r w:rsidRPr="004A5D2A">
        <w:rPr>
          <w:szCs w:val="27"/>
          <w:lang w:val="uk-UA"/>
        </w:rPr>
        <w:t xml:space="preserve">Д.В. </w:t>
      </w:r>
      <w:r w:rsidRPr="004A5D2A">
        <w:rPr>
          <w:color w:val="000000"/>
          <w:szCs w:val="27"/>
          <w:shd w:val="clear" w:color="auto" w:fill="FFFFFF"/>
          <w:lang w:val="uk-UA"/>
        </w:rPr>
        <w:t xml:space="preserve">на справедливий суд, гарантованого </w:t>
      </w:r>
      <w:r w:rsidRPr="004A5D2A">
        <w:rPr>
          <w:bCs/>
          <w:szCs w:val="27"/>
          <w:lang w:val="uk-UA"/>
        </w:rPr>
        <w:t>пунктом 1 статті 6 Конвенції про захист прав людини і основоположних свобод</w:t>
      </w:r>
      <w:r w:rsidR="004A5D2A" w:rsidRPr="004A5D2A">
        <w:rPr>
          <w:szCs w:val="27"/>
          <w:lang w:val="uk-UA"/>
        </w:rPr>
        <w:t>;</w:t>
      </w:r>
    </w:p>
    <w:p w:rsidR="004E31A6" w:rsidRPr="004A5D2A" w:rsidRDefault="004E31A6" w:rsidP="004E31A6">
      <w:pPr>
        <w:ind w:right="-1" w:firstLine="709"/>
        <w:jc w:val="both"/>
        <w:rPr>
          <w:szCs w:val="27"/>
          <w:lang w:val="uk-UA"/>
        </w:rPr>
      </w:pPr>
      <w:r w:rsidRPr="004A5D2A">
        <w:rPr>
          <w:szCs w:val="27"/>
          <w:lang w:val="uk-UA"/>
        </w:rPr>
        <w:t xml:space="preserve">постановлення ухвали про скасування заходів забезпечення позову призвело до істотних негативних наслідків, а саме позивач </w:t>
      </w:r>
      <w:r w:rsidR="0052198A">
        <w:rPr>
          <w:rStyle w:val="FontStyle14"/>
          <w:sz w:val="28"/>
          <w:szCs w:val="27"/>
          <w:lang w:val="uk-UA"/>
        </w:rPr>
        <w:t>ОСОБА_1</w:t>
      </w:r>
      <w:r w:rsidRPr="004A5D2A">
        <w:rPr>
          <w:rStyle w:val="FontStyle14"/>
          <w:b/>
          <w:sz w:val="28"/>
          <w:szCs w:val="27"/>
          <w:lang w:val="uk-UA"/>
        </w:rPr>
        <w:t xml:space="preserve"> </w:t>
      </w:r>
      <w:r w:rsidRPr="004A5D2A">
        <w:rPr>
          <w:szCs w:val="27"/>
          <w:lang w:val="uk-UA"/>
        </w:rPr>
        <w:t xml:space="preserve">виконав перереєстрацію за собою права власності на об’єкти нерухомого майна, визначені в рішенні </w:t>
      </w:r>
      <w:proofErr w:type="spellStart"/>
      <w:r w:rsidRPr="004A5D2A">
        <w:rPr>
          <w:szCs w:val="27"/>
          <w:lang w:val="uk-UA"/>
        </w:rPr>
        <w:t>Орджонікідзевського</w:t>
      </w:r>
      <w:proofErr w:type="spellEnd"/>
      <w:r w:rsidRPr="004A5D2A">
        <w:rPr>
          <w:szCs w:val="27"/>
          <w:lang w:val="uk-UA"/>
        </w:rPr>
        <w:t xml:space="preserve"> районного суду міста Харкова від</w:t>
      </w:r>
      <w:r w:rsidR="00B73A53">
        <w:rPr>
          <w:szCs w:val="27"/>
          <w:lang w:val="uk-UA"/>
        </w:rPr>
        <w:t> </w:t>
      </w:r>
      <w:r w:rsidRPr="004A5D2A">
        <w:rPr>
          <w:szCs w:val="27"/>
          <w:lang w:val="uk-UA"/>
        </w:rPr>
        <w:t>1</w:t>
      </w:r>
      <w:r w:rsidR="00B73A53">
        <w:rPr>
          <w:szCs w:val="27"/>
          <w:lang w:val="uk-UA"/>
        </w:rPr>
        <w:t> </w:t>
      </w:r>
      <w:r w:rsidRPr="004A5D2A">
        <w:rPr>
          <w:szCs w:val="27"/>
          <w:lang w:val="uk-UA"/>
        </w:rPr>
        <w:t>березня 2017</w:t>
      </w:r>
      <w:r w:rsidR="004A5D2A" w:rsidRPr="004A5D2A">
        <w:rPr>
          <w:szCs w:val="27"/>
          <w:lang w:val="uk-UA"/>
        </w:rPr>
        <w:t> </w:t>
      </w:r>
      <w:r w:rsidRPr="004A5D2A">
        <w:rPr>
          <w:szCs w:val="27"/>
          <w:lang w:val="uk-UA"/>
        </w:rPr>
        <w:t>року та рішенні апеляційного суду Харківської області від</w:t>
      </w:r>
      <w:r w:rsidR="00B73A53">
        <w:rPr>
          <w:szCs w:val="27"/>
          <w:lang w:val="uk-UA"/>
        </w:rPr>
        <w:t> </w:t>
      </w:r>
      <w:r w:rsidRPr="004A5D2A">
        <w:rPr>
          <w:szCs w:val="27"/>
          <w:lang w:val="uk-UA"/>
        </w:rPr>
        <w:t>29</w:t>
      </w:r>
      <w:r w:rsidR="00B73A53">
        <w:rPr>
          <w:szCs w:val="27"/>
          <w:lang w:val="uk-UA"/>
        </w:rPr>
        <w:t> </w:t>
      </w:r>
      <w:r w:rsidRPr="004A5D2A">
        <w:rPr>
          <w:szCs w:val="27"/>
          <w:lang w:val="uk-UA"/>
        </w:rPr>
        <w:t>травня 2017</w:t>
      </w:r>
      <w:r w:rsidR="004A5D2A" w:rsidRPr="004A5D2A">
        <w:rPr>
          <w:szCs w:val="27"/>
          <w:lang w:val="uk-UA"/>
        </w:rPr>
        <w:t> </w:t>
      </w:r>
      <w:r w:rsidRPr="004A5D2A">
        <w:rPr>
          <w:szCs w:val="27"/>
          <w:lang w:val="uk-UA"/>
        </w:rPr>
        <w:t>року, здійснивши таким чином виконання зазначених судових рішень, незважаючи на наявність ухвали ВССУ від 15 червня 2017</w:t>
      </w:r>
      <w:r w:rsidR="008D04B0">
        <w:rPr>
          <w:szCs w:val="27"/>
          <w:lang w:val="uk-UA"/>
        </w:rPr>
        <w:t> </w:t>
      </w:r>
      <w:r w:rsidRPr="004A5D2A">
        <w:rPr>
          <w:szCs w:val="27"/>
          <w:lang w:val="uk-UA"/>
        </w:rPr>
        <w:t>року про зупинення виконання рішень.</w:t>
      </w:r>
    </w:p>
    <w:p w:rsidR="004E31A6" w:rsidRDefault="004E31A6" w:rsidP="004E31A6">
      <w:pPr>
        <w:ind w:right="-2" w:firstLine="708"/>
        <w:jc w:val="both"/>
        <w:rPr>
          <w:bCs/>
          <w:szCs w:val="27"/>
          <w:lang w:val="uk-UA"/>
        </w:rPr>
      </w:pPr>
      <w:r w:rsidRPr="004A5D2A">
        <w:rPr>
          <w:szCs w:val="27"/>
          <w:lang w:val="uk-UA"/>
        </w:rPr>
        <w:t>Крім того, в</w:t>
      </w:r>
      <w:r w:rsidRPr="004A5D2A">
        <w:rPr>
          <w:bCs/>
          <w:szCs w:val="27"/>
          <w:lang w:val="uk-UA"/>
        </w:rPr>
        <w:t xml:space="preserve">раховуючи зміст ухвали про скасування заходів забезпечення позову, яка не містить аргументів та мотивів прийняття рішення, а також неврахування посилань представника </w:t>
      </w:r>
      <w:r w:rsidRPr="004A5D2A">
        <w:rPr>
          <w:rStyle w:val="FontStyle14"/>
          <w:sz w:val="28"/>
          <w:szCs w:val="27"/>
          <w:lang w:val="uk-UA"/>
        </w:rPr>
        <w:t>Шуби Д.В.</w:t>
      </w:r>
      <w:r w:rsidRPr="004A5D2A">
        <w:rPr>
          <w:rStyle w:val="FontStyle14"/>
          <w:b/>
          <w:sz w:val="28"/>
          <w:szCs w:val="27"/>
          <w:lang w:val="uk-UA"/>
        </w:rPr>
        <w:t xml:space="preserve"> </w:t>
      </w:r>
      <w:r w:rsidRPr="004A5D2A">
        <w:rPr>
          <w:bCs/>
          <w:szCs w:val="27"/>
          <w:lang w:val="uk-UA"/>
        </w:rPr>
        <w:t>на наявність ухвали ВССУ про зупинення виконання рішень попередніх інстанцій, Друга Дисциплінарна палата вважа</w:t>
      </w:r>
      <w:r w:rsidR="004A5D2A" w:rsidRPr="004A5D2A">
        <w:rPr>
          <w:bCs/>
          <w:szCs w:val="27"/>
          <w:lang w:val="uk-UA"/>
        </w:rPr>
        <w:t>ла</w:t>
      </w:r>
      <w:r w:rsidRPr="004A5D2A">
        <w:rPr>
          <w:bCs/>
          <w:szCs w:val="27"/>
          <w:lang w:val="uk-UA"/>
        </w:rPr>
        <w:t xml:space="preserve">, що порушення очевидних і зрозумілих за змістом вимог процесуального закону, а саме статей 1 та 210 ЦПК України, допущені суддею </w:t>
      </w:r>
      <w:proofErr w:type="spellStart"/>
      <w:r w:rsidRPr="004A5D2A">
        <w:rPr>
          <w:bCs/>
          <w:szCs w:val="27"/>
          <w:lang w:val="uk-UA"/>
        </w:rPr>
        <w:t>Матвієвською</w:t>
      </w:r>
      <w:proofErr w:type="spellEnd"/>
      <w:r w:rsidRPr="004A5D2A">
        <w:rPr>
          <w:bCs/>
          <w:szCs w:val="27"/>
          <w:lang w:val="uk-UA"/>
        </w:rPr>
        <w:t xml:space="preserve"> Г.В., не мають характеру суддівської помилки, а містять ознаки грубої недбалості.</w:t>
      </w:r>
    </w:p>
    <w:p w:rsidR="009A0054" w:rsidRPr="009A0054" w:rsidRDefault="00B73A53" w:rsidP="009A0054">
      <w:pPr>
        <w:pStyle w:val="Style98"/>
        <w:spacing w:line="240" w:lineRule="auto"/>
        <w:ind w:firstLine="708"/>
        <w:rPr>
          <w:szCs w:val="27"/>
        </w:rPr>
      </w:pPr>
      <w:r>
        <w:rPr>
          <w:szCs w:val="27"/>
        </w:rPr>
        <w:lastRenderedPageBreak/>
        <w:t>У</w:t>
      </w:r>
      <w:r w:rsidR="000906FD" w:rsidRPr="000906FD">
        <w:rPr>
          <w:szCs w:val="27"/>
        </w:rPr>
        <w:t xml:space="preserve"> рішенні Дисциплінарної палати зазначено, що суддя </w:t>
      </w:r>
      <w:proofErr w:type="spellStart"/>
      <w:r w:rsidR="000906FD" w:rsidRPr="000906FD">
        <w:rPr>
          <w:szCs w:val="27"/>
        </w:rPr>
        <w:t>Матвієвська</w:t>
      </w:r>
      <w:proofErr w:type="spellEnd"/>
      <w:r w:rsidR="000906FD" w:rsidRPr="000906FD">
        <w:rPr>
          <w:szCs w:val="27"/>
        </w:rPr>
        <w:t xml:space="preserve"> Г.В. не обґрунтувала прийняте рішення про скасування заходів забезпечення позову у виді арешту спірного майна, вжитих ухвалою суду від 4 серпня 2016 року, взагалі не навела будь-яких мотивів, якими заявник обґрунтовував свої вимоги та чому вони враховані судом</w:t>
      </w:r>
      <w:r w:rsidR="000906FD" w:rsidRPr="000906FD">
        <w:rPr>
          <w:color w:val="000000"/>
          <w:szCs w:val="27"/>
        </w:rPr>
        <w:t>.</w:t>
      </w:r>
    </w:p>
    <w:p w:rsidR="00EC6EEE" w:rsidRDefault="000906FD">
      <w:pPr>
        <w:pStyle w:val="aa"/>
        <w:spacing w:before="0" w:beforeAutospacing="0" w:after="0" w:afterAutospacing="0"/>
        <w:ind w:firstLine="708"/>
        <w:contextualSpacing/>
        <w:jc w:val="both"/>
        <w:rPr>
          <w:bCs/>
          <w:sz w:val="28"/>
          <w:szCs w:val="27"/>
        </w:rPr>
      </w:pPr>
      <w:r w:rsidRPr="000906FD">
        <w:rPr>
          <w:bCs/>
          <w:sz w:val="28"/>
          <w:szCs w:val="27"/>
        </w:rPr>
        <w:t>Дисциплінарна палата також встановила, що зміст ухвали про скасування заходів забезпечення позову взагалі не містить будь-яких аргументів та мотивів прийняття рішення</w:t>
      </w:r>
      <w:r w:rsidR="00B73A53">
        <w:rPr>
          <w:bCs/>
          <w:sz w:val="28"/>
          <w:szCs w:val="27"/>
        </w:rPr>
        <w:t>. Т</w:t>
      </w:r>
      <w:r w:rsidRPr="000906FD">
        <w:rPr>
          <w:bCs/>
          <w:sz w:val="28"/>
          <w:szCs w:val="27"/>
        </w:rPr>
        <w:t xml:space="preserve">акож не враховано посилань представника </w:t>
      </w:r>
      <w:r w:rsidRPr="000906FD">
        <w:rPr>
          <w:rStyle w:val="FontStyle14"/>
          <w:sz w:val="28"/>
          <w:szCs w:val="27"/>
        </w:rPr>
        <w:t>Шуби Д.В.</w:t>
      </w:r>
      <w:r w:rsidRPr="000906FD">
        <w:rPr>
          <w:rStyle w:val="FontStyle14"/>
          <w:b/>
          <w:sz w:val="28"/>
          <w:szCs w:val="27"/>
        </w:rPr>
        <w:t xml:space="preserve"> </w:t>
      </w:r>
      <w:r w:rsidRPr="000906FD">
        <w:rPr>
          <w:bCs/>
          <w:sz w:val="28"/>
          <w:szCs w:val="27"/>
        </w:rPr>
        <w:t>на наявність ухвали ВССУ про зупинення виконання рішень попередніх інстанцій.</w:t>
      </w:r>
    </w:p>
    <w:p w:rsidR="009A0054" w:rsidRPr="009A0054" w:rsidRDefault="000906FD" w:rsidP="009A0054">
      <w:pPr>
        <w:ind w:right="-2" w:firstLine="708"/>
        <w:jc w:val="both"/>
        <w:rPr>
          <w:szCs w:val="27"/>
          <w:lang w:val="uk-UA"/>
        </w:rPr>
      </w:pPr>
      <w:r w:rsidRPr="000906FD">
        <w:rPr>
          <w:szCs w:val="27"/>
          <w:lang w:val="uk-UA"/>
        </w:rPr>
        <w:t xml:space="preserve">Крім того, постановлення ухвали про скасування заходів забезпечення позову призвело до істотних негативних наслідків, а саме позивач </w:t>
      </w:r>
      <w:r w:rsidR="0052198A">
        <w:rPr>
          <w:rStyle w:val="FontStyle14"/>
          <w:sz w:val="28"/>
          <w:szCs w:val="27"/>
          <w:lang w:val="uk-UA"/>
        </w:rPr>
        <w:t>ОСОБА_1</w:t>
      </w:r>
      <w:r w:rsidRPr="000906FD">
        <w:rPr>
          <w:rStyle w:val="FontStyle14"/>
          <w:b/>
          <w:sz w:val="28"/>
          <w:szCs w:val="27"/>
          <w:lang w:val="uk-UA"/>
        </w:rPr>
        <w:t xml:space="preserve"> </w:t>
      </w:r>
      <w:r w:rsidRPr="000906FD">
        <w:rPr>
          <w:szCs w:val="27"/>
          <w:lang w:val="uk-UA"/>
        </w:rPr>
        <w:t xml:space="preserve">виконав перереєстрацію за собою права власності на об’єкти нерухомого майна, визначені в рішенні </w:t>
      </w:r>
      <w:proofErr w:type="spellStart"/>
      <w:r w:rsidRPr="000906FD">
        <w:rPr>
          <w:szCs w:val="27"/>
          <w:lang w:val="uk-UA"/>
        </w:rPr>
        <w:t>Орджонікідзевського</w:t>
      </w:r>
      <w:proofErr w:type="spellEnd"/>
      <w:r w:rsidRPr="000906FD">
        <w:rPr>
          <w:szCs w:val="27"/>
          <w:lang w:val="uk-UA"/>
        </w:rPr>
        <w:t xml:space="preserve"> районного суду міста Харкова від 1 березня 2017 року та рішенні апеляційного суду Харківської області від 29 травня 2017 року, здійснивши таким чином виконання зазначених судових рішень, незважаючи на наявність ухвали ВССУ від 15 червня 2017 року про зупинення виконання рішень.</w:t>
      </w:r>
    </w:p>
    <w:p w:rsidR="009A0054" w:rsidRDefault="000906FD" w:rsidP="009A0054">
      <w:pPr>
        <w:ind w:right="-1" w:firstLine="709"/>
        <w:jc w:val="both"/>
        <w:rPr>
          <w:color w:val="000000"/>
          <w:szCs w:val="27"/>
          <w:lang w:val="uk-UA"/>
        </w:rPr>
      </w:pPr>
      <w:r w:rsidRPr="000906FD">
        <w:rPr>
          <w:szCs w:val="27"/>
          <w:lang w:val="uk-UA"/>
        </w:rPr>
        <w:t>Також на такі порушення звернув увагу суд апеляційної інстанції в ухвалі від 20 липня 2017 року, де зазначено, що на день вирішення судом першої інстанції заяви про скасування заходів забезпечення позову вже існувала і була загальнодоступна для необмеженого кола осіб ухвала судді ВССУ від 15 червня 2017 року</w:t>
      </w:r>
      <w:r w:rsidRPr="000906FD">
        <w:rPr>
          <w:color w:val="000000"/>
          <w:szCs w:val="27"/>
          <w:lang w:val="uk-UA"/>
        </w:rPr>
        <w:t xml:space="preserve"> про відкриття касаційного провадження у справі за касаційною скаргою Шуби Д.В. на рішення </w:t>
      </w:r>
      <w:proofErr w:type="spellStart"/>
      <w:r w:rsidRPr="000906FD">
        <w:rPr>
          <w:color w:val="000000"/>
          <w:szCs w:val="27"/>
          <w:lang w:val="uk-UA"/>
        </w:rPr>
        <w:t>Орджонікідзевського</w:t>
      </w:r>
      <w:proofErr w:type="spellEnd"/>
      <w:r w:rsidRPr="000906FD">
        <w:rPr>
          <w:color w:val="000000"/>
          <w:szCs w:val="27"/>
          <w:lang w:val="uk-UA"/>
        </w:rPr>
        <w:t xml:space="preserve"> районного суду м</w:t>
      </w:r>
      <w:r w:rsidR="00B73A53">
        <w:rPr>
          <w:color w:val="000000"/>
          <w:szCs w:val="27"/>
          <w:lang w:val="uk-UA"/>
        </w:rPr>
        <w:t>іста</w:t>
      </w:r>
      <w:r w:rsidR="008D04B0">
        <w:rPr>
          <w:color w:val="000000"/>
          <w:szCs w:val="27"/>
          <w:lang w:val="uk-UA"/>
        </w:rPr>
        <w:t> </w:t>
      </w:r>
      <w:r w:rsidRPr="000906FD">
        <w:rPr>
          <w:color w:val="000000"/>
          <w:szCs w:val="27"/>
          <w:lang w:val="uk-UA"/>
        </w:rPr>
        <w:t xml:space="preserve">Харкова від 1 березня 2017 року та рішення апеляційного суду Харківської області від 29 травня 2017 року у справі за позовом </w:t>
      </w:r>
      <w:r w:rsidR="0052198A">
        <w:rPr>
          <w:color w:val="000000"/>
          <w:szCs w:val="27"/>
          <w:lang w:val="uk-UA"/>
        </w:rPr>
        <w:t>ОСОБА_1</w:t>
      </w:r>
      <w:r w:rsidRPr="000906FD">
        <w:rPr>
          <w:color w:val="000000"/>
          <w:szCs w:val="27"/>
          <w:lang w:val="uk-UA"/>
        </w:rPr>
        <w:t xml:space="preserve"> до Шуби Д.В. про поділ майна подружжя, за зустрічним </w:t>
      </w:r>
      <w:r w:rsidR="00B73A53">
        <w:rPr>
          <w:color w:val="000000"/>
          <w:szCs w:val="27"/>
          <w:lang w:val="uk-UA"/>
        </w:rPr>
        <w:t xml:space="preserve">позовом </w:t>
      </w:r>
      <w:r w:rsidRPr="000906FD">
        <w:rPr>
          <w:color w:val="000000"/>
          <w:szCs w:val="27"/>
          <w:lang w:val="uk-UA"/>
        </w:rPr>
        <w:t xml:space="preserve">Шуби Д.В. до </w:t>
      </w:r>
      <w:r w:rsidR="0052198A">
        <w:rPr>
          <w:color w:val="000000"/>
          <w:szCs w:val="27"/>
          <w:lang w:val="uk-UA"/>
        </w:rPr>
        <w:t>ОСОБА_1</w:t>
      </w:r>
      <w:r w:rsidRPr="000906FD">
        <w:rPr>
          <w:color w:val="000000"/>
          <w:szCs w:val="27"/>
          <w:lang w:val="uk-UA"/>
        </w:rPr>
        <w:t xml:space="preserve"> про визнання майна, набутого у шлюбі, особистою приватною власністю, а</w:t>
      </w:r>
      <w:r w:rsidR="00B73A53">
        <w:rPr>
          <w:color w:val="000000"/>
          <w:szCs w:val="27"/>
          <w:lang w:val="uk-UA"/>
        </w:rPr>
        <w:t> </w:t>
      </w:r>
      <w:r w:rsidRPr="000906FD">
        <w:rPr>
          <w:color w:val="000000"/>
          <w:szCs w:val="27"/>
          <w:lang w:val="uk-UA"/>
        </w:rPr>
        <w:t xml:space="preserve">також про витребування із </w:t>
      </w:r>
      <w:proofErr w:type="spellStart"/>
      <w:r w:rsidRPr="000906FD">
        <w:rPr>
          <w:color w:val="000000"/>
          <w:szCs w:val="27"/>
          <w:lang w:val="uk-UA"/>
        </w:rPr>
        <w:t>Орджонікідзевського</w:t>
      </w:r>
      <w:proofErr w:type="spellEnd"/>
      <w:r w:rsidRPr="000906FD">
        <w:rPr>
          <w:color w:val="000000"/>
          <w:szCs w:val="27"/>
          <w:lang w:val="uk-UA"/>
        </w:rPr>
        <w:t xml:space="preserve"> районного суду м</w:t>
      </w:r>
      <w:r w:rsidR="00B73A53">
        <w:rPr>
          <w:color w:val="000000"/>
          <w:szCs w:val="27"/>
          <w:lang w:val="uk-UA"/>
        </w:rPr>
        <w:t>іста</w:t>
      </w:r>
      <w:r w:rsidRPr="000906FD">
        <w:rPr>
          <w:color w:val="000000"/>
          <w:szCs w:val="27"/>
          <w:lang w:val="uk-UA"/>
        </w:rPr>
        <w:t xml:space="preserve"> Харкова цивільної</w:t>
      </w:r>
      <w:r w:rsidR="00B73A53">
        <w:rPr>
          <w:color w:val="000000"/>
          <w:szCs w:val="27"/>
          <w:lang w:val="uk-UA"/>
        </w:rPr>
        <w:t xml:space="preserve"> </w:t>
      </w:r>
      <w:r w:rsidRPr="000906FD">
        <w:rPr>
          <w:color w:val="000000"/>
          <w:szCs w:val="27"/>
          <w:lang w:val="uk-UA"/>
        </w:rPr>
        <w:t>справи № 644/5616/16-ц і зупинення виконання вказаних рішень суду першої та апеляційної інстанцій.</w:t>
      </w:r>
    </w:p>
    <w:p w:rsidR="009A0054" w:rsidRDefault="009A0054" w:rsidP="007C55CC">
      <w:pPr>
        <w:pStyle w:val="aa"/>
        <w:spacing w:before="0" w:beforeAutospacing="0" w:after="0" w:afterAutospacing="0"/>
        <w:ind w:firstLine="709"/>
        <w:contextualSpacing/>
        <w:jc w:val="both"/>
        <w:rPr>
          <w:bCs/>
          <w:sz w:val="28"/>
          <w:szCs w:val="27"/>
        </w:rPr>
      </w:pPr>
      <w:r w:rsidRPr="009A0054">
        <w:rPr>
          <w:bCs/>
          <w:sz w:val="28"/>
          <w:szCs w:val="27"/>
        </w:rPr>
        <w:t xml:space="preserve">Враховуючи викладене, Дисциплінарна палата дійшла висновку, що порушення, допущені суддею </w:t>
      </w:r>
      <w:proofErr w:type="spellStart"/>
      <w:r w:rsidRPr="009A0054">
        <w:rPr>
          <w:bCs/>
          <w:sz w:val="28"/>
          <w:szCs w:val="27"/>
        </w:rPr>
        <w:t>Матвієвською</w:t>
      </w:r>
      <w:proofErr w:type="spellEnd"/>
      <w:r w:rsidRPr="009A0054">
        <w:rPr>
          <w:bCs/>
          <w:sz w:val="28"/>
          <w:szCs w:val="27"/>
        </w:rPr>
        <w:t xml:space="preserve"> Г.В., не мають характеру суддівської помилки, а містять ознаки грубої недбалості.</w:t>
      </w:r>
    </w:p>
    <w:p w:rsidR="004E31A6" w:rsidRPr="007C55CC" w:rsidRDefault="004E31A6" w:rsidP="004E31A6">
      <w:pPr>
        <w:ind w:right="-1" w:firstLine="709"/>
        <w:jc w:val="both"/>
        <w:rPr>
          <w:szCs w:val="27"/>
          <w:lang w:val="uk-UA"/>
        </w:rPr>
      </w:pPr>
      <w:r w:rsidRPr="007C55CC">
        <w:rPr>
          <w:szCs w:val="27"/>
          <w:lang w:val="uk-UA"/>
        </w:rPr>
        <w:t xml:space="preserve">У скарзі на рішення Дисциплінарної палати суддя </w:t>
      </w:r>
      <w:proofErr w:type="spellStart"/>
      <w:r w:rsidRPr="007C55CC">
        <w:rPr>
          <w:szCs w:val="27"/>
          <w:lang w:val="uk-UA"/>
        </w:rPr>
        <w:t>Матвієвська</w:t>
      </w:r>
      <w:proofErr w:type="spellEnd"/>
      <w:r w:rsidRPr="007C55CC">
        <w:rPr>
          <w:szCs w:val="27"/>
          <w:lang w:val="uk-UA"/>
        </w:rPr>
        <w:t xml:space="preserve"> Г.В. зазначила, що 22 червня 2017 року нею була постановлена ухвала про скасування заходів забезпечення позову за заявою позивача </w:t>
      </w:r>
      <w:r w:rsidR="0052198A">
        <w:rPr>
          <w:szCs w:val="27"/>
          <w:lang w:val="uk-UA"/>
        </w:rPr>
        <w:t>ОСОБА_1</w:t>
      </w:r>
      <w:r w:rsidRPr="007C55CC">
        <w:rPr>
          <w:szCs w:val="27"/>
          <w:lang w:val="uk-UA"/>
        </w:rPr>
        <w:t xml:space="preserve">, </w:t>
      </w:r>
      <w:r w:rsidR="00B73A53">
        <w:rPr>
          <w:szCs w:val="27"/>
          <w:lang w:val="uk-UA"/>
        </w:rPr>
        <w:t>у зв’язку із тим, що</w:t>
      </w:r>
      <w:r w:rsidRPr="007C55CC">
        <w:rPr>
          <w:szCs w:val="27"/>
          <w:lang w:val="uk-UA"/>
        </w:rPr>
        <w:t xml:space="preserve"> саме він,</w:t>
      </w:r>
      <w:r w:rsidR="004A5D2A" w:rsidRPr="007C55CC">
        <w:rPr>
          <w:szCs w:val="27"/>
          <w:lang w:val="uk-UA"/>
        </w:rPr>
        <w:t xml:space="preserve"> </w:t>
      </w:r>
      <w:r w:rsidR="0052198A">
        <w:rPr>
          <w:szCs w:val="27"/>
          <w:lang w:val="uk-UA"/>
        </w:rPr>
        <w:t>ОСОБА_1</w:t>
      </w:r>
      <w:r w:rsidRPr="007C55CC">
        <w:rPr>
          <w:szCs w:val="27"/>
          <w:lang w:val="uk-UA"/>
        </w:rPr>
        <w:t xml:space="preserve">, і просив забезпечити позов. Оскільки позивач вважав, що потреба у задоволенні заходів забезпечення позову відпала, суддею </w:t>
      </w:r>
      <w:proofErr w:type="spellStart"/>
      <w:r w:rsidRPr="007C55CC">
        <w:rPr>
          <w:szCs w:val="27"/>
          <w:lang w:val="uk-UA"/>
        </w:rPr>
        <w:t>Матвієвською</w:t>
      </w:r>
      <w:proofErr w:type="spellEnd"/>
      <w:r w:rsidR="00B73A53">
        <w:rPr>
          <w:szCs w:val="27"/>
          <w:lang w:val="uk-UA"/>
        </w:rPr>
        <w:t> </w:t>
      </w:r>
      <w:r w:rsidRPr="007C55CC">
        <w:rPr>
          <w:szCs w:val="27"/>
          <w:lang w:val="uk-UA"/>
        </w:rPr>
        <w:t>Г.В. і бул</w:t>
      </w:r>
      <w:r w:rsidR="00B73A53">
        <w:rPr>
          <w:szCs w:val="27"/>
          <w:lang w:val="uk-UA"/>
        </w:rPr>
        <w:t>о винесено</w:t>
      </w:r>
      <w:r w:rsidRPr="007C55CC">
        <w:rPr>
          <w:szCs w:val="27"/>
          <w:lang w:val="uk-UA"/>
        </w:rPr>
        <w:t xml:space="preserve"> відповідн</w:t>
      </w:r>
      <w:r w:rsidR="00B73A53">
        <w:rPr>
          <w:szCs w:val="27"/>
          <w:lang w:val="uk-UA"/>
        </w:rPr>
        <w:t>у</w:t>
      </w:r>
      <w:r w:rsidRPr="007C55CC">
        <w:rPr>
          <w:szCs w:val="27"/>
          <w:lang w:val="uk-UA"/>
        </w:rPr>
        <w:t xml:space="preserve"> ухвал</w:t>
      </w:r>
      <w:r w:rsidR="00B73A53">
        <w:rPr>
          <w:szCs w:val="27"/>
          <w:lang w:val="uk-UA"/>
        </w:rPr>
        <w:t>у</w:t>
      </w:r>
      <w:r w:rsidRPr="007C55CC">
        <w:rPr>
          <w:szCs w:val="27"/>
          <w:lang w:val="uk-UA"/>
        </w:rPr>
        <w:t xml:space="preserve"> суду.</w:t>
      </w:r>
    </w:p>
    <w:p w:rsidR="004E31A6" w:rsidRPr="007C55CC" w:rsidRDefault="00A87B63" w:rsidP="004E31A6">
      <w:pPr>
        <w:ind w:right="-1" w:firstLine="709"/>
        <w:jc w:val="both"/>
        <w:rPr>
          <w:szCs w:val="27"/>
          <w:lang w:val="uk-UA"/>
        </w:rPr>
      </w:pPr>
      <w:r>
        <w:rPr>
          <w:color w:val="000000"/>
          <w:szCs w:val="27"/>
          <w:shd w:val="clear" w:color="auto" w:fill="FFFFFF"/>
          <w:lang w:val="uk-UA"/>
        </w:rPr>
        <w:t>Зг</w:t>
      </w:r>
      <w:r w:rsidR="004E31A6" w:rsidRPr="007C55CC">
        <w:rPr>
          <w:color w:val="000000"/>
          <w:szCs w:val="27"/>
          <w:shd w:val="clear" w:color="auto" w:fill="FFFFFF"/>
          <w:lang w:val="uk-UA"/>
        </w:rPr>
        <w:t xml:space="preserve">ідно </w:t>
      </w:r>
      <w:r>
        <w:rPr>
          <w:color w:val="000000"/>
          <w:szCs w:val="27"/>
          <w:shd w:val="clear" w:color="auto" w:fill="FFFFFF"/>
          <w:lang w:val="uk-UA"/>
        </w:rPr>
        <w:t>з</w:t>
      </w:r>
      <w:r w:rsidR="004E31A6" w:rsidRPr="007C55CC">
        <w:rPr>
          <w:color w:val="000000"/>
          <w:szCs w:val="27"/>
          <w:shd w:val="clear" w:color="auto" w:fill="FFFFFF"/>
          <w:lang w:val="uk-UA"/>
        </w:rPr>
        <w:t xml:space="preserve"> вимог</w:t>
      </w:r>
      <w:r>
        <w:rPr>
          <w:color w:val="000000"/>
          <w:szCs w:val="27"/>
          <w:shd w:val="clear" w:color="auto" w:fill="FFFFFF"/>
          <w:lang w:val="uk-UA"/>
        </w:rPr>
        <w:t>ами</w:t>
      </w:r>
      <w:r w:rsidR="004E31A6" w:rsidRPr="007C55CC">
        <w:rPr>
          <w:color w:val="000000"/>
          <w:szCs w:val="27"/>
          <w:shd w:val="clear" w:color="auto" w:fill="FFFFFF"/>
          <w:lang w:val="uk-UA"/>
        </w:rPr>
        <w:t xml:space="preserve"> статті 157 ЦПК України, якими суд керувався при винесенні ухвали від 22 червня 2017 року, якщо у задоволенні позову було відмовлено, провадження у справі закрито або заяву залишено без розгляду, вжиті заходи забезпечення позову застосовуються до набрання судовим рішенням законної сили. Проте суд може одночасно з ухваленням судового </w:t>
      </w:r>
      <w:r w:rsidR="004E31A6" w:rsidRPr="007C55CC">
        <w:rPr>
          <w:color w:val="000000"/>
          <w:szCs w:val="27"/>
          <w:shd w:val="clear" w:color="auto" w:fill="FFFFFF"/>
          <w:lang w:val="uk-UA"/>
        </w:rPr>
        <w:lastRenderedPageBreak/>
        <w:t>рішення або після цього постановити ухвалу про скасування заходів забезпечення позову.</w:t>
      </w:r>
    </w:p>
    <w:p w:rsidR="004E31A6" w:rsidRPr="007C55CC" w:rsidRDefault="004E31A6" w:rsidP="004E31A6">
      <w:pPr>
        <w:ind w:right="-1" w:firstLine="709"/>
        <w:jc w:val="both"/>
        <w:rPr>
          <w:szCs w:val="27"/>
          <w:lang w:val="uk-UA"/>
        </w:rPr>
      </w:pPr>
      <w:r w:rsidRPr="007C55CC">
        <w:rPr>
          <w:szCs w:val="27"/>
          <w:lang w:val="uk-UA"/>
        </w:rPr>
        <w:t xml:space="preserve">Також у скарзі на рішення Дисциплінарної палати суддя </w:t>
      </w:r>
      <w:proofErr w:type="spellStart"/>
      <w:r w:rsidRPr="007C55CC">
        <w:rPr>
          <w:szCs w:val="27"/>
          <w:lang w:val="uk-UA"/>
        </w:rPr>
        <w:t>Матвієвська</w:t>
      </w:r>
      <w:proofErr w:type="spellEnd"/>
      <w:r w:rsidRPr="007C55CC">
        <w:rPr>
          <w:szCs w:val="27"/>
          <w:lang w:val="uk-UA"/>
        </w:rPr>
        <w:t xml:space="preserve"> Г.В. </w:t>
      </w:r>
      <w:r w:rsidR="00D52C7F">
        <w:rPr>
          <w:szCs w:val="27"/>
          <w:lang w:val="uk-UA"/>
        </w:rPr>
        <w:t>послалася</w:t>
      </w:r>
      <w:r w:rsidR="00D52C7F" w:rsidRPr="007C55CC">
        <w:rPr>
          <w:szCs w:val="27"/>
          <w:lang w:val="uk-UA"/>
        </w:rPr>
        <w:t xml:space="preserve"> </w:t>
      </w:r>
      <w:r w:rsidRPr="007C55CC">
        <w:rPr>
          <w:szCs w:val="27"/>
          <w:lang w:val="uk-UA"/>
        </w:rPr>
        <w:t xml:space="preserve">на те, що при вирішенні питання про скасування забезпечення позову вона виходила із принципу верховенства права, </w:t>
      </w:r>
      <w:proofErr w:type="spellStart"/>
      <w:r w:rsidRPr="007C55CC">
        <w:rPr>
          <w:szCs w:val="27"/>
          <w:lang w:val="uk-UA"/>
        </w:rPr>
        <w:t>диспозитивності</w:t>
      </w:r>
      <w:proofErr w:type="spellEnd"/>
      <w:r w:rsidRPr="007C55CC">
        <w:rPr>
          <w:szCs w:val="27"/>
          <w:lang w:val="uk-UA"/>
        </w:rPr>
        <w:t xml:space="preserve"> та рівності сторін, усвідомлюючи зміст гарантій, передбачених статтею 126 Конституції України щодо здійснення суддею своїх повноважень</w:t>
      </w:r>
      <w:r w:rsidR="00A87B63">
        <w:rPr>
          <w:szCs w:val="27"/>
          <w:lang w:val="uk-UA"/>
        </w:rPr>
        <w:t>,</w:t>
      </w:r>
      <w:r w:rsidRPr="007C55CC">
        <w:rPr>
          <w:szCs w:val="27"/>
          <w:lang w:val="uk-UA"/>
        </w:rPr>
        <w:t xml:space="preserve"> з дотриманням вимог ЦПК України. Суддя вважає, що нею дотримано вимог</w:t>
      </w:r>
      <w:r w:rsidR="00B73A53">
        <w:rPr>
          <w:szCs w:val="27"/>
          <w:lang w:val="uk-UA"/>
        </w:rPr>
        <w:t>и щодо</w:t>
      </w:r>
      <w:r w:rsidRPr="007C55CC">
        <w:rPr>
          <w:szCs w:val="27"/>
          <w:lang w:val="uk-UA"/>
        </w:rPr>
        <w:t xml:space="preserve"> забезпечення справедливого розгляду заяви позивача </w:t>
      </w:r>
      <w:r w:rsidR="0052198A">
        <w:rPr>
          <w:szCs w:val="27"/>
          <w:lang w:val="uk-UA"/>
        </w:rPr>
        <w:t>ОСОБА_1</w:t>
      </w:r>
      <w:r w:rsidRPr="007C55CC">
        <w:rPr>
          <w:szCs w:val="27"/>
          <w:lang w:val="uk-UA"/>
        </w:rPr>
        <w:t>.</w:t>
      </w:r>
    </w:p>
    <w:p w:rsidR="004E31A6" w:rsidRPr="007C55CC" w:rsidRDefault="004E31A6" w:rsidP="004E31A6">
      <w:pPr>
        <w:ind w:right="-1" w:firstLine="709"/>
        <w:jc w:val="both"/>
        <w:rPr>
          <w:szCs w:val="27"/>
          <w:lang w:val="uk-UA"/>
        </w:rPr>
      </w:pPr>
      <w:r w:rsidRPr="007C55CC">
        <w:rPr>
          <w:szCs w:val="27"/>
          <w:lang w:val="uk-UA"/>
        </w:rPr>
        <w:t xml:space="preserve">Суддя </w:t>
      </w:r>
      <w:proofErr w:type="spellStart"/>
      <w:r w:rsidRPr="007C55CC">
        <w:rPr>
          <w:szCs w:val="27"/>
          <w:lang w:val="uk-UA"/>
        </w:rPr>
        <w:t>Матвієвська</w:t>
      </w:r>
      <w:proofErr w:type="spellEnd"/>
      <w:r w:rsidRPr="007C55CC">
        <w:rPr>
          <w:szCs w:val="27"/>
          <w:lang w:val="uk-UA"/>
        </w:rPr>
        <w:t xml:space="preserve"> Г.В. у скарзі також </w:t>
      </w:r>
      <w:r w:rsidR="00D52C7F">
        <w:rPr>
          <w:szCs w:val="27"/>
          <w:lang w:val="uk-UA"/>
        </w:rPr>
        <w:t>наголосила</w:t>
      </w:r>
      <w:r w:rsidRPr="007C55CC">
        <w:rPr>
          <w:szCs w:val="27"/>
          <w:lang w:val="uk-UA"/>
        </w:rPr>
        <w:t>, що відповідач Шуба</w:t>
      </w:r>
      <w:r w:rsidR="00D52C7F">
        <w:rPr>
          <w:szCs w:val="27"/>
          <w:lang w:val="uk-UA"/>
        </w:rPr>
        <w:t> </w:t>
      </w:r>
      <w:r w:rsidRPr="007C55CC">
        <w:rPr>
          <w:szCs w:val="27"/>
          <w:lang w:val="uk-UA"/>
        </w:rPr>
        <w:t>Д.В., яка була присутня в судовому засіданні під час вирішення питання щодо скасування заходів забезпечення позову, заперечувала проти задоволення такої заяви</w:t>
      </w:r>
      <w:r w:rsidR="004A5D2A" w:rsidRPr="007C55CC">
        <w:rPr>
          <w:szCs w:val="27"/>
          <w:lang w:val="uk-UA"/>
        </w:rPr>
        <w:t>,</w:t>
      </w:r>
      <w:r w:rsidRPr="007C55CC">
        <w:rPr>
          <w:szCs w:val="27"/>
          <w:lang w:val="uk-UA"/>
        </w:rPr>
        <w:t xml:space="preserve"> посилаючись на рішення касаційної інстанції, проте не надала такого рішення суду. </w:t>
      </w:r>
    </w:p>
    <w:p w:rsidR="004E31A6" w:rsidRPr="007C55CC" w:rsidRDefault="00B73A53" w:rsidP="004E31A6">
      <w:pPr>
        <w:ind w:right="-1" w:firstLine="709"/>
        <w:jc w:val="both"/>
        <w:rPr>
          <w:color w:val="000000"/>
          <w:szCs w:val="27"/>
          <w:shd w:val="clear" w:color="auto" w:fill="FFFFFF"/>
          <w:lang w:val="uk-UA"/>
        </w:rPr>
      </w:pPr>
      <w:r>
        <w:rPr>
          <w:szCs w:val="27"/>
          <w:lang w:val="uk-UA"/>
        </w:rPr>
        <w:t xml:space="preserve">Однак </w:t>
      </w:r>
      <w:r w:rsidR="004E31A6" w:rsidRPr="007C55CC">
        <w:rPr>
          <w:szCs w:val="27"/>
          <w:lang w:val="uk-UA"/>
        </w:rPr>
        <w:t xml:space="preserve">такі відомості судді в ухвалі </w:t>
      </w:r>
      <w:proofErr w:type="spellStart"/>
      <w:r w:rsidR="004E31A6" w:rsidRPr="007C55CC">
        <w:rPr>
          <w:rStyle w:val="FontStyle14"/>
          <w:sz w:val="28"/>
          <w:szCs w:val="27"/>
          <w:lang w:val="uk-UA"/>
        </w:rPr>
        <w:t>Орджонікідзевського</w:t>
      </w:r>
      <w:proofErr w:type="spellEnd"/>
      <w:r w:rsidR="004E31A6" w:rsidRPr="007C55CC">
        <w:rPr>
          <w:rStyle w:val="FontStyle14"/>
          <w:sz w:val="28"/>
          <w:szCs w:val="27"/>
          <w:lang w:val="uk-UA"/>
        </w:rPr>
        <w:t xml:space="preserve"> районного суду міста </w:t>
      </w:r>
      <w:r w:rsidR="004E31A6" w:rsidRPr="007C55CC">
        <w:rPr>
          <w:szCs w:val="27"/>
          <w:lang w:val="uk-UA"/>
        </w:rPr>
        <w:t xml:space="preserve">Харкова від </w:t>
      </w:r>
      <w:r w:rsidR="004E31A6" w:rsidRPr="007C55CC">
        <w:rPr>
          <w:color w:val="000000"/>
          <w:szCs w:val="27"/>
          <w:shd w:val="clear" w:color="auto" w:fill="FFFFFF"/>
          <w:lang w:val="uk-UA"/>
        </w:rPr>
        <w:t xml:space="preserve">22 червня 2017 року про скасування заходів забезпечення позову відсутні, оцінку таким доводам відповідача не надано, а також не перевірено доводи щодо наявності </w:t>
      </w:r>
      <w:r w:rsidR="004E31A6" w:rsidRPr="007C55CC">
        <w:rPr>
          <w:szCs w:val="27"/>
          <w:lang w:val="uk-UA"/>
        </w:rPr>
        <w:t>ухвали ВССУ від 15 червня 2017 року про зупинення виконання рішень</w:t>
      </w:r>
      <w:r w:rsidR="004E31A6" w:rsidRPr="007C55CC">
        <w:rPr>
          <w:color w:val="000000"/>
          <w:szCs w:val="27"/>
          <w:shd w:val="clear" w:color="auto" w:fill="FFFFFF"/>
          <w:lang w:val="uk-UA"/>
        </w:rPr>
        <w:t xml:space="preserve"> суду касаційної інстанції, на яку посилалась відповідач.</w:t>
      </w:r>
    </w:p>
    <w:p w:rsidR="001C3CE1" w:rsidRDefault="001C3CE1" w:rsidP="00164B55">
      <w:pPr>
        <w:ind w:firstLine="709"/>
        <w:jc w:val="both"/>
        <w:rPr>
          <w:szCs w:val="27"/>
          <w:lang w:val="uk-UA"/>
        </w:rPr>
      </w:pPr>
      <w:r>
        <w:rPr>
          <w:szCs w:val="27"/>
          <w:lang w:val="uk-UA"/>
        </w:rPr>
        <w:t xml:space="preserve">Оцінюючи доводи скарги, Вища рада правосуддя </w:t>
      </w:r>
      <w:r w:rsidR="00B73A53">
        <w:rPr>
          <w:szCs w:val="27"/>
          <w:lang w:val="uk-UA"/>
        </w:rPr>
        <w:t>дійшла так</w:t>
      </w:r>
      <w:r>
        <w:rPr>
          <w:szCs w:val="27"/>
          <w:lang w:val="uk-UA"/>
        </w:rPr>
        <w:t>ого.</w:t>
      </w:r>
    </w:p>
    <w:p w:rsidR="00037E79" w:rsidRPr="0052198A" w:rsidRDefault="001027B4" w:rsidP="001027B4">
      <w:pPr>
        <w:pStyle w:val="10"/>
        <w:shd w:val="clear" w:color="auto" w:fill="auto"/>
        <w:spacing w:before="0"/>
        <w:ind w:right="-2" w:firstLine="709"/>
        <w:jc w:val="both"/>
        <w:rPr>
          <w:rStyle w:val="rvts9"/>
          <w:rFonts w:ascii="Times New Roman" w:hAnsi="Times New Roman"/>
          <w:color w:val="000000"/>
          <w:sz w:val="28"/>
          <w:szCs w:val="27"/>
        </w:rPr>
      </w:pPr>
      <w:r w:rsidRPr="001027B4">
        <w:rPr>
          <w:rFonts w:ascii="Times New Roman" w:hAnsi="Times New Roman"/>
          <w:color w:val="000000"/>
          <w:sz w:val="28"/>
          <w:szCs w:val="27"/>
          <w:lang w:eastAsia="uk-UA" w:bidi="uk-UA"/>
        </w:rPr>
        <w:t>Вимоги до ухвали суду передбачено статте</w:t>
      </w:r>
      <w:r w:rsidR="00052821">
        <w:rPr>
          <w:rFonts w:ascii="Times New Roman" w:hAnsi="Times New Roman"/>
          <w:color w:val="000000"/>
          <w:sz w:val="28"/>
          <w:szCs w:val="27"/>
          <w:lang w:eastAsia="uk-UA" w:bidi="uk-UA"/>
        </w:rPr>
        <w:t>ю 210 ЦПК України, згідно з якими</w:t>
      </w:r>
      <w:r w:rsidRPr="001027B4">
        <w:rPr>
          <w:rFonts w:ascii="Times New Roman" w:hAnsi="Times New Roman"/>
          <w:color w:val="000000"/>
          <w:sz w:val="28"/>
          <w:szCs w:val="27"/>
          <w:lang w:eastAsia="uk-UA" w:bidi="uk-UA"/>
        </w:rPr>
        <w:t xml:space="preserve"> ухвала повинна містити </w:t>
      </w:r>
      <w:r w:rsidRPr="001027B4">
        <w:rPr>
          <w:rStyle w:val="rvts9"/>
          <w:rFonts w:ascii="Times New Roman" w:hAnsi="Times New Roman"/>
          <w:color w:val="000000"/>
          <w:sz w:val="28"/>
          <w:szCs w:val="27"/>
        </w:rPr>
        <w:t xml:space="preserve">мотивувальну частину із зазначенням мотивів, з яких суд дійшов висновків про задоволення чи відмову у задоволенні клопотання. </w:t>
      </w:r>
    </w:p>
    <w:p w:rsidR="001027B4" w:rsidRPr="001027B4" w:rsidRDefault="001027B4" w:rsidP="001027B4">
      <w:pPr>
        <w:pStyle w:val="10"/>
        <w:shd w:val="clear" w:color="auto" w:fill="auto"/>
        <w:spacing w:before="0"/>
        <w:ind w:right="-2" w:firstLine="709"/>
        <w:jc w:val="both"/>
        <w:rPr>
          <w:rStyle w:val="rvts9"/>
          <w:rFonts w:ascii="Times New Roman" w:hAnsi="Times New Roman"/>
          <w:color w:val="000000"/>
          <w:sz w:val="28"/>
          <w:szCs w:val="27"/>
          <w:lang w:eastAsia="uk-UA" w:bidi="uk-UA"/>
        </w:rPr>
      </w:pPr>
      <w:r w:rsidRPr="001027B4">
        <w:rPr>
          <w:rStyle w:val="rvts9"/>
          <w:rFonts w:ascii="Times New Roman" w:hAnsi="Times New Roman"/>
          <w:color w:val="000000"/>
          <w:sz w:val="28"/>
          <w:szCs w:val="27"/>
        </w:rPr>
        <w:t>Ці вимоги стосуються також ухвали щодо скасування заходів забезпечення позову.</w:t>
      </w:r>
    </w:p>
    <w:p w:rsidR="00037E79" w:rsidRPr="0052198A" w:rsidRDefault="001027B4" w:rsidP="001027B4">
      <w:pPr>
        <w:ind w:firstLine="708"/>
        <w:jc w:val="both"/>
        <w:rPr>
          <w:color w:val="000000"/>
          <w:szCs w:val="27"/>
        </w:rPr>
      </w:pPr>
      <w:r w:rsidRPr="001027B4">
        <w:rPr>
          <w:color w:val="000000"/>
          <w:szCs w:val="27"/>
          <w:lang w:val="uk-UA"/>
        </w:rPr>
        <w:t xml:space="preserve">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визнанню сторонами суті рішення, а, насамперед, є гарантією проти свавілля. </w:t>
      </w:r>
    </w:p>
    <w:p w:rsidR="00037E79" w:rsidRPr="0052198A" w:rsidRDefault="001027B4" w:rsidP="001027B4">
      <w:pPr>
        <w:ind w:firstLine="708"/>
        <w:jc w:val="both"/>
        <w:rPr>
          <w:color w:val="000000"/>
          <w:szCs w:val="27"/>
        </w:rPr>
      </w:pPr>
      <w:r w:rsidRPr="001027B4">
        <w:rPr>
          <w:color w:val="000000"/>
          <w:szCs w:val="27"/>
          <w:lang w:val="uk-UA"/>
        </w:rPr>
        <w:t xml:space="preserve">Суддя зобов’язаний вказати на доводи, що лежать в основі рішення й забезпечують його правомірність. Підстави прийняття рішення мають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w:t>
      </w:r>
    </w:p>
    <w:p w:rsidR="001027B4" w:rsidRPr="001027B4" w:rsidRDefault="001027B4" w:rsidP="001027B4">
      <w:pPr>
        <w:ind w:firstLine="708"/>
        <w:jc w:val="both"/>
        <w:rPr>
          <w:color w:val="000000"/>
          <w:szCs w:val="27"/>
          <w:lang w:val="uk-UA"/>
        </w:rPr>
      </w:pPr>
      <w:r w:rsidRPr="001027B4">
        <w:rPr>
          <w:color w:val="000000"/>
          <w:szCs w:val="27"/>
          <w:lang w:val="uk-UA"/>
        </w:rPr>
        <w:t>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rsidR="00D52C7F" w:rsidRDefault="00C026F8" w:rsidP="00164B55">
      <w:pPr>
        <w:ind w:firstLine="709"/>
        <w:jc w:val="both"/>
        <w:rPr>
          <w:szCs w:val="27"/>
          <w:lang w:val="uk-UA"/>
        </w:rPr>
      </w:pPr>
      <w:r w:rsidRPr="00C026F8">
        <w:rPr>
          <w:szCs w:val="27"/>
          <w:lang w:val="uk-UA"/>
        </w:rPr>
        <w:t>Статт</w:t>
      </w:r>
      <w:r w:rsidR="00B73A53">
        <w:rPr>
          <w:szCs w:val="27"/>
          <w:lang w:val="uk-UA"/>
        </w:rPr>
        <w:t>ею</w:t>
      </w:r>
      <w:r w:rsidRPr="00C026F8">
        <w:rPr>
          <w:szCs w:val="27"/>
          <w:lang w:val="uk-UA"/>
        </w:rPr>
        <w:t xml:space="preserve"> 6</w:t>
      </w:r>
      <w:r>
        <w:rPr>
          <w:szCs w:val="27"/>
          <w:lang w:val="uk-UA"/>
        </w:rPr>
        <w:t xml:space="preserve"> Конвенції про захист прав людини та основоположних свобод гарант</w:t>
      </w:r>
      <w:r w:rsidR="00B73A53">
        <w:rPr>
          <w:szCs w:val="27"/>
          <w:lang w:val="uk-UA"/>
        </w:rPr>
        <w:t>ован</w:t>
      </w:r>
      <w:r w:rsidR="008D04B0">
        <w:rPr>
          <w:szCs w:val="27"/>
          <w:lang w:val="uk-UA"/>
        </w:rPr>
        <w:t>о</w:t>
      </w:r>
      <w:r>
        <w:rPr>
          <w:szCs w:val="27"/>
          <w:lang w:val="uk-UA"/>
        </w:rPr>
        <w:t xml:space="preserve"> право </w:t>
      </w:r>
      <w:r w:rsidRPr="00C026F8">
        <w:rPr>
          <w:szCs w:val="27"/>
          <w:lang w:val="uk-UA"/>
        </w:rPr>
        <w:t>на справедливий і публічний розгляд його справи упродовж розумного строку незалежним і безстороннім судом, встановленим законом</w:t>
      </w:r>
      <w:r>
        <w:rPr>
          <w:szCs w:val="27"/>
          <w:lang w:val="uk-UA"/>
        </w:rPr>
        <w:t>. Це</w:t>
      </w:r>
      <w:r w:rsidR="008D04B0">
        <w:rPr>
          <w:szCs w:val="27"/>
          <w:lang w:val="uk-UA"/>
        </w:rPr>
        <w:t> </w:t>
      </w:r>
      <w:r>
        <w:rPr>
          <w:szCs w:val="27"/>
          <w:lang w:val="uk-UA"/>
        </w:rPr>
        <w:t xml:space="preserve">право згідно з практикою Європейського суду з прав людини включає в себе, </w:t>
      </w:r>
      <w:r w:rsidR="00D52C7F">
        <w:rPr>
          <w:szCs w:val="27"/>
          <w:lang w:val="uk-UA"/>
        </w:rPr>
        <w:t>серед іншого</w:t>
      </w:r>
      <w:r w:rsidRPr="00D52C7F">
        <w:rPr>
          <w:szCs w:val="27"/>
        </w:rPr>
        <w:t xml:space="preserve">, </w:t>
      </w:r>
      <w:r>
        <w:rPr>
          <w:szCs w:val="27"/>
          <w:lang w:val="uk-UA"/>
        </w:rPr>
        <w:t xml:space="preserve">право на вмотивованість судового рішення. </w:t>
      </w:r>
    </w:p>
    <w:p w:rsidR="00037E79" w:rsidRPr="0052198A" w:rsidRDefault="001027B4" w:rsidP="00164B55">
      <w:pPr>
        <w:ind w:firstLine="709"/>
        <w:jc w:val="both"/>
        <w:rPr>
          <w:szCs w:val="27"/>
          <w:lang w:val="uk-UA"/>
        </w:rPr>
      </w:pPr>
      <w:r>
        <w:rPr>
          <w:szCs w:val="27"/>
          <w:lang w:val="uk-UA"/>
        </w:rPr>
        <w:lastRenderedPageBreak/>
        <w:t xml:space="preserve">Водночас </w:t>
      </w:r>
      <w:r w:rsidR="00577200" w:rsidRPr="004A5D2A">
        <w:rPr>
          <w:szCs w:val="27"/>
          <w:lang w:val="uk-UA"/>
        </w:rPr>
        <w:t>відповідно до практики Європейського суду з прав людини</w:t>
      </w:r>
      <w:r w:rsidR="00EB44C1" w:rsidRPr="004A5D2A">
        <w:rPr>
          <w:szCs w:val="27"/>
          <w:lang w:val="uk-UA"/>
        </w:rPr>
        <w:t>,</w:t>
      </w:r>
      <w:r w:rsidR="00577200" w:rsidRPr="004A5D2A">
        <w:rPr>
          <w:szCs w:val="27"/>
          <w:lang w:val="uk-UA"/>
        </w:rPr>
        <w:t xml:space="preserve"> </w:t>
      </w:r>
      <w:r w:rsidR="001C3CE1">
        <w:rPr>
          <w:szCs w:val="27"/>
          <w:lang w:val="uk-UA"/>
        </w:rPr>
        <w:t xml:space="preserve">хоча </w:t>
      </w:r>
      <w:r w:rsidR="00EB44C1" w:rsidRPr="00C026F8">
        <w:rPr>
          <w:szCs w:val="27"/>
          <w:lang w:val="uk-UA"/>
        </w:rPr>
        <w:t>пункт</w:t>
      </w:r>
      <w:r w:rsidR="00B73A53">
        <w:rPr>
          <w:szCs w:val="27"/>
          <w:lang w:val="uk-UA"/>
        </w:rPr>
        <w:t>ом</w:t>
      </w:r>
      <w:r w:rsidR="00EB44C1" w:rsidRPr="004A5D2A">
        <w:rPr>
          <w:szCs w:val="27"/>
          <w:lang w:val="uk-UA"/>
        </w:rPr>
        <w:t xml:space="preserve"> 1</w:t>
      </w:r>
      <w:r w:rsidR="00577200" w:rsidRPr="004A5D2A">
        <w:rPr>
          <w:szCs w:val="27"/>
          <w:lang w:val="uk-UA"/>
        </w:rPr>
        <w:t xml:space="preserve"> статті 6 Конвенції </w:t>
      </w:r>
      <w:r w:rsidR="00321E01" w:rsidRPr="004A5D2A">
        <w:rPr>
          <w:szCs w:val="27"/>
          <w:lang w:val="uk-UA"/>
        </w:rPr>
        <w:t xml:space="preserve">про захист прав людини та основоположних свобод </w:t>
      </w:r>
      <w:r w:rsidR="00B73A53">
        <w:rPr>
          <w:szCs w:val="27"/>
          <w:lang w:val="uk-UA"/>
        </w:rPr>
        <w:t>зобов’</w:t>
      </w:r>
      <w:r w:rsidR="00EB44C1" w:rsidRPr="004A5D2A">
        <w:rPr>
          <w:szCs w:val="27"/>
          <w:lang w:val="uk-UA"/>
        </w:rPr>
        <w:t>яз</w:t>
      </w:r>
      <w:r w:rsidR="00B73A53">
        <w:rPr>
          <w:szCs w:val="27"/>
          <w:lang w:val="uk-UA"/>
        </w:rPr>
        <w:t>ано</w:t>
      </w:r>
      <w:r w:rsidR="00577200" w:rsidRPr="004A5D2A">
        <w:rPr>
          <w:szCs w:val="27"/>
          <w:lang w:val="uk-UA"/>
        </w:rPr>
        <w:t xml:space="preserve"> суди обґрунтовувати свої рішення, його не можна тлумачити як такий, що вимагає детальної відповіді на кожен аргумент</w:t>
      </w:r>
      <w:r w:rsidR="00CF0F5C" w:rsidRPr="004A5D2A">
        <w:rPr>
          <w:szCs w:val="27"/>
          <w:lang w:val="uk-UA"/>
        </w:rPr>
        <w:t xml:space="preserve"> (</w:t>
      </w:r>
      <w:r>
        <w:rPr>
          <w:szCs w:val="27"/>
          <w:lang w:val="uk-UA"/>
        </w:rPr>
        <w:t>див. рішення у справ</w:t>
      </w:r>
      <w:r w:rsidR="001C4E93">
        <w:rPr>
          <w:szCs w:val="27"/>
          <w:lang w:val="uk-UA"/>
        </w:rPr>
        <w:t>і</w:t>
      </w:r>
      <w:r>
        <w:rPr>
          <w:szCs w:val="27"/>
          <w:lang w:val="uk-UA"/>
        </w:rPr>
        <w:t xml:space="preserve"> «</w:t>
      </w:r>
      <w:r w:rsidR="00CF0F5C" w:rsidRPr="004A5D2A">
        <w:rPr>
          <w:szCs w:val="27"/>
          <w:lang w:val="uk-UA"/>
        </w:rPr>
        <w:t xml:space="preserve">Ван де </w:t>
      </w:r>
      <w:proofErr w:type="spellStart"/>
      <w:r w:rsidR="00CF0F5C" w:rsidRPr="004A5D2A">
        <w:rPr>
          <w:szCs w:val="27"/>
          <w:lang w:val="uk-UA"/>
        </w:rPr>
        <w:t>Гурк</w:t>
      </w:r>
      <w:proofErr w:type="spellEnd"/>
      <w:r w:rsidR="00CF0F5C" w:rsidRPr="004A5D2A">
        <w:rPr>
          <w:szCs w:val="27"/>
          <w:lang w:val="uk-UA"/>
        </w:rPr>
        <w:t xml:space="preserve"> проти Нідерландів</w:t>
      </w:r>
      <w:r>
        <w:rPr>
          <w:szCs w:val="27"/>
          <w:lang w:val="uk-UA"/>
        </w:rPr>
        <w:t>»</w:t>
      </w:r>
      <w:r w:rsidR="001C4E93">
        <w:rPr>
          <w:szCs w:val="27"/>
          <w:lang w:val="uk-UA"/>
        </w:rPr>
        <w:t xml:space="preserve"> від 19 квітня 1994 року</w:t>
      </w:r>
      <w:r w:rsidR="00CF0F5C" w:rsidRPr="004A5D2A">
        <w:rPr>
          <w:szCs w:val="27"/>
          <w:lang w:val="uk-UA"/>
        </w:rPr>
        <w:t>)</w:t>
      </w:r>
      <w:r w:rsidR="00577200" w:rsidRPr="004A5D2A">
        <w:rPr>
          <w:szCs w:val="27"/>
          <w:lang w:val="uk-UA"/>
        </w:rPr>
        <w:t xml:space="preserve">. Міра, до якої суд </w:t>
      </w:r>
      <w:r w:rsidR="00B73A53">
        <w:rPr>
          <w:szCs w:val="27"/>
          <w:lang w:val="uk-UA"/>
        </w:rPr>
        <w:t>має виконати обов’</w:t>
      </w:r>
      <w:r>
        <w:rPr>
          <w:szCs w:val="27"/>
          <w:lang w:val="uk-UA"/>
        </w:rPr>
        <w:t xml:space="preserve">язок щодо обґрунтування рішення, може </w:t>
      </w:r>
      <w:r w:rsidR="00577200" w:rsidRPr="004A5D2A">
        <w:rPr>
          <w:szCs w:val="27"/>
          <w:lang w:val="uk-UA"/>
        </w:rPr>
        <w:t xml:space="preserve">бути </w:t>
      </w:r>
      <w:r>
        <w:rPr>
          <w:szCs w:val="27"/>
          <w:lang w:val="uk-UA"/>
        </w:rPr>
        <w:t xml:space="preserve">різною </w:t>
      </w:r>
      <w:r w:rsidR="00577200" w:rsidRPr="004A5D2A">
        <w:rPr>
          <w:szCs w:val="27"/>
          <w:lang w:val="uk-UA"/>
        </w:rPr>
        <w:t>залежно від характеру рішення</w:t>
      </w:r>
      <w:r w:rsidR="001C4E93">
        <w:rPr>
          <w:szCs w:val="27"/>
          <w:lang w:val="uk-UA"/>
        </w:rPr>
        <w:t xml:space="preserve">. </w:t>
      </w:r>
    </w:p>
    <w:p w:rsidR="001027B4" w:rsidRDefault="001C4E93" w:rsidP="00164B55">
      <w:pPr>
        <w:ind w:firstLine="709"/>
        <w:jc w:val="both"/>
        <w:rPr>
          <w:szCs w:val="27"/>
          <w:lang w:val="uk-UA"/>
        </w:rPr>
      </w:pPr>
      <w:r>
        <w:rPr>
          <w:szCs w:val="27"/>
          <w:lang w:val="uk-UA"/>
        </w:rPr>
        <w:t xml:space="preserve">Тому питання </w:t>
      </w:r>
      <w:r w:rsidR="00D52C7F">
        <w:rPr>
          <w:szCs w:val="27"/>
          <w:lang w:val="uk-UA"/>
        </w:rPr>
        <w:t xml:space="preserve">про те, </w:t>
      </w:r>
      <w:r>
        <w:rPr>
          <w:szCs w:val="27"/>
          <w:lang w:val="uk-UA"/>
        </w:rPr>
        <w:t>чи порушив суд обов’язок обґрунтувати рішення, який випливає з</w:t>
      </w:r>
      <w:r w:rsidR="00B73A53">
        <w:rPr>
          <w:szCs w:val="27"/>
          <w:lang w:val="uk-UA"/>
        </w:rPr>
        <w:t>і</w:t>
      </w:r>
      <w:r>
        <w:rPr>
          <w:szCs w:val="27"/>
          <w:lang w:val="uk-UA"/>
        </w:rPr>
        <w:t xml:space="preserve"> статті 6 Конвенції, може бути вирішено лише з огляду на обставини справи</w:t>
      </w:r>
      <w:r w:rsidR="00577200" w:rsidRPr="004A5D2A">
        <w:rPr>
          <w:szCs w:val="27"/>
          <w:lang w:val="uk-UA"/>
        </w:rPr>
        <w:t xml:space="preserve"> (</w:t>
      </w:r>
      <w:r>
        <w:rPr>
          <w:szCs w:val="27"/>
          <w:lang w:val="uk-UA"/>
        </w:rPr>
        <w:t>див. рішення у справі</w:t>
      </w:r>
      <w:r w:rsidR="00CF0F5C" w:rsidRPr="004A5D2A">
        <w:rPr>
          <w:szCs w:val="27"/>
          <w:lang w:val="uk-UA"/>
        </w:rPr>
        <w:t xml:space="preserve"> </w:t>
      </w:r>
      <w:r w:rsidR="001027B4">
        <w:rPr>
          <w:szCs w:val="27"/>
          <w:lang w:val="uk-UA"/>
        </w:rPr>
        <w:t>«</w:t>
      </w:r>
      <w:r w:rsidR="00CF0F5C" w:rsidRPr="004A5D2A">
        <w:rPr>
          <w:szCs w:val="27"/>
          <w:lang w:val="uk-UA"/>
        </w:rPr>
        <w:t xml:space="preserve">Іро </w:t>
      </w:r>
      <w:proofErr w:type="spellStart"/>
      <w:r w:rsidR="00CF0F5C" w:rsidRPr="004A5D2A">
        <w:rPr>
          <w:szCs w:val="27"/>
          <w:lang w:val="uk-UA"/>
        </w:rPr>
        <w:t>Балані</w:t>
      </w:r>
      <w:proofErr w:type="spellEnd"/>
      <w:r w:rsidR="00CF0F5C" w:rsidRPr="004A5D2A">
        <w:rPr>
          <w:szCs w:val="27"/>
          <w:lang w:val="uk-UA"/>
        </w:rPr>
        <w:t xml:space="preserve"> проти Іспанії</w:t>
      </w:r>
      <w:r w:rsidR="001027B4">
        <w:rPr>
          <w:szCs w:val="27"/>
          <w:lang w:val="uk-UA"/>
        </w:rPr>
        <w:t xml:space="preserve">» </w:t>
      </w:r>
      <w:r w:rsidR="000906FD" w:rsidRPr="000906FD">
        <w:rPr>
          <w:szCs w:val="27"/>
          <w:lang w:val="uk-UA"/>
        </w:rPr>
        <w:t>від 9</w:t>
      </w:r>
      <w:r w:rsidR="00D52C7F">
        <w:rPr>
          <w:szCs w:val="27"/>
          <w:lang w:val="uk-UA"/>
        </w:rPr>
        <w:t> </w:t>
      </w:r>
      <w:r w:rsidR="000906FD" w:rsidRPr="000906FD">
        <w:rPr>
          <w:szCs w:val="27"/>
          <w:lang w:val="uk-UA"/>
        </w:rPr>
        <w:t>грудня 1994 року</w:t>
      </w:r>
      <w:r w:rsidR="00CF0F5C" w:rsidRPr="004A5D2A">
        <w:rPr>
          <w:szCs w:val="27"/>
          <w:lang w:val="uk-UA"/>
        </w:rPr>
        <w:t>)</w:t>
      </w:r>
      <w:r w:rsidR="00EB44C1" w:rsidRPr="004A5D2A">
        <w:rPr>
          <w:szCs w:val="27"/>
          <w:lang w:val="uk-UA"/>
        </w:rPr>
        <w:t>.</w:t>
      </w:r>
      <w:r w:rsidR="00321E01" w:rsidRPr="004A5D2A">
        <w:rPr>
          <w:szCs w:val="27"/>
          <w:lang w:val="uk-UA"/>
        </w:rPr>
        <w:t xml:space="preserve"> </w:t>
      </w:r>
    </w:p>
    <w:p w:rsidR="00037E79" w:rsidRPr="0052198A" w:rsidRDefault="001027B4" w:rsidP="00164B55">
      <w:pPr>
        <w:ind w:firstLine="709"/>
        <w:jc w:val="both"/>
        <w:rPr>
          <w:szCs w:val="27"/>
          <w:lang w:val="uk-UA"/>
        </w:rPr>
      </w:pPr>
      <w:r>
        <w:rPr>
          <w:szCs w:val="27"/>
          <w:lang w:val="uk-UA"/>
        </w:rPr>
        <w:t>У</w:t>
      </w:r>
      <w:r w:rsidR="00321E01" w:rsidRPr="004A5D2A">
        <w:rPr>
          <w:szCs w:val="27"/>
          <w:lang w:val="uk-UA"/>
        </w:rPr>
        <w:t xml:space="preserve"> </w:t>
      </w:r>
      <w:r w:rsidR="00B73A53">
        <w:rPr>
          <w:szCs w:val="27"/>
          <w:lang w:val="uk-UA"/>
        </w:rPr>
        <w:t>ць</w:t>
      </w:r>
      <w:r w:rsidR="00321E01" w:rsidRPr="004A5D2A">
        <w:rPr>
          <w:szCs w:val="27"/>
          <w:lang w:val="uk-UA"/>
        </w:rPr>
        <w:t xml:space="preserve">ому випадку </w:t>
      </w:r>
      <w:r>
        <w:rPr>
          <w:szCs w:val="27"/>
          <w:lang w:val="uk-UA"/>
        </w:rPr>
        <w:t xml:space="preserve">судове </w:t>
      </w:r>
      <w:r w:rsidR="00321E01" w:rsidRPr="004A5D2A">
        <w:rPr>
          <w:szCs w:val="27"/>
          <w:lang w:val="uk-UA"/>
        </w:rPr>
        <w:t xml:space="preserve">рішення стосується вирішення клопотання особи щодо скасування заходів забезпечення позову, </w:t>
      </w:r>
      <w:r>
        <w:rPr>
          <w:szCs w:val="27"/>
          <w:lang w:val="uk-UA"/>
        </w:rPr>
        <w:t xml:space="preserve">причому заходів, вжитих для забезпечення позову цієї особи за її клопотанням. </w:t>
      </w:r>
    </w:p>
    <w:p w:rsidR="001027B4" w:rsidRDefault="00CC312C" w:rsidP="00164B55">
      <w:pPr>
        <w:ind w:firstLine="709"/>
        <w:jc w:val="both"/>
        <w:rPr>
          <w:szCs w:val="27"/>
          <w:lang w:val="uk-UA"/>
        </w:rPr>
      </w:pPr>
      <w:r>
        <w:rPr>
          <w:szCs w:val="27"/>
          <w:lang w:val="uk-UA"/>
        </w:rPr>
        <w:t xml:space="preserve">Крім того, слід взяти до уваги і те, що, посилаючись на наявність ухвали ВССУ про </w:t>
      </w:r>
      <w:r w:rsidR="00B034CC">
        <w:rPr>
          <w:szCs w:val="27"/>
          <w:lang w:val="uk-UA"/>
        </w:rPr>
        <w:t xml:space="preserve">відкриття касаційного провадження у справі і зупинення виконання рішень у справі, </w:t>
      </w:r>
      <w:r>
        <w:rPr>
          <w:szCs w:val="27"/>
          <w:lang w:val="uk-UA"/>
        </w:rPr>
        <w:t xml:space="preserve">відповідач </w:t>
      </w:r>
      <w:r w:rsidR="00B034CC">
        <w:rPr>
          <w:szCs w:val="27"/>
          <w:lang w:val="uk-UA"/>
        </w:rPr>
        <w:t xml:space="preserve">Шуба Д.В. </w:t>
      </w:r>
      <w:r>
        <w:rPr>
          <w:szCs w:val="27"/>
          <w:lang w:val="uk-UA"/>
        </w:rPr>
        <w:t>не надала у судове засідання її тексту.</w:t>
      </w:r>
    </w:p>
    <w:p w:rsidR="00B9019A" w:rsidRDefault="00B9019A" w:rsidP="00954508">
      <w:pPr>
        <w:ind w:firstLine="709"/>
        <w:jc w:val="both"/>
        <w:rPr>
          <w:szCs w:val="27"/>
          <w:lang w:val="uk-UA"/>
        </w:rPr>
      </w:pPr>
      <w:r>
        <w:rPr>
          <w:szCs w:val="27"/>
          <w:lang w:val="uk-UA"/>
        </w:rPr>
        <w:t>Системне тлумачення правил про дисциплінарну відповідальність суддів, зокрема положень частини другої статті 106 Закону України «Про судоустрій і статус суддів»</w:t>
      </w:r>
      <w:r w:rsidR="00954508">
        <w:rPr>
          <w:szCs w:val="27"/>
          <w:lang w:val="uk-UA"/>
        </w:rPr>
        <w:t xml:space="preserve">, а також Висновок №18 (2015) Консультативної ради європейських суддів вказують на те, що </w:t>
      </w:r>
      <w:r w:rsidR="00B73A53">
        <w:rPr>
          <w:szCs w:val="27"/>
          <w:lang w:val="uk-UA"/>
        </w:rPr>
        <w:t>оцінки доказів і фактів, які здійснює</w:t>
      </w:r>
      <w:r w:rsidR="00954508" w:rsidRPr="00954508">
        <w:rPr>
          <w:szCs w:val="27"/>
          <w:lang w:val="uk-UA"/>
        </w:rPr>
        <w:t xml:space="preserve"> суддя щоб розглянути</w:t>
      </w:r>
      <w:r w:rsidR="00954508">
        <w:rPr>
          <w:szCs w:val="27"/>
          <w:lang w:val="uk-UA"/>
        </w:rPr>
        <w:t xml:space="preserve"> </w:t>
      </w:r>
      <w:r w:rsidR="00954508" w:rsidRPr="00954508">
        <w:rPr>
          <w:szCs w:val="27"/>
          <w:lang w:val="uk-UA"/>
        </w:rPr>
        <w:t>справу, не повинні бути основою цивільної або дисциплінарної відповідальності судді, крім</w:t>
      </w:r>
      <w:r w:rsidR="00954508">
        <w:rPr>
          <w:szCs w:val="27"/>
          <w:lang w:val="uk-UA"/>
        </w:rPr>
        <w:t xml:space="preserve"> </w:t>
      </w:r>
      <w:r w:rsidR="00954508" w:rsidRPr="00954508">
        <w:rPr>
          <w:szCs w:val="27"/>
          <w:lang w:val="uk-UA"/>
        </w:rPr>
        <w:t>випадків злочинног</w:t>
      </w:r>
      <w:r w:rsidR="00B73A53">
        <w:rPr>
          <w:szCs w:val="27"/>
          <w:lang w:val="uk-UA"/>
        </w:rPr>
        <w:t>о, умисного порушення зобов’</w:t>
      </w:r>
      <w:r w:rsidR="00954508" w:rsidRPr="00954508">
        <w:rPr>
          <w:szCs w:val="27"/>
          <w:lang w:val="uk-UA"/>
        </w:rPr>
        <w:t>язань або, можливо, грубої недбалості</w:t>
      </w:r>
      <w:r w:rsidR="00954508">
        <w:rPr>
          <w:szCs w:val="27"/>
          <w:lang w:val="uk-UA"/>
        </w:rPr>
        <w:t>.</w:t>
      </w:r>
      <w:r>
        <w:rPr>
          <w:szCs w:val="27"/>
          <w:lang w:val="uk-UA"/>
        </w:rPr>
        <w:t xml:space="preserve"> </w:t>
      </w:r>
    </w:p>
    <w:p w:rsidR="00037E79" w:rsidRPr="0052198A" w:rsidRDefault="00510FDA" w:rsidP="00510FDA">
      <w:pPr>
        <w:ind w:firstLine="709"/>
        <w:jc w:val="both"/>
        <w:rPr>
          <w:szCs w:val="27"/>
          <w:lang w:val="uk-UA"/>
        </w:rPr>
      </w:pPr>
      <w:r w:rsidRPr="004A5D2A">
        <w:rPr>
          <w:szCs w:val="27"/>
          <w:lang w:val="uk-UA"/>
        </w:rPr>
        <w:t xml:space="preserve">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недопустимими та, крім цього, ганьблять, репутацію суддівства. </w:t>
      </w:r>
    </w:p>
    <w:p w:rsidR="00510FDA" w:rsidRPr="004A5D2A" w:rsidRDefault="00510FDA" w:rsidP="00510FDA">
      <w:pPr>
        <w:ind w:firstLine="709"/>
        <w:jc w:val="both"/>
        <w:rPr>
          <w:szCs w:val="27"/>
          <w:lang w:val="uk-UA"/>
        </w:rPr>
      </w:pPr>
      <w:r w:rsidRPr="004A5D2A">
        <w:rPr>
          <w:szCs w:val="27"/>
          <w:lang w:val="uk-UA"/>
        </w:rPr>
        <w:t xml:space="preserve">Дисциплінарна відповідальність суддів не може бути наслідком змісту їхніх рішень або вироків, включаючи відмінності </w:t>
      </w:r>
      <w:r w:rsidR="00B73A53">
        <w:rPr>
          <w:szCs w:val="27"/>
          <w:lang w:val="uk-UA"/>
        </w:rPr>
        <w:t>в</w:t>
      </w:r>
      <w:r w:rsidRPr="004A5D2A">
        <w:rPr>
          <w:szCs w:val="27"/>
          <w:lang w:val="uk-UA"/>
        </w:rPr>
        <w:t xml:space="preserve"> юридичному тлумаченні між судами, наслідком прикладів суддівських помилок чи критики суддів.</w:t>
      </w:r>
    </w:p>
    <w:p w:rsidR="00B9019A" w:rsidRDefault="00B9019A" w:rsidP="00B9019A">
      <w:pPr>
        <w:ind w:firstLine="709"/>
        <w:jc w:val="both"/>
        <w:rPr>
          <w:szCs w:val="27"/>
          <w:lang w:val="uk-UA"/>
        </w:rPr>
      </w:pPr>
      <w:r>
        <w:rPr>
          <w:szCs w:val="27"/>
          <w:lang w:val="uk-UA"/>
        </w:rPr>
        <w:t xml:space="preserve">Визнання </w:t>
      </w:r>
      <w:r w:rsidR="00B73A53">
        <w:rPr>
          <w:szCs w:val="27"/>
          <w:lang w:val="uk-UA"/>
        </w:rPr>
        <w:t xml:space="preserve">судом апеляційної інстанції </w:t>
      </w:r>
      <w:r>
        <w:rPr>
          <w:szCs w:val="27"/>
          <w:lang w:val="uk-UA"/>
        </w:rPr>
        <w:t xml:space="preserve">позиції </w:t>
      </w:r>
      <w:r w:rsidR="00115FAE">
        <w:rPr>
          <w:szCs w:val="27"/>
          <w:lang w:val="uk-UA"/>
        </w:rPr>
        <w:t xml:space="preserve">судді </w:t>
      </w:r>
      <w:proofErr w:type="spellStart"/>
      <w:r w:rsidR="00115FAE">
        <w:rPr>
          <w:szCs w:val="27"/>
          <w:lang w:val="uk-UA"/>
        </w:rPr>
        <w:t>Матвієвської</w:t>
      </w:r>
      <w:proofErr w:type="spellEnd"/>
      <w:r w:rsidR="00115FAE">
        <w:rPr>
          <w:szCs w:val="27"/>
          <w:lang w:val="uk-UA"/>
        </w:rPr>
        <w:t xml:space="preserve"> Г.В. </w:t>
      </w:r>
      <w:r>
        <w:rPr>
          <w:szCs w:val="27"/>
          <w:lang w:val="uk-UA"/>
        </w:rPr>
        <w:t xml:space="preserve">помилковою свідчить про допущення суддею </w:t>
      </w:r>
      <w:proofErr w:type="spellStart"/>
      <w:r>
        <w:rPr>
          <w:szCs w:val="27"/>
          <w:lang w:val="uk-UA"/>
        </w:rPr>
        <w:t>Матвієвською</w:t>
      </w:r>
      <w:proofErr w:type="spellEnd"/>
      <w:r>
        <w:rPr>
          <w:szCs w:val="27"/>
          <w:lang w:val="uk-UA"/>
        </w:rPr>
        <w:t xml:space="preserve"> Г.В. судової помилки, проте не вказує на наявність в її діях умислу або грубої </w:t>
      </w:r>
      <w:r w:rsidR="004D35F9">
        <w:rPr>
          <w:szCs w:val="27"/>
          <w:lang w:val="uk-UA"/>
        </w:rPr>
        <w:t xml:space="preserve">(очевидної) </w:t>
      </w:r>
      <w:r>
        <w:rPr>
          <w:szCs w:val="27"/>
          <w:lang w:val="uk-UA"/>
        </w:rPr>
        <w:t xml:space="preserve">недбалості, а отже – і </w:t>
      </w:r>
      <w:r w:rsidR="00CC312C">
        <w:rPr>
          <w:szCs w:val="27"/>
          <w:lang w:val="uk-UA"/>
        </w:rPr>
        <w:t xml:space="preserve">на </w:t>
      </w:r>
      <w:r>
        <w:rPr>
          <w:szCs w:val="27"/>
          <w:lang w:val="uk-UA"/>
        </w:rPr>
        <w:t>наявність складу дисциплінарного проступку, передбаченого</w:t>
      </w:r>
      <w:r w:rsidR="00954508">
        <w:rPr>
          <w:szCs w:val="27"/>
          <w:lang w:val="uk-UA"/>
        </w:rPr>
        <w:t xml:space="preserve"> </w:t>
      </w:r>
      <w:r w:rsidR="00D52C7F">
        <w:rPr>
          <w:szCs w:val="27"/>
          <w:lang w:val="uk-UA"/>
        </w:rPr>
        <w:t xml:space="preserve">пунктом 4 </w:t>
      </w:r>
      <w:r w:rsidR="00954508">
        <w:rPr>
          <w:szCs w:val="27"/>
          <w:lang w:val="uk-UA"/>
        </w:rPr>
        <w:t>частини першої статті 106 Закону України «Про</w:t>
      </w:r>
      <w:r w:rsidR="008D04B0">
        <w:rPr>
          <w:szCs w:val="27"/>
          <w:lang w:val="uk-UA"/>
        </w:rPr>
        <w:t> </w:t>
      </w:r>
      <w:r w:rsidR="00954508">
        <w:rPr>
          <w:szCs w:val="27"/>
          <w:lang w:val="uk-UA"/>
        </w:rPr>
        <w:t>судоустрій і статус суддів».</w:t>
      </w:r>
    </w:p>
    <w:p w:rsidR="00A2309C" w:rsidRDefault="00CC312C" w:rsidP="00164B55">
      <w:pPr>
        <w:ind w:firstLine="709"/>
        <w:jc w:val="both"/>
        <w:rPr>
          <w:szCs w:val="27"/>
          <w:lang w:val="uk-UA"/>
        </w:rPr>
      </w:pPr>
      <w:r>
        <w:rPr>
          <w:szCs w:val="27"/>
          <w:lang w:val="uk-UA"/>
        </w:rPr>
        <w:t xml:space="preserve">За таких обставин питання про те, чи </w:t>
      </w:r>
      <w:r w:rsidR="00A2309C">
        <w:rPr>
          <w:szCs w:val="27"/>
          <w:lang w:val="uk-UA"/>
        </w:rPr>
        <w:t>мали дії</w:t>
      </w:r>
      <w:r>
        <w:rPr>
          <w:szCs w:val="27"/>
          <w:lang w:val="uk-UA"/>
        </w:rPr>
        <w:t xml:space="preserve"> судді </w:t>
      </w:r>
      <w:proofErr w:type="spellStart"/>
      <w:r>
        <w:rPr>
          <w:szCs w:val="27"/>
          <w:lang w:val="uk-UA"/>
        </w:rPr>
        <w:t>Матвієвської</w:t>
      </w:r>
      <w:proofErr w:type="spellEnd"/>
      <w:r>
        <w:rPr>
          <w:szCs w:val="27"/>
          <w:lang w:val="uk-UA"/>
        </w:rPr>
        <w:t> Г.В. істотн</w:t>
      </w:r>
      <w:r w:rsidR="00A2309C">
        <w:rPr>
          <w:szCs w:val="27"/>
          <w:lang w:val="uk-UA"/>
        </w:rPr>
        <w:t>і</w:t>
      </w:r>
      <w:r>
        <w:rPr>
          <w:szCs w:val="27"/>
          <w:lang w:val="uk-UA"/>
        </w:rPr>
        <w:t xml:space="preserve"> негативн</w:t>
      </w:r>
      <w:r w:rsidR="00A2309C">
        <w:rPr>
          <w:szCs w:val="27"/>
          <w:lang w:val="uk-UA"/>
        </w:rPr>
        <w:t>і</w:t>
      </w:r>
      <w:r>
        <w:rPr>
          <w:szCs w:val="27"/>
          <w:lang w:val="uk-UA"/>
        </w:rPr>
        <w:t xml:space="preserve"> наслідк</w:t>
      </w:r>
      <w:r w:rsidR="00A2309C">
        <w:rPr>
          <w:szCs w:val="27"/>
          <w:lang w:val="uk-UA"/>
        </w:rPr>
        <w:t>и</w:t>
      </w:r>
      <w:r>
        <w:rPr>
          <w:szCs w:val="27"/>
          <w:lang w:val="uk-UA"/>
        </w:rPr>
        <w:t xml:space="preserve">, не має правового значення для цілей вирішення питання про її дисциплінарну відповідальність. </w:t>
      </w:r>
      <w:r w:rsidR="00B73A53">
        <w:rPr>
          <w:szCs w:val="27"/>
          <w:lang w:val="uk-UA"/>
        </w:rPr>
        <w:t xml:space="preserve">                    </w:t>
      </w:r>
    </w:p>
    <w:p w:rsidR="00037E79" w:rsidRDefault="00CC312C" w:rsidP="00164B55">
      <w:pPr>
        <w:ind w:firstLine="709"/>
        <w:jc w:val="both"/>
        <w:rPr>
          <w:szCs w:val="27"/>
          <w:lang w:val="uk-UA"/>
        </w:rPr>
      </w:pPr>
      <w:r>
        <w:rPr>
          <w:szCs w:val="27"/>
          <w:lang w:val="uk-UA"/>
        </w:rPr>
        <w:t xml:space="preserve">У будь-якому разі Вища рада правосуддя вважає передчасним висновок Дисциплінарної палати щодо наявності таких наслідків, враховуючи, що відповідні реєстраційні дії були вчинені на підставі судових рішень </w:t>
      </w:r>
      <w:proofErr w:type="spellStart"/>
      <w:r w:rsidR="009A0054">
        <w:rPr>
          <w:szCs w:val="27"/>
          <w:lang w:val="uk-UA"/>
        </w:rPr>
        <w:lastRenderedPageBreak/>
        <w:t>Орджонікідзевського</w:t>
      </w:r>
      <w:proofErr w:type="spellEnd"/>
      <w:r w:rsidR="009A0054">
        <w:rPr>
          <w:szCs w:val="27"/>
          <w:lang w:val="uk-UA"/>
        </w:rPr>
        <w:t xml:space="preserve"> районного суду міста Харкова від 1 березня 2017 року та апеляційного суду Харківської області від 29</w:t>
      </w:r>
      <w:r w:rsidR="00115FAE">
        <w:rPr>
          <w:szCs w:val="27"/>
          <w:lang w:val="uk-UA"/>
        </w:rPr>
        <w:t> </w:t>
      </w:r>
      <w:r w:rsidR="009A0054">
        <w:rPr>
          <w:szCs w:val="27"/>
          <w:lang w:val="uk-UA"/>
        </w:rPr>
        <w:t>травня 2017 року у справі №</w:t>
      </w:r>
      <w:r w:rsidR="00115FAE">
        <w:rPr>
          <w:szCs w:val="27"/>
          <w:lang w:val="uk-UA"/>
        </w:rPr>
        <w:t> </w:t>
      </w:r>
      <w:r w:rsidR="009A0054">
        <w:rPr>
          <w:szCs w:val="27"/>
          <w:lang w:val="uk-UA"/>
        </w:rPr>
        <w:t xml:space="preserve">644/5616/16-ц, </w:t>
      </w:r>
      <w:r>
        <w:rPr>
          <w:szCs w:val="27"/>
          <w:lang w:val="uk-UA"/>
        </w:rPr>
        <w:t xml:space="preserve">що </w:t>
      </w:r>
      <w:r w:rsidR="00D52C7F">
        <w:rPr>
          <w:szCs w:val="27"/>
          <w:lang w:val="uk-UA"/>
        </w:rPr>
        <w:t xml:space="preserve">на </w:t>
      </w:r>
      <w:r w:rsidR="00B73A53">
        <w:rPr>
          <w:szCs w:val="27"/>
          <w:lang w:val="uk-UA"/>
        </w:rPr>
        <w:t>сьогодні</w:t>
      </w:r>
      <w:r w:rsidR="00D52C7F">
        <w:rPr>
          <w:szCs w:val="27"/>
          <w:lang w:val="uk-UA"/>
        </w:rPr>
        <w:t xml:space="preserve"> </w:t>
      </w:r>
      <w:r>
        <w:rPr>
          <w:szCs w:val="27"/>
          <w:lang w:val="uk-UA"/>
        </w:rPr>
        <w:t>є чинними та не скасованими</w:t>
      </w:r>
      <w:r w:rsidR="00037E79" w:rsidRPr="00037E79">
        <w:rPr>
          <w:szCs w:val="27"/>
          <w:lang w:val="uk-UA"/>
        </w:rPr>
        <w:t>.</w:t>
      </w:r>
      <w:r w:rsidR="00D52C7F">
        <w:rPr>
          <w:szCs w:val="27"/>
          <w:lang w:val="uk-UA"/>
        </w:rPr>
        <w:t xml:space="preserve"> </w:t>
      </w:r>
    </w:p>
    <w:p w:rsidR="00CC312C" w:rsidRDefault="00037E79" w:rsidP="00164B55">
      <w:pPr>
        <w:ind w:firstLine="709"/>
        <w:jc w:val="both"/>
        <w:rPr>
          <w:szCs w:val="27"/>
          <w:lang w:val="uk-UA"/>
        </w:rPr>
      </w:pPr>
      <w:proofErr w:type="gramStart"/>
      <w:r>
        <w:rPr>
          <w:szCs w:val="27"/>
          <w:lang w:val="en-US"/>
        </w:rPr>
        <w:t>K</w:t>
      </w:r>
      <w:proofErr w:type="spellStart"/>
      <w:r w:rsidR="00D52C7F">
        <w:rPr>
          <w:szCs w:val="27"/>
          <w:lang w:val="uk-UA"/>
        </w:rPr>
        <w:t>асаційний</w:t>
      </w:r>
      <w:proofErr w:type="spellEnd"/>
      <w:r w:rsidR="00D52C7F">
        <w:rPr>
          <w:szCs w:val="27"/>
          <w:lang w:val="uk-UA"/>
        </w:rPr>
        <w:t xml:space="preserve"> перегляд </w:t>
      </w:r>
      <w:r>
        <w:rPr>
          <w:szCs w:val="27"/>
          <w:lang w:val="uk-UA"/>
        </w:rPr>
        <w:t>зазначени</w:t>
      </w:r>
      <w:r w:rsidR="00D52C7F">
        <w:rPr>
          <w:szCs w:val="27"/>
          <w:lang w:val="uk-UA"/>
        </w:rPr>
        <w:t>х</w:t>
      </w:r>
      <w:r>
        <w:rPr>
          <w:szCs w:val="27"/>
          <w:lang w:val="uk-UA"/>
        </w:rPr>
        <w:t xml:space="preserve"> рішень</w:t>
      </w:r>
      <w:r w:rsidR="00D52C7F">
        <w:rPr>
          <w:szCs w:val="27"/>
          <w:lang w:val="uk-UA"/>
        </w:rPr>
        <w:t xml:space="preserve"> до цього часу не завершений</w:t>
      </w:r>
      <w:r w:rsidR="00CC312C">
        <w:rPr>
          <w:szCs w:val="27"/>
          <w:lang w:val="uk-UA"/>
        </w:rPr>
        <w:t>.</w:t>
      </w:r>
      <w:proofErr w:type="gramEnd"/>
      <w:r w:rsidR="00CC312C">
        <w:rPr>
          <w:szCs w:val="27"/>
          <w:lang w:val="uk-UA"/>
        </w:rPr>
        <w:t xml:space="preserve"> </w:t>
      </w:r>
    </w:p>
    <w:p w:rsidR="00164B55" w:rsidRPr="004A5D2A" w:rsidRDefault="00164B55" w:rsidP="00164B55">
      <w:pPr>
        <w:ind w:firstLine="709"/>
        <w:jc w:val="both"/>
        <w:rPr>
          <w:szCs w:val="27"/>
          <w:lang w:val="uk-UA"/>
        </w:rPr>
      </w:pPr>
      <w:r w:rsidRPr="004A5D2A">
        <w:rPr>
          <w:szCs w:val="27"/>
          <w:lang w:val="uk-UA"/>
        </w:rPr>
        <w:t>Згідно з пунктом 13.11 Регламенту Вищої ради правосуддя за результатами розгляду скарги Вища рада правосуддя ухвалює рішення відповідно до частини десятої статті 51 Закону України «Про Вищу раду правосуддя».</w:t>
      </w:r>
    </w:p>
    <w:p w:rsidR="00164B55" w:rsidRPr="004A5D2A" w:rsidRDefault="00164B55" w:rsidP="00164B55">
      <w:pPr>
        <w:ind w:firstLine="709"/>
        <w:jc w:val="both"/>
        <w:rPr>
          <w:szCs w:val="27"/>
          <w:lang w:val="uk-UA"/>
        </w:rPr>
      </w:pPr>
      <w:r w:rsidRPr="004A5D2A">
        <w:rPr>
          <w:szCs w:val="27"/>
          <w:lang w:val="uk-UA"/>
        </w:rPr>
        <w:t>Відповідно до пункту 1 частини десятої статті 51 Закону України «Про</w:t>
      </w:r>
      <w:r w:rsidR="00B73A53">
        <w:rPr>
          <w:szCs w:val="27"/>
          <w:lang w:val="uk-UA"/>
        </w:rPr>
        <w:t> </w:t>
      </w:r>
      <w:r w:rsidRPr="004A5D2A">
        <w:rPr>
          <w:szCs w:val="27"/>
          <w:lang w:val="uk-UA"/>
        </w:rPr>
        <w:t>Вищу раду правосуддя» за результатами розгляду скарги на рішення Дисциплінарної палати Вища рада правосуддя має право скасувати повністю рішення Дисциплінарної палати про притягнення до дисциплінарної відповідальності судді та закрити дисциплінарне провадження.</w:t>
      </w:r>
    </w:p>
    <w:p w:rsidR="00164B55" w:rsidRPr="004A5D2A" w:rsidRDefault="00164B55" w:rsidP="00164B55">
      <w:pPr>
        <w:ind w:firstLine="709"/>
        <w:jc w:val="both"/>
        <w:rPr>
          <w:szCs w:val="27"/>
          <w:lang w:val="uk-UA"/>
        </w:rPr>
      </w:pPr>
      <w:r w:rsidRPr="004A5D2A">
        <w:rPr>
          <w:szCs w:val="27"/>
          <w:lang w:val="uk-UA"/>
        </w:rPr>
        <w:t xml:space="preserve">На підставі викладеного Вища рада правосуддя за результатами розгляду скарги судді </w:t>
      </w:r>
      <w:proofErr w:type="spellStart"/>
      <w:r w:rsidR="00321E01" w:rsidRPr="004A5D2A">
        <w:rPr>
          <w:szCs w:val="27"/>
          <w:lang w:val="uk-UA"/>
        </w:rPr>
        <w:t>Матвієвської</w:t>
      </w:r>
      <w:proofErr w:type="spellEnd"/>
      <w:r w:rsidR="00321E01" w:rsidRPr="004A5D2A">
        <w:rPr>
          <w:szCs w:val="27"/>
          <w:lang w:val="uk-UA"/>
        </w:rPr>
        <w:t xml:space="preserve"> Г</w:t>
      </w:r>
      <w:r w:rsidRPr="004A5D2A">
        <w:rPr>
          <w:szCs w:val="27"/>
          <w:lang w:val="uk-UA"/>
        </w:rPr>
        <w:t>.В. дійшла висновку, що рішення Дру</w:t>
      </w:r>
      <w:r w:rsidR="00321E01" w:rsidRPr="004A5D2A">
        <w:rPr>
          <w:szCs w:val="27"/>
          <w:lang w:val="uk-UA"/>
        </w:rPr>
        <w:t>гої Дисциплінарної палати від 21 червня 2018 року № 1970</w:t>
      </w:r>
      <w:r w:rsidRPr="004A5D2A">
        <w:rPr>
          <w:szCs w:val="27"/>
          <w:lang w:val="uk-UA"/>
        </w:rPr>
        <w:t xml:space="preserve">/2дп/15-18 про притягнення до дисциплінарної відповідальності судді </w:t>
      </w:r>
      <w:proofErr w:type="spellStart"/>
      <w:r w:rsidR="00321E01" w:rsidRPr="004A5D2A">
        <w:rPr>
          <w:szCs w:val="27"/>
          <w:lang w:val="uk-UA"/>
        </w:rPr>
        <w:t>Орджонікідзевського</w:t>
      </w:r>
      <w:proofErr w:type="spellEnd"/>
      <w:r w:rsidR="00321E01" w:rsidRPr="004A5D2A">
        <w:rPr>
          <w:szCs w:val="27"/>
          <w:lang w:val="uk-UA"/>
        </w:rPr>
        <w:t xml:space="preserve"> районного суду міста Харкова </w:t>
      </w:r>
      <w:proofErr w:type="spellStart"/>
      <w:r w:rsidR="00321E01" w:rsidRPr="004A5D2A">
        <w:rPr>
          <w:szCs w:val="27"/>
          <w:lang w:val="uk-UA"/>
        </w:rPr>
        <w:t>Матвієвської</w:t>
      </w:r>
      <w:proofErr w:type="spellEnd"/>
      <w:r w:rsidR="00321E01" w:rsidRPr="004A5D2A">
        <w:rPr>
          <w:szCs w:val="27"/>
          <w:lang w:val="uk-UA"/>
        </w:rPr>
        <w:t xml:space="preserve"> Г.В.</w:t>
      </w:r>
      <w:r w:rsidRPr="004A5D2A">
        <w:rPr>
          <w:szCs w:val="27"/>
          <w:lang w:val="uk-UA"/>
        </w:rPr>
        <w:t xml:space="preserve"> підлягає скасуванню із закриттям дисциплінарного провадження щодо неї.</w:t>
      </w:r>
    </w:p>
    <w:p w:rsidR="00164B55" w:rsidRPr="004A5D2A" w:rsidRDefault="00164B55" w:rsidP="00164B55">
      <w:pPr>
        <w:ind w:firstLine="709"/>
        <w:jc w:val="both"/>
        <w:rPr>
          <w:szCs w:val="27"/>
          <w:lang w:val="uk-UA"/>
        </w:rPr>
      </w:pPr>
      <w:r w:rsidRPr="004A5D2A">
        <w:rPr>
          <w:szCs w:val="27"/>
          <w:lang w:val="uk-UA"/>
        </w:rPr>
        <w:t xml:space="preserve">З огляду на викладене Вища рада правосуддя, 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w:t>
      </w:r>
    </w:p>
    <w:p w:rsidR="00164B55" w:rsidRPr="00A2309C" w:rsidRDefault="00164B55" w:rsidP="00164B55">
      <w:pPr>
        <w:pStyle w:val="a3"/>
        <w:jc w:val="both"/>
        <w:rPr>
          <w:b/>
          <w:sz w:val="16"/>
          <w:szCs w:val="16"/>
          <w:lang w:val="uk-UA"/>
        </w:rPr>
      </w:pPr>
    </w:p>
    <w:p w:rsidR="00164B55" w:rsidRPr="004A5D2A" w:rsidRDefault="00164B55" w:rsidP="00164B55">
      <w:pPr>
        <w:pStyle w:val="a3"/>
        <w:jc w:val="center"/>
        <w:rPr>
          <w:b/>
          <w:sz w:val="28"/>
          <w:szCs w:val="27"/>
          <w:lang w:val="uk-UA"/>
        </w:rPr>
      </w:pPr>
      <w:r w:rsidRPr="004A5D2A">
        <w:rPr>
          <w:b/>
          <w:sz w:val="28"/>
          <w:szCs w:val="27"/>
          <w:lang w:val="uk-UA"/>
        </w:rPr>
        <w:t>вирішила:</w:t>
      </w:r>
    </w:p>
    <w:p w:rsidR="00164B55" w:rsidRPr="004A5D2A" w:rsidRDefault="00164B55" w:rsidP="00164B55">
      <w:pPr>
        <w:pStyle w:val="a3"/>
        <w:jc w:val="both"/>
        <w:rPr>
          <w:b/>
          <w:sz w:val="28"/>
          <w:szCs w:val="27"/>
          <w:lang w:val="uk-UA"/>
        </w:rPr>
      </w:pPr>
    </w:p>
    <w:p w:rsidR="00164B55" w:rsidRPr="004A5D2A" w:rsidRDefault="00164B55" w:rsidP="00164B55">
      <w:pPr>
        <w:pStyle w:val="a3"/>
        <w:jc w:val="both"/>
        <w:rPr>
          <w:sz w:val="28"/>
          <w:szCs w:val="27"/>
          <w:lang w:val="uk-UA"/>
        </w:rPr>
      </w:pPr>
      <w:r w:rsidRPr="004A5D2A">
        <w:rPr>
          <w:sz w:val="28"/>
          <w:szCs w:val="27"/>
          <w:lang w:val="uk-UA"/>
        </w:rPr>
        <w:t xml:space="preserve">рішення Другої Дисциплінарної палати Вищої ради правосуддя від </w:t>
      </w:r>
      <w:r w:rsidR="00147024" w:rsidRPr="004A5D2A">
        <w:rPr>
          <w:sz w:val="28"/>
          <w:szCs w:val="27"/>
          <w:lang w:val="uk-UA"/>
        </w:rPr>
        <w:t>21 чер</w:t>
      </w:r>
      <w:r w:rsidRPr="004A5D2A">
        <w:rPr>
          <w:sz w:val="28"/>
          <w:szCs w:val="27"/>
          <w:lang w:val="uk-UA"/>
        </w:rPr>
        <w:t>вня           2018 року № 1</w:t>
      </w:r>
      <w:r w:rsidR="00147024" w:rsidRPr="004A5D2A">
        <w:rPr>
          <w:sz w:val="28"/>
          <w:szCs w:val="27"/>
          <w:lang w:val="uk-UA"/>
        </w:rPr>
        <w:t>970</w:t>
      </w:r>
      <w:r w:rsidRPr="004A5D2A">
        <w:rPr>
          <w:sz w:val="28"/>
          <w:szCs w:val="27"/>
          <w:lang w:val="uk-UA"/>
        </w:rPr>
        <w:t xml:space="preserve">/2дп/15-18 про притягнення до дисциплінарної відповідальності судді </w:t>
      </w:r>
      <w:proofErr w:type="spellStart"/>
      <w:r w:rsidR="00147024" w:rsidRPr="004A5D2A">
        <w:rPr>
          <w:sz w:val="28"/>
          <w:szCs w:val="27"/>
          <w:lang w:val="uk-UA"/>
        </w:rPr>
        <w:t>Орджонікідзевського</w:t>
      </w:r>
      <w:proofErr w:type="spellEnd"/>
      <w:r w:rsidR="00147024" w:rsidRPr="004A5D2A">
        <w:rPr>
          <w:sz w:val="28"/>
          <w:szCs w:val="27"/>
          <w:lang w:val="uk-UA"/>
        </w:rPr>
        <w:t xml:space="preserve"> районного суду міста Харкова </w:t>
      </w:r>
      <w:proofErr w:type="spellStart"/>
      <w:r w:rsidR="00147024" w:rsidRPr="004A5D2A">
        <w:rPr>
          <w:sz w:val="28"/>
          <w:szCs w:val="27"/>
          <w:lang w:val="uk-UA"/>
        </w:rPr>
        <w:t>Матвієвської</w:t>
      </w:r>
      <w:proofErr w:type="spellEnd"/>
      <w:r w:rsidR="00147024" w:rsidRPr="004A5D2A">
        <w:rPr>
          <w:sz w:val="28"/>
          <w:szCs w:val="27"/>
          <w:lang w:val="uk-UA"/>
        </w:rPr>
        <w:t xml:space="preserve"> Галини </w:t>
      </w:r>
      <w:proofErr w:type="spellStart"/>
      <w:r w:rsidR="00147024" w:rsidRPr="004A5D2A">
        <w:rPr>
          <w:sz w:val="28"/>
          <w:szCs w:val="27"/>
          <w:lang w:val="uk-UA"/>
        </w:rPr>
        <w:t>Вячеславівни</w:t>
      </w:r>
      <w:proofErr w:type="spellEnd"/>
      <w:r w:rsidR="00147024" w:rsidRPr="004A5D2A">
        <w:rPr>
          <w:sz w:val="28"/>
          <w:szCs w:val="27"/>
          <w:lang w:val="uk-UA"/>
        </w:rPr>
        <w:t xml:space="preserve"> </w:t>
      </w:r>
      <w:r w:rsidRPr="004A5D2A">
        <w:rPr>
          <w:sz w:val="28"/>
          <w:szCs w:val="27"/>
          <w:lang w:val="uk-UA"/>
        </w:rPr>
        <w:t>скасувати та закрити дисциплінарне провадження.</w:t>
      </w:r>
    </w:p>
    <w:p w:rsidR="00164B55" w:rsidRPr="004A5D2A" w:rsidRDefault="00164B55" w:rsidP="00164B55">
      <w:pPr>
        <w:pStyle w:val="a3"/>
        <w:jc w:val="both"/>
        <w:rPr>
          <w:b/>
          <w:sz w:val="28"/>
          <w:szCs w:val="27"/>
          <w:lang w:val="uk-UA"/>
        </w:rPr>
      </w:pPr>
    </w:p>
    <w:tbl>
      <w:tblPr>
        <w:tblW w:w="0" w:type="auto"/>
        <w:tblLook w:val="04A0"/>
      </w:tblPr>
      <w:tblGrid>
        <w:gridCol w:w="6770"/>
        <w:gridCol w:w="3083"/>
      </w:tblGrid>
      <w:tr w:rsidR="00164B55" w:rsidRPr="004A5D2A" w:rsidTr="001027B4">
        <w:tc>
          <w:tcPr>
            <w:tcW w:w="6771" w:type="dxa"/>
          </w:tcPr>
          <w:p w:rsidR="00164B55" w:rsidRPr="001C3CE1" w:rsidRDefault="00164B55" w:rsidP="001027B4">
            <w:pPr>
              <w:pStyle w:val="1"/>
              <w:shd w:val="clear" w:color="auto" w:fill="auto"/>
              <w:spacing w:before="0" w:after="0" w:line="240" w:lineRule="auto"/>
              <w:rPr>
                <w:rFonts w:ascii="Times New Roman" w:hAnsi="Times New Roman" w:cs="Times New Roman"/>
                <w:b/>
                <w:sz w:val="28"/>
                <w:szCs w:val="27"/>
              </w:rPr>
            </w:pPr>
            <w:r w:rsidRPr="001C3CE1">
              <w:rPr>
                <w:rFonts w:ascii="Times New Roman" w:hAnsi="Times New Roman" w:cs="Times New Roman"/>
                <w:b/>
                <w:sz w:val="28"/>
                <w:szCs w:val="27"/>
              </w:rPr>
              <w:t>Голова Вищої ради правосуддя</w:t>
            </w:r>
          </w:p>
        </w:tc>
        <w:tc>
          <w:tcPr>
            <w:tcW w:w="3083" w:type="dxa"/>
          </w:tcPr>
          <w:p w:rsidR="00164B55" w:rsidRPr="004A5D2A" w:rsidRDefault="00164B55" w:rsidP="00321E01">
            <w:pPr>
              <w:pStyle w:val="a3"/>
              <w:rPr>
                <w:b/>
                <w:sz w:val="28"/>
                <w:szCs w:val="27"/>
                <w:lang w:val="uk-UA"/>
              </w:rPr>
            </w:pPr>
            <w:r w:rsidRPr="004A5D2A">
              <w:rPr>
                <w:b/>
                <w:sz w:val="28"/>
                <w:szCs w:val="27"/>
                <w:lang w:val="uk-UA"/>
              </w:rPr>
              <w:t xml:space="preserve">І.М. </w:t>
            </w:r>
            <w:proofErr w:type="spellStart"/>
            <w:r w:rsidRPr="004A5D2A">
              <w:rPr>
                <w:b/>
                <w:sz w:val="28"/>
                <w:szCs w:val="27"/>
                <w:lang w:val="uk-UA"/>
              </w:rPr>
              <w:t>Бенедисюк</w:t>
            </w:r>
            <w:proofErr w:type="spellEnd"/>
          </w:p>
        </w:tc>
      </w:tr>
      <w:tr w:rsidR="00164B55" w:rsidRPr="004A5D2A" w:rsidTr="001027B4">
        <w:tc>
          <w:tcPr>
            <w:tcW w:w="6771" w:type="dxa"/>
          </w:tcPr>
          <w:p w:rsidR="00164B55" w:rsidRPr="001C3CE1" w:rsidRDefault="00164B55" w:rsidP="001027B4">
            <w:pPr>
              <w:pStyle w:val="1"/>
              <w:shd w:val="clear" w:color="auto" w:fill="auto"/>
              <w:spacing w:before="0" w:after="0" w:line="240" w:lineRule="auto"/>
              <w:rPr>
                <w:rFonts w:ascii="Times New Roman" w:hAnsi="Times New Roman" w:cs="Times New Roman"/>
                <w:sz w:val="28"/>
                <w:szCs w:val="27"/>
              </w:rPr>
            </w:pPr>
          </w:p>
        </w:tc>
        <w:tc>
          <w:tcPr>
            <w:tcW w:w="3083" w:type="dxa"/>
          </w:tcPr>
          <w:p w:rsidR="00164B55" w:rsidRPr="004A5D2A" w:rsidRDefault="00164B55" w:rsidP="00321E01">
            <w:pPr>
              <w:pStyle w:val="a3"/>
              <w:rPr>
                <w:b/>
                <w:sz w:val="28"/>
                <w:szCs w:val="27"/>
                <w:lang w:val="uk-UA"/>
              </w:rPr>
            </w:pPr>
          </w:p>
        </w:tc>
      </w:tr>
      <w:tr w:rsidR="00164B55" w:rsidRPr="004A5D2A" w:rsidTr="001027B4">
        <w:tc>
          <w:tcPr>
            <w:tcW w:w="6771" w:type="dxa"/>
          </w:tcPr>
          <w:p w:rsidR="00164B55" w:rsidRPr="001C3CE1" w:rsidRDefault="00164B55" w:rsidP="001027B4">
            <w:pPr>
              <w:pStyle w:val="1"/>
              <w:shd w:val="clear" w:color="auto" w:fill="auto"/>
              <w:spacing w:before="0" w:after="0" w:line="240" w:lineRule="auto"/>
              <w:rPr>
                <w:rFonts w:ascii="Times New Roman" w:hAnsi="Times New Roman" w:cs="Times New Roman"/>
                <w:b/>
                <w:sz w:val="28"/>
                <w:szCs w:val="27"/>
              </w:rPr>
            </w:pPr>
            <w:r w:rsidRPr="001C3CE1">
              <w:rPr>
                <w:rFonts w:ascii="Times New Roman" w:hAnsi="Times New Roman" w:cs="Times New Roman"/>
                <w:b/>
                <w:sz w:val="28"/>
                <w:szCs w:val="27"/>
              </w:rPr>
              <w:t>Члени Вищої ради правосуддя</w:t>
            </w:r>
          </w:p>
        </w:tc>
        <w:tc>
          <w:tcPr>
            <w:tcW w:w="3083" w:type="dxa"/>
          </w:tcPr>
          <w:p w:rsidR="00164B55" w:rsidRPr="00D57D05" w:rsidRDefault="00164B55" w:rsidP="00321E01">
            <w:pPr>
              <w:pStyle w:val="a3"/>
              <w:rPr>
                <w:b/>
                <w:sz w:val="28"/>
                <w:szCs w:val="27"/>
                <w:lang w:val="uk-UA"/>
              </w:rPr>
            </w:pPr>
            <w:r w:rsidRPr="00D57D05">
              <w:rPr>
                <w:b/>
                <w:sz w:val="28"/>
                <w:szCs w:val="27"/>
                <w:lang w:val="uk-UA"/>
              </w:rPr>
              <w:t xml:space="preserve">В.Е. </w:t>
            </w:r>
            <w:proofErr w:type="spellStart"/>
            <w:r w:rsidRPr="00D57D05">
              <w:rPr>
                <w:b/>
                <w:sz w:val="28"/>
                <w:szCs w:val="27"/>
                <w:lang w:val="uk-UA"/>
              </w:rPr>
              <w:t>Беляневич</w:t>
            </w:r>
            <w:proofErr w:type="spellEnd"/>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В.І. Говоруха</w:t>
            </w:r>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 xml:space="preserve">П.М. </w:t>
            </w:r>
            <w:proofErr w:type="spellStart"/>
            <w:r w:rsidRPr="00D57D05">
              <w:rPr>
                <w:b/>
                <w:sz w:val="28"/>
                <w:szCs w:val="27"/>
                <w:lang w:val="uk-UA"/>
              </w:rPr>
              <w:t>Гречківський</w:t>
            </w:r>
            <w:proofErr w:type="spellEnd"/>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М.Б. Гусак</w:t>
            </w:r>
          </w:p>
          <w:p w:rsidR="00164B55" w:rsidRPr="00D57D05" w:rsidRDefault="00164B55" w:rsidP="00321E01">
            <w:pPr>
              <w:pStyle w:val="a3"/>
              <w:rPr>
                <w:b/>
                <w:sz w:val="28"/>
                <w:szCs w:val="27"/>
                <w:lang w:val="uk-UA"/>
              </w:rPr>
            </w:pPr>
          </w:p>
          <w:p w:rsidR="00164B55" w:rsidRDefault="00164B55" w:rsidP="00321E01">
            <w:pPr>
              <w:pStyle w:val="a3"/>
              <w:rPr>
                <w:b/>
                <w:sz w:val="28"/>
                <w:szCs w:val="27"/>
                <w:lang w:val="uk-UA"/>
              </w:rPr>
            </w:pPr>
            <w:r w:rsidRPr="00D57D05">
              <w:rPr>
                <w:b/>
                <w:sz w:val="28"/>
                <w:szCs w:val="27"/>
                <w:lang w:val="uk-UA"/>
              </w:rPr>
              <w:t xml:space="preserve">В.К. </w:t>
            </w:r>
            <w:proofErr w:type="spellStart"/>
            <w:r w:rsidRPr="00D57D05">
              <w:rPr>
                <w:b/>
                <w:sz w:val="28"/>
                <w:szCs w:val="27"/>
                <w:lang w:val="uk-UA"/>
              </w:rPr>
              <w:t>Комков</w:t>
            </w:r>
            <w:proofErr w:type="spellEnd"/>
          </w:p>
          <w:p w:rsidR="00C83487" w:rsidRDefault="00C83487"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 xml:space="preserve">О.В. </w:t>
            </w:r>
            <w:proofErr w:type="spellStart"/>
            <w:r w:rsidRPr="00D57D05">
              <w:rPr>
                <w:b/>
                <w:sz w:val="28"/>
                <w:szCs w:val="27"/>
                <w:lang w:val="uk-UA"/>
              </w:rPr>
              <w:t>Маловацький</w:t>
            </w:r>
            <w:proofErr w:type="spellEnd"/>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І.Ю. Мамонтова</w:t>
            </w:r>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А.М. Мірошниченко</w:t>
            </w:r>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 xml:space="preserve">А.А. </w:t>
            </w:r>
            <w:proofErr w:type="spellStart"/>
            <w:r w:rsidRPr="00D57D05">
              <w:rPr>
                <w:b/>
                <w:sz w:val="28"/>
                <w:szCs w:val="27"/>
                <w:lang w:val="uk-UA"/>
              </w:rPr>
              <w:t>Овсієнко</w:t>
            </w:r>
            <w:proofErr w:type="spellEnd"/>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 xml:space="preserve">В.В. </w:t>
            </w:r>
            <w:proofErr w:type="spellStart"/>
            <w:r w:rsidRPr="00D57D05">
              <w:rPr>
                <w:b/>
                <w:sz w:val="28"/>
                <w:szCs w:val="27"/>
                <w:lang w:val="uk-UA"/>
              </w:rPr>
              <w:t>Шапран</w:t>
            </w:r>
            <w:proofErr w:type="spellEnd"/>
          </w:p>
          <w:p w:rsidR="00164B55" w:rsidRPr="00D57D05" w:rsidRDefault="00164B55" w:rsidP="00321E01">
            <w:pPr>
              <w:pStyle w:val="a3"/>
              <w:rPr>
                <w:b/>
                <w:sz w:val="28"/>
                <w:szCs w:val="27"/>
                <w:lang w:val="uk-UA"/>
              </w:rPr>
            </w:pPr>
          </w:p>
          <w:p w:rsidR="00164B55" w:rsidRPr="00D57D05" w:rsidRDefault="00164B55" w:rsidP="00321E01">
            <w:pPr>
              <w:pStyle w:val="a3"/>
              <w:rPr>
                <w:b/>
                <w:sz w:val="28"/>
                <w:szCs w:val="27"/>
                <w:lang w:val="uk-UA"/>
              </w:rPr>
            </w:pPr>
            <w:r w:rsidRPr="00D57D05">
              <w:rPr>
                <w:b/>
                <w:sz w:val="28"/>
                <w:szCs w:val="27"/>
                <w:lang w:val="uk-UA"/>
              </w:rPr>
              <w:t xml:space="preserve">Л.А. </w:t>
            </w:r>
            <w:proofErr w:type="spellStart"/>
            <w:r w:rsidRPr="00D57D05">
              <w:rPr>
                <w:b/>
                <w:sz w:val="28"/>
                <w:szCs w:val="27"/>
                <w:lang w:val="uk-UA"/>
              </w:rPr>
              <w:t>Швецова</w:t>
            </w:r>
            <w:proofErr w:type="spellEnd"/>
          </w:p>
        </w:tc>
      </w:tr>
    </w:tbl>
    <w:p w:rsidR="007F33EF" w:rsidRDefault="007F33EF" w:rsidP="00A2309C">
      <w:pPr>
        <w:rPr>
          <w:lang w:val="uk-UA"/>
        </w:rPr>
      </w:pPr>
    </w:p>
    <w:p w:rsidR="007F33EF" w:rsidRDefault="007F33EF">
      <w:pPr>
        <w:spacing w:after="200" w:line="276" w:lineRule="auto"/>
        <w:rPr>
          <w:lang w:val="uk-UA"/>
        </w:rPr>
      </w:pPr>
      <w:r>
        <w:rPr>
          <w:lang w:val="uk-UA"/>
        </w:rPr>
        <w:br w:type="page"/>
      </w:r>
    </w:p>
    <w:p w:rsidR="007F33EF" w:rsidRPr="007F33EF" w:rsidRDefault="007F33EF" w:rsidP="007F33EF">
      <w:pPr>
        <w:spacing w:before="360" w:after="60"/>
        <w:jc w:val="center"/>
        <w:rPr>
          <w:rFonts w:ascii="AcademyC" w:hAnsi="AcademyC"/>
          <w:b/>
          <w:color w:val="000000"/>
          <w:sz w:val="24"/>
          <w:szCs w:val="24"/>
        </w:rPr>
      </w:pPr>
      <w:r>
        <w:rPr>
          <w:rFonts w:ascii="AcademyC" w:hAnsi="AcademyC"/>
          <w:b/>
          <w:noProof/>
          <w:color w:val="000000"/>
          <w:sz w:val="24"/>
          <w:szCs w:val="24"/>
          <w:lang w:val="uk-UA" w:eastAsia="uk-UA"/>
        </w:rPr>
        <w:lastRenderedPageBreak/>
        <w:drawing>
          <wp:anchor distT="0" distB="0" distL="114300" distR="114300" simplePos="0" relativeHeight="251662336" behindDoc="0" locked="0" layoutInCell="1" allowOverlap="1">
            <wp:simplePos x="0" y="0"/>
            <wp:positionH relativeFrom="column">
              <wp:posOffset>2865120</wp:posOffset>
            </wp:positionH>
            <wp:positionV relativeFrom="paragraph">
              <wp:posOffset>-66040</wp:posOffset>
            </wp:positionV>
            <wp:extent cx="509905" cy="650240"/>
            <wp:effectExtent l="19050" t="0" r="444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9905" cy="650240"/>
                    </a:xfrm>
                    <a:prstGeom prst="rect">
                      <a:avLst/>
                    </a:prstGeom>
                    <a:noFill/>
                    <a:ln w="9525">
                      <a:noFill/>
                      <a:miter lim="800000"/>
                      <a:headEnd/>
                      <a:tailEnd/>
                    </a:ln>
                  </pic:spPr>
                </pic:pic>
              </a:graphicData>
            </a:graphic>
          </wp:anchor>
        </w:drawing>
      </w:r>
    </w:p>
    <w:p w:rsidR="007F33EF" w:rsidRDefault="007F33EF" w:rsidP="007F33EF">
      <w:pPr>
        <w:jc w:val="center"/>
        <w:rPr>
          <w:rFonts w:ascii="AcademyC" w:hAnsi="AcademyC"/>
          <w:b/>
          <w:color w:val="000000"/>
          <w:sz w:val="24"/>
          <w:szCs w:val="24"/>
          <w:lang w:val="en-US"/>
        </w:rPr>
      </w:pPr>
    </w:p>
    <w:p w:rsidR="007F33EF" w:rsidRDefault="007F33EF" w:rsidP="007F33EF">
      <w:pPr>
        <w:jc w:val="center"/>
        <w:rPr>
          <w:rFonts w:ascii="AcademyC" w:hAnsi="AcademyC"/>
          <w:b/>
          <w:color w:val="000000"/>
          <w:sz w:val="24"/>
          <w:szCs w:val="24"/>
          <w:lang w:val="en-US"/>
        </w:rPr>
      </w:pPr>
    </w:p>
    <w:p w:rsidR="007F33EF" w:rsidRDefault="007F33EF" w:rsidP="007F33EF">
      <w:pPr>
        <w:jc w:val="center"/>
        <w:rPr>
          <w:rFonts w:ascii="AcademyC" w:hAnsi="AcademyC"/>
          <w:b/>
          <w:color w:val="000000"/>
          <w:sz w:val="24"/>
          <w:szCs w:val="24"/>
          <w:lang w:val="en-US"/>
        </w:rPr>
      </w:pPr>
    </w:p>
    <w:p w:rsidR="007F33EF" w:rsidRPr="007F33EF" w:rsidRDefault="007F33EF" w:rsidP="007F33EF">
      <w:pPr>
        <w:jc w:val="center"/>
        <w:rPr>
          <w:rFonts w:ascii="AcademyC" w:hAnsi="AcademyC"/>
          <w:b/>
          <w:color w:val="000000"/>
          <w:sz w:val="24"/>
          <w:szCs w:val="24"/>
        </w:rPr>
      </w:pPr>
      <w:r w:rsidRPr="007F33EF">
        <w:rPr>
          <w:rFonts w:ascii="AcademyC" w:hAnsi="AcademyC"/>
          <w:b/>
          <w:color w:val="000000"/>
          <w:sz w:val="24"/>
          <w:szCs w:val="24"/>
        </w:rPr>
        <w:t>УКРАЇНА</w:t>
      </w:r>
    </w:p>
    <w:p w:rsidR="007F33EF" w:rsidRPr="007F33EF" w:rsidRDefault="007F33EF" w:rsidP="007F33EF">
      <w:pPr>
        <w:spacing w:after="60"/>
        <w:jc w:val="center"/>
        <w:rPr>
          <w:rFonts w:ascii="AcademyC" w:hAnsi="AcademyC"/>
          <w:b/>
          <w:color w:val="000000"/>
        </w:rPr>
      </w:pPr>
      <w:r w:rsidRPr="007F33EF">
        <w:rPr>
          <w:rFonts w:ascii="AcademyC" w:hAnsi="AcademyC"/>
          <w:b/>
          <w:color w:val="000000"/>
        </w:rPr>
        <w:t>ВИЩА  РАДА  ПРАВОСУДДЯ</w:t>
      </w:r>
    </w:p>
    <w:p w:rsidR="007F33EF" w:rsidRPr="007F33EF" w:rsidRDefault="007F33EF" w:rsidP="007F33EF">
      <w:pPr>
        <w:spacing w:after="240"/>
        <w:jc w:val="center"/>
        <w:rPr>
          <w:rFonts w:ascii="AcademyC" w:hAnsi="AcademyC"/>
          <w:b/>
          <w:color w:val="000000"/>
          <w:lang w:val="uk-UA"/>
        </w:rPr>
      </w:pPr>
      <w:r w:rsidRPr="007F33EF">
        <w:rPr>
          <w:rFonts w:ascii="AcademyC" w:hAnsi="AcademyC"/>
          <w:b/>
          <w:color w:val="000000"/>
          <w:lang w:val="uk-UA"/>
        </w:rPr>
        <w:t>УХВАЛА</w:t>
      </w:r>
    </w:p>
    <w:tbl>
      <w:tblPr>
        <w:tblW w:w="9747" w:type="dxa"/>
        <w:tblLayout w:type="fixed"/>
        <w:tblLook w:val="04A0"/>
      </w:tblPr>
      <w:tblGrid>
        <w:gridCol w:w="3435"/>
        <w:gridCol w:w="3126"/>
        <w:gridCol w:w="3186"/>
      </w:tblGrid>
      <w:tr w:rsidR="007F33EF" w:rsidRPr="007F33EF" w:rsidTr="00BF2EF0">
        <w:trPr>
          <w:trHeight w:val="188"/>
        </w:trPr>
        <w:tc>
          <w:tcPr>
            <w:tcW w:w="3435" w:type="dxa"/>
          </w:tcPr>
          <w:p w:rsidR="007F33EF" w:rsidRPr="007F33EF" w:rsidRDefault="007F33EF" w:rsidP="007F33EF">
            <w:pPr>
              <w:ind w:right="-2"/>
              <w:rPr>
                <w:b/>
                <w:noProof/>
                <w:color w:val="000000"/>
                <w:lang w:val="en-US"/>
              </w:rPr>
            </w:pPr>
            <w:r w:rsidRPr="007F33EF">
              <w:rPr>
                <w:b/>
                <w:noProof/>
                <w:color w:val="000000"/>
                <w:lang w:val="uk-UA"/>
              </w:rPr>
              <w:t>22 листопада 2018 року</w:t>
            </w:r>
          </w:p>
        </w:tc>
        <w:tc>
          <w:tcPr>
            <w:tcW w:w="3126" w:type="dxa"/>
          </w:tcPr>
          <w:p w:rsidR="007F33EF" w:rsidRPr="007F33EF" w:rsidRDefault="007F33EF" w:rsidP="007F33EF">
            <w:pPr>
              <w:ind w:right="-2"/>
              <w:jc w:val="center"/>
              <w:rPr>
                <w:rFonts w:ascii="Book Antiqua" w:hAnsi="Book Antiqua"/>
                <w:b/>
                <w:noProof/>
                <w:color w:val="000000"/>
                <w:sz w:val="22"/>
                <w:szCs w:val="22"/>
              </w:rPr>
            </w:pPr>
            <w:proofErr w:type="spellStart"/>
            <w:r w:rsidRPr="007F33EF">
              <w:rPr>
                <w:rFonts w:ascii="Book Antiqua" w:hAnsi="Book Antiqua"/>
                <w:b/>
                <w:color w:val="000000"/>
                <w:sz w:val="22"/>
                <w:szCs w:val="22"/>
              </w:rPr>
              <w:t>Киї</w:t>
            </w:r>
            <w:proofErr w:type="gramStart"/>
            <w:r w:rsidRPr="007F33EF">
              <w:rPr>
                <w:rFonts w:ascii="Book Antiqua" w:hAnsi="Book Antiqua"/>
                <w:b/>
                <w:color w:val="000000"/>
                <w:sz w:val="22"/>
                <w:szCs w:val="22"/>
              </w:rPr>
              <w:t>в</w:t>
            </w:r>
            <w:proofErr w:type="spellEnd"/>
            <w:proofErr w:type="gramEnd"/>
          </w:p>
        </w:tc>
        <w:tc>
          <w:tcPr>
            <w:tcW w:w="3186" w:type="dxa"/>
          </w:tcPr>
          <w:p w:rsidR="007F33EF" w:rsidRPr="007F33EF" w:rsidRDefault="007F33EF" w:rsidP="007F33EF">
            <w:pPr>
              <w:ind w:right="-2"/>
              <w:jc w:val="center"/>
              <w:rPr>
                <w:b/>
                <w:noProof/>
                <w:color w:val="000000"/>
                <w:lang w:val="uk-UA"/>
              </w:rPr>
            </w:pPr>
            <w:r w:rsidRPr="007F33EF">
              <w:rPr>
                <w:b/>
                <w:noProof/>
                <w:color w:val="000000"/>
                <w:lang w:val="uk-UA"/>
              </w:rPr>
              <w:t>№ 3580/0/15-18</w:t>
            </w:r>
          </w:p>
        </w:tc>
      </w:tr>
    </w:tbl>
    <w:p w:rsidR="007F33EF" w:rsidRPr="007F33EF" w:rsidRDefault="007F33EF" w:rsidP="007F33EF">
      <w:pPr>
        <w:rPr>
          <w:rFonts w:eastAsia="Calibri"/>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7F33EF" w:rsidRPr="007F33EF" w:rsidTr="00BF2EF0">
        <w:tc>
          <w:tcPr>
            <w:tcW w:w="3227" w:type="dxa"/>
            <w:tcBorders>
              <w:top w:val="nil"/>
              <w:left w:val="nil"/>
              <w:bottom w:val="nil"/>
              <w:right w:val="nil"/>
            </w:tcBorders>
          </w:tcPr>
          <w:p w:rsidR="007F33EF" w:rsidRPr="007F33EF" w:rsidRDefault="007F33EF" w:rsidP="007F33EF">
            <w:pPr>
              <w:jc w:val="both"/>
              <w:rPr>
                <w:rFonts w:eastAsia="Calibri"/>
                <w:b/>
                <w:sz w:val="24"/>
                <w:szCs w:val="24"/>
                <w:lang w:val="uk-UA" w:eastAsia="en-US"/>
              </w:rPr>
            </w:pPr>
            <w:r w:rsidRPr="007F33EF">
              <w:rPr>
                <w:rFonts w:eastAsia="Calibri"/>
                <w:b/>
                <w:sz w:val="24"/>
                <w:szCs w:val="24"/>
                <w:lang w:val="uk-UA" w:eastAsia="en-US"/>
              </w:rPr>
              <w:t>Про виправлення описки у резолютивній частині рішення Вищої ради правосуддя від 23 жовтня 2018 року № 3235/0/15-18</w:t>
            </w:r>
          </w:p>
        </w:tc>
      </w:tr>
    </w:tbl>
    <w:p w:rsidR="007F33EF" w:rsidRPr="007F33EF" w:rsidRDefault="007F33EF" w:rsidP="007F33EF">
      <w:pPr>
        <w:rPr>
          <w:rFonts w:eastAsia="Calibri"/>
          <w:lang w:val="uk-UA" w:eastAsia="en-US"/>
        </w:rPr>
      </w:pPr>
    </w:p>
    <w:p w:rsidR="007F33EF" w:rsidRPr="007F33EF" w:rsidRDefault="007F33EF" w:rsidP="007F33EF">
      <w:pPr>
        <w:jc w:val="both"/>
        <w:rPr>
          <w:rFonts w:eastAsia="Calibri"/>
          <w:lang w:val="uk-UA" w:eastAsia="en-US"/>
        </w:rPr>
      </w:pPr>
      <w:r w:rsidRPr="007F33EF">
        <w:rPr>
          <w:rFonts w:eastAsia="Calibri"/>
          <w:lang w:val="uk-UA" w:eastAsia="en-US"/>
        </w:rPr>
        <w:tab/>
        <w:t xml:space="preserve">Вища рада правосуддя, розглянувши питання про виправлення описки у резолютивній частині рішення Вищої ради правосуддя від 23 жовтня 2018 року № 3235/0/15-18, </w:t>
      </w:r>
    </w:p>
    <w:p w:rsidR="007F33EF" w:rsidRPr="007F33EF" w:rsidRDefault="007F33EF" w:rsidP="007F33EF">
      <w:pPr>
        <w:jc w:val="center"/>
        <w:rPr>
          <w:rFonts w:eastAsia="Calibri"/>
          <w:lang w:val="uk-UA" w:eastAsia="en-US"/>
        </w:rPr>
      </w:pPr>
    </w:p>
    <w:p w:rsidR="007F33EF" w:rsidRPr="007F33EF" w:rsidRDefault="007F33EF" w:rsidP="007F33EF">
      <w:pPr>
        <w:jc w:val="center"/>
        <w:rPr>
          <w:rFonts w:eastAsia="Calibri"/>
          <w:b/>
          <w:lang w:val="uk-UA" w:eastAsia="en-US"/>
        </w:rPr>
      </w:pPr>
      <w:r w:rsidRPr="007F33EF">
        <w:rPr>
          <w:rFonts w:eastAsia="Calibri"/>
          <w:b/>
          <w:lang w:val="uk-UA" w:eastAsia="en-US"/>
        </w:rPr>
        <w:t>встановила:</w:t>
      </w:r>
    </w:p>
    <w:p w:rsidR="007F33EF" w:rsidRPr="007F33EF" w:rsidRDefault="007F33EF" w:rsidP="007F33EF">
      <w:pPr>
        <w:jc w:val="both"/>
        <w:rPr>
          <w:rFonts w:eastAsia="Calibri"/>
          <w:b/>
          <w:lang w:val="uk-UA" w:eastAsia="en-US"/>
        </w:rPr>
      </w:pPr>
    </w:p>
    <w:p w:rsidR="007F33EF" w:rsidRPr="007F33EF" w:rsidRDefault="007F33EF" w:rsidP="007F33EF">
      <w:pPr>
        <w:jc w:val="both"/>
        <w:rPr>
          <w:lang w:val="uk-UA"/>
        </w:rPr>
      </w:pPr>
      <w:r w:rsidRPr="007F33EF">
        <w:rPr>
          <w:lang w:val="uk-UA"/>
        </w:rPr>
        <w:t xml:space="preserve">23 жовтня 2018 року Вища рада правосуддя прийняла рішення № 3235/0/15-18 </w:t>
      </w:r>
      <w:r w:rsidRPr="007F33EF">
        <w:rPr>
          <w:rFonts w:eastAsia="Calibri"/>
          <w:lang w:val="uk-UA"/>
        </w:rPr>
        <w:t>про скасування рішення Другої Дисциплінарної палати Вищої ради правосуддя від</w:t>
      </w:r>
      <w:r w:rsidRPr="007F33EF">
        <w:rPr>
          <w:lang w:val="uk-UA"/>
        </w:rPr>
        <w:t xml:space="preserve"> </w:t>
      </w:r>
      <w:r w:rsidRPr="007F33EF">
        <w:rPr>
          <w:rFonts w:eastAsia="Calibri"/>
          <w:lang w:val="uk-UA"/>
        </w:rPr>
        <w:t xml:space="preserve">21 червня 2018 року № 1970/2дп/15-18 про притягнення до дисциплінарної відповідальності судді </w:t>
      </w:r>
      <w:proofErr w:type="spellStart"/>
      <w:r w:rsidRPr="007F33EF">
        <w:rPr>
          <w:rFonts w:eastAsia="Calibri"/>
          <w:lang w:val="uk-UA"/>
        </w:rPr>
        <w:t>Орджонікідзевського</w:t>
      </w:r>
      <w:proofErr w:type="spellEnd"/>
      <w:r w:rsidRPr="007F33EF">
        <w:rPr>
          <w:rFonts w:eastAsia="Calibri"/>
          <w:lang w:val="uk-UA"/>
        </w:rPr>
        <w:t xml:space="preserve"> районного суду міста Харкова </w:t>
      </w:r>
      <w:proofErr w:type="spellStart"/>
      <w:r w:rsidRPr="007F33EF">
        <w:rPr>
          <w:rFonts w:eastAsia="Calibri"/>
          <w:lang w:val="uk-UA"/>
        </w:rPr>
        <w:t>Матвієвської</w:t>
      </w:r>
      <w:proofErr w:type="spellEnd"/>
      <w:r w:rsidRPr="007F33EF">
        <w:rPr>
          <w:rFonts w:eastAsia="Calibri"/>
          <w:lang w:val="uk-UA"/>
        </w:rPr>
        <w:t xml:space="preserve"> Ганни </w:t>
      </w:r>
      <w:proofErr w:type="spellStart"/>
      <w:r w:rsidRPr="007F33EF">
        <w:rPr>
          <w:rFonts w:eastAsia="Calibri"/>
          <w:lang w:val="uk-UA"/>
        </w:rPr>
        <w:t>Вячеславівни</w:t>
      </w:r>
      <w:proofErr w:type="spellEnd"/>
      <w:r w:rsidRPr="007F33EF">
        <w:rPr>
          <w:rFonts w:cs="Calibri"/>
          <w:lang w:val="uk-UA"/>
        </w:rPr>
        <w:t xml:space="preserve"> до дисциплінарної відповідальності </w:t>
      </w:r>
      <w:r w:rsidRPr="007F33EF">
        <w:rPr>
          <w:lang w:val="uk-UA"/>
        </w:rPr>
        <w:t>та закриття дисциплінарного провадження.</w:t>
      </w:r>
    </w:p>
    <w:p w:rsidR="007F33EF" w:rsidRPr="007F33EF" w:rsidRDefault="007F33EF" w:rsidP="007F33EF">
      <w:pPr>
        <w:ind w:firstLine="709"/>
        <w:contextualSpacing/>
        <w:jc w:val="both"/>
        <w:rPr>
          <w:bCs/>
          <w:lang w:val="uk-UA"/>
        </w:rPr>
      </w:pPr>
      <w:r w:rsidRPr="007F33EF">
        <w:rPr>
          <w:lang w:val="uk-UA"/>
        </w:rPr>
        <w:t>У резолютивній частині вказаного рішення допущено описку, а саме замість імені судді «</w:t>
      </w:r>
      <w:r w:rsidRPr="007F33EF">
        <w:rPr>
          <w:bCs/>
          <w:lang w:val="uk-UA"/>
        </w:rPr>
        <w:t>Ганна</w:t>
      </w:r>
      <w:r w:rsidRPr="007F33EF">
        <w:rPr>
          <w:lang w:val="uk-UA"/>
        </w:rPr>
        <w:t>» помилково вказано «Галина».</w:t>
      </w:r>
    </w:p>
    <w:p w:rsidR="007F33EF" w:rsidRPr="007F33EF" w:rsidRDefault="007F33EF" w:rsidP="007F33EF">
      <w:pPr>
        <w:ind w:firstLine="708"/>
        <w:jc w:val="both"/>
        <w:rPr>
          <w:rFonts w:eastAsia="Calibri"/>
          <w:bCs/>
          <w:lang w:val="uk-UA" w:eastAsia="uk-UA"/>
        </w:rPr>
      </w:pPr>
      <w:r w:rsidRPr="007F33EF">
        <w:rPr>
          <w:rFonts w:eastAsia="Calibri"/>
          <w:bCs/>
          <w:lang w:val="uk-UA" w:eastAsia="uk-UA"/>
        </w:rPr>
        <w:t>На підставі пункту 9.9 Регламенту Вищої ради правосуддя Вища рада правосуддя своєю ухвалою може виправити допущені в ухвалених рішеннях описки, арифметичні помилки.</w:t>
      </w:r>
    </w:p>
    <w:p w:rsidR="007F33EF" w:rsidRPr="007F33EF" w:rsidRDefault="007F33EF" w:rsidP="007F33EF">
      <w:pPr>
        <w:jc w:val="both"/>
        <w:rPr>
          <w:rFonts w:eastAsia="Calibri"/>
          <w:lang w:val="uk-UA" w:eastAsia="en-US"/>
        </w:rPr>
      </w:pPr>
      <w:r w:rsidRPr="007F33EF">
        <w:rPr>
          <w:rFonts w:eastAsia="Calibri"/>
          <w:sz w:val="22"/>
          <w:szCs w:val="22"/>
          <w:lang w:val="uk-UA" w:eastAsia="en-US"/>
        </w:rPr>
        <w:tab/>
      </w:r>
      <w:r w:rsidRPr="007F33EF">
        <w:rPr>
          <w:rFonts w:eastAsia="Calibri"/>
          <w:lang w:val="uk-UA" w:eastAsia="en-US"/>
        </w:rPr>
        <w:t>За таких обставин Вища рада правосуддя вважає за необхідне виправити вказану описку, допущену в рішенні.</w:t>
      </w:r>
    </w:p>
    <w:p w:rsidR="007F33EF" w:rsidRPr="007F33EF" w:rsidRDefault="007F33EF" w:rsidP="007F33EF">
      <w:pPr>
        <w:jc w:val="both"/>
        <w:rPr>
          <w:rFonts w:eastAsia="Calibri"/>
          <w:lang w:val="uk-UA" w:eastAsia="en-US"/>
        </w:rPr>
      </w:pPr>
      <w:r w:rsidRPr="007F33EF">
        <w:rPr>
          <w:rFonts w:eastAsia="Calibri"/>
          <w:lang w:val="uk-UA" w:eastAsia="en-US"/>
        </w:rPr>
        <w:tab/>
        <w:t>Керуючись статтею 34 Закону України «Про Вищу раду правосуддя», пунктом 9.9 Регламенту Вищої ради правосуддя, Вища рада правосуддя</w:t>
      </w:r>
    </w:p>
    <w:p w:rsidR="007F33EF" w:rsidRPr="007F33EF" w:rsidRDefault="007F33EF" w:rsidP="007F33EF">
      <w:pPr>
        <w:jc w:val="both"/>
        <w:rPr>
          <w:rFonts w:eastAsia="Calibri"/>
          <w:lang w:val="uk-UA" w:eastAsia="en-US"/>
        </w:rPr>
      </w:pPr>
    </w:p>
    <w:p w:rsidR="007F33EF" w:rsidRPr="007F33EF" w:rsidRDefault="007F33EF" w:rsidP="007F33EF">
      <w:pPr>
        <w:jc w:val="center"/>
        <w:rPr>
          <w:rFonts w:eastAsia="Calibri"/>
          <w:b/>
          <w:lang w:val="uk-UA" w:eastAsia="en-US"/>
        </w:rPr>
      </w:pPr>
      <w:r w:rsidRPr="007F33EF">
        <w:rPr>
          <w:rFonts w:eastAsia="Calibri"/>
          <w:b/>
          <w:lang w:val="uk-UA" w:eastAsia="en-US"/>
        </w:rPr>
        <w:t>ухвалила:</w:t>
      </w:r>
    </w:p>
    <w:p w:rsidR="007F33EF" w:rsidRPr="007F33EF" w:rsidRDefault="007F33EF" w:rsidP="007F33EF">
      <w:pPr>
        <w:jc w:val="both"/>
        <w:rPr>
          <w:rFonts w:eastAsia="Calibri"/>
          <w:lang w:val="uk-UA" w:eastAsia="en-US"/>
        </w:rPr>
      </w:pPr>
    </w:p>
    <w:p w:rsidR="007F33EF" w:rsidRPr="007F33EF" w:rsidRDefault="007F33EF" w:rsidP="007F33EF">
      <w:pPr>
        <w:jc w:val="both"/>
        <w:rPr>
          <w:rFonts w:eastAsia="Calibri"/>
          <w:lang w:val="uk-UA" w:eastAsia="en-US"/>
        </w:rPr>
      </w:pPr>
      <w:r w:rsidRPr="007F33EF">
        <w:rPr>
          <w:rFonts w:eastAsia="Calibri"/>
          <w:lang w:val="uk-UA" w:eastAsia="en-US"/>
        </w:rPr>
        <w:t>виправити описку у резолютивній частині рішення Вищої ради правосуддя               від 23 жовтня 2018 року № 3235/0/15-18, вказавши правильно ім’я судді «Ганна» замість «Галина».</w:t>
      </w:r>
    </w:p>
    <w:p w:rsidR="007F33EF" w:rsidRPr="007F33EF" w:rsidRDefault="007F33EF" w:rsidP="007F33EF">
      <w:pPr>
        <w:jc w:val="both"/>
        <w:rPr>
          <w:rFonts w:eastAsia="Calibri"/>
          <w:lang w:val="uk-UA" w:eastAsia="en-US"/>
        </w:rPr>
      </w:pPr>
    </w:p>
    <w:p w:rsidR="007F33EF" w:rsidRPr="007F33EF" w:rsidRDefault="007F33EF" w:rsidP="007F33EF">
      <w:pPr>
        <w:jc w:val="both"/>
        <w:rPr>
          <w:rFonts w:eastAsia="Calibri"/>
          <w:lang w:val="uk-UA" w:eastAsia="en-US"/>
        </w:rPr>
      </w:pPr>
    </w:p>
    <w:p w:rsidR="007F33EF" w:rsidRPr="007F33EF" w:rsidRDefault="007F33EF" w:rsidP="007F33EF">
      <w:pPr>
        <w:jc w:val="both"/>
        <w:rPr>
          <w:rFonts w:eastAsia="Calibri"/>
          <w:b/>
          <w:lang w:val="uk-UA" w:eastAsia="en-US"/>
        </w:rPr>
      </w:pPr>
      <w:r w:rsidRPr="007F33EF">
        <w:rPr>
          <w:rFonts w:eastAsia="Calibri"/>
          <w:b/>
          <w:lang w:val="uk-UA" w:eastAsia="en-US"/>
        </w:rPr>
        <w:t xml:space="preserve">Голова Вищої ради правосуддя                                                    І.М. </w:t>
      </w:r>
      <w:proofErr w:type="spellStart"/>
      <w:r w:rsidRPr="007F33EF">
        <w:rPr>
          <w:rFonts w:eastAsia="Calibri"/>
          <w:b/>
          <w:lang w:val="uk-UA" w:eastAsia="en-US"/>
        </w:rPr>
        <w:t>Бенедисюк</w:t>
      </w:r>
      <w:proofErr w:type="spellEnd"/>
    </w:p>
    <w:sectPr w:rsidR="007F33EF" w:rsidRPr="007F33EF" w:rsidSect="0052198A">
      <w:headerReference w:type="default" r:id="rId9"/>
      <w:pgSz w:w="11906" w:h="16838"/>
      <w:pgMar w:top="1134" w:right="851"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487" w:rsidRDefault="00C83487" w:rsidP="00DB78A1">
      <w:r>
        <w:separator/>
      </w:r>
    </w:p>
  </w:endnote>
  <w:endnote w:type="continuationSeparator" w:id="0">
    <w:p w:rsidR="00C83487" w:rsidRDefault="00C83487" w:rsidP="00DB78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487" w:rsidRDefault="00C83487" w:rsidP="00DB78A1">
      <w:r>
        <w:separator/>
      </w:r>
    </w:p>
  </w:footnote>
  <w:footnote w:type="continuationSeparator" w:id="0">
    <w:p w:rsidR="00C83487" w:rsidRDefault="00C83487" w:rsidP="00DB78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87" w:rsidRPr="001D5415" w:rsidRDefault="003033FF" w:rsidP="001027B4">
    <w:pPr>
      <w:pStyle w:val="a4"/>
      <w:spacing w:after="120"/>
      <w:jc w:val="center"/>
      <w:rPr>
        <w:lang w:val="en-US"/>
      </w:rPr>
    </w:pPr>
    <w:fldSimple w:instr=" PAGE   \* MERGEFORMAT ">
      <w:r w:rsidR="007F33EF">
        <w:rPr>
          <w:noProof/>
        </w:rPr>
        <w:t>9</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164B55"/>
    <w:rsid w:val="00004A9A"/>
    <w:rsid w:val="00037E79"/>
    <w:rsid w:val="00052821"/>
    <w:rsid w:val="000906FD"/>
    <w:rsid w:val="000A60BF"/>
    <w:rsid w:val="001027B4"/>
    <w:rsid w:val="00115FAE"/>
    <w:rsid w:val="00132C3A"/>
    <w:rsid w:val="00147024"/>
    <w:rsid w:val="00164B55"/>
    <w:rsid w:val="001C3CE1"/>
    <w:rsid w:val="001C4E93"/>
    <w:rsid w:val="00235F56"/>
    <w:rsid w:val="002B403F"/>
    <w:rsid w:val="003033FF"/>
    <w:rsid w:val="00321E01"/>
    <w:rsid w:val="00324A22"/>
    <w:rsid w:val="00401C45"/>
    <w:rsid w:val="004401FB"/>
    <w:rsid w:val="004A5D2A"/>
    <w:rsid w:val="004D35F9"/>
    <w:rsid w:val="004E31A6"/>
    <w:rsid w:val="00510FDA"/>
    <w:rsid w:val="0052198A"/>
    <w:rsid w:val="00577200"/>
    <w:rsid w:val="005F1276"/>
    <w:rsid w:val="00605FE6"/>
    <w:rsid w:val="006862ED"/>
    <w:rsid w:val="00731AC7"/>
    <w:rsid w:val="007371B5"/>
    <w:rsid w:val="00794BD8"/>
    <w:rsid w:val="007C55CC"/>
    <w:rsid w:val="007F33EF"/>
    <w:rsid w:val="00862C32"/>
    <w:rsid w:val="008C56A4"/>
    <w:rsid w:val="008D04B0"/>
    <w:rsid w:val="00954508"/>
    <w:rsid w:val="009A0054"/>
    <w:rsid w:val="009F3E0C"/>
    <w:rsid w:val="009F437D"/>
    <w:rsid w:val="00A2309C"/>
    <w:rsid w:val="00A87B63"/>
    <w:rsid w:val="00AB4CA1"/>
    <w:rsid w:val="00AF09C1"/>
    <w:rsid w:val="00B034CC"/>
    <w:rsid w:val="00B21FE9"/>
    <w:rsid w:val="00B73A53"/>
    <w:rsid w:val="00B75E14"/>
    <w:rsid w:val="00B9019A"/>
    <w:rsid w:val="00BA2350"/>
    <w:rsid w:val="00BA5376"/>
    <w:rsid w:val="00C026F8"/>
    <w:rsid w:val="00C83487"/>
    <w:rsid w:val="00CC312C"/>
    <w:rsid w:val="00CF0F5C"/>
    <w:rsid w:val="00D04742"/>
    <w:rsid w:val="00D52C7F"/>
    <w:rsid w:val="00D57D05"/>
    <w:rsid w:val="00D81CAD"/>
    <w:rsid w:val="00DB0B61"/>
    <w:rsid w:val="00DB78A1"/>
    <w:rsid w:val="00DF6AC7"/>
    <w:rsid w:val="00E96548"/>
    <w:rsid w:val="00EB44C1"/>
    <w:rsid w:val="00EC6194"/>
    <w:rsid w:val="00EC6EEE"/>
    <w:rsid w:val="00F45D8F"/>
    <w:rsid w:val="00FB19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B55"/>
    <w:pPr>
      <w:spacing w:after="0" w:line="240" w:lineRule="auto"/>
    </w:pPr>
    <w:rPr>
      <w:rFonts w:ascii="Times New Roman" w:eastAsia="Times New Roman" w:hAnsi="Times New Roman" w:cs="Times New Roman"/>
      <w:sz w:val="28"/>
      <w:szCs w:val="28"/>
      <w:lang w:val="ru-RU" w:eastAsia="ru-RU"/>
    </w:rPr>
  </w:style>
  <w:style w:type="paragraph" w:styleId="2">
    <w:name w:val="heading 2"/>
    <w:basedOn w:val="a"/>
    <w:link w:val="20"/>
    <w:uiPriority w:val="9"/>
    <w:qFormat/>
    <w:rsid w:val="004401F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4B55"/>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164B55"/>
    <w:pPr>
      <w:tabs>
        <w:tab w:val="center" w:pos="4819"/>
        <w:tab w:val="right" w:pos="9639"/>
      </w:tabs>
    </w:pPr>
  </w:style>
  <w:style w:type="character" w:customStyle="1" w:styleId="a5">
    <w:name w:val="Верхній колонтитул Знак"/>
    <w:basedOn w:val="a0"/>
    <w:link w:val="a4"/>
    <w:uiPriority w:val="99"/>
    <w:rsid w:val="00164B55"/>
    <w:rPr>
      <w:rFonts w:ascii="Times New Roman" w:eastAsia="Times New Roman" w:hAnsi="Times New Roman" w:cs="Times New Roman"/>
      <w:sz w:val="28"/>
      <w:szCs w:val="28"/>
      <w:lang w:val="ru-RU" w:eastAsia="ru-RU"/>
    </w:rPr>
  </w:style>
  <w:style w:type="character" w:customStyle="1" w:styleId="a6">
    <w:name w:val="Основной текст_"/>
    <w:link w:val="1"/>
    <w:locked/>
    <w:rsid w:val="00164B55"/>
    <w:rPr>
      <w:szCs w:val="28"/>
      <w:shd w:val="clear" w:color="auto" w:fill="FFFFFF"/>
    </w:rPr>
  </w:style>
  <w:style w:type="paragraph" w:customStyle="1" w:styleId="1">
    <w:name w:val="Основной текст1"/>
    <w:basedOn w:val="a"/>
    <w:link w:val="a6"/>
    <w:rsid w:val="00164B55"/>
    <w:pPr>
      <w:widowControl w:val="0"/>
      <w:shd w:val="clear" w:color="auto" w:fill="FFFFFF"/>
      <w:spacing w:before="1020" w:after="300" w:line="328" w:lineRule="exact"/>
      <w:jc w:val="both"/>
    </w:pPr>
    <w:rPr>
      <w:rFonts w:asciiTheme="minorHAnsi" w:eastAsiaTheme="minorHAnsi" w:hAnsiTheme="minorHAnsi" w:cstheme="minorBidi"/>
      <w:sz w:val="22"/>
      <w:shd w:val="clear" w:color="auto" w:fill="FFFFFF"/>
      <w:lang w:val="uk-UA" w:eastAsia="en-US"/>
    </w:rPr>
  </w:style>
  <w:style w:type="character" w:styleId="a7">
    <w:name w:val="Hyperlink"/>
    <w:basedOn w:val="a0"/>
    <w:uiPriority w:val="99"/>
    <w:unhideWhenUsed/>
    <w:rsid w:val="00164B55"/>
    <w:rPr>
      <w:color w:val="0000FF"/>
      <w:u w:val="single"/>
    </w:rPr>
  </w:style>
  <w:style w:type="character" w:customStyle="1" w:styleId="21">
    <w:name w:val="Основной текст (2)_"/>
    <w:link w:val="22"/>
    <w:locked/>
    <w:rsid w:val="00164B55"/>
    <w:rPr>
      <w:b/>
      <w:sz w:val="26"/>
      <w:shd w:val="clear" w:color="auto" w:fill="FFFFFF"/>
    </w:rPr>
  </w:style>
  <w:style w:type="paragraph" w:customStyle="1" w:styleId="22">
    <w:name w:val="Основной текст (2)"/>
    <w:basedOn w:val="a"/>
    <w:link w:val="21"/>
    <w:rsid w:val="00164B55"/>
    <w:pPr>
      <w:widowControl w:val="0"/>
      <w:shd w:val="clear" w:color="auto" w:fill="FFFFFF"/>
      <w:spacing w:after="1020" w:line="240" w:lineRule="atLeast"/>
      <w:jc w:val="center"/>
    </w:pPr>
    <w:rPr>
      <w:rFonts w:asciiTheme="minorHAnsi" w:eastAsiaTheme="minorHAnsi" w:hAnsiTheme="minorHAnsi" w:cstheme="minorBidi"/>
      <w:b/>
      <w:sz w:val="26"/>
      <w:szCs w:val="22"/>
      <w:lang w:val="uk-UA" w:eastAsia="en-US"/>
    </w:rPr>
  </w:style>
  <w:style w:type="paragraph" w:styleId="a8">
    <w:name w:val="Body Text"/>
    <w:basedOn w:val="a"/>
    <w:link w:val="a9"/>
    <w:uiPriority w:val="99"/>
    <w:semiHidden/>
    <w:unhideWhenUsed/>
    <w:rsid w:val="00164B55"/>
    <w:rPr>
      <w:rFonts w:eastAsia="Calibri" w:cs="Calibri"/>
      <w:szCs w:val="22"/>
      <w:lang w:val="uk-UA"/>
    </w:rPr>
  </w:style>
  <w:style w:type="character" w:customStyle="1" w:styleId="a9">
    <w:name w:val="Основний текст Знак"/>
    <w:basedOn w:val="a0"/>
    <w:link w:val="a8"/>
    <w:uiPriority w:val="99"/>
    <w:semiHidden/>
    <w:rsid w:val="00164B55"/>
    <w:rPr>
      <w:rFonts w:ascii="Times New Roman" w:eastAsia="Calibri" w:hAnsi="Times New Roman" w:cs="Calibri"/>
      <w:sz w:val="28"/>
      <w:lang w:eastAsia="ru-RU"/>
    </w:rPr>
  </w:style>
  <w:style w:type="paragraph" w:customStyle="1" w:styleId="210">
    <w:name w:val="Основной текст (2)1"/>
    <w:basedOn w:val="a"/>
    <w:uiPriority w:val="99"/>
    <w:rsid w:val="00164B55"/>
    <w:pPr>
      <w:widowControl w:val="0"/>
      <w:shd w:val="clear" w:color="auto" w:fill="FFFFFF"/>
      <w:spacing w:line="240" w:lineRule="atLeast"/>
      <w:jc w:val="right"/>
    </w:pPr>
    <w:rPr>
      <w:rFonts w:eastAsia="Arial Unicode MS"/>
      <w:lang w:val="uk-UA" w:eastAsia="uk-UA"/>
    </w:rPr>
  </w:style>
  <w:style w:type="character" w:customStyle="1" w:styleId="23">
    <w:name w:val="Основний текст (2)_"/>
    <w:link w:val="24"/>
    <w:locked/>
    <w:rsid w:val="00164B55"/>
    <w:rPr>
      <w:b/>
      <w:sz w:val="26"/>
      <w:shd w:val="clear" w:color="auto" w:fill="FFFFFF"/>
    </w:rPr>
  </w:style>
  <w:style w:type="paragraph" w:customStyle="1" w:styleId="24">
    <w:name w:val="Основний текст (2)"/>
    <w:basedOn w:val="a"/>
    <w:link w:val="23"/>
    <w:rsid w:val="00164B55"/>
    <w:pPr>
      <w:widowControl w:val="0"/>
      <w:shd w:val="clear" w:color="auto" w:fill="FFFFFF"/>
      <w:spacing w:line="454" w:lineRule="exact"/>
    </w:pPr>
    <w:rPr>
      <w:rFonts w:asciiTheme="minorHAnsi" w:eastAsiaTheme="minorHAnsi" w:hAnsiTheme="minorHAnsi" w:cstheme="minorBidi"/>
      <w:b/>
      <w:sz w:val="26"/>
      <w:szCs w:val="22"/>
      <w:lang w:val="uk-UA" w:eastAsia="en-US"/>
    </w:rPr>
  </w:style>
  <w:style w:type="paragraph" w:styleId="aa">
    <w:name w:val="Normal (Web)"/>
    <w:basedOn w:val="a"/>
    <w:link w:val="ab"/>
    <w:unhideWhenUsed/>
    <w:rsid w:val="004E31A6"/>
    <w:pPr>
      <w:spacing w:before="100" w:beforeAutospacing="1" w:after="100" w:afterAutospacing="1"/>
    </w:pPr>
    <w:rPr>
      <w:sz w:val="24"/>
      <w:szCs w:val="24"/>
      <w:lang w:val="uk-UA" w:eastAsia="uk-UA"/>
    </w:rPr>
  </w:style>
  <w:style w:type="character" w:customStyle="1" w:styleId="FontStyle14">
    <w:name w:val="Font Style14"/>
    <w:rsid w:val="004E31A6"/>
    <w:rPr>
      <w:rFonts w:ascii="Times New Roman" w:hAnsi="Times New Roman" w:cs="Times New Roman" w:hint="default"/>
      <w:sz w:val="26"/>
      <w:szCs w:val="26"/>
    </w:rPr>
  </w:style>
  <w:style w:type="character" w:customStyle="1" w:styleId="rvts9">
    <w:name w:val="rvts9"/>
    <w:basedOn w:val="a0"/>
    <w:rsid w:val="004E31A6"/>
  </w:style>
  <w:style w:type="character" w:customStyle="1" w:styleId="FontStyle16">
    <w:name w:val="Font Style16"/>
    <w:basedOn w:val="a0"/>
    <w:rsid w:val="004E31A6"/>
    <w:rPr>
      <w:rFonts w:ascii="Times New Roman" w:hAnsi="Times New Roman" w:cs="Times New Roman"/>
      <w:sz w:val="28"/>
      <w:szCs w:val="28"/>
    </w:rPr>
  </w:style>
  <w:style w:type="paragraph" w:customStyle="1" w:styleId="10">
    <w:name w:val="Основний текст1"/>
    <w:basedOn w:val="a"/>
    <w:rsid w:val="004E31A6"/>
    <w:pPr>
      <w:widowControl w:val="0"/>
      <w:shd w:val="clear" w:color="auto" w:fill="FFFFFF"/>
      <w:spacing w:before="120" w:line="307" w:lineRule="exact"/>
      <w:jc w:val="center"/>
    </w:pPr>
    <w:rPr>
      <w:rFonts w:ascii="Calibri" w:hAnsi="Calibri"/>
      <w:sz w:val="17"/>
      <w:szCs w:val="17"/>
      <w:lang w:val="uk-UA" w:eastAsia="en-US"/>
    </w:rPr>
  </w:style>
  <w:style w:type="paragraph" w:customStyle="1" w:styleId="Style98">
    <w:name w:val="Style98"/>
    <w:basedOn w:val="a"/>
    <w:rsid w:val="004E31A6"/>
    <w:pPr>
      <w:widowControl w:val="0"/>
      <w:autoSpaceDE w:val="0"/>
      <w:autoSpaceDN w:val="0"/>
      <w:adjustRightInd w:val="0"/>
      <w:spacing w:line="320" w:lineRule="exact"/>
      <w:ind w:firstLine="542"/>
      <w:jc w:val="both"/>
    </w:pPr>
    <w:rPr>
      <w:lang w:val="uk-UA"/>
    </w:rPr>
  </w:style>
  <w:style w:type="character" w:customStyle="1" w:styleId="ab">
    <w:name w:val="Звичайний (веб) Знак"/>
    <w:basedOn w:val="a0"/>
    <w:link w:val="aa"/>
    <w:rsid w:val="004E31A6"/>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577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577200"/>
    <w:rPr>
      <w:rFonts w:ascii="Courier New" w:eastAsia="Times New Roman" w:hAnsi="Courier New" w:cs="Courier New"/>
      <w:sz w:val="20"/>
      <w:szCs w:val="20"/>
      <w:lang w:eastAsia="uk-UA"/>
    </w:rPr>
  </w:style>
  <w:style w:type="paragraph" w:styleId="ac">
    <w:name w:val="Balloon Text"/>
    <w:basedOn w:val="a"/>
    <w:link w:val="ad"/>
    <w:uiPriority w:val="99"/>
    <w:semiHidden/>
    <w:unhideWhenUsed/>
    <w:rsid w:val="00C026F8"/>
    <w:rPr>
      <w:rFonts w:ascii="Tahoma" w:hAnsi="Tahoma" w:cs="Tahoma"/>
      <w:sz w:val="16"/>
      <w:szCs w:val="16"/>
    </w:rPr>
  </w:style>
  <w:style w:type="character" w:customStyle="1" w:styleId="ad">
    <w:name w:val="Текст у виносці Знак"/>
    <w:basedOn w:val="a0"/>
    <w:link w:val="ac"/>
    <w:uiPriority w:val="99"/>
    <w:semiHidden/>
    <w:rsid w:val="00C026F8"/>
    <w:rPr>
      <w:rFonts w:ascii="Tahoma" w:eastAsia="Times New Roman" w:hAnsi="Tahoma" w:cs="Tahoma"/>
      <w:sz w:val="16"/>
      <w:szCs w:val="16"/>
      <w:lang w:val="ru-RU" w:eastAsia="ru-RU"/>
    </w:rPr>
  </w:style>
  <w:style w:type="paragraph" w:styleId="ae">
    <w:name w:val="Revision"/>
    <w:hidden/>
    <w:uiPriority w:val="99"/>
    <w:semiHidden/>
    <w:rsid w:val="00C026F8"/>
    <w:pPr>
      <w:spacing w:after="0" w:line="240" w:lineRule="auto"/>
    </w:pPr>
    <w:rPr>
      <w:rFonts w:ascii="Times New Roman" w:eastAsia="Times New Roman" w:hAnsi="Times New Roman" w:cs="Times New Roman"/>
      <w:sz w:val="28"/>
      <w:szCs w:val="28"/>
      <w:lang w:val="ru-RU" w:eastAsia="ru-RU"/>
    </w:rPr>
  </w:style>
  <w:style w:type="character" w:styleId="af">
    <w:name w:val="annotation reference"/>
    <w:basedOn w:val="a0"/>
    <w:uiPriority w:val="99"/>
    <w:semiHidden/>
    <w:unhideWhenUsed/>
    <w:rsid w:val="006862ED"/>
    <w:rPr>
      <w:sz w:val="16"/>
      <w:szCs w:val="16"/>
    </w:rPr>
  </w:style>
  <w:style w:type="paragraph" w:styleId="af0">
    <w:name w:val="annotation text"/>
    <w:basedOn w:val="a"/>
    <w:link w:val="af1"/>
    <w:uiPriority w:val="99"/>
    <w:semiHidden/>
    <w:unhideWhenUsed/>
    <w:rsid w:val="006862ED"/>
    <w:rPr>
      <w:sz w:val="20"/>
      <w:szCs w:val="20"/>
    </w:rPr>
  </w:style>
  <w:style w:type="character" w:customStyle="1" w:styleId="af1">
    <w:name w:val="Текст примітки Знак"/>
    <w:basedOn w:val="a0"/>
    <w:link w:val="af0"/>
    <w:uiPriority w:val="99"/>
    <w:semiHidden/>
    <w:rsid w:val="006862ED"/>
    <w:rPr>
      <w:rFonts w:ascii="Times New Roman" w:eastAsia="Times New Roman" w:hAnsi="Times New Roman" w:cs="Times New Roman"/>
      <w:sz w:val="20"/>
      <w:szCs w:val="20"/>
      <w:lang w:val="ru-RU" w:eastAsia="ru-RU"/>
    </w:rPr>
  </w:style>
  <w:style w:type="paragraph" w:styleId="af2">
    <w:name w:val="annotation subject"/>
    <w:basedOn w:val="af0"/>
    <w:next w:val="af0"/>
    <w:link w:val="af3"/>
    <w:uiPriority w:val="99"/>
    <w:semiHidden/>
    <w:unhideWhenUsed/>
    <w:rsid w:val="006862ED"/>
    <w:rPr>
      <w:b/>
      <w:bCs/>
    </w:rPr>
  </w:style>
  <w:style w:type="character" w:customStyle="1" w:styleId="af3">
    <w:name w:val="Тема примітки Знак"/>
    <w:basedOn w:val="af1"/>
    <w:link w:val="af2"/>
    <w:uiPriority w:val="99"/>
    <w:semiHidden/>
    <w:rsid w:val="006862ED"/>
    <w:rPr>
      <w:b/>
      <w:bCs/>
    </w:rPr>
  </w:style>
  <w:style w:type="character" w:customStyle="1" w:styleId="20">
    <w:name w:val="Заголовок 2 Знак"/>
    <w:basedOn w:val="a0"/>
    <w:link w:val="2"/>
    <w:uiPriority w:val="9"/>
    <w:rsid w:val="004401FB"/>
    <w:rPr>
      <w:rFonts w:ascii="Times New Roman" w:eastAsia="Times New Roman" w:hAnsi="Times New Roman" w:cs="Times New Roman"/>
      <w:b/>
      <w:bCs/>
      <w:sz w:val="36"/>
      <w:szCs w:val="36"/>
      <w:lang w:val="ru-RU" w:eastAsia="ru-RU"/>
    </w:rPr>
  </w:style>
  <w:style w:type="paragraph" w:customStyle="1" w:styleId="tc">
    <w:name w:val="tc"/>
    <w:basedOn w:val="a"/>
    <w:rsid w:val="004401FB"/>
    <w:pPr>
      <w:spacing w:before="100" w:beforeAutospacing="1" w:after="100" w:afterAutospacing="1"/>
    </w:pPr>
    <w:rPr>
      <w:sz w:val="24"/>
      <w:szCs w:val="24"/>
    </w:rPr>
  </w:style>
  <w:style w:type="character" w:customStyle="1" w:styleId="fs4">
    <w:name w:val="fs4"/>
    <w:basedOn w:val="a0"/>
    <w:rsid w:val="004401FB"/>
  </w:style>
</w:styles>
</file>

<file path=word/webSettings.xml><?xml version="1.0" encoding="utf-8"?>
<w:webSettings xmlns:r="http://schemas.openxmlformats.org/officeDocument/2006/relationships" xmlns:w="http://schemas.openxmlformats.org/wordprocessingml/2006/main">
  <w:divs>
    <w:div w:id="1017124200">
      <w:bodyDiv w:val="1"/>
      <w:marLeft w:val="0"/>
      <w:marRight w:val="0"/>
      <w:marTop w:val="0"/>
      <w:marBottom w:val="0"/>
      <w:divBdr>
        <w:top w:val="none" w:sz="0" w:space="0" w:color="auto"/>
        <w:left w:val="none" w:sz="0" w:space="0" w:color="auto"/>
        <w:bottom w:val="none" w:sz="0" w:space="0" w:color="auto"/>
        <w:right w:val="none" w:sz="0" w:space="0" w:color="auto"/>
      </w:divBdr>
    </w:div>
    <w:div w:id="1827090473">
      <w:bodyDiv w:val="1"/>
      <w:marLeft w:val="0"/>
      <w:marRight w:val="0"/>
      <w:marTop w:val="0"/>
      <w:marBottom w:val="0"/>
      <w:divBdr>
        <w:top w:val="none" w:sz="0" w:space="0" w:color="auto"/>
        <w:left w:val="none" w:sz="0" w:space="0" w:color="auto"/>
        <w:bottom w:val="none" w:sz="0" w:space="0" w:color="auto"/>
        <w:right w:val="none" w:sz="0" w:space="0" w:color="auto"/>
      </w:divBdr>
      <w:divsChild>
        <w:div w:id="1276600404">
          <w:marLeft w:val="0"/>
          <w:marRight w:val="0"/>
          <w:marTop w:val="0"/>
          <w:marBottom w:val="0"/>
          <w:divBdr>
            <w:top w:val="none" w:sz="0" w:space="0" w:color="auto"/>
            <w:left w:val="none" w:sz="0" w:space="0" w:color="auto"/>
            <w:bottom w:val="none" w:sz="0" w:space="0" w:color="auto"/>
            <w:right w:val="none" w:sz="0" w:space="0" w:color="auto"/>
          </w:divBdr>
        </w:div>
        <w:div w:id="202013488">
          <w:marLeft w:val="0"/>
          <w:marRight w:val="0"/>
          <w:marTop w:val="0"/>
          <w:marBottom w:val="0"/>
          <w:divBdr>
            <w:top w:val="none" w:sz="0" w:space="0" w:color="auto"/>
            <w:left w:val="none" w:sz="0" w:space="0" w:color="auto"/>
            <w:bottom w:val="none" w:sz="0" w:space="0" w:color="auto"/>
            <w:right w:val="none" w:sz="0" w:space="0" w:color="auto"/>
          </w:divBdr>
        </w:div>
        <w:div w:id="2115830609">
          <w:marLeft w:val="0"/>
          <w:marRight w:val="0"/>
          <w:marTop w:val="0"/>
          <w:marBottom w:val="0"/>
          <w:divBdr>
            <w:top w:val="none" w:sz="0" w:space="0" w:color="auto"/>
            <w:left w:val="none" w:sz="0" w:space="0" w:color="auto"/>
            <w:bottom w:val="none" w:sz="0" w:space="0" w:color="auto"/>
            <w:right w:val="none" w:sz="0" w:space="0" w:color="auto"/>
          </w:divBdr>
        </w:div>
        <w:div w:id="1145974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34C80-0275-4333-92B4-0432E31DC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13022</Words>
  <Characters>7424</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20406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Максим Кругліков (VRU-2GAMEMAX-50 - m.kruglikov)</cp:lastModifiedBy>
  <cp:revision>10</cp:revision>
  <cp:lastPrinted>2018-11-06T10:18:00Z</cp:lastPrinted>
  <dcterms:created xsi:type="dcterms:W3CDTF">2018-10-29T11:02:00Z</dcterms:created>
  <dcterms:modified xsi:type="dcterms:W3CDTF">2018-11-30T14:24:00Z</dcterms:modified>
</cp:coreProperties>
</file>