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77D" w:rsidRDefault="00D6677D" w:rsidP="00BD06B8">
      <w:pPr>
        <w:ind w:firstLine="567"/>
        <w:jc w:val="center"/>
        <w:rPr>
          <w:rFonts w:eastAsia="Calibri"/>
          <w:b/>
        </w:rPr>
      </w:pPr>
      <w:r>
        <w:rPr>
          <w:rFonts w:eastAsia="Calibri"/>
          <w:b/>
        </w:rPr>
        <w:t>ОКРЕМА ДУМКА</w:t>
      </w:r>
    </w:p>
    <w:p w:rsidR="00D6677D" w:rsidRDefault="00D6677D" w:rsidP="00BD06B8">
      <w:pPr>
        <w:ind w:firstLine="567"/>
        <w:jc w:val="center"/>
        <w:rPr>
          <w:rFonts w:eastAsia="Calibri"/>
          <w:b/>
        </w:rPr>
      </w:pPr>
      <w:r>
        <w:rPr>
          <w:rFonts w:eastAsia="Calibri"/>
          <w:b/>
        </w:rPr>
        <w:t xml:space="preserve">ЧЛЕНА ВИЩОЇ РАДИ ПРАВОСУДДЯ </w:t>
      </w:r>
    </w:p>
    <w:p w:rsidR="00D6677D" w:rsidRDefault="00D6677D" w:rsidP="00BD06B8">
      <w:pPr>
        <w:ind w:firstLine="567"/>
        <w:jc w:val="center"/>
        <w:rPr>
          <w:b/>
        </w:rPr>
      </w:pPr>
      <w:r>
        <w:rPr>
          <w:rFonts w:eastAsia="Calibri"/>
          <w:b/>
        </w:rPr>
        <w:t>ШВЕЦОВОЇ ЛАРИСИ АНАТОЛІЇВНИ</w:t>
      </w:r>
    </w:p>
    <w:p w:rsidR="00BD06B8" w:rsidRDefault="00BD06B8" w:rsidP="00BD06B8">
      <w:pPr>
        <w:spacing w:line="276" w:lineRule="auto"/>
        <w:ind w:firstLine="567"/>
        <w:jc w:val="both"/>
        <w:rPr>
          <w:rFonts w:eastAsia="Calibri"/>
          <w:b/>
        </w:rPr>
      </w:pPr>
    </w:p>
    <w:p w:rsidR="00D6677D" w:rsidRDefault="00D6677D" w:rsidP="00BD06B8">
      <w:pPr>
        <w:spacing w:line="276" w:lineRule="auto"/>
        <w:jc w:val="both"/>
        <w:rPr>
          <w:rFonts w:eastAsia="Calibri"/>
          <w:b/>
        </w:rPr>
      </w:pPr>
      <w:r>
        <w:rPr>
          <w:rFonts w:eastAsia="Calibri"/>
          <w:b/>
        </w:rPr>
        <w:t>щодо рішення Вищої ради правосуддя в</w:t>
      </w:r>
      <w:r w:rsidR="00465FDD">
        <w:rPr>
          <w:rFonts w:eastAsia="Calibri"/>
          <w:b/>
        </w:rPr>
        <w:t>ід 22 лютого 2022 року</w:t>
      </w:r>
      <w:r w:rsidR="00E43BBD">
        <w:rPr>
          <w:rFonts w:eastAsia="Calibri"/>
          <w:b/>
        </w:rPr>
        <w:t xml:space="preserve"> </w:t>
      </w:r>
      <w:r w:rsidR="00E43BBD">
        <w:rPr>
          <w:rFonts w:eastAsia="Calibri"/>
          <w:b/>
        </w:rPr>
        <w:t xml:space="preserve">№ 166/0/15-22 </w:t>
      </w:r>
      <w:r>
        <w:rPr>
          <w:rFonts w:eastAsia="Calibri"/>
          <w:b/>
        </w:rPr>
        <w:t xml:space="preserve"> «Про внесення змін до рішення Вищої ради правосуддя від 25 січня </w:t>
      </w:r>
      <w:r>
        <w:rPr>
          <w:rFonts w:eastAsia="Calibri"/>
          <w:b/>
        </w:rPr>
        <w:br/>
        <w:t xml:space="preserve">2022 року № 83/0/15-22 «Про затвердження Змін до Положення про порядок функціонування окремих підсистем (модулів) Єдиної судової інформаційно-телекомунікаційної системи»  </w:t>
      </w:r>
    </w:p>
    <w:p w:rsidR="00D6677D" w:rsidRDefault="00D6677D" w:rsidP="00BD06B8">
      <w:pPr>
        <w:spacing w:line="276" w:lineRule="auto"/>
        <w:ind w:firstLine="567"/>
        <w:jc w:val="both"/>
        <w:rPr>
          <w:rFonts w:eastAsia="Calibri"/>
        </w:rPr>
      </w:pPr>
    </w:p>
    <w:p w:rsidR="00BD06B8" w:rsidRDefault="00D6677D" w:rsidP="00BD06B8">
      <w:pPr>
        <w:spacing w:line="276" w:lineRule="auto"/>
        <w:ind w:firstLine="567"/>
        <w:jc w:val="both"/>
        <w:rPr>
          <w:rFonts w:eastAsia="Calibri"/>
        </w:rPr>
      </w:pPr>
      <w:r>
        <w:rPr>
          <w:rFonts w:eastAsia="Calibri"/>
        </w:rPr>
        <w:t xml:space="preserve">Рішенням Вищої ради правосуддя від 17 серпня 2021 року </w:t>
      </w:r>
      <w:r>
        <w:rPr>
          <w:rFonts w:eastAsia="Calibri"/>
        </w:rPr>
        <w:br/>
        <w:t>№ 1845/0/15-21 затверджено Положення про порядок функціонування окремих підсистем (модулі</w:t>
      </w:r>
      <w:r w:rsidR="00BD06B8">
        <w:rPr>
          <w:rFonts w:eastAsia="Calibri"/>
        </w:rPr>
        <w:t>в) Єдиної судової інформаційно-</w:t>
      </w:r>
      <w:r>
        <w:rPr>
          <w:rFonts w:eastAsia="Calibri"/>
        </w:rPr>
        <w:t>телекомунікаційної системи.</w:t>
      </w:r>
    </w:p>
    <w:p w:rsidR="00D6677D" w:rsidRDefault="00D6677D" w:rsidP="00BD06B8">
      <w:pPr>
        <w:spacing w:line="276" w:lineRule="auto"/>
        <w:ind w:firstLine="567"/>
        <w:jc w:val="both"/>
        <w:rPr>
          <w:rFonts w:eastAsia="Calibri"/>
        </w:rPr>
      </w:pPr>
      <w:r>
        <w:rPr>
          <w:rFonts w:eastAsia="Calibri"/>
        </w:rPr>
        <w:t xml:space="preserve">Рішенням Вищої ради правосуддя від 25 січня 2022 року № 83/0/15-22 затверджено Зміни до Положення про порядок функціонування окремих підсистем (модулів) Єдиної судової інформаційно-телекомунікаційної системи, затвердженого рішенням Вищої ради правосуддя від 17 серпня </w:t>
      </w:r>
      <w:r>
        <w:rPr>
          <w:rFonts w:eastAsia="Calibri"/>
        </w:rPr>
        <w:br/>
        <w:t xml:space="preserve">2021 року № 1845/0/15-21 (далі – Положення). Доручено Державній судовій адміністрації України забезпечити приведення автоматизованого розподілу судових справ у судах у відповідність до затверджених змін до 1 березня </w:t>
      </w:r>
      <w:r>
        <w:rPr>
          <w:rFonts w:eastAsia="Calibri"/>
        </w:rPr>
        <w:br/>
        <w:t>2022 року.</w:t>
      </w:r>
    </w:p>
    <w:p w:rsidR="00D6677D" w:rsidRDefault="00D6677D" w:rsidP="00BD06B8">
      <w:pPr>
        <w:spacing w:line="276" w:lineRule="auto"/>
        <w:ind w:firstLine="567"/>
        <w:jc w:val="both"/>
        <w:rPr>
          <w:rFonts w:eastAsia="Calibri"/>
        </w:rPr>
      </w:pPr>
      <w:r>
        <w:rPr>
          <w:rFonts w:eastAsia="Calibri"/>
        </w:rPr>
        <w:t>Положення доповнено розділом IV «Особливості автоматизованого розподілу судових справ», який встановлює правила розподілу судових справ між суддями, повноваження зборів суддів щодо здійснення автоматизованого розподілу тощо.</w:t>
      </w:r>
    </w:p>
    <w:p w:rsidR="00D6677D" w:rsidRDefault="00D6677D" w:rsidP="00BD06B8">
      <w:pPr>
        <w:spacing w:line="276" w:lineRule="auto"/>
        <w:ind w:firstLine="567"/>
        <w:jc w:val="both"/>
        <w:rPr>
          <w:rFonts w:eastAsia="Calibri"/>
        </w:rPr>
      </w:pPr>
      <w:r>
        <w:rPr>
          <w:rFonts w:eastAsia="Calibri"/>
        </w:rPr>
        <w:t>До Вищої ради правосуддя 17 лютого 2022 року надійшло звернення Верховного Суду від 16 лютого 2022 року № 502/0/2-22 з проханням розглянути та внести зміни до Положення, зокрема до пункту 62 «Загальні правила автоматизованого розподілу судових справ між суддями» розділу IV «Особливості автоматизованого розподілу судових справ» в частині, що стосується формули, за якою розраховується коефіцієнт навантаження судді на момент автоматизованого розподілу судової справи, та пункту 69 «Повноваження зборів суддів щодо здійснення автоматизованого розподілу судових справ між суддями» розділу IV «Особливості автоматизованого розподілу судових справ» в частині обмеження відсоткового співвідношення рівня навантаження для суддів, які обіймають адміністративні посади в суді або здійснюють інші повноваження, не пов’язані зі здійсненням правосуддя (секретар судової палати, секретар Пленуму, вчений секретар Науково- консультативної ради, суддя, який визначений доповідачем щодо проекту постанови Пленуму або довідки про вивчення чи узагальнення судової практики, а також є членом Ради суддів України), або в інших випадках, визначених зборами суддів, порівняно з навантаженням інших суддів.</w:t>
      </w:r>
    </w:p>
    <w:p w:rsidR="00D6677D" w:rsidRDefault="00D6677D" w:rsidP="00BD06B8">
      <w:pPr>
        <w:spacing w:line="276" w:lineRule="auto"/>
        <w:ind w:firstLine="567"/>
        <w:jc w:val="both"/>
        <w:rPr>
          <w:rFonts w:eastAsia="Calibri"/>
        </w:rPr>
      </w:pPr>
      <w:r>
        <w:rPr>
          <w:rFonts w:eastAsia="Calibri"/>
        </w:rPr>
        <w:lastRenderedPageBreak/>
        <w:t xml:space="preserve">Рада суддів України листом від 17 лютого 2022 року № 9рс-66/22-вих та Державна судова адміністрація України листом від 17 лютого 2022 року </w:t>
      </w:r>
      <w:r>
        <w:rPr>
          <w:rFonts w:eastAsia="Calibri"/>
        </w:rPr>
        <w:br/>
        <w:t>№ 15-2274/22 повідомляли Вищу раду правосуддя, що не заперечують та підтримують внесення змін до Положення, запропонованих Верховним Судом у листі від 16 лютого 2022 року № 502/0/2-22.</w:t>
      </w:r>
    </w:p>
    <w:p w:rsidR="00D6677D" w:rsidRDefault="00D6677D" w:rsidP="00BD06B8">
      <w:pPr>
        <w:spacing w:line="276" w:lineRule="auto"/>
        <w:ind w:firstLine="567"/>
        <w:jc w:val="both"/>
        <w:rPr>
          <w:rFonts w:eastAsia="Calibri"/>
        </w:rPr>
      </w:pPr>
      <w:r>
        <w:rPr>
          <w:rFonts w:eastAsia="Calibri"/>
        </w:rPr>
        <w:t>Також Державна судова адміністрація України у зазначеному листі просила Вищу раду правосуддя внести зміни до рішення від 25 січня 2022 року № 83/0/15-22 «Про затвердження Змін до Положення про порядок функціонування окремих підсистем (модулів) Єдиної судової інформаційно- телекомунікаційної системи», замінивши слова і цифри «1 березня 2022 року» словами і цифрами «15 березня 2022 року» для забезпечення приведення алгоритму автоматизованого розподілу судових справ у відповідність до запропонованих змін.</w:t>
      </w:r>
    </w:p>
    <w:p w:rsidR="00D6677D" w:rsidRDefault="005A3916" w:rsidP="00BD06B8">
      <w:pPr>
        <w:spacing w:line="276" w:lineRule="auto"/>
        <w:ind w:firstLine="567"/>
        <w:jc w:val="both"/>
        <w:rPr>
          <w:rFonts w:eastAsia="Calibri"/>
        </w:rPr>
      </w:pPr>
      <w:r>
        <w:rPr>
          <w:rFonts w:eastAsia="Calibri"/>
        </w:rPr>
        <w:t>Однак під</w:t>
      </w:r>
      <w:r w:rsidR="00BD06B8">
        <w:rPr>
          <w:rFonts w:eastAsia="Calibri"/>
        </w:rPr>
        <w:t xml:space="preserve"> </w:t>
      </w:r>
      <w:r>
        <w:rPr>
          <w:rFonts w:eastAsia="Calibri"/>
        </w:rPr>
        <w:t>час прийняття рішення не були враховані пропозиції судів</w:t>
      </w:r>
      <w:r w:rsidR="00227F7C" w:rsidRPr="00227F7C">
        <w:rPr>
          <w:rFonts w:eastAsia="Calibri"/>
        </w:rPr>
        <w:t xml:space="preserve"> першої та апеляційної інстанці</w:t>
      </w:r>
      <w:r w:rsidR="00BD06B8">
        <w:rPr>
          <w:rFonts w:eastAsia="Calibri"/>
        </w:rPr>
        <w:t>й</w:t>
      </w:r>
      <w:r>
        <w:rPr>
          <w:rFonts w:eastAsia="Calibri"/>
        </w:rPr>
        <w:t>, які надійшли на адресу ВРП.</w:t>
      </w:r>
    </w:p>
    <w:p w:rsidR="00D6677D" w:rsidRDefault="00BD06B8" w:rsidP="00BD06B8">
      <w:pPr>
        <w:spacing w:line="276" w:lineRule="auto"/>
        <w:ind w:firstLine="567"/>
        <w:jc w:val="both"/>
        <w:rPr>
          <w:rFonts w:eastAsia="Calibri"/>
        </w:rPr>
      </w:pPr>
      <w:r>
        <w:rPr>
          <w:rFonts w:eastAsia="Calibri"/>
        </w:rPr>
        <w:t>Зокрема</w:t>
      </w:r>
      <w:r w:rsidR="005A3916">
        <w:rPr>
          <w:rFonts w:eastAsia="Calibri"/>
        </w:rPr>
        <w:t xml:space="preserve">, </w:t>
      </w:r>
      <w:r>
        <w:rPr>
          <w:rFonts w:eastAsia="Calibri"/>
        </w:rPr>
        <w:t>Зарічний районний суд міста Сум</w:t>
      </w:r>
      <w:r w:rsidR="00D6677D">
        <w:rPr>
          <w:rFonts w:eastAsia="Calibri"/>
        </w:rPr>
        <w:t xml:space="preserve"> листом від 16 лютого </w:t>
      </w:r>
      <w:r w:rsidR="00D6677D">
        <w:rPr>
          <w:rFonts w:eastAsia="Calibri"/>
        </w:rPr>
        <w:br/>
        <w:t xml:space="preserve">2022 року, Київський районний суд міста Полтави листом від 21 лютого </w:t>
      </w:r>
      <w:r w:rsidR="00D6677D">
        <w:rPr>
          <w:rFonts w:eastAsia="Calibri"/>
        </w:rPr>
        <w:br/>
        <w:t>2022 року</w:t>
      </w:r>
      <w:r w:rsidR="000434F4">
        <w:rPr>
          <w:rFonts w:eastAsia="Calibri"/>
        </w:rPr>
        <w:t>,</w:t>
      </w:r>
      <w:r w:rsidR="00D6677D">
        <w:rPr>
          <w:rFonts w:eastAsia="Calibri"/>
        </w:rPr>
        <w:t xml:space="preserve"> </w:t>
      </w:r>
      <w:proofErr w:type="spellStart"/>
      <w:r w:rsidR="00D6677D">
        <w:rPr>
          <w:rFonts w:eastAsia="Calibri"/>
        </w:rPr>
        <w:t>Новокаховський</w:t>
      </w:r>
      <w:proofErr w:type="spellEnd"/>
      <w:r w:rsidR="00D6677D">
        <w:rPr>
          <w:rFonts w:eastAsia="Calibri"/>
        </w:rPr>
        <w:t xml:space="preserve"> міський суд Херсонської області листом від </w:t>
      </w:r>
      <w:r w:rsidR="000434F4">
        <w:rPr>
          <w:rFonts w:eastAsia="Calibri"/>
        </w:rPr>
        <w:br/>
      </w:r>
      <w:r w:rsidR="00D6677D">
        <w:rPr>
          <w:rFonts w:eastAsia="Calibri"/>
        </w:rPr>
        <w:t>15 лютого 2022 року</w:t>
      </w:r>
      <w:r w:rsidR="000434F4">
        <w:rPr>
          <w:rFonts w:eastAsia="Calibri"/>
        </w:rPr>
        <w:t xml:space="preserve"> та</w:t>
      </w:r>
      <w:r w:rsidR="005A3916">
        <w:rPr>
          <w:rFonts w:eastAsia="Calibri"/>
        </w:rPr>
        <w:t xml:space="preserve"> Сумський апеляційний суд листом від 22</w:t>
      </w:r>
      <w:r w:rsidR="000434F4">
        <w:rPr>
          <w:rFonts w:eastAsia="Calibri"/>
        </w:rPr>
        <w:t xml:space="preserve"> лютого </w:t>
      </w:r>
      <w:r w:rsidR="000434F4">
        <w:rPr>
          <w:rFonts w:eastAsia="Calibri"/>
        </w:rPr>
        <w:br/>
      </w:r>
      <w:r w:rsidR="005A3916">
        <w:rPr>
          <w:rFonts w:eastAsia="Calibri"/>
        </w:rPr>
        <w:t>2022 року</w:t>
      </w:r>
      <w:r w:rsidR="00D6677D">
        <w:rPr>
          <w:rFonts w:eastAsia="Calibri"/>
        </w:rPr>
        <w:t xml:space="preserve"> повідомили Вищу раду правосуддя про існу</w:t>
      </w:r>
      <w:r>
        <w:rPr>
          <w:rFonts w:eastAsia="Calibri"/>
        </w:rPr>
        <w:t>вання</w:t>
      </w:r>
      <w:r w:rsidR="00D6677D">
        <w:rPr>
          <w:rFonts w:eastAsia="Calibri"/>
        </w:rPr>
        <w:t xml:space="preserve"> деяк</w:t>
      </w:r>
      <w:r>
        <w:rPr>
          <w:rFonts w:eastAsia="Calibri"/>
        </w:rPr>
        <w:t>их</w:t>
      </w:r>
      <w:r w:rsidR="00D6677D">
        <w:rPr>
          <w:rFonts w:eastAsia="Calibri"/>
        </w:rPr>
        <w:t xml:space="preserve"> непорозумін</w:t>
      </w:r>
      <w:r>
        <w:rPr>
          <w:rFonts w:eastAsia="Calibri"/>
        </w:rPr>
        <w:t>ь</w:t>
      </w:r>
      <w:r w:rsidR="00D6677D">
        <w:rPr>
          <w:rFonts w:eastAsia="Calibri"/>
        </w:rPr>
        <w:t xml:space="preserve"> щодо: порядку введення в дію </w:t>
      </w:r>
      <w:r>
        <w:rPr>
          <w:rFonts w:eastAsia="Calibri"/>
        </w:rPr>
        <w:t>з</w:t>
      </w:r>
      <w:r w:rsidR="00D6677D">
        <w:rPr>
          <w:rFonts w:eastAsia="Calibri"/>
        </w:rPr>
        <w:t>мін до Положен</w:t>
      </w:r>
      <w:r>
        <w:rPr>
          <w:rFonts w:eastAsia="Calibri"/>
        </w:rPr>
        <w:t>ня</w:t>
      </w:r>
      <w:r w:rsidR="00D6677D">
        <w:rPr>
          <w:rFonts w:eastAsia="Calibri"/>
        </w:rPr>
        <w:t>; дії</w:t>
      </w:r>
      <w:r>
        <w:rPr>
          <w:rFonts w:eastAsia="Calibri"/>
        </w:rPr>
        <w:t xml:space="preserve"> </w:t>
      </w:r>
      <w:r w:rsidR="00D6677D">
        <w:rPr>
          <w:rFonts w:eastAsia="Calibri"/>
        </w:rPr>
        <w:t>/</w:t>
      </w:r>
      <w:r>
        <w:rPr>
          <w:rFonts w:eastAsia="Calibri"/>
        </w:rPr>
        <w:t xml:space="preserve"> </w:t>
      </w:r>
      <w:r w:rsidR="00D6677D">
        <w:rPr>
          <w:rFonts w:eastAsia="Calibri"/>
        </w:rPr>
        <w:t xml:space="preserve">чинності Положення про автоматизовану систему документообігу суду, </w:t>
      </w:r>
      <w:r>
        <w:rPr>
          <w:rFonts w:eastAsia="Calibri"/>
        </w:rPr>
        <w:t xml:space="preserve">а саме </w:t>
      </w:r>
      <w:r w:rsidR="00D6677D">
        <w:rPr>
          <w:rFonts w:eastAsia="Calibri"/>
        </w:rPr>
        <w:t>яким чином здійснювати визначення судді, судді-доповідача та присяжного для розгляду справ відповідно до вимог розділу</w:t>
      </w:r>
      <w:r w:rsidR="00D6677D">
        <w:rPr>
          <w:rFonts w:eastAsia="Calibri"/>
          <w:lang w:val="ru-RU"/>
        </w:rPr>
        <w:t xml:space="preserve"> </w:t>
      </w:r>
      <w:r w:rsidR="00D6677D">
        <w:rPr>
          <w:rFonts w:eastAsia="Calibri"/>
          <w:lang w:val="en-US"/>
        </w:rPr>
        <w:t>IV</w:t>
      </w:r>
      <w:r w:rsidR="00D6677D">
        <w:rPr>
          <w:rFonts w:eastAsia="Calibri"/>
        </w:rPr>
        <w:t xml:space="preserve"> Положення засобами АСДС, якщо </w:t>
      </w:r>
      <w:r>
        <w:rPr>
          <w:rFonts w:eastAsia="Calibri"/>
        </w:rPr>
        <w:t>цей</w:t>
      </w:r>
      <w:r w:rsidR="00D6677D">
        <w:rPr>
          <w:rFonts w:eastAsia="Calibri"/>
        </w:rPr>
        <w:t xml:space="preserve"> розділ передбачає визначення судді за правилами процесуального законодавства; абзац</w:t>
      </w:r>
      <w:r>
        <w:rPr>
          <w:rFonts w:eastAsia="Calibri"/>
        </w:rPr>
        <w:t>у</w:t>
      </w:r>
      <w:r w:rsidR="00D6677D">
        <w:rPr>
          <w:rFonts w:eastAsia="Calibri"/>
        </w:rPr>
        <w:t xml:space="preserve"> четверт</w:t>
      </w:r>
      <w:r>
        <w:rPr>
          <w:rFonts w:eastAsia="Calibri"/>
        </w:rPr>
        <w:t>ого</w:t>
      </w:r>
      <w:r w:rsidR="00D6677D">
        <w:rPr>
          <w:rFonts w:eastAsia="Calibri"/>
        </w:rPr>
        <w:t xml:space="preserve"> пункту 102 пункту 10 розділу </w:t>
      </w:r>
      <w:r w:rsidR="00D6677D">
        <w:rPr>
          <w:rFonts w:eastAsia="Calibri"/>
          <w:lang w:val="en-US"/>
        </w:rPr>
        <w:t>IV</w:t>
      </w:r>
      <w:r w:rsidR="00D6677D">
        <w:rPr>
          <w:rFonts w:eastAsia="Calibri"/>
        </w:rPr>
        <w:t xml:space="preserve"> змін до </w:t>
      </w:r>
      <w:r>
        <w:rPr>
          <w:rFonts w:eastAsia="Calibri"/>
        </w:rPr>
        <w:t>Положення,</w:t>
      </w:r>
      <w:r w:rsidR="00D6677D">
        <w:rPr>
          <w:rFonts w:eastAsia="Calibri"/>
        </w:rPr>
        <w:t xml:space="preserve"> </w:t>
      </w:r>
      <w:r>
        <w:rPr>
          <w:rFonts w:eastAsia="Calibri"/>
        </w:rPr>
        <w:t xml:space="preserve">який </w:t>
      </w:r>
      <w:r w:rsidR="00D6677D">
        <w:rPr>
          <w:rFonts w:eastAsia="Calibri"/>
        </w:rPr>
        <w:t xml:space="preserve">прямо суперечить </w:t>
      </w:r>
      <w:r>
        <w:rPr>
          <w:rFonts w:eastAsia="Calibri"/>
        </w:rPr>
        <w:t>чинному</w:t>
      </w:r>
      <w:r w:rsidR="00D6677D">
        <w:rPr>
          <w:rFonts w:eastAsia="Calibri"/>
        </w:rPr>
        <w:t xml:space="preserve"> законодавству; </w:t>
      </w:r>
      <w:r>
        <w:rPr>
          <w:rFonts w:eastAsia="Calibri"/>
        </w:rPr>
        <w:t xml:space="preserve">відсутності </w:t>
      </w:r>
      <w:r w:rsidR="00D6677D">
        <w:rPr>
          <w:rFonts w:eastAsia="Calibri"/>
        </w:rPr>
        <w:t xml:space="preserve">в </w:t>
      </w:r>
      <w:r>
        <w:rPr>
          <w:rFonts w:eastAsia="Calibri"/>
        </w:rPr>
        <w:t>Положенні</w:t>
      </w:r>
      <w:r w:rsidR="00D6677D">
        <w:rPr>
          <w:rFonts w:eastAsia="Calibri"/>
        </w:rPr>
        <w:t xml:space="preserve"> розділ</w:t>
      </w:r>
      <w:r>
        <w:rPr>
          <w:rFonts w:eastAsia="Calibri"/>
        </w:rPr>
        <w:t>у</w:t>
      </w:r>
      <w:r w:rsidR="00D6677D">
        <w:rPr>
          <w:rFonts w:eastAsia="Calibri"/>
        </w:rPr>
        <w:t xml:space="preserve"> </w:t>
      </w:r>
      <w:r w:rsidR="00D6677D">
        <w:rPr>
          <w:rFonts w:eastAsia="Calibri"/>
          <w:lang w:val="en-US"/>
        </w:rPr>
        <w:t>V</w:t>
      </w:r>
      <w:r w:rsidR="00D6677D">
        <w:rPr>
          <w:rFonts w:eastAsia="Calibri"/>
        </w:rPr>
        <w:t xml:space="preserve"> «Перехідні положення», на який </w:t>
      </w:r>
      <w:r>
        <w:rPr>
          <w:rFonts w:eastAsia="Calibri"/>
        </w:rPr>
        <w:t>є</w:t>
      </w:r>
      <w:r w:rsidR="00D6677D">
        <w:rPr>
          <w:rFonts w:eastAsia="Calibri"/>
        </w:rPr>
        <w:t xml:space="preserve"> посилання в пункті 2 </w:t>
      </w:r>
      <w:r>
        <w:rPr>
          <w:rFonts w:eastAsia="Calibri"/>
        </w:rPr>
        <w:t>З</w:t>
      </w:r>
      <w:r w:rsidR="00D6677D">
        <w:rPr>
          <w:rFonts w:eastAsia="Calibri"/>
        </w:rPr>
        <w:t>мін до Положення</w:t>
      </w:r>
      <w:r>
        <w:rPr>
          <w:rFonts w:eastAsia="Calibri"/>
        </w:rPr>
        <w:t>,</w:t>
      </w:r>
      <w:r w:rsidR="00D6677D">
        <w:rPr>
          <w:rFonts w:eastAsia="Calibri"/>
        </w:rPr>
        <w:t xml:space="preserve"> </w:t>
      </w:r>
      <w:r>
        <w:rPr>
          <w:rFonts w:eastAsia="Calibri"/>
        </w:rPr>
        <w:t>тощо</w:t>
      </w:r>
      <w:r w:rsidR="00D6677D">
        <w:rPr>
          <w:rFonts w:eastAsia="Calibri"/>
        </w:rPr>
        <w:t>.</w:t>
      </w:r>
    </w:p>
    <w:p w:rsidR="00D6677D" w:rsidRDefault="00D6677D" w:rsidP="00BD06B8">
      <w:pPr>
        <w:spacing w:line="276" w:lineRule="auto"/>
        <w:ind w:firstLine="567"/>
        <w:jc w:val="both"/>
        <w:rPr>
          <w:rFonts w:eastAsia="Calibri"/>
        </w:rPr>
      </w:pPr>
      <w:r>
        <w:rPr>
          <w:rFonts w:eastAsia="Calibri"/>
        </w:rPr>
        <w:t>Крім того</w:t>
      </w:r>
      <w:r w:rsidR="00BD06B8">
        <w:rPr>
          <w:rFonts w:eastAsia="Calibri"/>
        </w:rPr>
        <w:t>,</w:t>
      </w:r>
      <w:r>
        <w:rPr>
          <w:rFonts w:eastAsia="Calibri"/>
        </w:rPr>
        <w:t xml:space="preserve"> суди просили надати роз’яснення та методичні рекомендації щодо можливості засто</w:t>
      </w:r>
      <w:r w:rsidR="000434F4">
        <w:rPr>
          <w:rFonts w:eastAsia="Calibri"/>
        </w:rPr>
        <w:t xml:space="preserve">сування на практиці деяких </w:t>
      </w:r>
      <w:r w:rsidR="00BD06B8">
        <w:rPr>
          <w:rFonts w:eastAsia="Calibri"/>
        </w:rPr>
        <w:t>з</w:t>
      </w:r>
      <w:r w:rsidR="000434F4">
        <w:rPr>
          <w:rFonts w:eastAsia="Calibri"/>
        </w:rPr>
        <w:t xml:space="preserve">мін </w:t>
      </w:r>
      <w:r w:rsidR="005A3916">
        <w:rPr>
          <w:rFonts w:eastAsia="Calibri"/>
        </w:rPr>
        <w:t xml:space="preserve">до Положення </w:t>
      </w:r>
      <w:r>
        <w:rPr>
          <w:rFonts w:eastAsia="Calibri"/>
        </w:rPr>
        <w:t>про ЄСІТС</w:t>
      </w:r>
      <w:r w:rsidR="00227F7C">
        <w:rPr>
          <w:rFonts w:eastAsia="Calibri"/>
        </w:rPr>
        <w:t>, оскільки вказані зміни протирічать вимогам процесуальних законів</w:t>
      </w:r>
      <w:r>
        <w:rPr>
          <w:rFonts w:eastAsia="Calibri"/>
        </w:rPr>
        <w:t xml:space="preserve">.        </w:t>
      </w:r>
    </w:p>
    <w:p w:rsidR="00D6677D" w:rsidRDefault="00D6677D" w:rsidP="00BD06B8">
      <w:pPr>
        <w:spacing w:line="276" w:lineRule="auto"/>
        <w:ind w:firstLine="567"/>
        <w:jc w:val="both"/>
        <w:rPr>
          <w:color w:val="000000"/>
          <w:shd w:val="clear" w:color="auto" w:fill="FFFFFF"/>
        </w:rPr>
      </w:pPr>
      <w:r>
        <w:rPr>
          <w:color w:val="000000"/>
          <w:shd w:val="clear" w:color="auto" w:fill="FFFFFF"/>
        </w:rPr>
        <w:t>Вважаю за необхідне висловити окрему думку із зазначеного питання.</w:t>
      </w:r>
    </w:p>
    <w:p w:rsidR="005A3916" w:rsidRDefault="005A3916" w:rsidP="00BD06B8">
      <w:pPr>
        <w:spacing w:line="276" w:lineRule="auto"/>
        <w:ind w:firstLine="567"/>
        <w:jc w:val="both"/>
        <w:rPr>
          <w:rFonts w:eastAsia="Calibri"/>
        </w:rPr>
      </w:pPr>
      <w:r>
        <w:rPr>
          <w:color w:val="000000"/>
          <w:shd w:val="clear" w:color="auto" w:fill="FFFFFF"/>
        </w:rPr>
        <w:t xml:space="preserve">Вищою радою правосуддя 17 серпня 2021 року </w:t>
      </w:r>
      <w:r w:rsidR="00A55E1A">
        <w:rPr>
          <w:color w:val="000000"/>
          <w:shd w:val="clear" w:color="auto" w:fill="FFFFFF"/>
        </w:rPr>
        <w:t>ухвалено рішення</w:t>
      </w:r>
      <w:r>
        <w:rPr>
          <w:color w:val="000000"/>
          <w:shd w:val="clear" w:color="auto" w:fill="FFFFFF"/>
        </w:rPr>
        <w:t>, яким затверджено Положення про порядок функціонування окремих підсистем (модулів) Єдиної</w:t>
      </w:r>
      <w:r w:rsidRPr="005A3916">
        <w:rPr>
          <w:rFonts w:eastAsia="Calibri"/>
        </w:rPr>
        <w:t xml:space="preserve"> </w:t>
      </w:r>
      <w:r>
        <w:rPr>
          <w:rFonts w:eastAsia="Calibri"/>
        </w:rPr>
        <w:t>судової інформаційно-телекомунікаційн</w:t>
      </w:r>
      <w:r w:rsidR="00115045">
        <w:rPr>
          <w:rFonts w:eastAsia="Calibri"/>
        </w:rPr>
        <w:t>ої системи, відповідно до якого</w:t>
      </w:r>
      <w:r>
        <w:rPr>
          <w:rFonts w:eastAsia="Calibri"/>
        </w:rPr>
        <w:t xml:space="preserve"> було введен</w:t>
      </w:r>
      <w:r w:rsidR="000434F4">
        <w:rPr>
          <w:rFonts w:eastAsia="Calibri"/>
        </w:rPr>
        <w:t xml:space="preserve">о в експлуатацію </w:t>
      </w:r>
      <w:r w:rsidR="00115045">
        <w:rPr>
          <w:rFonts w:eastAsia="Calibri"/>
        </w:rPr>
        <w:t>три</w:t>
      </w:r>
      <w:r w:rsidR="000434F4">
        <w:rPr>
          <w:rFonts w:eastAsia="Calibri"/>
        </w:rPr>
        <w:t xml:space="preserve"> підсистеми (</w:t>
      </w:r>
      <w:r>
        <w:rPr>
          <w:rFonts w:eastAsia="Calibri"/>
        </w:rPr>
        <w:t xml:space="preserve">модулі) </w:t>
      </w:r>
      <w:r w:rsidR="000434F4">
        <w:rPr>
          <w:rFonts w:eastAsia="Calibri"/>
        </w:rPr>
        <w:br/>
      </w:r>
      <w:r w:rsidR="00115045">
        <w:rPr>
          <w:rFonts w:eastAsia="Calibri"/>
        </w:rPr>
        <w:t>Є</w:t>
      </w:r>
      <w:r>
        <w:rPr>
          <w:rFonts w:eastAsia="Calibri"/>
        </w:rPr>
        <w:t>СІТС – «Електронний кабінет», «Електронний суд» та «</w:t>
      </w:r>
      <w:r w:rsidR="00261385">
        <w:rPr>
          <w:rFonts w:eastAsia="Calibri"/>
        </w:rPr>
        <w:t xml:space="preserve">Підсистема </w:t>
      </w:r>
      <w:proofErr w:type="spellStart"/>
      <w:r w:rsidR="00261385">
        <w:rPr>
          <w:rFonts w:eastAsia="Calibri"/>
        </w:rPr>
        <w:t>відеоконфенренцзв</w:t>
      </w:r>
      <w:r w:rsidR="00261385" w:rsidRPr="00115045">
        <w:rPr>
          <w:rFonts w:eastAsia="Calibri"/>
        </w:rPr>
        <w:t>’</w:t>
      </w:r>
      <w:r w:rsidR="00261385">
        <w:rPr>
          <w:rFonts w:eastAsia="Calibri"/>
        </w:rPr>
        <w:t>язку</w:t>
      </w:r>
      <w:proofErr w:type="spellEnd"/>
      <w:r w:rsidR="00261385">
        <w:rPr>
          <w:rFonts w:eastAsia="Calibri"/>
        </w:rPr>
        <w:t>»</w:t>
      </w:r>
      <w:r w:rsidR="00A55E1A">
        <w:rPr>
          <w:rFonts w:eastAsia="Calibri"/>
        </w:rPr>
        <w:t>.</w:t>
      </w:r>
    </w:p>
    <w:p w:rsidR="00A55E1A" w:rsidRDefault="00A55E1A" w:rsidP="00BD06B8">
      <w:pPr>
        <w:spacing w:line="276" w:lineRule="auto"/>
        <w:ind w:firstLine="567"/>
        <w:jc w:val="both"/>
        <w:rPr>
          <w:rFonts w:eastAsia="Calibri"/>
        </w:rPr>
      </w:pPr>
      <w:r>
        <w:rPr>
          <w:rFonts w:eastAsia="Calibri"/>
        </w:rPr>
        <w:lastRenderedPageBreak/>
        <w:t>Положення про автоматизовану систему документообігу</w:t>
      </w:r>
      <w:r w:rsidR="00227F7C">
        <w:rPr>
          <w:rFonts w:eastAsia="Calibri"/>
        </w:rPr>
        <w:t xml:space="preserve"> </w:t>
      </w:r>
      <w:r w:rsidR="00115045">
        <w:rPr>
          <w:rFonts w:eastAsia="Calibri"/>
        </w:rPr>
        <w:t xml:space="preserve">суду </w:t>
      </w:r>
      <w:r w:rsidR="00227F7C">
        <w:rPr>
          <w:rFonts w:eastAsia="Calibri"/>
        </w:rPr>
        <w:t xml:space="preserve">(АСДС) </w:t>
      </w:r>
      <w:r>
        <w:rPr>
          <w:rFonts w:eastAsia="Calibri"/>
        </w:rPr>
        <w:t xml:space="preserve"> в новій редакції затверджено рішенням Ради суддів України від 2 квітня </w:t>
      </w:r>
      <w:r w:rsidR="000434F4">
        <w:rPr>
          <w:rFonts w:eastAsia="Calibri"/>
        </w:rPr>
        <w:br/>
      </w:r>
      <w:r>
        <w:rPr>
          <w:rFonts w:eastAsia="Calibri"/>
        </w:rPr>
        <w:t>2015 року</w:t>
      </w:r>
      <w:r w:rsidR="00115045">
        <w:rPr>
          <w:rFonts w:eastAsia="Calibri"/>
        </w:rPr>
        <w:t xml:space="preserve"> </w:t>
      </w:r>
      <w:r w:rsidR="00115045" w:rsidRPr="00115045">
        <w:rPr>
          <w:rFonts w:eastAsia="Calibri"/>
        </w:rPr>
        <w:t>№ 25</w:t>
      </w:r>
      <w:r w:rsidRPr="00115045">
        <w:rPr>
          <w:rFonts w:eastAsia="Calibri"/>
        </w:rPr>
        <w:t>.</w:t>
      </w:r>
      <w:r>
        <w:rPr>
          <w:rFonts w:eastAsia="Calibri"/>
        </w:rPr>
        <w:t xml:space="preserve"> Відповідно до вказаного рішення було визначено адміністратора автоматизованої системи (адміністратор Єдиної судової інформаційної системи </w:t>
      </w:r>
      <w:r w:rsidR="00115045">
        <w:rPr>
          <w:rFonts w:eastAsia="Calibri"/>
        </w:rPr>
        <w:t>(</w:t>
      </w:r>
      <w:r>
        <w:rPr>
          <w:rFonts w:eastAsia="Calibri"/>
        </w:rPr>
        <w:t xml:space="preserve">далі </w:t>
      </w:r>
      <w:r w:rsidR="00115045">
        <w:rPr>
          <w:rFonts w:eastAsia="Calibri"/>
        </w:rPr>
        <w:t xml:space="preserve">– </w:t>
      </w:r>
      <w:r>
        <w:rPr>
          <w:rFonts w:eastAsia="Calibri"/>
        </w:rPr>
        <w:t>ЄСІС)</w:t>
      </w:r>
      <w:r w:rsidR="000434F4">
        <w:rPr>
          <w:rFonts w:eastAsia="Calibri"/>
        </w:rPr>
        <w:t xml:space="preserve"> </w:t>
      </w:r>
      <w:r w:rsidR="00115045">
        <w:rPr>
          <w:rFonts w:eastAsia="Calibri"/>
        </w:rPr>
        <w:t>–</w:t>
      </w:r>
      <w:r>
        <w:rPr>
          <w:rFonts w:eastAsia="Calibri"/>
        </w:rPr>
        <w:t xml:space="preserve"> </w:t>
      </w:r>
      <w:r w:rsidR="00115045">
        <w:rPr>
          <w:rFonts w:eastAsia="Calibri"/>
        </w:rPr>
        <w:t>Д</w:t>
      </w:r>
      <w:r>
        <w:rPr>
          <w:rFonts w:eastAsia="Calibri"/>
        </w:rPr>
        <w:t>ержавне підприємство «Інформаційні судові системи», яке забезпечувало технічний супровід та здійснювало підтримку працездатності автоматизованої системи.</w:t>
      </w:r>
    </w:p>
    <w:p w:rsidR="00A55E1A" w:rsidRDefault="00A55E1A" w:rsidP="00BD06B8">
      <w:pPr>
        <w:spacing w:line="276" w:lineRule="auto"/>
        <w:ind w:firstLine="567"/>
        <w:jc w:val="both"/>
        <w:rPr>
          <w:rFonts w:eastAsia="Calibri"/>
        </w:rPr>
      </w:pPr>
      <w:r>
        <w:rPr>
          <w:rFonts w:eastAsia="Calibri"/>
        </w:rPr>
        <w:t>АСДС, ДСС є складовими підсистеми</w:t>
      </w:r>
      <w:r w:rsidR="006826BE">
        <w:rPr>
          <w:rFonts w:eastAsia="Calibri"/>
        </w:rPr>
        <w:t xml:space="preserve"> </w:t>
      </w:r>
      <w:r w:rsidR="006826BE" w:rsidRPr="006826BE">
        <w:rPr>
          <w:rFonts w:eastAsia="Calibri"/>
          <w:b/>
        </w:rPr>
        <w:t>ЄСІС</w:t>
      </w:r>
      <w:r w:rsidR="006826BE">
        <w:rPr>
          <w:rFonts w:eastAsia="Calibri"/>
        </w:rPr>
        <w:t xml:space="preserve"> </w:t>
      </w:r>
      <w:r w:rsidR="006826BE" w:rsidRPr="006826BE">
        <w:rPr>
          <w:rFonts w:eastAsia="Calibri"/>
          <w:b/>
        </w:rPr>
        <w:t>(не плутати з ЄСІТС)</w:t>
      </w:r>
      <w:r w:rsidR="00115045" w:rsidRPr="00115045">
        <w:rPr>
          <w:rFonts w:eastAsia="Calibri"/>
        </w:rPr>
        <w:t>,</w:t>
      </w:r>
      <w:r w:rsidR="006826BE">
        <w:rPr>
          <w:rFonts w:eastAsia="Calibri"/>
        </w:rPr>
        <w:t xml:space="preserve"> вказана система до цього </w:t>
      </w:r>
      <w:r>
        <w:rPr>
          <w:rFonts w:eastAsia="Calibri"/>
        </w:rPr>
        <w:t xml:space="preserve"> часу</w:t>
      </w:r>
      <w:r w:rsidR="006826BE">
        <w:rPr>
          <w:rFonts w:eastAsia="Calibri"/>
        </w:rPr>
        <w:t xml:space="preserve"> забезпечує автоматизацію процесів судочинства.</w:t>
      </w:r>
    </w:p>
    <w:p w:rsidR="006826BE" w:rsidRPr="00465FDD" w:rsidRDefault="006826BE" w:rsidP="00BD06B8">
      <w:pPr>
        <w:spacing w:line="276" w:lineRule="auto"/>
        <w:ind w:firstLine="567"/>
        <w:jc w:val="both"/>
        <w:rPr>
          <w:rFonts w:eastAsia="Calibri"/>
        </w:rPr>
      </w:pPr>
      <w:r w:rsidRPr="00465FDD">
        <w:rPr>
          <w:rFonts w:eastAsia="Calibri"/>
        </w:rPr>
        <w:t xml:space="preserve">Тому внесення змін </w:t>
      </w:r>
      <w:r w:rsidR="00115045">
        <w:rPr>
          <w:rFonts w:eastAsia="Calibri"/>
        </w:rPr>
        <w:t>і</w:t>
      </w:r>
      <w:r w:rsidRPr="00465FDD">
        <w:rPr>
          <w:rFonts w:eastAsia="Calibri"/>
        </w:rPr>
        <w:t xml:space="preserve">з цього питання  до затвердженого ВРП Положення про </w:t>
      </w:r>
      <w:r w:rsidRPr="00465FDD">
        <w:rPr>
          <w:color w:val="000000"/>
          <w:shd w:val="clear" w:color="auto" w:fill="FFFFFF"/>
        </w:rPr>
        <w:t>порядок функціонування окремих підсистем (модулів) Єдиної</w:t>
      </w:r>
      <w:r w:rsidRPr="00465FDD">
        <w:rPr>
          <w:rFonts w:eastAsia="Calibri"/>
        </w:rPr>
        <w:t xml:space="preserve"> судової інформаційно-телекомунікаційної системи можлив</w:t>
      </w:r>
      <w:r w:rsidR="00115045">
        <w:rPr>
          <w:rFonts w:eastAsia="Calibri"/>
        </w:rPr>
        <w:t>е</w:t>
      </w:r>
      <w:r w:rsidRPr="00465FDD">
        <w:rPr>
          <w:rFonts w:eastAsia="Calibri"/>
        </w:rPr>
        <w:t xml:space="preserve"> лише після затвердження та введення </w:t>
      </w:r>
      <w:r w:rsidR="00115045">
        <w:rPr>
          <w:rFonts w:eastAsia="Calibri"/>
        </w:rPr>
        <w:t>у</w:t>
      </w:r>
      <w:r w:rsidRPr="00465FDD">
        <w:rPr>
          <w:rFonts w:eastAsia="Calibri"/>
        </w:rPr>
        <w:t xml:space="preserve"> промислову експлуатацію підсистеми (модуля) «</w:t>
      </w:r>
      <w:r w:rsidR="009F3293" w:rsidRPr="00465FDD">
        <w:rPr>
          <w:rFonts w:eastAsia="Calibri"/>
        </w:rPr>
        <w:t>Автоматизован</w:t>
      </w:r>
      <w:r w:rsidR="00115045">
        <w:rPr>
          <w:rFonts w:eastAsia="Calibri"/>
        </w:rPr>
        <w:t>ий</w:t>
      </w:r>
      <w:r w:rsidR="009F3293" w:rsidRPr="00465FDD">
        <w:rPr>
          <w:rFonts w:eastAsia="Calibri"/>
        </w:rPr>
        <w:t xml:space="preserve"> централізован</w:t>
      </w:r>
      <w:r w:rsidR="00115045">
        <w:rPr>
          <w:rFonts w:eastAsia="Calibri"/>
        </w:rPr>
        <w:t>ий розподіл</w:t>
      </w:r>
      <w:r w:rsidR="00227F7C" w:rsidRPr="00465FDD">
        <w:rPr>
          <w:rFonts w:eastAsia="Calibri"/>
        </w:rPr>
        <w:t xml:space="preserve"> судових справ</w:t>
      </w:r>
      <w:r w:rsidRPr="00465FDD">
        <w:rPr>
          <w:rFonts w:eastAsia="Calibri"/>
        </w:rPr>
        <w:t>», як</w:t>
      </w:r>
      <w:r w:rsidR="00115045">
        <w:rPr>
          <w:rFonts w:eastAsia="Calibri"/>
        </w:rPr>
        <w:t>а</w:t>
      </w:r>
      <w:r w:rsidRPr="00465FDD">
        <w:rPr>
          <w:rFonts w:eastAsia="Calibri"/>
        </w:rPr>
        <w:t xml:space="preserve"> повин</w:t>
      </w:r>
      <w:r w:rsidR="00115045">
        <w:rPr>
          <w:rFonts w:eastAsia="Calibri"/>
        </w:rPr>
        <w:t>на</w:t>
      </w:r>
      <w:r w:rsidRPr="00465FDD">
        <w:rPr>
          <w:rFonts w:eastAsia="Calibri"/>
        </w:rPr>
        <w:t xml:space="preserve"> </w:t>
      </w:r>
      <w:r w:rsidR="00115045">
        <w:rPr>
          <w:rFonts w:eastAsia="Calibri"/>
        </w:rPr>
        <w:t>у</w:t>
      </w:r>
      <w:r w:rsidRPr="00465FDD">
        <w:rPr>
          <w:rFonts w:eastAsia="Calibri"/>
        </w:rPr>
        <w:t xml:space="preserve"> </w:t>
      </w:r>
      <w:r w:rsidR="00115045">
        <w:rPr>
          <w:rFonts w:eastAsia="Calibri"/>
        </w:rPr>
        <w:t>подальшому</w:t>
      </w:r>
      <w:r w:rsidRPr="00465FDD">
        <w:rPr>
          <w:rFonts w:eastAsia="Calibri"/>
        </w:rPr>
        <w:t xml:space="preserve"> включати питання централізованого розподілу</w:t>
      </w:r>
      <w:r w:rsidR="009F3293" w:rsidRPr="00465FDD">
        <w:rPr>
          <w:rFonts w:eastAsia="Calibri"/>
        </w:rPr>
        <w:t xml:space="preserve"> судових</w:t>
      </w:r>
      <w:r w:rsidRPr="00465FDD">
        <w:rPr>
          <w:rFonts w:eastAsia="Calibri"/>
        </w:rPr>
        <w:t xml:space="preserve"> справ.</w:t>
      </w:r>
    </w:p>
    <w:p w:rsidR="006826BE" w:rsidRPr="00465FDD" w:rsidRDefault="006826BE" w:rsidP="00BD06B8">
      <w:pPr>
        <w:spacing w:line="276" w:lineRule="auto"/>
        <w:ind w:firstLine="567"/>
        <w:jc w:val="both"/>
        <w:rPr>
          <w:rFonts w:eastAsia="Calibri"/>
        </w:rPr>
      </w:pPr>
      <w:r w:rsidRPr="00465FDD">
        <w:rPr>
          <w:rFonts w:eastAsia="Calibri"/>
        </w:rPr>
        <w:t xml:space="preserve">Враховуючи, що автоматизація судочинства  сьогодні здійснюється  безпосередньо в АСДС, </w:t>
      </w:r>
      <w:r w:rsidR="00115045">
        <w:rPr>
          <w:rFonts w:eastAsia="Calibri"/>
        </w:rPr>
        <w:t>зміни повинні вноситись до</w:t>
      </w:r>
      <w:r w:rsidRPr="00465FDD">
        <w:rPr>
          <w:rFonts w:eastAsia="Calibri"/>
        </w:rPr>
        <w:t xml:space="preserve"> </w:t>
      </w:r>
      <w:r w:rsidR="00115045">
        <w:rPr>
          <w:rFonts w:eastAsia="Calibri"/>
        </w:rPr>
        <w:t>П</w:t>
      </w:r>
      <w:r w:rsidRPr="00465FDD">
        <w:rPr>
          <w:rFonts w:eastAsia="Calibri"/>
        </w:rPr>
        <w:t xml:space="preserve">оложення  про АСДС, а саме </w:t>
      </w:r>
      <w:r w:rsidR="00115045">
        <w:rPr>
          <w:rFonts w:eastAsia="Calibri"/>
        </w:rPr>
        <w:t>до</w:t>
      </w:r>
      <w:r w:rsidRPr="00465FDD">
        <w:rPr>
          <w:rFonts w:eastAsia="Calibri"/>
        </w:rPr>
        <w:t xml:space="preserve"> рішення Ради суддів України від 2 квітня 2015</w:t>
      </w:r>
      <w:r w:rsidR="009F3293" w:rsidRPr="00465FDD">
        <w:rPr>
          <w:rFonts w:eastAsia="Calibri"/>
        </w:rPr>
        <w:t xml:space="preserve"> року</w:t>
      </w:r>
      <w:r w:rsidR="00115045">
        <w:rPr>
          <w:rFonts w:eastAsia="Calibri"/>
        </w:rPr>
        <w:t xml:space="preserve"> № 25</w:t>
      </w:r>
      <w:r w:rsidRPr="00465FDD">
        <w:rPr>
          <w:rFonts w:eastAsia="Calibri"/>
        </w:rPr>
        <w:t xml:space="preserve"> </w:t>
      </w:r>
      <w:r w:rsidR="00115045">
        <w:rPr>
          <w:rFonts w:eastAsia="Calibri"/>
        </w:rPr>
        <w:t>(</w:t>
      </w:r>
      <w:r w:rsidRPr="00465FDD">
        <w:rPr>
          <w:rFonts w:eastAsia="Calibri"/>
        </w:rPr>
        <w:t>з наступними змінами та доповненнями</w:t>
      </w:r>
      <w:r w:rsidR="00115045">
        <w:rPr>
          <w:rFonts w:eastAsia="Calibri"/>
        </w:rPr>
        <w:t>)</w:t>
      </w:r>
      <w:r w:rsidRPr="00465FDD">
        <w:rPr>
          <w:rFonts w:eastAsia="Calibri"/>
        </w:rPr>
        <w:t>.</w:t>
      </w:r>
    </w:p>
    <w:p w:rsidR="006826BE" w:rsidRPr="00465FDD" w:rsidRDefault="006826BE" w:rsidP="00BD06B8">
      <w:pPr>
        <w:spacing w:line="276" w:lineRule="auto"/>
        <w:ind w:firstLine="567"/>
        <w:jc w:val="both"/>
        <w:rPr>
          <w:rFonts w:eastAsia="Calibri"/>
        </w:rPr>
      </w:pPr>
      <w:r w:rsidRPr="00465FDD">
        <w:rPr>
          <w:rFonts w:eastAsia="Calibri"/>
        </w:rPr>
        <w:t xml:space="preserve">Отже, внесення змін </w:t>
      </w:r>
      <w:r w:rsidR="00115045">
        <w:rPr>
          <w:rFonts w:eastAsia="Calibri"/>
        </w:rPr>
        <w:t>до</w:t>
      </w:r>
      <w:r w:rsidRPr="00465FDD">
        <w:rPr>
          <w:rFonts w:eastAsia="Calibri"/>
        </w:rPr>
        <w:t xml:space="preserve"> Положення про </w:t>
      </w:r>
      <w:r w:rsidRPr="00465FDD">
        <w:rPr>
          <w:color w:val="000000"/>
          <w:shd w:val="clear" w:color="auto" w:fill="FFFFFF"/>
        </w:rPr>
        <w:t>порядок фун</w:t>
      </w:r>
      <w:r w:rsidR="00465FDD" w:rsidRPr="00465FDD">
        <w:rPr>
          <w:color w:val="000000"/>
          <w:shd w:val="clear" w:color="auto" w:fill="FFFFFF"/>
        </w:rPr>
        <w:t>кціонування окремих підсистем (</w:t>
      </w:r>
      <w:r w:rsidRPr="00465FDD">
        <w:rPr>
          <w:color w:val="000000"/>
          <w:shd w:val="clear" w:color="auto" w:fill="FFFFFF"/>
        </w:rPr>
        <w:t>модулів) Єдиної</w:t>
      </w:r>
      <w:r w:rsidRPr="00465FDD">
        <w:rPr>
          <w:rFonts w:eastAsia="Calibri"/>
        </w:rPr>
        <w:t xml:space="preserve"> судової інформаційно-телекомунікаційної системи можлив</w:t>
      </w:r>
      <w:r w:rsidR="00115045">
        <w:rPr>
          <w:rFonts w:eastAsia="Calibri"/>
        </w:rPr>
        <w:t>е</w:t>
      </w:r>
      <w:r w:rsidRPr="00465FDD">
        <w:rPr>
          <w:rFonts w:eastAsia="Calibri"/>
        </w:rPr>
        <w:t xml:space="preserve"> лише після затвердження </w:t>
      </w:r>
      <w:r w:rsidR="00277123" w:rsidRPr="00465FDD">
        <w:rPr>
          <w:rFonts w:eastAsia="Calibri"/>
        </w:rPr>
        <w:t>П</w:t>
      </w:r>
      <w:r w:rsidR="009F3293" w:rsidRPr="00465FDD">
        <w:rPr>
          <w:rFonts w:eastAsia="Calibri"/>
        </w:rPr>
        <w:t>оложення</w:t>
      </w:r>
      <w:r w:rsidR="00277123" w:rsidRPr="00465FDD">
        <w:rPr>
          <w:rFonts w:eastAsia="Calibri"/>
        </w:rPr>
        <w:t xml:space="preserve">  про </w:t>
      </w:r>
      <w:r w:rsidR="00115045">
        <w:rPr>
          <w:rFonts w:eastAsia="Calibri"/>
        </w:rPr>
        <w:t>Є</w:t>
      </w:r>
      <w:r w:rsidR="00277123" w:rsidRPr="00465FDD">
        <w:rPr>
          <w:rFonts w:eastAsia="Calibri"/>
        </w:rPr>
        <w:t>СІТС в цілому або окремого положення про  централізований  автоматизований розподіл справ</w:t>
      </w:r>
      <w:r w:rsidR="009F3293" w:rsidRPr="00465FDD">
        <w:rPr>
          <w:rFonts w:eastAsia="Calibri"/>
        </w:rPr>
        <w:t xml:space="preserve"> </w:t>
      </w:r>
      <w:r w:rsidRPr="00465FDD">
        <w:rPr>
          <w:rFonts w:eastAsia="Calibri"/>
        </w:rPr>
        <w:t>та введення в промислову експл</w:t>
      </w:r>
      <w:r w:rsidR="00277123" w:rsidRPr="00465FDD">
        <w:rPr>
          <w:rFonts w:eastAsia="Calibri"/>
        </w:rPr>
        <w:t>уатацію підсистеми (</w:t>
      </w:r>
      <w:r w:rsidRPr="00465FDD">
        <w:rPr>
          <w:rFonts w:eastAsia="Calibri"/>
        </w:rPr>
        <w:t>модуля)</w:t>
      </w:r>
      <w:r w:rsidR="00277123" w:rsidRPr="00465FDD">
        <w:rPr>
          <w:rFonts w:eastAsia="Calibri"/>
        </w:rPr>
        <w:t xml:space="preserve">. З </w:t>
      </w:r>
      <w:r w:rsidR="00115045">
        <w:rPr>
          <w:rFonts w:eastAsia="Calibri"/>
        </w:rPr>
        <w:t>наведеного</w:t>
      </w:r>
      <w:r w:rsidR="00277123" w:rsidRPr="00465FDD">
        <w:rPr>
          <w:rFonts w:eastAsia="Calibri"/>
        </w:rPr>
        <w:t xml:space="preserve"> вбачається, що Положення про </w:t>
      </w:r>
      <w:r w:rsidR="00277123" w:rsidRPr="00465FDD">
        <w:rPr>
          <w:color w:val="000000"/>
          <w:shd w:val="clear" w:color="auto" w:fill="FFFFFF"/>
        </w:rPr>
        <w:t>порядок функціонування окремих підсистем (модулів) Єдиної</w:t>
      </w:r>
      <w:r w:rsidR="00277123" w:rsidRPr="00465FDD">
        <w:rPr>
          <w:rFonts w:eastAsia="Calibri"/>
        </w:rPr>
        <w:t xml:space="preserve"> судової інформаційно-телекомунікаційної системи</w:t>
      </w:r>
      <w:r w:rsidRPr="00465FDD">
        <w:rPr>
          <w:rFonts w:eastAsia="Calibri"/>
        </w:rPr>
        <w:t xml:space="preserve">  не регулює правовідносини щодо автомати</w:t>
      </w:r>
      <w:r w:rsidR="00115045">
        <w:rPr>
          <w:rFonts w:eastAsia="Calibri"/>
        </w:rPr>
        <w:t>зован</w:t>
      </w:r>
      <w:r w:rsidRPr="00465FDD">
        <w:rPr>
          <w:rFonts w:eastAsia="Calibri"/>
        </w:rPr>
        <w:t xml:space="preserve">ого розподілу справ </w:t>
      </w:r>
      <w:r w:rsidR="00115045">
        <w:rPr>
          <w:rFonts w:eastAsia="Calibri"/>
        </w:rPr>
        <w:t>у</w:t>
      </w:r>
      <w:r w:rsidRPr="00465FDD">
        <w:rPr>
          <w:rFonts w:eastAsia="Calibri"/>
        </w:rPr>
        <w:t xml:space="preserve"> суді</w:t>
      </w:r>
      <w:r w:rsidR="00115045">
        <w:rPr>
          <w:rFonts w:eastAsia="Calibri"/>
        </w:rPr>
        <w:t>,</w:t>
      </w:r>
      <w:r w:rsidR="00277123" w:rsidRPr="00465FDD">
        <w:rPr>
          <w:rFonts w:eastAsia="Calibri"/>
        </w:rPr>
        <w:t xml:space="preserve"> тому </w:t>
      </w:r>
      <w:r w:rsidR="00465FDD" w:rsidRPr="00465FDD">
        <w:rPr>
          <w:rFonts w:eastAsia="Calibri"/>
        </w:rPr>
        <w:t>внесення змін до вказаного документ</w:t>
      </w:r>
      <w:r w:rsidR="00115045">
        <w:rPr>
          <w:rFonts w:eastAsia="Calibri"/>
        </w:rPr>
        <w:t>а</w:t>
      </w:r>
      <w:r w:rsidRPr="00465FDD">
        <w:rPr>
          <w:rFonts w:eastAsia="Calibri"/>
        </w:rPr>
        <w:t xml:space="preserve"> не відповідає вимогам закону.</w:t>
      </w:r>
    </w:p>
    <w:p w:rsidR="00DC4207" w:rsidRDefault="00DC4207" w:rsidP="00BD06B8">
      <w:pPr>
        <w:spacing w:line="276" w:lineRule="auto"/>
        <w:ind w:firstLine="567"/>
        <w:jc w:val="both"/>
        <w:rPr>
          <w:rFonts w:eastAsia="Calibri"/>
        </w:rPr>
      </w:pPr>
      <w:r w:rsidRPr="00465FDD">
        <w:rPr>
          <w:rFonts w:eastAsia="Calibri"/>
        </w:rPr>
        <w:t>Крім цього, у зв’язку</w:t>
      </w:r>
      <w:r w:rsidR="00A85D44" w:rsidRPr="00465FDD">
        <w:rPr>
          <w:rFonts w:eastAsia="Calibri"/>
        </w:rPr>
        <w:t xml:space="preserve"> </w:t>
      </w:r>
      <w:r w:rsidR="00115045">
        <w:rPr>
          <w:rFonts w:eastAsia="Calibri"/>
        </w:rPr>
        <w:t xml:space="preserve">з </w:t>
      </w:r>
      <w:r w:rsidR="00A85D44" w:rsidRPr="00465FDD">
        <w:rPr>
          <w:rFonts w:eastAsia="Calibri"/>
        </w:rPr>
        <w:t xml:space="preserve">неправильним </w:t>
      </w:r>
      <w:r w:rsidR="00115045">
        <w:rPr>
          <w:rFonts w:eastAsia="Calibri"/>
        </w:rPr>
        <w:t>визначенням</w:t>
      </w:r>
      <w:r w:rsidR="00465FDD" w:rsidRPr="00465FDD">
        <w:rPr>
          <w:rFonts w:eastAsia="Calibri"/>
        </w:rPr>
        <w:t xml:space="preserve"> та тлумаченням</w:t>
      </w:r>
      <w:r w:rsidR="00A85D44">
        <w:rPr>
          <w:rFonts w:eastAsia="Calibri"/>
        </w:rPr>
        <w:t xml:space="preserve"> АСДС</w:t>
      </w:r>
      <w:r w:rsidR="00465FDD">
        <w:rPr>
          <w:rFonts w:eastAsia="Calibri"/>
        </w:rPr>
        <w:t xml:space="preserve"> </w:t>
      </w:r>
      <w:r w:rsidR="00A85D44">
        <w:rPr>
          <w:rFonts w:eastAsia="Calibri"/>
        </w:rPr>
        <w:t>як підсистеми</w:t>
      </w:r>
      <w:r w:rsidR="000434F4">
        <w:rPr>
          <w:rFonts w:eastAsia="Calibri"/>
        </w:rPr>
        <w:t xml:space="preserve"> </w:t>
      </w:r>
      <w:r w:rsidR="00141E7F">
        <w:rPr>
          <w:rFonts w:eastAsia="Calibri"/>
        </w:rPr>
        <w:t>(модуля)</w:t>
      </w:r>
      <w:r w:rsidR="00A85D44">
        <w:rPr>
          <w:rFonts w:eastAsia="Calibri"/>
        </w:rPr>
        <w:t xml:space="preserve"> </w:t>
      </w:r>
      <w:r w:rsidR="00115045">
        <w:rPr>
          <w:rFonts w:eastAsia="Calibri"/>
        </w:rPr>
        <w:t>Є</w:t>
      </w:r>
      <w:r w:rsidR="00A85D44">
        <w:rPr>
          <w:rFonts w:eastAsia="Calibri"/>
        </w:rPr>
        <w:t xml:space="preserve">СІТС, а не підсистеми </w:t>
      </w:r>
      <w:r w:rsidR="00115045">
        <w:rPr>
          <w:rFonts w:eastAsia="Calibri"/>
        </w:rPr>
        <w:t>Є</w:t>
      </w:r>
      <w:r w:rsidR="00A85D44">
        <w:rPr>
          <w:rFonts w:eastAsia="Calibri"/>
        </w:rPr>
        <w:t>СІС у суддів виникл</w:t>
      </w:r>
      <w:r w:rsidR="00115045">
        <w:rPr>
          <w:rFonts w:eastAsia="Calibri"/>
        </w:rPr>
        <w:t>о</w:t>
      </w:r>
      <w:r w:rsidR="00A85D44">
        <w:rPr>
          <w:rFonts w:eastAsia="Calibri"/>
        </w:rPr>
        <w:t xml:space="preserve"> питання щодо  порядку набрання чинності рішення</w:t>
      </w:r>
      <w:r w:rsidR="00115045">
        <w:rPr>
          <w:rFonts w:eastAsia="Calibri"/>
        </w:rPr>
        <w:t>м</w:t>
      </w:r>
      <w:r w:rsidR="00A85D44">
        <w:rPr>
          <w:rFonts w:eastAsia="Calibri"/>
        </w:rPr>
        <w:t xml:space="preserve"> ВРП від 25</w:t>
      </w:r>
      <w:r w:rsidR="000434F4">
        <w:rPr>
          <w:rFonts w:eastAsia="Calibri"/>
        </w:rPr>
        <w:t xml:space="preserve"> січня </w:t>
      </w:r>
      <w:r w:rsidR="00A85D44">
        <w:rPr>
          <w:rFonts w:eastAsia="Calibri"/>
        </w:rPr>
        <w:t>2022 року щодо впровадження нового Положення про автоматизований розподіл судових справ у судах з 1 березня 2022 року.</w:t>
      </w:r>
    </w:p>
    <w:p w:rsidR="00F57783" w:rsidRDefault="00115045" w:rsidP="00BD06B8">
      <w:pPr>
        <w:spacing w:line="276" w:lineRule="auto"/>
        <w:ind w:firstLine="567"/>
        <w:jc w:val="both"/>
        <w:rPr>
          <w:rFonts w:eastAsia="Calibri"/>
        </w:rPr>
      </w:pPr>
      <w:r>
        <w:rPr>
          <w:rFonts w:eastAsia="Calibri"/>
        </w:rPr>
        <w:t>С</w:t>
      </w:r>
      <w:r w:rsidR="00B93C61">
        <w:rPr>
          <w:rFonts w:eastAsia="Calibri"/>
        </w:rPr>
        <w:t>удді зазначили, що</w:t>
      </w:r>
      <w:r w:rsidR="00384C32">
        <w:rPr>
          <w:rFonts w:eastAsia="Calibri"/>
        </w:rPr>
        <w:t xml:space="preserve"> </w:t>
      </w:r>
      <w:r>
        <w:rPr>
          <w:rFonts w:eastAsia="Calibri"/>
        </w:rPr>
        <w:t>у</w:t>
      </w:r>
      <w:r w:rsidR="00384C32">
        <w:rPr>
          <w:rFonts w:eastAsia="Calibri"/>
        </w:rPr>
        <w:t xml:space="preserve"> рішенні від 25</w:t>
      </w:r>
      <w:r w:rsidR="000434F4">
        <w:rPr>
          <w:rFonts w:eastAsia="Calibri"/>
        </w:rPr>
        <w:t xml:space="preserve"> січня </w:t>
      </w:r>
      <w:r w:rsidR="00384C32">
        <w:rPr>
          <w:rFonts w:eastAsia="Calibri"/>
        </w:rPr>
        <w:t>2022 року</w:t>
      </w:r>
      <w:r>
        <w:rPr>
          <w:rFonts w:eastAsia="Calibri"/>
        </w:rPr>
        <w:t xml:space="preserve"> № 83/0/15-22</w:t>
      </w:r>
      <w:r w:rsidR="00384C32">
        <w:rPr>
          <w:rFonts w:eastAsia="Calibri"/>
        </w:rPr>
        <w:t xml:space="preserve"> ВРП не визначила порядок набрання чинності </w:t>
      </w:r>
      <w:r>
        <w:rPr>
          <w:rFonts w:eastAsia="Calibri"/>
        </w:rPr>
        <w:t>З</w:t>
      </w:r>
      <w:r w:rsidR="00384C32">
        <w:rPr>
          <w:rFonts w:eastAsia="Calibri"/>
        </w:rPr>
        <w:t>мін</w:t>
      </w:r>
      <w:r>
        <w:rPr>
          <w:rFonts w:eastAsia="Calibri"/>
        </w:rPr>
        <w:t>ами</w:t>
      </w:r>
      <w:r w:rsidR="00384C32">
        <w:rPr>
          <w:rFonts w:eastAsia="Calibri"/>
        </w:rPr>
        <w:t xml:space="preserve"> до Положення про </w:t>
      </w:r>
      <w:r w:rsidR="00384C32">
        <w:rPr>
          <w:color w:val="000000"/>
          <w:shd w:val="clear" w:color="auto" w:fill="FFFFFF"/>
        </w:rPr>
        <w:t>порядок функціонування окремих підсистем (модулів) Єдиної</w:t>
      </w:r>
      <w:r w:rsidR="00384C32" w:rsidRPr="005A3916">
        <w:rPr>
          <w:rFonts w:eastAsia="Calibri"/>
        </w:rPr>
        <w:t xml:space="preserve"> </w:t>
      </w:r>
      <w:r w:rsidR="00384C32">
        <w:rPr>
          <w:rFonts w:eastAsia="Calibri"/>
        </w:rPr>
        <w:t>судової інформацій</w:t>
      </w:r>
      <w:r w:rsidR="000434F4">
        <w:rPr>
          <w:rFonts w:eastAsia="Calibri"/>
        </w:rPr>
        <w:t>но-телекомунікаційної системи (</w:t>
      </w:r>
      <w:r w:rsidR="00384C32">
        <w:rPr>
          <w:rFonts w:eastAsia="Calibri"/>
        </w:rPr>
        <w:t>а саме публікація оголошення в газеті «Голос України»</w:t>
      </w:r>
      <w:r w:rsidR="00141E7F">
        <w:rPr>
          <w:rFonts w:eastAsia="Calibri"/>
        </w:rPr>
        <w:t>)</w:t>
      </w:r>
      <w:r w:rsidR="00384C32">
        <w:rPr>
          <w:rFonts w:eastAsia="Calibri"/>
        </w:rPr>
        <w:t>. Прийняте 22</w:t>
      </w:r>
      <w:r w:rsidR="000434F4">
        <w:rPr>
          <w:rFonts w:eastAsia="Calibri"/>
        </w:rPr>
        <w:t xml:space="preserve"> лютого </w:t>
      </w:r>
      <w:r w:rsidR="00384C32">
        <w:rPr>
          <w:rFonts w:eastAsia="Calibri"/>
        </w:rPr>
        <w:t>2022 року рішення також не вирішує вказаного питання.</w:t>
      </w:r>
    </w:p>
    <w:p w:rsidR="00384C32" w:rsidRDefault="00384C32" w:rsidP="00BD06B8">
      <w:pPr>
        <w:spacing w:line="276" w:lineRule="auto"/>
        <w:ind w:firstLine="567"/>
        <w:jc w:val="both"/>
        <w:rPr>
          <w:rFonts w:eastAsia="Calibri"/>
        </w:rPr>
      </w:pPr>
      <w:r>
        <w:rPr>
          <w:rFonts w:eastAsia="Calibri"/>
        </w:rPr>
        <w:lastRenderedPageBreak/>
        <w:t>Крім цього</w:t>
      </w:r>
      <w:r w:rsidR="00115045">
        <w:rPr>
          <w:rFonts w:eastAsia="Calibri"/>
        </w:rPr>
        <w:t>,</w:t>
      </w:r>
      <w:r>
        <w:rPr>
          <w:rFonts w:eastAsia="Calibri"/>
        </w:rPr>
        <w:t xml:space="preserve"> </w:t>
      </w:r>
      <w:r w:rsidR="00115045">
        <w:rPr>
          <w:rFonts w:eastAsia="Calibri"/>
        </w:rPr>
        <w:t>З</w:t>
      </w:r>
      <w:r>
        <w:rPr>
          <w:rFonts w:eastAsia="Calibri"/>
        </w:rPr>
        <w:t xml:space="preserve">міни до Положення про </w:t>
      </w:r>
      <w:r>
        <w:rPr>
          <w:color w:val="000000"/>
          <w:shd w:val="clear" w:color="auto" w:fill="FFFFFF"/>
        </w:rPr>
        <w:t>порядок фун</w:t>
      </w:r>
      <w:r w:rsidR="000434F4">
        <w:rPr>
          <w:color w:val="000000"/>
          <w:shd w:val="clear" w:color="auto" w:fill="FFFFFF"/>
        </w:rPr>
        <w:t>кціонування окремих підсистем (</w:t>
      </w:r>
      <w:r>
        <w:rPr>
          <w:color w:val="000000"/>
          <w:shd w:val="clear" w:color="auto" w:fill="FFFFFF"/>
        </w:rPr>
        <w:t>модулів) Єдиної</w:t>
      </w:r>
      <w:r w:rsidRPr="005A3916">
        <w:rPr>
          <w:rFonts w:eastAsia="Calibri"/>
        </w:rPr>
        <w:t xml:space="preserve"> </w:t>
      </w:r>
      <w:r>
        <w:rPr>
          <w:rFonts w:eastAsia="Calibri"/>
        </w:rPr>
        <w:t>судової інформаційно-телекомунікаційної системи від 25</w:t>
      </w:r>
      <w:r w:rsidR="000434F4">
        <w:rPr>
          <w:rFonts w:eastAsia="Calibri"/>
        </w:rPr>
        <w:t xml:space="preserve"> січня 2022 року </w:t>
      </w:r>
      <w:r>
        <w:rPr>
          <w:rFonts w:eastAsia="Calibri"/>
        </w:rPr>
        <w:t xml:space="preserve">не </w:t>
      </w:r>
      <w:r w:rsidR="00115045">
        <w:rPr>
          <w:rFonts w:eastAsia="Calibri"/>
        </w:rPr>
        <w:t>передбачають,</w:t>
      </w:r>
      <w:r>
        <w:rPr>
          <w:rFonts w:eastAsia="Calibri"/>
        </w:rPr>
        <w:t xml:space="preserve"> в якій частині Положення про автоматизовану систему документообігу суду</w:t>
      </w:r>
      <w:r w:rsidR="00A64756">
        <w:rPr>
          <w:rFonts w:eastAsia="Calibri"/>
        </w:rPr>
        <w:t xml:space="preserve"> </w:t>
      </w:r>
      <w:r w:rsidR="00FF1367">
        <w:rPr>
          <w:rFonts w:eastAsia="Calibri"/>
        </w:rPr>
        <w:t>(затверджене Радою суддів України 2</w:t>
      </w:r>
      <w:r w:rsidR="000434F4">
        <w:rPr>
          <w:rFonts w:eastAsia="Calibri"/>
        </w:rPr>
        <w:t xml:space="preserve"> квітня </w:t>
      </w:r>
      <w:r w:rsidR="00FF1367">
        <w:rPr>
          <w:rFonts w:eastAsia="Calibri"/>
        </w:rPr>
        <w:t xml:space="preserve">2015 року) </w:t>
      </w:r>
      <w:r w:rsidR="00A64756">
        <w:rPr>
          <w:rFonts w:eastAsia="Calibri"/>
        </w:rPr>
        <w:t>можливо застосовувати після набрання чинності</w:t>
      </w:r>
      <w:r w:rsidR="00115045">
        <w:rPr>
          <w:rFonts w:eastAsia="Calibri"/>
        </w:rPr>
        <w:t xml:space="preserve"> змінами, затвердженими рішеннями</w:t>
      </w:r>
      <w:r w:rsidR="00A64756">
        <w:rPr>
          <w:rFonts w:eastAsia="Calibri"/>
        </w:rPr>
        <w:t xml:space="preserve"> ВРП від 25</w:t>
      </w:r>
      <w:r w:rsidR="000434F4">
        <w:rPr>
          <w:rFonts w:eastAsia="Calibri"/>
        </w:rPr>
        <w:t xml:space="preserve"> січня </w:t>
      </w:r>
      <w:r w:rsidR="00A64756">
        <w:rPr>
          <w:rFonts w:eastAsia="Calibri"/>
        </w:rPr>
        <w:t>2022 року</w:t>
      </w:r>
      <w:r w:rsidR="00FF1367">
        <w:rPr>
          <w:rFonts w:eastAsia="Calibri"/>
        </w:rPr>
        <w:t xml:space="preserve"> та 22</w:t>
      </w:r>
      <w:r w:rsidR="000434F4">
        <w:rPr>
          <w:rFonts w:eastAsia="Calibri"/>
        </w:rPr>
        <w:t xml:space="preserve"> лютого </w:t>
      </w:r>
      <w:r w:rsidR="00FF1367">
        <w:rPr>
          <w:rFonts w:eastAsia="Calibri"/>
        </w:rPr>
        <w:t>2022 року</w:t>
      </w:r>
      <w:r w:rsidR="00A64756">
        <w:rPr>
          <w:rFonts w:eastAsia="Calibri"/>
        </w:rPr>
        <w:t>.</w:t>
      </w:r>
    </w:p>
    <w:p w:rsidR="00384C32" w:rsidRDefault="00384C32" w:rsidP="00BD06B8">
      <w:pPr>
        <w:spacing w:line="276" w:lineRule="auto"/>
        <w:ind w:firstLine="567"/>
        <w:jc w:val="both"/>
        <w:rPr>
          <w:rFonts w:eastAsia="Calibri"/>
        </w:rPr>
      </w:pPr>
      <w:r>
        <w:rPr>
          <w:rFonts w:eastAsia="Calibri"/>
        </w:rPr>
        <w:t>Крім цього</w:t>
      </w:r>
      <w:r w:rsidR="00946B82">
        <w:rPr>
          <w:rFonts w:eastAsia="Calibri"/>
        </w:rPr>
        <w:t>,</w:t>
      </w:r>
      <w:r>
        <w:rPr>
          <w:rFonts w:eastAsia="Calibri"/>
        </w:rPr>
        <w:t xml:space="preserve"> виникли питання щодо</w:t>
      </w:r>
      <w:r w:rsidR="00946B82">
        <w:rPr>
          <w:rFonts w:eastAsia="Calibri"/>
        </w:rPr>
        <w:t xml:space="preserve"> </w:t>
      </w:r>
      <w:r w:rsidR="00B45D12">
        <w:rPr>
          <w:rFonts w:eastAsia="Calibri"/>
        </w:rPr>
        <w:t>п</w:t>
      </w:r>
      <w:r w:rsidR="000434F4">
        <w:rPr>
          <w:rFonts w:eastAsia="Calibri"/>
        </w:rPr>
        <w:t>ункту</w:t>
      </w:r>
      <w:r w:rsidR="00946B82">
        <w:rPr>
          <w:rFonts w:eastAsia="Calibri"/>
        </w:rPr>
        <w:t xml:space="preserve"> 67 Змін до </w:t>
      </w:r>
      <w:r>
        <w:rPr>
          <w:rFonts w:eastAsia="Calibri"/>
        </w:rPr>
        <w:t>Положення в частині формування постійних колегій як в апеляційних судах</w:t>
      </w:r>
      <w:r w:rsidR="00946B82">
        <w:rPr>
          <w:rFonts w:eastAsia="Calibri"/>
        </w:rPr>
        <w:t>,</w:t>
      </w:r>
      <w:r>
        <w:rPr>
          <w:rFonts w:eastAsia="Calibri"/>
        </w:rPr>
        <w:t xml:space="preserve"> так і в судах першої інстанції. </w:t>
      </w:r>
    </w:p>
    <w:p w:rsidR="00384C32" w:rsidRDefault="00946B82" w:rsidP="00BD06B8">
      <w:pPr>
        <w:spacing w:line="276" w:lineRule="auto"/>
        <w:ind w:firstLine="567"/>
        <w:jc w:val="both"/>
        <w:rPr>
          <w:rFonts w:eastAsia="Calibri"/>
        </w:rPr>
      </w:pPr>
      <w:r>
        <w:rPr>
          <w:rFonts w:eastAsia="Calibri"/>
        </w:rPr>
        <w:t>Зокрема</w:t>
      </w:r>
      <w:r w:rsidR="00384C32">
        <w:rPr>
          <w:rFonts w:eastAsia="Calibri"/>
        </w:rPr>
        <w:t xml:space="preserve">, Сумський апеляційний суд у своєму зверненні зазначив, що в суді працюють 7 суддів, </w:t>
      </w:r>
      <w:r w:rsidRPr="00946B82">
        <w:rPr>
          <w:rFonts w:eastAsia="Calibri"/>
        </w:rPr>
        <w:t>2</w:t>
      </w:r>
      <w:r>
        <w:rPr>
          <w:rFonts w:eastAsia="Calibri"/>
        </w:rPr>
        <w:t xml:space="preserve"> з яких </w:t>
      </w:r>
      <w:r w:rsidR="00384C32">
        <w:rPr>
          <w:rFonts w:eastAsia="Calibri"/>
        </w:rPr>
        <w:t>розгляд</w:t>
      </w:r>
      <w:r>
        <w:rPr>
          <w:rFonts w:eastAsia="Calibri"/>
        </w:rPr>
        <w:t>ають</w:t>
      </w:r>
      <w:r w:rsidR="00384C32">
        <w:rPr>
          <w:rFonts w:eastAsia="Calibri"/>
        </w:rPr>
        <w:t xml:space="preserve"> кримінальн</w:t>
      </w:r>
      <w:r>
        <w:rPr>
          <w:rFonts w:eastAsia="Calibri"/>
        </w:rPr>
        <w:t>і</w:t>
      </w:r>
      <w:r w:rsidR="00384C32">
        <w:rPr>
          <w:rFonts w:eastAsia="Calibri"/>
        </w:rPr>
        <w:t xml:space="preserve"> справ</w:t>
      </w:r>
      <w:r>
        <w:rPr>
          <w:rFonts w:eastAsia="Calibri"/>
        </w:rPr>
        <w:t>и</w:t>
      </w:r>
      <w:r w:rsidR="00384C32">
        <w:rPr>
          <w:rFonts w:eastAsia="Calibri"/>
        </w:rPr>
        <w:t xml:space="preserve">, </w:t>
      </w:r>
      <w:r>
        <w:rPr>
          <w:rFonts w:eastAsia="Calibri"/>
        </w:rPr>
        <w:t xml:space="preserve">а отже </w:t>
      </w:r>
      <w:r w:rsidR="00384C32">
        <w:rPr>
          <w:rFonts w:eastAsia="Calibri"/>
        </w:rPr>
        <w:t xml:space="preserve">враховуючи вимоги затверджених </w:t>
      </w:r>
      <w:r>
        <w:rPr>
          <w:rFonts w:eastAsia="Calibri"/>
        </w:rPr>
        <w:t>З</w:t>
      </w:r>
      <w:r w:rsidR="00384C32">
        <w:rPr>
          <w:rFonts w:eastAsia="Calibri"/>
        </w:rPr>
        <w:t>мін до Положення</w:t>
      </w:r>
      <w:r>
        <w:rPr>
          <w:rFonts w:eastAsia="Calibri"/>
        </w:rPr>
        <w:t>,</w:t>
      </w:r>
      <w:r w:rsidR="00384C32">
        <w:rPr>
          <w:rFonts w:eastAsia="Calibri"/>
        </w:rPr>
        <w:t xml:space="preserve"> неможливо створити  постійну колегію для розгляду кримінальних справ.</w:t>
      </w:r>
    </w:p>
    <w:p w:rsidR="00465FDD" w:rsidRDefault="00465FDD" w:rsidP="00BD06B8">
      <w:pPr>
        <w:spacing w:line="276" w:lineRule="auto"/>
        <w:ind w:firstLine="567"/>
        <w:jc w:val="both"/>
        <w:rPr>
          <w:color w:val="000000"/>
          <w:shd w:val="clear" w:color="auto" w:fill="FFFFFF"/>
        </w:rPr>
      </w:pPr>
      <w:r>
        <w:rPr>
          <w:rFonts w:eastAsia="Calibri"/>
        </w:rPr>
        <w:t>Крім цього</w:t>
      </w:r>
      <w:r w:rsidR="00946B82">
        <w:rPr>
          <w:rFonts w:eastAsia="Calibri"/>
        </w:rPr>
        <w:t>,</w:t>
      </w:r>
      <w:r>
        <w:rPr>
          <w:rFonts w:eastAsia="Calibri"/>
        </w:rPr>
        <w:t xml:space="preserve"> суди зазначили, що </w:t>
      </w:r>
      <w:r>
        <w:rPr>
          <w:color w:val="000000"/>
          <w:shd w:val="clear" w:color="auto" w:fill="FFFFFF"/>
        </w:rPr>
        <w:t>Змін</w:t>
      </w:r>
      <w:r w:rsidR="00946B82">
        <w:rPr>
          <w:color w:val="000000"/>
          <w:shd w:val="clear" w:color="auto" w:fill="FFFFFF"/>
        </w:rPr>
        <w:t>и</w:t>
      </w:r>
      <w:r>
        <w:rPr>
          <w:color w:val="000000"/>
          <w:shd w:val="clear" w:color="auto" w:fill="FFFFFF"/>
        </w:rPr>
        <w:t xml:space="preserve"> до Положення </w:t>
      </w:r>
      <w:r w:rsidR="00C4711E">
        <w:rPr>
          <w:color w:val="000000"/>
          <w:shd w:val="clear" w:color="auto" w:fill="FFFFFF"/>
        </w:rPr>
        <w:t>(в редакції від 25</w:t>
      </w:r>
      <w:r w:rsidR="00E43BBD">
        <w:rPr>
          <w:color w:val="000000"/>
          <w:shd w:val="clear" w:color="auto" w:fill="FFFFFF"/>
        </w:rPr>
        <w:t xml:space="preserve"> січня </w:t>
      </w:r>
      <w:r w:rsidR="00C4711E">
        <w:rPr>
          <w:color w:val="000000"/>
          <w:shd w:val="clear" w:color="auto" w:fill="FFFFFF"/>
        </w:rPr>
        <w:t xml:space="preserve">2022 року) </w:t>
      </w:r>
      <w:r w:rsidR="00946B82">
        <w:rPr>
          <w:color w:val="000000"/>
          <w:shd w:val="clear" w:color="auto" w:fill="FFFFFF"/>
        </w:rPr>
        <w:t xml:space="preserve">містять </w:t>
      </w:r>
      <w:r w:rsidR="00C4711E">
        <w:rPr>
          <w:color w:val="000000"/>
          <w:shd w:val="clear" w:color="auto" w:fill="FFFFFF"/>
        </w:rPr>
        <w:t xml:space="preserve">невідповідність вимогам </w:t>
      </w:r>
      <w:r w:rsidR="00946B82">
        <w:rPr>
          <w:color w:val="000000"/>
          <w:shd w:val="clear" w:color="auto" w:fill="FFFFFF"/>
        </w:rPr>
        <w:t>чинного законодавства, а саме</w:t>
      </w:r>
      <w:r w:rsidR="00C4711E">
        <w:rPr>
          <w:color w:val="000000"/>
          <w:shd w:val="clear" w:color="auto" w:fill="FFFFFF"/>
        </w:rPr>
        <w:t xml:space="preserve">  посилання на  частину дванадцяту статті 35 КПК України, яка регулює застосування</w:t>
      </w:r>
      <w:r>
        <w:rPr>
          <w:color w:val="000000"/>
          <w:shd w:val="clear" w:color="auto" w:fill="FFFFFF"/>
        </w:rPr>
        <w:t xml:space="preserve"> Положення про Єдину судову інформаційно-телекомунікаційну систему та/або положеннями, що визначають порядок функціонування її окремих підсистем (модулів).</w:t>
      </w:r>
      <w:r w:rsidR="00E43BBD">
        <w:rPr>
          <w:color w:val="000000"/>
          <w:shd w:val="clear" w:color="auto" w:fill="FFFFFF"/>
        </w:rPr>
        <w:t xml:space="preserve"> </w:t>
      </w:r>
      <w:r>
        <w:rPr>
          <w:color w:val="000000"/>
          <w:shd w:val="clear" w:color="auto" w:fill="FFFFFF"/>
        </w:rPr>
        <w:t xml:space="preserve">Натомість </w:t>
      </w:r>
      <w:r w:rsidR="00946B82">
        <w:rPr>
          <w:color w:val="000000"/>
          <w:shd w:val="clear" w:color="auto" w:fill="FFFFFF"/>
        </w:rPr>
        <w:t>чинна</w:t>
      </w:r>
      <w:r>
        <w:rPr>
          <w:color w:val="000000"/>
          <w:shd w:val="clear" w:color="auto" w:fill="FFFFFF"/>
        </w:rPr>
        <w:t xml:space="preserve"> редакція статті 35 КПК України не містить</w:t>
      </w:r>
      <w:r w:rsidR="00946B82">
        <w:rPr>
          <w:color w:val="000000"/>
          <w:shd w:val="clear" w:color="auto" w:fill="FFFFFF"/>
        </w:rPr>
        <w:t xml:space="preserve"> посилання на</w:t>
      </w:r>
      <w:r>
        <w:rPr>
          <w:color w:val="000000"/>
          <w:shd w:val="clear" w:color="auto" w:fill="FFFFFF"/>
        </w:rPr>
        <w:t xml:space="preserve"> частин</w:t>
      </w:r>
      <w:r w:rsidR="00946B82">
        <w:rPr>
          <w:color w:val="000000"/>
          <w:shd w:val="clear" w:color="auto" w:fill="FFFFFF"/>
        </w:rPr>
        <w:t>у</w:t>
      </w:r>
      <w:r>
        <w:rPr>
          <w:color w:val="000000"/>
          <w:shd w:val="clear" w:color="auto" w:fill="FFFFFF"/>
        </w:rPr>
        <w:t xml:space="preserve"> </w:t>
      </w:r>
      <w:r w:rsidR="00946B82">
        <w:rPr>
          <w:color w:val="000000"/>
          <w:shd w:val="clear" w:color="auto" w:fill="FFFFFF"/>
        </w:rPr>
        <w:t>дванадцяту</w:t>
      </w:r>
      <w:r>
        <w:rPr>
          <w:color w:val="000000"/>
          <w:shd w:val="clear" w:color="auto" w:fill="FFFFFF"/>
        </w:rPr>
        <w:t>.</w:t>
      </w:r>
    </w:p>
    <w:p w:rsidR="00465FDD" w:rsidRDefault="00C4711E" w:rsidP="00BD06B8">
      <w:pPr>
        <w:spacing w:line="276" w:lineRule="auto"/>
        <w:ind w:firstLine="567"/>
        <w:jc w:val="both"/>
        <w:rPr>
          <w:color w:val="000000"/>
          <w:shd w:val="clear" w:color="auto" w:fill="FFFFFF"/>
        </w:rPr>
      </w:pPr>
      <w:r>
        <w:rPr>
          <w:rFonts w:eastAsia="Calibri"/>
        </w:rPr>
        <w:t xml:space="preserve">Також </w:t>
      </w:r>
      <w:r w:rsidR="00946B82">
        <w:rPr>
          <w:rFonts w:eastAsia="Calibri"/>
        </w:rPr>
        <w:t>у</w:t>
      </w:r>
      <w:r>
        <w:rPr>
          <w:rFonts w:eastAsia="Calibri"/>
        </w:rPr>
        <w:t xml:space="preserve"> пунктах </w:t>
      </w:r>
      <w:r w:rsidR="00465FDD">
        <w:rPr>
          <w:color w:val="000000"/>
          <w:shd w:val="clear" w:color="auto" w:fill="FFFFFF"/>
        </w:rPr>
        <w:t xml:space="preserve">102, 107 Положення </w:t>
      </w:r>
      <w:r>
        <w:rPr>
          <w:color w:val="000000"/>
          <w:shd w:val="clear" w:color="auto" w:fill="FFFFFF"/>
        </w:rPr>
        <w:t xml:space="preserve">не враховано </w:t>
      </w:r>
      <w:r w:rsidR="00946B82">
        <w:rPr>
          <w:color w:val="000000"/>
          <w:shd w:val="clear" w:color="auto" w:fill="FFFFFF"/>
        </w:rPr>
        <w:t>норму</w:t>
      </w:r>
      <w:r>
        <w:rPr>
          <w:color w:val="000000"/>
          <w:shd w:val="clear" w:color="auto" w:fill="FFFFFF"/>
        </w:rPr>
        <w:t xml:space="preserve"> щодо участі </w:t>
      </w:r>
      <w:r w:rsidR="00946B82">
        <w:rPr>
          <w:color w:val="000000"/>
          <w:shd w:val="clear" w:color="auto" w:fill="FFFFFF"/>
        </w:rPr>
        <w:t>в</w:t>
      </w:r>
      <w:r>
        <w:rPr>
          <w:color w:val="000000"/>
          <w:shd w:val="clear" w:color="auto" w:fill="FFFFFF"/>
        </w:rPr>
        <w:t xml:space="preserve"> розгляді ци</w:t>
      </w:r>
      <w:r w:rsidR="00946B82">
        <w:rPr>
          <w:color w:val="000000"/>
          <w:shd w:val="clear" w:color="auto" w:fill="FFFFFF"/>
        </w:rPr>
        <w:t>вільних справ присяжних, а саме</w:t>
      </w:r>
      <w:r>
        <w:rPr>
          <w:color w:val="000000"/>
          <w:shd w:val="clear" w:color="auto" w:fill="FFFFFF"/>
        </w:rPr>
        <w:t xml:space="preserve"> що</w:t>
      </w:r>
      <w:r w:rsidR="00946B82">
        <w:rPr>
          <w:color w:val="000000"/>
          <w:shd w:val="clear" w:color="auto" w:fill="FFFFFF"/>
        </w:rPr>
        <w:t xml:space="preserve"> присяжний</w:t>
      </w:r>
      <w:r>
        <w:rPr>
          <w:color w:val="000000"/>
          <w:shd w:val="clear" w:color="auto" w:fill="FFFFFF"/>
        </w:rPr>
        <w:t xml:space="preserve"> </w:t>
      </w:r>
      <w:r w:rsidR="00465FDD">
        <w:rPr>
          <w:color w:val="000000"/>
          <w:shd w:val="clear" w:color="auto" w:fill="FFFFFF"/>
        </w:rPr>
        <w:t>не бере участ</w:t>
      </w:r>
      <w:r w:rsidR="00946B82">
        <w:rPr>
          <w:color w:val="000000"/>
          <w:shd w:val="clear" w:color="auto" w:fill="FFFFFF"/>
        </w:rPr>
        <w:t>і</w:t>
      </w:r>
      <w:r w:rsidR="00465FDD">
        <w:rPr>
          <w:color w:val="000000"/>
          <w:shd w:val="clear" w:color="auto" w:fill="FFFFFF"/>
        </w:rPr>
        <w:t xml:space="preserve"> у випадковому відборі для розгляду цивільних справ у порядку окремого провадження </w:t>
      </w:r>
      <w:r w:rsidR="00946B82">
        <w:rPr>
          <w:color w:val="000000"/>
          <w:shd w:val="clear" w:color="auto" w:fill="FFFFFF"/>
        </w:rPr>
        <w:t>в</w:t>
      </w:r>
      <w:r w:rsidR="00465FDD">
        <w:rPr>
          <w:color w:val="000000"/>
          <w:shd w:val="clear" w:color="auto" w:fill="FFFFFF"/>
        </w:rPr>
        <w:t xml:space="preserve"> період відпустки, тимчасової непрацездатності, відрядження та інших випадках, що унеможливлюють його участь у розгляді справи у визначений законом строк, за розпорядженням керівника апарату суду</w:t>
      </w:r>
      <w:r w:rsidR="005C67BF">
        <w:rPr>
          <w:color w:val="000000"/>
          <w:shd w:val="clear" w:color="auto" w:fill="FFFFFF"/>
        </w:rPr>
        <w:t>, а також норму, згідно з якою</w:t>
      </w:r>
      <w:r w:rsidR="00465FDD">
        <w:rPr>
          <w:color w:val="000000"/>
          <w:shd w:val="clear" w:color="auto" w:fill="FFFFFF"/>
        </w:rPr>
        <w:t xml:space="preserve"> при визначенні присяжних із загального списку присяжних виключаються ті, що в цьому році брали участь у розгляді справ більше ніж один календарний місяць, та ті, що були виключені на підставі відповідних ухвал суду в цьому судовому провадженні.</w:t>
      </w:r>
    </w:p>
    <w:p w:rsidR="00465FDD" w:rsidRDefault="005C67BF" w:rsidP="00BD06B8">
      <w:pPr>
        <w:spacing w:line="276" w:lineRule="auto"/>
        <w:ind w:firstLine="567"/>
        <w:jc w:val="both"/>
        <w:rPr>
          <w:color w:val="000000"/>
          <w:shd w:val="clear" w:color="auto" w:fill="FFFFFF"/>
        </w:rPr>
      </w:pPr>
      <w:r>
        <w:rPr>
          <w:color w:val="000000"/>
          <w:shd w:val="clear" w:color="auto" w:fill="FFFFFF"/>
        </w:rPr>
        <w:t>При цьому</w:t>
      </w:r>
      <w:r w:rsidR="00C4711E">
        <w:rPr>
          <w:color w:val="000000"/>
          <w:shd w:val="clear" w:color="auto" w:fill="FFFFFF"/>
        </w:rPr>
        <w:t xml:space="preserve"> с</w:t>
      </w:r>
      <w:r w:rsidR="00465FDD">
        <w:rPr>
          <w:color w:val="000000"/>
          <w:shd w:val="clear" w:color="auto" w:fill="FFFFFF"/>
        </w:rPr>
        <w:t xml:space="preserve">уд при призначенні присяжних автоматизованою системою позбавлений можливості </w:t>
      </w:r>
      <w:r w:rsidRPr="005C67BF">
        <w:rPr>
          <w:color w:val="000000"/>
          <w:shd w:val="clear" w:color="auto" w:fill="FFFFFF"/>
        </w:rPr>
        <w:t xml:space="preserve">наперед </w:t>
      </w:r>
      <w:r w:rsidR="00465FDD">
        <w:rPr>
          <w:color w:val="000000"/>
          <w:shd w:val="clear" w:color="auto" w:fill="FFFFFF"/>
        </w:rPr>
        <w:t>встановити</w:t>
      </w:r>
      <w:r>
        <w:rPr>
          <w:color w:val="000000"/>
          <w:shd w:val="clear" w:color="auto" w:fill="FFFFFF"/>
        </w:rPr>
        <w:t xml:space="preserve"> термін</w:t>
      </w:r>
      <w:r w:rsidR="00465FDD">
        <w:rPr>
          <w:color w:val="000000"/>
          <w:shd w:val="clear" w:color="auto" w:fill="FFFFFF"/>
        </w:rPr>
        <w:t xml:space="preserve"> перебування присяжного у відпустці, його тимчасової непрацездатності, відрядження та інш</w:t>
      </w:r>
      <w:r>
        <w:rPr>
          <w:color w:val="000000"/>
          <w:shd w:val="clear" w:color="auto" w:fill="FFFFFF"/>
        </w:rPr>
        <w:t>і</w:t>
      </w:r>
      <w:r w:rsidR="00465FDD">
        <w:rPr>
          <w:color w:val="000000"/>
          <w:shd w:val="clear" w:color="auto" w:fill="FFFFFF"/>
        </w:rPr>
        <w:t xml:space="preserve"> випадк</w:t>
      </w:r>
      <w:r>
        <w:rPr>
          <w:color w:val="000000"/>
          <w:shd w:val="clear" w:color="auto" w:fill="FFFFFF"/>
        </w:rPr>
        <w:t>и</w:t>
      </w:r>
      <w:r w:rsidR="00465FDD">
        <w:rPr>
          <w:color w:val="000000"/>
          <w:shd w:val="clear" w:color="auto" w:fill="FFFFFF"/>
        </w:rPr>
        <w:t xml:space="preserve">, що унеможливлюють його участь у розгляді справи у визначений законом строк. Табель участі присяжних </w:t>
      </w:r>
      <w:r>
        <w:rPr>
          <w:color w:val="000000"/>
          <w:shd w:val="clear" w:color="auto" w:fill="FFFFFF"/>
        </w:rPr>
        <w:t>у</w:t>
      </w:r>
      <w:r w:rsidR="00465FDD">
        <w:rPr>
          <w:color w:val="000000"/>
          <w:shd w:val="clear" w:color="auto" w:fill="FFFFFF"/>
        </w:rPr>
        <w:t xml:space="preserve"> судових засіданнях в автоматизованій системі документообігу</w:t>
      </w:r>
      <w:r>
        <w:rPr>
          <w:color w:val="000000"/>
          <w:shd w:val="clear" w:color="auto" w:fill="FFFFFF"/>
        </w:rPr>
        <w:t xml:space="preserve"> суду</w:t>
      </w:r>
      <w:r w:rsidR="00465FDD">
        <w:rPr>
          <w:color w:val="000000"/>
          <w:shd w:val="clear" w:color="auto" w:fill="FFFFFF"/>
        </w:rPr>
        <w:t xml:space="preserve"> ведеться </w:t>
      </w:r>
      <w:r>
        <w:rPr>
          <w:color w:val="000000"/>
          <w:shd w:val="clear" w:color="auto" w:fill="FFFFFF"/>
        </w:rPr>
        <w:t>на підставі їхньої</w:t>
      </w:r>
      <w:r w:rsidR="00465FDD">
        <w:rPr>
          <w:color w:val="000000"/>
          <w:shd w:val="clear" w:color="auto" w:fill="FFFFFF"/>
        </w:rPr>
        <w:t xml:space="preserve"> участ</w:t>
      </w:r>
      <w:r>
        <w:rPr>
          <w:color w:val="000000"/>
          <w:shd w:val="clear" w:color="auto" w:fill="FFFFFF"/>
        </w:rPr>
        <w:t>і</w:t>
      </w:r>
      <w:r w:rsidR="00465FDD">
        <w:rPr>
          <w:color w:val="000000"/>
          <w:shd w:val="clear" w:color="auto" w:fill="FFFFFF"/>
        </w:rPr>
        <w:t xml:space="preserve"> в судовому розгляді.</w:t>
      </w:r>
    </w:p>
    <w:p w:rsidR="00465FDD" w:rsidRDefault="00465FDD" w:rsidP="00BD06B8">
      <w:pPr>
        <w:spacing w:line="276" w:lineRule="auto"/>
        <w:ind w:firstLine="567"/>
        <w:jc w:val="both"/>
        <w:rPr>
          <w:color w:val="000000"/>
          <w:shd w:val="clear" w:color="auto" w:fill="FFFFFF"/>
        </w:rPr>
      </w:pPr>
      <w:r>
        <w:rPr>
          <w:color w:val="000000"/>
          <w:shd w:val="clear" w:color="auto" w:fill="FFFFFF"/>
        </w:rPr>
        <w:t xml:space="preserve">Підстави та порядок увільнення від виконання обов’язків присяжного визначені статтею 66 Закону України «Про судоустрій і статус суддів», відповідно до якої голова суду повинен увільнити особу, яку було включено до </w:t>
      </w:r>
      <w:r>
        <w:rPr>
          <w:color w:val="000000"/>
          <w:shd w:val="clear" w:color="auto" w:fill="FFFFFF"/>
        </w:rPr>
        <w:lastRenderedPageBreak/>
        <w:t>списку присяжних, від виконання обов’язків присяжного за її заявою, поданою до початку виконання цих обов’язків у передбачених Законом випадк</w:t>
      </w:r>
      <w:r w:rsidR="005C67BF">
        <w:rPr>
          <w:color w:val="000000"/>
          <w:shd w:val="clear" w:color="auto" w:fill="FFFFFF"/>
        </w:rPr>
        <w:t>ах</w:t>
      </w:r>
      <w:r>
        <w:rPr>
          <w:color w:val="000000"/>
          <w:shd w:val="clear" w:color="auto" w:fill="FFFFFF"/>
        </w:rPr>
        <w:t>; увільнення від виконання обов’язків присяжного внаслідок відводу (самовідводу) у конкретній справі здійснюється в порядку, встановленому процесуальним законом</w:t>
      </w:r>
      <w:r w:rsidR="005C67BF">
        <w:rPr>
          <w:color w:val="000000"/>
          <w:shd w:val="clear" w:color="auto" w:fill="FFFFFF"/>
        </w:rPr>
        <w:t>,</w:t>
      </w:r>
      <w:r>
        <w:rPr>
          <w:color w:val="000000"/>
          <w:shd w:val="clear" w:color="auto" w:fill="FFFFFF"/>
        </w:rPr>
        <w:t xml:space="preserve"> або за поданням головуючого судді. </w:t>
      </w:r>
    </w:p>
    <w:p w:rsidR="00465FDD" w:rsidRDefault="00C4711E" w:rsidP="00BD06B8">
      <w:pPr>
        <w:spacing w:line="276" w:lineRule="auto"/>
        <w:ind w:firstLine="567"/>
        <w:jc w:val="both"/>
        <w:rPr>
          <w:color w:val="000000"/>
          <w:shd w:val="clear" w:color="auto" w:fill="FFFFFF"/>
        </w:rPr>
      </w:pPr>
      <w:r>
        <w:rPr>
          <w:color w:val="000000"/>
          <w:shd w:val="clear" w:color="auto" w:fill="FFFFFF"/>
        </w:rPr>
        <w:t xml:space="preserve">Також не враховано, що </w:t>
      </w:r>
      <w:r w:rsidR="00465FDD">
        <w:rPr>
          <w:color w:val="000000"/>
          <w:shd w:val="clear" w:color="auto" w:fill="FFFFFF"/>
        </w:rPr>
        <w:t xml:space="preserve">відповідно до абзацу </w:t>
      </w:r>
      <w:r w:rsidR="005C67BF">
        <w:rPr>
          <w:color w:val="000000"/>
          <w:shd w:val="clear" w:color="auto" w:fill="FFFFFF"/>
        </w:rPr>
        <w:t>другого</w:t>
      </w:r>
      <w:r w:rsidR="00465FDD">
        <w:rPr>
          <w:color w:val="000000"/>
          <w:shd w:val="clear" w:color="auto" w:fill="FFFFFF"/>
        </w:rPr>
        <w:t xml:space="preserve"> пункту 2 </w:t>
      </w:r>
      <w:r w:rsidR="005C67BF">
        <w:rPr>
          <w:color w:val="000000"/>
          <w:shd w:val="clear" w:color="auto" w:fill="FFFFFF"/>
        </w:rPr>
        <w:t>§</w:t>
      </w:r>
      <w:r w:rsidR="005C67BF">
        <w:rPr>
          <w:color w:val="000000"/>
          <w:shd w:val="clear" w:color="auto" w:fill="FFFFFF"/>
        </w:rPr>
        <w:t xml:space="preserve"> </w:t>
      </w:r>
      <w:r w:rsidR="00465FDD">
        <w:rPr>
          <w:color w:val="000000"/>
          <w:shd w:val="clear" w:color="auto" w:fill="FFFFFF"/>
        </w:rPr>
        <w:t xml:space="preserve">2 </w:t>
      </w:r>
      <w:r w:rsidR="005C67BF">
        <w:rPr>
          <w:color w:val="000000"/>
          <w:shd w:val="clear" w:color="auto" w:fill="FFFFFF"/>
        </w:rPr>
        <w:br/>
      </w:r>
      <w:r w:rsidR="00465FDD">
        <w:rPr>
          <w:color w:val="000000"/>
          <w:shd w:val="clear" w:color="auto" w:fill="FFFFFF"/>
        </w:rPr>
        <w:t xml:space="preserve">розділу 4 </w:t>
      </w:r>
      <w:r w:rsidR="005C67BF">
        <w:rPr>
          <w:color w:val="000000"/>
          <w:shd w:val="clear" w:color="auto" w:fill="FFFFFF"/>
        </w:rPr>
        <w:t>«</w:t>
      </w:r>
      <w:r w:rsidR="00465FDD">
        <w:rPr>
          <w:color w:val="000000"/>
          <w:shd w:val="clear" w:color="auto" w:fill="FFFFFF"/>
        </w:rPr>
        <w:t>Прикінцев</w:t>
      </w:r>
      <w:r w:rsidR="005C67BF">
        <w:rPr>
          <w:color w:val="000000"/>
          <w:shd w:val="clear" w:color="auto" w:fill="FFFFFF"/>
        </w:rPr>
        <w:t>і</w:t>
      </w:r>
      <w:r w:rsidR="00465FDD">
        <w:rPr>
          <w:color w:val="000000"/>
          <w:shd w:val="clear" w:color="auto" w:fill="FFFFFF"/>
        </w:rPr>
        <w:t xml:space="preserve"> положен</w:t>
      </w:r>
      <w:r w:rsidR="005C67BF">
        <w:rPr>
          <w:color w:val="000000"/>
          <w:shd w:val="clear" w:color="auto" w:fill="FFFFFF"/>
        </w:rPr>
        <w:t>ня»</w:t>
      </w:r>
      <w:r w:rsidR="00465FDD">
        <w:rPr>
          <w:color w:val="000000"/>
          <w:shd w:val="clear" w:color="auto" w:fill="FFFFFF"/>
        </w:rPr>
        <w:t xml:space="preserve"> Закону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від 3 жовтня 2017 року № 2147-</w:t>
      </w:r>
      <w:r w:rsidR="00465FDD">
        <w:rPr>
          <w:color w:val="000000"/>
          <w:shd w:val="clear" w:color="auto" w:fill="FFFFFF"/>
          <w:lang w:val="en-US"/>
        </w:rPr>
        <w:t>VIII</w:t>
      </w:r>
      <w:r w:rsidR="00465FDD" w:rsidRPr="00465FDD">
        <w:rPr>
          <w:color w:val="000000"/>
          <w:shd w:val="clear" w:color="auto" w:fill="FFFFFF"/>
        </w:rPr>
        <w:t xml:space="preserve"> </w:t>
      </w:r>
      <w:r w:rsidR="00465FDD">
        <w:rPr>
          <w:color w:val="000000"/>
          <w:shd w:val="clear" w:color="auto" w:fill="FFFFFF"/>
        </w:rPr>
        <w:t xml:space="preserve">підпункт 5  пункту 7 </w:t>
      </w:r>
      <w:r w:rsidR="00E43BBD">
        <w:rPr>
          <w:color w:val="000000"/>
          <w:shd w:val="clear" w:color="auto" w:fill="FFFFFF"/>
        </w:rPr>
        <w:br/>
      </w:r>
      <w:r w:rsidR="00465FDD">
        <w:rPr>
          <w:color w:val="000000"/>
          <w:shd w:val="clear" w:color="auto" w:fill="FFFFFF"/>
        </w:rPr>
        <w:t>§ 1 цього розділу вводиться в дію з дня початку функціонування підсистем (модулів) Єдиної судової інформаційно-телекомунікаційної системи, що забезпечують автоматизований розподіл справ, добір осіб для запрошення до участі у здійсненні правосуддя як присяжних, можливість брати участь у судовому засіданні в режимі відеоконференції, функціонування офіційних електронних адрес та процедури реєстрації, автентифікації та доступу осіб до функціонуючих підсистем (модулів) Єдиної судової інформаційно-телекомунікаційної системи (електронний кабінет).</w:t>
      </w:r>
    </w:p>
    <w:p w:rsidR="00465FDD" w:rsidRDefault="00465FDD" w:rsidP="00BD06B8">
      <w:pPr>
        <w:spacing w:line="276" w:lineRule="auto"/>
        <w:ind w:firstLine="567"/>
        <w:jc w:val="both"/>
        <w:rPr>
          <w:color w:val="000000"/>
          <w:shd w:val="clear" w:color="auto" w:fill="FFFFFF"/>
        </w:rPr>
      </w:pPr>
      <w:r>
        <w:rPr>
          <w:color w:val="000000"/>
          <w:shd w:val="clear" w:color="auto" w:fill="FFFFFF"/>
        </w:rPr>
        <w:t xml:space="preserve">Відповідно до оголошення Вищої ради правосуддя про початок функціонування окремих підсистем (модулів) Єдиної судової інформаційно-телекомунікаційної системи підпункт 5  пункту 7 § 1 розділу 4 </w:t>
      </w:r>
      <w:r w:rsidR="005C67BF">
        <w:rPr>
          <w:color w:val="000000"/>
          <w:shd w:val="clear" w:color="auto" w:fill="FFFFFF"/>
        </w:rPr>
        <w:t xml:space="preserve">вказаного </w:t>
      </w:r>
      <w:r>
        <w:rPr>
          <w:color w:val="000000"/>
          <w:shd w:val="clear" w:color="auto" w:fill="FFFFFF"/>
        </w:rPr>
        <w:t>Закону наразі введено в дію в частині щодо можливості участ</w:t>
      </w:r>
      <w:r w:rsidR="005C67BF">
        <w:rPr>
          <w:color w:val="000000"/>
          <w:shd w:val="clear" w:color="auto" w:fill="FFFFFF"/>
        </w:rPr>
        <w:t>і</w:t>
      </w:r>
      <w:r>
        <w:rPr>
          <w:color w:val="000000"/>
          <w:shd w:val="clear" w:color="auto" w:fill="FFFFFF"/>
        </w:rPr>
        <w:t xml:space="preserve"> </w:t>
      </w:r>
      <w:r w:rsidR="005C67BF">
        <w:rPr>
          <w:color w:val="000000"/>
          <w:shd w:val="clear" w:color="auto" w:fill="FFFFFF"/>
        </w:rPr>
        <w:t>в</w:t>
      </w:r>
      <w:r>
        <w:rPr>
          <w:color w:val="000000"/>
          <w:shd w:val="clear" w:color="auto" w:fill="FFFFFF"/>
        </w:rPr>
        <w:t xml:space="preserve"> судовому засіданні в режимі відеоконференції, функціонування офіційних електронних адрес та процедури реєстрації, автентифікації та доступу осіб до функціонування підсистем (модулів) ЄСІТС (електронний кабінет).</w:t>
      </w:r>
    </w:p>
    <w:p w:rsidR="00465FDD" w:rsidRDefault="00465FDD" w:rsidP="00BD06B8">
      <w:pPr>
        <w:spacing w:line="276" w:lineRule="auto"/>
        <w:ind w:firstLine="567"/>
        <w:jc w:val="both"/>
        <w:rPr>
          <w:color w:val="000000"/>
          <w:shd w:val="clear" w:color="auto" w:fill="FFFFFF"/>
        </w:rPr>
      </w:pPr>
      <w:r>
        <w:rPr>
          <w:color w:val="000000"/>
          <w:shd w:val="clear" w:color="auto" w:fill="FFFFFF"/>
        </w:rPr>
        <w:t xml:space="preserve">Отже, </w:t>
      </w:r>
      <w:r w:rsidR="005C67BF">
        <w:rPr>
          <w:color w:val="000000"/>
          <w:shd w:val="clear" w:color="auto" w:fill="FFFFFF"/>
        </w:rPr>
        <w:t>положення статті 35 КПК України</w:t>
      </w:r>
      <w:r>
        <w:rPr>
          <w:color w:val="000000"/>
          <w:shd w:val="clear" w:color="auto" w:fill="FFFFFF"/>
        </w:rPr>
        <w:t xml:space="preserve"> в редакції Закону</w:t>
      </w:r>
      <w:r w:rsidR="005C67BF">
        <w:rPr>
          <w:color w:val="000000"/>
          <w:shd w:val="clear" w:color="auto" w:fill="FFFFFF"/>
        </w:rPr>
        <w:t xml:space="preserve"> України</w:t>
      </w:r>
      <w:r>
        <w:rPr>
          <w:color w:val="000000"/>
          <w:shd w:val="clear" w:color="auto" w:fill="FFFFFF"/>
        </w:rPr>
        <w:t xml:space="preserve"> </w:t>
      </w:r>
      <w:r w:rsidR="005C67BF">
        <w:rPr>
          <w:color w:val="000000"/>
          <w:shd w:val="clear" w:color="auto" w:fill="FFFFFF"/>
        </w:rPr>
        <w:br/>
      </w:r>
      <w:r>
        <w:rPr>
          <w:color w:val="000000"/>
          <w:shd w:val="clear" w:color="auto" w:fill="FFFFFF"/>
        </w:rPr>
        <w:t xml:space="preserve">від 3 жовтня 2017 року № </w:t>
      </w:r>
      <w:r w:rsidRPr="005C67BF">
        <w:rPr>
          <w:color w:val="000000"/>
          <w:shd w:val="clear" w:color="auto" w:fill="FFFFFF"/>
        </w:rPr>
        <w:t>2147-</w:t>
      </w:r>
      <w:r>
        <w:rPr>
          <w:color w:val="000000"/>
          <w:shd w:val="clear" w:color="auto" w:fill="FFFFFF"/>
          <w:lang w:val="en-US"/>
        </w:rPr>
        <w:t>VIII</w:t>
      </w:r>
      <w:r>
        <w:rPr>
          <w:color w:val="000000"/>
          <w:shd w:val="clear" w:color="auto" w:fill="FFFFFF"/>
        </w:rPr>
        <w:t xml:space="preserve"> в частині щодо автоматизованого розподілу справ, добору осіб для запрошення до участі у здійсненні правосуддя як присяжних наразі не введені</w:t>
      </w:r>
      <w:r w:rsidR="005C67BF">
        <w:rPr>
          <w:color w:val="000000"/>
          <w:shd w:val="clear" w:color="auto" w:fill="FFFFFF"/>
        </w:rPr>
        <w:t xml:space="preserve"> </w:t>
      </w:r>
      <w:r w:rsidR="005C67BF">
        <w:rPr>
          <w:color w:val="000000"/>
          <w:shd w:val="clear" w:color="auto" w:fill="FFFFFF"/>
        </w:rPr>
        <w:t>в дію</w:t>
      </w:r>
      <w:r>
        <w:rPr>
          <w:color w:val="000000"/>
          <w:shd w:val="clear" w:color="auto" w:fill="FFFFFF"/>
        </w:rPr>
        <w:t>.</w:t>
      </w:r>
    </w:p>
    <w:p w:rsidR="00465FDD" w:rsidRDefault="00465FDD" w:rsidP="00BD06B8">
      <w:pPr>
        <w:spacing w:line="276" w:lineRule="auto"/>
        <w:ind w:firstLine="567"/>
        <w:jc w:val="both"/>
        <w:rPr>
          <w:color w:val="000000"/>
          <w:shd w:val="clear" w:color="auto" w:fill="FFFFFF"/>
        </w:rPr>
      </w:pPr>
      <w:r>
        <w:rPr>
          <w:color w:val="000000"/>
          <w:shd w:val="clear" w:color="auto" w:fill="FFFFFF"/>
        </w:rPr>
        <w:t xml:space="preserve">Абзац четвертий підпункту 102 пункту 10 розділу </w:t>
      </w:r>
      <w:r>
        <w:rPr>
          <w:color w:val="000000"/>
          <w:shd w:val="clear" w:color="auto" w:fill="FFFFFF"/>
          <w:lang w:val="en-US"/>
        </w:rPr>
        <w:t>IV</w:t>
      </w:r>
      <w:r>
        <w:rPr>
          <w:color w:val="000000"/>
          <w:shd w:val="clear" w:color="auto" w:fill="FFFFFF"/>
        </w:rPr>
        <w:t xml:space="preserve"> </w:t>
      </w:r>
      <w:r w:rsidR="005C67BF">
        <w:rPr>
          <w:color w:val="000000"/>
          <w:shd w:val="clear" w:color="auto" w:fill="FFFFFF"/>
        </w:rPr>
        <w:t>З</w:t>
      </w:r>
      <w:r>
        <w:rPr>
          <w:color w:val="000000"/>
          <w:shd w:val="clear" w:color="auto" w:fill="FFFFFF"/>
        </w:rPr>
        <w:t xml:space="preserve">мін до Положення прямо суперечить </w:t>
      </w:r>
      <w:r w:rsidR="005C67BF">
        <w:rPr>
          <w:color w:val="000000"/>
          <w:shd w:val="clear" w:color="auto" w:fill="FFFFFF"/>
        </w:rPr>
        <w:t>чинному</w:t>
      </w:r>
      <w:r>
        <w:rPr>
          <w:color w:val="000000"/>
          <w:shd w:val="clear" w:color="auto" w:fill="FFFFFF"/>
        </w:rPr>
        <w:t xml:space="preserve"> законодавству, оскільки відповідно до статті 67 Закону України «</w:t>
      </w:r>
      <w:r w:rsidR="005C67BF">
        <w:rPr>
          <w:color w:val="000000"/>
          <w:shd w:val="clear" w:color="auto" w:fill="FFFFFF"/>
        </w:rPr>
        <w:t>Про судоустрій і статус суддів»</w:t>
      </w:r>
      <w:r>
        <w:rPr>
          <w:color w:val="000000"/>
          <w:shd w:val="clear" w:color="auto" w:fill="FFFFFF"/>
        </w:rPr>
        <w:t xml:space="preserve"> суд залучає присяжних до здійснення правосуддя у порядку черговості на строк не більше одного місяця на рік, крім випадків, коли продовження цього строку зумовлено необхідністю закінч</w:t>
      </w:r>
      <w:r w:rsidR="005C67BF">
        <w:rPr>
          <w:color w:val="000000"/>
          <w:shd w:val="clear" w:color="auto" w:fill="FFFFFF"/>
        </w:rPr>
        <w:t>ення</w:t>
      </w:r>
      <w:r>
        <w:rPr>
          <w:color w:val="000000"/>
          <w:shd w:val="clear" w:color="auto" w:fill="FFFFFF"/>
        </w:rPr>
        <w:t xml:space="preserve"> розгляд</w:t>
      </w:r>
      <w:r w:rsidR="005C67BF">
        <w:rPr>
          <w:color w:val="000000"/>
          <w:shd w:val="clear" w:color="auto" w:fill="FFFFFF"/>
        </w:rPr>
        <w:t>у</w:t>
      </w:r>
      <w:r>
        <w:rPr>
          <w:color w:val="000000"/>
          <w:shd w:val="clear" w:color="auto" w:fill="FFFFFF"/>
        </w:rPr>
        <w:t xml:space="preserve"> справи, розпочат</w:t>
      </w:r>
      <w:r w:rsidR="005C67BF">
        <w:rPr>
          <w:color w:val="000000"/>
          <w:shd w:val="clear" w:color="auto" w:fill="FFFFFF"/>
        </w:rPr>
        <w:t>ого</w:t>
      </w:r>
      <w:r>
        <w:rPr>
          <w:color w:val="000000"/>
          <w:shd w:val="clear" w:color="auto" w:fill="FFFFFF"/>
        </w:rPr>
        <w:t xml:space="preserve"> за їхньою участю, а не шляхом випадкового відбору</w:t>
      </w:r>
      <w:r w:rsidR="005C67BF">
        <w:rPr>
          <w:color w:val="000000"/>
          <w:shd w:val="clear" w:color="auto" w:fill="FFFFFF"/>
        </w:rPr>
        <w:t>,</w:t>
      </w:r>
      <w:r>
        <w:rPr>
          <w:color w:val="000000"/>
          <w:shd w:val="clear" w:color="auto" w:fill="FFFFFF"/>
        </w:rPr>
        <w:t xml:space="preserve"> як зазначено </w:t>
      </w:r>
      <w:r w:rsidR="005C67BF">
        <w:rPr>
          <w:color w:val="000000"/>
          <w:shd w:val="clear" w:color="auto" w:fill="FFFFFF"/>
        </w:rPr>
        <w:t>у</w:t>
      </w:r>
      <w:r>
        <w:rPr>
          <w:color w:val="000000"/>
          <w:shd w:val="clear" w:color="auto" w:fill="FFFFFF"/>
        </w:rPr>
        <w:t xml:space="preserve"> </w:t>
      </w:r>
      <w:r w:rsidR="005C67BF">
        <w:rPr>
          <w:color w:val="000000"/>
          <w:shd w:val="clear" w:color="auto" w:fill="FFFFFF"/>
        </w:rPr>
        <w:t>З</w:t>
      </w:r>
      <w:r>
        <w:rPr>
          <w:color w:val="000000"/>
          <w:shd w:val="clear" w:color="auto" w:fill="FFFFFF"/>
        </w:rPr>
        <w:t>мінах до Положення.</w:t>
      </w:r>
    </w:p>
    <w:p w:rsidR="00465FDD" w:rsidRDefault="00465FDD" w:rsidP="00BD06B8">
      <w:pPr>
        <w:spacing w:line="276" w:lineRule="auto"/>
        <w:ind w:firstLine="567"/>
        <w:jc w:val="both"/>
        <w:rPr>
          <w:color w:val="000000"/>
          <w:shd w:val="clear" w:color="auto" w:fill="FFFFFF"/>
        </w:rPr>
      </w:pPr>
      <w:r>
        <w:rPr>
          <w:color w:val="000000"/>
          <w:shd w:val="clear" w:color="auto" w:fill="FFFFFF"/>
        </w:rPr>
        <w:t xml:space="preserve">Відповідно до абзацу </w:t>
      </w:r>
      <w:r w:rsidR="005C67BF">
        <w:rPr>
          <w:color w:val="000000"/>
          <w:shd w:val="clear" w:color="auto" w:fill="FFFFFF"/>
        </w:rPr>
        <w:t>п’ятого</w:t>
      </w:r>
      <w:r>
        <w:rPr>
          <w:color w:val="000000"/>
          <w:shd w:val="clear" w:color="auto" w:fill="FFFFFF"/>
        </w:rPr>
        <w:t xml:space="preserve"> підпункту 102 пункту 10 розділу </w:t>
      </w:r>
      <w:r>
        <w:rPr>
          <w:color w:val="000000"/>
          <w:shd w:val="clear" w:color="auto" w:fill="FFFFFF"/>
          <w:lang w:val="en-US"/>
        </w:rPr>
        <w:t>IV</w:t>
      </w:r>
      <w:r>
        <w:rPr>
          <w:color w:val="000000"/>
          <w:shd w:val="clear" w:color="auto" w:fill="FFFFFF"/>
        </w:rPr>
        <w:t xml:space="preserve"> </w:t>
      </w:r>
      <w:r w:rsidR="005C67BF">
        <w:rPr>
          <w:color w:val="000000"/>
          <w:shd w:val="clear" w:color="auto" w:fill="FFFFFF"/>
        </w:rPr>
        <w:t>З</w:t>
      </w:r>
      <w:r>
        <w:rPr>
          <w:color w:val="000000"/>
          <w:shd w:val="clear" w:color="auto" w:fill="FFFFFF"/>
        </w:rPr>
        <w:t xml:space="preserve">мін до Положення не бере участь у випадковому відборі для розгляду цивільних справ у порядку окремого провадження присяжний у період відпустки, тимчасової непрацездатності, відрядження та в інших випадках, що унеможливлюють його </w:t>
      </w:r>
      <w:r>
        <w:rPr>
          <w:color w:val="000000"/>
          <w:shd w:val="clear" w:color="auto" w:fill="FFFFFF"/>
        </w:rPr>
        <w:lastRenderedPageBreak/>
        <w:t>участь у розгляді справи у визначений законом строк, за розпорядженням керівника апарату суду.</w:t>
      </w:r>
      <w:r w:rsidR="00C4711E">
        <w:rPr>
          <w:color w:val="000000"/>
          <w:shd w:val="clear" w:color="auto" w:fill="FFFFFF"/>
        </w:rPr>
        <w:t xml:space="preserve"> Тому залишається неврегульованим питання щодо принципу черговості</w:t>
      </w:r>
      <w:r>
        <w:rPr>
          <w:color w:val="000000"/>
          <w:shd w:val="clear" w:color="auto" w:fill="FFFFFF"/>
        </w:rPr>
        <w:t xml:space="preserve"> визначення присяжних</w:t>
      </w:r>
      <w:r w:rsidR="00C4711E">
        <w:rPr>
          <w:color w:val="000000"/>
          <w:shd w:val="clear" w:color="auto" w:fill="FFFFFF"/>
        </w:rPr>
        <w:t>,</w:t>
      </w:r>
      <w:r>
        <w:rPr>
          <w:color w:val="000000"/>
          <w:shd w:val="clear" w:color="auto" w:fill="FFFFFF"/>
        </w:rPr>
        <w:t xml:space="preserve"> як передбачено Законом України «Про судоустрій і статус суддів».</w:t>
      </w:r>
      <w:r w:rsidR="00C4711E">
        <w:rPr>
          <w:color w:val="000000"/>
          <w:shd w:val="clear" w:color="auto" w:fill="FFFFFF"/>
        </w:rPr>
        <w:t xml:space="preserve"> </w:t>
      </w:r>
      <w:r w:rsidR="005C67BF">
        <w:rPr>
          <w:color w:val="000000"/>
          <w:shd w:val="clear" w:color="auto" w:fill="FFFFFF"/>
        </w:rPr>
        <w:t>Н</w:t>
      </w:r>
      <w:r w:rsidR="00C4711E">
        <w:rPr>
          <w:color w:val="000000"/>
          <w:shd w:val="clear" w:color="auto" w:fill="FFFFFF"/>
        </w:rPr>
        <w:t xml:space="preserve">еврегульованим залишилось </w:t>
      </w:r>
      <w:r w:rsidR="005C67BF">
        <w:rPr>
          <w:color w:val="000000"/>
          <w:shd w:val="clear" w:color="auto" w:fill="FFFFFF"/>
        </w:rPr>
        <w:t xml:space="preserve">також </w:t>
      </w:r>
      <w:r w:rsidR="00C4711E">
        <w:rPr>
          <w:color w:val="000000"/>
          <w:shd w:val="clear" w:color="auto" w:fill="FFFFFF"/>
        </w:rPr>
        <w:t>питання</w:t>
      </w:r>
      <w:r w:rsidR="00AD0229">
        <w:rPr>
          <w:color w:val="000000"/>
          <w:shd w:val="clear" w:color="auto" w:fill="FFFFFF"/>
        </w:rPr>
        <w:t xml:space="preserve"> щодо залучення до розгляду кримінальних справ присяжних.</w:t>
      </w:r>
    </w:p>
    <w:p w:rsidR="00465FDD" w:rsidRDefault="005C67BF" w:rsidP="00BD06B8">
      <w:pPr>
        <w:spacing w:line="276" w:lineRule="auto"/>
        <w:ind w:firstLine="567"/>
        <w:jc w:val="both"/>
        <w:rPr>
          <w:color w:val="000000"/>
          <w:shd w:val="clear" w:color="auto" w:fill="FFFFFF"/>
        </w:rPr>
      </w:pPr>
      <w:r>
        <w:rPr>
          <w:color w:val="000000"/>
          <w:shd w:val="clear" w:color="auto" w:fill="FFFFFF"/>
        </w:rPr>
        <w:t>Вважаю, що мають</w:t>
      </w:r>
      <w:r w:rsidR="00AD0229">
        <w:rPr>
          <w:color w:val="000000"/>
          <w:shd w:val="clear" w:color="auto" w:fill="FFFFFF"/>
        </w:rPr>
        <w:t xml:space="preserve"> бути усунені протиріччя </w:t>
      </w:r>
      <w:r>
        <w:rPr>
          <w:color w:val="000000"/>
          <w:shd w:val="clear" w:color="auto" w:fill="FFFFFF"/>
        </w:rPr>
        <w:t>в</w:t>
      </w:r>
      <w:r w:rsidR="00AD0229">
        <w:rPr>
          <w:color w:val="000000"/>
          <w:shd w:val="clear" w:color="auto" w:fill="FFFFFF"/>
        </w:rPr>
        <w:t xml:space="preserve"> п</w:t>
      </w:r>
      <w:r>
        <w:rPr>
          <w:color w:val="000000"/>
          <w:shd w:val="clear" w:color="auto" w:fill="FFFFFF"/>
        </w:rPr>
        <w:t>унктах</w:t>
      </w:r>
      <w:r w:rsidR="00AD0229">
        <w:rPr>
          <w:color w:val="000000"/>
          <w:shd w:val="clear" w:color="auto" w:fill="FFFFFF"/>
        </w:rPr>
        <w:t xml:space="preserve"> 67 та 93 </w:t>
      </w:r>
      <w:r>
        <w:rPr>
          <w:color w:val="000000"/>
          <w:shd w:val="clear" w:color="auto" w:fill="FFFFFF"/>
        </w:rPr>
        <w:t xml:space="preserve">Змін до </w:t>
      </w:r>
      <w:r w:rsidR="00AD0229">
        <w:rPr>
          <w:color w:val="000000"/>
          <w:shd w:val="clear" w:color="auto" w:fill="FFFFFF"/>
        </w:rPr>
        <w:t>Положення, затверджен</w:t>
      </w:r>
      <w:r>
        <w:rPr>
          <w:color w:val="000000"/>
          <w:shd w:val="clear" w:color="auto" w:fill="FFFFFF"/>
        </w:rPr>
        <w:t>их</w:t>
      </w:r>
      <w:r w:rsidR="00AD0229">
        <w:rPr>
          <w:color w:val="000000"/>
          <w:shd w:val="clear" w:color="auto" w:fill="FFFFFF"/>
        </w:rPr>
        <w:t xml:space="preserve"> рішенням</w:t>
      </w:r>
      <w:r>
        <w:rPr>
          <w:color w:val="000000"/>
          <w:shd w:val="clear" w:color="auto" w:fill="FFFFFF"/>
        </w:rPr>
        <w:t>и</w:t>
      </w:r>
      <w:r w:rsidR="00AD0229">
        <w:rPr>
          <w:color w:val="000000"/>
          <w:shd w:val="clear" w:color="auto" w:fill="FFFFFF"/>
        </w:rPr>
        <w:t xml:space="preserve"> ВРП від 25</w:t>
      </w:r>
      <w:r w:rsidR="00E43BBD">
        <w:rPr>
          <w:color w:val="000000"/>
          <w:shd w:val="clear" w:color="auto" w:fill="FFFFFF"/>
        </w:rPr>
        <w:t xml:space="preserve"> січня </w:t>
      </w:r>
      <w:r w:rsidR="00AD0229">
        <w:rPr>
          <w:color w:val="000000"/>
          <w:shd w:val="clear" w:color="auto" w:fill="FFFFFF"/>
        </w:rPr>
        <w:t>2022 року та 22</w:t>
      </w:r>
      <w:r w:rsidR="00E43BBD">
        <w:rPr>
          <w:color w:val="000000"/>
          <w:shd w:val="clear" w:color="auto" w:fill="FFFFFF"/>
        </w:rPr>
        <w:t xml:space="preserve"> лютого </w:t>
      </w:r>
      <w:r w:rsidR="00AD0229">
        <w:rPr>
          <w:color w:val="000000"/>
          <w:shd w:val="clear" w:color="auto" w:fill="FFFFFF"/>
        </w:rPr>
        <w:t>2022 року</w:t>
      </w:r>
      <w:r>
        <w:rPr>
          <w:color w:val="000000"/>
          <w:shd w:val="clear" w:color="auto" w:fill="FFFFFF"/>
        </w:rPr>
        <w:t>,</w:t>
      </w:r>
      <w:r w:rsidR="00AD0229">
        <w:rPr>
          <w:color w:val="000000"/>
          <w:shd w:val="clear" w:color="auto" w:fill="FFFFFF"/>
        </w:rPr>
        <w:t xml:space="preserve"> щодо визначення постійної колегії суддів відповідного суду, оскільки у більшості судів</w:t>
      </w:r>
      <w:r>
        <w:rPr>
          <w:color w:val="000000"/>
          <w:shd w:val="clear" w:color="auto" w:fill="FFFFFF"/>
        </w:rPr>
        <w:t xml:space="preserve"> першої інстанції не</w:t>
      </w:r>
      <w:r w:rsidR="00AD0229">
        <w:rPr>
          <w:color w:val="000000"/>
          <w:shd w:val="clear" w:color="auto" w:fill="FFFFFF"/>
        </w:rPr>
        <w:t xml:space="preserve">можливо визначити персональний склад постійних колегій, враховуючи спеціалізацію та кількість суддів </w:t>
      </w:r>
      <w:r>
        <w:rPr>
          <w:color w:val="000000"/>
          <w:shd w:val="clear" w:color="auto" w:fill="FFFFFF"/>
        </w:rPr>
        <w:t>у судах.</w:t>
      </w:r>
      <w:r w:rsidR="00AD0229">
        <w:rPr>
          <w:color w:val="000000"/>
          <w:shd w:val="clear" w:color="auto" w:fill="FFFFFF"/>
        </w:rPr>
        <w:t xml:space="preserve"> </w:t>
      </w:r>
      <w:r>
        <w:rPr>
          <w:color w:val="000000"/>
          <w:shd w:val="clear" w:color="auto" w:fill="FFFFFF"/>
        </w:rPr>
        <w:t>К</w:t>
      </w:r>
      <w:r w:rsidR="00AD0229">
        <w:rPr>
          <w:color w:val="000000"/>
          <w:shd w:val="clear" w:color="auto" w:fill="FFFFFF"/>
        </w:rPr>
        <w:t>рім цього</w:t>
      </w:r>
      <w:r>
        <w:rPr>
          <w:color w:val="000000"/>
          <w:shd w:val="clear" w:color="auto" w:fill="FFFFFF"/>
        </w:rPr>
        <w:t>,</w:t>
      </w:r>
      <w:r w:rsidR="00AD0229">
        <w:rPr>
          <w:color w:val="000000"/>
          <w:shd w:val="clear" w:color="auto" w:fill="FFFFFF"/>
        </w:rPr>
        <w:t xml:space="preserve"> на мою думку</w:t>
      </w:r>
      <w:r>
        <w:rPr>
          <w:color w:val="000000"/>
          <w:shd w:val="clear" w:color="auto" w:fill="FFFFFF"/>
        </w:rPr>
        <w:t>,</w:t>
      </w:r>
      <w:r w:rsidR="00AD0229">
        <w:rPr>
          <w:color w:val="000000"/>
          <w:shd w:val="clear" w:color="auto" w:fill="FFFFFF"/>
        </w:rPr>
        <w:t xml:space="preserve"> недоречно </w:t>
      </w:r>
      <w:r>
        <w:rPr>
          <w:color w:val="000000"/>
          <w:shd w:val="clear" w:color="auto" w:fill="FFFFFF"/>
        </w:rPr>
        <w:t>постійно проводити збори суддів</w:t>
      </w:r>
      <w:r w:rsidR="00AD0229">
        <w:rPr>
          <w:color w:val="000000"/>
          <w:shd w:val="clear" w:color="auto" w:fill="FFFFFF"/>
        </w:rPr>
        <w:t xml:space="preserve"> </w:t>
      </w:r>
      <w:r>
        <w:rPr>
          <w:color w:val="000000"/>
          <w:shd w:val="clear" w:color="auto" w:fill="FFFFFF"/>
        </w:rPr>
        <w:t xml:space="preserve">для </w:t>
      </w:r>
      <w:r w:rsidR="00AD0229">
        <w:rPr>
          <w:color w:val="000000"/>
          <w:shd w:val="clear" w:color="auto" w:fill="FFFFFF"/>
        </w:rPr>
        <w:t>визначення колегій для розгляду кожної справи.</w:t>
      </w:r>
    </w:p>
    <w:p w:rsidR="00465FDD" w:rsidRDefault="00AD0229" w:rsidP="00BD06B8">
      <w:pPr>
        <w:spacing w:line="276" w:lineRule="auto"/>
        <w:ind w:firstLine="567"/>
        <w:jc w:val="both"/>
        <w:rPr>
          <w:color w:val="000000"/>
          <w:shd w:val="clear" w:color="auto" w:fill="FFFFFF"/>
        </w:rPr>
      </w:pPr>
      <w:r>
        <w:rPr>
          <w:color w:val="000000"/>
          <w:shd w:val="clear" w:color="auto" w:fill="FFFFFF"/>
        </w:rPr>
        <w:t xml:space="preserve">Не врегульовані </w:t>
      </w:r>
      <w:r w:rsidR="005C67BF">
        <w:rPr>
          <w:color w:val="000000"/>
          <w:shd w:val="clear" w:color="auto" w:fill="FFFFFF"/>
        </w:rPr>
        <w:t xml:space="preserve">також </w:t>
      </w:r>
      <w:r>
        <w:rPr>
          <w:color w:val="000000"/>
          <w:shd w:val="clear" w:color="auto" w:fill="FFFFFF"/>
        </w:rPr>
        <w:t xml:space="preserve">питання </w:t>
      </w:r>
      <w:r w:rsidR="005C67BF">
        <w:rPr>
          <w:color w:val="000000"/>
          <w:shd w:val="clear" w:color="auto" w:fill="FFFFFF"/>
        </w:rPr>
        <w:t xml:space="preserve">щодо </w:t>
      </w:r>
      <w:r>
        <w:rPr>
          <w:color w:val="000000"/>
          <w:shd w:val="clear" w:color="auto" w:fill="FFFFFF"/>
        </w:rPr>
        <w:t>застосування ст</w:t>
      </w:r>
      <w:r w:rsidR="00E43BBD">
        <w:rPr>
          <w:color w:val="000000"/>
          <w:shd w:val="clear" w:color="auto" w:fill="FFFFFF"/>
        </w:rPr>
        <w:t>атей</w:t>
      </w:r>
      <w:r>
        <w:rPr>
          <w:color w:val="000000"/>
          <w:shd w:val="clear" w:color="auto" w:fill="FFFFFF"/>
        </w:rPr>
        <w:t xml:space="preserve"> 35, 320 КПК України, оскільки</w:t>
      </w:r>
      <w:r w:rsidR="005C67BF">
        <w:rPr>
          <w:color w:val="000000"/>
          <w:shd w:val="clear" w:color="auto" w:fill="FFFFFF"/>
        </w:rPr>
        <w:t>,</w:t>
      </w:r>
      <w:r>
        <w:rPr>
          <w:color w:val="000000"/>
          <w:shd w:val="clear" w:color="auto" w:fill="FFFFFF"/>
        </w:rPr>
        <w:t xml:space="preserve"> як я вже зазначала, ст</w:t>
      </w:r>
      <w:r w:rsidR="00E43BBD">
        <w:rPr>
          <w:color w:val="000000"/>
          <w:shd w:val="clear" w:color="auto" w:fill="FFFFFF"/>
        </w:rPr>
        <w:t>аття</w:t>
      </w:r>
      <w:r>
        <w:rPr>
          <w:color w:val="000000"/>
          <w:shd w:val="clear" w:color="auto" w:fill="FFFFFF"/>
        </w:rPr>
        <w:t xml:space="preserve"> 35 КПК України в редакці</w:t>
      </w:r>
      <w:r w:rsidR="002415CB">
        <w:rPr>
          <w:color w:val="000000"/>
          <w:shd w:val="clear" w:color="auto" w:fill="FFFFFF"/>
        </w:rPr>
        <w:t xml:space="preserve">ї </w:t>
      </w:r>
      <w:r w:rsidR="005C67BF">
        <w:rPr>
          <w:color w:val="000000"/>
          <w:shd w:val="clear" w:color="auto" w:fill="FFFFFF"/>
        </w:rPr>
        <w:br/>
      </w:r>
      <w:r w:rsidR="002415CB">
        <w:rPr>
          <w:color w:val="000000"/>
          <w:shd w:val="clear" w:color="auto" w:fill="FFFFFF"/>
        </w:rPr>
        <w:t xml:space="preserve">2017 року вводиться в дію лише з дня початку функціонування підсистем (модулів) </w:t>
      </w:r>
      <w:r w:rsidR="005C67BF">
        <w:rPr>
          <w:color w:val="000000"/>
          <w:shd w:val="clear" w:color="auto" w:fill="FFFFFF"/>
        </w:rPr>
        <w:t>Є</w:t>
      </w:r>
      <w:r w:rsidR="002415CB">
        <w:rPr>
          <w:color w:val="000000"/>
          <w:shd w:val="clear" w:color="auto" w:fill="FFFFFF"/>
        </w:rPr>
        <w:t>СІТ, що забезпечують автоматизований розподіл справ, добір та запрошення до участі у здійсненні правосуддя як присяжних</w:t>
      </w:r>
      <w:r w:rsidR="005C67BF">
        <w:rPr>
          <w:color w:val="000000"/>
          <w:shd w:val="clear" w:color="auto" w:fill="FFFFFF"/>
        </w:rPr>
        <w:t>;</w:t>
      </w:r>
      <w:r w:rsidR="002415CB">
        <w:rPr>
          <w:color w:val="000000"/>
          <w:shd w:val="clear" w:color="auto" w:fill="FFFFFF"/>
        </w:rPr>
        <w:t xml:space="preserve"> можливість участ</w:t>
      </w:r>
      <w:r w:rsidR="00554CBA">
        <w:rPr>
          <w:color w:val="000000"/>
          <w:shd w:val="clear" w:color="auto" w:fill="FFFFFF"/>
        </w:rPr>
        <w:t>і</w:t>
      </w:r>
      <w:r w:rsidR="002415CB">
        <w:rPr>
          <w:color w:val="000000"/>
          <w:shd w:val="clear" w:color="auto" w:fill="FFFFFF"/>
        </w:rPr>
        <w:t xml:space="preserve"> </w:t>
      </w:r>
      <w:r w:rsidR="00554CBA">
        <w:rPr>
          <w:color w:val="000000"/>
          <w:shd w:val="clear" w:color="auto" w:fill="FFFFFF"/>
        </w:rPr>
        <w:t>в</w:t>
      </w:r>
      <w:r w:rsidR="002415CB">
        <w:rPr>
          <w:color w:val="000000"/>
          <w:shd w:val="clear" w:color="auto" w:fill="FFFFFF"/>
        </w:rPr>
        <w:t xml:space="preserve"> судовому засі</w:t>
      </w:r>
      <w:r w:rsidR="00554CBA">
        <w:rPr>
          <w:color w:val="000000"/>
          <w:shd w:val="clear" w:color="auto" w:fill="FFFFFF"/>
        </w:rPr>
        <w:t>данні в режимі відеоконференції:</w:t>
      </w:r>
      <w:r w:rsidR="002415CB">
        <w:rPr>
          <w:color w:val="000000"/>
          <w:shd w:val="clear" w:color="auto" w:fill="FFFFFF"/>
        </w:rPr>
        <w:t xml:space="preserve"> функціонування офіцій</w:t>
      </w:r>
      <w:r w:rsidR="00554CBA">
        <w:rPr>
          <w:color w:val="000000"/>
          <w:shd w:val="clear" w:color="auto" w:fill="FFFFFF"/>
        </w:rPr>
        <w:t>них електронних адрес. Оскільки</w:t>
      </w:r>
      <w:r w:rsidR="002415CB">
        <w:rPr>
          <w:color w:val="000000"/>
          <w:shd w:val="clear" w:color="auto" w:fill="FFFFFF"/>
        </w:rPr>
        <w:t xml:space="preserve"> рішенням ВРП від 17</w:t>
      </w:r>
      <w:r w:rsidR="00E43BBD">
        <w:rPr>
          <w:color w:val="000000"/>
          <w:shd w:val="clear" w:color="auto" w:fill="FFFFFF"/>
        </w:rPr>
        <w:t xml:space="preserve"> серпня </w:t>
      </w:r>
      <w:r w:rsidR="002415CB">
        <w:rPr>
          <w:color w:val="000000"/>
          <w:shd w:val="clear" w:color="auto" w:fill="FFFFFF"/>
        </w:rPr>
        <w:t>202</w:t>
      </w:r>
      <w:r w:rsidR="00554CBA">
        <w:rPr>
          <w:color w:val="000000"/>
          <w:shd w:val="clear" w:color="auto" w:fill="FFFFFF"/>
        </w:rPr>
        <w:t>1</w:t>
      </w:r>
      <w:r w:rsidR="002415CB">
        <w:rPr>
          <w:color w:val="000000"/>
          <w:shd w:val="clear" w:color="auto" w:fill="FFFFFF"/>
        </w:rPr>
        <w:t xml:space="preserve"> року затвердження введен</w:t>
      </w:r>
      <w:r w:rsidR="00554CBA">
        <w:rPr>
          <w:color w:val="000000"/>
          <w:shd w:val="clear" w:color="auto" w:fill="FFFFFF"/>
        </w:rPr>
        <w:t>о</w:t>
      </w:r>
      <w:r w:rsidR="002415CB">
        <w:rPr>
          <w:color w:val="000000"/>
          <w:shd w:val="clear" w:color="auto" w:fill="FFFFFF"/>
        </w:rPr>
        <w:t xml:space="preserve"> в дію лише </w:t>
      </w:r>
      <w:r w:rsidR="00554CBA">
        <w:rPr>
          <w:color w:val="000000"/>
          <w:shd w:val="clear" w:color="auto" w:fill="FFFFFF"/>
        </w:rPr>
        <w:t>три</w:t>
      </w:r>
      <w:r w:rsidR="002415CB">
        <w:rPr>
          <w:color w:val="000000"/>
          <w:shd w:val="clear" w:color="auto" w:fill="FFFFFF"/>
        </w:rPr>
        <w:t xml:space="preserve"> підсистем</w:t>
      </w:r>
      <w:r w:rsidR="00554CBA">
        <w:rPr>
          <w:color w:val="000000"/>
          <w:shd w:val="clear" w:color="auto" w:fill="FFFFFF"/>
        </w:rPr>
        <w:t>и</w:t>
      </w:r>
      <w:r w:rsidR="002415CB">
        <w:rPr>
          <w:color w:val="000000"/>
          <w:shd w:val="clear" w:color="auto" w:fill="FFFFFF"/>
        </w:rPr>
        <w:t xml:space="preserve"> (модулів</w:t>
      </w:r>
      <w:r w:rsidR="00554CBA">
        <w:rPr>
          <w:color w:val="000000"/>
          <w:shd w:val="clear" w:color="auto" w:fill="FFFFFF"/>
        </w:rPr>
        <w:t xml:space="preserve"> ЄСІТС</w:t>
      </w:r>
      <w:r w:rsidR="002415CB">
        <w:rPr>
          <w:color w:val="000000"/>
          <w:shd w:val="clear" w:color="auto" w:fill="FFFFFF"/>
        </w:rPr>
        <w:t xml:space="preserve">), застосування </w:t>
      </w:r>
      <w:r w:rsidR="00554CBA">
        <w:rPr>
          <w:color w:val="000000"/>
          <w:shd w:val="clear" w:color="auto" w:fill="FFFFFF"/>
        </w:rPr>
        <w:t>Положення про</w:t>
      </w:r>
      <w:r w:rsidR="002415CB">
        <w:rPr>
          <w:color w:val="000000"/>
          <w:shd w:val="clear" w:color="auto" w:fill="FFFFFF"/>
        </w:rPr>
        <w:t xml:space="preserve"> АСДС в затвердженій ВРП редакції унеможливлює належний </w:t>
      </w:r>
      <w:proofErr w:type="spellStart"/>
      <w:r w:rsidR="002415CB">
        <w:rPr>
          <w:color w:val="000000"/>
          <w:shd w:val="clear" w:color="auto" w:fill="FFFFFF"/>
        </w:rPr>
        <w:t>авторозподіл</w:t>
      </w:r>
      <w:proofErr w:type="spellEnd"/>
      <w:r w:rsidR="002415CB">
        <w:rPr>
          <w:color w:val="000000"/>
          <w:shd w:val="clear" w:color="auto" w:fill="FFFFFF"/>
        </w:rPr>
        <w:t xml:space="preserve"> кримінальних справ між суддями. Не ус</w:t>
      </w:r>
      <w:r w:rsidR="00554CBA">
        <w:rPr>
          <w:color w:val="000000"/>
          <w:shd w:val="clear" w:color="auto" w:fill="FFFFFF"/>
        </w:rPr>
        <w:t>унені недоліки щодо визначення «резервного судді»</w:t>
      </w:r>
      <w:r w:rsidR="002415CB">
        <w:rPr>
          <w:color w:val="000000"/>
          <w:shd w:val="clear" w:color="auto" w:fill="FFFFFF"/>
        </w:rPr>
        <w:t xml:space="preserve"> </w:t>
      </w:r>
      <w:r w:rsidR="00554CBA">
        <w:rPr>
          <w:color w:val="000000"/>
          <w:shd w:val="clear" w:color="auto" w:fill="FFFFFF"/>
        </w:rPr>
        <w:t>(</w:t>
      </w:r>
      <w:r w:rsidR="002415CB">
        <w:rPr>
          <w:color w:val="000000"/>
          <w:shd w:val="clear" w:color="auto" w:fill="FFFFFF"/>
        </w:rPr>
        <w:t>стаття 320 КПК України визначає поняття «запасн</w:t>
      </w:r>
      <w:r w:rsidR="00554CBA">
        <w:rPr>
          <w:color w:val="000000"/>
          <w:shd w:val="clear" w:color="auto" w:fill="FFFFFF"/>
        </w:rPr>
        <w:t>ий</w:t>
      </w:r>
      <w:r w:rsidR="002415CB">
        <w:rPr>
          <w:color w:val="000000"/>
          <w:shd w:val="clear" w:color="auto" w:fill="FFFFFF"/>
        </w:rPr>
        <w:t xml:space="preserve"> судд</w:t>
      </w:r>
      <w:r w:rsidR="00554CBA">
        <w:rPr>
          <w:color w:val="000000"/>
          <w:shd w:val="clear" w:color="auto" w:fill="FFFFFF"/>
        </w:rPr>
        <w:t>я</w:t>
      </w:r>
      <w:r w:rsidR="002415CB">
        <w:rPr>
          <w:color w:val="000000"/>
          <w:shd w:val="clear" w:color="auto" w:fill="FFFFFF"/>
        </w:rPr>
        <w:t>»</w:t>
      </w:r>
      <w:r w:rsidR="00554CBA">
        <w:rPr>
          <w:color w:val="000000"/>
          <w:shd w:val="clear" w:color="auto" w:fill="FFFFFF"/>
        </w:rPr>
        <w:t>)</w:t>
      </w:r>
      <w:r w:rsidR="002415CB">
        <w:rPr>
          <w:color w:val="000000"/>
          <w:shd w:val="clear" w:color="auto" w:fill="FFFFFF"/>
        </w:rPr>
        <w:t>.</w:t>
      </w:r>
    </w:p>
    <w:p w:rsidR="00465FDD" w:rsidRPr="00513FF6" w:rsidRDefault="00D84620" w:rsidP="00BD06B8">
      <w:pPr>
        <w:spacing w:line="276" w:lineRule="auto"/>
        <w:ind w:firstLine="567"/>
        <w:jc w:val="both"/>
        <w:rPr>
          <w:rFonts w:eastAsia="Calibri"/>
        </w:rPr>
      </w:pPr>
      <w:r>
        <w:rPr>
          <w:color w:val="000000"/>
          <w:shd w:val="clear" w:color="auto" w:fill="FFFFFF"/>
        </w:rPr>
        <w:t xml:space="preserve">Враховуючи викладене, вважаю, </w:t>
      </w:r>
      <w:r w:rsidR="00513FF6">
        <w:rPr>
          <w:rFonts w:eastAsia="Calibri"/>
        </w:rPr>
        <w:t xml:space="preserve">що рішення Вищої ради правосуддя </w:t>
      </w:r>
      <w:r w:rsidR="00554CBA">
        <w:rPr>
          <w:rFonts w:eastAsia="Calibri"/>
        </w:rPr>
        <w:br/>
      </w:r>
      <w:r w:rsidR="00513FF6">
        <w:rPr>
          <w:rFonts w:eastAsia="Calibri"/>
        </w:rPr>
        <w:t xml:space="preserve">від 22 лютого 2022 року </w:t>
      </w:r>
      <w:r w:rsidR="00E43BBD" w:rsidRPr="00E43BBD">
        <w:rPr>
          <w:rFonts w:eastAsia="Calibri"/>
        </w:rPr>
        <w:t xml:space="preserve">№ 166/0/15-22 </w:t>
      </w:r>
      <w:r w:rsidR="00513FF6">
        <w:rPr>
          <w:rFonts w:eastAsia="Calibri"/>
        </w:rPr>
        <w:softHyphen/>
      </w:r>
      <w:r w:rsidR="00513FF6">
        <w:rPr>
          <w:rFonts w:eastAsia="Calibri"/>
        </w:rPr>
        <w:softHyphen/>
      </w:r>
      <w:r w:rsidR="00513FF6">
        <w:rPr>
          <w:rFonts w:eastAsia="Calibri"/>
        </w:rPr>
        <w:softHyphen/>
        <w:t>є передчасним, оскільки</w:t>
      </w:r>
      <w:r>
        <w:rPr>
          <w:color w:val="000000"/>
          <w:shd w:val="clear" w:color="auto" w:fill="FFFFFF"/>
        </w:rPr>
        <w:t xml:space="preserve"> в</w:t>
      </w:r>
      <w:r w:rsidR="00465FDD">
        <w:rPr>
          <w:color w:val="000000"/>
          <w:shd w:val="clear" w:color="auto" w:fill="FFFFFF"/>
        </w:rPr>
        <w:t xml:space="preserve">несення змін до </w:t>
      </w:r>
      <w:r w:rsidRPr="00513FF6">
        <w:rPr>
          <w:rFonts w:eastAsia="Calibri"/>
        </w:rPr>
        <w:t xml:space="preserve">Положення про порядок функціонування окремих підсистем (модулів) Єдиної судової інформаційно-телекомунікаційної системи»  </w:t>
      </w:r>
      <w:r w:rsidR="00513FF6">
        <w:rPr>
          <w:rFonts w:eastAsia="Calibri"/>
        </w:rPr>
        <w:t xml:space="preserve"> можливо лише після</w:t>
      </w:r>
      <w:r w:rsidR="00513FF6" w:rsidRPr="00513FF6">
        <w:rPr>
          <w:rFonts w:eastAsia="Calibri"/>
        </w:rPr>
        <w:t xml:space="preserve"> </w:t>
      </w:r>
      <w:r w:rsidR="00E43BBD">
        <w:rPr>
          <w:rFonts w:eastAsia="Calibri"/>
        </w:rPr>
        <w:t xml:space="preserve">затвердження Положення </w:t>
      </w:r>
      <w:r w:rsidR="00513FF6">
        <w:rPr>
          <w:rFonts w:eastAsia="Calibri"/>
        </w:rPr>
        <w:t>в цілому або окремого П</w:t>
      </w:r>
      <w:r w:rsidR="00513FF6" w:rsidRPr="00465FDD">
        <w:rPr>
          <w:rFonts w:eastAsia="Calibri"/>
        </w:rPr>
        <w:t>оложення про  централізований  автоматизований розподіл справ та введення</w:t>
      </w:r>
      <w:r w:rsidR="00513FF6">
        <w:rPr>
          <w:rFonts w:eastAsia="Calibri"/>
        </w:rPr>
        <w:t xml:space="preserve"> його</w:t>
      </w:r>
      <w:r w:rsidR="00513FF6" w:rsidRPr="00465FDD">
        <w:rPr>
          <w:rFonts w:eastAsia="Calibri"/>
        </w:rPr>
        <w:t xml:space="preserve"> в промислову експлуатацію </w:t>
      </w:r>
      <w:r w:rsidR="00513FF6">
        <w:rPr>
          <w:rFonts w:eastAsia="Calibri"/>
        </w:rPr>
        <w:t xml:space="preserve"> як </w:t>
      </w:r>
      <w:r w:rsidR="00513FF6" w:rsidRPr="00465FDD">
        <w:rPr>
          <w:rFonts w:eastAsia="Calibri"/>
        </w:rPr>
        <w:t>підсистеми (модуля)</w:t>
      </w:r>
      <w:r w:rsidR="00513FF6">
        <w:rPr>
          <w:rFonts w:eastAsia="Calibri"/>
        </w:rPr>
        <w:t>,</w:t>
      </w:r>
      <w:r w:rsidR="00554CBA">
        <w:rPr>
          <w:rFonts w:eastAsia="Calibri"/>
        </w:rPr>
        <w:t xml:space="preserve"> а</w:t>
      </w:r>
      <w:r w:rsidR="00513FF6">
        <w:rPr>
          <w:rFonts w:eastAsia="Calibri"/>
        </w:rPr>
        <w:t xml:space="preserve"> отже</w:t>
      </w:r>
      <w:r w:rsidR="00554CBA">
        <w:rPr>
          <w:rFonts w:eastAsia="Calibri"/>
        </w:rPr>
        <w:t>,</w:t>
      </w:r>
      <w:r w:rsidR="00465FDD">
        <w:rPr>
          <w:color w:val="000000"/>
          <w:shd w:val="clear" w:color="auto" w:fill="FFFFFF"/>
        </w:rPr>
        <w:t xml:space="preserve"> зміни </w:t>
      </w:r>
      <w:r w:rsidR="00554CBA">
        <w:rPr>
          <w:color w:val="000000"/>
          <w:shd w:val="clear" w:color="auto" w:fill="FFFFFF"/>
        </w:rPr>
        <w:t>повинні бути</w:t>
      </w:r>
      <w:r w:rsidR="00465FDD">
        <w:rPr>
          <w:color w:val="000000"/>
          <w:shd w:val="clear" w:color="auto" w:fill="FFFFFF"/>
        </w:rPr>
        <w:t xml:space="preserve"> вн</w:t>
      </w:r>
      <w:r w:rsidR="00554CBA">
        <w:rPr>
          <w:color w:val="000000"/>
          <w:shd w:val="clear" w:color="auto" w:fill="FFFFFF"/>
        </w:rPr>
        <w:t>е</w:t>
      </w:r>
      <w:r w:rsidR="00465FDD">
        <w:rPr>
          <w:color w:val="000000"/>
          <w:shd w:val="clear" w:color="auto" w:fill="FFFFFF"/>
        </w:rPr>
        <w:t>с</w:t>
      </w:r>
      <w:r w:rsidR="00554CBA">
        <w:rPr>
          <w:color w:val="000000"/>
          <w:shd w:val="clear" w:color="auto" w:fill="FFFFFF"/>
        </w:rPr>
        <w:t>ені</w:t>
      </w:r>
      <w:r w:rsidR="00465FDD">
        <w:rPr>
          <w:color w:val="000000"/>
          <w:shd w:val="clear" w:color="auto" w:fill="FFFFFF"/>
        </w:rPr>
        <w:t xml:space="preserve"> </w:t>
      </w:r>
      <w:r w:rsidR="00554CBA">
        <w:rPr>
          <w:color w:val="000000"/>
          <w:shd w:val="clear" w:color="auto" w:fill="FFFFFF"/>
        </w:rPr>
        <w:t>до</w:t>
      </w:r>
      <w:r w:rsidR="00465FDD">
        <w:rPr>
          <w:color w:val="000000"/>
          <w:shd w:val="clear" w:color="auto" w:fill="FFFFFF"/>
        </w:rPr>
        <w:t xml:space="preserve"> </w:t>
      </w:r>
      <w:r w:rsidR="00554CBA">
        <w:rPr>
          <w:color w:val="000000"/>
          <w:shd w:val="clear" w:color="auto" w:fill="FFFFFF"/>
        </w:rPr>
        <w:t>П</w:t>
      </w:r>
      <w:r w:rsidR="00465FDD">
        <w:rPr>
          <w:color w:val="000000"/>
          <w:shd w:val="clear" w:color="auto" w:fill="FFFFFF"/>
        </w:rPr>
        <w:t>оложення про АСДС</w:t>
      </w:r>
      <w:r w:rsidR="00554CBA">
        <w:rPr>
          <w:color w:val="000000"/>
          <w:shd w:val="clear" w:color="auto" w:fill="FFFFFF"/>
        </w:rPr>
        <w:t>,</w:t>
      </w:r>
      <w:r w:rsidR="00465FDD">
        <w:rPr>
          <w:color w:val="000000"/>
          <w:shd w:val="clear" w:color="auto" w:fill="FFFFFF"/>
        </w:rPr>
        <w:t xml:space="preserve"> </w:t>
      </w:r>
      <w:r w:rsidR="00465FDD" w:rsidRPr="00513FF6">
        <w:rPr>
          <w:shd w:val="clear" w:color="auto" w:fill="FFFFFF"/>
        </w:rPr>
        <w:t>затверджено</w:t>
      </w:r>
      <w:r w:rsidR="00554CBA">
        <w:rPr>
          <w:shd w:val="clear" w:color="auto" w:fill="FFFFFF"/>
        </w:rPr>
        <w:t>го</w:t>
      </w:r>
      <w:r w:rsidR="00465FDD" w:rsidRPr="00513FF6">
        <w:rPr>
          <w:shd w:val="clear" w:color="auto" w:fill="FFFFFF"/>
        </w:rPr>
        <w:t xml:space="preserve"> рішенням Ради суддів України від 2 квітня 2015 року</w:t>
      </w:r>
      <w:r w:rsidR="00513FF6">
        <w:rPr>
          <w:shd w:val="clear" w:color="auto" w:fill="FFFFFF"/>
        </w:rPr>
        <w:t xml:space="preserve"> (з наступними змінами та доповненнями).</w:t>
      </w:r>
    </w:p>
    <w:p w:rsidR="00465FDD" w:rsidRDefault="00465FDD" w:rsidP="00BD06B8">
      <w:pPr>
        <w:spacing w:line="276" w:lineRule="auto"/>
        <w:ind w:firstLine="567"/>
        <w:jc w:val="both"/>
        <w:rPr>
          <w:color w:val="000000"/>
          <w:shd w:val="clear" w:color="auto" w:fill="FFFFFF"/>
        </w:rPr>
      </w:pPr>
    </w:p>
    <w:p w:rsidR="00E43BBD" w:rsidRDefault="00E43BBD" w:rsidP="00BD06B8">
      <w:pPr>
        <w:tabs>
          <w:tab w:val="left" w:pos="7088"/>
        </w:tabs>
        <w:spacing w:line="276" w:lineRule="auto"/>
        <w:ind w:firstLine="567"/>
        <w:rPr>
          <w:b/>
        </w:rPr>
      </w:pPr>
    </w:p>
    <w:p w:rsidR="00554CBA" w:rsidRDefault="00554CBA" w:rsidP="00BD06B8">
      <w:pPr>
        <w:tabs>
          <w:tab w:val="left" w:pos="7088"/>
        </w:tabs>
        <w:spacing w:line="276" w:lineRule="auto"/>
        <w:ind w:firstLine="567"/>
        <w:rPr>
          <w:b/>
        </w:rPr>
      </w:pPr>
      <w:bookmarkStart w:id="0" w:name="_GoBack"/>
      <w:bookmarkEnd w:id="0"/>
    </w:p>
    <w:p w:rsidR="00465FDD" w:rsidRDefault="00465FDD" w:rsidP="00BD06B8">
      <w:pPr>
        <w:spacing w:line="276" w:lineRule="auto"/>
        <w:ind w:firstLine="567"/>
        <w:rPr>
          <w:b/>
        </w:rPr>
      </w:pPr>
      <w:r>
        <w:rPr>
          <w:b/>
        </w:rPr>
        <w:t xml:space="preserve">Член Вищої ради правосуддя                 </w:t>
      </w:r>
      <w:r w:rsidR="00554CBA">
        <w:rPr>
          <w:b/>
        </w:rPr>
        <w:t xml:space="preserve">                      </w:t>
      </w:r>
      <w:r w:rsidR="00E43BBD">
        <w:rPr>
          <w:b/>
        </w:rPr>
        <w:t>Лариса</w:t>
      </w:r>
      <w:r>
        <w:rPr>
          <w:b/>
        </w:rPr>
        <w:t xml:space="preserve"> Ш</w:t>
      </w:r>
      <w:r w:rsidR="00E43BBD">
        <w:rPr>
          <w:b/>
        </w:rPr>
        <w:t>ВЕЦОВА</w:t>
      </w:r>
    </w:p>
    <w:p w:rsidR="00465FDD" w:rsidRDefault="00465FDD" w:rsidP="00BD06B8">
      <w:pPr>
        <w:spacing w:line="276" w:lineRule="auto"/>
        <w:ind w:firstLine="567"/>
        <w:rPr>
          <w:b/>
        </w:rPr>
      </w:pPr>
    </w:p>
    <w:p w:rsidR="00465FDD" w:rsidRDefault="00465FDD" w:rsidP="00BD06B8">
      <w:pPr>
        <w:ind w:firstLine="567"/>
      </w:pPr>
    </w:p>
    <w:p w:rsidR="00210327" w:rsidRDefault="00210327" w:rsidP="00BD06B8">
      <w:pPr>
        <w:ind w:firstLine="567"/>
      </w:pPr>
    </w:p>
    <w:sectPr w:rsidR="00210327" w:rsidSect="00554CBA">
      <w:headerReference w:type="default" r:id="rId7"/>
      <w:pgSz w:w="11906" w:h="16838"/>
      <w:pgMar w:top="709" w:right="707" w:bottom="709" w:left="156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B8D" w:rsidRDefault="00A10B8D" w:rsidP="00BD06B8">
      <w:r>
        <w:separator/>
      </w:r>
    </w:p>
  </w:endnote>
  <w:endnote w:type="continuationSeparator" w:id="0">
    <w:p w:rsidR="00A10B8D" w:rsidRDefault="00A10B8D" w:rsidP="00BD0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B8D" w:rsidRDefault="00A10B8D" w:rsidP="00BD06B8">
      <w:r>
        <w:separator/>
      </w:r>
    </w:p>
  </w:footnote>
  <w:footnote w:type="continuationSeparator" w:id="0">
    <w:p w:rsidR="00A10B8D" w:rsidRDefault="00A10B8D" w:rsidP="00BD06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128277"/>
      <w:docPartObj>
        <w:docPartGallery w:val="Page Numbers (Top of Page)"/>
        <w:docPartUnique/>
      </w:docPartObj>
    </w:sdtPr>
    <w:sdtContent>
      <w:p w:rsidR="00BD06B8" w:rsidRDefault="00BD06B8">
        <w:pPr>
          <w:pStyle w:val="a5"/>
          <w:jc w:val="center"/>
        </w:pPr>
        <w:r>
          <w:fldChar w:fldCharType="begin"/>
        </w:r>
        <w:r>
          <w:instrText>PAGE   \* MERGEFORMAT</w:instrText>
        </w:r>
        <w:r>
          <w:fldChar w:fldCharType="separate"/>
        </w:r>
        <w:r w:rsidR="00554CBA">
          <w:rPr>
            <w:noProof/>
          </w:rPr>
          <w:t>5</w:t>
        </w:r>
        <w:r>
          <w:fldChar w:fldCharType="end"/>
        </w:r>
      </w:p>
    </w:sdtContent>
  </w:sdt>
  <w:p w:rsidR="00BD06B8" w:rsidRDefault="00BD06B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7D"/>
    <w:rsid w:val="000434F4"/>
    <w:rsid w:val="00115045"/>
    <w:rsid w:val="00141E7F"/>
    <w:rsid w:val="00210327"/>
    <w:rsid w:val="00227F7C"/>
    <w:rsid w:val="002415CB"/>
    <w:rsid w:val="00261385"/>
    <w:rsid w:val="00277123"/>
    <w:rsid w:val="00384C32"/>
    <w:rsid w:val="00465FDD"/>
    <w:rsid w:val="00513FF6"/>
    <w:rsid w:val="00554CBA"/>
    <w:rsid w:val="005A3916"/>
    <w:rsid w:val="005C67BF"/>
    <w:rsid w:val="006826BE"/>
    <w:rsid w:val="00946B82"/>
    <w:rsid w:val="009F3293"/>
    <w:rsid w:val="00A10B8D"/>
    <w:rsid w:val="00A14619"/>
    <w:rsid w:val="00A55E1A"/>
    <w:rsid w:val="00A64756"/>
    <w:rsid w:val="00A85D44"/>
    <w:rsid w:val="00AD0229"/>
    <w:rsid w:val="00B45D12"/>
    <w:rsid w:val="00B93C61"/>
    <w:rsid w:val="00BD06B8"/>
    <w:rsid w:val="00C4711E"/>
    <w:rsid w:val="00D6677D"/>
    <w:rsid w:val="00D84620"/>
    <w:rsid w:val="00DC4207"/>
    <w:rsid w:val="00E43BBD"/>
    <w:rsid w:val="00F57783"/>
    <w:rsid w:val="00FF13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9B801"/>
  <w15:chartTrackingRefBased/>
  <w15:docId w15:val="{BEB2F091-C10E-4F67-A396-2649AB3F6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77D"/>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3BBD"/>
    <w:rPr>
      <w:rFonts w:ascii="Segoe UI" w:hAnsi="Segoe UI" w:cs="Segoe UI"/>
      <w:sz w:val="18"/>
      <w:szCs w:val="18"/>
    </w:rPr>
  </w:style>
  <w:style w:type="character" w:customStyle="1" w:styleId="a4">
    <w:name w:val="Текст у виносці Знак"/>
    <w:basedOn w:val="a0"/>
    <w:link w:val="a3"/>
    <w:uiPriority w:val="99"/>
    <w:semiHidden/>
    <w:rsid w:val="00E43BBD"/>
    <w:rPr>
      <w:rFonts w:ascii="Segoe UI" w:eastAsia="Times New Roman" w:hAnsi="Segoe UI" w:cs="Segoe UI"/>
      <w:sz w:val="18"/>
      <w:szCs w:val="18"/>
      <w:lang w:eastAsia="ru-RU"/>
    </w:rPr>
  </w:style>
  <w:style w:type="paragraph" w:styleId="a5">
    <w:name w:val="header"/>
    <w:basedOn w:val="a"/>
    <w:link w:val="a6"/>
    <w:uiPriority w:val="99"/>
    <w:unhideWhenUsed/>
    <w:rsid w:val="00BD06B8"/>
    <w:pPr>
      <w:tabs>
        <w:tab w:val="center" w:pos="4819"/>
        <w:tab w:val="right" w:pos="9639"/>
      </w:tabs>
    </w:pPr>
  </w:style>
  <w:style w:type="character" w:customStyle="1" w:styleId="a6">
    <w:name w:val="Верхній колонтитул Знак"/>
    <w:basedOn w:val="a0"/>
    <w:link w:val="a5"/>
    <w:uiPriority w:val="99"/>
    <w:rsid w:val="00BD06B8"/>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BD06B8"/>
    <w:pPr>
      <w:tabs>
        <w:tab w:val="center" w:pos="4819"/>
        <w:tab w:val="right" w:pos="9639"/>
      </w:tabs>
    </w:pPr>
  </w:style>
  <w:style w:type="character" w:customStyle="1" w:styleId="a8">
    <w:name w:val="Нижній колонтитул Знак"/>
    <w:basedOn w:val="a0"/>
    <w:link w:val="a7"/>
    <w:uiPriority w:val="99"/>
    <w:rsid w:val="00BD06B8"/>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665514">
      <w:bodyDiv w:val="1"/>
      <w:marLeft w:val="0"/>
      <w:marRight w:val="0"/>
      <w:marTop w:val="0"/>
      <w:marBottom w:val="0"/>
      <w:divBdr>
        <w:top w:val="none" w:sz="0" w:space="0" w:color="auto"/>
        <w:left w:val="none" w:sz="0" w:space="0" w:color="auto"/>
        <w:bottom w:val="none" w:sz="0" w:space="0" w:color="auto"/>
        <w:right w:val="none" w:sz="0" w:space="0" w:color="auto"/>
      </w:divBdr>
    </w:div>
    <w:div w:id="103287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0C3DC-BD5C-4DD3-8696-D29C1B8E1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9811</Words>
  <Characters>5593</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Швецова (HCJ-MONO0633 - l.shvetsova)</dc:creator>
  <cp:keywords/>
  <dc:description/>
  <cp:lastModifiedBy>Артем Булейко (VRU-MONO-0210 - a.buleiko)</cp:lastModifiedBy>
  <cp:revision>3</cp:revision>
  <cp:lastPrinted>2022-02-23T13:25:00Z</cp:lastPrinted>
  <dcterms:created xsi:type="dcterms:W3CDTF">2022-02-23T10:55:00Z</dcterms:created>
  <dcterms:modified xsi:type="dcterms:W3CDTF">2022-02-23T13:26:00Z</dcterms:modified>
</cp:coreProperties>
</file>