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40B1" w14:textId="77777777" w:rsidR="006B1622" w:rsidRPr="00D93439" w:rsidRDefault="00D93439" w:rsidP="00D93439">
      <w:pPr>
        <w:widowControl/>
        <w:tabs>
          <w:tab w:val="center" w:pos="7285"/>
          <w:tab w:val="left" w:pos="12472"/>
        </w:tabs>
        <w:suppressAutoHyphens/>
        <w:autoSpaceDE/>
        <w:autoSpaceDN/>
        <w:adjustRightInd/>
        <w:jc w:val="both"/>
        <w:rPr>
          <w:rFonts w:ascii="Times New Roman" w:hAnsi="Times New Roman" w:cs="Times New Roman"/>
          <w:kern w:val="2"/>
          <w:lang w:val="uk-UA" w:eastAsia="zh-CN"/>
        </w:rPr>
      </w:pPr>
      <w:r w:rsidRPr="00D93439">
        <w:rPr>
          <w:rFonts w:ascii="Times New Roman" w:hAnsi="Times New Roman" w:cs="Times New Roman"/>
          <w:kern w:val="2"/>
          <w:lang w:val="uk-UA" w:eastAsia="zh-CN"/>
        </w:rPr>
        <w:t xml:space="preserve">                                                                                                                                                                                                                    </w:t>
      </w:r>
    </w:p>
    <w:tbl>
      <w:tblPr>
        <w:tblW w:w="4253" w:type="dxa"/>
        <w:tblInd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tblGrid>
      <w:tr w:rsidR="006B1622" w:rsidRPr="006B1622" w14:paraId="3AA6DF6D" w14:textId="77777777" w:rsidTr="00877F8C">
        <w:trPr>
          <w:trHeight w:val="1428"/>
        </w:trPr>
        <w:tc>
          <w:tcPr>
            <w:tcW w:w="4253" w:type="dxa"/>
            <w:tcBorders>
              <w:top w:val="nil"/>
              <w:left w:val="nil"/>
              <w:bottom w:val="nil"/>
              <w:right w:val="nil"/>
            </w:tcBorders>
          </w:tcPr>
          <w:p w14:paraId="6CB7AC47" w14:textId="5A5FF250" w:rsidR="006B1622" w:rsidRPr="006B1622" w:rsidRDefault="004770FB" w:rsidP="00E05652">
            <w:pPr>
              <w:widowControl/>
              <w:suppressAutoHyphens/>
              <w:autoSpaceDE/>
              <w:autoSpaceDN/>
              <w:adjustRightInd/>
              <w:spacing w:line="276" w:lineRule="auto"/>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 xml:space="preserve"> </w:t>
            </w:r>
            <w:r w:rsidR="006B1622" w:rsidRPr="006B1622">
              <w:rPr>
                <w:rFonts w:ascii="Times New Roman" w:eastAsia="Arial Unicode MS" w:hAnsi="Times New Roman" w:cs="Times New Roman"/>
                <w:kern w:val="2"/>
                <w:lang w:val="uk-UA" w:eastAsia="zh-CN"/>
              </w:rPr>
              <w:t xml:space="preserve"> </w:t>
            </w:r>
            <w:r w:rsidR="006B1622">
              <w:rPr>
                <w:rFonts w:ascii="Times New Roman" w:eastAsia="Arial Unicode MS" w:hAnsi="Times New Roman" w:cs="Times New Roman"/>
                <w:kern w:val="2"/>
                <w:lang w:val="uk-UA" w:eastAsia="zh-CN"/>
              </w:rPr>
              <w:t>Додаток 2</w:t>
            </w:r>
            <w:r w:rsidR="006B1622" w:rsidRPr="006B1622">
              <w:rPr>
                <w:rFonts w:ascii="Times New Roman" w:eastAsia="Arial Unicode MS" w:hAnsi="Times New Roman" w:cs="Times New Roman"/>
                <w:kern w:val="2"/>
                <w:lang w:val="uk-UA" w:eastAsia="zh-CN"/>
              </w:rPr>
              <w:t xml:space="preserve"> </w:t>
            </w:r>
          </w:p>
          <w:p w14:paraId="5D5901CC" w14:textId="34816881" w:rsidR="006B1622" w:rsidRPr="006B1622" w:rsidRDefault="006B1622" w:rsidP="00E05652">
            <w:pPr>
              <w:widowControl/>
              <w:suppressAutoHyphens/>
              <w:autoSpaceDE/>
              <w:autoSpaceDN/>
              <w:adjustRightInd/>
              <w:spacing w:line="276" w:lineRule="auto"/>
              <w:jc w:val="both"/>
              <w:rPr>
                <w:rFonts w:ascii="Times New Roman" w:eastAsia="Arial Unicode MS" w:hAnsi="Times New Roman" w:cs="Times New Roman"/>
                <w:kern w:val="2"/>
                <w:lang w:val="uk-UA" w:eastAsia="zh-CN"/>
              </w:rPr>
            </w:pPr>
            <w:r w:rsidRPr="006B1622">
              <w:rPr>
                <w:rFonts w:ascii="Times New Roman" w:eastAsia="Arial Unicode MS" w:hAnsi="Times New Roman" w:cs="Times New Roman"/>
                <w:kern w:val="2"/>
                <w:lang w:val="uk-UA" w:eastAsia="zh-CN"/>
              </w:rPr>
              <w:t>до Програми додаткового соц</w:t>
            </w:r>
            <w:r w:rsidR="00F71163">
              <w:rPr>
                <w:rFonts w:ascii="Times New Roman" w:eastAsia="Arial Unicode MS" w:hAnsi="Times New Roman" w:cs="Times New Roman"/>
                <w:kern w:val="2"/>
                <w:lang w:val="uk-UA" w:eastAsia="zh-CN"/>
              </w:rPr>
              <w:t>іально-медичного захисту на 2023</w:t>
            </w:r>
            <w:r w:rsidRPr="006B1622">
              <w:rPr>
                <w:rFonts w:ascii="Times New Roman" w:eastAsia="Arial Unicode MS" w:hAnsi="Times New Roman" w:cs="Times New Roman"/>
                <w:kern w:val="2"/>
                <w:lang w:val="uk-UA" w:eastAsia="zh-CN"/>
              </w:rPr>
              <w:t xml:space="preserve"> -2024 роки</w:t>
            </w:r>
            <w:r w:rsidR="00AE3F5F">
              <w:rPr>
                <w:rFonts w:ascii="Times New Roman" w:eastAsia="Arial Unicode MS" w:hAnsi="Times New Roman" w:cs="Times New Roman"/>
                <w:kern w:val="2"/>
                <w:lang w:val="uk-UA" w:eastAsia="zh-CN"/>
              </w:rPr>
              <w:t xml:space="preserve"> </w:t>
            </w:r>
          </w:p>
        </w:tc>
      </w:tr>
    </w:tbl>
    <w:p w14:paraId="2ED63D27" w14:textId="77777777" w:rsidR="00D93439" w:rsidRPr="00AE3F5F" w:rsidRDefault="00D93439" w:rsidP="00AE3F5F">
      <w:pPr>
        <w:widowControl/>
        <w:tabs>
          <w:tab w:val="center" w:pos="7285"/>
          <w:tab w:val="left" w:pos="12472"/>
        </w:tabs>
        <w:suppressAutoHyphens/>
        <w:autoSpaceDE/>
        <w:autoSpaceDN/>
        <w:adjustRightInd/>
        <w:jc w:val="both"/>
        <w:rPr>
          <w:rFonts w:ascii="Times New Roman" w:hAnsi="Times New Roman" w:cs="Times New Roman"/>
          <w:lang w:val="uk-UA" w:eastAsia="zh-CN"/>
        </w:rPr>
      </w:pPr>
      <w:r w:rsidRPr="00D93439">
        <w:rPr>
          <w:rFonts w:ascii="Times New Roman" w:hAnsi="Times New Roman" w:cs="Times New Roman"/>
          <w:kern w:val="2"/>
          <w:lang w:val="uk-UA" w:eastAsia="zh-CN"/>
        </w:rPr>
        <w:t xml:space="preserve">            </w:t>
      </w:r>
    </w:p>
    <w:p w14:paraId="6BF4D1DD" w14:textId="77777777" w:rsidR="00D93439" w:rsidRPr="00D93439" w:rsidRDefault="00D93439" w:rsidP="00D93439">
      <w:pPr>
        <w:widowControl/>
        <w:tabs>
          <w:tab w:val="center" w:pos="7285"/>
          <w:tab w:val="left" w:pos="12472"/>
        </w:tabs>
        <w:suppressAutoHyphens/>
        <w:autoSpaceDE/>
        <w:autoSpaceDN/>
        <w:adjustRightInd/>
        <w:spacing w:line="276" w:lineRule="auto"/>
        <w:rPr>
          <w:rFonts w:ascii="Times New Roman" w:hAnsi="Times New Roman" w:cs="Times New Roman"/>
          <w:lang w:eastAsia="zh-CN"/>
        </w:rPr>
      </w:pPr>
      <w:r w:rsidRPr="00D93439">
        <w:rPr>
          <w:rFonts w:ascii="Times New Roman" w:eastAsia="Arial Unicode MS" w:hAnsi="Times New Roman" w:cs="Times New Roman"/>
          <w:kern w:val="2"/>
          <w:lang w:val="uk-UA" w:eastAsia="zh-CN"/>
        </w:rPr>
        <w:t>Перелік заходів і завдань</w:t>
      </w:r>
    </w:p>
    <w:p w14:paraId="2A23FD2E" w14:textId="77777777" w:rsidR="00D93439" w:rsidRPr="00D93439" w:rsidRDefault="00D93439" w:rsidP="00D93439">
      <w:pPr>
        <w:widowControl/>
        <w:suppressAutoHyphens/>
        <w:autoSpaceDE/>
        <w:autoSpaceDN/>
        <w:adjustRightInd/>
        <w:spacing w:line="100" w:lineRule="atLeast"/>
        <w:ind w:left="-426"/>
        <w:textAlignment w:val="baseline"/>
        <w:rPr>
          <w:rFonts w:ascii="Times New Roman" w:hAnsi="Times New Roman" w:cs="Times New Roman"/>
          <w:lang w:eastAsia="zh-CN"/>
        </w:rPr>
      </w:pPr>
      <w:r w:rsidRPr="00D93439">
        <w:rPr>
          <w:rFonts w:ascii="Times New Roman" w:hAnsi="Times New Roman" w:cs="Times New Roman"/>
          <w:kern w:val="2"/>
          <w:lang w:val="uk-UA" w:eastAsia="zh-CN"/>
        </w:rPr>
        <w:t xml:space="preserve">    </w:t>
      </w:r>
      <w:r w:rsidRPr="00D93439">
        <w:rPr>
          <w:rFonts w:ascii="Times New Roman" w:hAnsi="Times New Roman" w:cs="Times New Roman"/>
          <w:kern w:val="2"/>
          <w:lang w:eastAsia="zh-CN"/>
        </w:rPr>
        <w:t>Програми додаткового соціально-медичного захисту</w:t>
      </w:r>
      <w:r w:rsidRPr="00D93439">
        <w:rPr>
          <w:rFonts w:ascii="Times New Roman" w:hAnsi="Times New Roman" w:cs="Times New Roman"/>
          <w:kern w:val="2"/>
          <w:lang w:val="uk-UA" w:eastAsia="zh-CN"/>
        </w:rPr>
        <w:t xml:space="preserve"> </w:t>
      </w:r>
      <w:r w:rsidR="00FA6E38">
        <w:rPr>
          <w:rFonts w:ascii="Times New Roman" w:hAnsi="Times New Roman" w:cs="Times New Roman"/>
          <w:kern w:val="2"/>
          <w:lang w:val="uk-UA" w:eastAsia="zh-CN"/>
        </w:rPr>
        <w:t xml:space="preserve"> </w:t>
      </w:r>
      <w:r w:rsidRPr="00D93439">
        <w:rPr>
          <w:rFonts w:ascii="Times New Roman" w:hAnsi="Times New Roman" w:cs="Times New Roman"/>
          <w:kern w:val="2"/>
          <w:lang w:eastAsia="zh-CN"/>
        </w:rPr>
        <w:t xml:space="preserve"> </w:t>
      </w:r>
    </w:p>
    <w:p w14:paraId="41B484C9" w14:textId="3FA4E55C" w:rsidR="00D93439" w:rsidRPr="003023DD" w:rsidRDefault="005A48BA" w:rsidP="003023DD">
      <w:pPr>
        <w:widowControl/>
        <w:suppressAutoHyphens/>
        <w:autoSpaceDE/>
        <w:autoSpaceDN/>
        <w:adjustRightInd/>
        <w:spacing w:line="100" w:lineRule="atLeast"/>
        <w:ind w:left="-426"/>
        <w:textAlignment w:val="baseline"/>
        <w:rPr>
          <w:rFonts w:ascii="Times New Roman" w:hAnsi="Times New Roman" w:cs="Times New Roman"/>
          <w:lang w:val="uk-UA" w:eastAsia="zh-CN"/>
        </w:rPr>
      </w:pPr>
      <w:r>
        <w:rPr>
          <w:rFonts w:ascii="Times New Roman" w:hAnsi="Times New Roman" w:cs="Times New Roman"/>
          <w:kern w:val="2"/>
          <w:lang w:val="uk-UA" w:eastAsia="zh-CN"/>
        </w:rPr>
        <w:t xml:space="preserve"> на 2023</w:t>
      </w:r>
      <w:r w:rsidR="00D93439">
        <w:rPr>
          <w:rFonts w:ascii="Times New Roman" w:hAnsi="Times New Roman" w:cs="Times New Roman"/>
          <w:kern w:val="2"/>
          <w:lang w:val="uk-UA" w:eastAsia="zh-CN"/>
        </w:rPr>
        <w:t>-2024 роки</w:t>
      </w:r>
    </w:p>
    <w:p w14:paraId="4556D9E7" w14:textId="77777777" w:rsidR="00D93439" w:rsidRPr="00D93439" w:rsidRDefault="003023DD" w:rsidP="00D93439">
      <w:pPr>
        <w:widowControl/>
        <w:suppressAutoHyphens/>
        <w:autoSpaceDE/>
        <w:autoSpaceDN/>
        <w:adjustRightInd/>
        <w:spacing w:line="100" w:lineRule="atLeast"/>
        <w:ind w:left="-426"/>
        <w:textAlignment w:val="baseline"/>
        <w:rPr>
          <w:rFonts w:ascii="Times New Roman" w:hAnsi="Times New Roman" w:cs="Times New Roman"/>
          <w:lang w:eastAsia="zh-CN"/>
        </w:rPr>
      </w:pPr>
      <w:r>
        <w:rPr>
          <w:rFonts w:ascii="Times New Roman" w:hAnsi="Times New Roman" w:cs="Times New Roman"/>
          <w:kern w:val="2"/>
          <w:lang w:val="uk-UA" w:eastAsia="zh-CN"/>
        </w:rPr>
        <w:t xml:space="preserve"> </w:t>
      </w:r>
    </w:p>
    <w:tbl>
      <w:tblPr>
        <w:tblpPr w:leftFromText="180" w:rightFromText="180" w:vertAnchor="text" w:tblpX="41" w:tblpY="25"/>
        <w:tblW w:w="15031" w:type="dxa"/>
        <w:tblLayout w:type="fixed"/>
        <w:tblCellMar>
          <w:left w:w="0" w:type="dxa"/>
          <w:right w:w="0" w:type="dxa"/>
        </w:tblCellMar>
        <w:tblLook w:val="0000" w:firstRow="0" w:lastRow="0" w:firstColumn="0" w:lastColumn="0" w:noHBand="0" w:noVBand="0"/>
      </w:tblPr>
      <w:tblGrid>
        <w:gridCol w:w="567"/>
        <w:gridCol w:w="1559"/>
        <w:gridCol w:w="3544"/>
        <w:gridCol w:w="1559"/>
        <w:gridCol w:w="1560"/>
        <w:gridCol w:w="1417"/>
        <w:gridCol w:w="1134"/>
        <w:gridCol w:w="1134"/>
        <w:gridCol w:w="2557"/>
      </w:tblGrid>
      <w:tr w:rsidR="00F71163" w:rsidRPr="00B12F83" w14:paraId="55F04B30" w14:textId="77777777" w:rsidTr="00E05652">
        <w:trPr>
          <w:cantSplit/>
          <w:trHeight w:val="775"/>
        </w:trPr>
        <w:tc>
          <w:tcPr>
            <w:tcW w:w="567" w:type="dxa"/>
            <w:vMerge w:val="restart"/>
            <w:tcBorders>
              <w:top w:val="single" w:sz="4" w:space="0" w:color="000000"/>
              <w:left w:val="single" w:sz="4" w:space="0" w:color="000000"/>
              <w:bottom w:val="single" w:sz="4" w:space="0" w:color="000000"/>
            </w:tcBorders>
            <w:shd w:val="clear" w:color="auto" w:fill="FFFFFF"/>
          </w:tcPr>
          <w:p w14:paraId="2FF24651" w14:textId="77777777" w:rsidR="00F71163" w:rsidRPr="009812F1" w:rsidRDefault="00F71163" w:rsidP="00E05652">
            <w:pPr>
              <w:widowControl/>
              <w:suppressAutoHyphens/>
              <w:autoSpaceDE/>
              <w:autoSpaceDN/>
              <w:adjustRightInd/>
              <w:rPr>
                <w:rFonts w:ascii="Times New Roman" w:hAnsi="Times New Roman" w:cs="Times New Roman"/>
                <w:lang w:eastAsia="zh-CN"/>
              </w:rPr>
            </w:pPr>
            <w:r w:rsidRPr="009812F1">
              <w:rPr>
                <w:rFonts w:ascii="Times New Roman" w:hAnsi="Times New Roman" w:cs="Times New Roman"/>
                <w:bCs/>
                <w:color w:val="000000"/>
                <w:kern w:val="2"/>
                <w:lang w:val="uk-UA" w:eastAsia="zh-CN"/>
              </w:rPr>
              <w:t>№</w:t>
            </w:r>
          </w:p>
          <w:p w14:paraId="7C804B44" w14:textId="77777777" w:rsidR="00F71163" w:rsidRPr="009812F1" w:rsidRDefault="00F71163" w:rsidP="00E05652">
            <w:pPr>
              <w:widowControl/>
              <w:suppressAutoHyphens/>
              <w:autoSpaceDE/>
              <w:autoSpaceDN/>
              <w:adjustRightInd/>
              <w:rPr>
                <w:rFonts w:ascii="Times New Roman" w:hAnsi="Times New Roman" w:cs="Times New Roman"/>
                <w:lang w:eastAsia="zh-CN"/>
              </w:rPr>
            </w:pPr>
            <w:r w:rsidRPr="009812F1">
              <w:rPr>
                <w:rFonts w:ascii="Times New Roman" w:eastAsia="Arial Unicode MS" w:hAnsi="Times New Roman" w:cs="Times New Roman"/>
                <w:bCs/>
                <w:color w:val="000000"/>
                <w:kern w:val="2"/>
                <w:lang w:val="uk-UA" w:eastAsia="zh-CN"/>
              </w:rPr>
              <w:t>з/п</w:t>
            </w:r>
          </w:p>
        </w:tc>
        <w:tc>
          <w:tcPr>
            <w:tcW w:w="1559" w:type="dxa"/>
            <w:vMerge w:val="restart"/>
            <w:tcBorders>
              <w:top w:val="single" w:sz="4" w:space="0" w:color="000000"/>
              <w:left w:val="single" w:sz="4" w:space="0" w:color="000000"/>
              <w:bottom w:val="single" w:sz="4" w:space="0" w:color="000000"/>
            </w:tcBorders>
            <w:shd w:val="clear" w:color="auto" w:fill="FFFFFF"/>
            <w:vAlign w:val="center"/>
          </w:tcPr>
          <w:p w14:paraId="60D47898"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Назва напряму діяльності (пріоритетні завдання)</w:t>
            </w:r>
          </w:p>
        </w:tc>
        <w:tc>
          <w:tcPr>
            <w:tcW w:w="3544" w:type="dxa"/>
            <w:vMerge w:val="restart"/>
            <w:tcBorders>
              <w:top w:val="single" w:sz="4" w:space="0" w:color="000000"/>
              <w:left w:val="single" w:sz="4" w:space="0" w:color="000000"/>
              <w:bottom w:val="single" w:sz="4" w:space="0" w:color="000000"/>
            </w:tcBorders>
            <w:shd w:val="clear" w:color="auto" w:fill="FFFFFF"/>
            <w:vAlign w:val="center"/>
          </w:tcPr>
          <w:p w14:paraId="52235A07"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Перелік заходів програми</w:t>
            </w:r>
          </w:p>
        </w:tc>
        <w:tc>
          <w:tcPr>
            <w:tcW w:w="1559" w:type="dxa"/>
            <w:vMerge w:val="restart"/>
            <w:tcBorders>
              <w:top w:val="single" w:sz="4" w:space="0" w:color="000000"/>
              <w:left w:val="single" w:sz="4" w:space="0" w:color="000000"/>
              <w:bottom w:val="single" w:sz="4" w:space="0" w:color="000000"/>
            </w:tcBorders>
            <w:shd w:val="clear" w:color="auto" w:fill="FFFFFF"/>
            <w:vAlign w:val="center"/>
          </w:tcPr>
          <w:p w14:paraId="31418D38"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Строк виконання</w:t>
            </w:r>
          </w:p>
          <w:p w14:paraId="3AD36C8B"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заходу</w:t>
            </w:r>
          </w:p>
        </w:tc>
        <w:tc>
          <w:tcPr>
            <w:tcW w:w="1560" w:type="dxa"/>
            <w:vMerge w:val="restart"/>
            <w:tcBorders>
              <w:top w:val="single" w:sz="4" w:space="0" w:color="000000"/>
              <w:left w:val="single" w:sz="4" w:space="0" w:color="000000"/>
              <w:bottom w:val="single" w:sz="4" w:space="0" w:color="000000"/>
            </w:tcBorders>
            <w:shd w:val="clear" w:color="auto" w:fill="FFFFFF"/>
            <w:vAlign w:val="center"/>
          </w:tcPr>
          <w:p w14:paraId="5BF7EA1C"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Виконавці</w:t>
            </w:r>
          </w:p>
        </w:tc>
        <w:tc>
          <w:tcPr>
            <w:tcW w:w="1417" w:type="dxa"/>
            <w:vMerge w:val="restart"/>
            <w:tcBorders>
              <w:top w:val="single" w:sz="4" w:space="0" w:color="000000"/>
              <w:left w:val="single" w:sz="4" w:space="0" w:color="000000"/>
              <w:bottom w:val="single" w:sz="4" w:space="0" w:color="000000"/>
            </w:tcBorders>
            <w:shd w:val="clear" w:color="auto" w:fill="FFFFFF"/>
            <w:vAlign w:val="center"/>
          </w:tcPr>
          <w:p w14:paraId="50DD174D"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Джерела фінансування</w:t>
            </w:r>
          </w:p>
        </w:tc>
        <w:tc>
          <w:tcPr>
            <w:tcW w:w="1134" w:type="dxa"/>
            <w:tcBorders>
              <w:top w:val="single" w:sz="4" w:space="0" w:color="000000"/>
              <w:left w:val="single" w:sz="4" w:space="0" w:color="000000"/>
              <w:bottom w:val="single" w:sz="4" w:space="0" w:color="000000"/>
            </w:tcBorders>
            <w:shd w:val="clear" w:color="auto" w:fill="FFFFFF"/>
            <w:vAlign w:val="center"/>
          </w:tcPr>
          <w:p w14:paraId="66E0B2CD" w14:textId="02EE95E9" w:rsidR="00F71163" w:rsidRPr="00B12F83" w:rsidRDefault="00F71163" w:rsidP="00E05652">
            <w:pPr>
              <w:widowControl/>
              <w:suppressAutoHyphens/>
              <w:autoSpaceDE/>
              <w:autoSpaceDN/>
              <w:adjustRightInd/>
              <w:ind w:left="63"/>
              <w:jc w:val="both"/>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І-ий етап</w:t>
            </w:r>
          </w:p>
          <w:p w14:paraId="553845E7" w14:textId="77777777" w:rsidR="00F71163" w:rsidRPr="00B12F83" w:rsidRDefault="00F71163" w:rsidP="00E05652">
            <w:pPr>
              <w:widowControl/>
              <w:suppressAutoHyphens/>
              <w:autoSpaceDE/>
              <w:autoSpaceDN/>
              <w:adjustRightInd/>
              <w:rPr>
                <w:rFonts w:ascii="Times New Roman" w:eastAsia="Arial Unicode MS" w:hAnsi="Times New Roman" w:cs="Times New Roman"/>
                <w:bCs/>
                <w:color w:val="000000"/>
                <w:kern w:val="2"/>
                <w:lang w:val="uk-UA" w:eastAsia="zh-CN"/>
              </w:rPr>
            </w:pPr>
          </w:p>
        </w:tc>
        <w:tc>
          <w:tcPr>
            <w:tcW w:w="1134" w:type="dxa"/>
            <w:tcBorders>
              <w:top w:val="single" w:sz="4" w:space="0" w:color="000000"/>
              <w:left w:val="single" w:sz="4" w:space="0" w:color="000000"/>
              <w:bottom w:val="single" w:sz="4" w:space="0" w:color="000000"/>
            </w:tcBorders>
            <w:shd w:val="clear" w:color="auto" w:fill="FFFFFF"/>
            <w:vAlign w:val="center"/>
          </w:tcPr>
          <w:p w14:paraId="6ADE8A2E" w14:textId="1A1EE91B" w:rsidR="00F71163" w:rsidRPr="00B12F83" w:rsidRDefault="00B77C08" w:rsidP="00E05652">
            <w:pPr>
              <w:widowControl/>
              <w:suppressAutoHyphens/>
              <w:autoSpaceDE/>
              <w:autoSpaceDN/>
              <w:adjustRightInd/>
              <w:rPr>
                <w:rFonts w:ascii="Times New Roman" w:hAnsi="Times New Roman" w:cs="Times New Roman"/>
                <w:lang w:eastAsia="zh-CN"/>
              </w:rPr>
            </w:pPr>
            <w:r>
              <w:rPr>
                <w:rFonts w:ascii="Times New Roman" w:eastAsia="Arial Unicode MS" w:hAnsi="Times New Roman" w:cs="Times New Roman"/>
                <w:bCs/>
                <w:color w:val="000000"/>
                <w:kern w:val="2"/>
                <w:lang w:val="uk-UA" w:eastAsia="zh-CN"/>
              </w:rPr>
              <w:t>ІІ-и</w:t>
            </w:r>
            <w:r w:rsidR="00F71163" w:rsidRPr="00B12F83">
              <w:rPr>
                <w:rFonts w:ascii="Times New Roman" w:eastAsia="Arial Unicode MS" w:hAnsi="Times New Roman" w:cs="Times New Roman"/>
                <w:bCs/>
                <w:color w:val="000000"/>
                <w:kern w:val="2"/>
                <w:lang w:val="uk-UA" w:eastAsia="zh-CN"/>
              </w:rPr>
              <w:t>й етап</w:t>
            </w:r>
          </w:p>
          <w:p w14:paraId="7667E9B0" w14:textId="77777777" w:rsidR="00F71163" w:rsidRPr="00B12F83" w:rsidRDefault="00F71163" w:rsidP="00E05652">
            <w:pPr>
              <w:widowControl/>
              <w:suppressAutoHyphens/>
              <w:autoSpaceDE/>
              <w:autoSpaceDN/>
              <w:adjustRightInd/>
              <w:rPr>
                <w:rFonts w:ascii="Times New Roman" w:eastAsia="Arial Unicode MS" w:hAnsi="Times New Roman" w:cs="Times New Roman"/>
                <w:bCs/>
                <w:color w:val="000000"/>
                <w:kern w:val="2"/>
                <w:lang w:val="uk-UA" w:eastAsia="zh-CN"/>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D0332"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bCs/>
                <w:color w:val="000000"/>
                <w:kern w:val="2"/>
                <w:lang w:val="uk-UA" w:eastAsia="zh-CN"/>
              </w:rPr>
              <w:t>Очікуваний                     результат</w:t>
            </w:r>
          </w:p>
        </w:tc>
      </w:tr>
      <w:tr w:rsidR="00F71163" w:rsidRPr="00B12F83" w14:paraId="03E171A5" w14:textId="77777777" w:rsidTr="00E05652">
        <w:trPr>
          <w:cantSplit/>
          <w:trHeight w:val="70"/>
        </w:trPr>
        <w:tc>
          <w:tcPr>
            <w:tcW w:w="567" w:type="dxa"/>
            <w:vMerge/>
            <w:tcBorders>
              <w:top w:val="single" w:sz="4" w:space="0" w:color="000000"/>
              <w:left w:val="single" w:sz="4" w:space="0" w:color="000000"/>
              <w:bottom w:val="single" w:sz="4" w:space="0" w:color="000000"/>
            </w:tcBorders>
            <w:shd w:val="clear" w:color="auto" w:fill="FFFFFF"/>
          </w:tcPr>
          <w:p w14:paraId="7E8148D9" w14:textId="77777777" w:rsidR="00F71163" w:rsidRPr="009812F1" w:rsidRDefault="00F71163" w:rsidP="00E05652">
            <w:pPr>
              <w:widowControl/>
              <w:autoSpaceDE/>
              <w:autoSpaceDN/>
              <w:adjustRightInd/>
              <w:snapToGrid w:val="0"/>
              <w:rPr>
                <w:rFonts w:ascii="Times New Roman" w:eastAsia="Arial Unicode MS" w:hAnsi="Times New Roman" w:cs="Times New Roman"/>
                <w:bCs/>
                <w:color w:val="000000"/>
                <w:kern w:val="2"/>
                <w:lang w:val="uk-UA" w:eastAsia="zh-CN"/>
              </w:rPr>
            </w:pPr>
          </w:p>
        </w:tc>
        <w:tc>
          <w:tcPr>
            <w:tcW w:w="1559" w:type="dxa"/>
            <w:vMerge/>
            <w:tcBorders>
              <w:top w:val="single" w:sz="4" w:space="0" w:color="000000"/>
              <w:left w:val="single" w:sz="4" w:space="0" w:color="000000"/>
              <w:bottom w:val="single" w:sz="4" w:space="0" w:color="000000"/>
            </w:tcBorders>
            <w:shd w:val="clear" w:color="auto" w:fill="FFFFFF"/>
            <w:vAlign w:val="center"/>
          </w:tcPr>
          <w:p w14:paraId="40D4B9EC" w14:textId="77777777" w:rsidR="00F71163" w:rsidRPr="00B12F83" w:rsidRDefault="00F71163" w:rsidP="00E05652">
            <w:pPr>
              <w:widowControl/>
              <w:autoSpaceDE/>
              <w:autoSpaceDN/>
              <w:adjustRightInd/>
              <w:snapToGrid w:val="0"/>
              <w:rPr>
                <w:rFonts w:ascii="Times New Roman" w:eastAsia="Arial Unicode MS" w:hAnsi="Times New Roman" w:cs="Times New Roman"/>
                <w:bCs/>
                <w:color w:val="000000"/>
                <w:kern w:val="2"/>
                <w:lang w:val="uk-UA" w:eastAsia="zh-CN"/>
              </w:rPr>
            </w:pPr>
          </w:p>
        </w:tc>
        <w:tc>
          <w:tcPr>
            <w:tcW w:w="3544" w:type="dxa"/>
            <w:vMerge/>
            <w:tcBorders>
              <w:top w:val="single" w:sz="4" w:space="0" w:color="000000"/>
              <w:left w:val="single" w:sz="4" w:space="0" w:color="000000"/>
              <w:bottom w:val="single" w:sz="4" w:space="0" w:color="000000"/>
            </w:tcBorders>
            <w:shd w:val="clear" w:color="auto" w:fill="FFFFFF"/>
            <w:vAlign w:val="center"/>
          </w:tcPr>
          <w:p w14:paraId="3BED6DC6" w14:textId="77777777" w:rsidR="00F71163" w:rsidRPr="00B12F83" w:rsidRDefault="00F71163" w:rsidP="00E05652">
            <w:pPr>
              <w:widowControl/>
              <w:autoSpaceDE/>
              <w:autoSpaceDN/>
              <w:adjustRightInd/>
              <w:snapToGrid w:val="0"/>
              <w:rPr>
                <w:rFonts w:ascii="Times New Roman" w:eastAsia="Arial Unicode MS" w:hAnsi="Times New Roman" w:cs="Times New Roman"/>
                <w:bCs/>
                <w:color w:val="000000"/>
                <w:kern w:val="2"/>
                <w:lang w:val="uk-UA" w:eastAsia="zh-CN"/>
              </w:rPr>
            </w:pPr>
          </w:p>
        </w:tc>
        <w:tc>
          <w:tcPr>
            <w:tcW w:w="1559" w:type="dxa"/>
            <w:vMerge/>
            <w:tcBorders>
              <w:top w:val="single" w:sz="4" w:space="0" w:color="000000"/>
              <w:left w:val="single" w:sz="4" w:space="0" w:color="000000"/>
              <w:bottom w:val="single" w:sz="4" w:space="0" w:color="000000"/>
            </w:tcBorders>
            <w:shd w:val="clear" w:color="auto" w:fill="FFFFFF"/>
            <w:vAlign w:val="center"/>
          </w:tcPr>
          <w:p w14:paraId="1E991302" w14:textId="77777777" w:rsidR="00F71163" w:rsidRPr="00B12F83" w:rsidRDefault="00F71163" w:rsidP="00E05652">
            <w:pPr>
              <w:widowControl/>
              <w:autoSpaceDE/>
              <w:autoSpaceDN/>
              <w:adjustRightInd/>
              <w:snapToGrid w:val="0"/>
              <w:rPr>
                <w:rFonts w:ascii="Times New Roman" w:eastAsia="Arial Unicode MS" w:hAnsi="Times New Roman" w:cs="Times New Roman"/>
                <w:bCs/>
                <w:color w:val="000000"/>
                <w:kern w:val="2"/>
                <w:lang w:val="uk-UA" w:eastAsia="zh-CN"/>
              </w:rPr>
            </w:pPr>
          </w:p>
        </w:tc>
        <w:tc>
          <w:tcPr>
            <w:tcW w:w="1560" w:type="dxa"/>
            <w:vMerge/>
            <w:tcBorders>
              <w:top w:val="single" w:sz="4" w:space="0" w:color="000000"/>
              <w:left w:val="single" w:sz="4" w:space="0" w:color="000000"/>
              <w:bottom w:val="single" w:sz="4" w:space="0" w:color="000000"/>
            </w:tcBorders>
            <w:shd w:val="clear" w:color="auto" w:fill="FFFFFF"/>
            <w:vAlign w:val="center"/>
          </w:tcPr>
          <w:p w14:paraId="717AF18A" w14:textId="77777777" w:rsidR="00F71163" w:rsidRPr="00B12F83" w:rsidRDefault="00F71163" w:rsidP="00E05652">
            <w:pPr>
              <w:widowControl/>
              <w:autoSpaceDE/>
              <w:autoSpaceDN/>
              <w:adjustRightInd/>
              <w:snapToGrid w:val="0"/>
              <w:rPr>
                <w:rFonts w:ascii="Times New Roman" w:eastAsia="Arial Unicode MS" w:hAnsi="Times New Roman" w:cs="Times New Roman"/>
                <w:bCs/>
                <w:color w:val="000000"/>
                <w:kern w:val="2"/>
                <w:lang w:val="uk-UA" w:eastAsia="zh-CN"/>
              </w:rPr>
            </w:pPr>
          </w:p>
        </w:tc>
        <w:tc>
          <w:tcPr>
            <w:tcW w:w="1417" w:type="dxa"/>
            <w:vMerge/>
            <w:tcBorders>
              <w:top w:val="single" w:sz="4" w:space="0" w:color="000000"/>
              <w:left w:val="single" w:sz="4" w:space="0" w:color="000000"/>
              <w:bottom w:val="single" w:sz="4" w:space="0" w:color="000000"/>
            </w:tcBorders>
            <w:shd w:val="clear" w:color="auto" w:fill="FFFFFF"/>
            <w:vAlign w:val="center"/>
          </w:tcPr>
          <w:p w14:paraId="149135B8" w14:textId="77777777" w:rsidR="00F71163" w:rsidRPr="00B12F83" w:rsidRDefault="00F71163" w:rsidP="00E05652">
            <w:pPr>
              <w:widowControl/>
              <w:autoSpaceDE/>
              <w:autoSpaceDN/>
              <w:adjustRightInd/>
              <w:snapToGrid w:val="0"/>
              <w:rPr>
                <w:rFonts w:ascii="Times New Roman" w:eastAsia="Arial Unicode MS" w:hAnsi="Times New Roman" w:cs="Times New Roman"/>
                <w:bCs/>
                <w:color w:val="000000"/>
                <w:kern w:val="2"/>
                <w:lang w:val="uk-UA"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14:paraId="59339B99" w14:textId="77777777" w:rsidR="00F71163" w:rsidRPr="00B12F83" w:rsidRDefault="00F71163" w:rsidP="00E05652">
            <w:pPr>
              <w:widowControl/>
              <w:autoSpaceDE/>
              <w:autoSpaceDN/>
              <w:adjustRightInd/>
              <w:snapToGrid w:val="0"/>
              <w:rPr>
                <w:rFonts w:ascii="Times New Roman" w:hAnsi="Times New Roman" w:cs="Times New Roman"/>
                <w:lang w:eastAsia="zh-CN"/>
              </w:rPr>
            </w:pPr>
            <w:r w:rsidRPr="00B12F83">
              <w:rPr>
                <w:rFonts w:ascii="Times New Roman" w:eastAsia="Arial Unicode MS" w:hAnsi="Times New Roman" w:cs="Times New Roman"/>
                <w:kern w:val="2"/>
                <w:lang w:val="uk-UA" w:eastAsia="zh-CN"/>
              </w:rPr>
              <w:t>2023 рік</w:t>
            </w:r>
          </w:p>
        </w:tc>
        <w:tc>
          <w:tcPr>
            <w:tcW w:w="1134" w:type="dxa"/>
            <w:tcBorders>
              <w:top w:val="single" w:sz="4" w:space="0" w:color="000000"/>
              <w:left w:val="single" w:sz="4" w:space="0" w:color="000000"/>
              <w:bottom w:val="single" w:sz="4" w:space="0" w:color="000000"/>
            </w:tcBorders>
            <w:shd w:val="clear" w:color="auto" w:fill="auto"/>
            <w:vAlign w:val="center"/>
          </w:tcPr>
          <w:p w14:paraId="2BE51513" w14:textId="77777777" w:rsidR="00F71163" w:rsidRPr="00B12F83" w:rsidRDefault="00F71163" w:rsidP="00E05652">
            <w:pPr>
              <w:widowControl/>
              <w:autoSpaceDE/>
              <w:autoSpaceDN/>
              <w:adjustRightInd/>
              <w:snapToGrid w:val="0"/>
              <w:rPr>
                <w:rFonts w:ascii="Times New Roman" w:hAnsi="Times New Roman" w:cs="Times New Roman"/>
                <w:lang w:eastAsia="zh-CN"/>
              </w:rPr>
            </w:pPr>
            <w:r w:rsidRPr="00B12F83">
              <w:rPr>
                <w:rFonts w:ascii="Times New Roman" w:eastAsia="Arial Unicode MS" w:hAnsi="Times New Roman" w:cs="Times New Roman"/>
                <w:kern w:val="2"/>
                <w:lang w:val="uk-UA" w:eastAsia="zh-CN"/>
              </w:rPr>
              <w:t>2024 рік</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413D" w14:textId="77777777" w:rsidR="00F71163" w:rsidRPr="00B12F83" w:rsidRDefault="00F71163" w:rsidP="00E05652">
            <w:pPr>
              <w:widowControl/>
              <w:autoSpaceDE/>
              <w:autoSpaceDN/>
              <w:adjustRightInd/>
              <w:snapToGrid w:val="0"/>
              <w:rPr>
                <w:rFonts w:ascii="Times New Roman" w:eastAsia="Arial Unicode MS" w:hAnsi="Times New Roman" w:cs="Times New Roman"/>
                <w:kern w:val="2"/>
                <w:lang w:val="uk-UA" w:eastAsia="zh-CN"/>
              </w:rPr>
            </w:pPr>
          </w:p>
        </w:tc>
      </w:tr>
      <w:tr w:rsidR="00F71163" w:rsidRPr="005A0549" w14:paraId="6327AF27" w14:textId="77777777" w:rsidTr="00E05652">
        <w:trPr>
          <w:trHeight w:val="993"/>
        </w:trPr>
        <w:tc>
          <w:tcPr>
            <w:tcW w:w="567" w:type="dxa"/>
            <w:tcBorders>
              <w:top w:val="single" w:sz="4" w:space="0" w:color="000000"/>
              <w:left w:val="single" w:sz="4" w:space="0" w:color="000000"/>
              <w:bottom w:val="single" w:sz="4" w:space="0" w:color="000000"/>
            </w:tcBorders>
            <w:shd w:val="clear" w:color="auto" w:fill="FFFFFF"/>
            <w:vAlign w:val="center"/>
          </w:tcPr>
          <w:p w14:paraId="7AD1680E" w14:textId="1D42AC55"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r w:rsidRPr="009812F1">
              <w:rPr>
                <w:rFonts w:ascii="Times New Roman" w:eastAsia="Arial Unicode MS" w:hAnsi="Times New Roman" w:cs="Times New Roman"/>
                <w:color w:val="000000"/>
                <w:kern w:val="2"/>
                <w:lang w:val="uk-UA" w:eastAsia="zh-CN"/>
              </w:rPr>
              <w:t>1</w:t>
            </w:r>
            <w:r>
              <w:rPr>
                <w:rFonts w:ascii="Times New Roman" w:eastAsia="Arial Unicode MS" w:hAnsi="Times New Roman" w:cs="Times New Roman"/>
                <w:color w:val="000000"/>
                <w:kern w:val="2"/>
                <w:lang w:val="uk-UA" w:eastAsia="zh-CN"/>
              </w:rPr>
              <w:t>.</w:t>
            </w:r>
          </w:p>
          <w:p w14:paraId="4E91EC3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F2052BF"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61355E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ED2998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0592631"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71ADE3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CCC01EE"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972EBCB"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8CC8689"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952340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1A2A67E"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7DA013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16DAC32"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773AE64"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BF5FCF4"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6F6198C"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A3EE1E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96D572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2B52CC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B840F02"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440A076"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E58957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76A3AAB"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159561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B486B0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43EA7A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2B1E59E"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DC2AA3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009460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ECFE43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872E705"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B15B13C"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A3D45E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BAF998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AA22F2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AF8CEB4"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61EA4E1"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0A8559C"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4E8FD8B"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95375FF"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1E2697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5F4CC0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B44F60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FA016B5"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B93EA42"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48EAAE9"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03F8AAE"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0B80D7B"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FE9DA1B"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9614760"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3FC1A99"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995288F"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A41F302"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F144D45"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8E53D15"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D6559E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4377FF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035CAC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AB1F5A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82A306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58FE1B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BD324CF"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E3818A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9169775"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2BD46B6"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24E7A79"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7BD634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279757AB"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740AF4A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3590AC7"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9FF593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40EACE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20B376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358B046"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C6F4911"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452F0A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CE6606D"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D0E0CD1"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F0E71E2"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4833E1A3"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96411B2"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69886A2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315D78DE"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5F078738" w14:textId="0C8D8CDC"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r w:rsidRPr="009812F1">
              <w:rPr>
                <w:rFonts w:ascii="Times New Roman" w:eastAsia="Arial Unicode MS" w:hAnsi="Times New Roman" w:cs="Times New Roman"/>
                <w:color w:val="000000"/>
                <w:kern w:val="2"/>
                <w:lang w:val="uk-UA" w:eastAsia="zh-CN"/>
              </w:rPr>
              <w:lastRenderedPageBreak/>
              <w:t>2</w:t>
            </w:r>
            <w:r>
              <w:rPr>
                <w:rFonts w:ascii="Times New Roman" w:eastAsia="Arial Unicode MS" w:hAnsi="Times New Roman" w:cs="Times New Roman"/>
                <w:color w:val="000000"/>
                <w:kern w:val="2"/>
                <w:lang w:val="uk-UA" w:eastAsia="zh-CN"/>
              </w:rPr>
              <w:t>.</w:t>
            </w:r>
          </w:p>
          <w:p w14:paraId="3EDB59F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001744C8"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7B65D4A" w14:textId="77777777" w:rsidR="00F71163" w:rsidRPr="009812F1" w:rsidRDefault="00F71163" w:rsidP="00E05652">
            <w:pPr>
              <w:widowControl/>
              <w:suppressAutoHyphens/>
              <w:autoSpaceDE/>
              <w:autoSpaceDN/>
              <w:adjustRightInd/>
              <w:rPr>
                <w:rFonts w:ascii="Times New Roman" w:eastAsia="Arial Unicode MS" w:hAnsi="Times New Roman" w:cs="Times New Roman"/>
                <w:color w:val="000000"/>
                <w:kern w:val="2"/>
                <w:lang w:val="uk-UA" w:eastAsia="zh-CN"/>
              </w:rPr>
            </w:pPr>
          </w:p>
          <w:p w14:paraId="1DE97762" w14:textId="428F3FC0" w:rsidR="00F71163" w:rsidRPr="009812F1" w:rsidRDefault="00F71163" w:rsidP="00E05652">
            <w:pPr>
              <w:widowControl/>
              <w:suppressAutoHyphens/>
              <w:autoSpaceDE/>
              <w:autoSpaceDN/>
              <w:adjustRightInd/>
              <w:jc w:val="both"/>
              <w:rPr>
                <w:rFonts w:ascii="Times New Roman" w:hAnsi="Times New Roman" w:cs="Times New Roman"/>
                <w:lang w:eastAsia="zh-CN"/>
              </w:rPr>
            </w:pPr>
            <w:r w:rsidRPr="009812F1">
              <w:rPr>
                <w:rFonts w:ascii="Times New Roman" w:eastAsia="Arial Unicode MS" w:hAnsi="Times New Roman" w:cs="Times New Roman"/>
                <w:kern w:val="2"/>
                <w:lang w:val="uk-UA" w:eastAsia="zh-CN"/>
              </w:rPr>
              <w:t xml:space="preserve">   3.</w:t>
            </w:r>
          </w:p>
        </w:tc>
        <w:tc>
          <w:tcPr>
            <w:tcW w:w="1559" w:type="dxa"/>
            <w:tcBorders>
              <w:top w:val="single" w:sz="4" w:space="0" w:color="000000"/>
              <w:left w:val="single" w:sz="4" w:space="0" w:color="000000"/>
              <w:bottom w:val="single" w:sz="4" w:space="0" w:color="000000"/>
            </w:tcBorders>
            <w:shd w:val="clear" w:color="auto" w:fill="FFFFFF"/>
            <w:vAlign w:val="center"/>
          </w:tcPr>
          <w:p w14:paraId="2095A4F9" w14:textId="456B6D80" w:rsidR="00F71163" w:rsidRPr="00B12F83" w:rsidRDefault="00F71163" w:rsidP="00E05652">
            <w:pPr>
              <w:widowControl/>
              <w:suppressAutoHyphens/>
              <w:autoSpaceDE/>
              <w:autoSpaceDN/>
              <w:adjustRightInd/>
              <w:jc w:val="left"/>
              <w:rPr>
                <w:rFonts w:ascii="Times New Roman" w:hAnsi="Times New Roman" w:cs="Times New Roman"/>
                <w:lang w:eastAsia="zh-CN"/>
              </w:rPr>
            </w:pPr>
            <w:r w:rsidRPr="00B12F83">
              <w:rPr>
                <w:rFonts w:ascii="Times New Roman" w:eastAsia="Arial Unicode MS" w:hAnsi="Times New Roman" w:cs="Times New Roman"/>
                <w:color w:val="000000"/>
                <w:kern w:val="2"/>
                <w:lang w:val="uk-UA" w:eastAsia="zh-CN"/>
              </w:rPr>
              <w:lastRenderedPageBreak/>
              <w:t>Фінансування</w:t>
            </w:r>
            <w:r w:rsidR="007B0E02">
              <w:rPr>
                <w:rFonts w:ascii="Times New Roman" w:eastAsia="Arial Unicode MS" w:hAnsi="Times New Roman" w:cs="Times New Roman"/>
                <w:color w:val="000000"/>
                <w:kern w:val="2"/>
                <w:lang w:val="uk-UA" w:eastAsia="zh-CN"/>
              </w:rPr>
              <w:t xml:space="preserve"> визначеної програмою матеріаль</w:t>
            </w:r>
            <w:r w:rsidRPr="00B12F83">
              <w:rPr>
                <w:rFonts w:ascii="Times New Roman" w:eastAsia="Arial Unicode MS" w:hAnsi="Times New Roman" w:cs="Times New Roman"/>
                <w:color w:val="000000"/>
                <w:kern w:val="2"/>
                <w:lang w:val="uk-UA" w:eastAsia="zh-CN"/>
              </w:rPr>
              <w:t>ної допомоги.</w:t>
            </w:r>
          </w:p>
          <w:p w14:paraId="27E6AB0B"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573C7C8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681C4A5"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B61CEF8"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24E08E9"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36B8C68F"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69A635C9"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86A580E"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2C0EA7A"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DF0188D"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EEA7E9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508190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2B468F8"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E2BECFB"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62F0877"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564885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CCE18B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995F78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9468702"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1B626B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3F78C1A"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AC68A9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DBF0E08"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358A2093"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F106ED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477D903"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4CD0B7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93D1FEE"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8FECF8B"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26CD86A"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54B7614E"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A1CBE7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5BC46A05"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9242CE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BDAEFF6"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39346EA2"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B851485"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B70F9BA"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8290C05"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9BEDF2D"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3A84A68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DF45E96"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2DD4B0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E951228"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7E659AE"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B0B372F"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850F127"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44007F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77D407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B1E79CF"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B33C19B"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B97351F"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2DDA9A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5CC11DEA"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7A57C16"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2964F48"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B6C3739"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018F7D26"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8C0BC98"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510105A"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45018C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FD23F3D"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FD0D78F"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79EA5EF7"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F4A17A7"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87A2720"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113BDF1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0E9BDAF"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621EBDF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506B5D77"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1ED6DCE"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C9A4DEE"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56AC71F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309DB82D"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0B356BC"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3B133E24"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6C43CEBB"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4E18C4CD" w14:textId="77777777" w:rsidR="00F7116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742D24D" w14:textId="77777777" w:rsidR="00F7116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2DAF51D8" w14:textId="63628A22"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r w:rsidRPr="00B12F83">
              <w:rPr>
                <w:rFonts w:ascii="Times New Roman" w:eastAsia="Arial Unicode MS" w:hAnsi="Times New Roman" w:cs="Times New Roman"/>
                <w:color w:val="000000"/>
                <w:kern w:val="2"/>
                <w:lang w:val="uk-UA" w:eastAsia="zh-CN"/>
              </w:rPr>
              <w:lastRenderedPageBreak/>
              <w:t>Відшкодуван</w:t>
            </w:r>
            <w:r w:rsidR="007B0E02">
              <w:rPr>
                <w:rFonts w:ascii="Times New Roman" w:eastAsia="Arial Unicode MS" w:hAnsi="Times New Roman" w:cs="Times New Roman"/>
                <w:color w:val="000000"/>
                <w:kern w:val="2"/>
                <w:lang w:val="uk-UA" w:eastAsia="zh-CN"/>
              </w:rPr>
              <w:t>-</w:t>
            </w:r>
            <w:r w:rsidRPr="00B12F83">
              <w:rPr>
                <w:rFonts w:ascii="Times New Roman" w:eastAsia="Arial Unicode MS" w:hAnsi="Times New Roman" w:cs="Times New Roman"/>
                <w:color w:val="000000"/>
                <w:kern w:val="2"/>
                <w:lang w:val="uk-UA" w:eastAsia="zh-CN"/>
              </w:rPr>
              <w:t>ня  поштових послуг</w:t>
            </w:r>
          </w:p>
          <w:p w14:paraId="39E3877D" w14:textId="77777777" w:rsidR="00F71163" w:rsidRPr="00B12F83" w:rsidRDefault="00F71163" w:rsidP="00E05652">
            <w:pPr>
              <w:widowControl/>
              <w:suppressAutoHyphens/>
              <w:autoSpaceDE/>
              <w:autoSpaceDN/>
              <w:adjustRightInd/>
              <w:jc w:val="left"/>
              <w:rPr>
                <w:rFonts w:ascii="Times New Roman" w:eastAsia="Arial Unicode MS" w:hAnsi="Times New Roman" w:cs="Times New Roman"/>
                <w:color w:val="000000"/>
                <w:kern w:val="2"/>
                <w:lang w:val="uk-UA" w:eastAsia="zh-CN"/>
              </w:rPr>
            </w:pPr>
          </w:p>
          <w:p w14:paraId="68D18CD7" w14:textId="083E69C5" w:rsidR="00F71163" w:rsidRPr="00B12F83" w:rsidRDefault="00F71163" w:rsidP="00E05652">
            <w:pPr>
              <w:widowControl/>
              <w:suppressAutoHyphens/>
              <w:autoSpaceDE/>
              <w:autoSpaceDN/>
              <w:adjustRightInd/>
              <w:jc w:val="left"/>
              <w:rPr>
                <w:rFonts w:ascii="Times New Roman" w:hAnsi="Times New Roman" w:cs="Times New Roman"/>
                <w:lang w:val="uk-UA" w:eastAsia="zh-CN"/>
              </w:rPr>
            </w:pPr>
            <w:r w:rsidRPr="00B12F83">
              <w:rPr>
                <w:rFonts w:ascii="Times New Roman" w:hAnsi="Times New Roman" w:cs="Times New Roman"/>
                <w:lang w:val="uk-UA" w:eastAsia="zh-CN"/>
              </w:rPr>
              <w:t>Видатки, пов’язані з наданням підтримки внутрішньо переміщеним та/або евакуйованим особам з областей, визначених розпорядженням Кабінету Міністрів України від 06.03.2022 №204-р (з відповідними змінами та доповнення</w:t>
            </w:r>
            <w:r w:rsidR="007B0E02">
              <w:rPr>
                <w:rFonts w:ascii="Times New Roman" w:hAnsi="Times New Roman" w:cs="Times New Roman"/>
                <w:lang w:val="uk-UA" w:eastAsia="zh-CN"/>
              </w:rPr>
              <w:t>-</w:t>
            </w:r>
            <w:r w:rsidRPr="00B12F83">
              <w:rPr>
                <w:rFonts w:ascii="Times New Roman" w:hAnsi="Times New Roman" w:cs="Times New Roman"/>
                <w:lang w:val="uk-UA" w:eastAsia="zh-CN"/>
              </w:rPr>
              <w:t xml:space="preserve">ми) у зв’язку із введенням воєнного стану, в тому числі послуг з перевезення таких осіб до кордону України для їх </w:t>
            </w:r>
            <w:r w:rsidR="006679AE">
              <w:rPr>
                <w:rFonts w:ascii="Times New Roman" w:hAnsi="Times New Roman" w:cs="Times New Roman"/>
                <w:lang w:val="uk-UA" w:eastAsia="zh-CN"/>
              </w:rPr>
              <w:lastRenderedPageBreak/>
              <w:t>подальшого самостійно</w:t>
            </w:r>
            <w:r w:rsidRPr="00B12F83">
              <w:rPr>
                <w:rFonts w:ascii="Times New Roman" w:hAnsi="Times New Roman" w:cs="Times New Roman"/>
                <w:lang w:val="uk-UA" w:eastAsia="zh-CN"/>
              </w:rPr>
              <w:t xml:space="preserve">го </w:t>
            </w:r>
            <w:r w:rsidR="006C7863">
              <w:rPr>
                <w:rFonts w:ascii="Times New Roman" w:hAnsi="Times New Roman" w:cs="Times New Roman"/>
                <w:lang w:val="uk-UA" w:eastAsia="zh-CN"/>
              </w:rPr>
              <w:t>переміще</w:t>
            </w:r>
            <w:r w:rsidRPr="00B12F83">
              <w:rPr>
                <w:rFonts w:ascii="Times New Roman" w:hAnsi="Times New Roman" w:cs="Times New Roman"/>
                <w:lang w:val="uk-UA" w:eastAsia="zh-CN"/>
              </w:rPr>
              <w:t>ння до країн ЄС з метою пошуку тимчасово</w:t>
            </w:r>
            <w:r w:rsidR="006679AE">
              <w:rPr>
                <w:rFonts w:ascii="Times New Roman" w:hAnsi="Times New Roman" w:cs="Times New Roman"/>
                <w:lang w:val="uk-UA" w:eastAsia="zh-CN"/>
              </w:rPr>
              <w:t>г</w:t>
            </w:r>
            <w:r w:rsidRPr="00B12F83">
              <w:rPr>
                <w:rFonts w:ascii="Times New Roman" w:hAnsi="Times New Roman" w:cs="Times New Roman"/>
                <w:lang w:val="uk-UA" w:eastAsia="zh-CN"/>
              </w:rPr>
              <w:t>о притулку</w:t>
            </w:r>
          </w:p>
        </w:tc>
        <w:tc>
          <w:tcPr>
            <w:tcW w:w="3544" w:type="dxa"/>
            <w:tcBorders>
              <w:top w:val="single" w:sz="4" w:space="0" w:color="000000"/>
              <w:left w:val="single" w:sz="4" w:space="0" w:color="000000"/>
              <w:bottom w:val="single" w:sz="4" w:space="0" w:color="000000"/>
            </w:tcBorders>
            <w:shd w:val="clear" w:color="auto" w:fill="FFFFFF"/>
          </w:tcPr>
          <w:p w14:paraId="125F0017" w14:textId="34B1FB9E" w:rsidR="00F71163" w:rsidRPr="003759A1" w:rsidRDefault="00F71163" w:rsidP="00E05652">
            <w:pPr>
              <w:pStyle w:val="a9"/>
              <w:widowControl/>
              <w:numPr>
                <w:ilvl w:val="0"/>
                <w:numId w:val="1"/>
              </w:numPr>
              <w:autoSpaceDE/>
              <w:autoSpaceDN/>
              <w:ind w:right="0"/>
              <w:contextualSpacing/>
              <w:jc w:val="left"/>
              <w:rPr>
                <w:sz w:val="24"/>
                <w:szCs w:val="24"/>
              </w:rPr>
            </w:pPr>
            <w:r w:rsidRPr="003759A1">
              <w:rPr>
                <w:sz w:val="24"/>
                <w:szCs w:val="24"/>
              </w:rPr>
              <w:lastRenderedPageBreak/>
              <w:t>Щорічна матеріальна допомога членам сімей загиблих учасників АТО/ОСС, яким присвоєно звання «Почесних громадян Мукачева»</w:t>
            </w:r>
            <w:r>
              <w:rPr>
                <w:sz w:val="24"/>
                <w:szCs w:val="24"/>
              </w:rPr>
              <w:t>.</w:t>
            </w:r>
          </w:p>
          <w:p w14:paraId="3F49F843" w14:textId="2EA0CEAB" w:rsidR="00F71163" w:rsidRPr="00B12F83" w:rsidRDefault="00F71163" w:rsidP="00E05652">
            <w:pPr>
              <w:pStyle w:val="a9"/>
              <w:widowControl/>
              <w:numPr>
                <w:ilvl w:val="0"/>
                <w:numId w:val="1"/>
              </w:numPr>
              <w:suppressAutoHyphens/>
              <w:autoSpaceDE/>
              <w:autoSpaceDN/>
              <w:jc w:val="left"/>
              <w:textAlignment w:val="baseline"/>
              <w:rPr>
                <w:sz w:val="24"/>
                <w:szCs w:val="24"/>
                <w:lang w:val="ru-RU" w:eastAsia="zh-CN"/>
              </w:rPr>
            </w:pPr>
            <w:r w:rsidRPr="003759A1">
              <w:rPr>
                <w:sz w:val="24"/>
                <w:szCs w:val="24"/>
              </w:rPr>
              <w:t>Матеріальна допомога відповідним категоріям осіб до визначних та пам’ятних</w:t>
            </w:r>
            <w:r w:rsidRPr="00B12F83">
              <w:rPr>
                <w:sz w:val="24"/>
                <w:szCs w:val="24"/>
              </w:rPr>
              <w:t xml:space="preserve"> дат</w:t>
            </w:r>
            <w:r w:rsidRPr="00B12F83">
              <w:rPr>
                <w:kern w:val="2"/>
                <w:sz w:val="24"/>
                <w:szCs w:val="24"/>
                <w:lang w:eastAsia="zh-CN"/>
              </w:rPr>
              <w:t xml:space="preserve"> </w:t>
            </w:r>
          </w:p>
          <w:p w14:paraId="620A1751" w14:textId="41D5B540"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eastAsia="zh-CN"/>
              </w:rPr>
            </w:pPr>
            <w:r w:rsidRPr="00B12F83">
              <w:rPr>
                <w:rFonts w:ascii="Times New Roman" w:eastAsia="Arial Unicode MS" w:hAnsi="Times New Roman" w:cs="Times New Roman"/>
                <w:color w:val="000000"/>
                <w:kern w:val="2"/>
                <w:lang w:val="uk-UA" w:eastAsia="zh-CN"/>
              </w:rPr>
              <w:t>Літнім людям з нагоди ювілею.</w:t>
            </w:r>
          </w:p>
          <w:p w14:paraId="66023855" w14:textId="13C5E9F9" w:rsidR="00F71163" w:rsidRPr="00B12F83" w:rsidRDefault="00F71163" w:rsidP="00E05652">
            <w:pPr>
              <w:widowControl/>
              <w:numPr>
                <w:ilvl w:val="0"/>
                <w:numId w:val="1"/>
              </w:numPr>
              <w:suppressAutoHyphens/>
              <w:autoSpaceDE/>
              <w:autoSpaceDN/>
              <w:adjustRightInd/>
              <w:jc w:val="left"/>
              <w:textAlignment w:val="baseline"/>
              <w:rPr>
                <w:rFonts w:ascii="Times New Roman" w:hAnsi="Times New Roman" w:cs="Times New Roman"/>
                <w:lang w:eastAsia="zh-CN"/>
              </w:rPr>
            </w:pPr>
            <w:r w:rsidRPr="00B12F83">
              <w:rPr>
                <w:rFonts w:ascii="Times New Roman" w:hAnsi="Times New Roman" w:cs="Times New Roman"/>
                <w:kern w:val="2"/>
                <w:lang w:eastAsia="zh-CN"/>
              </w:rPr>
              <w:t xml:space="preserve">Матеріальна допомога </w:t>
            </w:r>
            <w:r w:rsidRPr="00B12F83">
              <w:rPr>
                <w:rFonts w:ascii="Times New Roman" w:hAnsi="Times New Roman" w:cs="Times New Roman"/>
                <w:kern w:val="2"/>
                <w:lang w:val="uk-UA" w:eastAsia="zh-CN"/>
              </w:rPr>
              <w:t>найбільш вразливим категоріям населення.</w:t>
            </w:r>
          </w:p>
          <w:p w14:paraId="4A6C2263" w14:textId="4F83E06D" w:rsidR="00F71163" w:rsidRPr="00B12F83" w:rsidRDefault="00F71163" w:rsidP="00E05652">
            <w:pPr>
              <w:widowControl/>
              <w:numPr>
                <w:ilvl w:val="0"/>
                <w:numId w:val="1"/>
              </w:numPr>
              <w:suppressAutoHyphens/>
              <w:autoSpaceDE/>
              <w:autoSpaceDN/>
              <w:adjustRightInd/>
              <w:jc w:val="left"/>
              <w:textAlignment w:val="baseline"/>
              <w:rPr>
                <w:rFonts w:ascii="Times New Roman" w:hAnsi="Times New Roman" w:cs="Times New Roman"/>
                <w:lang w:eastAsia="zh-CN"/>
              </w:rPr>
            </w:pPr>
            <w:r w:rsidRPr="00B12F83">
              <w:rPr>
                <w:rFonts w:ascii="Times New Roman" w:hAnsi="Times New Roman" w:cs="Times New Roman"/>
                <w:kern w:val="2"/>
                <w:lang w:val="uk-UA" w:eastAsia="zh-CN"/>
              </w:rPr>
              <w:t xml:space="preserve">Матеріальна допомога </w:t>
            </w:r>
            <w:r w:rsidRPr="00B12F83">
              <w:rPr>
                <w:rFonts w:ascii="Times New Roman" w:hAnsi="Times New Roman" w:cs="Times New Roman"/>
                <w:kern w:val="2"/>
                <w:lang w:eastAsia="zh-CN"/>
              </w:rPr>
              <w:t xml:space="preserve">громадянам, які опинилися в складних життєвих </w:t>
            </w:r>
            <w:r w:rsidRPr="00B12F83">
              <w:rPr>
                <w:rFonts w:ascii="Times New Roman" w:hAnsi="Times New Roman" w:cs="Times New Roman"/>
                <w:kern w:val="2"/>
                <w:lang w:val="uk-UA" w:eastAsia="zh-CN"/>
              </w:rPr>
              <w:lastRenderedPageBreak/>
              <w:t>обставинах.</w:t>
            </w:r>
          </w:p>
          <w:p w14:paraId="75C14690" w14:textId="77777777"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eastAsia="zh-CN"/>
              </w:rPr>
            </w:pPr>
            <w:r w:rsidRPr="00B12F83">
              <w:rPr>
                <w:rFonts w:ascii="Times New Roman" w:eastAsia="Arial Unicode MS" w:hAnsi="Times New Roman" w:cs="Times New Roman"/>
                <w:color w:val="000000"/>
                <w:kern w:val="2"/>
                <w:lang w:val="uk-UA" w:eastAsia="zh-CN"/>
              </w:rPr>
              <w:t>Допомога на поховання осіб, які не досягли пенсійного віку та на момент смерті не працювали і не були зареєстровані в центрі зайнятості, як безробітні; самотніх осіб пенсійного віку та бездомних осіб.</w:t>
            </w:r>
          </w:p>
          <w:p w14:paraId="5534FFEB" w14:textId="780BCCCD"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eastAsia="zh-CN"/>
              </w:rPr>
            </w:pPr>
            <w:r w:rsidRPr="00B12F83">
              <w:rPr>
                <w:rFonts w:ascii="Times New Roman" w:hAnsi="Times New Roman" w:cs="Times New Roman"/>
              </w:rPr>
              <w:t>Матеріальна допомога учасникам бойових дій та членам сімей загиблих</w:t>
            </w:r>
            <w:r w:rsidRPr="00B12F83">
              <w:rPr>
                <w:rFonts w:ascii="Times New Roman" w:hAnsi="Times New Roman" w:cs="Times New Roman"/>
                <w:spacing w:val="1"/>
              </w:rPr>
              <w:t xml:space="preserve"> </w:t>
            </w:r>
            <w:r w:rsidRPr="00B12F83">
              <w:rPr>
                <w:rFonts w:ascii="Times New Roman" w:hAnsi="Times New Roman" w:cs="Times New Roman"/>
              </w:rPr>
              <w:t>під час виконання</w:t>
            </w:r>
            <w:r w:rsidRPr="00B12F83">
              <w:rPr>
                <w:rFonts w:ascii="Times New Roman" w:hAnsi="Times New Roman" w:cs="Times New Roman"/>
                <w:lang w:val="uk-UA"/>
              </w:rPr>
              <w:t xml:space="preserve">  </w:t>
            </w:r>
            <w:r w:rsidRPr="00B12F83">
              <w:rPr>
                <w:rFonts w:ascii="Times New Roman" w:hAnsi="Times New Roman" w:cs="Times New Roman"/>
              </w:rPr>
              <w:t>службових обов’язків учасників бойових дій, для ремонту</w:t>
            </w:r>
            <w:r w:rsidRPr="00B12F83">
              <w:rPr>
                <w:rFonts w:ascii="Times New Roman" w:hAnsi="Times New Roman" w:cs="Times New Roman"/>
                <w:spacing w:val="1"/>
              </w:rPr>
              <w:t xml:space="preserve"> </w:t>
            </w:r>
            <w:r w:rsidRPr="00B12F83">
              <w:rPr>
                <w:rFonts w:ascii="Times New Roman" w:hAnsi="Times New Roman" w:cs="Times New Roman"/>
              </w:rPr>
              <w:t>житла, яке належить їм або одному з членів їхньої сім’ї на праві приватної</w:t>
            </w:r>
            <w:r w:rsidRPr="00B12F83">
              <w:rPr>
                <w:rFonts w:ascii="Times New Roman" w:hAnsi="Times New Roman" w:cs="Times New Roman"/>
                <w:spacing w:val="1"/>
              </w:rPr>
              <w:t xml:space="preserve"> </w:t>
            </w:r>
            <w:r w:rsidRPr="00B12F83">
              <w:rPr>
                <w:rFonts w:ascii="Times New Roman" w:hAnsi="Times New Roman" w:cs="Times New Roman"/>
              </w:rPr>
              <w:t>власності</w:t>
            </w:r>
          </w:p>
          <w:p w14:paraId="160132CC" w14:textId="77777777"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val="uk-UA" w:eastAsia="zh-CN"/>
              </w:rPr>
            </w:pPr>
            <w:r w:rsidRPr="00B12F83">
              <w:rPr>
                <w:rFonts w:ascii="Times New Roman" w:eastAsia="Arial Unicode MS" w:hAnsi="Times New Roman" w:cs="Times New Roman"/>
                <w:kern w:val="2"/>
                <w:lang w:val="uk-UA" w:eastAsia="zh-CN"/>
              </w:rPr>
              <w:t>Відшкодування учасникам АТО (ООС), учасникам війни, учасникам ліквідації аваріях на ЧАЕС вартості попередніх медичних оглядів при прийнятті на роботу, отриманні посвідчення водія автотранспортних засобів, дозволу на право носіння та отримання зброї, довідки про перебування на диспансерному обліку у психіатра, сертифікату нарколога, особову медичну (санітарну) книжку.</w:t>
            </w:r>
          </w:p>
          <w:p w14:paraId="0906E148" w14:textId="77777777"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val="uk-UA" w:eastAsia="zh-CN"/>
              </w:rPr>
            </w:pPr>
            <w:r w:rsidRPr="00B12F83">
              <w:rPr>
                <w:rFonts w:ascii="Times New Roman" w:eastAsia="Arial Unicode MS" w:hAnsi="Times New Roman" w:cs="Times New Roman"/>
                <w:kern w:val="2"/>
                <w:lang w:val="uk-UA" w:eastAsia="zh-CN"/>
              </w:rPr>
              <w:lastRenderedPageBreak/>
              <w:t>Надання одноразової фінансової допомоги для відкриття власної справи учасникам антитерористичної операції, учасникам операції об'єднаних сил</w:t>
            </w:r>
          </w:p>
          <w:p w14:paraId="724C3A50" w14:textId="438A8B86"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val="uk-UA" w:eastAsia="zh-CN"/>
              </w:rPr>
            </w:pPr>
            <w:r w:rsidRPr="00B12F83">
              <w:rPr>
                <w:rFonts w:ascii="Times New Roman" w:hAnsi="Times New Roman" w:cs="Times New Roman"/>
                <w:lang w:val="uk-UA"/>
              </w:rPr>
              <w:t xml:space="preserve">Матеріальна допомога сім’ям загиблих (померлих) військовослужбовців та осіб, які брали участь у заходах з національної безпеки і оборони, захисту безпеки населення та інтересів держави, відсічі і стримуванні військової агресії російської федерації проти України, а саме: на поховання, на виготовлення пам’ятників, на виготовлення </w:t>
            </w:r>
            <w:r w:rsidR="005A0549">
              <w:rPr>
                <w:rFonts w:ascii="Times New Roman" w:hAnsi="Times New Roman" w:cs="Times New Roman"/>
                <w:lang w:val="uk-UA"/>
              </w:rPr>
              <w:t>та встановлення меморіальних дош</w:t>
            </w:r>
            <w:bookmarkStart w:id="0" w:name="_GoBack"/>
            <w:bookmarkEnd w:id="0"/>
            <w:r w:rsidRPr="00B12F83">
              <w:rPr>
                <w:rFonts w:ascii="Times New Roman" w:hAnsi="Times New Roman" w:cs="Times New Roman"/>
                <w:lang w:val="uk-UA"/>
              </w:rPr>
              <w:t>ок, тощо.</w:t>
            </w:r>
          </w:p>
          <w:p w14:paraId="498AA80B" w14:textId="5B5CE2A0" w:rsidR="00F71163" w:rsidRDefault="00F71163" w:rsidP="00E05652">
            <w:pPr>
              <w:widowControl/>
              <w:numPr>
                <w:ilvl w:val="0"/>
                <w:numId w:val="1"/>
              </w:numPr>
              <w:suppressAutoHyphens/>
              <w:autoSpaceDE/>
              <w:autoSpaceDN/>
              <w:adjustRightInd/>
              <w:jc w:val="left"/>
              <w:rPr>
                <w:rFonts w:ascii="Times New Roman" w:hAnsi="Times New Roman" w:cs="Times New Roman"/>
                <w:lang w:val="uk-UA" w:eastAsia="zh-CN"/>
              </w:rPr>
            </w:pPr>
            <w:r w:rsidRPr="00B12F83">
              <w:rPr>
                <w:rFonts w:ascii="Times New Roman" w:hAnsi="Times New Roman" w:cs="Times New Roman"/>
                <w:lang w:val="uk-UA"/>
              </w:rPr>
              <w:t>Матеріальна допомога особам, які зазнали поранень під час безпосередньої участі у бойових діях, забезпеченні здійснення заходів з національної безпеки і оборони, відсічі і стримуванні військової агресії російської федерації проти України.</w:t>
            </w:r>
          </w:p>
          <w:p w14:paraId="6E5C8FBD" w14:textId="77777777" w:rsidR="00EB5692" w:rsidRDefault="00EB5692" w:rsidP="00EB5692">
            <w:pPr>
              <w:widowControl/>
              <w:suppressAutoHyphens/>
              <w:autoSpaceDE/>
              <w:autoSpaceDN/>
              <w:adjustRightInd/>
              <w:jc w:val="left"/>
              <w:rPr>
                <w:rFonts w:ascii="Times New Roman" w:hAnsi="Times New Roman" w:cs="Times New Roman"/>
                <w:lang w:val="uk-UA"/>
              </w:rPr>
            </w:pPr>
          </w:p>
          <w:p w14:paraId="70033D05" w14:textId="77777777" w:rsidR="00EB5692" w:rsidRDefault="00EB5692" w:rsidP="00EB5692">
            <w:pPr>
              <w:widowControl/>
              <w:suppressAutoHyphens/>
              <w:autoSpaceDE/>
              <w:autoSpaceDN/>
              <w:adjustRightInd/>
              <w:jc w:val="left"/>
              <w:rPr>
                <w:rFonts w:ascii="Times New Roman" w:hAnsi="Times New Roman" w:cs="Times New Roman"/>
                <w:lang w:val="uk-UA"/>
              </w:rPr>
            </w:pPr>
          </w:p>
          <w:p w14:paraId="4748D04B" w14:textId="77777777" w:rsidR="00EB5692" w:rsidRDefault="00EB5692" w:rsidP="00EB5692">
            <w:pPr>
              <w:widowControl/>
              <w:suppressAutoHyphens/>
              <w:autoSpaceDE/>
              <w:autoSpaceDN/>
              <w:adjustRightInd/>
              <w:jc w:val="left"/>
              <w:rPr>
                <w:rFonts w:ascii="Times New Roman" w:hAnsi="Times New Roman" w:cs="Times New Roman"/>
                <w:lang w:val="uk-UA"/>
              </w:rPr>
            </w:pPr>
          </w:p>
          <w:p w14:paraId="4F6BA13D" w14:textId="77777777" w:rsidR="00EB5692" w:rsidRPr="005E7A70" w:rsidRDefault="00EB5692" w:rsidP="00EB5692">
            <w:pPr>
              <w:widowControl/>
              <w:suppressAutoHyphens/>
              <w:autoSpaceDE/>
              <w:autoSpaceDN/>
              <w:adjustRightInd/>
              <w:jc w:val="left"/>
              <w:rPr>
                <w:rFonts w:ascii="Times New Roman" w:hAnsi="Times New Roman" w:cs="Times New Roman"/>
                <w:lang w:val="uk-UA" w:eastAsia="zh-CN"/>
              </w:rPr>
            </w:pPr>
          </w:p>
          <w:p w14:paraId="65A910C1" w14:textId="5B86668B" w:rsidR="00F71163" w:rsidRPr="009812F1" w:rsidRDefault="00F71163" w:rsidP="00E05652">
            <w:pPr>
              <w:widowControl/>
              <w:numPr>
                <w:ilvl w:val="0"/>
                <w:numId w:val="1"/>
              </w:numPr>
              <w:suppressAutoHyphens/>
              <w:autoSpaceDE/>
              <w:autoSpaceDN/>
              <w:adjustRightInd/>
              <w:jc w:val="left"/>
              <w:rPr>
                <w:rFonts w:ascii="Times New Roman" w:hAnsi="Times New Roman" w:cs="Times New Roman"/>
                <w:lang w:eastAsia="zh-CN"/>
              </w:rPr>
            </w:pPr>
            <w:r w:rsidRPr="00B12F83">
              <w:rPr>
                <w:rFonts w:ascii="Times New Roman" w:eastAsia="Arial Unicode MS" w:hAnsi="Times New Roman" w:cs="Times New Roman"/>
                <w:color w:val="000000"/>
                <w:kern w:val="2"/>
                <w:lang w:val="uk-UA" w:eastAsia="zh-CN"/>
              </w:rPr>
              <w:lastRenderedPageBreak/>
              <w:t>Поштові послуги</w:t>
            </w:r>
          </w:p>
          <w:p w14:paraId="21F4A0BE" w14:textId="77777777" w:rsidR="00F71163" w:rsidRDefault="00F71163" w:rsidP="00E05652">
            <w:pPr>
              <w:widowControl/>
              <w:suppressAutoHyphens/>
              <w:autoSpaceDE/>
              <w:autoSpaceDN/>
              <w:adjustRightInd/>
              <w:jc w:val="left"/>
              <w:rPr>
                <w:rFonts w:ascii="Times New Roman" w:hAnsi="Times New Roman" w:cs="Times New Roman"/>
                <w:lang w:val="uk-UA" w:eastAsia="zh-CN"/>
              </w:rPr>
            </w:pPr>
          </w:p>
          <w:p w14:paraId="675D8031" w14:textId="77777777" w:rsidR="00F71163" w:rsidRDefault="00F71163" w:rsidP="00E05652">
            <w:pPr>
              <w:widowControl/>
              <w:suppressAutoHyphens/>
              <w:autoSpaceDE/>
              <w:autoSpaceDN/>
              <w:adjustRightInd/>
              <w:jc w:val="left"/>
              <w:rPr>
                <w:rFonts w:ascii="Times New Roman" w:hAnsi="Times New Roman" w:cs="Times New Roman"/>
                <w:lang w:val="uk-UA" w:eastAsia="zh-CN"/>
              </w:rPr>
            </w:pPr>
          </w:p>
          <w:p w14:paraId="090BBB9C" w14:textId="77777777" w:rsidR="00F71163" w:rsidRPr="003759A1" w:rsidRDefault="00F71163" w:rsidP="00E05652">
            <w:pPr>
              <w:widowControl/>
              <w:suppressAutoHyphens/>
              <w:autoSpaceDE/>
              <w:autoSpaceDN/>
              <w:adjustRightInd/>
              <w:jc w:val="left"/>
              <w:rPr>
                <w:rFonts w:ascii="Times New Roman" w:hAnsi="Times New Roman" w:cs="Times New Roman"/>
                <w:lang w:val="uk-UA" w:eastAsia="zh-CN"/>
              </w:rPr>
            </w:pPr>
          </w:p>
          <w:p w14:paraId="66AFF3B5" w14:textId="17CAAE85" w:rsidR="00F71163" w:rsidRPr="00B12F83" w:rsidRDefault="00F71163" w:rsidP="00E05652">
            <w:pPr>
              <w:widowControl/>
              <w:numPr>
                <w:ilvl w:val="0"/>
                <w:numId w:val="1"/>
              </w:numPr>
              <w:suppressAutoHyphens/>
              <w:autoSpaceDE/>
              <w:autoSpaceDN/>
              <w:adjustRightInd/>
              <w:jc w:val="left"/>
              <w:rPr>
                <w:rFonts w:ascii="Times New Roman" w:hAnsi="Times New Roman" w:cs="Times New Roman"/>
                <w:lang w:val="uk-UA" w:eastAsia="zh-CN"/>
              </w:rPr>
            </w:pPr>
            <w:r w:rsidRPr="00B12F83">
              <w:rPr>
                <w:rFonts w:ascii="Times New Roman" w:hAnsi="Times New Roman" w:cs="Times New Roman"/>
                <w:lang w:val="uk-UA" w:eastAsia="zh-CN"/>
              </w:rPr>
              <w:t>Надання підтримки вн</w:t>
            </w:r>
            <w:r w:rsidR="006C7863">
              <w:rPr>
                <w:rFonts w:ascii="Times New Roman" w:hAnsi="Times New Roman" w:cs="Times New Roman"/>
                <w:lang w:val="uk-UA" w:eastAsia="zh-CN"/>
              </w:rPr>
              <w:t>утрішньо переміщеним та/або ева</w:t>
            </w:r>
            <w:r w:rsidRPr="00B12F83">
              <w:rPr>
                <w:rFonts w:ascii="Times New Roman" w:hAnsi="Times New Roman" w:cs="Times New Roman"/>
                <w:lang w:val="uk-UA" w:eastAsia="zh-CN"/>
              </w:rPr>
              <w:t>куйованим особам: Укладання Управлінням соціального захисту населення Мукачівської міської ради договорів, відповідно до чинного законодавства України,</w:t>
            </w:r>
            <w:r w:rsidR="006679AE">
              <w:rPr>
                <w:rFonts w:ascii="Times New Roman" w:hAnsi="Times New Roman" w:cs="Times New Roman"/>
                <w:lang w:val="uk-UA" w:eastAsia="zh-CN"/>
              </w:rPr>
              <w:t xml:space="preserve"> з суб’єктами господарюван</w:t>
            </w:r>
            <w:r w:rsidRPr="00B12F83">
              <w:rPr>
                <w:rFonts w:ascii="Times New Roman" w:hAnsi="Times New Roman" w:cs="Times New Roman"/>
                <w:lang w:val="uk-UA" w:eastAsia="zh-CN"/>
              </w:rPr>
              <w:t>ня, які надають відповідні послуги.</w:t>
            </w:r>
          </w:p>
          <w:p w14:paraId="07256097" w14:textId="77777777" w:rsidR="00F71163" w:rsidRPr="00B12F83" w:rsidRDefault="00F71163" w:rsidP="00E05652">
            <w:pPr>
              <w:widowControl/>
              <w:suppressAutoHyphens/>
              <w:autoSpaceDE/>
              <w:autoSpaceDN/>
              <w:adjustRightInd/>
              <w:ind w:left="420"/>
              <w:jc w:val="both"/>
              <w:rPr>
                <w:rFonts w:ascii="Times New Roman" w:hAnsi="Times New Roman" w:cs="Times New Roman"/>
                <w:lang w:val="uk-UA" w:eastAsia="zh-CN"/>
              </w:rPr>
            </w:pPr>
          </w:p>
        </w:tc>
        <w:tc>
          <w:tcPr>
            <w:tcW w:w="1559" w:type="dxa"/>
            <w:tcBorders>
              <w:top w:val="single" w:sz="4" w:space="0" w:color="000000"/>
              <w:left w:val="single" w:sz="4" w:space="0" w:color="000000"/>
              <w:bottom w:val="single" w:sz="4" w:space="0" w:color="000000"/>
            </w:tcBorders>
            <w:shd w:val="clear" w:color="auto" w:fill="FFFFFF"/>
            <w:vAlign w:val="center"/>
          </w:tcPr>
          <w:p w14:paraId="3FF741AB" w14:textId="22E4472A" w:rsidR="00F71163" w:rsidRPr="00B12F83" w:rsidRDefault="00F71163" w:rsidP="00E05652">
            <w:pPr>
              <w:widowControl/>
              <w:suppressAutoHyphens/>
              <w:autoSpaceDE/>
              <w:autoSpaceDN/>
              <w:adjustRightInd/>
              <w:rPr>
                <w:rFonts w:ascii="Times New Roman" w:hAnsi="Times New Roman" w:cs="Times New Roman"/>
                <w:lang w:eastAsia="zh-CN"/>
              </w:rPr>
            </w:pPr>
            <w:r>
              <w:rPr>
                <w:rFonts w:ascii="Times New Roman" w:eastAsia="Arial Unicode MS" w:hAnsi="Times New Roman" w:cs="Times New Roman"/>
                <w:color w:val="000000"/>
                <w:kern w:val="2"/>
                <w:lang w:val="uk-UA" w:eastAsia="zh-CN"/>
              </w:rPr>
              <w:lastRenderedPageBreak/>
              <w:t>2023</w:t>
            </w:r>
            <w:r w:rsidRPr="00B12F83">
              <w:rPr>
                <w:rFonts w:ascii="Times New Roman" w:eastAsia="Arial Unicode MS" w:hAnsi="Times New Roman" w:cs="Times New Roman"/>
                <w:kern w:val="2"/>
                <w:lang w:val="uk-UA" w:eastAsia="zh-CN"/>
              </w:rPr>
              <w:t>-2024 р.р.</w:t>
            </w:r>
          </w:p>
        </w:tc>
        <w:tc>
          <w:tcPr>
            <w:tcW w:w="1560" w:type="dxa"/>
            <w:tcBorders>
              <w:top w:val="single" w:sz="4" w:space="0" w:color="000000"/>
              <w:left w:val="single" w:sz="4" w:space="0" w:color="000000"/>
              <w:bottom w:val="single" w:sz="4" w:space="0" w:color="000000"/>
            </w:tcBorders>
            <w:shd w:val="clear" w:color="auto" w:fill="FFFFFF"/>
            <w:vAlign w:val="center"/>
          </w:tcPr>
          <w:p w14:paraId="0B9F1B89"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color w:val="000000"/>
                <w:kern w:val="2"/>
                <w:lang w:val="uk-UA" w:eastAsia="zh-CN"/>
              </w:rPr>
              <w:t>Управління соціального захисту населення Мукачівської міської ради</w:t>
            </w:r>
          </w:p>
        </w:tc>
        <w:tc>
          <w:tcPr>
            <w:tcW w:w="1417" w:type="dxa"/>
            <w:tcBorders>
              <w:top w:val="single" w:sz="4" w:space="0" w:color="000000"/>
              <w:left w:val="single" w:sz="4" w:space="0" w:color="000000"/>
              <w:bottom w:val="single" w:sz="4" w:space="0" w:color="000000"/>
            </w:tcBorders>
            <w:shd w:val="clear" w:color="auto" w:fill="FFFFFF"/>
            <w:vAlign w:val="center"/>
          </w:tcPr>
          <w:p w14:paraId="71F00526" w14:textId="77777777" w:rsidR="00F71163" w:rsidRPr="00B12F83" w:rsidRDefault="00F71163" w:rsidP="00E05652">
            <w:pPr>
              <w:widowControl/>
              <w:suppressAutoHyphens/>
              <w:autoSpaceDE/>
              <w:autoSpaceDN/>
              <w:adjustRightInd/>
              <w:rPr>
                <w:rFonts w:ascii="Times New Roman" w:hAnsi="Times New Roman" w:cs="Times New Roman"/>
                <w:lang w:eastAsia="zh-CN"/>
              </w:rPr>
            </w:pPr>
            <w:r w:rsidRPr="00B12F83">
              <w:rPr>
                <w:rFonts w:ascii="Times New Roman" w:eastAsia="Arial Unicode MS" w:hAnsi="Times New Roman" w:cs="Times New Roman"/>
                <w:color w:val="000000"/>
                <w:kern w:val="2"/>
                <w:lang w:val="uk-UA" w:eastAsia="zh-CN"/>
              </w:rPr>
              <w:t>Місцевий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14:paraId="40A08CFB" w14:textId="77777777" w:rsidR="00F7116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74B19FA" w14:textId="7DF24FE6" w:rsidR="00F71163" w:rsidRPr="00365F42" w:rsidRDefault="006D4628" w:rsidP="00E05652">
            <w:pPr>
              <w:widowControl/>
              <w:suppressAutoHyphens/>
              <w:autoSpaceDE/>
              <w:autoSpaceDN/>
              <w:adjustRightInd/>
              <w:snapToGrid w:val="0"/>
              <w:jc w:val="both"/>
              <w:rPr>
                <w:rFonts w:ascii="Times New Roman" w:hAnsi="Times New Roman" w:cs="Times New Roman"/>
                <w:lang w:val="uk-UA" w:eastAsia="zh-CN"/>
              </w:rPr>
            </w:pPr>
            <w:r>
              <w:rPr>
                <w:rFonts w:ascii="Times New Roman" w:eastAsia="Arial Unicode MS" w:hAnsi="Times New Roman" w:cs="Times New Roman"/>
                <w:kern w:val="2"/>
                <w:lang w:val="uk-UA" w:eastAsia="zh-CN"/>
              </w:rPr>
              <w:t>19940</w:t>
            </w:r>
            <w:r w:rsidR="00E0307B">
              <w:rPr>
                <w:rFonts w:ascii="Times New Roman" w:eastAsia="Arial Unicode MS" w:hAnsi="Times New Roman" w:cs="Times New Roman"/>
                <w:kern w:val="2"/>
                <w:lang w:val="uk-UA" w:eastAsia="zh-CN"/>
              </w:rPr>
              <w:t>,</w:t>
            </w:r>
            <w:r w:rsidR="00F71163" w:rsidRPr="00B12F83">
              <w:rPr>
                <w:rFonts w:ascii="Times New Roman" w:eastAsia="Arial Unicode MS" w:hAnsi="Times New Roman" w:cs="Times New Roman"/>
                <w:kern w:val="2"/>
                <w:lang w:val="uk-UA" w:eastAsia="zh-CN"/>
              </w:rPr>
              <w:t>0 тис.грн.</w:t>
            </w:r>
          </w:p>
          <w:p w14:paraId="6730381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FE53BB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82FC253"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B3EDFD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61F08D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FA2D4A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4C40B1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FE9583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5E9923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C9C15B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AF9C20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A9486D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F06B8B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FE8CB3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0C9310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16AEC5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DF925F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A331BB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5BB669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15C902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7129FA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082A23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E958B7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A14479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70C799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4A24BE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146F54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A3B565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16D1DE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2201063"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321830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7AC796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EBA912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65E6C9C"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F79A3C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88C833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193068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06F888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1D537B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BC7932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264AB3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B0A10D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C35AFA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29F4F9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4BD0BC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378B1EC"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84E8E2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8B0BC8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F3D1D4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699C46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4115EF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974191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5F47E6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FA0E09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9D612F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4A3954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2A3B4E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D605E3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50AF1F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FF28CD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711FFB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88B6FE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85211F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F88316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6DB51B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6DAE6D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6D7C97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F59770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63857B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A89808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813FF8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23F95AC"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C5DABF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09B23B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AB4D23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5F108B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AE8C0B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E3694D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EF8937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E57576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7C0EE1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13EC94D" w14:textId="7EAF2AC9" w:rsidR="00F71163" w:rsidRPr="00B12F83" w:rsidRDefault="00F71163" w:rsidP="00E05652">
            <w:pPr>
              <w:widowControl/>
              <w:suppressAutoHyphens/>
              <w:autoSpaceDE/>
              <w:autoSpaceDN/>
              <w:adjustRightInd/>
              <w:snapToGrid w:val="0"/>
              <w:jc w:val="left"/>
              <w:rPr>
                <w:rFonts w:ascii="Times New Roman" w:eastAsia="Arial Unicode MS" w:hAnsi="Times New Roman" w:cs="Times New Roman"/>
                <w:kern w:val="2"/>
                <w:lang w:val="uk-UA" w:eastAsia="zh-CN"/>
              </w:rPr>
            </w:pPr>
            <w:r w:rsidRPr="00B12F83">
              <w:rPr>
                <w:rFonts w:ascii="Times New Roman" w:eastAsia="Arial Unicode MS" w:hAnsi="Times New Roman" w:cs="Times New Roman"/>
                <w:kern w:val="2"/>
                <w:lang w:val="uk-UA" w:eastAsia="zh-CN"/>
              </w:rPr>
              <w:lastRenderedPageBreak/>
              <w:t>6</w:t>
            </w:r>
            <w:r w:rsidRPr="00365F42">
              <w:rPr>
                <w:rFonts w:ascii="Times New Roman" w:eastAsia="Arial Unicode MS" w:hAnsi="Times New Roman" w:cs="Times New Roman"/>
                <w:kern w:val="2"/>
                <w:lang w:val="uk-UA" w:eastAsia="zh-CN"/>
              </w:rPr>
              <w:t>0</w:t>
            </w:r>
            <w:r w:rsidR="00E0307B">
              <w:rPr>
                <w:rFonts w:ascii="Times New Roman" w:eastAsia="Arial Unicode MS" w:hAnsi="Times New Roman" w:cs="Times New Roman"/>
                <w:kern w:val="2"/>
                <w:lang w:val="uk-UA" w:eastAsia="zh-CN"/>
              </w:rPr>
              <w:t>,</w:t>
            </w:r>
            <w:r w:rsidRPr="00B12F83">
              <w:rPr>
                <w:rFonts w:ascii="Times New Roman" w:eastAsia="Arial Unicode MS" w:hAnsi="Times New Roman" w:cs="Times New Roman"/>
                <w:kern w:val="2"/>
                <w:lang w:val="uk-UA" w:eastAsia="zh-CN"/>
              </w:rPr>
              <w:t>0 тис.грн.</w:t>
            </w:r>
          </w:p>
          <w:p w14:paraId="60BD4CD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93A957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EAB307E" w14:textId="1E3E3324" w:rsidR="00F71163" w:rsidRPr="00365F42" w:rsidRDefault="00365F42" w:rsidP="00E05652">
            <w:pPr>
              <w:widowControl/>
              <w:suppressAutoHyphens/>
              <w:autoSpaceDE/>
              <w:autoSpaceDN/>
              <w:adjustRightInd/>
              <w:snapToGrid w:val="0"/>
              <w:jc w:val="left"/>
              <w:rPr>
                <w:rFonts w:ascii="Times New Roman" w:hAnsi="Times New Roman" w:cs="Times New Roman"/>
                <w:lang w:val="uk-UA" w:eastAsia="zh-CN"/>
              </w:rPr>
            </w:pPr>
            <w:r>
              <w:rPr>
                <w:rFonts w:ascii="Times New Roman" w:eastAsia="Arial Unicode MS" w:hAnsi="Times New Roman" w:cs="Times New Roman"/>
                <w:kern w:val="2"/>
                <w:lang w:val="uk-UA" w:eastAsia="zh-CN"/>
              </w:rPr>
              <w:t>380,0 тис.грн.</w:t>
            </w:r>
          </w:p>
        </w:tc>
        <w:tc>
          <w:tcPr>
            <w:tcW w:w="1134" w:type="dxa"/>
            <w:tcBorders>
              <w:top w:val="single" w:sz="4" w:space="0" w:color="000000"/>
              <w:left w:val="single" w:sz="4" w:space="0" w:color="000000"/>
              <w:bottom w:val="single" w:sz="4" w:space="0" w:color="000000"/>
            </w:tcBorders>
            <w:shd w:val="clear" w:color="auto" w:fill="FFFFFF"/>
            <w:vAlign w:val="center"/>
          </w:tcPr>
          <w:p w14:paraId="6A4D4E26" w14:textId="77777777" w:rsidR="00F71163" w:rsidRDefault="00F71163" w:rsidP="00E05652">
            <w:pPr>
              <w:widowControl/>
              <w:suppressAutoHyphens/>
              <w:autoSpaceDE/>
              <w:autoSpaceDN/>
              <w:adjustRightInd/>
              <w:snapToGrid w:val="0"/>
              <w:rPr>
                <w:rFonts w:ascii="Times New Roman" w:eastAsia="Arial Unicode MS" w:hAnsi="Times New Roman" w:cs="Times New Roman"/>
                <w:color w:val="000000"/>
                <w:kern w:val="2"/>
                <w:lang w:val="uk-UA" w:eastAsia="zh-CN"/>
              </w:rPr>
            </w:pPr>
          </w:p>
          <w:p w14:paraId="58700267" w14:textId="3F464A91" w:rsidR="00F71163" w:rsidRPr="00B12F83" w:rsidRDefault="00F71163" w:rsidP="00E05652">
            <w:pPr>
              <w:widowControl/>
              <w:suppressAutoHyphens/>
              <w:autoSpaceDE/>
              <w:autoSpaceDN/>
              <w:adjustRightInd/>
              <w:snapToGrid w:val="0"/>
              <w:jc w:val="both"/>
              <w:rPr>
                <w:rFonts w:ascii="Times New Roman" w:eastAsia="Arial Unicode MS" w:hAnsi="Times New Roman" w:cs="Times New Roman"/>
                <w:kern w:val="2"/>
                <w:lang w:val="uk-UA" w:eastAsia="zh-CN"/>
              </w:rPr>
            </w:pPr>
            <w:r w:rsidRPr="00541D49">
              <w:rPr>
                <w:rFonts w:ascii="Times New Roman" w:eastAsia="Arial Unicode MS" w:hAnsi="Times New Roman" w:cs="Times New Roman"/>
                <w:color w:val="000000"/>
                <w:kern w:val="2"/>
                <w:lang w:val="uk-UA" w:eastAsia="zh-CN"/>
              </w:rPr>
              <w:t>2</w:t>
            </w:r>
            <w:r w:rsidRPr="00B12F83">
              <w:rPr>
                <w:rFonts w:ascii="Times New Roman" w:eastAsia="Arial Unicode MS" w:hAnsi="Times New Roman" w:cs="Times New Roman"/>
                <w:color w:val="000000"/>
                <w:kern w:val="2"/>
                <w:lang w:val="uk-UA" w:eastAsia="zh-CN"/>
              </w:rPr>
              <w:t>4</w:t>
            </w:r>
            <w:r w:rsidR="00541D49">
              <w:rPr>
                <w:rFonts w:ascii="Times New Roman" w:eastAsia="Arial Unicode MS" w:hAnsi="Times New Roman" w:cs="Times New Roman"/>
                <w:color w:val="000000"/>
                <w:kern w:val="2"/>
                <w:lang w:val="uk-UA" w:eastAsia="zh-CN"/>
              </w:rPr>
              <w:t>6</w:t>
            </w:r>
            <w:r w:rsidR="00E0307B">
              <w:rPr>
                <w:rFonts w:ascii="Times New Roman" w:eastAsia="Arial Unicode MS" w:hAnsi="Times New Roman" w:cs="Times New Roman"/>
                <w:color w:val="000000"/>
                <w:kern w:val="2"/>
                <w:lang w:val="uk-UA" w:eastAsia="zh-CN"/>
              </w:rPr>
              <w:t>36,</w:t>
            </w:r>
            <w:r w:rsidRPr="00B12F83">
              <w:rPr>
                <w:rFonts w:ascii="Times New Roman" w:eastAsia="Arial Unicode MS" w:hAnsi="Times New Roman" w:cs="Times New Roman"/>
                <w:color w:val="000000"/>
                <w:kern w:val="2"/>
                <w:lang w:val="uk-UA" w:eastAsia="zh-CN"/>
              </w:rPr>
              <w:t>3</w:t>
            </w:r>
          </w:p>
          <w:p w14:paraId="5C18FED6" w14:textId="77777777" w:rsidR="00F71163" w:rsidRPr="00541D49" w:rsidRDefault="00F71163" w:rsidP="00E05652">
            <w:pPr>
              <w:widowControl/>
              <w:suppressAutoHyphens/>
              <w:autoSpaceDE/>
              <w:autoSpaceDN/>
              <w:adjustRightInd/>
              <w:snapToGrid w:val="0"/>
              <w:jc w:val="both"/>
              <w:rPr>
                <w:rFonts w:ascii="Times New Roman" w:hAnsi="Times New Roman" w:cs="Times New Roman"/>
                <w:lang w:val="uk-UA" w:eastAsia="zh-CN"/>
              </w:rPr>
            </w:pPr>
            <w:r w:rsidRPr="00B12F83">
              <w:rPr>
                <w:rFonts w:ascii="Times New Roman" w:eastAsia="Arial Unicode MS" w:hAnsi="Times New Roman" w:cs="Times New Roman"/>
                <w:kern w:val="2"/>
                <w:lang w:val="uk-UA" w:eastAsia="zh-CN"/>
              </w:rPr>
              <w:t>тис.грн.</w:t>
            </w:r>
          </w:p>
          <w:p w14:paraId="45F5344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AE36E2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2055FE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33DE2E3"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835E57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6B21A7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9AE459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DAF623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C583EC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06C83B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E05411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A9F124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38C2DF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3CC3B5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D0E486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7FDA8A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93C293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407252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129767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EB3055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4E04DA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C0F7C9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92BC243"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EC8658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8EB8FB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FF4FE4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4CBB65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620266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A6E8A6C"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DC129E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6704BA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D12C78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47DE7B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D2FA84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8589B1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A42AAA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A98C44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1AE668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AA1271C"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36628A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1316F9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093028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2D47C2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CAC148C"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09D2F2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927B5E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37A2F9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1818BE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1E1E08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16FAEA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48C1010"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C51161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DC9803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648B49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E44F36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63980A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708FA7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E7D1D0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0CFEDDD"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3E4F9F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256924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E35CEC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14AC29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C1734C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1518D8A"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0AFC4A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4217BBC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38C2A0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334E26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EDE421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F9945F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61CF82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067F21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EBE351E"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0208898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1C91D54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1AF72E4"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2D74F7F"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79119D97"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55977263"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E0C34C8"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33D79D9F" w14:textId="11AC694A" w:rsidR="00F71163" w:rsidRPr="00B12F83" w:rsidRDefault="00E0307B" w:rsidP="00E05652">
            <w:pPr>
              <w:widowControl/>
              <w:suppressAutoHyphens/>
              <w:autoSpaceDE/>
              <w:autoSpaceDN/>
              <w:adjustRightInd/>
              <w:snapToGrid w:val="0"/>
              <w:jc w:val="left"/>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lastRenderedPageBreak/>
              <w:t>63,</w:t>
            </w:r>
            <w:r w:rsidR="00F71163" w:rsidRPr="00B12F83">
              <w:rPr>
                <w:rFonts w:ascii="Times New Roman" w:eastAsia="Arial Unicode MS" w:hAnsi="Times New Roman" w:cs="Times New Roman"/>
                <w:kern w:val="2"/>
                <w:lang w:val="uk-UA" w:eastAsia="zh-CN"/>
              </w:rPr>
              <w:t>7 тис.грн.</w:t>
            </w:r>
          </w:p>
          <w:p w14:paraId="71C6A8A9"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6D415BAB"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p w14:paraId="2B14C6BD" w14:textId="10527B4F" w:rsidR="00F71163" w:rsidRPr="00541D49" w:rsidRDefault="00541D49" w:rsidP="00E05652">
            <w:pPr>
              <w:widowControl/>
              <w:suppressAutoHyphens/>
              <w:autoSpaceDE/>
              <w:autoSpaceDN/>
              <w:adjustRightInd/>
              <w:snapToGrid w:val="0"/>
              <w:jc w:val="both"/>
              <w:rPr>
                <w:rFonts w:ascii="Times New Roman" w:hAnsi="Times New Roman" w:cs="Times New Roman"/>
                <w:lang w:val="uk-UA" w:eastAsia="zh-CN"/>
              </w:rPr>
            </w:pPr>
            <w:r>
              <w:rPr>
                <w:rFonts w:ascii="Times New Roman" w:eastAsia="Arial Unicode MS" w:hAnsi="Times New Roman" w:cs="Times New Roman"/>
                <w:kern w:val="2"/>
                <w:lang w:val="uk-UA" w:eastAsia="zh-CN"/>
              </w:rPr>
              <w:t>200,0 тис.грн.</w:t>
            </w:r>
          </w:p>
        </w:tc>
        <w:tc>
          <w:tcPr>
            <w:tcW w:w="25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191AA6" w14:textId="747C6603" w:rsidR="00F71163" w:rsidRPr="00B12F83" w:rsidRDefault="00F71163" w:rsidP="00E05652">
            <w:pPr>
              <w:widowControl/>
              <w:suppressAutoHyphens/>
              <w:autoSpaceDE/>
              <w:autoSpaceDN/>
              <w:adjustRightInd/>
              <w:snapToGrid w:val="0"/>
              <w:jc w:val="left"/>
              <w:rPr>
                <w:rFonts w:ascii="Times New Roman" w:eastAsia="Arial Unicode MS" w:hAnsi="Times New Roman" w:cs="Times New Roman"/>
                <w:kern w:val="2"/>
                <w:lang w:val="uk-UA" w:eastAsia="zh-CN"/>
              </w:rPr>
            </w:pPr>
            <w:r w:rsidRPr="00B12F83">
              <w:rPr>
                <w:rFonts w:ascii="Times New Roman" w:eastAsia="Arial Unicode MS" w:hAnsi="Times New Roman" w:cs="Times New Roman"/>
                <w:kern w:val="2"/>
                <w:lang w:val="uk-UA" w:eastAsia="zh-CN"/>
              </w:rPr>
              <w:lastRenderedPageBreak/>
              <w:t>С</w:t>
            </w:r>
            <w:r w:rsidR="007B0E02">
              <w:rPr>
                <w:rFonts w:ascii="Times New Roman" w:eastAsia="Arial Unicode MS" w:hAnsi="Times New Roman" w:cs="Times New Roman"/>
                <w:kern w:val="2"/>
                <w:lang w:val="uk-UA" w:eastAsia="zh-CN"/>
              </w:rPr>
              <w:t>оціальна підтримка жителів Мука</w:t>
            </w:r>
            <w:r w:rsidRPr="00B12F83">
              <w:rPr>
                <w:rFonts w:ascii="Times New Roman" w:eastAsia="Arial Unicode MS" w:hAnsi="Times New Roman" w:cs="Times New Roman"/>
                <w:kern w:val="2"/>
                <w:lang w:val="uk-UA" w:eastAsia="zh-CN"/>
              </w:rPr>
              <w:t>чівської міської територіаль</w:t>
            </w:r>
            <w:r w:rsidR="007B0E02">
              <w:rPr>
                <w:rFonts w:ascii="Times New Roman" w:eastAsia="Arial Unicode MS" w:hAnsi="Times New Roman" w:cs="Times New Roman"/>
                <w:kern w:val="2"/>
                <w:lang w:val="uk-UA" w:eastAsia="zh-CN"/>
              </w:rPr>
              <w:t xml:space="preserve"> -</w:t>
            </w:r>
          </w:p>
          <w:p w14:paraId="792031E9" w14:textId="77777777" w:rsidR="00F71163" w:rsidRPr="00B12F83" w:rsidRDefault="00F71163" w:rsidP="00E05652">
            <w:pPr>
              <w:widowControl/>
              <w:suppressAutoHyphens/>
              <w:autoSpaceDE/>
              <w:autoSpaceDN/>
              <w:adjustRightInd/>
              <w:snapToGrid w:val="0"/>
              <w:jc w:val="left"/>
              <w:rPr>
                <w:rFonts w:ascii="Times New Roman" w:hAnsi="Times New Roman" w:cs="Times New Roman"/>
                <w:lang w:val="uk-UA" w:eastAsia="zh-CN"/>
              </w:rPr>
            </w:pPr>
            <w:r w:rsidRPr="00B12F83">
              <w:rPr>
                <w:rFonts w:ascii="Times New Roman" w:eastAsia="Arial Unicode MS" w:hAnsi="Times New Roman" w:cs="Times New Roman"/>
                <w:kern w:val="2"/>
                <w:lang w:val="uk-UA" w:eastAsia="zh-CN"/>
              </w:rPr>
              <w:t xml:space="preserve">ної громади, осіб з інвалідністю, сімей з дітьми, людей похилого віку, осіб, які опинилися в складних життєвих обставинах, інших найбільш вразливих категорій населення, у тому числі учасників бойових дій та їхніх сімей, осіб, які брали участь в АТО/ООС й отримали поранення, а також вшанування пам’яті загиблих в </w:t>
            </w:r>
            <w:r w:rsidRPr="00B12F83">
              <w:rPr>
                <w:rFonts w:ascii="Times New Roman" w:eastAsia="Arial Unicode MS" w:hAnsi="Times New Roman" w:cs="Times New Roman"/>
                <w:kern w:val="2"/>
                <w:lang w:val="uk-UA" w:eastAsia="zh-CN"/>
              </w:rPr>
              <w:lastRenderedPageBreak/>
              <w:t>АТО/ООС військовослужбовців.</w:t>
            </w:r>
          </w:p>
        </w:tc>
      </w:tr>
      <w:tr w:rsidR="00F71163" w:rsidRPr="00B12F83" w14:paraId="62CF60F7" w14:textId="77777777" w:rsidTr="00E05652">
        <w:trPr>
          <w:trHeight w:val="70"/>
        </w:trPr>
        <w:tc>
          <w:tcPr>
            <w:tcW w:w="567" w:type="dxa"/>
            <w:tcBorders>
              <w:top w:val="single" w:sz="4" w:space="0" w:color="000000"/>
              <w:left w:val="single" w:sz="4" w:space="0" w:color="000000"/>
              <w:bottom w:val="single" w:sz="4" w:space="0" w:color="000000"/>
            </w:tcBorders>
            <w:shd w:val="clear" w:color="auto" w:fill="FFFFFF"/>
            <w:vAlign w:val="center"/>
          </w:tcPr>
          <w:p w14:paraId="04776096"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p>
        </w:tc>
        <w:tc>
          <w:tcPr>
            <w:tcW w:w="1559" w:type="dxa"/>
            <w:tcBorders>
              <w:top w:val="single" w:sz="4" w:space="0" w:color="000000"/>
              <w:left w:val="single" w:sz="4" w:space="0" w:color="000000"/>
              <w:bottom w:val="single" w:sz="4" w:space="0" w:color="000000"/>
            </w:tcBorders>
            <w:shd w:val="clear" w:color="auto" w:fill="FFFFFF"/>
            <w:vAlign w:val="center"/>
          </w:tcPr>
          <w:p w14:paraId="72C0FFCE" w14:textId="77777777" w:rsidR="00F71163" w:rsidRPr="00B12F83" w:rsidRDefault="00F71163" w:rsidP="00E05652">
            <w:pPr>
              <w:widowControl/>
              <w:autoSpaceDE/>
              <w:autoSpaceDN/>
              <w:adjustRightInd/>
              <w:snapToGrid w:val="0"/>
              <w:ind w:left="75"/>
              <w:rPr>
                <w:rFonts w:ascii="Times New Roman" w:eastAsia="Arial Unicode MS" w:hAnsi="Times New Roman" w:cs="Times New Roman"/>
                <w:kern w:val="2"/>
                <w:lang w:val="uk-UA" w:eastAsia="zh-CN"/>
              </w:rPr>
            </w:pPr>
          </w:p>
        </w:tc>
        <w:tc>
          <w:tcPr>
            <w:tcW w:w="3544" w:type="dxa"/>
            <w:tcBorders>
              <w:top w:val="single" w:sz="4" w:space="0" w:color="000000"/>
              <w:left w:val="single" w:sz="4" w:space="0" w:color="000000"/>
              <w:bottom w:val="single" w:sz="4" w:space="0" w:color="000000"/>
            </w:tcBorders>
            <w:shd w:val="clear" w:color="auto" w:fill="FFFFFF"/>
            <w:vAlign w:val="center"/>
          </w:tcPr>
          <w:p w14:paraId="71226D3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b/>
                <w:color w:val="000000"/>
                <w:kern w:val="2"/>
                <w:lang w:val="uk-UA" w:eastAsia="zh-CN"/>
              </w:rPr>
            </w:pPr>
          </w:p>
        </w:tc>
        <w:tc>
          <w:tcPr>
            <w:tcW w:w="1559" w:type="dxa"/>
            <w:tcBorders>
              <w:top w:val="single" w:sz="4" w:space="0" w:color="000000"/>
              <w:left w:val="single" w:sz="4" w:space="0" w:color="000000"/>
              <w:bottom w:val="single" w:sz="4" w:space="0" w:color="000000"/>
            </w:tcBorders>
            <w:shd w:val="clear" w:color="auto" w:fill="FFFFFF"/>
            <w:vAlign w:val="center"/>
          </w:tcPr>
          <w:p w14:paraId="50C46F55"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b/>
                <w:color w:val="000000"/>
                <w:kern w:val="2"/>
                <w:lang w:val="uk-UA" w:eastAsia="zh-CN"/>
              </w:rPr>
            </w:pPr>
          </w:p>
        </w:tc>
        <w:tc>
          <w:tcPr>
            <w:tcW w:w="1560" w:type="dxa"/>
            <w:tcBorders>
              <w:top w:val="single" w:sz="4" w:space="0" w:color="000000"/>
              <w:left w:val="single" w:sz="4" w:space="0" w:color="000000"/>
              <w:bottom w:val="single" w:sz="4" w:space="0" w:color="000000"/>
            </w:tcBorders>
            <w:shd w:val="clear" w:color="auto" w:fill="FFFFFF"/>
            <w:vAlign w:val="center"/>
          </w:tcPr>
          <w:p w14:paraId="1AEFEB12"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b/>
                <w:color w:val="000000"/>
                <w:kern w:val="2"/>
                <w:lang w:val="uk-UA" w:eastAsia="zh-CN"/>
              </w:rPr>
            </w:pPr>
          </w:p>
        </w:tc>
        <w:tc>
          <w:tcPr>
            <w:tcW w:w="1417" w:type="dxa"/>
            <w:tcBorders>
              <w:top w:val="single" w:sz="4" w:space="0" w:color="000000"/>
              <w:left w:val="single" w:sz="4" w:space="0" w:color="000000"/>
              <w:bottom w:val="single" w:sz="4" w:space="0" w:color="000000"/>
            </w:tcBorders>
            <w:shd w:val="clear" w:color="auto" w:fill="FFFFFF"/>
            <w:vAlign w:val="center"/>
          </w:tcPr>
          <w:p w14:paraId="0119C731" w14:textId="77777777" w:rsidR="00F71163" w:rsidRPr="00B12F83" w:rsidRDefault="00F71163" w:rsidP="00E05652">
            <w:pPr>
              <w:widowControl/>
              <w:suppressAutoHyphens/>
              <w:autoSpaceDE/>
              <w:autoSpaceDN/>
              <w:adjustRightInd/>
              <w:snapToGrid w:val="0"/>
              <w:rPr>
                <w:rFonts w:ascii="Times New Roman" w:eastAsia="Arial Unicode MS" w:hAnsi="Times New Roman" w:cs="Times New Roman"/>
                <w:b/>
                <w:color w:val="000000"/>
                <w:kern w:val="2"/>
                <w:lang w:val="uk-UA" w:eastAsia="zh-CN"/>
              </w:rPr>
            </w:pPr>
          </w:p>
        </w:tc>
        <w:tc>
          <w:tcPr>
            <w:tcW w:w="1134" w:type="dxa"/>
            <w:tcBorders>
              <w:top w:val="single" w:sz="4" w:space="0" w:color="000000"/>
              <w:left w:val="single" w:sz="4" w:space="0" w:color="000000"/>
              <w:bottom w:val="single" w:sz="4" w:space="0" w:color="000000"/>
            </w:tcBorders>
            <w:shd w:val="clear" w:color="auto" w:fill="auto"/>
          </w:tcPr>
          <w:p w14:paraId="6F8A5605" w14:textId="322D6C69" w:rsidR="00F71163" w:rsidRPr="00B12F83" w:rsidRDefault="00F71163" w:rsidP="00E05652">
            <w:pPr>
              <w:widowControl/>
              <w:suppressAutoHyphens/>
              <w:autoSpaceDE/>
              <w:autoSpaceDN/>
              <w:adjustRightInd/>
              <w:rPr>
                <w:rFonts w:ascii="Times New Roman" w:eastAsia="Arial Unicode MS" w:hAnsi="Times New Roman" w:cs="Times New Roman"/>
                <w:kern w:val="2"/>
                <w:lang w:val="uk-UA" w:eastAsia="zh-CN"/>
              </w:rPr>
            </w:pPr>
            <w:r w:rsidRPr="00B12F83">
              <w:rPr>
                <w:rFonts w:ascii="Times New Roman" w:eastAsia="Arial Unicode MS" w:hAnsi="Times New Roman" w:cs="Times New Roman"/>
                <w:color w:val="000000"/>
                <w:kern w:val="2"/>
                <w:lang w:val="uk-UA" w:eastAsia="zh-CN"/>
              </w:rPr>
              <w:t>20380, 0</w:t>
            </w:r>
          </w:p>
          <w:p w14:paraId="2912F4E1" w14:textId="77777777" w:rsidR="00F71163" w:rsidRPr="00B12F83" w:rsidRDefault="00F71163" w:rsidP="00E05652">
            <w:pPr>
              <w:widowControl/>
              <w:autoSpaceDE/>
              <w:autoSpaceDN/>
              <w:adjustRightInd/>
              <w:rPr>
                <w:rFonts w:ascii="Times New Roman" w:hAnsi="Times New Roman" w:cs="Times New Roman"/>
                <w:lang w:eastAsia="zh-CN"/>
              </w:rPr>
            </w:pPr>
            <w:r w:rsidRPr="00B12F83">
              <w:rPr>
                <w:rFonts w:ascii="Times New Roman" w:hAnsi="Times New Roman" w:cs="Times New Roman"/>
                <w:kern w:val="2"/>
                <w:lang w:val="uk-UA" w:eastAsia="zh-CN"/>
              </w:rPr>
              <w:t>тис. грн.</w:t>
            </w:r>
          </w:p>
        </w:tc>
        <w:tc>
          <w:tcPr>
            <w:tcW w:w="1134" w:type="dxa"/>
            <w:tcBorders>
              <w:top w:val="single" w:sz="4" w:space="0" w:color="000000"/>
              <w:left w:val="single" w:sz="4" w:space="0" w:color="000000"/>
              <w:bottom w:val="single" w:sz="4" w:space="0" w:color="000000"/>
            </w:tcBorders>
            <w:shd w:val="clear" w:color="auto" w:fill="auto"/>
          </w:tcPr>
          <w:p w14:paraId="57492757" w14:textId="13A4C387" w:rsidR="00F71163" w:rsidRPr="00B12F83" w:rsidRDefault="00F71163" w:rsidP="00E05652">
            <w:pPr>
              <w:widowControl/>
              <w:suppressAutoHyphens/>
              <w:autoSpaceDE/>
              <w:autoSpaceDN/>
              <w:adjustRightInd/>
              <w:snapToGrid w:val="0"/>
              <w:rPr>
                <w:rFonts w:ascii="Times New Roman" w:eastAsia="Arial Unicode MS" w:hAnsi="Times New Roman" w:cs="Times New Roman"/>
                <w:kern w:val="2"/>
                <w:lang w:val="uk-UA" w:eastAsia="zh-CN"/>
              </w:rPr>
            </w:pPr>
            <w:r w:rsidRPr="00B12F83">
              <w:rPr>
                <w:rFonts w:ascii="Times New Roman" w:eastAsia="Arial Unicode MS" w:hAnsi="Times New Roman" w:cs="Times New Roman"/>
                <w:color w:val="000000"/>
                <w:kern w:val="2"/>
                <w:lang w:val="uk-UA" w:eastAsia="zh-CN"/>
              </w:rPr>
              <w:t>249</w:t>
            </w:r>
            <w:r w:rsidRPr="00B12F83">
              <w:rPr>
                <w:rFonts w:ascii="Times New Roman" w:eastAsia="Arial Unicode MS" w:hAnsi="Times New Roman" w:cs="Times New Roman"/>
                <w:color w:val="000000"/>
                <w:kern w:val="2"/>
                <w:lang w:val="en-US" w:eastAsia="zh-CN"/>
              </w:rPr>
              <w:t>0</w:t>
            </w:r>
            <w:r w:rsidRPr="00B12F83">
              <w:rPr>
                <w:rFonts w:ascii="Times New Roman" w:eastAsia="Arial Unicode MS" w:hAnsi="Times New Roman" w:cs="Times New Roman"/>
                <w:color w:val="000000"/>
                <w:kern w:val="2"/>
                <w:lang w:val="uk-UA" w:eastAsia="zh-CN"/>
              </w:rPr>
              <w:t>0, 0</w:t>
            </w:r>
          </w:p>
          <w:p w14:paraId="2C771903" w14:textId="77777777" w:rsidR="00F71163" w:rsidRPr="00B12F83" w:rsidRDefault="00F71163" w:rsidP="00E05652">
            <w:pPr>
              <w:widowControl/>
              <w:autoSpaceDE/>
              <w:autoSpaceDN/>
              <w:adjustRightInd/>
              <w:rPr>
                <w:rFonts w:ascii="Times New Roman" w:hAnsi="Times New Roman" w:cs="Times New Roman"/>
                <w:lang w:eastAsia="zh-CN"/>
              </w:rPr>
            </w:pPr>
            <w:r w:rsidRPr="00B12F83">
              <w:rPr>
                <w:rFonts w:ascii="Times New Roman" w:hAnsi="Times New Roman" w:cs="Times New Roman"/>
                <w:kern w:val="2"/>
                <w:lang w:val="uk-UA" w:eastAsia="zh-CN"/>
              </w:rPr>
              <w:t>тис. грн.</w:t>
            </w:r>
          </w:p>
        </w:tc>
        <w:tc>
          <w:tcPr>
            <w:tcW w:w="2557" w:type="dxa"/>
            <w:tcBorders>
              <w:top w:val="single" w:sz="4" w:space="0" w:color="000000"/>
              <w:left w:val="single" w:sz="4" w:space="0" w:color="000000"/>
              <w:bottom w:val="single" w:sz="4" w:space="0" w:color="000000"/>
              <w:right w:val="single" w:sz="4" w:space="0" w:color="000000"/>
            </w:tcBorders>
            <w:shd w:val="clear" w:color="auto" w:fill="auto"/>
          </w:tcPr>
          <w:p w14:paraId="70074AD9" w14:textId="77777777" w:rsidR="00F71163" w:rsidRPr="00B12F83" w:rsidRDefault="00F71163" w:rsidP="00E05652">
            <w:pPr>
              <w:widowControl/>
              <w:autoSpaceDE/>
              <w:autoSpaceDN/>
              <w:adjustRightInd/>
              <w:snapToGrid w:val="0"/>
              <w:rPr>
                <w:rFonts w:ascii="Times New Roman" w:hAnsi="Times New Roman" w:cs="Times New Roman"/>
                <w:kern w:val="2"/>
                <w:lang w:val="uk-UA" w:eastAsia="zh-CN"/>
              </w:rPr>
            </w:pPr>
          </w:p>
        </w:tc>
      </w:tr>
      <w:tr w:rsidR="006C7863" w14:paraId="054D3953" w14:textId="77777777" w:rsidTr="00E056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00"/>
        </w:trPr>
        <w:tc>
          <w:tcPr>
            <w:tcW w:w="15031" w:type="dxa"/>
            <w:gridSpan w:val="9"/>
          </w:tcPr>
          <w:p w14:paraId="3CCE732A" w14:textId="77777777" w:rsidR="006C7863" w:rsidRDefault="006C7863" w:rsidP="00E05652">
            <w:pPr>
              <w:widowControl/>
              <w:suppressAutoHyphens/>
              <w:autoSpaceDE/>
              <w:autoSpaceDN/>
              <w:adjustRightInd/>
              <w:jc w:val="both"/>
              <w:rPr>
                <w:rFonts w:ascii="Times New Roman" w:hAnsi="Times New Roman" w:cs="Times New Roman"/>
                <w:kern w:val="2"/>
                <w:lang w:val="uk-UA" w:eastAsia="zh-CN"/>
              </w:rPr>
            </w:pPr>
          </w:p>
          <w:p w14:paraId="7EAE71B5" w14:textId="04F9A356" w:rsidR="006C7863" w:rsidRDefault="006C7863" w:rsidP="00E05652">
            <w:pPr>
              <w:widowControl/>
              <w:suppressAutoHyphens/>
              <w:autoSpaceDE/>
              <w:autoSpaceDN/>
              <w:adjustRightInd/>
              <w:jc w:val="both"/>
              <w:rPr>
                <w:rFonts w:ascii="Times New Roman" w:hAnsi="Times New Roman" w:cs="Times New Roman"/>
                <w:kern w:val="2"/>
                <w:lang w:val="uk-UA" w:eastAsia="zh-CN"/>
              </w:rPr>
            </w:pPr>
            <w:r w:rsidRPr="00B12F83">
              <w:rPr>
                <w:rFonts w:ascii="Times New Roman" w:hAnsi="Times New Roman" w:cs="Times New Roman"/>
                <w:kern w:val="2"/>
                <w:lang w:val="uk-UA" w:eastAsia="zh-CN"/>
              </w:rPr>
              <w:t>ВСЬОГО</w:t>
            </w:r>
            <w:r>
              <w:rPr>
                <w:rFonts w:ascii="Times New Roman" w:hAnsi="Times New Roman" w:cs="Times New Roman"/>
                <w:kern w:val="2"/>
                <w:lang w:val="uk-UA" w:eastAsia="zh-CN"/>
              </w:rPr>
              <w:t xml:space="preserve">                           </w:t>
            </w:r>
            <w:r w:rsidR="00F61A59">
              <w:rPr>
                <w:rFonts w:ascii="Times New Roman" w:hAnsi="Times New Roman" w:cs="Times New Roman"/>
                <w:kern w:val="2"/>
                <w:lang w:val="uk-UA" w:eastAsia="zh-CN"/>
              </w:rPr>
              <w:t xml:space="preserve">                                                                                                                                                                        45280,0 тис.грн.</w:t>
            </w:r>
          </w:p>
        </w:tc>
      </w:tr>
      <w:tr w:rsidR="006C7863" w14:paraId="421F44F1" w14:textId="77777777" w:rsidTr="00E05652">
        <w:tblPrEx>
          <w:tblBorders>
            <w:top w:val="single" w:sz="4" w:space="0" w:color="auto"/>
          </w:tblBorders>
          <w:tblCellMar>
            <w:left w:w="108" w:type="dxa"/>
            <w:right w:w="108" w:type="dxa"/>
          </w:tblCellMar>
        </w:tblPrEx>
        <w:trPr>
          <w:gridBefore w:val="6"/>
          <w:wBefore w:w="10206" w:type="dxa"/>
          <w:trHeight w:val="100"/>
        </w:trPr>
        <w:tc>
          <w:tcPr>
            <w:tcW w:w="4825" w:type="dxa"/>
            <w:gridSpan w:val="3"/>
          </w:tcPr>
          <w:p w14:paraId="4F5D1C9B" w14:textId="77777777" w:rsidR="006C7863" w:rsidRDefault="006C7863" w:rsidP="00E05652">
            <w:pPr>
              <w:widowControl/>
              <w:suppressAutoHyphens/>
              <w:autoSpaceDE/>
              <w:autoSpaceDN/>
              <w:adjustRightInd/>
              <w:rPr>
                <w:rFonts w:ascii="Times New Roman" w:hAnsi="Times New Roman" w:cs="Times New Roman"/>
                <w:lang w:eastAsia="zh-CN"/>
              </w:rPr>
            </w:pPr>
          </w:p>
        </w:tc>
      </w:tr>
    </w:tbl>
    <w:p w14:paraId="6970878F" w14:textId="77777777" w:rsidR="00D93439" w:rsidRPr="00D93439" w:rsidRDefault="00D93439" w:rsidP="00D93439">
      <w:pPr>
        <w:widowControl/>
        <w:suppressAutoHyphens/>
        <w:autoSpaceDE/>
        <w:autoSpaceDN/>
        <w:adjustRightInd/>
        <w:rPr>
          <w:rFonts w:ascii="Times New Roman" w:hAnsi="Times New Roman" w:cs="Times New Roman"/>
          <w:lang w:eastAsia="zh-CN"/>
        </w:rPr>
      </w:pPr>
    </w:p>
    <w:p w14:paraId="1D0D77A8" w14:textId="77777777" w:rsidR="00D93439" w:rsidRPr="00D93439" w:rsidRDefault="00D93439" w:rsidP="00D93439">
      <w:pPr>
        <w:widowControl/>
        <w:suppressAutoHyphens/>
        <w:autoSpaceDE/>
        <w:autoSpaceDN/>
        <w:adjustRightInd/>
        <w:spacing w:line="276" w:lineRule="auto"/>
        <w:rPr>
          <w:rFonts w:ascii="Times New Roman" w:hAnsi="Times New Roman" w:cs="Times New Roman"/>
          <w:kern w:val="2"/>
          <w:lang w:val="uk-UA" w:eastAsia="zh-CN"/>
        </w:rPr>
      </w:pPr>
    </w:p>
    <w:p w14:paraId="28B4216E" w14:textId="77777777" w:rsidR="00D93439" w:rsidRPr="00D93439" w:rsidRDefault="00D93439" w:rsidP="00D93439">
      <w:pPr>
        <w:widowControl/>
        <w:suppressAutoHyphens/>
        <w:autoSpaceDE/>
        <w:autoSpaceDN/>
        <w:adjustRightInd/>
        <w:spacing w:line="276" w:lineRule="auto"/>
        <w:jc w:val="left"/>
        <w:rPr>
          <w:rFonts w:ascii="Times New Roman" w:hAnsi="Times New Roman" w:cs="Times New Roman"/>
          <w:kern w:val="2"/>
          <w:lang w:val="uk-UA" w:eastAsia="zh-CN"/>
        </w:rPr>
      </w:pPr>
    </w:p>
    <w:p w14:paraId="40C0BBCB" w14:textId="5A64E5E2" w:rsidR="008F7228" w:rsidRPr="009A0568" w:rsidRDefault="008E03C1" w:rsidP="008F7228">
      <w:pPr>
        <w:widowControl/>
        <w:shd w:val="clear" w:color="auto" w:fill="FFFFFF"/>
        <w:suppressAutoHyphens/>
        <w:autoSpaceDE/>
        <w:autoSpaceDN/>
        <w:adjustRightInd/>
        <w:spacing w:line="276" w:lineRule="auto"/>
        <w:jc w:val="both"/>
        <w:rPr>
          <w:rFonts w:ascii="Times New Roman" w:eastAsia="Arial Unicode MS" w:hAnsi="Times New Roman" w:cs="Times New Roman"/>
          <w:color w:val="000000"/>
          <w:kern w:val="2"/>
          <w:lang w:val="uk-UA" w:eastAsia="zh-CN"/>
        </w:rPr>
      </w:pPr>
      <w:r>
        <w:rPr>
          <w:rFonts w:ascii="Times New Roman" w:eastAsia="Arial Unicode MS" w:hAnsi="Times New Roman" w:cs="Times New Roman"/>
          <w:kern w:val="2"/>
          <w:lang w:val="uk-UA" w:eastAsia="zh-CN"/>
        </w:rPr>
        <w:t xml:space="preserve">          </w:t>
      </w:r>
      <w:r w:rsidR="008F7228" w:rsidRPr="00C977E8">
        <w:rPr>
          <w:rFonts w:ascii="Times New Roman" w:eastAsia="Arial Unicode MS" w:hAnsi="Times New Roman" w:cs="Times New Roman"/>
          <w:color w:val="000000"/>
          <w:kern w:val="2"/>
          <w:lang w:val="uk-UA" w:eastAsia="zh-CN"/>
        </w:rPr>
        <w:t xml:space="preserve">Секретар міської ради                                         </w:t>
      </w:r>
      <w:r w:rsidR="008F7228">
        <w:rPr>
          <w:rFonts w:ascii="Times New Roman" w:eastAsia="Arial Unicode MS" w:hAnsi="Times New Roman" w:cs="Times New Roman"/>
          <w:color w:val="000000"/>
          <w:kern w:val="2"/>
          <w:lang w:val="uk-UA" w:eastAsia="zh-CN"/>
        </w:rPr>
        <w:t xml:space="preserve">                         </w:t>
      </w:r>
      <w:r w:rsidR="008F7228" w:rsidRPr="00C977E8">
        <w:rPr>
          <w:rFonts w:ascii="Times New Roman" w:eastAsia="Arial Unicode MS" w:hAnsi="Times New Roman" w:cs="Times New Roman"/>
          <w:color w:val="000000"/>
          <w:kern w:val="2"/>
          <w:lang w:val="uk-UA" w:eastAsia="zh-CN"/>
        </w:rPr>
        <w:t xml:space="preserve">                           </w:t>
      </w:r>
      <w:r w:rsidR="008F7228">
        <w:rPr>
          <w:rFonts w:ascii="Times New Roman" w:eastAsia="Arial Unicode MS" w:hAnsi="Times New Roman" w:cs="Times New Roman"/>
          <w:color w:val="000000"/>
          <w:kern w:val="2"/>
          <w:lang w:val="uk-UA" w:eastAsia="zh-CN"/>
        </w:rPr>
        <w:t xml:space="preserve">           </w:t>
      </w:r>
      <w:r w:rsidR="008F7228" w:rsidRPr="00C977E8">
        <w:rPr>
          <w:rFonts w:ascii="Times New Roman" w:eastAsia="Arial Unicode MS" w:hAnsi="Times New Roman" w:cs="Times New Roman"/>
          <w:color w:val="000000"/>
          <w:kern w:val="2"/>
          <w:lang w:val="uk-UA" w:eastAsia="zh-CN"/>
        </w:rPr>
        <w:t xml:space="preserve">                                </w:t>
      </w:r>
      <w:r w:rsidR="008F7228">
        <w:rPr>
          <w:rFonts w:ascii="Times New Roman" w:eastAsia="Arial Unicode MS" w:hAnsi="Times New Roman" w:cs="Times New Roman"/>
          <w:color w:val="000000"/>
          <w:kern w:val="2"/>
          <w:lang w:val="uk-UA" w:eastAsia="zh-CN"/>
        </w:rPr>
        <w:t xml:space="preserve">                 Олександр   ГОРЯЧКУН</w:t>
      </w:r>
    </w:p>
    <w:p w14:paraId="5B45CD4E" w14:textId="180A9754" w:rsidR="00D16451" w:rsidRPr="00D16451" w:rsidRDefault="00D16451" w:rsidP="008F7228">
      <w:pPr>
        <w:widowControl/>
        <w:suppressAutoHyphens/>
        <w:autoSpaceDE/>
        <w:autoSpaceDN/>
        <w:adjustRightInd/>
        <w:spacing w:line="276" w:lineRule="auto"/>
        <w:jc w:val="left"/>
        <w:rPr>
          <w:rFonts w:ascii="Times New Roman" w:eastAsia="Arial Unicode MS" w:hAnsi="Times New Roman" w:cs="Times New Roman"/>
          <w:kern w:val="2"/>
          <w:lang w:val="uk-UA" w:eastAsia="zh-CN"/>
        </w:rPr>
      </w:pPr>
    </w:p>
    <w:p w14:paraId="1FE21529" w14:textId="77777777" w:rsidR="00D93439" w:rsidRPr="00D93439" w:rsidRDefault="00D93439" w:rsidP="00D93439">
      <w:pPr>
        <w:widowControl/>
        <w:suppressAutoHyphens/>
        <w:autoSpaceDE/>
        <w:autoSpaceDN/>
        <w:adjustRightInd/>
        <w:spacing w:line="276" w:lineRule="auto"/>
        <w:jc w:val="left"/>
        <w:rPr>
          <w:rFonts w:ascii="Times New Roman" w:eastAsia="Arial Unicode MS" w:hAnsi="Times New Roman" w:cs="Times New Roman"/>
          <w:kern w:val="2"/>
          <w:lang w:val="uk-UA" w:eastAsia="zh-CN"/>
        </w:rPr>
      </w:pPr>
    </w:p>
    <w:p w14:paraId="3F5287FB" w14:textId="77777777" w:rsidR="00CE3735" w:rsidRDefault="00CE3735">
      <w:pPr>
        <w:rPr>
          <w:lang w:val="uk-UA"/>
        </w:rPr>
      </w:pPr>
    </w:p>
    <w:p w14:paraId="5C3789F7" w14:textId="77777777" w:rsidR="008E03C1" w:rsidRPr="008E03C1" w:rsidRDefault="008E03C1">
      <w:pPr>
        <w:rPr>
          <w:lang w:val="uk-UA"/>
        </w:rPr>
      </w:pPr>
    </w:p>
    <w:sectPr w:rsidR="008E03C1" w:rsidRPr="008E03C1" w:rsidSect="002D5C0C">
      <w:headerReference w:type="default" r:id="rId8"/>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6ED76" w14:textId="77777777" w:rsidR="00AA3CD9" w:rsidRDefault="00AA3CD9" w:rsidP="002D5C0C">
      <w:r>
        <w:separator/>
      </w:r>
    </w:p>
  </w:endnote>
  <w:endnote w:type="continuationSeparator" w:id="0">
    <w:p w14:paraId="382C2C19" w14:textId="77777777" w:rsidR="00AA3CD9" w:rsidRDefault="00AA3CD9" w:rsidP="002D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B655C" w14:textId="77777777" w:rsidR="00AA3CD9" w:rsidRDefault="00AA3CD9" w:rsidP="002D5C0C">
      <w:r>
        <w:separator/>
      </w:r>
    </w:p>
  </w:footnote>
  <w:footnote w:type="continuationSeparator" w:id="0">
    <w:p w14:paraId="0A18FA57" w14:textId="77777777" w:rsidR="00AA3CD9" w:rsidRDefault="00AA3CD9" w:rsidP="002D5C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545724"/>
      <w:docPartObj>
        <w:docPartGallery w:val="Page Numbers (Top of Page)"/>
        <w:docPartUnique/>
      </w:docPartObj>
    </w:sdtPr>
    <w:sdtEndPr>
      <w:rPr>
        <w:rFonts w:ascii="Times New Roman" w:hAnsi="Times New Roman" w:cs="Times New Roman"/>
      </w:rPr>
    </w:sdtEndPr>
    <w:sdtContent>
      <w:p w14:paraId="67135247" w14:textId="77777777" w:rsidR="002D5C0C" w:rsidRPr="002D5C0C" w:rsidRDefault="002D5C0C" w:rsidP="002D5C0C">
        <w:pPr>
          <w:pStyle w:val="a3"/>
          <w:jc w:val="right"/>
          <w:rPr>
            <w:rFonts w:ascii="Times New Roman" w:hAnsi="Times New Roman" w:cs="Times New Roman"/>
          </w:rPr>
        </w:pPr>
        <w:r w:rsidRPr="002D5C0C">
          <w:rPr>
            <w:rFonts w:ascii="Times New Roman" w:hAnsi="Times New Roman" w:cs="Times New Roman"/>
          </w:rPr>
          <w:fldChar w:fldCharType="begin"/>
        </w:r>
        <w:r w:rsidRPr="002D5C0C">
          <w:rPr>
            <w:rFonts w:ascii="Times New Roman" w:hAnsi="Times New Roman" w:cs="Times New Roman"/>
          </w:rPr>
          <w:instrText>PAGE   \* MERGEFORMAT</w:instrText>
        </w:r>
        <w:r w:rsidRPr="002D5C0C">
          <w:rPr>
            <w:rFonts w:ascii="Times New Roman" w:hAnsi="Times New Roman" w:cs="Times New Roman"/>
          </w:rPr>
          <w:fldChar w:fldCharType="separate"/>
        </w:r>
        <w:r w:rsidR="005A0549">
          <w:rPr>
            <w:rFonts w:ascii="Times New Roman" w:hAnsi="Times New Roman" w:cs="Times New Roman"/>
            <w:noProof/>
          </w:rPr>
          <w:t>4</w:t>
        </w:r>
        <w:r w:rsidRPr="002D5C0C">
          <w:rPr>
            <w:rFonts w:ascii="Times New Roman" w:hAnsi="Times New Roman" w:cs="Times New Roman"/>
          </w:rPr>
          <w:fldChar w:fldCharType="end"/>
        </w:r>
        <w:r>
          <w:rPr>
            <w:rFonts w:ascii="Times New Roman" w:hAnsi="Times New Roman" w:cs="Times New Roman"/>
            <w:lang w:val="uk-UA"/>
          </w:rPr>
          <w:t xml:space="preserve">                                                                             Продовження додатка 2</w:t>
        </w:r>
      </w:p>
    </w:sdtContent>
  </w:sdt>
  <w:p w14:paraId="6B486839" w14:textId="77777777" w:rsidR="002D5C0C" w:rsidRPr="002D5C0C" w:rsidRDefault="002D5C0C">
    <w:pPr>
      <w:pStyle w:val="a3"/>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2017"/>
      <w:numFmt w:val="bullet"/>
      <w:lvlText w:val="-"/>
      <w:lvlJc w:val="left"/>
      <w:pPr>
        <w:tabs>
          <w:tab w:val="num" w:pos="0"/>
        </w:tabs>
        <w:ind w:left="420" w:hanging="360"/>
      </w:pPr>
      <w:rPr>
        <w:rFonts w:ascii="Times New Roman" w:hAnsi="Times New Roman" w:cs="Calibri"/>
        <w:color w:val="000000"/>
        <w:kern w:val="2"/>
        <w:sz w:val="22"/>
        <w:szCs w:val="22"/>
        <w:lang w:val="uk-UA"/>
      </w:rPr>
    </w:lvl>
  </w:abstractNum>
  <w:abstractNum w:abstractNumId="1">
    <w:nsid w:val="776E17A0"/>
    <w:multiLevelType w:val="hybridMultilevel"/>
    <w:tmpl w:val="F814996E"/>
    <w:lvl w:ilvl="0" w:tplc="97EA78BC">
      <w:start w:val="1"/>
      <w:numFmt w:val="decimal"/>
      <w:lvlText w:val="%1."/>
      <w:lvlJc w:val="left"/>
      <w:pPr>
        <w:ind w:left="122" w:hanging="348"/>
      </w:pPr>
      <w:rPr>
        <w:rFonts w:ascii="Times New Roman" w:eastAsia="Times New Roman" w:hAnsi="Times New Roman" w:cs="Times New Roman" w:hint="default"/>
        <w:w w:val="100"/>
        <w:sz w:val="28"/>
        <w:szCs w:val="28"/>
        <w:lang w:val="uk-UA" w:eastAsia="en-US" w:bidi="ar-SA"/>
      </w:rPr>
    </w:lvl>
    <w:lvl w:ilvl="1" w:tplc="3ABC9742">
      <w:numFmt w:val="bullet"/>
      <w:lvlText w:val="•"/>
      <w:lvlJc w:val="left"/>
      <w:pPr>
        <w:ind w:left="1094" w:hanging="348"/>
      </w:pPr>
      <w:rPr>
        <w:rFonts w:hint="default"/>
        <w:lang w:val="uk-UA" w:eastAsia="en-US" w:bidi="ar-SA"/>
      </w:rPr>
    </w:lvl>
    <w:lvl w:ilvl="2" w:tplc="68B41D84">
      <w:numFmt w:val="bullet"/>
      <w:lvlText w:val="•"/>
      <w:lvlJc w:val="left"/>
      <w:pPr>
        <w:ind w:left="2069" w:hanging="348"/>
      </w:pPr>
      <w:rPr>
        <w:rFonts w:hint="default"/>
        <w:lang w:val="uk-UA" w:eastAsia="en-US" w:bidi="ar-SA"/>
      </w:rPr>
    </w:lvl>
    <w:lvl w:ilvl="3" w:tplc="D5D25FB0">
      <w:numFmt w:val="bullet"/>
      <w:lvlText w:val="•"/>
      <w:lvlJc w:val="left"/>
      <w:pPr>
        <w:ind w:left="3043" w:hanging="348"/>
      </w:pPr>
      <w:rPr>
        <w:rFonts w:hint="default"/>
        <w:lang w:val="uk-UA" w:eastAsia="en-US" w:bidi="ar-SA"/>
      </w:rPr>
    </w:lvl>
    <w:lvl w:ilvl="4" w:tplc="6B401494">
      <w:numFmt w:val="bullet"/>
      <w:lvlText w:val="•"/>
      <w:lvlJc w:val="left"/>
      <w:pPr>
        <w:ind w:left="4018" w:hanging="348"/>
      </w:pPr>
      <w:rPr>
        <w:rFonts w:hint="default"/>
        <w:lang w:val="uk-UA" w:eastAsia="en-US" w:bidi="ar-SA"/>
      </w:rPr>
    </w:lvl>
    <w:lvl w:ilvl="5" w:tplc="B10804E2">
      <w:numFmt w:val="bullet"/>
      <w:lvlText w:val="•"/>
      <w:lvlJc w:val="left"/>
      <w:pPr>
        <w:ind w:left="4993" w:hanging="348"/>
      </w:pPr>
      <w:rPr>
        <w:rFonts w:hint="default"/>
        <w:lang w:val="uk-UA" w:eastAsia="en-US" w:bidi="ar-SA"/>
      </w:rPr>
    </w:lvl>
    <w:lvl w:ilvl="6" w:tplc="AE404EC8">
      <w:numFmt w:val="bullet"/>
      <w:lvlText w:val="•"/>
      <w:lvlJc w:val="left"/>
      <w:pPr>
        <w:ind w:left="5967" w:hanging="348"/>
      </w:pPr>
      <w:rPr>
        <w:rFonts w:hint="default"/>
        <w:lang w:val="uk-UA" w:eastAsia="en-US" w:bidi="ar-SA"/>
      </w:rPr>
    </w:lvl>
    <w:lvl w:ilvl="7" w:tplc="9D36B9E4">
      <w:numFmt w:val="bullet"/>
      <w:lvlText w:val="•"/>
      <w:lvlJc w:val="left"/>
      <w:pPr>
        <w:ind w:left="6942" w:hanging="348"/>
      </w:pPr>
      <w:rPr>
        <w:rFonts w:hint="default"/>
        <w:lang w:val="uk-UA" w:eastAsia="en-US" w:bidi="ar-SA"/>
      </w:rPr>
    </w:lvl>
    <w:lvl w:ilvl="8" w:tplc="00AE906A">
      <w:numFmt w:val="bullet"/>
      <w:lvlText w:val="•"/>
      <w:lvlJc w:val="left"/>
      <w:pPr>
        <w:ind w:left="7917" w:hanging="348"/>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C4"/>
    <w:rsid w:val="0003371D"/>
    <w:rsid w:val="001744D5"/>
    <w:rsid w:val="00182703"/>
    <w:rsid w:val="00222BF3"/>
    <w:rsid w:val="002265FA"/>
    <w:rsid w:val="002D4993"/>
    <w:rsid w:val="002D5C0C"/>
    <w:rsid w:val="003023DD"/>
    <w:rsid w:val="00336C1D"/>
    <w:rsid w:val="003554D4"/>
    <w:rsid w:val="00365F42"/>
    <w:rsid w:val="003759A1"/>
    <w:rsid w:val="004142A4"/>
    <w:rsid w:val="00417FDF"/>
    <w:rsid w:val="0042183A"/>
    <w:rsid w:val="004770FB"/>
    <w:rsid w:val="004E1A4E"/>
    <w:rsid w:val="00510AF4"/>
    <w:rsid w:val="00541D49"/>
    <w:rsid w:val="005A0549"/>
    <w:rsid w:val="005A48BA"/>
    <w:rsid w:val="005C040F"/>
    <w:rsid w:val="005E7A70"/>
    <w:rsid w:val="00630994"/>
    <w:rsid w:val="006679AE"/>
    <w:rsid w:val="00690881"/>
    <w:rsid w:val="00693848"/>
    <w:rsid w:val="006B1622"/>
    <w:rsid w:val="006B379B"/>
    <w:rsid w:val="006C7863"/>
    <w:rsid w:val="006D0391"/>
    <w:rsid w:val="006D45E1"/>
    <w:rsid w:val="006D4628"/>
    <w:rsid w:val="006D637B"/>
    <w:rsid w:val="00715554"/>
    <w:rsid w:val="007709FD"/>
    <w:rsid w:val="007B0E02"/>
    <w:rsid w:val="008B34C4"/>
    <w:rsid w:val="008E03C1"/>
    <w:rsid w:val="008F7228"/>
    <w:rsid w:val="009812F1"/>
    <w:rsid w:val="00AA3CD9"/>
    <w:rsid w:val="00AE0600"/>
    <w:rsid w:val="00AE3F5F"/>
    <w:rsid w:val="00AF452D"/>
    <w:rsid w:val="00B12F83"/>
    <w:rsid w:val="00B277DF"/>
    <w:rsid w:val="00B77C08"/>
    <w:rsid w:val="00BF28DF"/>
    <w:rsid w:val="00C0196F"/>
    <w:rsid w:val="00C345EB"/>
    <w:rsid w:val="00C45B9C"/>
    <w:rsid w:val="00C77012"/>
    <w:rsid w:val="00C81DA4"/>
    <w:rsid w:val="00C8558B"/>
    <w:rsid w:val="00CB43C8"/>
    <w:rsid w:val="00CE3735"/>
    <w:rsid w:val="00D16451"/>
    <w:rsid w:val="00D93439"/>
    <w:rsid w:val="00DB24E6"/>
    <w:rsid w:val="00DB383C"/>
    <w:rsid w:val="00DC5879"/>
    <w:rsid w:val="00E01548"/>
    <w:rsid w:val="00E0307B"/>
    <w:rsid w:val="00E05652"/>
    <w:rsid w:val="00E263BE"/>
    <w:rsid w:val="00EB5692"/>
    <w:rsid w:val="00F2348A"/>
    <w:rsid w:val="00F5001A"/>
    <w:rsid w:val="00F61A59"/>
    <w:rsid w:val="00F71163"/>
    <w:rsid w:val="00FA6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FD5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439"/>
    <w:pPr>
      <w:widowControl w:val="0"/>
      <w:autoSpaceDE w:val="0"/>
      <w:autoSpaceDN w:val="0"/>
      <w:adjustRightInd w:val="0"/>
      <w:spacing w:after="0" w:line="240" w:lineRule="auto"/>
      <w:jc w:val="center"/>
    </w:pPr>
    <w:rPr>
      <w:rFonts w:ascii="Arial CYR" w:eastAsia="Times New Roman" w:hAnsi="Arial CYR" w:cs="Arial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C0C"/>
    <w:pPr>
      <w:tabs>
        <w:tab w:val="center" w:pos="4677"/>
        <w:tab w:val="right" w:pos="9355"/>
      </w:tabs>
    </w:pPr>
  </w:style>
  <w:style w:type="character" w:customStyle="1" w:styleId="a4">
    <w:name w:val="Верхний колонтитул Знак"/>
    <w:basedOn w:val="a0"/>
    <w:link w:val="a3"/>
    <w:uiPriority w:val="99"/>
    <w:rsid w:val="002D5C0C"/>
    <w:rPr>
      <w:rFonts w:ascii="Arial CYR" w:eastAsia="Times New Roman" w:hAnsi="Arial CYR" w:cs="Arial CYR"/>
      <w:sz w:val="24"/>
      <w:szCs w:val="24"/>
      <w:lang w:eastAsia="ru-RU"/>
    </w:rPr>
  </w:style>
  <w:style w:type="paragraph" w:styleId="a5">
    <w:name w:val="footer"/>
    <w:basedOn w:val="a"/>
    <w:link w:val="a6"/>
    <w:uiPriority w:val="99"/>
    <w:unhideWhenUsed/>
    <w:rsid w:val="002D5C0C"/>
    <w:pPr>
      <w:tabs>
        <w:tab w:val="center" w:pos="4677"/>
        <w:tab w:val="right" w:pos="9355"/>
      </w:tabs>
    </w:pPr>
  </w:style>
  <w:style w:type="character" w:customStyle="1" w:styleId="a6">
    <w:name w:val="Нижний колонтитул Знак"/>
    <w:basedOn w:val="a0"/>
    <w:link w:val="a5"/>
    <w:uiPriority w:val="99"/>
    <w:rsid w:val="002D5C0C"/>
    <w:rPr>
      <w:rFonts w:ascii="Arial CYR" w:eastAsia="Times New Roman" w:hAnsi="Arial CYR" w:cs="Arial CYR"/>
      <w:sz w:val="24"/>
      <w:szCs w:val="24"/>
      <w:lang w:eastAsia="ru-RU"/>
    </w:rPr>
  </w:style>
  <w:style w:type="paragraph" w:styleId="a7">
    <w:name w:val="Balloon Text"/>
    <w:basedOn w:val="a"/>
    <w:link w:val="a8"/>
    <w:uiPriority w:val="99"/>
    <w:semiHidden/>
    <w:unhideWhenUsed/>
    <w:rsid w:val="00B277DF"/>
    <w:rPr>
      <w:rFonts w:ascii="Tahoma" w:hAnsi="Tahoma" w:cs="Tahoma"/>
      <w:sz w:val="16"/>
      <w:szCs w:val="16"/>
    </w:rPr>
  </w:style>
  <w:style w:type="character" w:customStyle="1" w:styleId="a8">
    <w:name w:val="Текст выноски Знак"/>
    <w:basedOn w:val="a0"/>
    <w:link w:val="a7"/>
    <w:uiPriority w:val="99"/>
    <w:semiHidden/>
    <w:rsid w:val="00B277DF"/>
    <w:rPr>
      <w:rFonts w:ascii="Tahoma" w:eastAsia="Times New Roman" w:hAnsi="Tahoma" w:cs="Tahoma"/>
      <w:sz w:val="16"/>
      <w:szCs w:val="16"/>
      <w:lang w:eastAsia="ru-RU"/>
    </w:rPr>
  </w:style>
  <w:style w:type="paragraph" w:styleId="a9">
    <w:name w:val="List Paragraph"/>
    <w:basedOn w:val="a"/>
    <w:uiPriority w:val="34"/>
    <w:qFormat/>
    <w:rsid w:val="00F5001A"/>
    <w:pPr>
      <w:adjustRightInd/>
      <w:ind w:left="122" w:right="102" w:firstLine="566"/>
      <w:jc w:val="both"/>
    </w:pPr>
    <w:rPr>
      <w:rFonts w:ascii="Times New Roman" w:hAnsi="Times New Roman" w:cs="Times New Roman"/>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439"/>
    <w:pPr>
      <w:widowControl w:val="0"/>
      <w:autoSpaceDE w:val="0"/>
      <w:autoSpaceDN w:val="0"/>
      <w:adjustRightInd w:val="0"/>
      <w:spacing w:after="0" w:line="240" w:lineRule="auto"/>
      <w:jc w:val="center"/>
    </w:pPr>
    <w:rPr>
      <w:rFonts w:ascii="Arial CYR" w:eastAsia="Times New Roman" w:hAnsi="Arial CYR" w:cs="Arial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C0C"/>
    <w:pPr>
      <w:tabs>
        <w:tab w:val="center" w:pos="4677"/>
        <w:tab w:val="right" w:pos="9355"/>
      </w:tabs>
    </w:pPr>
  </w:style>
  <w:style w:type="character" w:customStyle="1" w:styleId="a4">
    <w:name w:val="Верхний колонтитул Знак"/>
    <w:basedOn w:val="a0"/>
    <w:link w:val="a3"/>
    <w:uiPriority w:val="99"/>
    <w:rsid w:val="002D5C0C"/>
    <w:rPr>
      <w:rFonts w:ascii="Arial CYR" w:eastAsia="Times New Roman" w:hAnsi="Arial CYR" w:cs="Arial CYR"/>
      <w:sz w:val="24"/>
      <w:szCs w:val="24"/>
      <w:lang w:eastAsia="ru-RU"/>
    </w:rPr>
  </w:style>
  <w:style w:type="paragraph" w:styleId="a5">
    <w:name w:val="footer"/>
    <w:basedOn w:val="a"/>
    <w:link w:val="a6"/>
    <w:uiPriority w:val="99"/>
    <w:unhideWhenUsed/>
    <w:rsid w:val="002D5C0C"/>
    <w:pPr>
      <w:tabs>
        <w:tab w:val="center" w:pos="4677"/>
        <w:tab w:val="right" w:pos="9355"/>
      </w:tabs>
    </w:pPr>
  </w:style>
  <w:style w:type="character" w:customStyle="1" w:styleId="a6">
    <w:name w:val="Нижний колонтитул Знак"/>
    <w:basedOn w:val="a0"/>
    <w:link w:val="a5"/>
    <w:uiPriority w:val="99"/>
    <w:rsid w:val="002D5C0C"/>
    <w:rPr>
      <w:rFonts w:ascii="Arial CYR" w:eastAsia="Times New Roman" w:hAnsi="Arial CYR" w:cs="Arial CYR"/>
      <w:sz w:val="24"/>
      <w:szCs w:val="24"/>
      <w:lang w:eastAsia="ru-RU"/>
    </w:rPr>
  </w:style>
  <w:style w:type="paragraph" w:styleId="a7">
    <w:name w:val="Balloon Text"/>
    <w:basedOn w:val="a"/>
    <w:link w:val="a8"/>
    <w:uiPriority w:val="99"/>
    <w:semiHidden/>
    <w:unhideWhenUsed/>
    <w:rsid w:val="00B277DF"/>
    <w:rPr>
      <w:rFonts w:ascii="Tahoma" w:hAnsi="Tahoma" w:cs="Tahoma"/>
      <w:sz w:val="16"/>
      <w:szCs w:val="16"/>
    </w:rPr>
  </w:style>
  <w:style w:type="character" w:customStyle="1" w:styleId="a8">
    <w:name w:val="Текст выноски Знак"/>
    <w:basedOn w:val="a0"/>
    <w:link w:val="a7"/>
    <w:uiPriority w:val="99"/>
    <w:semiHidden/>
    <w:rsid w:val="00B277DF"/>
    <w:rPr>
      <w:rFonts w:ascii="Tahoma" w:eastAsia="Times New Roman" w:hAnsi="Tahoma" w:cs="Tahoma"/>
      <w:sz w:val="16"/>
      <w:szCs w:val="16"/>
      <w:lang w:eastAsia="ru-RU"/>
    </w:rPr>
  </w:style>
  <w:style w:type="paragraph" w:styleId="a9">
    <w:name w:val="List Paragraph"/>
    <w:basedOn w:val="a"/>
    <w:uiPriority w:val="34"/>
    <w:qFormat/>
    <w:rsid w:val="00F5001A"/>
    <w:pPr>
      <w:adjustRightInd/>
      <w:ind w:left="122" w:right="102" w:firstLine="566"/>
      <w:jc w:val="both"/>
    </w:pPr>
    <w:rPr>
      <w:rFonts w:ascii="Times New Roman" w:hAnsi="Times New Roman" w:cs="Times New Roman"/>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24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712</Words>
  <Characters>4063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27</cp:revision>
  <cp:lastPrinted>2022-03-21T07:59:00Z</cp:lastPrinted>
  <dcterms:created xsi:type="dcterms:W3CDTF">2022-11-22T13:37:00Z</dcterms:created>
  <dcterms:modified xsi:type="dcterms:W3CDTF">2022-12-12T13:55:00Z</dcterms:modified>
</cp:coreProperties>
</file>