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AC3" w:rsidRPr="00EB40C8" w:rsidRDefault="00C72CF5" w:rsidP="006E0AC3">
      <w:pPr>
        <w:overflowPunct w:val="0"/>
        <w:autoSpaceDE w:val="0"/>
        <w:autoSpaceDN w:val="0"/>
        <w:adjustRightInd w:val="0"/>
        <w:jc w:val="center"/>
        <w:rPr>
          <w:sz w:val="20"/>
          <w:lang w:val="uk-UA" w:eastAsia="ru-RU"/>
        </w:rPr>
      </w:pPr>
      <w:r>
        <w:rPr>
          <w:noProof/>
          <w:lang w:val="uk-UA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60.75pt;visibility:visible">
            <v:imagedata r:id="rId8" o:title=""/>
          </v:shape>
        </w:pict>
      </w:r>
    </w:p>
    <w:p w:rsidR="006E0AC3" w:rsidRPr="00EB40C8" w:rsidRDefault="006E0AC3" w:rsidP="006E0AC3">
      <w:pPr>
        <w:overflowPunct w:val="0"/>
        <w:autoSpaceDE w:val="0"/>
        <w:autoSpaceDN w:val="0"/>
        <w:adjustRightInd w:val="0"/>
        <w:jc w:val="center"/>
        <w:outlineLvl w:val="0"/>
        <w:rPr>
          <w:bCs/>
          <w:sz w:val="36"/>
          <w:szCs w:val="36"/>
          <w:lang w:val="uk-UA" w:eastAsia="ru-RU"/>
        </w:rPr>
      </w:pPr>
      <w:r w:rsidRPr="00EB40C8">
        <w:rPr>
          <w:bCs/>
          <w:sz w:val="36"/>
          <w:szCs w:val="36"/>
          <w:lang w:val="uk-UA" w:eastAsia="ru-RU"/>
        </w:rPr>
        <w:t>КИЇВСЬКА ОБЛАСНА ПРОКУРАТУРА</w:t>
      </w:r>
    </w:p>
    <w:p w:rsidR="006E0AC3" w:rsidRPr="00EB40C8" w:rsidRDefault="006E0AC3" w:rsidP="006E0AC3">
      <w:pPr>
        <w:overflowPunct w:val="0"/>
        <w:autoSpaceDE w:val="0"/>
        <w:autoSpaceDN w:val="0"/>
        <w:adjustRightInd w:val="0"/>
        <w:jc w:val="center"/>
        <w:outlineLvl w:val="0"/>
        <w:rPr>
          <w:sz w:val="36"/>
          <w:szCs w:val="36"/>
          <w:lang w:val="uk-UA" w:eastAsia="ru-RU"/>
        </w:rPr>
      </w:pPr>
    </w:p>
    <w:p w:rsidR="006E0AC3" w:rsidRPr="00EB40C8" w:rsidRDefault="006E0AC3" w:rsidP="000313FA">
      <w:pPr>
        <w:jc w:val="center"/>
        <w:outlineLvl w:val="0"/>
        <w:rPr>
          <w:b/>
          <w:bCs/>
          <w:kern w:val="36"/>
          <w:sz w:val="32"/>
          <w:szCs w:val="28"/>
          <w:lang w:val="uk-UA"/>
        </w:rPr>
      </w:pPr>
      <w:r w:rsidRPr="00EB40C8">
        <w:rPr>
          <w:b/>
          <w:bCs/>
          <w:kern w:val="36"/>
          <w:sz w:val="32"/>
          <w:szCs w:val="28"/>
          <w:lang w:val="uk-UA"/>
        </w:rPr>
        <w:t>Н</w:t>
      </w:r>
      <w:r w:rsidR="00FE2365" w:rsidRPr="00EB40C8">
        <w:rPr>
          <w:b/>
          <w:bCs/>
          <w:kern w:val="36"/>
          <w:sz w:val="32"/>
          <w:szCs w:val="28"/>
          <w:lang w:val="uk-UA"/>
        </w:rPr>
        <w:t xml:space="preserve"> </w:t>
      </w:r>
      <w:r w:rsidRPr="00EB40C8">
        <w:rPr>
          <w:b/>
          <w:bCs/>
          <w:kern w:val="36"/>
          <w:sz w:val="32"/>
          <w:szCs w:val="28"/>
          <w:lang w:val="uk-UA"/>
        </w:rPr>
        <w:t>А</w:t>
      </w:r>
      <w:r w:rsidR="00FE2365" w:rsidRPr="00EB40C8">
        <w:rPr>
          <w:b/>
          <w:bCs/>
          <w:kern w:val="36"/>
          <w:sz w:val="32"/>
          <w:szCs w:val="28"/>
          <w:lang w:val="uk-UA"/>
        </w:rPr>
        <w:t xml:space="preserve"> </w:t>
      </w:r>
      <w:r w:rsidRPr="00EB40C8">
        <w:rPr>
          <w:b/>
          <w:bCs/>
          <w:kern w:val="36"/>
          <w:sz w:val="32"/>
          <w:szCs w:val="28"/>
          <w:lang w:val="uk-UA"/>
        </w:rPr>
        <w:t>К</w:t>
      </w:r>
      <w:r w:rsidR="00FE2365" w:rsidRPr="00EB40C8">
        <w:rPr>
          <w:b/>
          <w:bCs/>
          <w:kern w:val="36"/>
          <w:sz w:val="32"/>
          <w:szCs w:val="28"/>
          <w:lang w:val="uk-UA"/>
        </w:rPr>
        <w:t xml:space="preserve"> </w:t>
      </w:r>
      <w:r w:rsidRPr="00EB40C8">
        <w:rPr>
          <w:b/>
          <w:bCs/>
          <w:kern w:val="36"/>
          <w:sz w:val="32"/>
          <w:szCs w:val="28"/>
          <w:lang w:val="uk-UA"/>
        </w:rPr>
        <w:t>А</w:t>
      </w:r>
      <w:r w:rsidR="00FE2365" w:rsidRPr="00EB40C8">
        <w:rPr>
          <w:b/>
          <w:bCs/>
          <w:kern w:val="36"/>
          <w:sz w:val="32"/>
          <w:szCs w:val="28"/>
          <w:lang w:val="uk-UA"/>
        </w:rPr>
        <w:t xml:space="preserve"> </w:t>
      </w:r>
      <w:r w:rsidRPr="00EB40C8">
        <w:rPr>
          <w:b/>
          <w:bCs/>
          <w:kern w:val="36"/>
          <w:sz w:val="32"/>
          <w:szCs w:val="28"/>
          <w:lang w:val="uk-UA"/>
        </w:rPr>
        <w:t>З</w:t>
      </w:r>
    </w:p>
    <w:p w:rsidR="00323F93" w:rsidRPr="007A2AB9" w:rsidRDefault="00323F93" w:rsidP="00323F93">
      <w:pPr>
        <w:jc w:val="both"/>
        <w:rPr>
          <w:b/>
          <w:sz w:val="20"/>
          <w:szCs w:val="28"/>
          <w:lang w:val="uk-UA"/>
        </w:rPr>
      </w:pPr>
    </w:p>
    <w:p w:rsidR="002E61E3" w:rsidRPr="00EB40C8" w:rsidRDefault="002E61E3" w:rsidP="00323F93">
      <w:pPr>
        <w:jc w:val="both"/>
        <w:rPr>
          <w:b/>
          <w:szCs w:val="28"/>
          <w:lang w:val="uk-UA"/>
        </w:rPr>
      </w:pPr>
    </w:p>
    <w:p w:rsidR="00E412E5" w:rsidRPr="002540F9" w:rsidRDefault="00C72CF5" w:rsidP="002E61E3">
      <w:pPr>
        <w:outlineLvl w:val="0"/>
        <w:rPr>
          <w:b/>
          <w:bCs/>
          <w:kern w:val="36"/>
          <w:szCs w:val="28"/>
          <w:lang w:val="uk-UA"/>
        </w:rPr>
      </w:pPr>
      <w:r>
        <w:rPr>
          <w:b/>
          <w:szCs w:val="28"/>
          <w:lang w:val="uk-UA"/>
        </w:rPr>
        <w:t>«</w:t>
      </w:r>
      <w:r w:rsidR="00EB5F99">
        <w:rPr>
          <w:b/>
          <w:szCs w:val="28"/>
          <w:lang w:val="uk-UA"/>
        </w:rPr>
        <w:t>18</w:t>
      </w:r>
      <w:r>
        <w:rPr>
          <w:b/>
          <w:szCs w:val="28"/>
          <w:lang w:val="uk-UA"/>
        </w:rPr>
        <w:t>»</w:t>
      </w:r>
      <w:bookmarkStart w:id="0" w:name="_GoBack"/>
      <w:bookmarkEnd w:id="0"/>
      <w:r w:rsidR="00830CCB" w:rsidRPr="002540F9">
        <w:rPr>
          <w:b/>
          <w:szCs w:val="28"/>
          <w:lang w:val="uk-UA"/>
        </w:rPr>
        <w:t xml:space="preserve"> </w:t>
      </w:r>
      <w:r w:rsidR="00367EEF">
        <w:rPr>
          <w:b/>
          <w:szCs w:val="28"/>
          <w:lang w:val="uk-UA"/>
        </w:rPr>
        <w:t>жовтня</w:t>
      </w:r>
      <w:r w:rsidR="00830CCB" w:rsidRPr="002540F9">
        <w:rPr>
          <w:b/>
          <w:szCs w:val="28"/>
          <w:lang w:val="uk-UA"/>
        </w:rPr>
        <w:t xml:space="preserve"> 202</w:t>
      </w:r>
      <w:r w:rsidR="002E61E3" w:rsidRPr="002540F9">
        <w:rPr>
          <w:b/>
          <w:szCs w:val="28"/>
          <w:lang w:val="uk-UA"/>
        </w:rPr>
        <w:t>2</w:t>
      </w:r>
      <w:r w:rsidR="00323F93" w:rsidRPr="002540F9">
        <w:rPr>
          <w:b/>
          <w:szCs w:val="28"/>
          <w:lang w:val="uk-UA"/>
        </w:rPr>
        <w:t xml:space="preserve"> року   </w:t>
      </w:r>
      <w:r w:rsidR="003B26B4" w:rsidRPr="002540F9">
        <w:rPr>
          <w:b/>
          <w:szCs w:val="28"/>
          <w:lang w:val="uk-UA"/>
        </w:rPr>
        <w:t xml:space="preserve"> </w:t>
      </w:r>
      <w:r w:rsidR="00F63407" w:rsidRPr="002540F9">
        <w:rPr>
          <w:b/>
          <w:szCs w:val="28"/>
          <w:lang w:val="uk-UA"/>
        </w:rPr>
        <w:t xml:space="preserve">       </w:t>
      </w:r>
      <w:r w:rsidR="00E412E5" w:rsidRPr="002540F9">
        <w:rPr>
          <w:b/>
          <w:szCs w:val="28"/>
          <w:lang w:val="uk-UA"/>
        </w:rPr>
        <w:t xml:space="preserve">    </w:t>
      </w:r>
      <w:r w:rsidR="002E61E3" w:rsidRPr="002540F9">
        <w:rPr>
          <w:b/>
          <w:szCs w:val="28"/>
          <w:lang w:val="uk-UA"/>
        </w:rPr>
        <w:t xml:space="preserve">  </w:t>
      </w:r>
      <w:r w:rsidR="00E412E5" w:rsidRPr="002540F9">
        <w:rPr>
          <w:b/>
          <w:szCs w:val="28"/>
          <w:lang w:val="uk-UA"/>
        </w:rPr>
        <w:t xml:space="preserve">    </w:t>
      </w:r>
      <w:r w:rsidR="00323F93" w:rsidRPr="002540F9">
        <w:rPr>
          <w:b/>
          <w:szCs w:val="28"/>
          <w:lang w:val="uk-UA"/>
        </w:rPr>
        <w:t>Київ</w:t>
      </w:r>
      <w:r w:rsidR="00E412E5" w:rsidRPr="002540F9">
        <w:rPr>
          <w:b/>
          <w:szCs w:val="28"/>
          <w:lang w:val="uk-UA"/>
        </w:rPr>
        <w:t xml:space="preserve">         </w:t>
      </w:r>
      <w:r w:rsidR="002E61E3" w:rsidRPr="002540F9">
        <w:rPr>
          <w:b/>
          <w:szCs w:val="28"/>
          <w:lang w:val="uk-UA"/>
        </w:rPr>
        <w:t xml:space="preserve">  </w:t>
      </w:r>
      <w:r w:rsidR="00E412E5" w:rsidRPr="002540F9">
        <w:rPr>
          <w:b/>
          <w:szCs w:val="28"/>
          <w:lang w:val="uk-UA"/>
        </w:rPr>
        <w:t xml:space="preserve">                                    </w:t>
      </w:r>
      <w:r w:rsidR="00E412E5" w:rsidRPr="002540F9">
        <w:rPr>
          <w:b/>
          <w:bCs/>
          <w:kern w:val="36"/>
          <w:szCs w:val="28"/>
          <w:lang w:val="uk-UA"/>
        </w:rPr>
        <w:t>№</w:t>
      </w:r>
      <w:r w:rsidR="00EB5F99">
        <w:rPr>
          <w:b/>
          <w:bCs/>
          <w:kern w:val="36"/>
          <w:szCs w:val="28"/>
          <w:lang w:val="uk-UA"/>
        </w:rPr>
        <w:t xml:space="preserve"> 99</w:t>
      </w:r>
    </w:p>
    <w:p w:rsidR="00323F93" w:rsidRDefault="00323F93" w:rsidP="00323F93">
      <w:pPr>
        <w:jc w:val="both"/>
        <w:rPr>
          <w:b/>
          <w:szCs w:val="28"/>
          <w:lang w:val="uk-UA"/>
        </w:rPr>
      </w:pPr>
    </w:p>
    <w:p w:rsidR="003B383A" w:rsidRPr="002540F9" w:rsidRDefault="003B383A" w:rsidP="00323F93">
      <w:pPr>
        <w:jc w:val="both"/>
        <w:rPr>
          <w:b/>
          <w:szCs w:val="28"/>
          <w:lang w:val="uk-UA"/>
        </w:rPr>
      </w:pPr>
    </w:p>
    <w:p w:rsidR="004941B6" w:rsidRPr="002540F9" w:rsidRDefault="003B26B4" w:rsidP="00323F93">
      <w:pPr>
        <w:rPr>
          <w:b/>
          <w:szCs w:val="28"/>
          <w:lang w:val="uk-UA"/>
        </w:rPr>
      </w:pPr>
      <w:r w:rsidRPr="002540F9">
        <w:rPr>
          <w:b/>
          <w:szCs w:val="28"/>
          <w:lang w:val="uk-UA"/>
        </w:rPr>
        <w:t>Про розподіл обов’язків між керівництвом</w:t>
      </w:r>
    </w:p>
    <w:p w:rsidR="003B26B4" w:rsidRPr="002540F9" w:rsidRDefault="003B26B4" w:rsidP="00323F93">
      <w:pPr>
        <w:rPr>
          <w:b/>
          <w:szCs w:val="28"/>
          <w:lang w:val="uk-UA"/>
        </w:rPr>
      </w:pPr>
      <w:r w:rsidRPr="002540F9">
        <w:rPr>
          <w:b/>
          <w:szCs w:val="28"/>
          <w:lang w:val="uk-UA"/>
        </w:rPr>
        <w:t>Київської обласної прокуратури</w:t>
      </w:r>
    </w:p>
    <w:p w:rsidR="003B26B4" w:rsidRDefault="003B26B4" w:rsidP="00323F93">
      <w:pPr>
        <w:rPr>
          <w:b/>
          <w:szCs w:val="28"/>
          <w:lang w:val="uk-UA"/>
        </w:rPr>
      </w:pPr>
    </w:p>
    <w:p w:rsidR="003B383A" w:rsidRPr="002540F9" w:rsidRDefault="003B383A" w:rsidP="00323F93">
      <w:pPr>
        <w:rPr>
          <w:b/>
          <w:szCs w:val="28"/>
          <w:lang w:val="uk-UA"/>
        </w:rPr>
      </w:pPr>
    </w:p>
    <w:p w:rsidR="003B26B4" w:rsidRPr="002540F9" w:rsidRDefault="001D2F02" w:rsidP="003B26B4">
      <w:pPr>
        <w:ind w:firstLine="709"/>
        <w:jc w:val="both"/>
        <w:rPr>
          <w:szCs w:val="28"/>
          <w:lang w:val="uk-UA"/>
        </w:rPr>
      </w:pPr>
      <w:r w:rsidRPr="002540F9">
        <w:rPr>
          <w:szCs w:val="28"/>
          <w:lang w:val="uk-UA"/>
        </w:rPr>
        <w:t>У зв’язку і</w:t>
      </w:r>
      <w:r w:rsidR="00245C29">
        <w:rPr>
          <w:szCs w:val="28"/>
          <w:lang w:val="uk-UA"/>
        </w:rPr>
        <w:t xml:space="preserve">з кадровими змінами </w:t>
      </w:r>
      <w:r w:rsidRPr="002540F9">
        <w:rPr>
          <w:szCs w:val="28"/>
          <w:lang w:val="uk-UA"/>
        </w:rPr>
        <w:t>та з</w:t>
      </w:r>
      <w:r w:rsidR="003B26B4" w:rsidRPr="002540F9">
        <w:rPr>
          <w:szCs w:val="28"/>
          <w:lang w:val="uk-UA"/>
        </w:rPr>
        <w:t xml:space="preserve"> метою забезпечення належної організації роботи </w:t>
      </w:r>
      <w:r w:rsidRPr="002540F9">
        <w:rPr>
          <w:szCs w:val="28"/>
          <w:lang w:val="uk-UA"/>
        </w:rPr>
        <w:t xml:space="preserve">Київської </w:t>
      </w:r>
      <w:r w:rsidR="003B26B4" w:rsidRPr="002540F9">
        <w:rPr>
          <w:szCs w:val="28"/>
          <w:lang w:val="uk-UA"/>
        </w:rPr>
        <w:t>обласної прокуратури, керуючись ст. 11 Закону України «Про прокуратуру»,</w:t>
      </w:r>
    </w:p>
    <w:p w:rsidR="003B383A" w:rsidRPr="003B383A" w:rsidRDefault="003B383A" w:rsidP="002540F9">
      <w:pPr>
        <w:spacing w:before="120" w:after="120"/>
        <w:jc w:val="both"/>
        <w:rPr>
          <w:b/>
          <w:sz w:val="20"/>
          <w:szCs w:val="28"/>
          <w:lang w:val="uk-UA"/>
        </w:rPr>
      </w:pPr>
    </w:p>
    <w:p w:rsidR="003B26B4" w:rsidRPr="002540F9" w:rsidRDefault="003B26B4" w:rsidP="002540F9">
      <w:pPr>
        <w:spacing w:before="120" w:after="120"/>
        <w:jc w:val="both"/>
        <w:rPr>
          <w:b/>
          <w:szCs w:val="28"/>
          <w:lang w:val="uk-UA"/>
        </w:rPr>
      </w:pPr>
      <w:r w:rsidRPr="002540F9">
        <w:rPr>
          <w:b/>
          <w:szCs w:val="28"/>
          <w:lang w:val="uk-UA"/>
        </w:rPr>
        <w:t>Н А К А З У Ю:</w:t>
      </w:r>
    </w:p>
    <w:p w:rsidR="003B383A" w:rsidRPr="003B383A" w:rsidRDefault="003B383A" w:rsidP="003B383A">
      <w:pPr>
        <w:spacing w:before="120" w:after="120"/>
        <w:ind w:left="698"/>
        <w:jc w:val="both"/>
        <w:rPr>
          <w:sz w:val="20"/>
          <w:szCs w:val="28"/>
          <w:lang w:val="uk-UA"/>
        </w:rPr>
      </w:pPr>
    </w:p>
    <w:p w:rsidR="001D2F02" w:rsidRDefault="001D2F02" w:rsidP="002540F9">
      <w:pPr>
        <w:numPr>
          <w:ilvl w:val="0"/>
          <w:numId w:val="6"/>
        </w:numPr>
        <w:spacing w:before="120" w:after="120"/>
        <w:ind w:left="0" w:firstLine="698"/>
        <w:jc w:val="both"/>
        <w:rPr>
          <w:szCs w:val="28"/>
          <w:lang w:val="uk-UA"/>
        </w:rPr>
      </w:pPr>
      <w:r w:rsidRPr="002540F9">
        <w:rPr>
          <w:szCs w:val="28"/>
          <w:lang w:val="uk-UA"/>
        </w:rPr>
        <w:t>Установити такий розподіл обов’язків між керівництвом Київської обласної прокуратури:</w:t>
      </w:r>
    </w:p>
    <w:p w:rsidR="003B383A" w:rsidRPr="003B383A" w:rsidRDefault="003B383A" w:rsidP="003B383A">
      <w:pPr>
        <w:spacing w:before="120" w:after="120"/>
        <w:ind w:left="698"/>
        <w:jc w:val="both"/>
        <w:rPr>
          <w:sz w:val="10"/>
          <w:szCs w:val="28"/>
          <w:lang w:val="uk-UA"/>
        </w:rPr>
      </w:pPr>
    </w:p>
    <w:p w:rsidR="001D2F02" w:rsidRPr="002540F9" w:rsidRDefault="001D2F02" w:rsidP="002540F9">
      <w:pPr>
        <w:numPr>
          <w:ilvl w:val="1"/>
          <w:numId w:val="6"/>
        </w:numPr>
        <w:spacing w:before="120" w:after="120"/>
        <w:jc w:val="both"/>
        <w:rPr>
          <w:b/>
          <w:szCs w:val="28"/>
          <w:lang w:val="uk-UA"/>
        </w:rPr>
      </w:pPr>
      <w:r w:rsidRPr="002540F9">
        <w:rPr>
          <w:b/>
          <w:szCs w:val="28"/>
          <w:lang w:val="uk-UA"/>
        </w:rPr>
        <w:t>За собою залишаю загальне керівництво і питання:</w:t>
      </w:r>
    </w:p>
    <w:p w:rsidR="001D2F02" w:rsidRPr="002540F9" w:rsidRDefault="001D2F02" w:rsidP="002540F9">
      <w:pPr>
        <w:numPr>
          <w:ilvl w:val="0"/>
          <w:numId w:val="7"/>
        </w:numPr>
        <w:spacing w:before="120" w:after="120"/>
        <w:ind w:left="0" w:firstLine="709"/>
        <w:jc w:val="both"/>
        <w:rPr>
          <w:szCs w:val="28"/>
          <w:lang w:val="uk-UA"/>
        </w:rPr>
      </w:pPr>
      <w:r w:rsidRPr="002540F9">
        <w:rPr>
          <w:szCs w:val="28"/>
          <w:lang w:val="uk-UA"/>
        </w:rPr>
        <w:t>загальної організації роботи;</w:t>
      </w:r>
    </w:p>
    <w:p w:rsidR="001D2F02" w:rsidRPr="002540F9" w:rsidRDefault="001D2F02" w:rsidP="002540F9">
      <w:pPr>
        <w:numPr>
          <w:ilvl w:val="0"/>
          <w:numId w:val="7"/>
        </w:numPr>
        <w:spacing w:before="120" w:after="120"/>
        <w:ind w:left="0" w:firstLine="709"/>
        <w:jc w:val="both"/>
        <w:rPr>
          <w:szCs w:val="28"/>
          <w:lang w:val="uk-UA"/>
        </w:rPr>
      </w:pPr>
      <w:r w:rsidRPr="002540F9">
        <w:rPr>
          <w:szCs w:val="28"/>
          <w:lang w:val="uk-UA"/>
        </w:rPr>
        <w:t>співпраці з органами державної влади, органами місцевого самоврядування та іншими державними органами</w:t>
      </w:r>
      <w:r w:rsidR="008329B8" w:rsidRPr="002540F9">
        <w:rPr>
          <w:szCs w:val="28"/>
          <w:lang w:val="uk-UA"/>
        </w:rPr>
        <w:t>;</w:t>
      </w:r>
    </w:p>
    <w:p w:rsidR="008329B8" w:rsidRPr="002540F9" w:rsidRDefault="008329B8" w:rsidP="002540F9">
      <w:pPr>
        <w:numPr>
          <w:ilvl w:val="0"/>
          <w:numId w:val="7"/>
        </w:numPr>
        <w:spacing w:before="120" w:after="120"/>
        <w:ind w:left="0" w:firstLine="709"/>
        <w:jc w:val="both"/>
        <w:rPr>
          <w:szCs w:val="28"/>
          <w:lang w:val="uk-UA"/>
        </w:rPr>
      </w:pPr>
      <w:r w:rsidRPr="002540F9">
        <w:rPr>
          <w:szCs w:val="28"/>
          <w:lang w:val="uk-UA"/>
        </w:rPr>
        <w:t>координації діяльності правоохоронних органів області у сфері протидії злочинності;</w:t>
      </w:r>
    </w:p>
    <w:p w:rsidR="008329B8" w:rsidRPr="002540F9" w:rsidRDefault="008329B8" w:rsidP="002540F9">
      <w:pPr>
        <w:numPr>
          <w:ilvl w:val="0"/>
          <w:numId w:val="7"/>
        </w:numPr>
        <w:spacing w:before="120" w:after="120"/>
        <w:ind w:left="0" w:firstLine="709"/>
        <w:jc w:val="both"/>
        <w:rPr>
          <w:szCs w:val="28"/>
          <w:lang w:val="uk-UA"/>
        </w:rPr>
      </w:pPr>
      <w:r w:rsidRPr="002540F9">
        <w:rPr>
          <w:szCs w:val="28"/>
          <w:lang w:val="uk-UA"/>
        </w:rPr>
        <w:t>організації роботи з питань внутрішньої безпеки;</w:t>
      </w:r>
    </w:p>
    <w:p w:rsidR="002540F9" w:rsidRPr="002540F9" w:rsidRDefault="002540F9" w:rsidP="002540F9">
      <w:pPr>
        <w:numPr>
          <w:ilvl w:val="0"/>
          <w:numId w:val="7"/>
        </w:numPr>
        <w:spacing w:before="120" w:after="120"/>
        <w:ind w:left="0" w:firstLine="709"/>
        <w:jc w:val="both"/>
        <w:rPr>
          <w:szCs w:val="28"/>
          <w:lang w:val="uk-UA"/>
        </w:rPr>
      </w:pPr>
      <w:r w:rsidRPr="002540F9">
        <w:rPr>
          <w:szCs w:val="28"/>
          <w:lang w:val="uk-UA"/>
        </w:rPr>
        <w:t>координації діяльності заступників керівника обласної прокуратури</w:t>
      </w:r>
      <w:r w:rsidR="00245C29">
        <w:rPr>
          <w:szCs w:val="28"/>
          <w:lang w:val="uk-UA"/>
        </w:rPr>
        <w:t xml:space="preserve"> та</w:t>
      </w:r>
      <w:r w:rsidRPr="002540F9">
        <w:rPr>
          <w:szCs w:val="28"/>
          <w:lang w:val="uk-UA"/>
        </w:rPr>
        <w:t xml:space="preserve"> структурних підрозділів апарату обласної прокуратури</w:t>
      </w:r>
      <w:r w:rsidR="000E0297">
        <w:rPr>
          <w:szCs w:val="28"/>
          <w:lang w:val="uk-UA"/>
        </w:rPr>
        <w:t>;</w:t>
      </w:r>
    </w:p>
    <w:p w:rsidR="008329B8" w:rsidRPr="002540F9" w:rsidRDefault="008329B8" w:rsidP="002540F9">
      <w:pPr>
        <w:numPr>
          <w:ilvl w:val="0"/>
          <w:numId w:val="7"/>
        </w:numPr>
        <w:spacing w:before="120" w:after="120"/>
        <w:ind w:left="0" w:firstLine="709"/>
        <w:jc w:val="both"/>
        <w:rPr>
          <w:szCs w:val="28"/>
          <w:lang w:val="uk-UA"/>
        </w:rPr>
      </w:pPr>
      <w:r w:rsidRPr="002540F9">
        <w:rPr>
          <w:szCs w:val="28"/>
          <w:lang w:val="uk-UA"/>
        </w:rPr>
        <w:t>відділу організаційного та правового забезпечення;</w:t>
      </w:r>
    </w:p>
    <w:p w:rsidR="008329B8" w:rsidRPr="002540F9" w:rsidRDefault="008329B8" w:rsidP="002540F9">
      <w:pPr>
        <w:numPr>
          <w:ilvl w:val="0"/>
          <w:numId w:val="7"/>
        </w:numPr>
        <w:spacing w:before="120" w:after="120"/>
        <w:ind w:left="0" w:firstLine="709"/>
        <w:jc w:val="both"/>
        <w:rPr>
          <w:szCs w:val="28"/>
          <w:lang w:val="uk-UA"/>
        </w:rPr>
      </w:pPr>
      <w:r w:rsidRPr="002540F9">
        <w:rPr>
          <w:szCs w:val="28"/>
          <w:lang w:val="uk-UA"/>
        </w:rPr>
        <w:t>відділу кадрової роботи та державної служби;</w:t>
      </w:r>
    </w:p>
    <w:p w:rsidR="008329B8" w:rsidRPr="002540F9" w:rsidRDefault="008329B8" w:rsidP="002540F9">
      <w:pPr>
        <w:numPr>
          <w:ilvl w:val="0"/>
          <w:numId w:val="7"/>
        </w:numPr>
        <w:spacing w:before="120" w:after="120"/>
        <w:ind w:left="0" w:firstLine="709"/>
        <w:jc w:val="both"/>
        <w:rPr>
          <w:szCs w:val="28"/>
          <w:lang w:val="uk-UA"/>
        </w:rPr>
      </w:pPr>
      <w:proofErr w:type="spellStart"/>
      <w:r w:rsidRPr="002540F9">
        <w:rPr>
          <w:szCs w:val="28"/>
          <w:lang w:val="uk-UA"/>
        </w:rPr>
        <w:t>режимно</w:t>
      </w:r>
      <w:proofErr w:type="spellEnd"/>
      <w:r w:rsidRPr="002540F9">
        <w:rPr>
          <w:szCs w:val="28"/>
          <w:lang w:val="uk-UA"/>
        </w:rPr>
        <w:t>-секретної частини (на правах відділу);</w:t>
      </w:r>
    </w:p>
    <w:p w:rsidR="008329B8" w:rsidRPr="002540F9" w:rsidRDefault="008329B8" w:rsidP="002540F9">
      <w:pPr>
        <w:numPr>
          <w:ilvl w:val="0"/>
          <w:numId w:val="7"/>
        </w:numPr>
        <w:spacing w:before="120" w:after="120"/>
        <w:ind w:left="0" w:firstLine="709"/>
        <w:jc w:val="both"/>
        <w:rPr>
          <w:szCs w:val="28"/>
          <w:lang w:val="uk-UA"/>
        </w:rPr>
      </w:pPr>
      <w:r w:rsidRPr="002540F9">
        <w:rPr>
          <w:szCs w:val="28"/>
          <w:lang w:val="uk-UA"/>
        </w:rPr>
        <w:t>відділу ведення Єдиного реєстру досудових розслідувань та інформаційно-аналітичної роботи;</w:t>
      </w:r>
    </w:p>
    <w:p w:rsidR="008329B8" w:rsidRPr="002540F9" w:rsidRDefault="008329B8" w:rsidP="002540F9">
      <w:pPr>
        <w:numPr>
          <w:ilvl w:val="0"/>
          <w:numId w:val="7"/>
        </w:numPr>
        <w:spacing w:before="120" w:after="120"/>
        <w:ind w:left="0" w:firstLine="709"/>
        <w:jc w:val="both"/>
        <w:rPr>
          <w:szCs w:val="28"/>
          <w:lang w:val="uk-UA"/>
        </w:rPr>
      </w:pPr>
      <w:r w:rsidRPr="002540F9">
        <w:rPr>
          <w:szCs w:val="28"/>
          <w:lang w:val="uk-UA"/>
        </w:rPr>
        <w:t>відділу інформаційної політики;</w:t>
      </w:r>
    </w:p>
    <w:p w:rsidR="00855D09" w:rsidRPr="002540F9" w:rsidRDefault="00855D09" w:rsidP="002540F9">
      <w:pPr>
        <w:numPr>
          <w:ilvl w:val="0"/>
          <w:numId w:val="7"/>
        </w:numPr>
        <w:spacing w:before="120" w:after="120"/>
        <w:ind w:left="0" w:firstLine="709"/>
        <w:jc w:val="both"/>
        <w:rPr>
          <w:szCs w:val="28"/>
          <w:lang w:val="uk-UA"/>
        </w:rPr>
      </w:pPr>
      <w:r w:rsidRPr="002540F9">
        <w:rPr>
          <w:szCs w:val="28"/>
          <w:lang w:val="uk-UA"/>
        </w:rPr>
        <w:lastRenderedPageBreak/>
        <w:t>управління нагляду за додержанням законів Національною поліцією України та органами, які ведуть боротьбу з організованою та транснаціональною злочинністю і координації діяльності правоохоронних органів;</w:t>
      </w:r>
    </w:p>
    <w:p w:rsidR="00855D09" w:rsidRPr="002540F9" w:rsidRDefault="00855D09" w:rsidP="002540F9">
      <w:pPr>
        <w:numPr>
          <w:ilvl w:val="0"/>
          <w:numId w:val="7"/>
        </w:numPr>
        <w:spacing w:before="120" w:after="120"/>
        <w:ind w:left="0" w:firstLine="709"/>
        <w:jc w:val="both"/>
        <w:rPr>
          <w:szCs w:val="28"/>
          <w:lang w:val="uk-UA"/>
        </w:rPr>
      </w:pPr>
      <w:r w:rsidRPr="002540F9">
        <w:rPr>
          <w:szCs w:val="28"/>
          <w:lang w:val="uk-UA"/>
        </w:rPr>
        <w:t>управління процесуального керівництва у кримінальних провадженнях слідчих територіального управління Державного бюро розслідувань;</w:t>
      </w:r>
    </w:p>
    <w:p w:rsidR="00855D09" w:rsidRPr="002540F9" w:rsidRDefault="00855D09" w:rsidP="002540F9">
      <w:pPr>
        <w:numPr>
          <w:ilvl w:val="0"/>
          <w:numId w:val="7"/>
        </w:numPr>
        <w:spacing w:before="120" w:after="120"/>
        <w:ind w:left="0" w:firstLine="709"/>
        <w:jc w:val="both"/>
        <w:rPr>
          <w:szCs w:val="28"/>
          <w:lang w:val="uk-UA"/>
        </w:rPr>
      </w:pPr>
      <w:r w:rsidRPr="002540F9">
        <w:rPr>
          <w:szCs w:val="28"/>
          <w:lang w:val="uk-UA"/>
        </w:rPr>
        <w:t>відділу нагляду за додержанням законів органами фіскальної служби</w:t>
      </w:r>
      <w:r w:rsidR="002540F9" w:rsidRPr="002540F9">
        <w:rPr>
          <w:szCs w:val="28"/>
          <w:lang w:val="uk-UA"/>
        </w:rPr>
        <w:t>.</w:t>
      </w:r>
    </w:p>
    <w:p w:rsidR="00361957" w:rsidRPr="003B383A" w:rsidRDefault="00361957" w:rsidP="002540F9">
      <w:pPr>
        <w:spacing w:before="120" w:after="120"/>
        <w:ind w:left="1058"/>
        <w:jc w:val="both"/>
        <w:rPr>
          <w:sz w:val="20"/>
          <w:szCs w:val="28"/>
          <w:lang w:val="uk-UA"/>
        </w:rPr>
      </w:pPr>
    </w:p>
    <w:p w:rsidR="00361957" w:rsidRPr="004436FD" w:rsidRDefault="00245C29" w:rsidP="002540F9">
      <w:pPr>
        <w:numPr>
          <w:ilvl w:val="1"/>
          <w:numId w:val="6"/>
        </w:numPr>
        <w:spacing w:before="120" w:after="120"/>
        <w:ind w:left="0" w:firstLine="709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З</w:t>
      </w:r>
      <w:r w:rsidR="00361957" w:rsidRPr="004436FD">
        <w:rPr>
          <w:b/>
          <w:szCs w:val="28"/>
          <w:lang w:val="uk-UA"/>
        </w:rPr>
        <w:t>аступники керівника обласної прокуратури відповідають за стан організації роботи з питань:</w:t>
      </w:r>
    </w:p>
    <w:p w:rsidR="000E0297" w:rsidRPr="003B383A" w:rsidRDefault="000E0297" w:rsidP="000E0297">
      <w:pPr>
        <w:spacing w:before="120" w:after="120"/>
        <w:ind w:left="709"/>
        <w:jc w:val="both"/>
        <w:rPr>
          <w:sz w:val="14"/>
          <w:szCs w:val="28"/>
          <w:lang w:val="uk-UA"/>
        </w:rPr>
      </w:pPr>
    </w:p>
    <w:p w:rsidR="004E4DAC" w:rsidRPr="002540F9" w:rsidRDefault="004E4DAC" w:rsidP="002540F9">
      <w:pPr>
        <w:spacing w:before="120" w:after="120"/>
        <w:ind w:left="698"/>
        <w:jc w:val="both"/>
        <w:rPr>
          <w:b/>
          <w:szCs w:val="28"/>
          <w:lang w:val="uk-UA"/>
        </w:rPr>
      </w:pPr>
      <w:r w:rsidRPr="002540F9">
        <w:rPr>
          <w:b/>
          <w:szCs w:val="28"/>
          <w:lang w:val="uk-UA"/>
        </w:rPr>
        <w:t>Заступник керівника обласної прокуратури Грабець І.Н.:</w:t>
      </w:r>
    </w:p>
    <w:p w:rsidR="004E4DAC" w:rsidRPr="002540F9" w:rsidRDefault="004E4DAC" w:rsidP="00B81799">
      <w:pPr>
        <w:numPr>
          <w:ilvl w:val="0"/>
          <w:numId w:val="7"/>
        </w:numPr>
        <w:spacing w:before="120" w:after="120"/>
        <w:ind w:left="0" w:firstLine="709"/>
        <w:jc w:val="both"/>
        <w:rPr>
          <w:szCs w:val="28"/>
          <w:lang w:val="uk-UA"/>
        </w:rPr>
      </w:pPr>
      <w:r w:rsidRPr="002540F9">
        <w:rPr>
          <w:szCs w:val="28"/>
          <w:lang w:val="uk-UA"/>
        </w:rPr>
        <w:t>управління представництва інтересів держави в суді;</w:t>
      </w:r>
    </w:p>
    <w:p w:rsidR="004E4DAC" w:rsidRPr="002540F9" w:rsidRDefault="004E4DAC" w:rsidP="00B81799">
      <w:pPr>
        <w:numPr>
          <w:ilvl w:val="0"/>
          <w:numId w:val="7"/>
        </w:numPr>
        <w:spacing w:before="120" w:after="120"/>
        <w:ind w:left="0" w:firstLine="709"/>
        <w:jc w:val="both"/>
        <w:rPr>
          <w:szCs w:val="28"/>
          <w:lang w:val="uk-UA"/>
        </w:rPr>
      </w:pPr>
      <w:r w:rsidRPr="002540F9">
        <w:rPr>
          <w:szCs w:val="28"/>
          <w:lang w:val="uk-UA"/>
        </w:rPr>
        <w:t>Спеціалізован</w:t>
      </w:r>
      <w:r w:rsidR="00BD7FA3" w:rsidRPr="002540F9">
        <w:rPr>
          <w:szCs w:val="28"/>
          <w:lang w:val="uk-UA"/>
        </w:rPr>
        <w:t>ої</w:t>
      </w:r>
      <w:r w:rsidRPr="002540F9">
        <w:rPr>
          <w:szCs w:val="28"/>
          <w:lang w:val="uk-UA"/>
        </w:rPr>
        <w:t xml:space="preserve"> екологічн</w:t>
      </w:r>
      <w:r w:rsidR="00BD7FA3" w:rsidRPr="002540F9">
        <w:rPr>
          <w:szCs w:val="28"/>
          <w:lang w:val="uk-UA"/>
        </w:rPr>
        <w:t>ої</w:t>
      </w:r>
      <w:r w:rsidRPr="002540F9">
        <w:rPr>
          <w:szCs w:val="28"/>
          <w:lang w:val="uk-UA"/>
        </w:rPr>
        <w:t xml:space="preserve"> прокуратур</w:t>
      </w:r>
      <w:r w:rsidR="00BD7FA3" w:rsidRPr="002540F9">
        <w:rPr>
          <w:szCs w:val="28"/>
          <w:lang w:val="uk-UA"/>
        </w:rPr>
        <w:t>и</w:t>
      </w:r>
      <w:r w:rsidRPr="002540F9">
        <w:rPr>
          <w:szCs w:val="28"/>
          <w:lang w:val="uk-UA"/>
        </w:rPr>
        <w:t xml:space="preserve"> (на правах управління);</w:t>
      </w:r>
    </w:p>
    <w:p w:rsidR="004E4DAC" w:rsidRPr="002540F9" w:rsidRDefault="004E4DAC" w:rsidP="00B81799">
      <w:pPr>
        <w:numPr>
          <w:ilvl w:val="0"/>
          <w:numId w:val="7"/>
        </w:numPr>
        <w:spacing w:before="120" w:after="120"/>
        <w:ind w:left="0" w:firstLine="709"/>
        <w:jc w:val="both"/>
        <w:rPr>
          <w:szCs w:val="28"/>
          <w:lang w:val="uk-UA"/>
        </w:rPr>
      </w:pPr>
      <w:r w:rsidRPr="002540F9">
        <w:rPr>
          <w:szCs w:val="28"/>
          <w:lang w:val="uk-UA"/>
        </w:rPr>
        <w:t>управління підтримання публічного обвинувачення в суді;</w:t>
      </w:r>
    </w:p>
    <w:p w:rsidR="004E4DAC" w:rsidRPr="002540F9" w:rsidRDefault="00127DBD" w:rsidP="00B81799">
      <w:pPr>
        <w:numPr>
          <w:ilvl w:val="0"/>
          <w:numId w:val="7"/>
        </w:numPr>
        <w:spacing w:before="120" w:after="120"/>
        <w:ind w:left="0" w:firstLine="709"/>
        <w:jc w:val="both"/>
        <w:rPr>
          <w:szCs w:val="28"/>
          <w:lang w:val="uk-UA"/>
        </w:rPr>
      </w:pPr>
      <w:r w:rsidRPr="002540F9">
        <w:rPr>
          <w:szCs w:val="28"/>
          <w:lang w:val="uk-UA"/>
        </w:rPr>
        <w:t>відділу фінансування та бухгалтерського обліку;</w:t>
      </w:r>
    </w:p>
    <w:p w:rsidR="00127DBD" w:rsidRPr="002540F9" w:rsidRDefault="00127DBD" w:rsidP="00B81799">
      <w:pPr>
        <w:numPr>
          <w:ilvl w:val="0"/>
          <w:numId w:val="7"/>
        </w:numPr>
        <w:spacing w:before="120" w:after="120"/>
        <w:ind w:left="0" w:firstLine="709"/>
        <w:jc w:val="both"/>
        <w:rPr>
          <w:szCs w:val="28"/>
          <w:lang w:val="uk-UA"/>
        </w:rPr>
      </w:pPr>
      <w:r w:rsidRPr="002540F9">
        <w:rPr>
          <w:szCs w:val="28"/>
          <w:lang w:val="uk-UA"/>
        </w:rPr>
        <w:t>відділу матеріально-технічного забезпечення та соціально-побутових потреб;</w:t>
      </w:r>
    </w:p>
    <w:p w:rsidR="00127DBD" w:rsidRDefault="00127DBD" w:rsidP="00245C29">
      <w:pPr>
        <w:numPr>
          <w:ilvl w:val="0"/>
          <w:numId w:val="7"/>
        </w:numPr>
        <w:spacing w:before="120" w:after="120"/>
        <w:ind w:left="0" w:firstLine="709"/>
        <w:jc w:val="both"/>
        <w:rPr>
          <w:szCs w:val="28"/>
          <w:lang w:val="uk-UA"/>
        </w:rPr>
      </w:pPr>
      <w:r w:rsidRPr="002540F9">
        <w:rPr>
          <w:szCs w:val="28"/>
          <w:lang w:val="uk-UA"/>
        </w:rPr>
        <w:t>відді</w:t>
      </w:r>
      <w:r w:rsidR="00245C29">
        <w:rPr>
          <w:szCs w:val="28"/>
          <w:lang w:val="uk-UA"/>
        </w:rPr>
        <w:t>лу документального забезпечення;</w:t>
      </w:r>
    </w:p>
    <w:p w:rsidR="00245C29" w:rsidRPr="002540F9" w:rsidRDefault="00245C29" w:rsidP="00245C29">
      <w:pPr>
        <w:numPr>
          <w:ilvl w:val="0"/>
          <w:numId w:val="7"/>
        </w:numPr>
        <w:spacing w:before="120" w:after="120"/>
        <w:ind w:left="0" w:firstLine="709"/>
        <w:jc w:val="both"/>
        <w:rPr>
          <w:szCs w:val="28"/>
          <w:lang w:val="uk-UA"/>
        </w:rPr>
      </w:pPr>
      <w:r w:rsidRPr="002540F9">
        <w:rPr>
          <w:szCs w:val="28"/>
          <w:lang w:val="uk-UA"/>
        </w:rPr>
        <w:t>відділу міжнародно-правового співробітництва;</w:t>
      </w:r>
    </w:p>
    <w:p w:rsidR="00245C29" w:rsidRPr="002540F9" w:rsidRDefault="00245C29" w:rsidP="00245C29">
      <w:pPr>
        <w:numPr>
          <w:ilvl w:val="0"/>
          <w:numId w:val="7"/>
        </w:numPr>
        <w:spacing w:before="120" w:after="120"/>
        <w:ind w:left="0" w:firstLine="709"/>
        <w:jc w:val="both"/>
        <w:rPr>
          <w:szCs w:val="28"/>
          <w:lang w:val="uk-UA"/>
        </w:rPr>
      </w:pPr>
      <w:r w:rsidRPr="002540F9">
        <w:rPr>
          <w:szCs w:val="28"/>
          <w:lang w:val="uk-UA"/>
        </w:rPr>
        <w:t>відділу інформаційних технологій.</w:t>
      </w:r>
    </w:p>
    <w:p w:rsidR="00127DBD" w:rsidRPr="007A2AB9" w:rsidRDefault="00127DBD" w:rsidP="002540F9">
      <w:pPr>
        <w:spacing w:before="120" w:after="120"/>
        <w:ind w:left="698"/>
        <w:jc w:val="both"/>
        <w:rPr>
          <w:sz w:val="20"/>
          <w:szCs w:val="28"/>
          <w:lang w:val="uk-UA"/>
        </w:rPr>
      </w:pPr>
    </w:p>
    <w:p w:rsidR="00127DBD" w:rsidRPr="002540F9" w:rsidRDefault="00127DBD" w:rsidP="002540F9">
      <w:pPr>
        <w:spacing w:before="120" w:after="120"/>
        <w:ind w:left="698"/>
        <w:jc w:val="both"/>
        <w:rPr>
          <w:b/>
          <w:szCs w:val="28"/>
          <w:lang w:val="uk-UA"/>
        </w:rPr>
      </w:pPr>
      <w:r w:rsidRPr="002540F9">
        <w:rPr>
          <w:b/>
          <w:szCs w:val="28"/>
          <w:lang w:val="uk-UA"/>
        </w:rPr>
        <w:t>Заступник керівника обласної прокуратури Ткаленко О.В.:</w:t>
      </w:r>
    </w:p>
    <w:p w:rsidR="000D5FA7" w:rsidRPr="002540F9" w:rsidRDefault="000D5FA7" w:rsidP="00B81799">
      <w:pPr>
        <w:numPr>
          <w:ilvl w:val="0"/>
          <w:numId w:val="7"/>
        </w:numPr>
        <w:spacing w:before="120" w:after="120"/>
        <w:ind w:left="0" w:firstLine="709"/>
        <w:jc w:val="both"/>
        <w:rPr>
          <w:szCs w:val="28"/>
          <w:lang w:val="uk-UA"/>
        </w:rPr>
      </w:pPr>
      <w:r w:rsidRPr="002540F9">
        <w:rPr>
          <w:szCs w:val="28"/>
          <w:lang w:val="uk-UA"/>
        </w:rPr>
        <w:t>відділу нагляду за додержанням законів органами СБУ та Державної прикордонної служби;</w:t>
      </w:r>
    </w:p>
    <w:p w:rsidR="000D5FA7" w:rsidRPr="002540F9" w:rsidRDefault="000D5FA7" w:rsidP="00B81799">
      <w:pPr>
        <w:numPr>
          <w:ilvl w:val="0"/>
          <w:numId w:val="7"/>
        </w:numPr>
        <w:spacing w:before="120" w:after="120"/>
        <w:ind w:left="0" w:firstLine="709"/>
        <w:jc w:val="both"/>
        <w:rPr>
          <w:szCs w:val="28"/>
          <w:lang w:val="uk-UA"/>
        </w:rPr>
      </w:pPr>
      <w:r w:rsidRPr="002540F9">
        <w:rPr>
          <w:szCs w:val="28"/>
          <w:lang w:val="uk-UA"/>
        </w:rPr>
        <w:t>відділу протидії злочинам, вчиненим в умовах збройного конфлікту;</w:t>
      </w:r>
    </w:p>
    <w:p w:rsidR="000D5FA7" w:rsidRPr="002540F9" w:rsidRDefault="000D5FA7" w:rsidP="00B81799">
      <w:pPr>
        <w:numPr>
          <w:ilvl w:val="0"/>
          <w:numId w:val="7"/>
        </w:numPr>
        <w:spacing w:before="120" w:after="120"/>
        <w:ind w:left="0" w:firstLine="709"/>
        <w:jc w:val="both"/>
        <w:rPr>
          <w:szCs w:val="28"/>
          <w:lang w:val="uk-UA"/>
        </w:rPr>
      </w:pPr>
      <w:r w:rsidRPr="002540F9">
        <w:rPr>
          <w:szCs w:val="28"/>
          <w:lang w:val="uk-UA"/>
        </w:rPr>
        <w:t>відділу захисту інтересів дітей та протидії насильству;</w:t>
      </w:r>
    </w:p>
    <w:p w:rsidR="004436FD" w:rsidRPr="002540F9" w:rsidRDefault="004436FD" w:rsidP="004436FD">
      <w:pPr>
        <w:numPr>
          <w:ilvl w:val="0"/>
          <w:numId w:val="7"/>
        </w:numPr>
        <w:spacing w:before="120" w:after="120"/>
        <w:ind w:left="0" w:firstLine="709"/>
        <w:jc w:val="both"/>
        <w:rPr>
          <w:szCs w:val="28"/>
          <w:lang w:val="uk-UA"/>
        </w:rPr>
      </w:pPr>
      <w:r w:rsidRPr="002540F9">
        <w:rPr>
          <w:szCs w:val="28"/>
          <w:lang w:val="uk-UA"/>
        </w:rPr>
        <w:t>відділу протидії порушенням прав людини у правоохоронній та пенітенціарній сферах;</w:t>
      </w:r>
    </w:p>
    <w:p w:rsidR="00127DBD" w:rsidRPr="002540F9" w:rsidRDefault="00127DBD" w:rsidP="00B81799">
      <w:pPr>
        <w:numPr>
          <w:ilvl w:val="0"/>
          <w:numId w:val="7"/>
        </w:numPr>
        <w:spacing w:before="120" w:after="120"/>
        <w:ind w:left="0" w:firstLine="709"/>
        <w:jc w:val="both"/>
        <w:rPr>
          <w:szCs w:val="28"/>
          <w:lang w:val="uk-UA"/>
        </w:rPr>
      </w:pPr>
      <w:r w:rsidRPr="002540F9">
        <w:rPr>
          <w:szCs w:val="28"/>
          <w:lang w:val="uk-UA"/>
        </w:rPr>
        <w:t>відділу забезпечення діяльності у сфері запобігання та протидії корупції;</w:t>
      </w:r>
    </w:p>
    <w:p w:rsidR="00127DBD" w:rsidRPr="002540F9" w:rsidRDefault="00127DBD" w:rsidP="00B81799">
      <w:pPr>
        <w:numPr>
          <w:ilvl w:val="0"/>
          <w:numId w:val="7"/>
        </w:numPr>
        <w:spacing w:before="120" w:after="120"/>
        <w:ind w:left="0" w:firstLine="709"/>
        <w:jc w:val="both"/>
        <w:rPr>
          <w:szCs w:val="28"/>
          <w:lang w:val="uk-UA"/>
        </w:rPr>
      </w:pPr>
      <w:r w:rsidRPr="002540F9">
        <w:rPr>
          <w:szCs w:val="28"/>
          <w:lang w:val="uk-UA"/>
        </w:rPr>
        <w:t>відділу організації прийому громадян, розгляду звернень та запитів;</w:t>
      </w:r>
    </w:p>
    <w:p w:rsidR="00127DBD" w:rsidRPr="002540F9" w:rsidRDefault="00127DBD" w:rsidP="00B81799">
      <w:pPr>
        <w:numPr>
          <w:ilvl w:val="0"/>
          <w:numId w:val="7"/>
        </w:numPr>
        <w:spacing w:before="120" w:after="120"/>
        <w:ind w:left="0" w:firstLine="709"/>
        <w:jc w:val="both"/>
        <w:rPr>
          <w:szCs w:val="28"/>
          <w:lang w:val="uk-UA"/>
        </w:rPr>
      </w:pPr>
      <w:r w:rsidRPr="002540F9">
        <w:rPr>
          <w:szCs w:val="28"/>
          <w:lang w:val="uk-UA"/>
        </w:rPr>
        <w:t>співпраці з представниками Уповноваженого Верховної Ради України з прав людини</w:t>
      </w:r>
      <w:r w:rsidR="000D5FA7" w:rsidRPr="002540F9">
        <w:rPr>
          <w:szCs w:val="28"/>
          <w:lang w:val="uk-UA"/>
        </w:rPr>
        <w:t>.</w:t>
      </w:r>
    </w:p>
    <w:p w:rsidR="00983531" w:rsidRDefault="00983531" w:rsidP="002540F9">
      <w:pPr>
        <w:numPr>
          <w:ilvl w:val="0"/>
          <w:numId w:val="6"/>
        </w:numPr>
        <w:spacing w:before="120" w:after="120"/>
        <w:ind w:left="0" w:firstLine="698"/>
        <w:jc w:val="both"/>
        <w:rPr>
          <w:b/>
          <w:szCs w:val="28"/>
          <w:lang w:val="uk-UA"/>
        </w:rPr>
      </w:pPr>
      <w:r w:rsidRPr="002540F9">
        <w:rPr>
          <w:b/>
          <w:szCs w:val="28"/>
          <w:lang w:val="uk-UA"/>
        </w:rPr>
        <w:lastRenderedPageBreak/>
        <w:t>Установити таку взаємозамінність між заступниками керівника обласної прокуратури:</w:t>
      </w:r>
    </w:p>
    <w:p w:rsidR="002540F9" w:rsidRPr="000E0297" w:rsidRDefault="002540F9" w:rsidP="002540F9">
      <w:pPr>
        <w:spacing w:before="120" w:after="120"/>
        <w:jc w:val="both"/>
        <w:rPr>
          <w:b/>
          <w:sz w:val="16"/>
          <w:szCs w:val="28"/>
          <w:lang w:val="uk-UA"/>
        </w:rPr>
      </w:pPr>
    </w:p>
    <w:tbl>
      <w:tblPr>
        <w:tblW w:w="7087" w:type="dxa"/>
        <w:tblInd w:w="1668" w:type="dxa"/>
        <w:tblLook w:val="04A0" w:firstRow="1" w:lastRow="0" w:firstColumn="1" w:lastColumn="0" w:noHBand="0" w:noVBand="1"/>
      </w:tblPr>
      <w:tblGrid>
        <w:gridCol w:w="2835"/>
        <w:gridCol w:w="1417"/>
        <w:gridCol w:w="2835"/>
      </w:tblGrid>
      <w:tr w:rsidR="00245C29" w:rsidRPr="004D629D" w:rsidTr="00382151">
        <w:tc>
          <w:tcPr>
            <w:tcW w:w="2835" w:type="dxa"/>
            <w:shd w:val="clear" w:color="auto" w:fill="auto"/>
          </w:tcPr>
          <w:p w:rsidR="00245C29" w:rsidRPr="004D629D" w:rsidRDefault="00245C29" w:rsidP="00382151">
            <w:pPr>
              <w:spacing w:before="120" w:after="120"/>
              <w:rPr>
                <w:spacing w:val="-4"/>
                <w:szCs w:val="28"/>
                <w:lang w:val="uk-UA"/>
              </w:rPr>
            </w:pPr>
            <w:r w:rsidRPr="004D629D">
              <w:rPr>
                <w:spacing w:val="-4"/>
                <w:szCs w:val="28"/>
                <w:lang w:val="uk-UA"/>
              </w:rPr>
              <w:t>Грабець І.Н.</w:t>
            </w:r>
          </w:p>
        </w:tc>
        <w:tc>
          <w:tcPr>
            <w:tcW w:w="1417" w:type="dxa"/>
            <w:shd w:val="clear" w:color="auto" w:fill="auto"/>
          </w:tcPr>
          <w:p w:rsidR="00245C29" w:rsidRPr="004D629D" w:rsidRDefault="00245C29" w:rsidP="00382151">
            <w:pPr>
              <w:spacing w:before="120" w:after="120"/>
              <w:rPr>
                <w:spacing w:val="-4"/>
                <w:szCs w:val="28"/>
                <w:lang w:val="uk-UA"/>
              </w:rPr>
            </w:pPr>
            <w:r w:rsidRPr="004D629D">
              <w:rPr>
                <w:spacing w:val="-4"/>
                <w:szCs w:val="28"/>
                <w:lang w:val="uk-UA"/>
              </w:rPr>
              <w:t>–</w:t>
            </w:r>
          </w:p>
        </w:tc>
        <w:tc>
          <w:tcPr>
            <w:tcW w:w="2835" w:type="dxa"/>
            <w:shd w:val="clear" w:color="auto" w:fill="auto"/>
          </w:tcPr>
          <w:p w:rsidR="00245C29" w:rsidRPr="004D629D" w:rsidRDefault="00245C29" w:rsidP="00382151">
            <w:pPr>
              <w:spacing w:before="120" w:after="120"/>
              <w:rPr>
                <w:spacing w:val="-4"/>
                <w:szCs w:val="28"/>
                <w:lang w:val="uk-UA"/>
              </w:rPr>
            </w:pPr>
            <w:r w:rsidRPr="004D629D">
              <w:rPr>
                <w:spacing w:val="-4"/>
                <w:szCs w:val="28"/>
                <w:lang w:val="uk-UA"/>
              </w:rPr>
              <w:t>Ткаленка О.В.</w:t>
            </w:r>
          </w:p>
        </w:tc>
      </w:tr>
      <w:tr w:rsidR="00565CE1" w:rsidRPr="004D629D" w:rsidTr="004D629D">
        <w:tc>
          <w:tcPr>
            <w:tcW w:w="2835" w:type="dxa"/>
            <w:shd w:val="clear" w:color="auto" w:fill="auto"/>
          </w:tcPr>
          <w:p w:rsidR="00AF56B6" w:rsidRPr="004D629D" w:rsidRDefault="00AF56B6" w:rsidP="004D629D">
            <w:pPr>
              <w:spacing w:before="120" w:after="120"/>
              <w:rPr>
                <w:spacing w:val="-4"/>
                <w:szCs w:val="28"/>
                <w:lang w:val="uk-UA"/>
              </w:rPr>
            </w:pPr>
            <w:r w:rsidRPr="004D629D">
              <w:rPr>
                <w:spacing w:val="-4"/>
                <w:szCs w:val="28"/>
                <w:lang w:val="uk-UA"/>
              </w:rPr>
              <w:t>Ткаленко О.В.</w:t>
            </w:r>
          </w:p>
        </w:tc>
        <w:tc>
          <w:tcPr>
            <w:tcW w:w="1417" w:type="dxa"/>
            <w:shd w:val="clear" w:color="auto" w:fill="auto"/>
          </w:tcPr>
          <w:p w:rsidR="00AF56B6" w:rsidRPr="004D629D" w:rsidRDefault="00AF56B6" w:rsidP="004D629D">
            <w:pPr>
              <w:spacing w:before="120" w:after="120"/>
              <w:rPr>
                <w:spacing w:val="-4"/>
                <w:szCs w:val="28"/>
                <w:lang w:val="uk-UA"/>
              </w:rPr>
            </w:pPr>
            <w:r w:rsidRPr="004D629D">
              <w:rPr>
                <w:spacing w:val="-4"/>
                <w:szCs w:val="28"/>
                <w:lang w:val="uk-UA"/>
              </w:rPr>
              <w:t>–</w:t>
            </w:r>
          </w:p>
        </w:tc>
        <w:tc>
          <w:tcPr>
            <w:tcW w:w="2835" w:type="dxa"/>
            <w:shd w:val="clear" w:color="auto" w:fill="auto"/>
          </w:tcPr>
          <w:p w:rsidR="00AF56B6" w:rsidRPr="004D629D" w:rsidRDefault="00CA2127" w:rsidP="004D629D">
            <w:pPr>
              <w:spacing w:before="120" w:after="120"/>
              <w:rPr>
                <w:spacing w:val="-4"/>
                <w:szCs w:val="28"/>
                <w:lang w:val="uk-UA"/>
              </w:rPr>
            </w:pPr>
            <w:r w:rsidRPr="004D629D">
              <w:rPr>
                <w:spacing w:val="-4"/>
                <w:szCs w:val="28"/>
                <w:lang w:val="uk-UA"/>
              </w:rPr>
              <w:t>Грабця І.Н.</w:t>
            </w:r>
          </w:p>
        </w:tc>
      </w:tr>
    </w:tbl>
    <w:p w:rsidR="002540F9" w:rsidRPr="000E0297" w:rsidRDefault="002540F9" w:rsidP="002540F9">
      <w:pPr>
        <w:spacing w:before="120" w:after="120"/>
        <w:ind w:left="709"/>
        <w:jc w:val="both"/>
        <w:rPr>
          <w:sz w:val="16"/>
          <w:szCs w:val="28"/>
          <w:lang w:val="uk-UA"/>
        </w:rPr>
      </w:pPr>
    </w:p>
    <w:p w:rsidR="00983531" w:rsidRDefault="00CA2127" w:rsidP="00B81799">
      <w:pPr>
        <w:numPr>
          <w:ilvl w:val="1"/>
          <w:numId w:val="6"/>
        </w:numPr>
        <w:spacing w:before="120" w:after="120"/>
        <w:ind w:left="0" w:firstLine="709"/>
        <w:jc w:val="both"/>
        <w:rPr>
          <w:szCs w:val="28"/>
          <w:lang w:val="uk-UA"/>
        </w:rPr>
      </w:pPr>
      <w:r w:rsidRPr="002540F9">
        <w:rPr>
          <w:szCs w:val="28"/>
          <w:lang w:val="uk-UA"/>
        </w:rPr>
        <w:t xml:space="preserve">У разі відсутності виконувача обов’язків керівника обласної прокуратури його повноваження здійснює </w:t>
      </w:r>
      <w:r w:rsidR="00EB40C8" w:rsidRPr="002540F9">
        <w:rPr>
          <w:szCs w:val="28"/>
          <w:lang w:val="uk-UA"/>
        </w:rPr>
        <w:t>один із заступників керівника обласної прокуратури згідно з наказом.</w:t>
      </w:r>
    </w:p>
    <w:p w:rsidR="00EB40C8" w:rsidRPr="002540F9" w:rsidRDefault="00EB40C8" w:rsidP="00B81799">
      <w:pPr>
        <w:numPr>
          <w:ilvl w:val="0"/>
          <w:numId w:val="6"/>
        </w:numPr>
        <w:spacing w:before="120" w:after="120"/>
        <w:ind w:left="0" w:firstLine="709"/>
        <w:jc w:val="both"/>
        <w:rPr>
          <w:szCs w:val="28"/>
          <w:lang w:val="uk-UA"/>
        </w:rPr>
      </w:pPr>
      <w:r w:rsidRPr="002540F9">
        <w:rPr>
          <w:szCs w:val="28"/>
          <w:lang w:val="uk-UA"/>
        </w:rPr>
        <w:t>Визнати таким, що втрати</w:t>
      </w:r>
      <w:r w:rsidR="00517CAE">
        <w:rPr>
          <w:szCs w:val="28"/>
          <w:lang w:val="uk-UA"/>
        </w:rPr>
        <w:t>в</w:t>
      </w:r>
      <w:r w:rsidRPr="002540F9">
        <w:rPr>
          <w:szCs w:val="28"/>
          <w:lang w:val="uk-UA"/>
        </w:rPr>
        <w:t xml:space="preserve"> чинність</w:t>
      </w:r>
      <w:r w:rsidR="004436FD">
        <w:rPr>
          <w:szCs w:val="28"/>
          <w:lang w:val="uk-UA"/>
        </w:rPr>
        <w:t>,</w:t>
      </w:r>
      <w:r w:rsidRPr="002540F9">
        <w:rPr>
          <w:szCs w:val="28"/>
          <w:lang w:val="uk-UA"/>
        </w:rPr>
        <w:t xml:space="preserve"> наказ </w:t>
      </w:r>
      <w:r w:rsidR="003B383A">
        <w:rPr>
          <w:szCs w:val="28"/>
          <w:lang w:val="uk-UA"/>
        </w:rPr>
        <w:t xml:space="preserve">виконувача обов’язків </w:t>
      </w:r>
      <w:r w:rsidRPr="002540F9">
        <w:rPr>
          <w:szCs w:val="28"/>
          <w:lang w:val="uk-UA"/>
        </w:rPr>
        <w:t xml:space="preserve">керівника Київської обласної прокуратури від </w:t>
      </w:r>
      <w:r w:rsidR="003B383A">
        <w:rPr>
          <w:szCs w:val="28"/>
          <w:lang w:val="uk-UA"/>
        </w:rPr>
        <w:t>03</w:t>
      </w:r>
      <w:r w:rsidRPr="002540F9">
        <w:rPr>
          <w:szCs w:val="28"/>
          <w:lang w:val="uk-UA"/>
        </w:rPr>
        <w:t>.1</w:t>
      </w:r>
      <w:r w:rsidR="003B383A">
        <w:rPr>
          <w:szCs w:val="28"/>
          <w:lang w:val="uk-UA"/>
        </w:rPr>
        <w:t>0</w:t>
      </w:r>
      <w:r w:rsidRPr="002540F9">
        <w:rPr>
          <w:szCs w:val="28"/>
          <w:lang w:val="uk-UA"/>
        </w:rPr>
        <w:t>.202</w:t>
      </w:r>
      <w:r w:rsidR="003B383A">
        <w:rPr>
          <w:szCs w:val="28"/>
          <w:lang w:val="uk-UA"/>
        </w:rPr>
        <w:t>2</w:t>
      </w:r>
      <w:r w:rsidRPr="002540F9">
        <w:rPr>
          <w:szCs w:val="28"/>
          <w:lang w:val="uk-UA"/>
        </w:rPr>
        <w:t xml:space="preserve"> </w:t>
      </w:r>
      <w:r w:rsidR="00367EEF">
        <w:rPr>
          <w:szCs w:val="28"/>
          <w:lang w:val="uk-UA"/>
        </w:rPr>
        <w:t xml:space="preserve">№ </w:t>
      </w:r>
      <w:r w:rsidR="003B383A">
        <w:rPr>
          <w:szCs w:val="28"/>
          <w:lang w:val="uk-UA"/>
        </w:rPr>
        <w:t>89</w:t>
      </w:r>
      <w:r w:rsidR="00367EEF">
        <w:rPr>
          <w:szCs w:val="28"/>
          <w:lang w:val="uk-UA"/>
        </w:rPr>
        <w:t xml:space="preserve"> </w:t>
      </w:r>
      <w:r w:rsidRPr="002540F9">
        <w:rPr>
          <w:szCs w:val="28"/>
          <w:lang w:val="uk-UA"/>
        </w:rPr>
        <w:t>«Про розподіл обов’язків між керівництвом Київської обласної прокуратури».</w:t>
      </w:r>
    </w:p>
    <w:p w:rsidR="00EB40C8" w:rsidRDefault="00EB40C8" w:rsidP="00EB40C8">
      <w:pPr>
        <w:jc w:val="both"/>
        <w:rPr>
          <w:szCs w:val="28"/>
          <w:lang w:val="uk-UA"/>
        </w:rPr>
      </w:pPr>
    </w:p>
    <w:p w:rsidR="002540F9" w:rsidRDefault="002540F9" w:rsidP="00EB40C8">
      <w:pPr>
        <w:jc w:val="both"/>
        <w:rPr>
          <w:szCs w:val="28"/>
          <w:lang w:val="uk-UA"/>
        </w:rPr>
      </w:pPr>
    </w:p>
    <w:p w:rsidR="002540F9" w:rsidRPr="002540F9" w:rsidRDefault="002540F9" w:rsidP="00EB40C8">
      <w:pPr>
        <w:jc w:val="both"/>
        <w:rPr>
          <w:szCs w:val="28"/>
          <w:lang w:val="uk-UA"/>
        </w:rPr>
      </w:pPr>
    </w:p>
    <w:p w:rsidR="00EB40C8" w:rsidRPr="002540F9" w:rsidRDefault="00EB40C8" w:rsidP="00EB40C8">
      <w:pPr>
        <w:jc w:val="both"/>
        <w:rPr>
          <w:szCs w:val="28"/>
          <w:lang w:val="uk-UA"/>
        </w:rPr>
      </w:pPr>
    </w:p>
    <w:p w:rsidR="00EB40C8" w:rsidRPr="002540F9" w:rsidRDefault="00EB40C8" w:rsidP="00EB40C8">
      <w:pPr>
        <w:jc w:val="both"/>
        <w:rPr>
          <w:szCs w:val="28"/>
          <w:lang w:val="uk-UA"/>
        </w:rPr>
      </w:pPr>
    </w:p>
    <w:p w:rsidR="00EB40C8" w:rsidRPr="002540F9" w:rsidRDefault="00EB40C8" w:rsidP="00EB40C8">
      <w:pPr>
        <w:jc w:val="both"/>
        <w:rPr>
          <w:b/>
          <w:szCs w:val="28"/>
          <w:lang w:val="uk-UA"/>
        </w:rPr>
      </w:pPr>
      <w:r w:rsidRPr="002540F9">
        <w:rPr>
          <w:b/>
          <w:szCs w:val="28"/>
          <w:lang w:val="uk-UA"/>
        </w:rPr>
        <w:t>Виконувач обов’язків керівника</w:t>
      </w:r>
    </w:p>
    <w:p w:rsidR="00EB40C8" w:rsidRPr="002540F9" w:rsidRDefault="00EB40C8" w:rsidP="00EB40C8">
      <w:pPr>
        <w:jc w:val="both"/>
        <w:rPr>
          <w:b/>
          <w:szCs w:val="28"/>
          <w:lang w:val="uk-UA"/>
        </w:rPr>
      </w:pPr>
      <w:r w:rsidRPr="002540F9">
        <w:rPr>
          <w:b/>
          <w:szCs w:val="28"/>
          <w:lang w:val="uk-UA"/>
        </w:rPr>
        <w:t xml:space="preserve">Київської обласної прокуратури </w:t>
      </w:r>
      <w:r w:rsidRPr="002540F9">
        <w:rPr>
          <w:b/>
          <w:szCs w:val="28"/>
          <w:lang w:val="uk-UA"/>
        </w:rPr>
        <w:tab/>
      </w:r>
      <w:r w:rsidRPr="002540F9">
        <w:rPr>
          <w:b/>
          <w:szCs w:val="28"/>
          <w:lang w:val="uk-UA"/>
        </w:rPr>
        <w:tab/>
      </w:r>
      <w:r w:rsidRPr="002540F9">
        <w:rPr>
          <w:b/>
          <w:szCs w:val="28"/>
          <w:lang w:val="uk-UA"/>
        </w:rPr>
        <w:tab/>
      </w:r>
      <w:r w:rsidRPr="002540F9">
        <w:rPr>
          <w:b/>
          <w:szCs w:val="28"/>
          <w:lang w:val="uk-UA"/>
        </w:rPr>
        <w:tab/>
      </w:r>
      <w:r w:rsidRPr="002540F9">
        <w:rPr>
          <w:b/>
          <w:szCs w:val="28"/>
          <w:lang w:val="uk-UA"/>
        </w:rPr>
        <w:tab/>
        <w:t xml:space="preserve">        Максим КРИМ</w:t>
      </w:r>
    </w:p>
    <w:sectPr w:rsidR="00EB40C8" w:rsidRPr="002540F9" w:rsidSect="00245C29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050" w:rsidRDefault="00B06050" w:rsidP="000218FF">
      <w:r>
        <w:separator/>
      </w:r>
    </w:p>
  </w:endnote>
  <w:endnote w:type="continuationSeparator" w:id="0">
    <w:p w:rsidR="00B06050" w:rsidRDefault="00B06050" w:rsidP="00021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050" w:rsidRDefault="00B06050" w:rsidP="000218FF">
      <w:r>
        <w:separator/>
      </w:r>
    </w:p>
  </w:footnote>
  <w:footnote w:type="continuationSeparator" w:id="0">
    <w:p w:rsidR="00B06050" w:rsidRDefault="00B06050" w:rsidP="00021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8FF" w:rsidRDefault="000218F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B383A">
      <w:rPr>
        <w:noProof/>
      </w:rPr>
      <w:t>3</w:t>
    </w:r>
    <w:r>
      <w:fldChar w:fldCharType="end"/>
    </w:r>
  </w:p>
  <w:p w:rsidR="000218FF" w:rsidRDefault="000218F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B5106"/>
    <w:multiLevelType w:val="multilevel"/>
    <w:tmpl w:val="F49EF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1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4" w:hanging="2160"/>
      </w:pPr>
      <w:rPr>
        <w:rFonts w:hint="default"/>
      </w:rPr>
    </w:lvl>
  </w:abstractNum>
  <w:abstractNum w:abstractNumId="1" w15:restartNumberingAfterBreak="0">
    <w:nsid w:val="195741F8"/>
    <w:multiLevelType w:val="hybridMultilevel"/>
    <w:tmpl w:val="2A846382"/>
    <w:lvl w:ilvl="0" w:tplc="3E9A115A">
      <w:start w:val="6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AAE3605"/>
    <w:multiLevelType w:val="hybridMultilevel"/>
    <w:tmpl w:val="4440CB32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DED3916"/>
    <w:multiLevelType w:val="hybridMultilevel"/>
    <w:tmpl w:val="D284B9F4"/>
    <w:lvl w:ilvl="0" w:tplc="E7DC743E">
      <w:start w:val="1"/>
      <w:numFmt w:val="bullet"/>
      <w:lvlText w:val="-"/>
      <w:lvlJc w:val="left"/>
      <w:pPr>
        <w:ind w:left="105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4" w15:restartNumberingAfterBreak="0">
    <w:nsid w:val="29B95BEB"/>
    <w:multiLevelType w:val="multilevel"/>
    <w:tmpl w:val="1A629F4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570D6059"/>
    <w:multiLevelType w:val="hybridMultilevel"/>
    <w:tmpl w:val="EE280546"/>
    <w:lvl w:ilvl="0" w:tplc="042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6E0B5AC6"/>
    <w:multiLevelType w:val="hybridMultilevel"/>
    <w:tmpl w:val="3A6A777A"/>
    <w:lvl w:ilvl="0" w:tplc="EADA6BF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142AEBDA">
      <w:numFmt w:val="none"/>
      <w:lvlText w:val=""/>
      <w:lvlJc w:val="left"/>
      <w:pPr>
        <w:tabs>
          <w:tab w:val="num" w:pos="360"/>
        </w:tabs>
      </w:pPr>
    </w:lvl>
    <w:lvl w:ilvl="2" w:tplc="BB02DB30">
      <w:numFmt w:val="none"/>
      <w:lvlText w:val=""/>
      <w:lvlJc w:val="left"/>
      <w:pPr>
        <w:tabs>
          <w:tab w:val="num" w:pos="360"/>
        </w:tabs>
      </w:pPr>
    </w:lvl>
    <w:lvl w:ilvl="3" w:tplc="4F84F15E">
      <w:numFmt w:val="none"/>
      <w:lvlText w:val=""/>
      <w:lvlJc w:val="left"/>
      <w:pPr>
        <w:tabs>
          <w:tab w:val="num" w:pos="360"/>
        </w:tabs>
      </w:pPr>
    </w:lvl>
    <w:lvl w:ilvl="4" w:tplc="4706472C">
      <w:numFmt w:val="none"/>
      <w:lvlText w:val=""/>
      <w:lvlJc w:val="left"/>
      <w:pPr>
        <w:tabs>
          <w:tab w:val="num" w:pos="360"/>
        </w:tabs>
      </w:pPr>
    </w:lvl>
    <w:lvl w:ilvl="5" w:tplc="C8BA3E22">
      <w:numFmt w:val="none"/>
      <w:lvlText w:val=""/>
      <w:lvlJc w:val="left"/>
      <w:pPr>
        <w:tabs>
          <w:tab w:val="num" w:pos="360"/>
        </w:tabs>
      </w:pPr>
    </w:lvl>
    <w:lvl w:ilvl="6" w:tplc="32B48F50">
      <w:numFmt w:val="none"/>
      <w:lvlText w:val=""/>
      <w:lvlJc w:val="left"/>
      <w:pPr>
        <w:tabs>
          <w:tab w:val="num" w:pos="360"/>
        </w:tabs>
      </w:pPr>
    </w:lvl>
    <w:lvl w:ilvl="7" w:tplc="8F3A4316">
      <w:numFmt w:val="none"/>
      <w:lvlText w:val=""/>
      <w:lvlJc w:val="left"/>
      <w:pPr>
        <w:tabs>
          <w:tab w:val="num" w:pos="360"/>
        </w:tabs>
      </w:pPr>
    </w:lvl>
    <w:lvl w:ilvl="8" w:tplc="3498010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23F93"/>
    <w:rsid w:val="00013282"/>
    <w:rsid w:val="000218FF"/>
    <w:rsid w:val="000222AC"/>
    <w:rsid w:val="000313FA"/>
    <w:rsid w:val="000423A0"/>
    <w:rsid w:val="00083513"/>
    <w:rsid w:val="000A1098"/>
    <w:rsid w:val="000D5FA7"/>
    <w:rsid w:val="000E0297"/>
    <w:rsid w:val="00122DC7"/>
    <w:rsid w:val="00127DBD"/>
    <w:rsid w:val="00137677"/>
    <w:rsid w:val="001662E7"/>
    <w:rsid w:val="0017550F"/>
    <w:rsid w:val="0018134E"/>
    <w:rsid w:val="001A58C7"/>
    <w:rsid w:val="001A6D23"/>
    <w:rsid w:val="001B6D6A"/>
    <w:rsid w:val="001D2F02"/>
    <w:rsid w:val="001D331C"/>
    <w:rsid w:val="00245C29"/>
    <w:rsid w:val="002540F9"/>
    <w:rsid w:val="002611C9"/>
    <w:rsid w:val="00283FEF"/>
    <w:rsid w:val="002B7822"/>
    <w:rsid w:val="002D4180"/>
    <w:rsid w:val="002E61E3"/>
    <w:rsid w:val="00303076"/>
    <w:rsid w:val="00312237"/>
    <w:rsid w:val="00312916"/>
    <w:rsid w:val="00323F93"/>
    <w:rsid w:val="00337600"/>
    <w:rsid w:val="0035093A"/>
    <w:rsid w:val="00361957"/>
    <w:rsid w:val="00367EEF"/>
    <w:rsid w:val="003B26B4"/>
    <w:rsid w:val="003B383A"/>
    <w:rsid w:val="003C7FAD"/>
    <w:rsid w:val="0041545A"/>
    <w:rsid w:val="004436FD"/>
    <w:rsid w:val="00447BED"/>
    <w:rsid w:val="00462725"/>
    <w:rsid w:val="00491D07"/>
    <w:rsid w:val="004941B6"/>
    <w:rsid w:val="004B60D3"/>
    <w:rsid w:val="004D629D"/>
    <w:rsid w:val="004E4DAC"/>
    <w:rsid w:val="00517CAE"/>
    <w:rsid w:val="00546AA3"/>
    <w:rsid w:val="00565CE1"/>
    <w:rsid w:val="005861E6"/>
    <w:rsid w:val="005C470D"/>
    <w:rsid w:val="00602987"/>
    <w:rsid w:val="00613091"/>
    <w:rsid w:val="00616FE7"/>
    <w:rsid w:val="0062509E"/>
    <w:rsid w:val="0063269B"/>
    <w:rsid w:val="00687F3B"/>
    <w:rsid w:val="006A4FD5"/>
    <w:rsid w:val="006D0299"/>
    <w:rsid w:val="006D061B"/>
    <w:rsid w:val="006E0AC3"/>
    <w:rsid w:val="006E281F"/>
    <w:rsid w:val="007126CE"/>
    <w:rsid w:val="00720488"/>
    <w:rsid w:val="00723ACA"/>
    <w:rsid w:val="00736833"/>
    <w:rsid w:val="00752BCF"/>
    <w:rsid w:val="00757541"/>
    <w:rsid w:val="00757687"/>
    <w:rsid w:val="007850AB"/>
    <w:rsid w:val="007A2AB9"/>
    <w:rsid w:val="007A699A"/>
    <w:rsid w:val="007C2EFB"/>
    <w:rsid w:val="0082348C"/>
    <w:rsid w:val="00826711"/>
    <w:rsid w:val="00830CCB"/>
    <w:rsid w:val="008329B8"/>
    <w:rsid w:val="00851AE1"/>
    <w:rsid w:val="00855D09"/>
    <w:rsid w:val="008B412A"/>
    <w:rsid w:val="008C24B2"/>
    <w:rsid w:val="008E553E"/>
    <w:rsid w:val="00910423"/>
    <w:rsid w:val="0091797C"/>
    <w:rsid w:val="00983531"/>
    <w:rsid w:val="00A12BFD"/>
    <w:rsid w:val="00A419F8"/>
    <w:rsid w:val="00A47CDB"/>
    <w:rsid w:val="00AB19A7"/>
    <w:rsid w:val="00AD7D3F"/>
    <w:rsid w:val="00AF4B24"/>
    <w:rsid w:val="00AF56B6"/>
    <w:rsid w:val="00AF77C9"/>
    <w:rsid w:val="00B06050"/>
    <w:rsid w:val="00B11A9B"/>
    <w:rsid w:val="00B159CD"/>
    <w:rsid w:val="00B40989"/>
    <w:rsid w:val="00B52232"/>
    <w:rsid w:val="00B81799"/>
    <w:rsid w:val="00B8243D"/>
    <w:rsid w:val="00B84604"/>
    <w:rsid w:val="00B91B78"/>
    <w:rsid w:val="00BD7FA3"/>
    <w:rsid w:val="00C048F5"/>
    <w:rsid w:val="00C0498F"/>
    <w:rsid w:val="00C07F0B"/>
    <w:rsid w:val="00C12A4E"/>
    <w:rsid w:val="00C72CF5"/>
    <w:rsid w:val="00CA07E3"/>
    <w:rsid w:val="00CA2127"/>
    <w:rsid w:val="00CC5775"/>
    <w:rsid w:val="00CE2369"/>
    <w:rsid w:val="00CF0A6D"/>
    <w:rsid w:val="00D26F34"/>
    <w:rsid w:val="00D5369B"/>
    <w:rsid w:val="00D54590"/>
    <w:rsid w:val="00D7455D"/>
    <w:rsid w:val="00D86048"/>
    <w:rsid w:val="00D97CF7"/>
    <w:rsid w:val="00DA5901"/>
    <w:rsid w:val="00DB57E2"/>
    <w:rsid w:val="00DE2C34"/>
    <w:rsid w:val="00DE5DA8"/>
    <w:rsid w:val="00E412E5"/>
    <w:rsid w:val="00E42B5D"/>
    <w:rsid w:val="00E44091"/>
    <w:rsid w:val="00E94673"/>
    <w:rsid w:val="00EB40C8"/>
    <w:rsid w:val="00EB5F99"/>
    <w:rsid w:val="00EB6C92"/>
    <w:rsid w:val="00EB7703"/>
    <w:rsid w:val="00ED76A9"/>
    <w:rsid w:val="00EE0D43"/>
    <w:rsid w:val="00F63407"/>
    <w:rsid w:val="00F6712C"/>
    <w:rsid w:val="00F76140"/>
    <w:rsid w:val="00F901F8"/>
    <w:rsid w:val="00FE2365"/>
    <w:rsid w:val="00FF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F2AFB11"/>
  <w15:docId w15:val="{B57AA000-F797-4A55-A2A1-813DA1403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23F93"/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3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2987"/>
    <w:pPr>
      <w:ind w:left="708"/>
    </w:pPr>
  </w:style>
  <w:style w:type="paragraph" w:styleId="a5">
    <w:name w:val="header"/>
    <w:basedOn w:val="a"/>
    <w:link w:val="a6"/>
    <w:uiPriority w:val="99"/>
    <w:rsid w:val="000218F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rsid w:val="000218FF"/>
    <w:rPr>
      <w:sz w:val="28"/>
      <w:lang w:val="ru-RU"/>
    </w:rPr>
  </w:style>
  <w:style w:type="paragraph" w:styleId="a7">
    <w:name w:val="footer"/>
    <w:basedOn w:val="a"/>
    <w:link w:val="a8"/>
    <w:rsid w:val="000218F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rsid w:val="000218FF"/>
    <w:rPr>
      <w:sz w:val="28"/>
      <w:lang w:val="ru-RU"/>
    </w:rPr>
  </w:style>
  <w:style w:type="paragraph" w:customStyle="1" w:styleId="Default">
    <w:name w:val="Default"/>
    <w:rsid w:val="0036195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AC7DE-F0A9-402E-ADDF-9CBEAF40D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Сказко А.О.</cp:lastModifiedBy>
  <cp:revision>5</cp:revision>
  <cp:lastPrinted>2022-09-30T11:14:00Z</cp:lastPrinted>
  <dcterms:created xsi:type="dcterms:W3CDTF">2022-10-17T14:28:00Z</dcterms:created>
  <dcterms:modified xsi:type="dcterms:W3CDTF">2022-10-19T09:20:00Z</dcterms:modified>
</cp:coreProperties>
</file>