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AA4" w:rsidRDefault="00635AA4" w:rsidP="00635AA4">
      <w:pPr>
        <w:spacing w:before="120" w:after="120"/>
        <w:ind w:firstLine="567"/>
        <w:jc w:val="both"/>
        <w:rPr>
          <w:sz w:val="28"/>
          <w:szCs w:val="28"/>
          <w:lang w:val="uk-UA"/>
        </w:rPr>
      </w:pPr>
      <w:proofErr w:type="spellStart"/>
      <w:r w:rsidRPr="006D1E83">
        <w:rPr>
          <w:b/>
          <w:bCs/>
          <w:iCs/>
          <w:sz w:val="28"/>
          <w:szCs w:val="28"/>
          <w:lang w:val="ru-RU"/>
        </w:rPr>
        <w:t>Організація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роботи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за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напрямом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доступу до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публічної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bCs/>
          <w:iCs/>
          <w:sz w:val="28"/>
          <w:szCs w:val="28"/>
          <w:lang w:val="ru-RU"/>
        </w:rPr>
        <w:t>інформації</w:t>
      </w:r>
      <w:proofErr w:type="spellEnd"/>
      <w:r w:rsidRPr="006D1E83">
        <w:rPr>
          <w:b/>
          <w:bCs/>
          <w:iCs/>
          <w:sz w:val="28"/>
          <w:szCs w:val="28"/>
          <w:lang w:val="ru-RU"/>
        </w:rPr>
        <w:t xml:space="preserve"> </w:t>
      </w:r>
      <w:r w:rsidRPr="006D1E83">
        <w:rPr>
          <w:b/>
          <w:sz w:val="28"/>
          <w:szCs w:val="28"/>
          <w:lang w:val="ru-RU"/>
        </w:rPr>
        <w:t xml:space="preserve">в </w:t>
      </w:r>
      <w:r>
        <w:rPr>
          <w:b/>
          <w:sz w:val="28"/>
          <w:szCs w:val="28"/>
          <w:lang w:val="uk-UA"/>
        </w:rPr>
        <w:t>Головному управлінні</w:t>
      </w:r>
      <w:r w:rsidRPr="006D1E83">
        <w:rPr>
          <w:b/>
          <w:sz w:val="28"/>
          <w:szCs w:val="28"/>
          <w:lang w:val="ru-RU"/>
        </w:rPr>
        <w:t xml:space="preserve"> у </w:t>
      </w:r>
      <w:proofErr w:type="spellStart"/>
      <w:r w:rsidRPr="006D1E83">
        <w:rPr>
          <w:b/>
          <w:sz w:val="28"/>
          <w:szCs w:val="28"/>
          <w:lang w:val="ru-RU"/>
        </w:rPr>
        <w:t>Дніпропетровській</w:t>
      </w:r>
      <w:proofErr w:type="spellEnd"/>
      <w:r w:rsidRPr="006D1E83">
        <w:rPr>
          <w:b/>
          <w:sz w:val="28"/>
          <w:szCs w:val="28"/>
          <w:lang w:val="ru-RU"/>
        </w:rPr>
        <w:t xml:space="preserve"> </w:t>
      </w:r>
      <w:proofErr w:type="spellStart"/>
      <w:r w:rsidRPr="006D1E83">
        <w:rPr>
          <w:b/>
          <w:sz w:val="28"/>
          <w:szCs w:val="28"/>
          <w:lang w:val="ru-RU"/>
        </w:rPr>
        <w:t>області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BC0DF7" w:rsidRDefault="00BC0DF7" w:rsidP="002C2B05">
      <w:pPr>
        <w:ind w:firstLine="567"/>
        <w:jc w:val="both"/>
        <w:rPr>
          <w:lang w:val="uk-UA"/>
        </w:rPr>
      </w:pPr>
    </w:p>
    <w:p w:rsidR="005D360B" w:rsidRDefault="005D360B" w:rsidP="005D36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Протягом січня - квітня 2024 року до ГУ ДПС надійшло 124 (у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. 4 перейшли по терміну виконання з грудня 2023 року) запита на отримання публічної інформації. У порівнянні з аналогічним періодом 2023 року кількість запитів збільшилась на 50 одиниць (за січень - квітень 202</w:t>
      </w:r>
      <w:r>
        <w:rPr>
          <w:sz w:val="28"/>
          <w:szCs w:val="28"/>
          <w:lang w:val="ru-RU"/>
        </w:rPr>
        <w:t>3</w:t>
      </w:r>
      <w:r>
        <w:rPr>
          <w:sz w:val="28"/>
          <w:szCs w:val="28"/>
          <w:lang w:val="uk-UA"/>
        </w:rPr>
        <w:t xml:space="preserve"> року – 70 письмових запитів). </w:t>
      </w:r>
    </w:p>
    <w:p w:rsidR="005D360B" w:rsidRDefault="005D360B" w:rsidP="005D360B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аналізом результатів опрацювання запитів на публічну інформацію:</w:t>
      </w:r>
    </w:p>
    <w:p w:rsidR="005D360B" w:rsidRDefault="005D360B" w:rsidP="005D360B">
      <w:pPr>
        <w:widowControl/>
        <w:numPr>
          <w:ilvl w:val="0"/>
          <w:numId w:val="5"/>
        </w:numPr>
        <w:shd w:val="clear" w:color="auto" w:fill="FFFFFF"/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119 – задоволено, з наданням інформації або відкритої інформації, у тому числі 2 запита не відповідали вимогам ст. 1 Закону України від 13 січня 2011 року № 2939-VI</w:t>
      </w:r>
      <w:r>
        <w:rPr>
          <w:noProof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 "Про доступ до публічної інформації", про що запитувачам надані відповідні роз’яснення;</w:t>
      </w:r>
    </w:p>
    <w:p w:rsidR="005D360B" w:rsidRDefault="005D360B" w:rsidP="005D360B">
      <w:pPr>
        <w:widowControl/>
        <w:numPr>
          <w:ilvl w:val="0"/>
          <w:numId w:val="5"/>
        </w:numPr>
        <w:shd w:val="clear" w:color="auto" w:fill="FFFFFF"/>
        <w:autoSpaceDE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 –   знаходиться на виконанні.</w:t>
      </w:r>
    </w:p>
    <w:p w:rsidR="005D360B" w:rsidRDefault="005D360B" w:rsidP="005D360B">
      <w:pPr>
        <w:ind w:firstLine="567"/>
        <w:jc w:val="both"/>
        <w:rPr>
          <w:sz w:val="28"/>
          <w:szCs w:val="28"/>
          <w:lang w:val="uk-UA"/>
        </w:rPr>
      </w:pPr>
    </w:p>
    <w:p w:rsidR="005D360B" w:rsidRDefault="005D360B" w:rsidP="005D36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поліпшення інформаційного обміну з платниками податків при ГУ ДПС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uk-UA"/>
        </w:rPr>
        <w:t xml:space="preserve">діє електронна поштова скринька </w:t>
      </w:r>
      <w:hyperlink r:id="rId5" w:history="1">
        <w:r>
          <w:rPr>
            <w:rStyle w:val="a3"/>
            <w:sz w:val="28"/>
            <w:szCs w:val="28"/>
          </w:rPr>
          <w:t>dp</w:t>
        </w:r>
        <w:r>
          <w:rPr>
            <w:rStyle w:val="a3"/>
            <w:sz w:val="28"/>
            <w:szCs w:val="28"/>
            <w:lang w:val="ru-RU"/>
          </w:rPr>
          <w:t>.</w:t>
        </w:r>
        <w:r>
          <w:rPr>
            <w:rStyle w:val="a3"/>
            <w:sz w:val="28"/>
            <w:szCs w:val="28"/>
          </w:rPr>
          <w:t>publicinfo</w:t>
        </w:r>
        <w:r>
          <w:rPr>
            <w:rStyle w:val="a3"/>
            <w:sz w:val="28"/>
            <w:szCs w:val="28"/>
            <w:lang w:val="ru-RU"/>
          </w:rPr>
          <w:t>@</w:t>
        </w:r>
        <w:r>
          <w:rPr>
            <w:rStyle w:val="a3"/>
            <w:sz w:val="28"/>
            <w:szCs w:val="28"/>
          </w:rPr>
          <w:t>tax</w:t>
        </w:r>
        <w:r>
          <w:rPr>
            <w:rStyle w:val="a3"/>
            <w:sz w:val="28"/>
            <w:szCs w:val="28"/>
            <w:lang w:val="ru-RU"/>
          </w:rPr>
          <w:t>.</w:t>
        </w:r>
        <w:r>
          <w:rPr>
            <w:rStyle w:val="a3"/>
            <w:sz w:val="28"/>
            <w:szCs w:val="28"/>
          </w:rPr>
          <w:t>gov</w:t>
        </w:r>
        <w:r>
          <w:rPr>
            <w:rStyle w:val="a3"/>
            <w:sz w:val="28"/>
            <w:szCs w:val="28"/>
            <w:lang w:val="ru-RU"/>
          </w:rPr>
          <w:t>.</w:t>
        </w:r>
        <w:proofErr w:type="spellStart"/>
        <w:r>
          <w:rPr>
            <w:rStyle w:val="a3"/>
            <w:sz w:val="28"/>
            <w:szCs w:val="28"/>
          </w:rPr>
          <w:t>ua</w:t>
        </w:r>
        <w:proofErr w:type="spellEnd"/>
      </w:hyperlink>
      <w:r>
        <w:rPr>
          <w:rStyle w:val="s-mailinfo-addresslink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запити на публічну інформацію з якої протягом кожного робочого дня приймаються працівниками контролюючого органу. </w:t>
      </w:r>
    </w:p>
    <w:p w:rsidR="005D360B" w:rsidRDefault="005D360B" w:rsidP="005D36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того, </w:t>
      </w:r>
      <w:r>
        <w:rPr>
          <w:bCs/>
          <w:sz w:val="28"/>
          <w:szCs w:val="28"/>
          <w:lang w:val="uk-UA"/>
        </w:rPr>
        <w:t xml:space="preserve">для забезпечення прозорості діяльності ГУ ДПС забезпечено оприлюднення публічної інформації у формі 4 наборів відкритих даних на "Єдиному державному </w:t>
      </w:r>
      <w:r>
        <w:rPr>
          <w:bCs/>
          <w:sz w:val="28"/>
          <w:szCs w:val="28"/>
        </w:rPr>
        <w:t>web</w:t>
      </w:r>
      <w:r>
        <w:rPr>
          <w:bCs/>
          <w:sz w:val="28"/>
          <w:szCs w:val="28"/>
          <w:lang w:val="uk-UA"/>
        </w:rPr>
        <w:t xml:space="preserve">порталі відкритих даних", </w:t>
      </w:r>
      <w:r>
        <w:rPr>
          <w:bCs/>
          <w:sz w:val="28"/>
          <w:szCs w:val="28"/>
        </w:rPr>
        <w:t>data</w:t>
      </w:r>
      <w:r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</w:rPr>
        <w:t>gov</w:t>
      </w:r>
      <w:r>
        <w:rPr>
          <w:bCs/>
          <w:sz w:val="28"/>
          <w:szCs w:val="28"/>
          <w:lang w:val="uk-UA"/>
        </w:rPr>
        <w:t>.</w:t>
      </w:r>
      <w:proofErr w:type="spellStart"/>
      <w:r>
        <w:rPr>
          <w:bCs/>
          <w:sz w:val="28"/>
          <w:szCs w:val="28"/>
        </w:rPr>
        <w:t>ua</w:t>
      </w:r>
      <w:proofErr w:type="spellEnd"/>
      <w:r>
        <w:rPr>
          <w:bCs/>
          <w:sz w:val="28"/>
          <w:szCs w:val="28"/>
          <w:lang w:val="uk-UA"/>
        </w:rPr>
        <w:t xml:space="preserve"> та </w:t>
      </w:r>
      <w:proofErr w:type="spellStart"/>
      <w:r>
        <w:rPr>
          <w:bCs/>
          <w:sz w:val="28"/>
          <w:szCs w:val="28"/>
          <w:lang w:val="uk-UA"/>
        </w:rPr>
        <w:t>субсайті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"Головне управління ДПС у Дніпропетровській області": </w:t>
      </w:r>
    </w:p>
    <w:p w:rsidR="005D360B" w:rsidRDefault="005D360B" w:rsidP="005D360B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Інформація про структуру (організаційну структуру) розпорядника інформації; </w:t>
      </w:r>
    </w:p>
    <w:p w:rsidR="005D360B" w:rsidRDefault="005D360B" w:rsidP="005D360B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Звіти, в тому числі щодо задоволення запитів на інформацію;</w:t>
      </w:r>
    </w:p>
    <w:p w:rsidR="005D360B" w:rsidRDefault="005D360B" w:rsidP="005D360B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Інформація із системи обліку публічної інформації;</w:t>
      </w:r>
    </w:p>
    <w:p w:rsidR="005D360B" w:rsidRDefault="005D360B" w:rsidP="005D360B">
      <w:pPr>
        <w:pStyle w:val="a6"/>
        <w:numPr>
          <w:ilvl w:val="0"/>
          <w:numId w:val="6"/>
        </w:num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Реєстр  наборів даних, що перебувають у володінні розпорядника інформації.</w:t>
      </w:r>
    </w:p>
    <w:p w:rsidR="005D360B" w:rsidRDefault="005D360B" w:rsidP="005D360B">
      <w:pPr>
        <w:spacing w:line="228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Оприлюднені набори даних підтримується у актуальному стані.</w:t>
      </w:r>
    </w:p>
    <w:p w:rsidR="0066182A" w:rsidRPr="00647EDC" w:rsidRDefault="0066182A" w:rsidP="005D360B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66182A" w:rsidRPr="00647EDC" w:rsidSect="00BC0D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74030"/>
    <w:multiLevelType w:val="hybridMultilevel"/>
    <w:tmpl w:val="55C0292A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9321BE"/>
    <w:multiLevelType w:val="hybridMultilevel"/>
    <w:tmpl w:val="3A26225A"/>
    <w:lvl w:ilvl="0" w:tplc="5096DEF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626CFA"/>
    <w:multiLevelType w:val="hybridMultilevel"/>
    <w:tmpl w:val="F8207F2C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4B5647D"/>
    <w:multiLevelType w:val="hybridMultilevel"/>
    <w:tmpl w:val="D5526134"/>
    <w:lvl w:ilvl="0" w:tplc="5096DEF2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BB92365"/>
    <w:multiLevelType w:val="hybridMultilevel"/>
    <w:tmpl w:val="273A40B8"/>
    <w:lvl w:ilvl="0" w:tplc="5096DEF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AA4"/>
    <w:rsid w:val="00111E73"/>
    <w:rsid w:val="0026642A"/>
    <w:rsid w:val="002C2B05"/>
    <w:rsid w:val="003146BC"/>
    <w:rsid w:val="0038461F"/>
    <w:rsid w:val="005D360B"/>
    <w:rsid w:val="00635AA4"/>
    <w:rsid w:val="0066182A"/>
    <w:rsid w:val="006B414C"/>
    <w:rsid w:val="00867CC7"/>
    <w:rsid w:val="008B0D08"/>
    <w:rsid w:val="00B24501"/>
    <w:rsid w:val="00B94FBD"/>
    <w:rsid w:val="00BC0DF7"/>
    <w:rsid w:val="00CD36F4"/>
    <w:rsid w:val="00CF5D3C"/>
    <w:rsid w:val="00EC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E5BF9-4243-407F-B2C8-81A13724C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5AA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5AA4"/>
    <w:rPr>
      <w:color w:val="0000FF" w:themeColor="hyperlink"/>
      <w:u w:val="single"/>
    </w:rPr>
  </w:style>
  <w:style w:type="character" w:customStyle="1" w:styleId="s-mailinfo-addresslink">
    <w:name w:val="s-mailinfo-addresslink"/>
    <w:basedOn w:val="a0"/>
    <w:rsid w:val="00635AA4"/>
  </w:style>
  <w:style w:type="paragraph" w:styleId="a4">
    <w:name w:val="Body Text"/>
    <w:basedOn w:val="a"/>
    <w:link w:val="a5"/>
    <w:rsid w:val="0066182A"/>
    <w:pPr>
      <w:widowControl/>
      <w:autoSpaceDE/>
      <w:autoSpaceDN/>
      <w:spacing w:after="120"/>
    </w:pPr>
    <w:rPr>
      <w:rFonts w:eastAsia="Times New Roman"/>
      <w:sz w:val="24"/>
      <w:szCs w:val="24"/>
      <w:lang w:val="uk-UA" w:eastAsia="ru-RU"/>
    </w:rPr>
  </w:style>
  <w:style w:type="character" w:customStyle="1" w:styleId="a5">
    <w:name w:val="Основной текст Знак"/>
    <w:basedOn w:val="a0"/>
    <w:link w:val="a4"/>
    <w:rsid w:val="00661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6182A"/>
    <w:pPr>
      <w:widowControl/>
      <w:autoSpaceDE/>
      <w:autoSpaceDN/>
      <w:ind w:left="720"/>
      <w:contextualSpacing/>
    </w:pPr>
    <w:rPr>
      <w:rFonts w:eastAsia="Times New Roman"/>
      <w:sz w:val="24"/>
      <w:szCs w:val="24"/>
      <w:lang w:val="uk-UA" w:eastAsia="ru-RU"/>
    </w:rPr>
  </w:style>
  <w:style w:type="character" w:customStyle="1" w:styleId="z-label">
    <w:name w:val="z-label"/>
    <w:basedOn w:val="a0"/>
    <w:rsid w:val="0066182A"/>
  </w:style>
  <w:style w:type="paragraph" w:customStyle="1" w:styleId="BodyText23">
    <w:name w:val="Body Text 23"/>
    <w:basedOn w:val="a"/>
    <w:rsid w:val="0066182A"/>
    <w:pPr>
      <w:widowControl/>
      <w:autoSpaceDE/>
      <w:autoSpaceDN/>
      <w:jc w:val="both"/>
    </w:pPr>
    <w:rPr>
      <w:rFonts w:ascii="Times New Roman CYR" w:eastAsia="Times New Roman" w:hAnsi="Times New Roman CYR" w:cs="Times New Roman CYR"/>
      <w:color w:val="FF0000"/>
      <w:sz w:val="24"/>
      <w:szCs w:val="24"/>
      <w:lang w:val="uk-UA" w:eastAsia="ru-RU"/>
    </w:rPr>
  </w:style>
  <w:style w:type="character" w:customStyle="1" w:styleId="Bodytext2">
    <w:name w:val="Body text (2)_"/>
    <w:basedOn w:val="a0"/>
    <w:link w:val="Bodytext20"/>
    <w:rsid w:val="0066182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a"/>
    <w:link w:val="Bodytext2"/>
    <w:rsid w:val="0066182A"/>
    <w:pPr>
      <w:shd w:val="clear" w:color="auto" w:fill="FFFFFF"/>
      <w:autoSpaceDE/>
      <w:autoSpaceDN/>
    </w:pPr>
    <w:rPr>
      <w:rFonts w:eastAsia="Times New Roman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33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p.publicinfo@tax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Барабанова  Аліса Євгенівна</dc:creator>
  <cp:lastModifiedBy>Пользователь</cp:lastModifiedBy>
  <cp:revision>2</cp:revision>
  <dcterms:created xsi:type="dcterms:W3CDTF">2024-05-16T10:27:00Z</dcterms:created>
  <dcterms:modified xsi:type="dcterms:W3CDTF">2024-05-16T10:27:00Z</dcterms:modified>
</cp:coreProperties>
</file>