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F1" w:rsidRDefault="00386EF1" w:rsidP="00386E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СТРУКТУРА</w:t>
      </w:r>
    </w:p>
    <w:p w:rsidR="00386EF1" w:rsidRPr="00386EF1" w:rsidRDefault="00386EF1" w:rsidP="00386E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</w:pPr>
      <w:r w:rsidRPr="00386EF1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Державн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ої</w:t>
      </w:r>
      <w:r w:rsidRPr="00386EF1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 xml:space="preserve"> служб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и</w:t>
      </w:r>
      <w:r w:rsidRPr="00386EF1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 xml:space="preserve"> України з лікарських засобів та контролю за наркотиками</w:t>
      </w:r>
    </w:p>
    <w:p w:rsidR="00D57CDE" w:rsidRPr="00D549B3" w:rsidRDefault="00D57CDE">
      <w:pPr>
        <w:rPr>
          <w:sz w:val="26"/>
          <w:szCs w:val="26"/>
        </w:rPr>
      </w:pPr>
      <w:bookmarkStart w:id="0" w:name="_GoBack"/>
      <w:bookmarkEnd w:id="0"/>
    </w:p>
    <w:p w:rsidR="00D549B3" w:rsidRPr="00EA6D59" w:rsidRDefault="00D549B3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Керівництво</w:t>
      </w:r>
    </w:p>
    <w:p w:rsidR="00D549B3" w:rsidRPr="00EA6D59" w:rsidRDefault="00D549B3">
      <w:pPr>
        <w:rPr>
          <w:rStyle w:val="213pt"/>
          <w:rFonts w:eastAsia="Arial Unicode MS"/>
          <w:bCs w:val="0"/>
          <w:sz w:val="24"/>
          <w:szCs w:val="24"/>
        </w:rPr>
      </w:pPr>
    </w:p>
    <w:p w:rsidR="00D549B3" w:rsidRPr="00EA6D59" w:rsidRDefault="00D549B3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Департамент контролю якості лікарських засобів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організації запобігання  обігу неякісних, фальсифікованих та незареєстрованих лікарських засобів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організації державного контрою якості лікарських засобів</w:t>
      </w:r>
    </w:p>
    <w:p w:rsidR="00D549B3" w:rsidRPr="00EA6D59" w:rsidRDefault="00D549B3" w:rsidP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державного контролю при ввезенні на митну територію України</w:t>
      </w:r>
    </w:p>
    <w:p w:rsidR="00D549B3" w:rsidRPr="00EA6D59" w:rsidRDefault="00D549B3" w:rsidP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забезпечення взаємодії з державними органами, міжнародними організаціями, підприємствами та установами з питань контролю якості лікарських засобів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лабораторного контролю якості лікарських засобів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</w:p>
    <w:p w:rsidR="00D549B3" w:rsidRPr="00EA6D59" w:rsidRDefault="00D549B3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Управління ліцензування виробництва, імпорту лікарських засобів, контролю за дотриманням ліцензійних умов та сертифікації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ліцензування виробництва лікарських засобів та контролю за дотриманням ліцензійних умов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сертифікації виробництва</w:t>
      </w:r>
    </w:p>
    <w:p w:rsidR="00D549B3" w:rsidRPr="00EA6D59" w:rsidRDefault="00D549B3">
      <w:pPr>
        <w:rPr>
          <w:rFonts w:ascii="Times New Roman" w:hAnsi="Times New Roman" w:cs="Times New Roman"/>
          <w:b/>
          <w:bCs/>
          <w:i/>
          <w:iCs/>
        </w:rPr>
      </w:pPr>
    </w:p>
    <w:p w:rsidR="00D549B3" w:rsidRPr="00EA6D59" w:rsidRDefault="00D549B3">
      <w:pPr>
        <w:rPr>
          <w:rFonts w:ascii="Times New Roman" w:hAnsi="Times New Roman" w:cs="Times New Roman"/>
          <w:bCs/>
          <w:i/>
          <w:iCs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Департамент оптової та роздрібної торгівлі лікарськими засобами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ліцензування господарської діяльності з імпорту лікарських засобів, оптової та роздрібної торгівлі лікарськими засобами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контролю  дотримання ліцензійних умов з імпорту лікарських засобів, оптової та роздрібної торгівлі лікарськими засобами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сертифікації дистрибуції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методології ліцензування</w:t>
      </w:r>
    </w:p>
    <w:p w:rsidR="00D549B3" w:rsidRPr="00EA6D59" w:rsidRDefault="00D549B3">
      <w:pPr>
        <w:rPr>
          <w:rFonts w:ascii="Times New Roman" w:hAnsi="Times New Roman" w:cs="Times New Roman"/>
          <w:bCs/>
          <w:iCs/>
        </w:rPr>
      </w:pPr>
    </w:p>
    <w:p w:rsidR="00D549B3" w:rsidRPr="00EA6D59" w:rsidRDefault="00D549B3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Відділ державного ринкового нагляду за обігом медичних виробів</w:t>
      </w:r>
    </w:p>
    <w:p w:rsidR="00D549B3" w:rsidRPr="00EA6D59" w:rsidRDefault="00D549B3">
      <w:pPr>
        <w:rPr>
          <w:rStyle w:val="213pt"/>
          <w:rFonts w:eastAsia="Arial Unicode MS"/>
          <w:bCs w:val="0"/>
          <w:sz w:val="24"/>
          <w:szCs w:val="24"/>
        </w:rPr>
      </w:pPr>
    </w:p>
    <w:p w:rsidR="00D549B3" w:rsidRPr="00EA6D59" w:rsidRDefault="00D549B3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</w:r>
    </w:p>
    <w:p w:rsidR="00EA6D59" w:rsidRPr="00EA6D59" w:rsidRDefault="00EA6D59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ліцензування діяльності з обігу підконтрольних речовин</w:t>
      </w:r>
    </w:p>
    <w:p w:rsidR="00EA6D59" w:rsidRPr="00EA6D59" w:rsidRDefault="00EA6D59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квотування та видачі дозволів на ввезення, вивезення або транзиту підконтрольних речовин</w:t>
      </w:r>
    </w:p>
    <w:p w:rsidR="00EA6D59" w:rsidRPr="00EA6D59" w:rsidRDefault="00EA6D59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контролю за дотриманням ліцензійних умов діяльності з обігу підконтрольних речовин</w:t>
      </w:r>
    </w:p>
    <w:p w:rsidR="00EA6D59" w:rsidRPr="00EA6D59" w:rsidRDefault="00EA6D59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Сектор протидії витоку із законного обігу підконтрольних речовин та моніторингу у сфері обігу підконтрольних речовин</w:t>
      </w:r>
    </w:p>
    <w:p w:rsidR="00EA6D59" w:rsidRPr="00EA6D59" w:rsidRDefault="00EA6D59">
      <w:pPr>
        <w:rPr>
          <w:rStyle w:val="213pt"/>
          <w:rFonts w:eastAsia="Arial Unicode MS"/>
          <w:b w:val="0"/>
          <w:bCs w:val="0"/>
          <w:sz w:val="24"/>
          <w:szCs w:val="24"/>
        </w:rPr>
      </w:pP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Управління комунікацій</w:t>
      </w:r>
    </w:p>
    <w:p w:rsidR="00EA6D59" w:rsidRPr="00EA6D59" w:rsidRDefault="00EA6D59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>Відділ міжнародних відносин</w:t>
      </w:r>
    </w:p>
    <w:p w:rsidR="00EA6D59" w:rsidRPr="00EA6D59" w:rsidRDefault="00EA6D59">
      <w:pPr>
        <w:rPr>
          <w:rFonts w:ascii="Times New Roman" w:hAnsi="Times New Roman" w:cs="Times New Roman"/>
          <w:bCs/>
          <w:iCs/>
        </w:rPr>
      </w:pPr>
      <w:r w:rsidRPr="00EA6D59">
        <w:rPr>
          <w:rFonts w:ascii="Times New Roman" w:hAnsi="Times New Roman" w:cs="Times New Roman"/>
          <w:bCs/>
          <w:iCs/>
        </w:rPr>
        <w:t xml:space="preserve">Відділ </w:t>
      </w:r>
      <w:proofErr w:type="spellStart"/>
      <w:r w:rsidRPr="00EA6D59">
        <w:rPr>
          <w:rFonts w:ascii="Times New Roman" w:hAnsi="Times New Roman" w:cs="Times New Roman"/>
          <w:bCs/>
          <w:iCs/>
        </w:rPr>
        <w:t>зв’язків</w:t>
      </w:r>
      <w:proofErr w:type="spellEnd"/>
      <w:r w:rsidRPr="00EA6D59">
        <w:rPr>
          <w:rFonts w:ascii="Times New Roman" w:hAnsi="Times New Roman" w:cs="Times New Roman"/>
          <w:bCs/>
          <w:iCs/>
        </w:rPr>
        <w:t xml:space="preserve"> зі ЗМІ та роботи з громадськістю</w:t>
      </w:r>
    </w:p>
    <w:p w:rsidR="00EA6D59" w:rsidRPr="00EA6D59" w:rsidRDefault="00EA6D59">
      <w:pPr>
        <w:rPr>
          <w:rFonts w:ascii="Times New Roman" w:hAnsi="Times New Roman" w:cs="Times New Roman"/>
          <w:bCs/>
          <w:iCs/>
        </w:rPr>
      </w:pP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Відділ правового забезпечення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Відділ бухгалтерського обліку та планування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Відділ з управління персоналом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Відділ загально-адміністративної роботи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Сектор управління системою якості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Сектор адміністрування баз даних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lastRenderedPageBreak/>
        <w:t>Сектор управління ресурсами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Головний спеціаліст з питань запобігання та виявлення корупції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Головний спеціаліст з внутрішнього аудиту</w:t>
      </w:r>
    </w:p>
    <w:p w:rsidR="00EA6D59" w:rsidRPr="00EA6D59" w:rsidRDefault="00EA6D59">
      <w:pPr>
        <w:rPr>
          <w:rStyle w:val="213pt"/>
          <w:rFonts w:eastAsia="Arial Unicode MS"/>
          <w:bCs w:val="0"/>
          <w:sz w:val="24"/>
          <w:szCs w:val="24"/>
        </w:rPr>
      </w:pPr>
      <w:r w:rsidRPr="00EA6D59">
        <w:rPr>
          <w:rStyle w:val="213pt"/>
          <w:rFonts w:eastAsia="Arial Unicode MS"/>
          <w:bCs w:val="0"/>
          <w:sz w:val="24"/>
          <w:szCs w:val="24"/>
        </w:rPr>
        <w:t>Головний спеціаліст з мобілізаційної роботи</w:t>
      </w:r>
    </w:p>
    <w:p w:rsidR="00EA6D59" w:rsidRPr="00EA6D59" w:rsidRDefault="00EA6D59">
      <w:r w:rsidRPr="00EA6D59">
        <w:rPr>
          <w:rStyle w:val="213pt"/>
          <w:rFonts w:eastAsia="Arial Unicode MS"/>
          <w:bCs w:val="0"/>
          <w:sz w:val="24"/>
          <w:szCs w:val="24"/>
        </w:rPr>
        <w:t xml:space="preserve">Головний спеціаліст з </w:t>
      </w:r>
      <w:proofErr w:type="spellStart"/>
      <w:r w:rsidRPr="00EA6D59">
        <w:rPr>
          <w:rStyle w:val="213pt"/>
          <w:rFonts w:eastAsia="Arial Unicode MS"/>
          <w:bCs w:val="0"/>
          <w:sz w:val="24"/>
          <w:szCs w:val="24"/>
        </w:rPr>
        <w:t>режимно</w:t>
      </w:r>
      <w:proofErr w:type="spellEnd"/>
      <w:r w:rsidRPr="00EA6D59">
        <w:rPr>
          <w:rStyle w:val="213pt"/>
          <w:rFonts w:eastAsia="Arial Unicode MS"/>
          <w:bCs w:val="0"/>
          <w:sz w:val="24"/>
          <w:szCs w:val="24"/>
        </w:rPr>
        <w:t>-секретної роботи</w:t>
      </w:r>
    </w:p>
    <w:sectPr w:rsidR="00EA6D59" w:rsidRPr="00EA6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B3"/>
    <w:rsid w:val="001818BA"/>
    <w:rsid w:val="00386EF1"/>
    <w:rsid w:val="00D549B3"/>
    <w:rsid w:val="00D57CDE"/>
    <w:rsid w:val="00E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1D12"/>
  <w15:chartTrackingRefBased/>
  <w15:docId w15:val="{C40EB9AB-1ED9-44FC-A9BC-5FD41EF1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D549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link w:val="10"/>
    <w:uiPriority w:val="9"/>
    <w:qFormat/>
    <w:rsid w:val="00386E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49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2"/>
    <w:rsid w:val="00D549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49B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86EF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1488</Words>
  <Characters>849</Characters>
  <Application>Microsoft Office Word</Application>
  <DocSecurity>4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Онофрійчук Оксана Миколаївна</dc:creator>
  <cp:keywords/>
  <dc:description/>
  <cp:lastModifiedBy>Шумелюк Ігор Іванович</cp:lastModifiedBy>
  <cp:revision>2</cp:revision>
  <dcterms:created xsi:type="dcterms:W3CDTF">2021-05-19T06:34:00Z</dcterms:created>
  <dcterms:modified xsi:type="dcterms:W3CDTF">2021-05-19T06:34:00Z</dcterms:modified>
</cp:coreProperties>
</file>