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clear" w:pos="709"/>
          <w:tab w:val="left" w:pos="5610" w:leader="none"/>
        </w:tabs>
        <w:ind w:right="140" w:hanging="0"/>
        <w:jc w:val="center"/>
        <w:rPr>
          <w:sz w:val="24"/>
          <w:szCs w:val="24"/>
          <w:lang w:val="uk-UA"/>
        </w:rPr>
      </w:pPr>
      <w:r>
        <w:rPr/>
        <w:drawing>
          <wp:inline distT="0" distB="0" distL="0" distR="0">
            <wp:extent cx="438150" cy="628650"/>
            <wp:effectExtent l="0" t="0" r="0" b="0"/>
            <wp:docPr id="1" name="Рисунок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8" descr=""/>
                    <pic:cNvPicPr>
                      <a:picLocks noChangeAspect="1" noChangeArrowheads="1"/>
                    </pic:cNvPicPr>
                  </pic:nvPicPr>
                  <pic:blipFill>
                    <a:blip r:embed="rId2"/>
                    <a:stretch>
                      <a:fillRect/>
                    </a:stretch>
                  </pic:blipFill>
                  <pic:spPr bwMode="auto">
                    <a:xfrm>
                      <a:off x="0" y="0"/>
                      <a:ext cx="438150" cy="628650"/>
                    </a:xfrm>
                    <a:prstGeom prst="rect">
                      <a:avLst/>
                    </a:prstGeom>
                  </pic:spPr>
                </pic:pic>
              </a:graphicData>
            </a:graphic>
          </wp:inline>
        </w:drawing>
      </w:r>
    </w:p>
    <w:p>
      <w:pPr>
        <w:pStyle w:val="Normal"/>
        <w:widowControl w:val="false"/>
        <w:tabs>
          <w:tab w:val="clear" w:pos="709"/>
          <w:tab w:val="left" w:pos="5610" w:leader="none"/>
        </w:tabs>
        <w:ind w:right="140" w:hanging="0"/>
        <w:jc w:val="center"/>
        <w:rPr>
          <w:bCs/>
          <w:sz w:val="24"/>
          <w:szCs w:val="24"/>
        </w:rPr>
      </w:pPr>
      <w:r>
        <w:rPr>
          <w:sz w:val="24"/>
          <w:szCs w:val="24"/>
          <w:lang w:val="uk-UA"/>
        </w:rPr>
        <w:t>АНТИМОНОПОЛЬНИЙ</w:t>
      </w:r>
      <w:r>
        <w:rPr>
          <w:sz w:val="24"/>
          <w:szCs w:val="24"/>
        </w:rPr>
        <w:t xml:space="preserve">  КОМІТЕТ  УКРАЇНИ</w:t>
      </w:r>
    </w:p>
    <w:p>
      <w:pPr>
        <w:pStyle w:val="Normal"/>
        <w:widowControl w:val="false"/>
        <w:tabs>
          <w:tab w:val="clear" w:pos="709"/>
          <w:tab w:val="left" w:pos="5610" w:leader="none"/>
        </w:tabs>
        <w:ind w:right="140" w:hanging="0"/>
        <w:jc w:val="center"/>
        <w:rPr>
          <w:b/>
          <w:b/>
          <w:bCs/>
          <w:sz w:val="24"/>
          <w:szCs w:val="24"/>
        </w:rPr>
      </w:pPr>
      <w:r>
        <w:rPr>
          <w:b/>
          <w:bCs/>
          <w:sz w:val="24"/>
          <w:szCs w:val="24"/>
        </w:rPr>
        <w:t>ОДЕСЬКЕ ОБЛАСНЕ ТЕРИТОРІАЛЬНЕ ВІДДІЛЕННЯ</w:t>
      </w:r>
    </w:p>
    <w:p>
      <w:pPr>
        <w:pStyle w:val="Normal"/>
        <w:widowControl w:val="false"/>
        <w:tabs>
          <w:tab w:val="clear" w:pos="709"/>
          <w:tab w:val="left" w:pos="5610" w:leader="none"/>
        </w:tabs>
        <w:ind w:right="140" w:hanging="0"/>
        <w:jc w:val="center"/>
        <w:rPr>
          <w:sz w:val="24"/>
          <w:szCs w:val="24"/>
          <w:lang w:val="uk-UA"/>
        </w:rPr>
      </w:pPr>
      <w:r>
        <w:rPr>
          <w:sz w:val="24"/>
          <w:szCs w:val="24"/>
          <w:lang w:val="uk-UA"/>
        </w:rPr>
      </w:r>
    </w:p>
    <w:p>
      <w:pPr>
        <w:pStyle w:val="Normal"/>
        <w:keepLines/>
        <w:tabs>
          <w:tab w:val="clear" w:pos="709"/>
          <w:tab w:val="right" w:pos="0" w:leader="none"/>
          <w:tab w:val="right" w:pos="4140" w:leader="none"/>
          <w:tab w:val="left" w:pos="5220" w:leader="none"/>
        </w:tabs>
        <w:jc w:val="center"/>
        <w:rPr>
          <w:b/>
          <w:b/>
          <w:sz w:val="24"/>
          <w:szCs w:val="24"/>
          <w:lang w:val="uk-UA"/>
        </w:rPr>
      </w:pPr>
      <w:r>
        <w:rPr>
          <w:b/>
          <w:sz w:val="24"/>
          <w:szCs w:val="24"/>
          <w:lang w:val="uk-UA"/>
        </w:rPr>
        <w:t>РІШЕННЯ</w:t>
      </w:r>
    </w:p>
    <w:p>
      <w:pPr>
        <w:pStyle w:val="Normal"/>
        <w:keepLines/>
        <w:tabs>
          <w:tab w:val="clear" w:pos="709"/>
          <w:tab w:val="right" w:pos="0" w:leader="none"/>
          <w:tab w:val="right" w:pos="4140" w:leader="none"/>
          <w:tab w:val="left" w:pos="5220" w:leader="none"/>
        </w:tabs>
        <w:jc w:val="center"/>
        <w:rPr>
          <w:sz w:val="24"/>
          <w:szCs w:val="24"/>
          <w:lang w:val="uk-UA"/>
        </w:rPr>
      </w:pPr>
      <w:r>
        <w:rPr>
          <w:sz w:val="24"/>
          <w:szCs w:val="24"/>
          <w:lang w:val="uk-UA"/>
        </w:rPr>
        <w:t>АДМІНІСТРАТИВНОЇ КОЛЕГІЇ</w:t>
      </w:r>
    </w:p>
    <w:p>
      <w:pPr>
        <w:pStyle w:val="Normal"/>
        <w:widowControl w:val="false"/>
        <w:tabs>
          <w:tab w:val="clear" w:pos="709"/>
          <w:tab w:val="left" w:pos="5610" w:leader="none"/>
        </w:tabs>
        <w:ind w:right="140" w:hanging="0"/>
        <w:jc w:val="center"/>
        <w:rPr>
          <w:sz w:val="24"/>
          <w:szCs w:val="24"/>
          <w:lang w:val="uk-UA"/>
        </w:rPr>
      </w:pPr>
      <w:r>
        <w:rPr>
          <w:sz w:val="24"/>
          <w:szCs w:val="24"/>
          <w:lang w:val="uk-UA"/>
        </w:rPr>
      </w:r>
    </w:p>
    <w:p>
      <w:pPr>
        <w:pStyle w:val="Normal"/>
        <w:widowControl w:val="false"/>
        <w:tabs>
          <w:tab w:val="clear" w:pos="709"/>
          <w:tab w:val="left" w:pos="5610" w:leader="none"/>
        </w:tabs>
        <w:ind w:right="140" w:hanging="0"/>
        <w:jc w:val="center"/>
        <w:rPr>
          <w:sz w:val="24"/>
          <w:szCs w:val="24"/>
          <w:lang w:val="uk-UA"/>
        </w:rPr>
      </w:pPr>
      <w:r>
        <w:rPr>
          <w:sz w:val="24"/>
          <w:szCs w:val="24"/>
          <w:lang w:val="uk-UA"/>
        </w:rPr>
      </w:r>
    </w:p>
    <w:p>
      <w:pPr>
        <w:pStyle w:val="Normal"/>
        <w:keepLines/>
        <w:tabs>
          <w:tab w:val="clear" w:pos="709"/>
          <w:tab w:val="right" w:pos="0" w:leader="none"/>
          <w:tab w:val="right" w:pos="4140" w:leader="none"/>
          <w:tab w:val="left" w:pos="5220" w:leader="none"/>
        </w:tabs>
        <w:rPr>
          <w:sz w:val="24"/>
          <w:szCs w:val="24"/>
          <w:u w:val="single"/>
          <w:lang w:val="uk-UA"/>
        </w:rPr>
      </w:pPr>
      <w:r>
        <w:rPr>
          <w:sz w:val="24"/>
          <w:szCs w:val="24"/>
          <w:lang w:val="uk-UA"/>
        </w:rPr>
        <w:t xml:space="preserve">11.04.2019                                           </w:t>
      </w:r>
      <w:r>
        <w:rPr>
          <w:sz w:val="24"/>
          <w:szCs w:val="24"/>
        </w:rPr>
        <w:t xml:space="preserve">  </w:t>
      </w:r>
      <w:r>
        <w:rPr>
          <w:sz w:val="24"/>
          <w:szCs w:val="24"/>
          <w:lang w:val="uk-UA"/>
        </w:rPr>
        <w:t xml:space="preserve">м. Одеса                                       </w:t>
      </w:r>
      <w:r>
        <w:rPr>
          <w:sz w:val="24"/>
          <w:szCs w:val="24"/>
        </w:rPr>
        <w:t xml:space="preserve">   </w:t>
      </w:r>
      <w:r>
        <w:rPr>
          <w:sz w:val="24"/>
          <w:szCs w:val="24"/>
          <w:lang w:val="uk-UA"/>
        </w:rPr>
        <w:t xml:space="preserve"> </w:t>
      </w:r>
      <w:r>
        <w:rPr>
          <w:sz w:val="24"/>
          <w:szCs w:val="24"/>
        </w:rPr>
        <w:t xml:space="preserve">      </w:t>
      </w:r>
      <w:r>
        <w:rPr>
          <w:sz w:val="24"/>
          <w:szCs w:val="24"/>
          <w:u w:val="single"/>
          <w:lang w:val="uk-UA"/>
        </w:rPr>
        <w:t>№65/8-р/к</w:t>
      </w:r>
    </w:p>
    <w:p>
      <w:pPr>
        <w:pStyle w:val="Normal"/>
        <w:keepLines/>
        <w:tabs>
          <w:tab w:val="clear" w:pos="709"/>
          <w:tab w:val="right" w:pos="0" w:leader="none"/>
          <w:tab w:val="right" w:pos="4140" w:leader="none"/>
          <w:tab w:val="left" w:pos="5220" w:leader="none"/>
        </w:tabs>
        <w:rPr>
          <w:sz w:val="24"/>
          <w:szCs w:val="24"/>
          <w:u w:val="single"/>
          <w:lang w:val="uk-UA"/>
        </w:rPr>
      </w:pPr>
      <w:r>
        <w:rPr>
          <w:sz w:val="24"/>
          <w:szCs w:val="24"/>
          <w:u w:val="single"/>
          <w:lang w:val="uk-UA"/>
        </w:rPr>
      </w:r>
    </w:p>
    <w:p>
      <w:pPr>
        <w:pStyle w:val="Normal"/>
        <w:keepLines/>
        <w:tabs>
          <w:tab w:val="clear" w:pos="709"/>
          <w:tab w:val="right" w:pos="0" w:leader="none"/>
          <w:tab w:val="left" w:pos="7088" w:leader="none"/>
        </w:tabs>
        <w:spacing w:before="120" w:after="120"/>
        <w:rPr>
          <w:sz w:val="24"/>
          <w:szCs w:val="24"/>
          <w:lang w:val="uk-UA"/>
        </w:rPr>
      </w:pPr>
      <w:r>
        <w:rPr>
          <w:sz w:val="24"/>
          <w:szCs w:val="24"/>
          <w:lang w:val="uk-UA"/>
        </w:rPr>
        <w:t xml:space="preserve">                                                                                                                    </w:t>
      </w:r>
      <w:r>
        <w:rPr>
          <w:sz w:val="24"/>
          <w:szCs w:val="24"/>
          <w:lang w:val="uk-UA"/>
        </w:rPr>
        <w:t>Справа №</w:t>
      </w:r>
      <w:r>
        <w:rPr>
          <w:sz w:val="24"/>
          <w:szCs w:val="24"/>
        </w:rPr>
        <w:t xml:space="preserve"> </w:t>
      </w:r>
      <w:bookmarkStart w:id="0" w:name="_Hlk531786710"/>
      <w:r>
        <w:rPr>
          <w:sz w:val="24"/>
          <w:szCs w:val="24"/>
          <w:lang w:val="uk-UA"/>
        </w:rPr>
        <w:t>13-02/201</w:t>
      </w:r>
      <w:bookmarkEnd w:id="0"/>
      <w:r>
        <w:rPr>
          <w:sz w:val="24"/>
          <w:szCs w:val="24"/>
          <w:lang w:val="uk-UA"/>
        </w:rPr>
        <w:t>8</w:t>
      </w:r>
    </w:p>
    <w:p>
      <w:pPr>
        <w:pStyle w:val="Normal"/>
        <w:tabs>
          <w:tab w:val="clear" w:pos="709"/>
          <w:tab w:val="left" w:pos="5529" w:leader="none"/>
          <w:tab w:val="left" w:pos="5610" w:leader="none"/>
        </w:tabs>
        <w:jc w:val="both"/>
        <w:rPr>
          <w:b/>
          <w:b/>
          <w:sz w:val="24"/>
          <w:szCs w:val="24"/>
          <w:lang w:val="uk-UA"/>
        </w:rPr>
      </w:pPr>
      <w:r>
        <w:rPr>
          <w:b/>
          <w:sz w:val="24"/>
          <w:szCs w:val="24"/>
          <w:lang w:val="uk-UA"/>
        </w:rPr>
      </w:r>
    </w:p>
    <w:p>
      <w:pPr>
        <w:pStyle w:val="Normal"/>
        <w:tabs>
          <w:tab w:val="clear" w:pos="709"/>
          <w:tab w:val="left" w:pos="5610" w:leader="none"/>
        </w:tabs>
        <w:rPr>
          <w:bCs/>
          <w:sz w:val="24"/>
          <w:szCs w:val="24"/>
        </w:rPr>
      </w:pPr>
      <w:r>
        <w:rPr>
          <w:bCs/>
        </w:rPr>
        <w:t>Про порушення законодавства</w:t>
      </w:r>
    </w:p>
    <w:p>
      <w:pPr>
        <w:pStyle w:val="Normal"/>
        <w:tabs>
          <w:tab w:val="clear" w:pos="709"/>
          <w:tab w:val="left" w:pos="5610" w:leader="none"/>
        </w:tabs>
        <w:rPr>
          <w:bCs/>
        </w:rPr>
      </w:pPr>
      <w:r>
        <w:rPr>
          <w:bCs/>
        </w:rPr>
        <w:t>про захист економічної конкуренції</w:t>
      </w:r>
    </w:p>
    <w:p>
      <w:pPr>
        <w:pStyle w:val="Normal"/>
        <w:tabs>
          <w:tab w:val="clear" w:pos="709"/>
          <w:tab w:val="left" w:pos="5610" w:leader="none"/>
        </w:tabs>
        <w:rPr>
          <w:bCs/>
        </w:rPr>
      </w:pPr>
      <w:r>
        <w:rPr>
          <w:bCs/>
        </w:rPr>
        <w:t>та накладання штрафу</w:t>
      </w:r>
    </w:p>
    <w:p>
      <w:pPr>
        <w:pStyle w:val="Normal"/>
        <w:tabs>
          <w:tab w:val="clear" w:pos="709"/>
          <w:tab w:val="left" w:pos="5610" w:leader="none"/>
        </w:tabs>
        <w:rPr>
          <w:bCs/>
        </w:rPr>
      </w:pPr>
      <w:r>
        <w:rPr>
          <w:bCs/>
        </w:rPr>
      </w:r>
    </w:p>
    <w:p>
      <w:pPr>
        <w:pStyle w:val="Normal"/>
        <w:tabs>
          <w:tab w:val="clear" w:pos="709"/>
          <w:tab w:val="left" w:pos="5610" w:leader="none"/>
        </w:tabs>
        <w:rPr>
          <w:bCs/>
          <w:lang w:val="uk-UA"/>
        </w:rPr>
      </w:pPr>
      <w:r>
        <w:rPr>
          <w:bCs/>
          <w:lang w:val="uk-UA"/>
        </w:rPr>
      </w:r>
    </w:p>
    <w:p>
      <w:pPr>
        <w:pStyle w:val="Normal"/>
        <w:tabs>
          <w:tab w:val="clear" w:pos="709"/>
          <w:tab w:val="left" w:pos="5610" w:leader="none"/>
        </w:tabs>
        <w:rPr>
          <w:bCs/>
          <w:lang w:val="uk-UA"/>
        </w:rPr>
      </w:pPr>
      <w:r>
        <w:rPr>
          <w:bCs/>
          <w:lang w:val="uk-UA"/>
        </w:rPr>
      </w:r>
    </w:p>
    <w:p>
      <w:pPr>
        <w:pStyle w:val="Normal"/>
        <w:tabs>
          <w:tab w:val="clear" w:pos="709"/>
          <w:tab w:val="left" w:pos="2730" w:leader="none"/>
          <w:tab w:val="left" w:pos="5529" w:leader="none"/>
        </w:tabs>
        <w:spacing w:before="120" w:after="0"/>
        <w:jc w:val="both"/>
        <w:rPr>
          <w:bCs/>
          <w:sz w:val="24"/>
          <w:szCs w:val="24"/>
          <w:lang w:val="uk-UA"/>
        </w:rPr>
      </w:pPr>
      <w:r>
        <w:rPr>
          <w:bCs/>
          <w:sz w:val="24"/>
          <w:szCs w:val="24"/>
          <w:lang w:val="uk-UA"/>
        </w:rPr>
        <w:t>Адміністративна колегія Одеського обласного територіального відділення Антимонопольного комітету України, розглянувши матеріали справи № 13-02/2018 про порушення законодавства про захист економічної конкуренції товариством з обмеженою відповідальністю «Одесакомунекологія» (ідентифікаційний код юридичної особи - 34995861) та товариством з обмеженою відповідальністю «Пересувна механізована колона № 241» (ідентифікаційний код юридичної особи - 36065869) та попередні висновки від 14.02.2019 № 65/2-пв/к,</w:t>
      </w:r>
    </w:p>
    <w:p>
      <w:pPr>
        <w:pStyle w:val="Normal"/>
        <w:tabs>
          <w:tab w:val="clear" w:pos="709"/>
          <w:tab w:val="left" w:pos="2730" w:leader="none"/>
          <w:tab w:val="left" w:pos="5529" w:leader="none"/>
        </w:tabs>
        <w:spacing w:before="120" w:after="0"/>
        <w:jc w:val="both"/>
        <w:rPr>
          <w:bCs/>
          <w:sz w:val="24"/>
          <w:szCs w:val="24"/>
          <w:lang w:val="uk-UA"/>
        </w:rPr>
      </w:pPr>
      <w:r>
        <w:rPr>
          <w:bCs/>
          <w:sz w:val="24"/>
          <w:szCs w:val="24"/>
          <w:lang w:val="uk-UA"/>
        </w:rPr>
        <w:t xml:space="preserve">                                                               </w:t>
      </w:r>
      <w:r>
        <w:rPr>
          <w:bCs/>
          <w:sz w:val="24"/>
          <w:szCs w:val="24"/>
          <w:lang w:val="uk-UA"/>
        </w:rPr>
        <w:t>ВСТАНОВИЛА</w:t>
      </w:r>
    </w:p>
    <w:p>
      <w:pPr>
        <w:pStyle w:val="ListParagraph"/>
        <w:numPr>
          <w:ilvl w:val="0"/>
          <w:numId w:val="2"/>
        </w:numPr>
        <w:tabs>
          <w:tab w:val="clear" w:pos="709"/>
          <w:tab w:val="left" w:pos="2730" w:leader="none"/>
          <w:tab w:val="left" w:pos="5529" w:leader="none"/>
        </w:tabs>
        <w:spacing w:before="120" w:after="0"/>
        <w:ind w:left="0" w:hanging="360"/>
        <w:contextualSpacing/>
        <w:jc w:val="both"/>
        <w:rPr>
          <w:b/>
          <w:b/>
          <w:bCs/>
          <w:sz w:val="24"/>
          <w:szCs w:val="24"/>
          <w:lang w:val="uk-UA"/>
        </w:rPr>
      </w:pPr>
      <w:r>
        <w:rPr>
          <w:b/>
          <w:bCs/>
          <w:sz w:val="24"/>
          <w:szCs w:val="24"/>
          <w:lang w:val="uk-UA"/>
        </w:rPr>
        <w:t>ПРЕДМЕТ СПРАВИ</w:t>
      </w:r>
    </w:p>
    <w:p>
      <w:pPr>
        <w:pStyle w:val="Normal"/>
        <w:numPr>
          <w:ilvl w:val="0"/>
          <w:numId w:val="1"/>
        </w:numPr>
        <w:tabs>
          <w:tab w:val="clear" w:pos="709"/>
          <w:tab w:val="left" w:pos="2730" w:leader="none"/>
          <w:tab w:val="left" w:pos="5529" w:leader="none"/>
        </w:tabs>
        <w:spacing w:before="120" w:after="0"/>
        <w:ind w:left="0" w:hanging="567"/>
        <w:jc w:val="both"/>
        <w:rPr>
          <w:bCs/>
          <w:sz w:val="24"/>
          <w:szCs w:val="24"/>
          <w:lang w:val="uk-UA"/>
        </w:rPr>
      </w:pPr>
      <w:r>
        <w:rPr>
          <w:bCs/>
          <w:sz w:val="24"/>
          <w:szCs w:val="24"/>
          <w:lang w:val="uk-UA"/>
        </w:rPr>
        <w:t xml:space="preserve">Антиконкурентні узгоджені дії, які стосуються спотворення результатів торгів [UA-2016-09-14-000902-a; UA-2017-02-21-002618-c; UA-2017-10-27-001813-b;], проведених Управлінням капітального будівництва Одеської міської ради (місцезнаходження: 65091, Україна, Одеська область, місто Одеса, вулиця Комітетська, будинок 10-А, ідентифікаційний код юридичної особи 04056902) та торгів </w:t>
      </w:r>
      <w:r>
        <w:rPr>
          <w:sz w:val="24"/>
          <w:szCs w:val="24"/>
          <w:lang w:val="uk-UA"/>
        </w:rPr>
        <w:t xml:space="preserve">[UA-2016-10-01-000002-b], проведених Департаментом капітального будівництва Донецької обласної державної адміністрації (далі – Замовник) (місцезнаходження: Україна, 84122, м. Слов’янськ, вул. Поштова, 44, ідентифікаційний код юридичної особи 26503980) </w:t>
      </w:r>
      <w:r>
        <w:rPr>
          <w:bCs/>
          <w:sz w:val="24"/>
          <w:szCs w:val="24"/>
          <w:lang w:val="uk-UA"/>
        </w:rPr>
        <w:t>за допомогою системи електронних закупівель «Prozorro».</w:t>
      </w:r>
    </w:p>
    <w:p>
      <w:pPr>
        <w:pStyle w:val="Normal"/>
        <w:tabs>
          <w:tab w:val="clear" w:pos="709"/>
          <w:tab w:val="left" w:pos="5529" w:leader="none"/>
        </w:tabs>
        <w:spacing w:before="120" w:after="120"/>
        <w:ind w:hanging="284"/>
        <w:jc w:val="both"/>
        <w:rPr>
          <w:b/>
          <w:b/>
          <w:sz w:val="24"/>
          <w:szCs w:val="24"/>
          <w:lang w:val="uk-UA"/>
        </w:rPr>
      </w:pPr>
      <w:r>
        <w:rPr>
          <w:b/>
          <w:sz w:val="24"/>
          <w:szCs w:val="24"/>
          <w:lang w:val="uk-UA"/>
        </w:rPr>
        <w:t xml:space="preserve">2. </w:t>
        <w:tab/>
        <w:t>СТОРОНИ</w:t>
      </w:r>
    </w:p>
    <w:p>
      <w:pPr>
        <w:pStyle w:val="Normal"/>
        <w:numPr>
          <w:ilvl w:val="0"/>
          <w:numId w:val="1"/>
        </w:numPr>
        <w:tabs>
          <w:tab w:val="clear" w:pos="709"/>
          <w:tab w:val="left" w:pos="2730" w:leader="none"/>
          <w:tab w:val="left" w:pos="5529" w:leader="none"/>
        </w:tabs>
        <w:spacing w:before="120" w:after="0"/>
        <w:ind w:left="0" w:hanging="567"/>
        <w:jc w:val="both"/>
        <w:rPr>
          <w:bCs/>
          <w:sz w:val="24"/>
          <w:szCs w:val="24"/>
          <w:lang w:val="uk-UA"/>
        </w:rPr>
      </w:pPr>
      <w:r>
        <w:rPr>
          <w:bCs/>
          <w:sz w:val="24"/>
          <w:szCs w:val="24"/>
          <w:lang w:val="uk-UA"/>
        </w:rPr>
        <w:t>Відповідачами у Справі є:</w:t>
      </w:r>
    </w:p>
    <w:p>
      <w:pPr>
        <w:pStyle w:val="Normal"/>
        <w:numPr>
          <w:ilvl w:val="0"/>
          <w:numId w:val="1"/>
        </w:numPr>
        <w:tabs>
          <w:tab w:val="clear" w:pos="709"/>
          <w:tab w:val="left" w:pos="2730" w:leader="none"/>
          <w:tab w:val="left" w:pos="5529" w:leader="none"/>
        </w:tabs>
        <w:spacing w:before="120" w:after="0"/>
        <w:ind w:left="0" w:hanging="567"/>
        <w:jc w:val="both"/>
        <w:rPr>
          <w:bCs/>
          <w:sz w:val="24"/>
          <w:szCs w:val="24"/>
          <w:lang w:val="uk-UA"/>
        </w:rPr>
      </w:pPr>
      <w:r>
        <w:rPr>
          <w:bCs/>
          <w:sz w:val="24"/>
          <w:szCs w:val="24"/>
          <w:lang w:val="uk-UA"/>
        </w:rPr>
        <w:t>товариство з обмеженою відповідальністю «Одесакомунекологія» (</w:t>
      </w:r>
      <w:bookmarkStart w:id="1" w:name="_Hlk526846489"/>
      <w:r>
        <w:rPr>
          <w:bCs/>
          <w:sz w:val="24"/>
          <w:szCs w:val="24"/>
          <w:lang w:val="uk-UA"/>
        </w:rPr>
        <w:t>ідентифікаційний код юридичної особи –</w:t>
      </w:r>
      <w:bookmarkEnd w:id="1"/>
      <w:r>
        <w:rPr>
          <w:bCs/>
          <w:sz w:val="24"/>
          <w:szCs w:val="24"/>
          <w:lang w:val="uk-UA"/>
        </w:rPr>
        <w:t xml:space="preserve"> 34995861, місцезнаходження: 65025, місто Одеса, вулиця Генерала Бочарова, будинок 7-А) (далі – </w:t>
      </w:r>
      <w:r>
        <w:rPr>
          <w:b/>
          <w:bCs/>
          <w:sz w:val="24"/>
          <w:szCs w:val="24"/>
          <w:lang w:val="uk-UA"/>
        </w:rPr>
        <w:t>ТОВ «Одесакомунекологія»</w:t>
      </w:r>
      <w:r>
        <w:rPr>
          <w:bCs/>
          <w:sz w:val="24"/>
          <w:szCs w:val="24"/>
          <w:lang w:val="uk-UA"/>
        </w:rPr>
        <w:t>), основним видом діяльності якого є діяльність у сфері архітектури (код КВЕД 71.11);</w:t>
      </w:r>
    </w:p>
    <w:p>
      <w:pPr>
        <w:pStyle w:val="Normal"/>
        <w:numPr>
          <w:ilvl w:val="0"/>
          <w:numId w:val="1"/>
        </w:numPr>
        <w:tabs>
          <w:tab w:val="clear" w:pos="709"/>
          <w:tab w:val="left" w:pos="2730" w:leader="none"/>
          <w:tab w:val="left" w:pos="5529" w:leader="none"/>
        </w:tabs>
        <w:spacing w:before="120" w:after="0"/>
        <w:ind w:left="0" w:hanging="567"/>
        <w:jc w:val="both"/>
        <w:rPr>
          <w:bCs/>
          <w:sz w:val="24"/>
          <w:szCs w:val="24"/>
          <w:lang w:val="uk-UA"/>
        </w:rPr>
      </w:pPr>
      <w:r>
        <w:rPr>
          <w:bCs/>
          <w:sz w:val="24"/>
          <w:szCs w:val="24"/>
          <w:lang w:val="uk-UA"/>
        </w:rPr>
        <w:t xml:space="preserve">товариство з обмеженою відповідальністю </w:t>
      </w:r>
      <w:bookmarkStart w:id="2" w:name="_Hlk529175181"/>
      <w:r>
        <w:rPr>
          <w:bCs/>
          <w:sz w:val="24"/>
          <w:szCs w:val="24"/>
          <w:lang w:val="uk-UA"/>
        </w:rPr>
        <w:t>«Пересувна механізована колона № 241» (ідентифікаційний код юридичної особи – 36065869</w:t>
      </w:r>
      <w:bookmarkEnd w:id="2"/>
      <w:r>
        <w:rPr>
          <w:bCs/>
          <w:sz w:val="24"/>
          <w:szCs w:val="24"/>
          <w:lang w:val="uk-UA"/>
        </w:rPr>
        <w:t xml:space="preserve">, місцезнаходження: 65069, місто Одеса, вулиця Марсельська, будинок 2-«Б»,) (далі – </w:t>
      </w:r>
      <w:r>
        <w:rPr>
          <w:b/>
          <w:bCs/>
          <w:sz w:val="24"/>
          <w:szCs w:val="24"/>
          <w:lang w:val="uk-UA"/>
        </w:rPr>
        <w:t>ТОВ  «ПМК № 241»</w:t>
      </w:r>
      <w:r>
        <w:rPr>
          <w:bCs/>
          <w:sz w:val="24"/>
          <w:szCs w:val="24"/>
          <w:lang w:val="uk-UA"/>
        </w:rPr>
        <w:t>), основним видом діяльності якого є діяльність у сфері архітектури (код КВЕД 71.11).</w:t>
      </w:r>
    </w:p>
    <w:p>
      <w:pPr>
        <w:pStyle w:val="Normal"/>
        <w:numPr>
          <w:ilvl w:val="0"/>
          <w:numId w:val="1"/>
        </w:numPr>
        <w:tabs>
          <w:tab w:val="clear" w:pos="709"/>
          <w:tab w:val="left" w:pos="2730" w:leader="none"/>
          <w:tab w:val="left" w:pos="5529" w:leader="none"/>
        </w:tabs>
        <w:spacing w:before="120" w:after="0"/>
        <w:ind w:left="0" w:hanging="567"/>
        <w:jc w:val="both"/>
        <w:rPr>
          <w:bCs/>
          <w:sz w:val="24"/>
          <w:szCs w:val="24"/>
          <w:lang w:val="uk-UA"/>
        </w:rPr>
      </w:pPr>
      <w:r>
        <w:rPr>
          <w:bCs/>
          <w:sz w:val="24"/>
          <w:szCs w:val="24"/>
          <w:lang w:val="uk-UA"/>
        </w:rPr>
        <w:t>Таким чином, Відповідачі є суб’єктами господарювання у розумінні статті 1 Закону України «Про захист економічної конкуренції».</w:t>
      </w:r>
    </w:p>
    <w:p>
      <w:pPr>
        <w:pStyle w:val="Normal"/>
        <w:tabs>
          <w:tab w:val="clear" w:pos="709"/>
          <w:tab w:val="left" w:pos="5529" w:leader="none"/>
        </w:tabs>
        <w:spacing w:before="120" w:after="120"/>
        <w:ind w:hanging="284"/>
        <w:jc w:val="both"/>
        <w:rPr>
          <w:b/>
          <w:b/>
          <w:sz w:val="24"/>
          <w:szCs w:val="24"/>
          <w:lang w:val="uk-UA"/>
        </w:rPr>
      </w:pPr>
      <w:r>
        <w:rPr>
          <w:b/>
          <w:sz w:val="24"/>
          <w:szCs w:val="24"/>
          <w:lang w:val="uk-UA"/>
        </w:rPr>
        <w:t>3. ПРОЦЕСУАЛЬНІ ДІЇ</w:t>
      </w:r>
    </w:p>
    <w:p>
      <w:pPr>
        <w:pStyle w:val="Normal"/>
        <w:numPr>
          <w:ilvl w:val="0"/>
          <w:numId w:val="1"/>
        </w:numPr>
        <w:tabs>
          <w:tab w:val="clear" w:pos="709"/>
          <w:tab w:val="left" w:pos="2730" w:leader="none"/>
          <w:tab w:val="left" w:pos="5529" w:leader="none"/>
        </w:tabs>
        <w:spacing w:before="120" w:after="0"/>
        <w:ind w:left="0" w:hanging="567"/>
        <w:jc w:val="both"/>
        <w:rPr>
          <w:bCs/>
          <w:sz w:val="24"/>
          <w:szCs w:val="24"/>
          <w:lang w:val="uk-UA"/>
        </w:rPr>
      </w:pPr>
      <w:r>
        <w:rPr>
          <w:bCs/>
          <w:sz w:val="24"/>
          <w:szCs w:val="24"/>
          <w:lang w:val="uk-UA"/>
        </w:rPr>
        <w:t xml:space="preserve">Розпорядженням адміністративної колегії Одеського обласного територіального відділення Антимонопольного комітету України від 25.07.2018 № 15-рп/к розпочато розгляд справи </w:t>
      </w:r>
      <w:bookmarkStart w:id="3" w:name="_Hlk528245358"/>
      <w:r>
        <w:rPr>
          <w:bCs/>
          <w:sz w:val="24"/>
          <w:szCs w:val="24"/>
          <w:lang w:val="uk-UA"/>
        </w:rPr>
        <w:br/>
        <w:t xml:space="preserve">№ 13-02/2018 </w:t>
      </w:r>
      <w:bookmarkEnd w:id="3"/>
      <w:r>
        <w:rPr>
          <w:bCs/>
          <w:sz w:val="24"/>
          <w:szCs w:val="24"/>
          <w:lang w:val="uk-UA"/>
        </w:rPr>
        <w:t>за ознаками вчинення ТОВ «Одесакомунекологія» та ТОВ «ПМК № 241» порушення законодавства про захист економічної конкуренції, передбаченого пунктом 1 статті 50, яке кваліфікується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проведених Управлінням капітального будівництва Одеської міської ради (місцезнаходження: 65091, Україна, Одеська область, місто Одеса, вулиця Комітетська, будинок 10-А, ідентифікаційний код юридичної особи 04056902) [ідентифікатор доступу: UA-2016-09-14-000902-a; UA-2017-02-21-002618-c; UA-2017-10-27-001813-b;], (далі- Замовник).</w:t>
      </w:r>
    </w:p>
    <w:p>
      <w:pPr>
        <w:pStyle w:val="Normal"/>
        <w:numPr>
          <w:ilvl w:val="0"/>
          <w:numId w:val="1"/>
        </w:numPr>
        <w:tabs>
          <w:tab w:val="clear" w:pos="709"/>
          <w:tab w:val="left" w:pos="2730" w:leader="none"/>
          <w:tab w:val="left" w:pos="5529" w:leader="none"/>
        </w:tabs>
        <w:spacing w:before="120" w:after="0"/>
        <w:ind w:left="0" w:hanging="567"/>
        <w:jc w:val="both"/>
        <w:rPr>
          <w:bCs/>
          <w:sz w:val="24"/>
          <w:szCs w:val="24"/>
          <w:lang w:val="uk-UA"/>
        </w:rPr>
      </w:pPr>
      <w:r>
        <w:rPr>
          <w:bCs/>
          <w:sz w:val="24"/>
          <w:szCs w:val="24"/>
          <w:lang w:val="uk-UA"/>
        </w:rPr>
        <w:t xml:space="preserve">Розпорядження адміністративної колегії Одеського обласного територіального відділення Антимонопольного комітету України від 17.10.2018 № 25-рп/к розпочато розгляд справи      </w:t>
      </w:r>
      <w:bookmarkStart w:id="4" w:name="_Hlk528245375"/>
      <w:r>
        <w:rPr>
          <w:bCs/>
          <w:sz w:val="24"/>
          <w:szCs w:val="24"/>
          <w:lang w:val="uk-UA"/>
        </w:rPr>
        <w:t xml:space="preserve">№ 19-02/2018 </w:t>
      </w:r>
      <w:bookmarkEnd w:id="4"/>
      <w:r>
        <w:rPr>
          <w:bCs/>
          <w:sz w:val="24"/>
          <w:szCs w:val="24"/>
          <w:lang w:val="uk-UA"/>
        </w:rPr>
        <w:t xml:space="preserve">за ознаками вчинення ТОВ «Одесакомунекологія» та ТОВ «ПМК № 241» порушення законодавства про захист економічної конкуренції, передбаченого пунктом 1 статті 50, яке кваліфікується пунктом 4 частини другої статті 6 Закону України «Про захист економічної конкуренції» у вигляді антиконкурентних узгоджених дії, які стосуються спотворення результатів торгів, проведених Департаментом капітального будівництва Донецької обласної державної адміністрації (місцезнаходження: Україна, 84122, </w:t>
        <w:br/>
        <w:t xml:space="preserve">м. Слов’янськ, вул. Поштова, 44, ідентифікаційний код юридичної особи 26503980) (далі - Замовник)  [ідентифікатор доступу: UA-2016-10-01-000002-b]. </w:t>
      </w:r>
    </w:p>
    <w:p>
      <w:pPr>
        <w:pStyle w:val="Normal"/>
        <w:numPr>
          <w:ilvl w:val="0"/>
          <w:numId w:val="1"/>
        </w:numPr>
        <w:tabs>
          <w:tab w:val="clear" w:pos="709"/>
          <w:tab w:val="left" w:pos="2730" w:leader="none"/>
          <w:tab w:val="left" w:pos="5529" w:leader="none"/>
        </w:tabs>
        <w:spacing w:before="120" w:after="0"/>
        <w:ind w:left="0" w:hanging="567"/>
        <w:jc w:val="both"/>
        <w:rPr>
          <w:bCs/>
          <w:sz w:val="24"/>
          <w:szCs w:val="24"/>
          <w:lang w:val="uk-UA"/>
        </w:rPr>
      </w:pPr>
      <w:r>
        <w:rPr>
          <w:bCs/>
          <w:sz w:val="24"/>
          <w:szCs w:val="24"/>
          <w:lang w:val="uk-UA"/>
        </w:rPr>
        <w:t>Розпорядженням адміністративної колегії Одеського обласного територіального відділення Антимонопольного комітету України від 17.10.2018 № 26-рп/к справи № 13-02/2018 та № 19-02/2018 були об’єднані в одну справу якій присвоєно номер № 13-02/2018.</w:t>
      </w:r>
    </w:p>
    <w:p>
      <w:pPr>
        <w:pStyle w:val="Normal"/>
        <w:tabs>
          <w:tab w:val="clear" w:pos="709"/>
          <w:tab w:val="left" w:pos="0" w:leader="none"/>
          <w:tab w:val="left" w:pos="142" w:leader="none"/>
        </w:tabs>
        <w:spacing w:before="120" w:after="0"/>
        <w:jc w:val="both"/>
        <w:rPr>
          <w:bCs/>
          <w:sz w:val="24"/>
          <w:szCs w:val="24"/>
          <w:lang w:val="uk-UA"/>
        </w:rPr>
      </w:pPr>
      <w:r>
        <w:rPr>
          <w:bCs/>
          <w:sz w:val="24"/>
          <w:szCs w:val="24"/>
          <w:lang w:val="uk-UA"/>
        </w:rPr>
      </w:r>
    </w:p>
    <w:p>
      <w:pPr>
        <w:pStyle w:val="Normal"/>
        <w:tabs>
          <w:tab w:val="clear" w:pos="709"/>
          <w:tab w:val="left" w:pos="2730" w:leader="none"/>
          <w:tab w:val="left" w:pos="5529" w:leader="none"/>
        </w:tabs>
        <w:spacing w:before="120" w:after="0"/>
        <w:ind w:hanging="426"/>
        <w:jc w:val="both"/>
        <w:rPr>
          <w:b/>
          <w:b/>
          <w:sz w:val="24"/>
          <w:szCs w:val="24"/>
          <w:lang w:val="uk-UA"/>
        </w:rPr>
      </w:pPr>
      <w:r>
        <w:rPr>
          <w:b/>
          <w:sz w:val="24"/>
          <w:szCs w:val="24"/>
          <w:lang w:val="uk-UA"/>
        </w:rPr>
        <w:t>4.</w:t>
        <w:tab/>
        <w:t>ІНФОРМАЦІЯ ПРО ТОРГИ</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 xml:space="preserve">Управління капітального будівництва Одеської міської ради проводило тендер на закупівлю </w:t>
      </w:r>
      <w:bookmarkStart w:id="5" w:name="_Hlk5807948"/>
      <w:r>
        <w:rPr>
          <w:bCs/>
          <w:sz w:val="24"/>
          <w:szCs w:val="24"/>
          <w:lang w:val="uk-UA"/>
        </w:rPr>
        <w:t xml:space="preserve">ДК 021:2015: 45453000-7 Капітальний ремонт і реставрація [оголошення про проведення торгів, опубліковано на веб-порталі Уповноваженого органу з питань закупівель https://prozorro.gov.ua/, ідентифікатор закупівлі </w:t>
      </w:r>
      <w:r>
        <w:rPr>
          <w:b/>
          <w:bCs/>
          <w:sz w:val="24"/>
          <w:szCs w:val="24"/>
          <w:lang w:val="uk-UA"/>
        </w:rPr>
        <w:t>UA-2016-09-14-000902-a</w:t>
      </w:r>
      <w:r>
        <w:rPr>
          <w:bCs/>
          <w:sz w:val="24"/>
          <w:szCs w:val="24"/>
          <w:lang w:val="uk-UA"/>
        </w:rPr>
        <w:t xml:space="preserve">] </w:t>
      </w:r>
      <w:bookmarkEnd w:id="5"/>
      <w:r>
        <w:rPr>
          <w:bCs/>
          <w:sz w:val="24"/>
          <w:szCs w:val="24"/>
          <w:lang w:val="uk-UA"/>
        </w:rPr>
        <w:t xml:space="preserve">(далі – </w:t>
      </w:r>
      <w:r>
        <w:rPr>
          <w:b/>
          <w:bCs/>
          <w:sz w:val="24"/>
          <w:szCs w:val="24"/>
          <w:lang w:val="uk-UA"/>
        </w:rPr>
        <w:t>Торги 1</w:t>
      </w:r>
      <w:r>
        <w:rPr>
          <w:bCs/>
          <w:sz w:val="24"/>
          <w:szCs w:val="24"/>
          <w:lang w:val="uk-UA"/>
        </w:rPr>
        <w:t>).</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Вид та місце виконання робіт: Капітальний ремонт дошкільного навчального закладу «Ясла-садок» № 29, розташованого за адресою: місто Одеса, Сабанєєв міст, 2, строк виконання робіт: у період з 31 жовтня 2016 року до 31 серпня 2017 року.</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Кінцевий строк подання пропозицій конкурсних торгів (дата і час) – 30 вересня 2016 року до 17 год 00 хв.</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Дата розкриття пропозицій конкурсних торгів (дата і час) – 03 жовтня 2016 року о 15 год 26 хв.</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Тендерні пропозиції на Торги 1 подали такі суб’єкти господарювання:</w:t>
      </w:r>
    </w:p>
    <w:p>
      <w:pPr>
        <w:pStyle w:val="Normal"/>
        <w:tabs>
          <w:tab w:val="clear" w:pos="709"/>
          <w:tab w:val="left" w:pos="0" w:leader="none"/>
          <w:tab w:val="left" w:pos="142" w:leader="none"/>
        </w:tabs>
        <w:spacing w:before="120" w:after="0"/>
        <w:jc w:val="both"/>
        <w:rPr>
          <w:bCs/>
          <w:sz w:val="24"/>
          <w:szCs w:val="24"/>
          <w:lang w:val="uk-UA"/>
        </w:rPr>
      </w:pPr>
      <w:r>
        <w:rPr>
          <w:bCs/>
          <w:sz w:val="24"/>
          <w:szCs w:val="24"/>
          <w:lang w:val="uk-UA"/>
        </w:rPr>
        <w:t xml:space="preserve">                                                                                                                                    </w:t>
      </w:r>
      <w:r>
        <w:rPr>
          <w:bCs/>
          <w:sz w:val="24"/>
          <w:szCs w:val="24"/>
          <w:lang w:val="uk-UA"/>
        </w:rPr>
        <w:t>Таблиця 1</w:t>
      </w:r>
    </w:p>
    <w:tbl>
      <w:tblPr>
        <w:tblStyle w:val="a6"/>
        <w:tblW w:w="8975" w:type="dxa"/>
        <w:jc w:val="left"/>
        <w:tblInd w:w="-5" w:type="dxa"/>
        <w:tblCellMar>
          <w:top w:w="0" w:type="dxa"/>
          <w:left w:w="108" w:type="dxa"/>
          <w:bottom w:w="0" w:type="dxa"/>
          <w:right w:w="108" w:type="dxa"/>
        </w:tblCellMar>
        <w:tblLook w:firstRow="1" w:noVBand="1" w:lastRow="0" w:firstColumn="1" w:lastColumn="0" w:noHBand="0" w:val="04a0"/>
      </w:tblPr>
      <w:tblGrid>
        <w:gridCol w:w="3118"/>
        <w:gridCol w:w="2976"/>
        <w:gridCol w:w="2881"/>
      </w:tblGrid>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Учасник</w:t>
            </w:r>
          </w:p>
        </w:tc>
        <w:tc>
          <w:tcPr>
            <w:tcW w:w="2976"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Первинна пропозиція</w:t>
            </w:r>
          </w:p>
        </w:tc>
        <w:tc>
          <w:tcPr>
            <w:tcW w:w="2881"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Остаточна пропозиція</w:t>
            </w:r>
          </w:p>
        </w:tc>
      </w:tr>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ТОВ «Одесакомунекологія»</w:t>
            </w:r>
          </w:p>
        </w:tc>
        <w:tc>
          <w:tcPr>
            <w:tcW w:w="2976"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8 587 995,05 грн</w:t>
            </w:r>
          </w:p>
        </w:tc>
        <w:tc>
          <w:tcPr>
            <w:tcW w:w="2881"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8 587 995,05 грн.</w:t>
            </w:r>
          </w:p>
        </w:tc>
      </w:tr>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ТОВ «ПМК № 241»</w:t>
            </w:r>
          </w:p>
        </w:tc>
        <w:tc>
          <w:tcPr>
            <w:tcW w:w="2976"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8 608 989,41 грн.</w:t>
            </w:r>
          </w:p>
        </w:tc>
        <w:tc>
          <w:tcPr>
            <w:tcW w:w="2881"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8 608 989,41 грн.</w:t>
            </w:r>
          </w:p>
        </w:tc>
      </w:tr>
    </w:tbl>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 xml:space="preserve">За результатами оцінки тендерних пропозицій 07 жовтня 2016 року цінову пропозицію </w:t>
        <w:br/>
        <w:t>ТОВ «Одесакомунекологія» було акцептовано, та укладено із Замовником договір № 148-16/П від 21 жовтня 2016 року про закупівлю підрядних робіт за державні кошти  на суму 8 587 995,05 (вісім мільйонів п’ятсот вісімдесят сім тисяч дев’ятсот дев’яносто п’ять гривень п’ять копійок) гривень.</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 xml:space="preserve">Управління капітального будівництва Одеської міської ради проводило тендер на закупівлю ДК 021:2015: 45453000-7 — Капітальний ремонт і реставрація [оголошення про проведення торгів, опубліковано на веб-порталі Уповноваженого органу з питань закупівель https://prozorro.gov.ua/, ідентифікатор закупівлі </w:t>
      </w:r>
      <w:r>
        <w:rPr>
          <w:b/>
          <w:bCs/>
          <w:sz w:val="24"/>
          <w:szCs w:val="24"/>
          <w:lang w:val="uk-UA"/>
        </w:rPr>
        <w:t>UA-2017-02-21-002618-c</w:t>
      </w:r>
      <w:r>
        <w:rPr>
          <w:bCs/>
          <w:sz w:val="24"/>
          <w:szCs w:val="24"/>
          <w:lang w:val="uk-UA"/>
        </w:rPr>
        <w:t xml:space="preserve">] (далі – </w:t>
      </w:r>
      <w:r>
        <w:rPr>
          <w:b/>
          <w:bCs/>
          <w:sz w:val="24"/>
          <w:szCs w:val="24"/>
          <w:lang w:val="uk-UA"/>
        </w:rPr>
        <w:t>Торги 2</w:t>
      </w:r>
      <w:r>
        <w:rPr>
          <w:bCs/>
          <w:sz w:val="24"/>
          <w:szCs w:val="24"/>
          <w:lang w:val="uk-UA"/>
        </w:rPr>
        <w:t>).</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 xml:space="preserve">Вид та місце виконання робіт: Капітальний ремонт будівлі та елементів благоустрою території Одеської спеціалізованої школи № 84, розташованої за адресою: місто Одеса, проспект Академіка Глушка, 1/6, стадіон, строк виконання робіт - у період до 31 травня 2018 року. </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Кінцевий строк подання пропозицій конкурсних торгів (дата і час) – 09 березня 2017 року до 18 год 00 хв.</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Дата розкриття пропозицій конкурсних торгів (дата і час) – 10 березня 2017 року о 13 год 50 хв.</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Тендерні пропозиції на Торги 2 подали такі суб’єкти господарювання:</w:t>
      </w:r>
    </w:p>
    <w:p>
      <w:pPr>
        <w:pStyle w:val="Normal"/>
        <w:tabs>
          <w:tab w:val="clear" w:pos="709"/>
          <w:tab w:val="left" w:pos="0" w:leader="none"/>
          <w:tab w:val="left" w:pos="142" w:leader="none"/>
        </w:tabs>
        <w:spacing w:before="120" w:after="0"/>
        <w:jc w:val="both"/>
        <w:rPr>
          <w:bCs/>
          <w:sz w:val="24"/>
          <w:szCs w:val="24"/>
          <w:lang w:val="uk-UA"/>
        </w:rPr>
      </w:pPr>
      <w:r>
        <w:rPr>
          <w:bCs/>
          <w:sz w:val="24"/>
          <w:szCs w:val="24"/>
          <w:lang w:val="uk-UA"/>
        </w:rPr>
        <w:t xml:space="preserve">                                                                                                                                        </w:t>
      </w:r>
      <w:r>
        <w:rPr>
          <w:bCs/>
          <w:sz w:val="24"/>
          <w:szCs w:val="24"/>
          <w:lang w:val="uk-UA"/>
        </w:rPr>
        <w:t>Таблиця 2</w:t>
      </w:r>
    </w:p>
    <w:tbl>
      <w:tblPr>
        <w:tblStyle w:val="a6"/>
        <w:tblW w:w="9214" w:type="dxa"/>
        <w:jc w:val="left"/>
        <w:tblInd w:w="-5" w:type="dxa"/>
        <w:tblCellMar>
          <w:top w:w="0" w:type="dxa"/>
          <w:left w:w="108" w:type="dxa"/>
          <w:bottom w:w="0" w:type="dxa"/>
          <w:right w:w="108" w:type="dxa"/>
        </w:tblCellMar>
        <w:tblLook w:firstRow="1" w:noVBand="1" w:lastRow="0" w:firstColumn="1" w:lastColumn="0" w:noHBand="0" w:val="04a0"/>
      </w:tblPr>
      <w:tblGrid>
        <w:gridCol w:w="3118"/>
        <w:gridCol w:w="3259"/>
        <w:gridCol w:w="2837"/>
      </w:tblGrid>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Учасник</w:t>
            </w:r>
          </w:p>
        </w:tc>
        <w:tc>
          <w:tcPr>
            <w:tcW w:w="3259"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Первинна пропозиція</w:t>
            </w:r>
          </w:p>
        </w:tc>
        <w:tc>
          <w:tcPr>
            <w:tcW w:w="2837"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Остаточна пропозиція</w:t>
            </w:r>
          </w:p>
        </w:tc>
      </w:tr>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ТОВ «Одесакомунекологія»</w:t>
            </w:r>
          </w:p>
        </w:tc>
        <w:tc>
          <w:tcPr>
            <w:tcW w:w="3259"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9 520 826,40 грн.</w:t>
            </w:r>
          </w:p>
        </w:tc>
        <w:tc>
          <w:tcPr>
            <w:tcW w:w="2837"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8 873 000,00 грн.</w:t>
            </w:r>
          </w:p>
        </w:tc>
      </w:tr>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ТОВ БК "Бастіон"</w:t>
            </w:r>
          </w:p>
        </w:tc>
        <w:tc>
          <w:tcPr>
            <w:tcW w:w="3259"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12 006 555,86 грн.</w:t>
            </w:r>
          </w:p>
        </w:tc>
        <w:tc>
          <w:tcPr>
            <w:tcW w:w="2837"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8 874 160,18 грн.</w:t>
            </w:r>
          </w:p>
        </w:tc>
      </w:tr>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ТОВ «АРТ ПРОЕКТ-2010»</w:t>
            </w:r>
          </w:p>
        </w:tc>
        <w:tc>
          <w:tcPr>
            <w:tcW w:w="3259"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11 393 660,16 грн.</w:t>
            </w:r>
          </w:p>
        </w:tc>
        <w:tc>
          <w:tcPr>
            <w:tcW w:w="2837"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11 137 000,00 грн.</w:t>
            </w:r>
          </w:p>
        </w:tc>
      </w:tr>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ТОВ «ПМК № 241»</w:t>
            </w:r>
          </w:p>
        </w:tc>
        <w:tc>
          <w:tcPr>
            <w:tcW w:w="3259"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12 070 043,15 грн.</w:t>
            </w:r>
          </w:p>
        </w:tc>
        <w:tc>
          <w:tcPr>
            <w:tcW w:w="2837" w:type="dxa"/>
            <w:tcBorders/>
            <w:shd w:fill="auto" w:val="clear"/>
            <w:vAlign w:val="cente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12 070 043,15 грн.</w:t>
            </w:r>
          </w:p>
        </w:tc>
      </w:tr>
    </w:tbl>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За результатами оцінки тендерних пропозицій, 17 березня 2017 року цінову пропозицію ТОВ «Одесакомунекологія» було акцептовано, та Замовником з ТОВ «Одесакомунекологія» укладено договір № 20-17/П від 30 березня 2017 року про закупівлю підрядних робіт за державні кошти  на суму 8 873 000,00 (вісім мільйонів вісімсот сімдесят три тисячі) гривень.</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 xml:space="preserve">Управління капітального будівництва Одеської міської ради проводило тендер на закупівлю ДК 021:2015: 45453000-7 — Капітальний ремонт і реставрація [оголошення  про проведення торгів, опубліковано на веб-порталі Уповноваженого органу з питань закупівель https://prozorro.gov.ua/, ідентифікатор закупівлі  </w:t>
      </w:r>
      <w:r>
        <w:rPr>
          <w:b/>
          <w:bCs/>
          <w:sz w:val="24"/>
          <w:szCs w:val="24"/>
          <w:lang w:val="uk-UA"/>
        </w:rPr>
        <w:t>UA-2017-10-27-001813-b]</w:t>
      </w:r>
      <w:r>
        <w:rPr>
          <w:bCs/>
          <w:sz w:val="24"/>
          <w:szCs w:val="24"/>
          <w:lang w:val="uk-UA"/>
        </w:rPr>
        <w:t xml:space="preserve"> (далі</w:t>
      </w:r>
      <w:r>
        <w:rPr>
          <w:b/>
          <w:bCs/>
          <w:sz w:val="24"/>
          <w:szCs w:val="24"/>
          <w:lang w:val="uk-UA"/>
        </w:rPr>
        <w:t xml:space="preserve"> – Торги 3</w:t>
      </w:r>
      <w:r>
        <w:rPr>
          <w:bCs/>
          <w:sz w:val="24"/>
          <w:szCs w:val="24"/>
          <w:lang w:val="uk-UA"/>
        </w:rPr>
        <w:t>).</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Вид та місце виконання робіт: Капітальний ремонт стадіону ОСШ № 40, розташованого за адресою: місто Одеса, вулиця Давида Ойстраха, 15-а, строк виконання робіт - у період до 31 травня 2018 року.</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 xml:space="preserve">Кінцевий строк подання пропозицій конкурсних торгів (дата і час) – 14 листопада 2017 року до 17 год 30 хв. </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Дата розкриття пропозицій конкурсних торгів (дата і час) – 15 листопада 2017 року о 14 год 38 хв.</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Тендерні пропозиції на Торги 3 подали такі суб’єкти господарювання:</w:t>
      </w:r>
    </w:p>
    <w:p>
      <w:pPr>
        <w:pStyle w:val="Normal"/>
        <w:tabs>
          <w:tab w:val="clear" w:pos="709"/>
          <w:tab w:val="left" w:pos="0" w:leader="none"/>
          <w:tab w:val="left" w:pos="142" w:leader="none"/>
        </w:tabs>
        <w:spacing w:before="120" w:after="0"/>
        <w:jc w:val="both"/>
        <w:rPr>
          <w:bCs/>
          <w:sz w:val="24"/>
          <w:szCs w:val="24"/>
          <w:lang w:val="uk-UA"/>
        </w:rPr>
      </w:pPr>
      <w:r>
        <w:rPr>
          <w:bCs/>
          <w:sz w:val="24"/>
          <w:szCs w:val="24"/>
          <w:lang w:val="uk-UA"/>
        </w:rPr>
        <w:t xml:space="preserve">                                                                                                                                   </w:t>
      </w:r>
      <w:r>
        <w:rPr>
          <w:bCs/>
          <w:sz w:val="24"/>
          <w:szCs w:val="24"/>
          <w:lang w:val="uk-UA"/>
        </w:rPr>
        <w:t>Таблиця 3</w:t>
      </w:r>
    </w:p>
    <w:tbl>
      <w:tblPr>
        <w:tblStyle w:val="a6"/>
        <w:tblW w:w="8975" w:type="dxa"/>
        <w:jc w:val="left"/>
        <w:tblInd w:w="-5" w:type="dxa"/>
        <w:tblCellMar>
          <w:top w:w="0" w:type="dxa"/>
          <w:left w:w="108" w:type="dxa"/>
          <w:bottom w:w="0" w:type="dxa"/>
          <w:right w:w="108" w:type="dxa"/>
        </w:tblCellMar>
        <w:tblLook w:firstRow="1" w:noVBand="1" w:lastRow="0" w:firstColumn="1" w:lastColumn="0" w:noHBand="0" w:val="04a0"/>
      </w:tblPr>
      <w:tblGrid>
        <w:gridCol w:w="3118"/>
        <w:gridCol w:w="2976"/>
        <w:gridCol w:w="2881"/>
      </w:tblGrid>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Учасник</w:t>
            </w:r>
          </w:p>
        </w:tc>
        <w:tc>
          <w:tcPr>
            <w:tcW w:w="2976"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Первинна пропозиція</w:t>
            </w:r>
          </w:p>
        </w:tc>
        <w:tc>
          <w:tcPr>
            <w:tcW w:w="2881"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Остаточна пропозиція</w:t>
            </w:r>
          </w:p>
        </w:tc>
      </w:tr>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ТОВ «Одесакомунекологія»</w:t>
            </w:r>
          </w:p>
        </w:tc>
        <w:tc>
          <w:tcPr>
            <w:tcW w:w="2976"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8 152 000,00 грн.</w:t>
            </w:r>
          </w:p>
        </w:tc>
        <w:tc>
          <w:tcPr>
            <w:tcW w:w="2881"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8 152 000,00 грн.</w:t>
            </w:r>
          </w:p>
        </w:tc>
      </w:tr>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ТОВ «ПМК № 241»</w:t>
            </w:r>
          </w:p>
        </w:tc>
        <w:tc>
          <w:tcPr>
            <w:tcW w:w="2976"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8 161 500,00 грн.</w:t>
            </w:r>
          </w:p>
        </w:tc>
        <w:tc>
          <w:tcPr>
            <w:tcW w:w="2881"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8 161 500,00 грн.</w:t>
            </w:r>
          </w:p>
        </w:tc>
      </w:tr>
    </w:tbl>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За результатами оцінки тендерних пропозицій, 20 листопада 2017 року цінову пропозицію ТОВ «Одесакомунекологія» було акцептовано, та Замовником з ТОВ «Одесакомунекологія» укладено договір № 166-17/П від 06 грудня 2017 року про закупівлю підрядних робіт за державні кошти на суму 8 152 000,00 (вісім мільйонів сто п’ятдесят дві  тисячі) гривень.</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bookmarkStart w:id="6" w:name="_Hlk5809259"/>
      <w:r>
        <w:rPr>
          <w:bCs/>
          <w:sz w:val="24"/>
          <w:szCs w:val="24"/>
          <w:lang w:val="uk-UA"/>
        </w:rPr>
        <w:t xml:space="preserve">Департамент капітального будівництва Донецької обласної державної адміністрації </w:t>
      </w:r>
      <w:bookmarkEnd w:id="6"/>
      <w:r>
        <w:rPr>
          <w:bCs/>
          <w:sz w:val="24"/>
          <w:szCs w:val="24"/>
          <w:lang w:val="uk-UA"/>
        </w:rPr>
        <w:t xml:space="preserve">проводило тендер на закупівлю </w:t>
      </w:r>
      <w:bookmarkStart w:id="7" w:name="_Hlk5809223"/>
      <w:r>
        <w:rPr>
          <w:bCs/>
          <w:sz w:val="24"/>
          <w:szCs w:val="24"/>
          <w:lang w:val="uk-UA"/>
        </w:rPr>
        <w:t xml:space="preserve">ДК 021:2015: 45210000-2 — Будівництво будівель [оголошення про проведення торгів, опубліковано на веб-порталі Уповноваженого органу з питань закупівель https://prozorro.gov.ua/, ідентифікатор закупівлі </w:t>
      </w:r>
      <w:r>
        <w:rPr>
          <w:b/>
          <w:bCs/>
          <w:sz w:val="24"/>
          <w:szCs w:val="24"/>
          <w:lang w:val="uk-UA"/>
        </w:rPr>
        <w:t>UA-2016-10-01-000002-b</w:t>
      </w:r>
      <w:r>
        <w:rPr>
          <w:bCs/>
          <w:sz w:val="24"/>
          <w:szCs w:val="24"/>
          <w:lang w:val="uk-UA"/>
        </w:rPr>
        <w:t>]</w:t>
      </w:r>
      <w:bookmarkEnd w:id="7"/>
      <w:r>
        <w:rPr>
          <w:bCs/>
          <w:sz w:val="24"/>
          <w:szCs w:val="24"/>
          <w:lang w:val="uk-UA"/>
        </w:rPr>
        <w:t xml:space="preserve"> (далі – </w:t>
      </w:r>
      <w:r>
        <w:rPr>
          <w:b/>
          <w:bCs/>
          <w:sz w:val="24"/>
          <w:szCs w:val="24"/>
          <w:lang w:val="uk-UA"/>
        </w:rPr>
        <w:t>Торги 4</w:t>
      </w:r>
      <w:r>
        <w:rPr>
          <w:bCs/>
          <w:sz w:val="24"/>
          <w:szCs w:val="24"/>
          <w:lang w:val="uk-UA"/>
        </w:rPr>
        <w:t>).</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Вид та місце виконання робіт: Роботи по об’єкту «Реконструкція каналізаційної насосної станції №5А, м. Маріуполь, з впровадженням енергозберігаючих технологій», розташованого за адресою: місто Маріуполь Донецької області, строк виконання робіт: протягом 60 днів з дати отримання дозвільних документів на виконання будівельних робіт (01 листопада 2016 року  —  01 січня 2017 року)</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 xml:space="preserve">Кінцевий строк подання пропозицій конкурсних торгів (дата і час) – 21 жовтня 2016 року до  12 год 00 хв. </w:t>
      </w:r>
    </w:p>
    <w:p>
      <w:pPr>
        <w:pStyle w:val="Normal"/>
        <w:numPr>
          <w:ilvl w:val="0"/>
          <w:numId w:val="1"/>
        </w:numPr>
        <w:tabs>
          <w:tab w:val="clear" w:pos="709"/>
          <w:tab w:val="left" w:pos="0" w:leader="none"/>
          <w:tab w:val="left" w:pos="142" w:leader="none"/>
        </w:tabs>
        <w:spacing w:before="120" w:after="0"/>
        <w:ind w:left="0" w:hanging="567"/>
        <w:jc w:val="both"/>
        <w:rPr>
          <w:bCs/>
          <w:sz w:val="24"/>
          <w:szCs w:val="24"/>
          <w:lang w:val="uk-UA"/>
        </w:rPr>
      </w:pPr>
      <w:r>
        <w:rPr>
          <w:bCs/>
          <w:sz w:val="24"/>
          <w:szCs w:val="24"/>
          <w:lang w:val="uk-UA"/>
        </w:rPr>
        <w:t>Дата розкриття пропозицій конкурсних торгів (дата і час) – 24 жовтня 2016 року об 11 год 32 хв.</w:t>
      </w:r>
    </w:p>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Тендерні пропозиції на Торги 4 подали такі суб’єкти господарювання:</w:t>
      </w:r>
    </w:p>
    <w:p>
      <w:pPr>
        <w:pStyle w:val="Normal"/>
        <w:tabs>
          <w:tab w:val="clear" w:pos="709"/>
          <w:tab w:val="left" w:pos="0" w:leader="none"/>
          <w:tab w:val="left" w:pos="142" w:leader="none"/>
        </w:tabs>
        <w:spacing w:before="120" w:after="0"/>
        <w:jc w:val="both"/>
        <w:rPr>
          <w:sz w:val="24"/>
          <w:szCs w:val="24"/>
          <w:lang w:val="uk-UA" w:eastAsia="uk-UA"/>
        </w:rPr>
      </w:pPr>
      <w:r>
        <w:rPr>
          <w:sz w:val="24"/>
          <w:szCs w:val="24"/>
          <w:lang w:val="uk-UA" w:eastAsia="uk-UA"/>
        </w:rPr>
        <w:t xml:space="preserve">                                                                                                                                    </w:t>
      </w:r>
      <w:r>
        <w:rPr>
          <w:sz w:val="24"/>
          <w:szCs w:val="24"/>
          <w:lang w:val="uk-UA" w:eastAsia="uk-UA"/>
        </w:rPr>
        <w:t>Таблиця 4</w:t>
      </w:r>
    </w:p>
    <w:tbl>
      <w:tblPr>
        <w:tblStyle w:val="a6"/>
        <w:tblW w:w="9117" w:type="dxa"/>
        <w:jc w:val="left"/>
        <w:tblInd w:w="-147" w:type="dxa"/>
        <w:tblCellMar>
          <w:top w:w="0" w:type="dxa"/>
          <w:left w:w="108" w:type="dxa"/>
          <w:bottom w:w="0" w:type="dxa"/>
          <w:right w:w="108" w:type="dxa"/>
        </w:tblCellMar>
        <w:tblLook w:firstRow="1" w:noVBand="1" w:lastRow="0" w:firstColumn="1" w:lastColumn="0" w:noHBand="0" w:val="04a0"/>
      </w:tblPr>
      <w:tblGrid>
        <w:gridCol w:w="3118"/>
        <w:gridCol w:w="3119"/>
        <w:gridCol w:w="2880"/>
      </w:tblGrid>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Учасник</w:t>
            </w:r>
          </w:p>
        </w:tc>
        <w:tc>
          <w:tcPr>
            <w:tcW w:w="3119"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Первинна пропозиція</w:t>
            </w:r>
          </w:p>
        </w:tc>
        <w:tc>
          <w:tcPr>
            <w:tcW w:w="2880"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Остаточна пропозиція</w:t>
            </w:r>
          </w:p>
        </w:tc>
      </w:tr>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ТОВ «Одесакомунекологія»</w:t>
            </w:r>
          </w:p>
        </w:tc>
        <w:tc>
          <w:tcPr>
            <w:tcW w:w="3119"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16 654 145,42 грн.</w:t>
            </w:r>
          </w:p>
        </w:tc>
        <w:tc>
          <w:tcPr>
            <w:tcW w:w="2880"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16 654 145,42 грн.</w:t>
            </w:r>
          </w:p>
        </w:tc>
      </w:tr>
      <w:tr>
        <w:trPr/>
        <w:tc>
          <w:tcPr>
            <w:tcW w:w="3118"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ТОВ «ПМК № 241»</w:t>
            </w:r>
          </w:p>
        </w:tc>
        <w:tc>
          <w:tcPr>
            <w:tcW w:w="3119"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16 674 188,40 грн.</w:t>
            </w:r>
          </w:p>
        </w:tc>
        <w:tc>
          <w:tcPr>
            <w:tcW w:w="2880" w:type="dxa"/>
            <w:tcBorders/>
            <w:shd w:fill="auto" w:val="clear"/>
          </w:tcPr>
          <w:p>
            <w:pPr>
              <w:pStyle w:val="Normal"/>
              <w:tabs>
                <w:tab w:val="clear" w:pos="709"/>
                <w:tab w:val="left" w:pos="5529" w:leader="none"/>
              </w:tabs>
              <w:spacing w:lineRule="auto" w:line="240" w:before="120" w:after="120"/>
              <w:jc w:val="both"/>
              <w:rPr>
                <w:sz w:val="24"/>
                <w:szCs w:val="24"/>
                <w:lang w:val="uk-UA" w:eastAsia="uk-UA"/>
              </w:rPr>
            </w:pPr>
            <w:r>
              <w:rPr>
                <w:sz w:val="24"/>
                <w:szCs w:val="24"/>
                <w:lang w:val="uk-UA" w:eastAsia="uk-UA"/>
              </w:rPr>
              <w:t>16 674 188,40 грн.</w:t>
            </w:r>
          </w:p>
        </w:tc>
      </w:tr>
    </w:tbl>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Відповідно до протоколу № 43 «б» від 27.10.2016 засідання тендерного комітету департаменту капітального будівництва Донецької облдержадміністрації щодо відхилення тендерної пропозиції учасника по процедурі відкритих торгів</w:t>
      </w:r>
      <w:r>
        <w:rPr/>
        <w:t xml:space="preserve"> </w:t>
      </w:r>
      <w:r>
        <w:rPr>
          <w:sz w:val="24"/>
          <w:szCs w:val="24"/>
          <w:lang w:val="uk-UA" w:eastAsia="uk-UA"/>
        </w:rPr>
        <w:t xml:space="preserve">за ідентифікатором UA-2016-10-01-000002-b, тендерну пропозицію ТОВ </w:t>
      </w:r>
      <w:bookmarkStart w:id="8" w:name="_Hlk529193857"/>
      <w:r>
        <w:rPr>
          <w:sz w:val="24"/>
          <w:szCs w:val="24"/>
          <w:lang w:val="uk-UA" w:eastAsia="uk-UA"/>
        </w:rPr>
        <w:t xml:space="preserve">«Одесакомунекологія» </w:t>
      </w:r>
      <w:bookmarkEnd w:id="8"/>
      <w:r>
        <w:rPr>
          <w:sz w:val="24"/>
          <w:szCs w:val="24"/>
          <w:lang w:val="uk-UA" w:eastAsia="uk-UA"/>
        </w:rPr>
        <w:t>відхилено на підставі ч.1 ст. 25, п.1 ч. 1 ст. 30 ЗУ «Про публічні закупівлі».</w:t>
      </w:r>
    </w:p>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Згідно з протоколом 43 «г»  від 03.11.2016 засідання тендерного комітету департаменту капітального будівництва Донецької облдержадміністрації щодо визнання переможця  прийнято рішення визначити переможцем процедури закупівлі  учасника ТОВ «ПМК №241»</w:t>
      </w:r>
    </w:p>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 xml:space="preserve">Замовником з ТОВ «ПМК № 241» укладено договір підряду № 118/буд від 23 листопада 2016 року на закупівлю робіт по об’єкту «Реконструкція насосної каналізаційної станції </w:t>
        <w:br/>
        <w:t>№ 5 А, м. Маріуполь, з впровадженням енергозберігаючих технологій на суму 16 674 188,40 (шістнадцять мільйонів шістсот сімдесят чотири тисячі сто вісімдесят вісім гривень, сорок  копійок) гривень.</w:t>
      </w:r>
    </w:p>
    <w:p>
      <w:pPr>
        <w:pStyle w:val="Normal"/>
        <w:tabs>
          <w:tab w:val="clear" w:pos="709"/>
          <w:tab w:val="left" w:pos="2730" w:leader="none"/>
          <w:tab w:val="left" w:pos="5529" w:leader="none"/>
        </w:tabs>
        <w:spacing w:before="120" w:after="0"/>
        <w:ind w:hanging="426"/>
        <w:jc w:val="both"/>
        <w:rPr>
          <w:b/>
          <w:b/>
          <w:sz w:val="24"/>
          <w:szCs w:val="24"/>
          <w:lang w:val="uk-UA"/>
        </w:rPr>
      </w:pPr>
      <w:r>
        <w:rPr>
          <w:b/>
          <w:sz w:val="24"/>
          <w:szCs w:val="24"/>
          <w:lang w:val="uk-UA"/>
        </w:rPr>
        <w:t>5.    ВСТАНОВЛЕННЯ АНТИКОНКУРЕНТНИХ ДІЙ</w:t>
      </w:r>
    </w:p>
    <w:p>
      <w:pPr>
        <w:pStyle w:val="ListParagraph"/>
        <w:numPr>
          <w:ilvl w:val="1"/>
          <w:numId w:val="6"/>
        </w:numPr>
        <w:tabs>
          <w:tab w:val="clear" w:pos="709"/>
          <w:tab w:val="left" w:pos="0" w:leader="none"/>
          <w:tab w:val="left" w:pos="142" w:leader="none"/>
          <w:tab w:val="left" w:pos="5529" w:leader="none"/>
        </w:tabs>
        <w:spacing w:before="120" w:after="120"/>
        <w:ind w:left="-142" w:hanging="360"/>
        <w:contextualSpacing/>
        <w:jc w:val="both"/>
        <w:rPr>
          <w:b/>
          <w:b/>
          <w:sz w:val="24"/>
          <w:szCs w:val="24"/>
          <w:lang w:val="uk-UA" w:eastAsia="uk-UA"/>
        </w:rPr>
      </w:pPr>
      <w:r>
        <w:rPr>
          <w:b/>
          <w:sz w:val="24"/>
          <w:szCs w:val="24"/>
          <w:lang w:val="uk-UA" w:eastAsia="uk-UA"/>
        </w:rPr>
        <w:t xml:space="preserve">  </w:t>
      </w:r>
      <w:r>
        <w:rPr>
          <w:b/>
          <w:sz w:val="24"/>
          <w:szCs w:val="24"/>
          <w:lang w:val="uk-UA" w:eastAsia="uk-UA"/>
        </w:rPr>
        <w:t>Аналіз цінових пропозицій Учасників</w:t>
      </w:r>
    </w:p>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 xml:space="preserve">Розглянувши цінові пропозиції учасників </w:t>
      </w:r>
      <w:r>
        <w:rPr>
          <w:b/>
          <w:sz w:val="24"/>
          <w:szCs w:val="24"/>
          <w:lang w:val="uk-UA" w:eastAsia="uk-UA"/>
        </w:rPr>
        <w:t>Торгів 1</w:t>
      </w:r>
      <w:r>
        <w:rPr>
          <w:sz w:val="24"/>
          <w:szCs w:val="24"/>
          <w:lang w:val="uk-UA" w:eastAsia="uk-UA"/>
        </w:rPr>
        <w:t xml:space="preserve"> встановлено, що Відповідачі не змінювали свої цінові пропозиції. Також варто зазначити, що цінова пропозиція ТОВ </w:t>
      </w:r>
      <w:bookmarkStart w:id="9" w:name="_Hlk529194870"/>
      <w:r>
        <w:rPr>
          <w:sz w:val="24"/>
          <w:szCs w:val="24"/>
          <w:lang w:val="uk-UA" w:eastAsia="uk-UA"/>
        </w:rPr>
        <w:t xml:space="preserve">«ПМК № 241» є вищою за цінову пропозицію ТОВ «Одесакомунекологія» на </w:t>
      </w:r>
      <w:bookmarkEnd w:id="9"/>
      <w:r>
        <w:rPr>
          <w:sz w:val="24"/>
          <w:szCs w:val="24"/>
          <w:lang w:val="uk-UA" w:eastAsia="uk-UA"/>
        </w:rPr>
        <w:t xml:space="preserve">0,24 % </w:t>
        <w:br/>
        <w:t xml:space="preserve">(20 994,36 грн.). </w:t>
      </w:r>
    </w:p>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 xml:space="preserve">Розглянувши цінові пропозиції учасників </w:t>
      </w:r>
      <w:r>
        <w:rPr>
          <w:b/>
          <w:sz w:val="24"/>
          <w:szCs w:val="24"/>
          <w:lang w:val="uk-UA" w:eastAsia="uk-UA"/>
        </w:rPr>
        <w:t>Торгів 2</w:t>
      </w:r>
      <w:r>
        <w:rPr>
          <w:sz w:val="24"/>
          <w:szCs w:val="24"/>
          <w:lang w:val="uk-UA" w:eastAsia="uk-UA"/>
        </w:rPr>
        <w:t xml:space="preserve"> встановлено, що первинна цінова пропозиція ТОВ «Одесакомунекологія» на 7,3 % (647 826,40 грн.) більша за остаточну цінову пропозицію. В свою чергу важливо зазначити, що ТОВ </w:t>
      </w:r>
      <w:bookmarkStart w:id="10" w:name="_Hlk529196140"/>
      <w:r>
        <w:rPr>
          <w:sz w:val="24"/>
          <w:szCs w:val="24"/>
          <w:lang w:val="uk-UA" w:eastAsia="uk-UA"/>
        </w:rPr>
        <w:t xml:space="preserve">«ПМК № 241» </w:t>
      </w:r>
      <w:bookmarkEnd w:id="10"/>
      <w:r>
        <w:rPr>
          <w:sz w:val="24"/>
          <w:szCs w:val="24"/>
          <w:lang w:val="uk-UA" w:eastAsia="uk-UA"/>
        </w:rPr>
        <w:t>не понижало свою цінову пропозицію під час того, як кожен з учасників понижував з метою перемогти в тендері, що, в свою чергу, показує незацікавленість ТОВ «ПМК № 241» в перемозі, що говорить про його технічну участь.</w:t>
      </w:r>
    </w:p>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 xml:space="preserve">Розглянувши цінові пропозиції учасників </w:t>
      </w:r>
      <w:r>
        <w:rPr>
          <w:b/>
          <w:sz w:val="24"/>
          <w:szCs w:val="24"/>
          <w:lang w:val="uk-UA" w:eastAsia="uk-UA"/>
        </w:rPr>
        <w:t>Торгів 3</w:t>
      </w:r>
      <w:r>
        <w:rPr>
          <w:sz w:val="24"/>
          <w:szCs w:val="24"/>
          <w:lang w:val="uk-UA" w:eastAsia="uk-UA"/>
        </w:rPr>
        <w:t xml:space="preserve"> встановлено, що Відповідачі не змінювали свої цінові пропозиції. Також варто зазначити, що цінова пропозиція ТОВ «ПМК № 241» є вищою за цінову пропозицію ТОВ «Одесакомунекологія» на 0,12 %</w:t>
        <w:br/>
        <w:t>(9500 грн), тобто різниця є не значною.</w:t>
      </w:r>
    </w:p>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 xml:space="preserve">Розглянувши цінові пропозиції учасників </w:t>
      </w:r>
      <w:r>
        <w:rPr>
          <w:b/>
          <w:sz w:val="24"/>
          <w:szCs w:val="24"/>
          <w:lang w:val="uk-UA" w:eastAsia="uk-UA"/>
        </w:rPr>
        <w:t>Торгів 4</w:t>
      </w:r>
      <w:r>
        <w:rPr>
          <w:sz w:val="24"/>
          <w:szCs w:val="24"/>
          <w:lang w:val="uk-UA" w:eastAsia="uk-UA"/>
        </w:rPr>
        <w:t xml:space="preserve"> встановлено, що  різниця між ціновими пропозиціями ТОВ «ПМК № 241» та ТОВ «Одесакомунекологія» є не значною і становить 0,12 % (20042,98 грн). Також слід зазначити, що Відповідачі не змінювали своїх цінових пропозицій. </w:t>
      </w:r>
    </w:p>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Отже, порівнянням цінових пропозицій ТОВ «Одесакомунекологія» та ТОВ «ПМК № 241», поданих останніми для участі в Торгах 1-4,  встановлено, що різниця між ними була мінімальною, а це, в свою чергу, свідчить про те, що Відповідачі не конкурували, а співпрацювали між собою. Звідси, цінові пропозиції були результатом домовленостей між Відповідачами, що виключає змагання між ними за перемогу в Торгах 1-4. Також з аналізу цінових пропозицій випливає, що ТОВ «ПМК № 241» брало участь як технічний учасник для забезпечення ТОВ «Одесакомунекологія» перемоги у Торгах 1-4. Такі дії в умовах конкурсу (здійснення процедури закупівлі за державні кошти) є неправомірними та не були б можливими в умовах не узгодженої, самостійної поведінки кожного з Відповідачів.</w:t>
      </w:r>
    </w:p>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 xml:space="preserve">Також зазначаємо, що Відповідачі не надали до Відділення детальних розрахунків щодо формування цінових пропозицій для участі в торгах. </w:t>
      </w:r>
    </w:p>
    <w:p>
      <w:pPr>
        <w:pStyle w:val="Normal"/>
        <w:numPr>
          <w:ilvl w:val="0"/>
          <w:numId w:val="1"/>
        </w:numPr>
        <w:tabs>
          <w:tab w:val="clear" w:pos="709"/>
          <w:tab w:val="left" w:pos="0" w:leader="none"/>
          <w:tab w:val="left" w:pos="142" w:leader="none"/>
        </w:tabs>
        <w:spacing w:before="120" w:after="0"/>
        <w:ind w:left="0" w:hanging="567"/>
        <w:jc w:val="both"/>
        <w:rPr>
          <w:sz w:val="24"/>
          <w:szCs w:val="24"/>
          <w:lang w:val="uk-UA" w:eastAsia="uk-UA"/>
        </w:rPr>
      </w:pPr>
      <w:r>
        <w:rPr>
          <w:sz w:val="24"/>
          <w:szCs w:val="24"/>
          <w:lang w:val="uk-UA" w:eastAsia="uk-UA"/>
        </w:rPr>
        <w:t>Разом з тим, Відповідачі для участі у Торгах 4 надали у складі своїх тендерних пропозицій розрахунки «Договірна ціна», проаналізувавши які, Відділення встановило, що різниця по кожній з таких статтей витрат ТОВ «Одесакомунекологія» та ТОВ «ПМК № 241»  як: «прямі витрати», «вартість матеріальних ресурсів», «разом по розрахунках п.п. 1-8» та  «разом по Розділу 1» (Будівельні роботи) становить 0,09478 тис. грн., у відсотковому співвідношенні - 0,008%, 0,009%, 0,008%, 0,008% відповідно.</w:t>
      </w:r>
    </w:p>
    <w:p>
      <w:pPr>
        <w:pStyle w:val="Normal"/>
        <w:tabs>
          <w:tab w:val="clear" w:pos="709"/>
          <w:tab w:val="left" w:pos="0" w:leader="none"/>
          <w:tab w:val="left" w:pos="142" w:leader="none"/>
        </w:tabs>
        <w:spacing w:before="120" w:after="0"/>
        <w:jc w:val="both"/>
        <w:rPr>
          <w:sz w:val="24"/>
          <w:szCs w:val="24"/>
          <w:lang w:val="uk-UA" w:eastAsia="uk-UA"/>
        </w:rPr>
      </w:pPr>
      <w:r>
        <w:rPr>
          <w:sz w:val="24"/>
          <w:szCs w:val="24"/>
          <w:lang w:val="uk-UA" w:eastAsia="uk-UA"/>
        </w:rPr>
        <w:t>А показники по статтях витрат: «заробітна плата», «вартість експлуатації будівельних машин і механізмів», «загальновиробничі витрати», «прибуток», «кошти на покриття адміністративних витрат будівельно-монтажних організацій» є однаковими;</w:t>
      </w:r>
    </w:p>
    <w:p>
      <w:pPr>
        <w:pStyle w:val="Normal"/>
        <w:tabs>
          <w:tab w:val="clear" w:pos="709"/>
          <w:tab w:val="left" w:pos="0" w:leader="none"/>
          <w:tab w:val="left" w:pos="142" w:leader="none"/>
        </w:tabs>
        <w:spacing w:before="120" w:after="0"/>
        <w:jc w:val="both"/>
        <w:rPr>
          <w:sz w:val="24"/>
          <w:szCs w:val="24"/>
          <w:lang w:val="uk-UA" w:eastAsia="uk-UA"/>
        </w:rPr>
      </w:pPr>
      <w:r>
        <w:rPr>
          <w:sz w:val="24"/>
          <w:szCs w:val="24"/>
          <w:lang w:val="uk-UA" w:eastAsia="uk-UA"/>
        </w:rPr>
        <w:t xml:space="preserve">З огляду на вищевикладене, можна зробити висновок, що такі співпадіння не є випадковістю і це можна розглядати як доказ того, що кошториси були складені або однією особою, або спільно Відповідачами, а це свідчить, що між ними також відбувався обмін інформацією стосовно цінових пропозицій з метою забезпечення здобуття перемоги у Торгах 4 конкретного учасника, а це в сукупності з іншими ознаками підтверджує, що Відповідачі діяли спільно при підготовці до участі у торгах. </w:t>
      </w:r>
    </w:p>
    <w:p>
      <w:pPr>
        <w:pStyle w:val="ListParagraph"/>
        <w:numPr>
          <w:ilvl w:val="1"/>
          <w:numId w:val="6"/>
        </w:numPr>
        <w:tabs>
          <w:tab w:val="clear" w:pos="709"/>
          <w:tab w:val="left" w:pos="0" w:leader="none"/>
          <w:tab w:val="left" w:pos="142" w:leader="none"/>
          <w:tab w:val="left" w:pos="5529" w:leader="none"/>
        </w:tabs>
        <w:spacing w:before="120" w:after="120"/>
        <w:ind w:left="-142" w:hanging="360"/>
        <w:contextualSpacing/>
        <w:jc w:val="both"/>
        <w:rPr>
          <w:b/>
          <w:b/>
          <w:sz w:val="24"/>
          <w:szCs w:val="24"/>
          <w:lang w:val="uk-UA" w:eastAsia="uk-UA"/>
        </w:rPr>
      </w:pPr>
      <w:r>
        <w:rPr>
          <w:b/>
          <w:sz w:val="24"/>
          <w:szCs w:val="24"/>
          <w:lang w:val="uk-UA" w:eastAsia="uk-UA"/>
        </w:rPr>
        <w:t xml:space="preserve">  </w:t>
      </w:r>
      <w:r>
        <w:rPr>
          <w:b/>
          <w:sz w:val="24"/>
          <w:szCs w:val="24"/>
          <w:lang w:val="uk-UA" w:eastAsia="uk-UA"/>
        </w:rPr>
        <w:t xml:space="preserve">Спільна подача тендерних пропозицій </w:t>
      </w:r>
    </w:p>
    <w:p>
      <w:pPr>
        <w:pStyle w:val="Normal"/>
        <w:numPr>
          <w:ilvl w:val="0"/>
          <w:numId w:val="1"/>
        </w:numPr>
        <w:tabs>
          <w:tab w:val="clear" w:pos="709"/>
          <w:tab w:val="left" w:pos="0" w:leader="none"/>
          <w:tab w:val="left" w:pos="142" w:leader="none"/>
          <w:tab w:val="left" w:pos="2730" w:leader="none"/>
          <w:tab w:val="left" w:pos="5529" w:leader="none"/>
        </w:tabs>
        <w:spacing w:before="120" w:after="0"/>
        <w:ind w:left="0" w:hanging="567"/>
        <w:jc w:val="both"/>
        <w:rPr>
          <w:bCs/>
          <w:sz w:val="24"/>
          <w:szCs w:val="24"/>
          <w:lang w:val="uk-UA"/>
        </w:rPr>
      </w:pPr>
      <w:r>
        <w:rPr>
          <w:bCs/>
          <w:sz w:val="24"/>
          <w:szCs w:val="24"/>
          <w:lang w:val="uk-UA"/>
        </w:rPr>
        <w:t>В ході аналізу інформації розміщеної на веб-порталі Уповноваженого органу з питань закупівель, з’ясовані обставини, які свідчать про координованість дій Відповідачів під час підготовки та подачі своїх тендерних пропозицій для участі в Торгах 1-4, що підтверджується наступним:</w:t>
      </w:r>
    </w:p>
    <w:p>
      <w:pPr>
        <w:pStyle w:val="Normal"/>
        <w:numPr>
          <w:ilvl w:val="0"/>
          <w:numId w:val="1"/>
        </w:numPr>
        <w:tabs>
          <w:tab w:val="clear" w:pos="709"/>
          <w:tab w:val="left" w:pos="0" w:leader="none"/>
          <w:tab w:val="left" w:pos="142" w:leader="none"/>
          <w:tab w:val="left" w:pos="2730" w:leader="none"/>
          <w:tab w:val="left" w:pos="5529" w:leader="none"/>
        </w:tabs>
        <w:spacing w:before="120" w:after="0"/>
        <w:ind w:left="0" w:hanging="567"/>
        <w:jc w:val="both"/>
        <w:rPr>
          <w:bCs/>
          <w:sz w:val="24"/>
          <w:szCs w:val="24"/>
          <w:lang w:val="uk-UA"/>
        </w:rPr>
      </w:pPr>
      <w:r>
        <w:rPr>
          <w:bCs/>
          <w:sz w:val="24"/>
          <w:szCs w:val="24"/>
          <w:lang w:val="uk-UA"/>
        </w:rPr>
        <w:t>Відповідно до статті 25 Закону України «Про публічні закупівлі» 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 де зазначається інформація про ціну, інші критерії оцінки (у разі їх встановлення замовником), інформація від учасника про його відповідність кваліфікаційним (кваліфікаційному) критеріям, вимогам, визначеним у статті 17 цього Закону і в тендерній документації, та завантаження необхідних документів, що вимагаються замовником у тендерній документації. Документи, що підтверджують відповідність учасника кваліфікаційним (кваліфікаційному) критеріям, та документи, що містять технічній опис предмета закупівлі, подаються в окремому файлі.</w:t>
      </w:r>
    </w:p>
    <w:p>
      <w:pPr>
        <w:pStyle w:val="Normal"/>
        <w:numPr>
          <w:ilvl w:val="0"/>
          <w:numId w:val="1"/>
        </w:numPr>
        <w:tabs>
          <w:tab w:val="clear" w:pos="709"/>
          <w:tab w:val="left" w:pos="0" w:leader="none"/>
          <w:tab w:val="left" w:pos="142" w:leader="none"/>
          <w:tab w:val="left" w:pos="2730" w:leader="none"/>
          <w:tab w:val="left" w:pos="5529" w:leader="none"/>
        </w:tabs>
        <w:spacing w:before="120" w:after="0"/>
        <w:ind w:left="0" w:hanging="567"/>
        <w:jc w:val="both"/>
        <w:rPr>
          <w:bCs/>
          <w:sz w:val="24"/>
          <w:szCs w:val="24"/>
          <w:lang w:val="uk-UA"/>
        </w:rPr>
      </w:pPr>
      <w:r>
        <w:rPr>
          <w:bCs/>
          <w:sz w:val="24"/>
          <w:szCs w:val="24"/>
          <w:lang w:val="uk-UA"/>
        </w:rPr>
        <w:t xml:space="preserve">Листом від 23.02.2018 № 206/412/03 (вх. № 08-08/456 від 06.03.2018) ДП «Прозорро» повідомило, що ТОВ «Одесакомунекологія» та ТОВ «ПМК № 241» початкові тендерні пропозиції для участі в Торгах 1 та Торгах 2 подавали з авторизованого електронного майданчика Держзакупівлі.Онлайн. Для участі в Торгах 3 тендерну пропозицію </w:t>
        <w:br/>
        <w:t>ТОВ «Одесакомунекологія» подавало з авторизованого електронного майданчика zakupki.prom.ua., а ТОВ «ПМК № 241» - з авторизованого електронного майданчика Держзакупівлі.Онлайн.</w:t>
      </w:r>
    </w:p>
    <w:p>
      <w:pPr>
        <w:pStyle w:val="Normal"/>
        <w:numPr>
          <w:ilvl w:val="0"/>
          <w:numId w:val="1"/>
        </w:numPr>
        <w:tabs>
          <w:tab w:val="clear" w:pos="709"/>
          <w:tab w:val="left" w:pos="0" w:leader="none"/>
          <w:tab w:val="left" w:pos="142" w:leader="none"/>
          <w:tab w:val="left" w:pos="2730" w:leader="none"/>
          <w:tab w:val="left" w:pos="5529" w:leader="none"/>
        </w:tabs>
        <w:spacing w:before="120" w:after="0"/>
        <w:ind w:left="0" w:hanging="567"/>
        <w:jc w:val="both"/>
        <w:rPr>
          <w:bCs/>
          <w:sz w:val="24"/>
          <w:szCs w:val="24"/>
          <w:lang w:val="uk-UA"/>
        </w:rPr>
      </w:pPr>
      <w:r>
        <w:rPr>
          <w:bCs/>
          <w:sz w:val="24"/>
          <w:szCs w:val="24"/>
          <w:lang w:val="uk-UA"/>
        </w:rPr>
        <w:t xml:space="preserve">Також під час дослідження Відділенням встановлено, що ТОВ «Одесакомунекологія» та ТОВ «ПМК № 241» початкові тендерні пропозиції для участі в Торгах 4 подавали з авторизованого електронного майданчика Держзакупівлі.Онлайн. </w:t>
      </w:r>
    </w:p>
    <w:p>
      <w:pPr>
        <w:pStyle w:val="Normal"/>
        <w:numPr>
          <w:ilvl w:val="0"/>
          <w:numId w:val="1"/>
        </w:numPr>
        <w:tabs>
          <w:tab w:val="clear" w:pos="709"/>
          <w:tab w:val="left" w:pos="0" w:leader="none"/>
          <w:tab w:val="left" w:pos="142" w:leader="none"/>
          <w:tab w:val="left" w:pos="2730" w:leader="none"/>
          <w:tab w:val="left" w:pos="5529" w:leader="none"/>
        </w:tabs>
        <w:spacing w:before="120" w:after="0"/>
        <w:ind w:left="0" w:hanging="567"/>
        <w:jc w:val="both"/>
        <w:rPr>
          <w:bCs/>
          <w:sz w:val="24"/>
          <w:szCs w:val="24"/>
          <w:lang w:val="uk-UA"/>
        </w:rPr>
      </w:pPr>
      <w:r>
        <w:rPr>
          <w:bCs/>
          <w:sz w:val="24"/>
          <w:szCs w:val="24"/>
          <w:lang w:val="uk-UA"/>
        </w:rPr>
        <w:t>За інформацією оператора авторизованого електронного майданчика «Держзакупівлі.онлайн», наданою листами: від 22.03.2018 вих. № 220318-</w:t>
      </w:r>
      <w:bookmarkStart w:id="11" w:name="_Hlk528331676"/>
      <w:r>
        <w:rPr>
          <w:bCs/>
          <w:sz w:val="24"/>
          <w:szCs w:val="24"/>
          <w:lang w:val="uk-UA"/>
        </w:rPr>
        <w:t>3 (вх. № 08-08/842 від 03.05.2018)</w:t>
      </w:r>
      <w:bookmarkEnd w:id="11"/>
      <w:r>
        <w:rPr>
          <w:bCs/>
          <w:sz w:val="24"/>
          <w:szCs w:val="24"/>
          <w:lang w:val="uk-UA"/>
        </w:rPr>
        <w:t xml:space="preserve"> та від 05.06.2018 вих. № 050618-2  (вх. № 08-08/1111 від 11.06.2018), а також </w:t>
      </w:r>
      <w:bookmarkStart w:id="12" w:name="_Hlk528828997"/>
      <w:r>
        <w:rPr>
          <w:bCs/>
          <w:sz w:val="24"/>
          <w:szCs w:val="24"/>
          <w:lang w:val="uk-UA"/>
        </w:rPr>
        <w:t>оператора авторизованого електронного майданчика zakupki.prom.ua від 23.03.2018 вих. № 208/03 (вх. № 08-08/649 від 29.03.2018)</w:t>
      </w:r>
      <w:bookmarkEnd w:id="12"/>
      <w:r>
        <w:rPr>
          <w:bCs/>
          <w:sz w:val="24"/>
          <w:szCs w:val="24"/>
          <w:lang w:val="uk-UA"/>
        </w:rPr>
        <w:t>, тендерні пропозиції для участі в Торгах 1–4 ТОВ «Одесакомунекологія» та ТОВ «ПМК № 241» були завантажені на електронний майданчик з однієї унікальної мережевої адреси вузла в комп’ютерній мережі, побудованої за протоколом IP (Internet Protocol address), а саме (таблиця 5):</w:t>
      </w:r>
      <w:r>
        <w:rPr>
          <w:sz w:val="24"/>
          <w:szCs w:val="24"/>
          <w:lang w:val="uk-UA"/>
        </w:rPr>
        <w:t xml:space="preserve">                                                                                                                                              </w:t>
      </w:r>
    </w:p>
    <w:p>
      <w:pPr>
        <w:pStyle w:val="Normal"/>
        <w:tabs>
          <w:tab w:val="clear" w:pos="709"/>
          <w:tab w:val="left" w:pos="0" w:leader="none"/>
          <w:tab w:val="left" w:pos="142" w:leader="none"/>
          <w:tab w:val="left" w:pos="2730" w:leader="none"/>
          <w:tab w:val="left" w:pos="5529" w:leader="none"/>
        </w:tabs>
        <w:spacing w:before="120" w:after="0"/>
        <w:jc w:val="both"/>
        <w:rPr>
          <w:bCs/>
          <w:sz w:val="24"/>
          <w:szCs w:val="24"/>
          <w:lang w:val="uk-UA"/>
        </w:rPr>
      </w:pPr>
      <w:r>
        <w:rPr>
          <w:sz w:val="24"/>
          <w:szCs w:val="24"/>
          <w:lang w:val="uk-UA"/>
        </w:rPr>
        <w:t xml:space="preserve">                                                                                                                                        </w:t>
      </w:r>
      <w:r>
        <w:rPr>
          <w:sz w:val="24"/>
          <w:szCs w:val="24"/>
          <w:lang w:val="uk-UA"/>
        </w:rPr>
        <w:t>Таблиця 5</w:t>
      </w:r>
    </w:p>
    <w:tbl>
      <w:tblPr>
        <w:tblStyle w:val="a6"/>
        <w:tblW w:w="9640" w:type="dxa"/>
        <w:jc w:val="left"/>
        <w:tblInd w:w="-289" w:type="dxa"/>
        <w:tblCellMar>
          <w:top w:w="0" w:type="dxa"/>
          <w:left w:w="108" w:type="dxa"/>
          <w:bottom w:w="0" w:type="dxa"/>
          <w:right w:w="108" w:type="dxa"/>
        </w:tblCellMar>
        <w:tblLook w:firstRow="1" w:noVBand="1" w:lastRow="0" w:firstColumn="1" w:lastColumn="0" w:noHBand="0" w:val="04a0"/>
      </w:tblPr>
      <w:tblGrid>
        <w:gridCol w:w="3118"/>
        <w:gridCol w:w="2693"/>
        <w:gridCol w:w="1984"/>
        <w:gridCol w:w="1844"/>
      </w:tblGrid>
      <w:tr>
        <w:trPr/>
        <w:tc>
          <w:tcPr>
            <w:tcW w:w="3118"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Торги</w:t>
            </w:r>
          </w:p>
        </w:tc>
        <w:tc>
          <w:tcPr>
            <w:tcW w:w="2693"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Відповідачі</w:t>
            </w:r>
          </w:p>
        </w:tc>
        <w:tc>
          <w:tcPr>
            <w:tcW w:w="198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Час подання пропозиції</w:t>
            </w:r>
          </w:p>
        </w:tc>
        <w:tc>
          <w:tcPr>
            <w:tcW w:w="184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IP-адреси</w:t>
            </w:r>
          </w:p>
        </w:tc>
      </w:tr>
      <w:tr>
        <w:trPr/>
        <w:tc>
          <w:tcPr>
            <w:tcW w:w="3118" w:type="dxa"/>
            <w:vMerge w:val="restart"/>
            <w:tcBorders/>
            <w:shd w:fill="auto" w:val="clear"/>
            <w:vAlign w:val="center"/>
          </w:tcPr>
          <w:p>
            <w:pPr>
              <w:pStyle w:val="ListParagraph"/>
              <w:numPr>
                <w:ilvl w:val="0"/>
                <w:numId w:val="3"/>
              </w:numPr>
              <w:tabs>
                <w:tab w:val="clear" w:pos="709"/>
                <w:tab w:val="left" w:pos="-79" w:leader="none"/>
                <w:tab w:val="left" w:pos="0" w:leader="none"/>
                <w:tab w:val="left" w:pos="142" w:leader="none"/>
                <w:tab w:val="left" w:pos="346" w:leader="none"/>
                <w:tab w:val="left" w:pos="5529" w:leader="none"/>
              </w:tabs>
              <w:spacing w:lineRule="auto" w:line="240" w:before="0" w:after="0"/>
              <w:ind w:left="321" w:hanging="321"/>
              <w:contextualSpacing/>
              <w:jc w:val="center"/>
              <w:rPr>
                <w:sz w:val="24"/>
                <w:szCs w:val="24"/>
              </w:rPr>
            </w:pPr>
            <w:r>
              <w:rPr>
                <w:bCs/>
                <w:sz w:val="24"/>
                <w:szCs w:val="24"/>
                <w:lang w:val="uk-UA"/>
              </w:rPr>
              <w:t>UA-2016-09-14-000902-a</w:t>
            </w:r>
          </w:p>
        </w:tc>
        <w:tc>
          <w:tcPr>
            <w:tcW w:w="2693"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ТОВ «Одесакомунекологія»</w:t>
            </w:r>
          </w:p>
        </w:tc>
        <w:tc>
          <w:tcPr>
            <w:tcW w:w="198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30 вересня 2016 року об 11:13:17</w:t>
            </w:r>
          </w:p>
        </w:tc>
        <w:tc>
          <w:tcPr>
            <w:tcW w:w="184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b/>
                <w:b/>
                <w:sz w:val="24"/>
                <w:szCs w:val="24"/>
                <w:lang w:val="uk-UA"/>
              </w:rPr>
            </w:pPr>
            <w:r>
              <w:rPr>
                <w:b/>
                <w:color w:val="FFFFFF" w:themeColor="background1"/>
                <w:sz w:val="24"/>
                <w:szCs w:val="24"/>
                <w:lang w:val="uk-UA"/>
              </w:rPr>
              <w:t>31.31.110.79</w:t>
            </w:r>
          </w:p>
        </w:tc>
      </w:tr>
      <w:tr>
        <w:trPr/>
        <w:tc>
          <w:tcPr>
            <w:tcW w:w="3118" w:type="dxa"/>
            <w:vMerge w:val="continue"/>
            <w:tcBorders/>
            <w:shd w:fill="auto" w:val="clear"/>
            <w:vAlign w:val="center"/>
          </w:tcPr>
          <w:p>
            <w:pPr>
              <w:pStyle w:val="Normal"/>
              <w:tabs>
                <w:tab w:val="clear" w:pos="709"/>
                <w:tab w:val="left" w:pos="-79" w:leader="none"/>
                <w:tab w:val="left" w:pos="0" w:leader="none"/>
                <w:tab w:val="left" w:pos="142" w:leader="none"/>
                <w:tab w:val="left" w:pos="5529" w:leader="none"/>
              </w:tabs>
              <w:spacing w:lineRule="auto" w:line="240" w:before="0" w:after="0"/>
              <w:ind w:left="321" w:hanging="321"/>
              <w:jc w:val="center"/>
              <w:rPr>
                <w:sz w:val="24"/>
                <w:szCs w:val="24"/>
              </w:rPr>
            </w:pPr>
            <w:r>
              <w:rPr>
                <w:sz w:val="24"/>
                <w:szCs w:val="24"/>
              </w:rPr>
            </w:r>
          </w:p>
        </w:tc>
        <w:tc>
          <w:tcPr>
            <w:tcW w:w="2693"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ТОВ «ПМК № 241»</w:t>
            </w:r>
          </w:p>
        </w:tc>
        <w:tc>
          <w:tcPr>
            <w:tcW w:w="198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30 вересня 2016 року о 14:33:11</w:t>
            </w:r>
          </w:p>
        </w:tc>
        <w:tc>
          <w:tcPr>
            <w:tcW w:w="184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b/>
                <w:b/>
                <w:color w:val="FFFFFF" w:themeColor="background1"/>
                <w:sz w:val="24"/>
                <w:szCs w:val="24"/>
                <w:lang w:val="uk-UA"/>
              </w:rPr>
            </w:pPr>
            <w:r>
              <w:rPr>
                <w:b/>
                <w:color w:val="FFFFFF" w:themeColor="background1"/>
                <w:sz w:val="24"/>
                <w:szCs w:val="24"/>
                <w:lang w:val="uk-UA"/>
              </w:rPr>
              <w:t>31.31.110.79</w:t>
            </w:r>
          </w:p>
        </w:tc>
      </w:tr>
      <w:tr>
        <w:trPr/>
        <w:tc>
          <w:tcPr>
            <w:tcW w:w="3118" w:type="dxa"/>
            <w:vMerge w:val="restart"/>
            <w:tcBorders/>
            <w:shd w:fill="auto" w:val="clear"/>
            <w:vAlign w:val="center"/>
          </w:tcPr>
          <w:p>
            <w:pPr>
              <w:pStyle w:val="ListParagraph"/>
              <w:numPr>
                <w:ilvl w:val="0"/>
                <w:numId w:val="3"/>
              </w:numPr>
              <w:tabs>
                <w:tab w:val="clear" w:pos="709"/>
                <w:tab w:val="left" w:pos="-79" w:leader="none"/>
                <w:tab w:val="left" w:pos="0" w:leader="none"/>
                <w:tab w:val="left" w:pos="142" w:leader="none"/>
                <w:tab w:val="left" w:pos="5529" w:leader="none"/>
              </w:tabs>
              <w:spacing w:lineRule="auto" w:line="240" w:before="0" w:after="0"/>
              <w:ind w:left="321" w:hanging="321"/>
              <w:contextualSpacing/>
              <w:jc w:val="center"/>
              <w:rPr>
                <w:sz w:val="24"/>
                <w:szCs w:val="24"/>
                <w:lang w:val="uk-UA"/>
              </w:rPr>
            </w:pPr>
            <w:r>
              <w:rPr>
                <w:bCs/>
                <w:sz w:val="24"/>
                <w:szCs w:val="24"/>
                <w:lang w:val="uk-UA"/>
              </w:rPr>
              <w:t>UA-2017-02-21-002618-с</w:t>
            </w:r>
          </w:p>
        </w:tc>
        <w:tc>
          <w:tcPr>
            <w:tcW w:w="2693"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ТОВ «Одесакомунекологія»</w:t>
            </w:r>
          </w:p>
        </w:tc>
        <w:tc>
          <w:tcPr>
            <w:tcW w:w="198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09 березня 2017 року об 11:25:18</w:t>
            </w:r>
          </w:p>
        </w:tc>
        <w:tc>
          <w:tcPr>
            <w:tcW w:w="184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b/>
                <w:b/>
                <w:color w:val="FFFFFF" w:themeColor="background1"/>
                <w:sz w:val="24"/>
                <w:szCs w:val="24"/>
                <w:lang w:val="uk-UA"/>
              </w:rPr>
            </w:pPr>
            <w:r>
              <w:rPr>
                <w:b/>
                <w:color w:val="FFFFFF" w:themeColor="background1"/>
                <w:sz w:val="24"/>
                <w:szCs w:val="24"/>
                <w:lang w:val="uk-UA"/>
              </w:rPr>
              <w:t>37.203.1.156</w:t>
            </w:r>
          </w:p>
        </w:tc>
      </w:tr>
      <w:tr>
        <w:trPr/>
        <w:tc>
          <w:tcPr>
            <w:tcW w:w="3118" w:type="dxa"/>
            <w:vMerge w:val="continue"/>
            <w:tcBorders/>
            <w:shd w:fill="auto" w:val="clear"/>
            <w:vAlign w:val="center"/>
          </w:tcPr>
          <w:p>
            <w:pPr>
              <w:pStyle w:val="Normal"/>
              <w:tabs>
                <w:tab w:val="clear" w:pos="709"/>
                <w:tab w:val="left" w:pos="-79" w:leader="none"/>
                <w:tab w:val="left" w:pos="0" w:leader="none"/>
                <w:tab w:val="left" w:pos="142" w:leader="none"/>
                <w:tab w:val="left" w:pos="5529" w:leader="none"/>
              </w:tabs>
              <w:spacing w:lineRule="auto" w:line="240" w:before="0" w:after="0"/>
              <w:ind w:left="321" w:hanging="321"/>
              <w:jc w:val="center"/>
              <w:rPr>
                <w:sz w:val="24"/>
                <w:szCs w:val="24"/>
                <w:lang w:val="uk-UA"/>
              </w:rPr>
            </w:pPr>
            <w:r>
              <w:rPr>
                <w:sz w:val="24"/>
                <w:szCs w:val="24"/>
                <w:lang w:val="uk-UA"/>
              </w:rPr>
            </w:r>
          </w:p>
        </w:tc>
        <w:tc>
          <w:tcPr>
            <w:tcW w:w="2693"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ТОВ «ПМК № 241»</w:t>
            </w:r>
          </w:p>
        </w:tc>
        <w:tc>
          <w:tcPr>
            <w:tcW w:w="198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09 березня 2017 року о 15:30:31</w:t>
            </w:r>
          </w:p>
        </w:tc>
        <w:tc>
          <w:tcPr>
            <w:tcW w:w="184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b/>
                <w:b/>
                <w:color w:val="FFFFFF" w:themeColor="background1"/>
                <w:sz w:val="24"/>
                <w:szCs w:val="24"/>
                <w:lang w:val="uk-UA"/>
              </w:rPr>
            </w:pPr>
            <w:r>
              <w:rPr>
                <w:b/>
                <w:color w:val="FFFFFF" w:themeColor="background1"/>
                <w:sz w:val="24"/>
                <w:szCs w:val="24"/>
                <w:lang w:val="uk-UA"/>
              </w:rPr>
              <w:t>37.203.1.156</w:t>
            </w:r>
          </w:p>
        </w:tc>
      </w:tr>
      <w:tr>
        <w:trPr/>
        <w:tc>
          <w:tcPr>
            <w:tcW w:w="3118" w:type="dxa"/>
            <w:vMerge w:val="restart"/>
            <w:tcBorders/>
            <w:shd w:fill="auto" w:val="clear"/>
            <w:vAlign w:val="center"/>
          </w:tcPr>
          <w:p>
            <w:pPr>
              <w:pStyle w:val="ListParagraph"/>
              <w:numPr>
                <w:ilvl w:val="0"/>
                <w:numId w:val="3"/>
              </w:numPr>
              <w:tabs>
                <w:tab w:val="clear" w:pos="709"/>
                <w:tab w:val="left" w:pos="-79" w:leader="none"/>
                <w:tab w:val="left" w:pos="0" w:leader="none"/>
                <w:tab w:val="left" w:pos="142" w:leader="none"/>
                <w:tab w:val="left" w:pos="5529" w:leader="none"/>
              </w:tabs>
              <w:spacing w:lineRule="auto" w:line="240" w:before="0" w:after="0"/>
              <w:ind w:left="321" w:hanging="321"/>
              <w:contextualSpacing/>
              <w:jc w:val="center"/>
              <w:rPr>
                <w:sz w:val="24"/>
                <w:szCs w:val="24"/>
                <w:lang w:val="uk-UA"/>
              </w:rPr>
            </w:pPr>
            <w:r>
              <w:rPr>
                <w:bCs/>
                <w:sz w:val="24"/>
                <w:szCs w:val="24"/>
                <w:lang w:val="uk-UA"/>
              </w:rPr>
              <w:t>UA-2017-10-27-001813-b</w:t>
            </w:r>
          </w:p>
        </w:tc>
        <w:tc>
          <w:tcPr>
            <w:tcW w:w="2693"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ТОВ «Одесакомунекологія»</w:t>
            </w:r>
          </w:p>
        </w:tc>
        <w:tc>
          <w:tcPr>
            <w:tcW w:w="198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13 листопада 2017 року о 14:24</w:t>
            </w:r>
          </w:p>
        </w:tc>
        <w:tc>
          <w:tcPr>
            <w:tcW w:w="184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b/>
                <w:b/>
                <w:color w:val="FFFFFF" w:themeColor="background1"/>
                <w:sz w:val="24"/>
                <w:szCs w:val="24"/>
                <w:lang w:val="uk-UA"/>
              </w:rPr>
            </w:pPr>
            <w:r>
              <w:rPr>
                <w:b/>
                <w:color w:val="FFFFFF" w:themeColor="background1"/>
                <w:sz w:val="24"/>
                <w:szCs w:val="24"/>
                <w:lang w:val="uk-UA"/>
              </w:rPr>
              <w:t>37.203.6.119</w:t>
            </w:r>
          </w:p>
        </w:tc>
      </w:tr>
      <w:tr>
        <w:trPr/>
        <w:tc>
          <w:tcPr>
            <w:tcW w:w="3118" w:type="dxa"/>
            <w:vMerge w:val="continue"/>
            <w:tcBorders/>
            <w:shd w:fill="auto" w:val="clear"/>
            <w:vAlign w:val="center"/>
          </w:tcPr>
          <w:p>
            <w:pPr>
              <w:pStyle w:val="Normal"/>
              <w:tabs>
                <w:tab w:val="clear" w:pos="709"/>
                <w:tab w:val="left" w:pos="-79" w:leader="none"/>
                <w:tab w:val="left" w:pos="0" w:leader="none"/>
                <w:tab w:val="left" w:pos="142" w:leader="none"/>
                <w:tab w:val="left" w:pos="5529" w:leader="none"/>
              </w:tabs>
              <w:spacing w:lineRule="auto" w:line="240" w:before="0" w:after="0"/>
              <w:ind w:left="321" w:hanging="321"/>
              <w:jc w:val="center"/>
              <w:rPr>
                <w:sz w:val="24"/>
                <w:szCs w:val="24"/>
                <w:lang w:val="uk-UA"/>
              </w:rPr>
            </w:pPr>
            <w:r>
              <w:rPr>
                <w:sz w:val="24"/>
                <w:szCs w:val="24"/>
                <w:lang w:val="uk-UA"/>
              </w:rPr>
            </w:r>
          </w:p>
        </w:tc>
        <w:tc>
          <w:tcPr>
            <w:tcW w:w="2693"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ТОВ «ПМК № 241»</w:t>
            </w:r>
          </w:p>
        </w:tc>
        <w:tc>
          <w:tcPr>
            <w:tcW w:w="198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13 листопада 2017 року о 14:01:43</w:t>
            </w:r>
          </w:p>
        </w:tc>
        <w:tc>
          <w:tcPr>
            <w:tcW w:w="184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b/>
                <w:b/>
                <w:color w:val="FFFFFF" w:themeColor="background1"/>
                <w:sz w:val="24"/>
                <w:szCs w:val="24"/>
                <w:lang w:val="uk-UA"/>
              </w:rPr>
            </w:pPr>
            <w:r>
              <w:rPr>
                <w:b/>
                <w:color w:val="FFFFFF" w:themeColor="background1"/>
                <w:sz w:val="24"/>
                <w:szCs w:val="24"/>
                <w:lang w:val="uk-UA"/>
              </w:rPr>
              <w:t>37.203.6.119</w:t>
            </w:r>
          </w:p>
        </w:tc>
      </w:tr>
      <w:tr>
        <w:trPr>
          <w:trHeight w:val="371" w:hRule="atLeast"/>
        </w:trPr>
        <w:tc>
          <w:tcPr>
            <w:tcW w:w="3118" w:type="dxa"/>
            <w:vMerge w:val="restart"/>
            <w:tcBorders/>
            <w:shd w:fill="auto" w:val="clear"/>
            <w:vAlign w:val="center"/>
          </w:tcPr>
          <w:p>
            <w:pPr>
              <w:pStyle w:val="ListParagraph"/>
              <w:numPr>
                <w:ilvl w:val="0"/>
                <w:numId w:val="3"/>
              </w:numPr>
              <w:tabs>
                <w:tab w:val="clear" w:pos="709"/>
                <w:tab w:val="left" w:pos="-79" w:leader="none"/>
                <w:tab w:val="left" w:pos="0" w:leader="none"/>
                <w:tab w:val="left" w:pos="142" w:leader="none"/>
                <w:tab w:val="left" w:pos="5529" w:leader="none"/>
              </w:tabs>
              <w:spacing w:lineRule="auto" w:line="240" w:before="0" w:after="0"/>
              <w:ind w:left="321" w:hanging="321"/>
              <w:contextualSpacing/>
              <w:jc w:val="center"/>
              <w:rPr>
                <w:sz w:val="24"/>
                <w:szCs w:val="24"/>
                <w:lang w:val="uk-UA"/>
              </w:rPr>
            </w:pPr>
            <w:r>
              <w:rPr>
                <w:bCs/>
                <w:sz w:val="24"/>
                <w:szCs w:val="24"/>
                <w:lang w:val="uk-UA"/>
              </w:rPr>
              <w:t>UA-2016-10-01-000002-b</w:t>
            </w:r>
          </w:p>
        </w:tc>
        <w:tc>
          <w:tcPr>
            <w:tcW w:w="2693"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ТОВ «Одесакомунекологія»</w:t>
            </w:r>
          </w:p>
        </w:tc>
        <w:tc>
          <w:tcPr>
            <w:tcW w:w="198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21 жовтня 2016 року о 10:12:20</w:t>
            </w:r>
          </w:p>
        </w:tc>
        <w:tc>
          <w:tcPr>
            <w:tcW w:w="184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b/>
                <w:b/>
                <w:color w:val="FFFFFF" w:themeColor="background1"/>
                <w:sz w:val="24"/>
                <w:szCs w:val="24"/>
                <w:lang w:val="uk-UA"/>
              </w:rPr>
            </w:pPr>
            <w:r>
              <w:rPr>
                <w:b/>
                <w:color w:val="FFFFFF" w:themeColor="background1"/>
                <w:sz w:val="24"/>
                <w:szCs w:val="24"/>
                <w:lang w:val="uk-UA"/>
              </w:rPr>
              <w:t>85.238.101.114</w:t>
            </w:r>
          </w:p>
        </w:tc>
      </w:tr>
      <w:tr>
        <w:trPr>
          <w:trHeight w:val="192" w:hRule="atLeast"/>
        </w:trPr>
        <w:tc>
          <w:tcPr>
            <w:tcW w:w="3118" w:type="dxa"/>
            <w:vMerge w:val="continue"/>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r>
          </w:p>
        </w:tc>
        <w:tc>
          <w:tcPr>
            <w:tcW w:w="2693"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ТОВ «ПМК № 241»</w:t>
            </w:r>
          </w:p>
        </w:tc>
        <w:tc>
          <w:tcPr>
            <w:tcW w:w="198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sz w:val="24"/>
                <w:szCs w:val="24"/>
                <w:lang w:val="uk-UA"/>
              </w:rPr>
            </w:pPr>
            <w:r>
              <w:rPr>
                <w:sz w:val="24"/>
                <w:szCs w:val="24"/>
                <w:lang w:val="uk-UA"/>
              </w:rPr>
              <w:t>21 жовтня 2016 року о 10:04:50</w:t>
            </w:r>
          </w:p>
        </w:tc>
        <w:tc>
          <w:tcPr>
            <w:tcW w:w="1844" w:type="dxa"/>
            <w:tcBorders/>
            <w:shd w:fill="auto" w:val="clear"/>
            <w:vAlign w:val="center"/>
          </w:tcPr>
          <w:p>
            <w:pPr>
              <w:pStyle w:val="Normal"/>
              <w:tabs>
                <w:tab w:val="clear" w:pos="709"/>
                <w:tab w:val="left" w:pos="0" w:leader="none"/>
                <w:tab w:val="left" w:pos="142" w:leader="none"/>
                <w:tab w:val="left" w:pos="5529" w:leader="none"/>
              </w:tabs>
              <w:spacing w:lineRule="auto" w:line="240" w:before="0" w:after="0"/>
              <w:jc w:val="center"/>
              <w:rPr>
                <w:b/>
                <w:b/>
                <w:color w:val="FFFFFF" w:themeColor="background1"/>
                <w:sz w:val="24"/>
                <w:szCs w:val="24"/>
                <w:lang w:val="uk-UA"/>
              </w:rPr>
            </w:pPr>
            <w:r>
              <w:rPr>
                <w:b/>
                <w:color w:val="FFFFFF" w:themeColor="background1"/>
                <w:sz w:val="24"/>
                <w:szCs w:val="24"/>
                <w:lang w:val="uk-UA"/>
              </w:rPr>
              <w:t>85.238.101.114</w:t>
            </w:r>
            <w:bookmarkStart w:id="13" w:name="_Hlk536002677"/>
            <w:bookmarkEnd w:id="13"/>
          </w:p>
        </w:tc>
      </w:tr>
    </w:tbl>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 xml:space="preserve">Під час дослідження Відділенням встановлено, що ІР-адреси, з яких Відповідачі подавали тендерні пропозиції, належить інтренет-провайдеру ТОВ НВП «ТЕНЕТ». </w:t>
      </w:r>
    </w:p>
    <w:p>
      <w:pPr>
        <w:pStyle w:val="Normal"/>
        <w:numPr>
          <w:ilvl w:val="0"/>
          <w:numId w:val="1"/>
        </w:numPr>
        <w:tabs>
          <w:tab w:val="clear" w:pos="709"/>
          <w:tab w:val="left" w:pos="5529" w:leader="none"/>
        </w:tabs>
        <w:spacing w:before="120" w:after="120"/>
        <w:ind w:left="0" w:hanging="709"/>
        <w:jc w:val="both"/>
        <w:rPr/>
      </w:pPr>
      <w:r>
        <w:rPr>
          <w:sz w:val="24"/>
          <w:szCs w:val="24"/>
          <w:lang w:val="uk-UA"/>
        </w:rPr>
        <w:t xml:space="preserve">Згідно з інформацією, наданою інтренет-провайдером, ІР-адреси є динамічними. Разом з тим, </w:t>
      </w:r>
      <w:r>
        <w:rPr>
          <w:b/>
          <w:sz w:val="24"/>
          <w:szCs w:val="24"/>
          <w:lang w:val="uk-UA"/>
        </w:rPr>
        <w:t>діапазон</w:t>
      </w:r>
      <w:r>
        <w:rPr>
          <w:sz w:val="24"/>
          <w:szCs w:val="24"/>
          <w:lang w:val="uk-UA"/>
        </w:rPr>
        <w:t xml:space="preserve"> ІР-адрес, які використовує у своїй господарській діяльності ТОВ НВП «ТЕНЕТ» при наданні послуг з доступу до мережі Інтернет наступний: </w:t>
      </w:r>
      <w:r>
        <w:rPr>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p>
    <w:p>
      <w:pPr>
        <w:pStyle w:val="Normal"/>
        <w:numPr>
          <w:ilvl w:val="0"/>
          <w:numId w:val="1"/>
        </w:numPr>
        <w:tabs>
          <w:tab w:val="clear" w:pos="709"/>
          <w:tab w:val="left" w:pos="5529" w:leader="none"/>
        </w:tabs>
        <w:spacing w:before="120" w:after="120"/>
        <w:ind w:left="0" w:hanging="709"/>
        <w:jc w:val="both"/>
        <w:rPr>
          <w:sz w:val="24"/>
          <w:szCs w:val="24"/>
          <w:lang w:val="uk-UA"/>
        </w:rPr>
      </w:pPr>
      <w:r>
        <w:rPr>
          <w:rFonts w:eastAsia="Times New Roman" w:cs="Times New Roman"/>
          <w:sz w:val="24"/>
          <w:szCs w:val="24"/>
          <w:lang w:val="uk-UA" w:eastAsia="ru-RU"/>
        </w:rPr>
        <w:t>З огляду на значну кількість можливих IP адрес, за умови, що Відповідачі між собою не</w:t>
      </w:r>
      <w:r>
        <w:rPr>
          <w:sz w:val="24"/>
          <w:szCs w:val="24"/>
          <w:lang w:val="uk-UA"/>
        </w:rPr>
        <w:t xml:space="preserve"> взаємодіяли, вірогідність такого співпадіння IP адрес є вкрай малою.</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Разом з тим, на пункт вимоги Відділення щодо надання послуг ТОВ НВП «ТЕНЕТ» з доступу до мережі Інтернет  ТОВ «Одесакомунекологія» та ТОВ «ПМК № 241», інтренет-провайдер зазначив, що такі суб’єкти господарювання (Відповідачі) не є абонентами послуг з доступу до мережі Інтернет, які він надає. Звідси, підключення до мережі Інтернет через вказаного провайдера було відсутнє. Крім того, Відповідачами не було письмово повідомлено, хто здійснював завантаження на відповідний інтернет ресурс тендерних пропозицій Відповідачів для участі в торгах, і чи залучалися до підготовки та подачі тендерних пропозицій треті особи.</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Окрім цього, варто зазначити, що згідно з інформацією, наданою АТ «Альфа-Банк» листом від 03.12.2018 № 04957/БТ-26-б/б (вх.№ 65-01/4кі від 09.01.2019), АТ «КБ «Приватбанк» листом від 11.12.2018 №Е.30.0.0.0/4-689813БТ (вх.№ 65-01/2653 від 19.12.2018) та АБ «Південний» листом від 12.12.2018 № 14-58449БТ (вх.№ 65-01/2664 від 20.12.2018) ТОВ «Одесакомунекологія» та ТОВ «ПМК № 241» здійснювали операції щодо внесення авансу згідно з платіжними дорученнями по оплаті послуг з розміщення тендерних пропозицій з електронних майданчиків через систему дистанційного обслуговування рахунків. Інформація стосовно входу Відповідачів в зазначену систему міститься в Таблиці 6.</w:t>
      </w:r>
    </w:p>
    <w:p>
      <w:pPr>
        <w:pStyle w:val="Normal"/>
        <w:tabs>
          <w:tab w:val="clear" w:pos="709"/>
          <w:tab w:val="left" w:pos="0" w:leader="none"/>
          <w:tab w:val="left" w:pos="142" w:leader="none"/>
          <w:tab w:val="left" w:pos="2730" w:leader="none"/>
          <w:tab w:val="left" w:pos="5529" w:leader="none"/>
        </w:tabs>
        <w:spacing w:before="120" w:after="0"/>
        <w:jc w:val="both"/>
        <w:rPr/>
      </w:pPr>
      <w:r>
        <w:rPr>
          <w:sz w:val="24"/>
          <w:szCs w:val="24"/>
          <w:lang w:val="uk-UA"/>
        </w:rPr>
        <w:t xml:space="preserve">                            </w:t>
      </w:r>
      <w:r>
        <w:rPr>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sz w:val="24"/>
          <w:szCs w:val="24"/>
          <w:lang w:val="uk-UA"/>
        </w:rPr>
        <w:t xml:space="preserve">                                                                                                                                                                                                                                                          </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Як зазначається в Таблиці 6, для здійснення операцій по перерахуванню коштів за послуги з розміщення тендерних пропозицій для участі в Торгах 2 та 4 з електронних майданчиків вхід в систему дистанційного обслуговування рахунків Відповідачі здійснювали з пристроїв, які з’єднані з мережею Інтернет через одну точку, про що свідчать однакові ІР-адреси.</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Враховуючи викладене, і той факт, що вказана документація тендерних пропозицій завантажувалась Відповідачами для участі у кожному з Тендерів 1-4 з комп’ютера з однаковою IP адресою, не може пояснюватися випадковим збігом обставин, таких як знаходження Відповідачів за однією адресою або звернення до одних і тих же третіх осіб. Вказане свідчить, що документація була завантажена однією особою (співробітником або посадовою особою), якій фактично були надані документи обох учасників, що призвело до обміну  інформацією між Відповідачами та їх узгодженої поведінки.</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Отже, подання ТОВ «Одесакомунекологія» та ТОВ «ПМК № 241» тендерних пропозицій з метою участі у Торгах 1–4 з однакових IP-адрес свідчить про те, що під час участі у процедурах закупівель та підготовки пропозицій конкурсних торгів Відповідачі діяли спільно, узгоджуючи свої дії та були обізнані щодо цінових пропозицій один одного, що обумовлено завантаженням тендерних пропозицій з пристроїв, які з’єднані з мережею Інтернет через одну точку.</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 xml:space="preserve">Також варто звернути увагу на те, що документи у складі своїх тендерних пропозицій учасники подавали з використанням мережі Інтернет в електронному форматі, в який вони переводилися з використанням відповідних програм. </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 xml:space="preserve">Слід зазначити, що більшість файлів з необхідними документами (пропозицією, довідками з інформацією про відповідність вимогам тендерної документації, тощо) для участі в Торгах 1-4 Відповідачами створювалися з використанням однакових програм, однакових версій, а саме: програма – </w:t>
      </w:r>
      <w:r>
        <w:rPr>
          <w:sz w:val="24"/>
          <w:szCs w:val="24"/>
          <w:lang w:val="en-US"/>
        </w:rPr>
        <w:t>Paper Port 14</w:t>
      </w:r>
      <w:r>
        <w:rPr>
          <w:sz w:val="24"/>
          <w:szCs w:val="24"/>
          <w:lang w:val="uk-UA"/>
        </w:rPr>
        <w:t>, виробник</w:t>
      </w:r>
      <w:r>
        <w:rPr>
          <w:sz w:val="24"/>
          <w:szCs w:val="24"/>
          <w:lang w:val="en-US"/>
        </w:rPr>
        <w:t xml:space="preserve"> PDF-</w:t>
      </w:r>
      <w:r>
        <w:rPr/>
        <w:t xml:space="preserve"> </w:t>
      </w:r>
      <w:r>
        <w:rPr>
          <w:sz w:val="24"/>
          <w:szCs w:val="24"/>
          <w:lang w:val="en-US"/>
        </w:rPr>
        <w:t xml:space="preserve">Paper Port 14, </w:t>
      </w:r>
      <w:r>
        <w:rPr>
          <w:sz w:val="24"/>
          <w:szCs w:val="24"/>
          <w:lang w:val="uk-UA"/>
        </w:rPr>
        <w:t xml:space="preserve"> версія</w:t>
      </w:r>
      <w:r>
        <w:rPr>
          <w:sz w:val="24"/>
          <w:szCs w:val="24"/>
          <w:lang w:val="en-US"/>
        </w:rPr>
        <w:t xml:space="preserve"> PDF</w:t>
      </w:r>
      <w:r>
        <w:rPr>
          <w:sz w:val="24"/>
          <w:szCs w:val="24"/>
          <w:lang w:val="uk-UA"/>
        </w:rPr>
        <w:t xml:space="preserve">  </w:t>
      </w:r>
      <w:r>
        <w:rPr>
          <w:sz w:val="24"/>
          <w:szCs w:val="24"/>
          <w:lang w:val="en-US"/>
        </w:rPr>
        <w:t>-  1.6 (Acrobat 7.x)</w:t>
      </w:r>
      <w:r>
        <w:rPr>
          <w:sz w:val="24"/>
          <w:szCs w:val="24"/>
          <w:lang w:val="uk-UA"/>
        </w:rPr>
        <w:t xml:space="preserve">. Окрім цього, файли для участі в Торгах 1-2 були створені в один день з незначним проміжком в часі. </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 xml:space="preserve">Також необхідно звернути увагу на те, що тендерні пропозиції на Торги 1 та 2 Відповідачі подали  30 вересня 2016 року та 09 березня 2017 року, а файли створювали 29 вересня 2016 року та 09 березня 2017 року відповідно. </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Отже,</w:t>
      </w:r>
      <w:r>
        <w:rPr>
          <w:lang w:val="uk-UA"/>
        </w:rPr>
        <w:t xml:space="preserve"> </w:t>
      </w:r>
      <w:r>
        <w:rPr>
          <w:sz w:val="24"/>
          <w:szCs w:val="24"/>
          <w:lang w:val="uk-UA"/>
        </w:rPr>
        <w:t xml:space="preserve">збіг викладених в п.п. 56 та 57 даного Подання обставин, не можна вважати випадковим, що вкотре підтверджує наявність в діях Відповідачів ознак антиконкурентних узгоджених дій, які стосуються спотворення результатів торгів. </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Для порівняння потрібно зазначити, й те, що в Торгах 2 окрім Відповідачів брали участь ще два учасника, які, як було встановлено Відділенням, створювали файли з необхідними документами в різні дні та за допомогою різних програм, відмінних від тих програм, якими користувалися Відповідачі, а саме:</w:t>
      </w:r>
      <w:r>
        <w:rPr>
          <w:sz w:val="24"/>
          <w:szCs w:val="24"/>
          <w:lang w:val="en-US"/>
        </w:rPr>
        <w:t xml:space="preserve"> </w:t>
      </w:r>
      <w:r>
        <w:rPr>
          <w:sz w:val="24"/>
          <w:szCs w:val="24"/>
          <w:lang w:val="uk-UA"/>
        </w:rPr>
        <w:t xml:space="preserve">ТОВ БК «Бастіон» - за допомогою програми </w:t>
        <w:br/>
      </w:r>
      <w:r>
        <w:rPr>
          <w:sz w:val="24"/>
          <w:szCs w:val="24"/>
          <w:lang w:val="en-US"/>
        </w:rPr>
        <w:t>NRG MP 2501</w:t>
      </w:r>
      <w:r>
        <w:rPr>
          <w:sz w:val="24"/>
          <w:szCs w:val="24"/>
          <w:lang w:val="uk-UA"/>
        </w:rPr>
        <w:t>, виробник</w:t>
      </w:r>
      <w:r>
        <w:rPr>
          <w:sz w:val="24"/>
          <w:szCs w:val="24"/>
          <w:lang w:val="en-US"/>
        </w:rPr>
        <w:t xml:space="preserve"> PDF</w:t>
      </w:r>
      <w:r>
        <w:rPr>
          <w:sz w:val="24"/>
          <w:szCs w:val="24"/>
          <w:lang w:val="uk-UA"/>
        </w:rPr>
        <w:t xml:space="preserve"> - NRG MP 2501, версія PDF -</w:t>
      </w:r>
      <w:r>
        <w:rPr>
          <w:sz w:val="24"/>
          <w:szCs w:val="24"/>
          <w:lang w:val="en-US"/>
        </w:rPr>
        <w:t xml:space="preserve"> Acrobat 5.x</w:t>
      </w:r>
      <w:r>
        <w:rPr>
          <w:sz w:val="24"/>
          <w:szCs w:val="24"/>
          <w:lang w:val="uk-UA"/>
        </w:rPr>
        <w:t xml:space="preserve">; ТОВ «АРТ ПРОЕКТ» - за допомогою програми </w:t>
      </w:r>
      <w:r>
        <w:rPr>
          <w:sz w:val="24"/>
          <w:szCs w:val="24"/>
          <w:lang w:val="en-US"/>
        </w:rPr>
        <w:t xml:space="preserve">Canon iR – ADV C2020L,  виробник PDF – Adobe PSL 1.0e for Canon, </w:t>
      </w:r>
      <w:r>
        <w:rPr>
          <w:sz w:val="24"/>
          <w:szCs w:val="24"/>
          <w:lang w:val="uk-UA"/>
        </w:rPr>
        <w:t xml:space="preserve"> версія PDF – </w:t>
      </w:r>
      <w:r>
        <w:rPr>
          <w:sz w:val="24"/>
          <w:szCs w:val="24"/>
          <w:lang w:val="en-US"/>
        </w:rPr>
        <w:t>1.6 (</w:t>
      </w:r>
      <w:r>
        <w:rPr>
          <w:sz w:val="24"/>
          <w:szCs w:val="24"/>
          <w:lang w:val="uk-UA"/>
        </w:rPr>
        <w:t>Acrobat</w:t>
      </w:r>
      <w:r>
        <w:rPr>
          <w:sz w:val="24"/>
          <w:szCs w:val="24"/>
          <w:lang w:val="en-US"/>
        </w:rPr>
        <w:t xml:space="preserve"> </w:t>
      </w:r>
      <w:r>
        <w:rPr>
          <w:sz w:val="24"/>
          <w:szCs w:val="24"/>
          <w:lang w:val="uk-UA"/>
        </w:rPr>
        <w:t xml:space="preserve"> </w:t>
      </w:r>
      <w:r>
        <w:rPr>
          <w:sz w:val="24"/>
          <w:szCs w:val="24"/>
          <w:lang w:val="en-US"/>
        </w:rPr>
        <w:t>7</w:t>
      </w:r>
      <w:r>
        <w:rPr>
          <w:sz w:val="24"/>
          <w:szCs w:val="24"/>
          <w:lang w:val="uk-UA"/>
        </w:rPr>
        <w:t>.</w:t>
      </w:r>
      <w:r>
        <w:rPr>
          <w:sz w:val="24"/>
          <w:szCs w:val="24"/>
          <w:lang w:val="en-US"/>
        </w:rPr>
        <w:t>x)</w:t>
      </w:r>
      <w:r>
        <w:rPr>
          <w:sz w:val="24"/>
          <w:szCs w:val="24"/>
          <w:lang w:val="uk-UA"/>
        </w:rPr>
        <w:t>.</w:t>
      </w:r>
      <w:bookmarkStart w:id="14" w:name="_Hlk536022639"/>
      <w:bookmarkEnd w:id="14"/>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Пов’язаність Відповідачів та їх дії щодо підготовки документів для подання в складі своїх тендерних пропозицій доводять вчинення ними антиконкурентних узгоджених дій, які стосуються спотворення результатів торгів.</w:t>
      </w:r>
    </w:p>
    <w:p>
      <w:pPr>
        <w:pStyle w:val="ListParagraph"/>
        <w:numPr>
          <w:ilvl w:val="1"/>
          <w:numId w:val="6"/>
        </w:numPr>
        <w:tabs>
          <w:tab w:val="clear" w:pos="709"/>
          <w:tab w:val="left" w:pos="0" w:leader="none"/>
          <w:tab w:val="left" w:pos="142" w:leader="none"/>
          <w:tab w:val="left" w:pos="5529" w:leader="none"/>
        </w:tabs>
        <w:spacing w:before="120" w:after="120"/>
        <w:ind w:left="-142" w:hanging="360"/>
        <w:contextualSpacing/>
        <w:jc w:val="both"/>
        <w:rPr>
          <w:b/>
          <w:b/>
          <w:sz w:val="24"/>
          <w:szCs w:val="24"/>
          <w:lang w:val="uk-UA" w:eastAsia="uk-UA"/>
        </w:rPr>
      </w:pPr>
      <w:r>
        <w:rPr>
          <w:b/>
          <w:sz w:val="24"/>
          <w:szCs w:val="24"/>
          <w:lang w:val="uk-UA" w:eastAsia="uk-UA"/>
        </w:rPr>
        <w:t xml:space="preserve">   </w:t>
      </w:r>
      <w:r>
        <w:rPr>
          <w:b/>
          <w:sz w:val="24"/>
          <w:szCs w:val="24"/>
          <w:lang w:val="uk-UA" w:eastAsia="uk-UA"/>
        </w:rPr>
        <w:t>Спільні засоби зв’язку</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В ході аналізу матеріалів відкритих торгів а також інформації та документів, отриманих під час дослідження було встановлено, що Відповідачі при підготовці та участі у Торгах 1 – 4 використовували один телефонний номер (048) 7707368, що підтверджується наступним:</w:t>
      </w:r>
    </w:p>
    <w:p>
      <w:pPr>
        <w:pStyle w:val="ListParagraph"/>
        <w:spacing w:before="120" w:after="120"/>
        <w:ind w:left="0" w:hanging="0"/>
        <w:contextualSpacing/>
        <w:jc w:val="both"/>
        <w:rPr>
          <w:i/>
          <w:i/>
          <w:sz w:val="24"/>
          <w:szCs w:val="24"/>
          <w:lang w:val="uk-UA"/>
        </w:rPr>
      </w:pPr>
      <w:r>
        <w:rPr>
          <w:sz w:val="24"/>
          <w:szCs w:val="24"/>
          <w:lang w:val="uk-UA"/>
        </w:rPr>
        <w:t xml:space="preserve"> </w:t>
      </w:r>
      <w:r>
        <w:rPr>
          <w:i/>
          <w:sz w:val="24"/>
          <w:szCs w:val="24"/>
          <w:lang w:val="uk-UA"/>
        </w:rPr>
        <w:t>Торги 1-3</w:t>
      </w:r>
    </w:p>
    <w:p>
      <w:pPr>
        <w:pStyle w:val="ListParagraph"/>
        <w:spacing w:before="120" w:after="120"/>
        <w:ind w:left="0" w:hanging="0"/>
        <w:contextualSpacing/>
        <w:jc w:val="both"/>
        <w:rPr>
          <w:sz w:val="24"/>
          <w:szCs w:val="24"/>
          <w:lang w:val="uk-UA"/>
        </w:rPr>
      </w:pPr>
      <w:r>
        <w:rPr>
          <w:sz w:val="24"/>
          <w:szCs w:val="24"/>
          <w:lang w:val="uk-UA"/>
        </w:rPr>
        <w:t>-</w:t>
        <w:tab/>
        <w:t xml:space="preserve">у листах, які містять відомості про учасника, ТОВ «Одесакомунекологія» для здійснення зв’язку з юридичною особою вказує телефонний номер (048) 7707368; </w:t>
      </w:r>
    </w:p>
    <w:p>
      <w:pPr>
        <w:pStyle w:val="Normal"/>
        <w:spacing w:before="120" w:after="120"/>
        <w:jc w:val="both"/>
        <w:rPr>
          <w:sz w:val="24"/>
          <w:szCs w:val="24"/>
          <w:lang w:val="uk-UA"/>
        </w:rPr>
      </w:pPr>
      <w:r>
        <w:rPr>
          <w:sz w:val="24"/>
          <w:szCs w:val="24"/>
          <w:lang w:val="uk-UA"/>
        </w:rPr>
        <w:t>-</w:t>
        <w:tab/>
        <w:t>у листах-згодах на обробку персональних даних учасника щодо інформації про учасника процедури закупівлі та про його службову (посадову) особу, у розділі «номер телефону», службова (посадова) особа (директор) ТОВ «Одесакомунекологія» Щербакова Т.В.  вказує телефонний номер - (048) 7707368;</w:t>
      </w:r>
    </w:p>
    <w:p>
      <w:pPr>
        <w:pStyle w:val="Normal"/>
        <w:spacing w:before="120" w:after="120"/>
        <w:jc w:val="both"/>
        <w:rPr>
          <w:i/>
          <w:i/>
          <w:sz w:val="24"/>
          <w:szCs w:val="24"/>
          <w:lang w:val="uk-UA"/>
        </w:rPr>
      </w:pPr>
      <w:r>
        <w:rPr>
          <w:i/>
          <w:sz w:val="24"/>
          <w:szCs w:val="24"/>
          <w:lang w:val="uk-UA"/>
        </w:rPr>
        <w:t>Торги 1-4</w:t>
      </w:r>
    </w:p>
    <w:p>
      <w:pPr>
        <w:pStyle w:val="Normal"/>
        <w:spacing w:before="120" w:after="120"/>
        <w:jc w:val="both"/>
        <w:rPr/>
      </w:pPr>
      <w:r>
        <w:rPr>
          <w:sz w:val="24"/>
          <w:szCs w:val="24"/>
          <w:lang w:val="uk-UA"/>
        </w:rPr>
        <w:t xml:space="preserve">  </w:t>
      </w:r>
      <w:r>
        <w:rPr>
          <w:sz w:val="24"/>
          <w:szCs w:val="24"/>
          <w:lang w:val="uk-UA"/>
        </w:rPr>
        <w:t>-</w:t>
        <w:tab/>
        <w:t xml:space="preserve">Згідно з листом ДПІ у Суворовському районі міста Одеси ГУ ДФС в Одеській області №72/9/15-54-08-02-15 від 26.02.2018 (вх.№11-08/470 від 06.03.2018) </w:t>
        <w:br/>
        <w:t>ТОВ «Одесакомунекологія» в уточнюючій за звітний (податковий) період 2016 року податковій декларації з податку на прибуток підприємства та в щомісячній податковій декларації з податку на додану вартість, які подавало протягом 2016-2017 років (період Торгів 1-4) вказувало номер тел</w:t>
      </w:r>
      <w:r>
        <w:rPr>
          <w:color w:val="000000"/>
          <w:sz w:val="24"/>
          <w:szCs w:val="24"/>
          <w:lang w:val="uk-UA"/>
        </w:rPr>
        <w:t>еф</w:t>
      </w:r>
      <w:r>
        <w:rPr>
          <w:rFonts w:eastAsia="Times New Roman" w:cs="Times New Roman"/>
          <w:color w:val="000000"/>
          <w:sz w:val="24"/>
          <w:szCs w:val="24"/>
          <w:lang w:val="uk-UA" w:eastAsia="ru-RU"/>
        </w:rPr>
        <w:t>ону</w:t>
      </w:r>
      <w:r>
        <w:rPr>
          <w:rFonts w:eastAsia="Times New Roman" w:cs="Times New Roman"/>
          <w:color w:val="000000"/>
          <w:sz w:val="24"/>
          <w:szCs w:val="24"/>
          <w:lang w:val="uk-UA" w:eastAsia="ru-RU"/>
        </w:rPr>
        <w:t xml:space="preserve"> </w:t>
      </w:r>
      <w:r>
        <w:rPr>
          <w:rFonts w:eastAsia="Times New Roman" w:cs="Times New Roman"/>
          <w:color w:val="000000"/>
          <w:sz w:val="24"/>
          <w:szCs w:val="24"/>
          <w:lang w:val="en-US" w:eastAsia="ru-RU"/>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color w:val="FFFFFF" w:themeColor="background1"/>
          <w:sz w:val="24"/>
          <w:szCs w:val="24"/>
          <w:lang w:val="uk-UA"/>
        </w:rPr>
        <w:t xml:space="preserve"> </w:t>
      </w:r>
      <w:r>
        <w:rPr>
          <w:sz w:val="24"/>
          <w:szCs w:val="24"/>
          <w:lang w:val="uk-UA"/>
        </w:rPr>
        <w:t>;</w:t>
      </w:r>
    </w:p>
    <w:p>
      <w:pPr>
        <w:pStyle w:val="Normal"/>
        <w:spacing w:before="120" w:after="120"/>
        <w:jc w:val="both"/>
        <w:rPr/>
      </w:pPr>
      <w:r>
        <w:rPr>
          <w:sz w:val="24"/>
          <w:szCs w:val="24"/>
          <w:lang w:val="uk-UA"/>
        </w:rPr>
        <w:t>-</w:t>
        <w:tab/>
        <w:t xml:space="preserve">Водночас, згідно з листом ДПІ у Суворовському районі міста Одеси ГУ ДФС в Одеській області №72/9/15-54-08-02-15 від 26.02.2018, ТОВ «ПМК № 241» в своїй  щомісячній податковій декларації з податку на додану вартість, яку подавало за період з серпня по жовтень 2016 року (період Торгів 1 та 4), з лютого по грудень 2017 року (період проведення Торгів 2 і 3) також вказувало номер телефону – </w:t>
      </w:r>
      <w:bookmarkStart w:id="15" w:name="__DdeLink__2671_3345630682"/>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sz w:val="24"/>
          <w:szCs w:val="24"/>
          <w:lang w:val="uk-UA"/>
        </w:rPr>
        <w:t>.</w:t>
      </w:r>
      <w:bookmarkEnd w:id="15"/>
    </w:p>
    <w:p>
      <w:pPr>
        <w:pStyle w:val="Normal"/>
        <w:numPr>
          <w:ilvl w:val="0"/>
          <w:numId w:val="1"/>
        </w:numPr>
        <w:tabs>
          <w:tab w:val="clear" w:pos="709"/>
          <w:tab w:val="left" w:pos="5529" w:leader="none"/>
        </w:tabs>
        <w:spacing w:before="120" w:after="120"/>
        <w:ind w:left="0" w:hanging="709"/>
        <w:jc w:val="both"/>
        <w:rPr/>
      </w:pPr>
      <w:r>
        <w:rPr>
          <w:sz w:val="24"/>
          <w:szCs w:val="24"/>
          <w:lang w:val="uk-UA"/>
        </w:rPr>
        <w:t xml:space="preserve">За інформацією ТОВ «Інтертелеком» (код ЄДРПОУ 30109015), наданою листом від 28.03.2018 № 18/578-14 (вх. № 08-08/664 від 02.04.2018), послуги телефонного зв’язку з використанням фіксованого абонентського радіодоступу стандарту CDMA в зонах покриття за телефонним номером </w:t>
      </w:r>
      <w:r>
        <w:rPr>
          <w:color w:val="FFFFFF" w:themeColor="background1"/>
          <w:sz w:val="24"/>
          <w:szCs w:val="24"/>
          <w:lang w:val="uk-UA"/>
        </w:rPr>
        <w:t>(</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color w:val="FFFFFF" w:themeColor="background1"/>
          <w:sz w:val="24"/>
          <w:szCs w:val="24"/>
          <w:lang w:val="uk-UA"/>
        </w:rPr>
        <w:t xml:space="preserve">. </w:t>
      </w:r>
      <w:r>
        <w:rPr>
          <w:sz w:val="24"/>
          <w:szCs w:val="24"/>
          <w:lang w:val="uk-UA"/>
        </w:rPr>
        <w:t xml:space="preserve">надаються ТОВ «Одесакомунекологія» на підставі Корпоративного договору від </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sz w:val="24"/>
          <w:szCs w:val="24"/>
          <w:lang w:val="uk-UA"/>
        </w:rPr>
        <w:t>.</w:t>
      </w:r>
      <w:r>
        <w:rPr>
          <w:color w:val="FFFFFF" w:themeColor="background1"/>
          <w:sz w:val="24"/>
          <w:szCs w:val="24"/>
          <w:lang w:val="uk-UA"/>
        </w:rPr>
        <w:t>29.10.2009 № К598</w:t>
      </w:r>
      <w:r>
        <w:rPr>
          <w:sz w:val="24"/>
          <w:szCs w:val="24"/>
          <w:lang w:val="uk-UA"/>
        </w:rPr>
        <w:t xml:space="preserve">. </w:t>
      </w:r>
    </w:p>
    <w:p>
      <w:pPr>
        <w:pStyle w:val="Normal"/>
        <w:numPr>
          <w:ilvl w:val="0"/>
          <w:numId w:val="1"/>
        </w:numPr>
        <w:tabs>
          <w:tab w:val="clear" w:pos="709"/>
          <w:tab w:val="left" w:pos="5529" w:leader="none"/>
        </w:tabs>
        <w:spacing w:before="120" w:after="120"/>
        <w:ind w:left="0" w:hanging="709"/>
        <w:jc w:val="both"/>
        <w:rPr/>
      </w:pPr>
      <w:r>
        <w:rPr>
          <w:sz w:val="24"/>
          <w:szCs w:val="24"/>
          <w:lang w:val="uk-UA"/>
        </w:rPr>
        <w:t xml:space="preserve">Отже, ТОВ «ПМК № 241» використовує у господарській діяльності для зв’язку з ним номер телефону </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sz w:val="24"/>
          <w:szCs w:val="24"/>
          <w:lang w:val="uk-UA"/>
        </w:rPr>
        <w:t xml:space="preserve">, який належить ТОВ «Одесакомунекологія»  на підставі Корпоративного договору </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sz w:val="24"/>
          <w:szCs w:val="24"/>
          <w:lang w:val="uk-UA"/>
        </w:rPr>
        <w:t>, що свідчить про спільне ведення Відповідачами своєї господарської діяльності.</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Використання ТОВ «Одесакомунекологія» та ТОВ «ПМК № 241»  в господарській діяльності спільних засобів зв’язку в період проведення торгів, свідчить про пов’язаність Відповідачів на стадії підготовки та при укладанні тендерних пропозицій. Зазначені обставини створюють певні умови для узгодженої поведінки Відповідачів та, як наслідок, усувають конкуренцію між ними під час участі у Торгах 1-4.</w:t>
      </w:r>
    </w:p>
    <w:p>
      <w:pPr>
        <w:pStyle w:val="ListParagraph"/>
        <w:numPr>
          <w:ilvl w:val="1"/>
          <w:numId w:val="6"/>
        </w:numPr>
        <w:tabs>
          <w:tab w:val="clear" w:pos="709"/>
          <w:tab w:val="left" w:pos="0" w:leader="none"/>
          <w:tab w:val="left" w:pos="142" w:leader="none"/>
          <w:tab w:val="left" w:pos="5529" w:leader="none"/>
        </w:tabs>
        <w:spacing w:before="120" w:after="120"/>
        <w:ind w:left="-142" w:hanging="360"/>
        <w:contextualSpacing/>
        <w:jc w:val="both"/>
        <w:rPr>
          <w:b/>
          <w:b/>
          <w:sz w:val="24"/>
          <w:szCs w:val="24"/>
          <w:lang w:val="uk-UA" w:eastAsia="uk-UA"/>
        </w:rPr>
      </w:pPr>
      <w:r>
        <w:rPr>
          <w:b/>
          <w:sz w:val="24"/>
          <w:szCs w:val="24"/>
          <w:lang w:val="uk-UA" w:eastAsia="uk-UA"/>
        </w:rPr>
        <w:t xml:space="preserve">  </w:t>
      </w:r>
      <w:r>
        <w:rPr>
          <w:b/>
          <w:sz w:val="24"/>
          <w:szCs w:val="24"/>
          <w:lang w:val="uk-UA" w:eastAsia="uk-UA"/>
        </w:rPr>
        <w:t>Пов’язаність Відповідачів через третіх осіб.</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На Торги 1 у складі своїх тендерних пропозицій ТОВ «Одесакомунекологія» надало довідку № 153 від 26.09.2017 про наявність обладнання та матеріально-технічної бази, зокрема, обладнання яке воно орендує у Державного підприємства «Південно-українське державне виробниче підприємство по інженерним розвідуванням для будівництва» (ДП «Укрпівденбудрозвідування») (ідентифікаційний код юридичної особи - 02497938). Для підтвердження цього факту ТОВ «Одесакомунекологія» надало копію Договору № 5  оренди  транспортного засобу від 03.11.2015.</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 xml:space="preserve">Разом з тим, для участі у Торгах 4 у складі своєї тендерної пропозицій ТОВ «Одесакомунекологія» також надало довідку про наявність обладнання та матеріально-технічної бази, згідно з якою воно орендує у </w:t>
      </w:r>
      <w:bookmarkStart w:id="16" w:name="_Hlk528842819"/>
      <w:r>
        <w:rPr>
          <w:sz w:val="24"/>
          <w:szCs w:val="24"/>
          <w:lang w:val="uk-UA"/>
        </w:rPr>
        <w:t xml:space="preserve">ДП «Укрпівденбудрозвідування» </w:t>
      </w:r>
      <w:bookmarkEnd w:id="16"/>
      <w:r>
        <w:rPr>
          <w:sz w:val="24"/>
          <w:szCs w:val="24"/>
          <w:lang w:val="uk-UA"/>
        </w:rPr>
        <w:t>(ідентифікаційний код юридичної особи - 02497938) обладнання та матеріально-технічну базу. Для підтвердження цього факту ТОВ «Одесакомунекологія» надало копію Договору № 5  оренди  транспортного засобу від 29.07.2016 та копію договору оренди нежитлових приміщень № 6 від 03.11.2015, укладеного з  ДП «Укрпівденбудрозвідування».</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 xml:space="preserve">В свою чергу, у документах тендерної пропозиції для участі у Торгах 1 ТОВ «ПМК № 241» розмістило довідку про наявність позитивного досвіду виконання аналогічних договорів, а також копію договору підряду № 36 від 08.04.2015, відповідно до яких </w:t>
        <w:br/>
        <w:t xml:space="preserve">ДП «Укрпівденбудрозвідування» було замовником робіт з капітального ремонту школи </w:t>
        <w:br/>
        <w:t>с. Кам’янка Біляївського району Одеської області, а ТОВ «ПМК № 241» виступало виконавцем таких робіт. Ціна договору – 870 658,90 гривень, строк виконання робіт – квітень – липень 2016 року.</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Таким чином, наведене підтверджує існування господарських відносин у кожного з Відповідачів з ДП «Укрпівденбудрозвідування», що створило сприятливі умови для виникнення взаємозв’язків  між самими Відповідачами.</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Крім цього, у складі своїх тендерних пропозицій Відповідачі на Торги 1-4 надали інформаційні довідки про наявність працівників відповідної кваліфікації, які мають необхідні знання та досвід для виконання робіт. Порівняльним аналізом вказаних довідок встановлено, що Відповідачі вказують двох спільних працівників, а саме:</w:t>
      </w:r>
    </w:p>
    <w:p>
      <w:pPr>
        <w:pStyle w:val="Normal"/>
        <w:spacing w:before="120" w:after="120"/>
        <w:jc w:val="both"/>
        <w:rPr>
          <w:sz w:val="24"/>
          <w:szCs w:val="24"/>
          <w:lang w:val="uk-UA"/>
        </w:rPr>
      </w:pPr>
      <w:r>
        <w:rPr>
          <w:sz w:val="24"/>
          <w:szCs w:val="24"/>
          <w:lang w:val="uk-UA"/>
        </w:rPr>
        <w:t>- Первака Сергія Ігоровича, який працює начальником енергослужби у ТОВ «Одесакомунекологія», та електриком у ТОВ «ПМК № 241»;</w:t>
      </w:r>
    </w:p>
    <w:p>
      <w:pPr>
        <w:pStyle w:val="Normal"/>
        <w:spacing w:before="120" w:after="120"/>
        <w:jc w:val="both"/>
        <w:rPr>
          <w:sz w:val="24"/>
          <w:szCs w:val="24"/>
          <w:lang w:val="uk-UA"/>
        </w:rPr>
      </w:pPr>
      <w:r>
        <w:rPr>
          <w:sz w:val="24"/>
          <w:szCs w:val="24"/>
          <w:lang w:val="uk-UA"/>
        </w:rPr>
        <w:t>-  Новікова Миколу Васильовича, який працює  інженером з техніки безпеки в обох Відповідачів.</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В підтвердження вищезазначеної інформації Відповідачі надавали у складі своїх тендерних пропозицій для участі у Торгах 1-3 копії трудових книжок з відповідними записами та копії посвідчень працівників.</w:t>
      </w:r>
    </w:p>
    <w:p>
      <w:pPr>
        <w:pStyle w:val="Normal"/>
        <w:numPr>
          <w:ilvl w:val="0"/>
          <w:numId w:val="1"/>
        </w:numPr>
        <w:tabs>
          <w:tab w:val="clear" w:pos="709"/>
          <w:tab w:val="left" w:pos="5529" w:leader="none"/>
        </w:tabs>
        <w:spacing w:before="120" w:after="120"/>
        <w:ind w:left="0" w:hanging="709"/>
        <w:jc w:val="both"/>
        <w:rPr/>
      </w:pPr>
      <w:r>
        <w:rPr>
          <w:sz w:val="24"/>
          <w:szCs w:val="24"/>
          <w:lang w:val="uk-UA"/>
        </w:rPr>
        <w:t xml:space="preserve">Згідно з інформацією Державної податкової інспекції у Суворовському районі міста Одеси Головного управління ДФС  в Одеській області, наданої листом  №72/9/15-54-08-02-15 від 26.02.2018 (вх. № 11-08/470 від 06.03.2018), </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color w:val="FFFFFF" w:themeColor="background1"/>
          <w:sz w:val="24"/>
          <w:szCs w:val="24"/>
          <w:lang w:val="uk-UA"/>
        </w:rPr>
        <w:t xml:space="preserve">. </w:t>
      </w:r>
      <w:r>
        <w:rPr>
          <w:sz w:val="24"/>
          <w:szCs w:val="24"/>
          <w:lang w:val="uk-UA"/>
        </w:rPr>
        <w:t xml:space="preserve">працює в ТОВ «Одесакомунекологія» з 01.02.2008 по теперішній час, а </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sz w:val="24"/>
          <w:szCs w:val="24"/>
          <w:lang w:val="uk-UA"/>
        </w:rPr>
        <w:t xml:space="preserve"> з 30.06.2006 по теперішній час.</w:t>
      </w:r>
    </w:p>
    <w:p>
      <w:pPr>
        <w:pStyle w:val="Normal"/>
        <w:numPr>
          <w:ilvl w:val="0"/>
          <w:numId w:val="1"/>
        </w:numPr>
        <w:tabs>
          <w:tab w:val="clear" w:pos="709"/>
          <w:tab w:val="left" w:pos="5529" w:leader="none"/>
        </w:tabs>
        <w:spacing w:before="120" w:after="120"/>
        <w:ind w:left="0" w:hanging="709"/>
        <w:jc w:val="both"/>
        <w:rPr/>
      </w:pPr>
      <w:r>
        <w:rPr>
          <w:sz w:val="24"/>
          <w:szCs w:val="24"/>
          <w:lang w:val="uk-UA"/>
        </w:rPr>
        <w:t xml:space="preserve">Разом з тим, у листі  №72/9/15-54-08-02-15 від 26.02.2018 ДПІ у Суворовському районі </w:t>
        <w:br/>
        <w:t xml:space="preserve">м. Одеси ГУ ДФС  в Одеській області містяться дані стосовно того, що в обох Відповідачів працювала </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color w:val="FFFFFF" w:themeColor="background1"/>
          <w:sz w:val="24"/>
          <w:szCs w:val="24"/>
          <w:lang w:val="uk-UA"/>
        </w:rPr>
        <w:t>.//</w:t>
      </w:r>
      <w:r>
        <w:rPr>
          <w:sz w:val="24"/>
          <w:szCs w:val="24"/>
          <w:lang w:val="uk-UA"/>
        </w:rPr>
        <w:t>В ТОВ «Одесакомунекологія» такий працівник перебував на посаді з 01.09.2011 по 04.10.2016, а в ТОВ «ПМК № 241» - з 17.07.2008 по 04.10.2016.</w:t>
      </w:r>
    </w:p>
    <w:p>
      <w:pPr>
        <w:pStyle w:val="Normal"/>
        <w:numPr>
          <w:ilvl w:val="0"/>
          <w:numId w:val="1"/>
        </w:numPr>
        <w:tabs>
          <w:tab w:val="clear" w:pos="709"/>
          <w:tab w:val="left" w:pos="5529" w:leader="none"/>
        </w:tabs>
        <w:spacing w:before="120" w:after="120"/>
        <w:ind w:left="0" w:hanging="709"/>
        <w:jc w:val="both"/>
        <w:rPr/>
      </w:pPr>
      <w:r>
        <w:rPr>
          <w:sz w:val="24"/>
          <w:szCs w:val="24"/>
          <w:lang w:val="uk-UA"/>
        </w:rPr>
        <w:t xml:space="preserve">Звертаємо увагу, що згідно з інформацією, що міститься  у листі № 1897/07 від 23.02.2018 (вх.№ 08-08/446 від 03.03.2018) Суворовського об’єднаного управління пенсійного фонду України в м. Одесі, спільними особами, які були працевлаштованими у </w:t>
        <w:br/>
        <w:t xml:space="preserve">ТОВ «Одесакомунекологія» та у ТОВ «ПМК № 241» є </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color w:val="FFFFFF" w:themeColor="background1"/>
          <w:sz w:val="24"/>
          <w:szCs w:val="24"/>
          <w:lang w:val="uk-UA"/>
        </w:rPr>
        <w:t>.</w:t>
      </w:r>
      <w:r>
        <w:rPr>
          <w:sz w:val="24"/>
          <w:szCs w:val="24"/>
          <w:lang w:val="uk-UA"/>
        </w:rPr>
        <w:t>.</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 xml:space="preserve">Крім того, у складі своїх тендерних пропозицій для участі в торгах </w:t>
        <w:br/>
        <w:t>ТОВ «Одесакомунекологія» надана копія протоколу № 1 зборів засновників від 28.01.2011, де Первак С. І. вказаний як один із засновників. Дана інформація підтверджується відомостями, що містяться в Єдиному державному реєстрі юридичних осіб, фізичних осіб-підприємців та громадських формувань станом на  28.01.2011.</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Вищезазначені обставин дають підстави вважати, що Відповідачі протягом певного періоду в часі були пов’язані між собою через вказаних фізичних осіб.</w:t>
      </w:r>
    </w:p>
    <w:p>
      <w:pPr>
        <w:pStyle w:val="ListParagraph"/>
        <w:numPr>
          <w:ilvl w:val="1"/>
          <w:numId w:val="6"/>
        </w:numPr>
        <w:tabs>
          <w:tab w:val="clear" w:pos="709"/>
          <w:tab w:val="left" w:pos="0" w:leader="none"/>
          <w:tab w:val="left" w:pos="142" w:leader="none"/>
          <w:tab w:val="left" w:pos="5529" w:leader="none"/>
        </w:tabs>
        <w:spacing w:before="120" w:after="120"/>
        <w:ind w:left="-142" w:hanging="360"/>
        <w:contextualSpacing/>
        <w:jc w:val="both"/>
        <w:rPr>
          <w:b/>
          <w:b/>
          <w:sz w:val="24"/>
          <w:szCs w:val="24"/>
          <w:lang w:val="uk-UA" w:eastAsia="uk-UA"/>
        </w:rPr>
      </w:pPr>
      <w:r>
        <w:rPr>
          <w:b/>
          <w:sz w:val="24"/>
          <w:szCs w:val="24"/>
          <w:lang w:val="uk-UA" w:eastAsia="uk-UA"/>
        </w:rPr>
        <w:t xml:space="preserve">  </w:t>
      </w:r>
      <w:r>
        <w:rPr>
          <w:b/>
          <w:sz w:val="24"/>
          <w:szCs w:val="24"/>
          <w:lang w:val="uk-UA" w:eastAsia="uk-UA"/>
        </w:rPr>
        <w:t xml:space="preserve">Наявність сталих господарських відносин між Відповідачами.   </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Між ТОВ «Одесакомунекологія» та ТОВ «ПМК № 241»  існували сталі господарські відносини, як до проведення Торгів 1–4, так і під час та після їх проведення, що обумовлювало узгодженість спільної поведінки Відповідачів під час підготовки та участі у відкритих Торгах 1-4 і особливість ведення господарської діяльності.</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Підтвердженням господарських відносин між Відповідачами є інформація, яка міститься у Додатку 5 до податкової декларації з податку на додану вартість (Розшифровка податкових зобов’язань та податкового кредиту в розрізі контрагентів (Д 5)), наданому листом  №72/9/15-54-08-02-15 від 26.02.2018 ДПІ у Суворовському районі м. Одеси ГУ ДФС  в Одеській області, яка подавалася Відповідачами для звітування про свою господарську діяльність протягом 2016 та 2017 років. У розділах «Податкові зобов’язання» та «Податковий кредит» зафіксовані факти здійснення господарських операцій між Відповідачами щодо постачання товарів, виконання робіт,  надання послуг та їх оплати.</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 xml:space="preserve">На суттєвість господарських операцій між Відповідачами вказують обсяги постачання, вартість яких сягали мільйонних значень. Наприклад: </w:t>
      </w:r>
    </w:p>
    <w:p>
      <w:pPr>
        <w:pStyle w:val="ListParagraph"/>
        <w:spacing w:before="120" w:after="120"/>
        <w:ind w:left="0" w:hanging="0"/>
        <w:jc w:val="both"/>
        <w:rPr/>
      </w:pPr>
      <w:r>
        <w:rPr>
          <w:sz w:val="24"/>
          <w:szCs w:val="24"/>
          <w:lang w:val="uk-UA"/>
        </w:rPr>
        <w:t>-</w:t>
        <w:tab/>
        <w:t xml:space="preserve">ТОВ «Одесакомунекологія» протягом 2016-2017 років здійснило </w:t>
      </w:r>
      <w:r>
        <w:rPr>
          <w:b/>
          <w:sz w:val="24"/>
          <w:szCs w:val="24"/>
          <w:lang w:val="uk-UA"/>
        </w:rPr>
        <w:t>23 операції</w:t>
      </w:r>
      <w:r>
        <w:rPr>
          <w:sz w:val="24"/>
          <w:szCs w:val="24"/>
          <w:lang w:val="uk-UA"/>
        </w:rPr>
        <w:t xml:space="preserve"> по придбанню товарів (робіт та послуг) у ТОВ «ПМК № 241» </w:t>
      </w:r>
      <w:r>
        <w:rPr>
          <w:b/>
          <w:sz w:val="24"/>
          <w:szCs w:val="24"/>
          <w:lang w:val="uk-UA"/>
        </w:rPr>
        <w:t xml:space="preserve">на суму </w:t>
      </w:r>
      <w:r>
        <w:rPr>
          <w:b/>
          <w:color w:val="000000"/>
          <w:sz w:val="24"/>
          <w:szCs w:val="24"/>
          <w:lang w:val="en-US"/>
        </w:rPr>
        <w:t>[</w:t>
      </w:r>
      <w:r>
        <w:rPr>
          <w:rFonts w:eastAsia="Times New Roman" w:cs="Times New Roman"/>
          <w:b/>
          <w:color w:val="000000"/>
          <w:sz w:val="24"/>
          <w:szCs w:val="24"/>
          <w:lang w:val="uk-UA" w:eastAsia="ru-RU"/>
        </w:rPr>
        <w:t xml:space="preserve">інформація </w:t>
      </w:r>
      <w:r>
        <w:rPr>
          <w:rFonts w:eastAsia="Times New Roman" w:cs="Times New Roman"/>
          <w:b/>
          <w:color w:val="000000"/>
          <w:sz w:val="24"/>
          <w:szCs w:val="24"/>
          <w:lang w:val="uk-UA" w:eastAsia="ru-RU"/>
        </w:rPr>
        <w:t>з обмеженим доступом</w:t>
      </w:r>
      <w:r>
        <w:rPr>
          <w:rFonts w:eastAsia="Times New Roman" w:cs="Times New Roman"/>
          <w:b/>
          <w:color w:val="000000"/>
          <w:sz w:val="24"/>
          <w:szCs w:val="24"/>
          <w:lang w:val="en-US" w:eastAsia="ru-RU"/>
        </w:rPr>
        <w:t>]</w:t>
      </w:r>
      <w:r>
        <w:rPr>
          <w:color w:val="FFFFFF" w:themeColor="background1"/>
          <w:sz w:val="24"/>
          <w:szCs w:val="24"/>
          <w:lang w:val="uk-UA"/>
        </w:rPr>
        <w:t xml:space="preserve"> </w:t>
      </w:r>
      <w:r>
        <w:rPr>
          <w:sz w:val="24"/>
          <w:szCs w:val="24"/>
          <w:lang w:val="uk-UA"/>
        </w:rPr>
        <w:t>грн;</w:t>
      </w:r>
    </w:p>
    <w:p>
      <w:pPr>
        <w:pStyle w:val="Normal"/>
        <w:spacing w:before="120" w:after="120"/>
        <w:jc w:val="both"/>
        <w:rPr/>
      </w:pPr>
      <w:r>
        <w:rPr>
          <w:sz w:val="24"/>
          <w:szCs w:val="24"/>
          <w:lang w:val="uk-UA"/>
        </w:rPr>
        <w:t>-</w:t>
        <w:tab/>
        <w:t xml:space="preserve">ТОВ «ПМК № 241» протягом 2016-2017 років  здійснило </w:t>
      </w:r>
      <w:r>
        <w:rPr>
          <w:b/>
          <w:sz w:val="24"/>
          <w:szCs w:val="24"/>
          <w:lang w:val="uk-UA"/>
        </w:rPr>
        <w:t>6 операцій</w:t>
      </w:r>
      <w:r>
        <w:rPr>
          <w:sz w:val="24"/>
          <w:szCs w:val="24"/>
          <w:lang w:val="uk-UA"/>
        </w:rPr>
        <w:t xml:space="preserve"> по придбанню товарів (робіт та послуг) у ТОВ «Одесакомунекологія» на суму </w:t>
      </w:r>
      <w:r>
        <w:rPr>
          <w:b/>
          <w:color w:val="FFFFFF" w:themeColor="background1"/>
          <w:sz w:val="24"/>
          <w:szCs w:val="24"/>
          <w:lang w:val="uk-UA"/>
        </w:rPr>
        <w:t>1</w:t>
      </w:r>
      <w:r>
        <w:rPr>
          <w:b/>
          <w:color w:val="000000"/>
          <w:sz w:val="24"/>
          <w:szCs w:val="24"/>
          <w:lang w:val="en-US"/>
        </w:rPr>
        <w:t>[</w:t>
      </w:r>
      <w:r>
        <w:rPr>
          <w:rFonts w:eastAsia="Times New Roman" w:cs="Times New Roman"/>
          <w:b/>
          <w:color w:val="000000"/>
          <w:sz w:val="24"/>
          <w:szCs w:val="24"/>
          <w:lang w:val="uk-UA" w:eastAsia="ru-RU"/>
        </w:rPr>
        <w:t xml:space="preserve">інформація </w:t>
      </w:r>
      <w:r>
        <w:rPr>
          <w:rFonts w:eastAsia="Times New Roman" w:cs="Times New Roman"/>
          <w:b/>
          <w:color w:val="000000"/>
          <w:sz w:val="24"/>
          <w:szCs w:val="24"/>
          <w:lang w:val="uk-UA" w:eastAsia="ru-RU"/>
        </w:rPr>
        <w:t>з обмеженим доступом</w:t>
      </w:r>
      <w:r>
        <w:rPr>
          <w:rFonts w:eastAsia="Times New Roman" w:cs="Times New Roman"/>
          <w:b/>
          <w:color w:val="000000"/>
          <w:sz w:val="24"/>
          <w:szCs w:val="24"/>
          <w:lang w:val="en-US" w:eastAsia="ru-RU"/>
        </w:rPr>
        <w:t>]</w:t>
      </w:r>
      <w:r>
        <w:rPr>
          <w:sz w:val="24"/>
          <w:szCs w:val="24"/>
          <w:lang w:val="uk-UA"/>
        </w:rPr>
        <w:t>.</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 xml:space="preserve">Важливо зазначити, що здійснення таких операцій, зокрема щодо оплати згідно з договорами по виконанню робіт та наданню послуг, де сторонами виступали Відповідачі підтверджується також інформацією, наданою банківськими установами, зокрема: </w:t>
        <w:br/>
        <w:t>АТ «Альфа-Банк»  листом №4153/БТ-26-б/б від 04.10.2018 (вх.№65-01/2081 від 08.10.2018); АТ «Укрсиббанк» листом №13-2-3/1076 «БТ» від 01.10.2018 (вх.№65-01/2046 від 03.10.2018); Акціонерним Банком «Південний» листом №232-48695БТ від 05.10.2018 (вх.№65-01/2105 від 10.10.2018) у відповідь на вимоги Відділення, в яких містяться відомості про систематичне здійснення таких операцій.</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 xml:space="preserve">Також, згідно з інформацією, викладеною в вищевказаних листах банківських установ, протягом 2016-2017 років (в період проведення Торгів 1-4) Відповідачі надавали один одному поворотну безвідсоткову фінансову допомогу, а саме: </w:t>
      </w:r>
    </w:p>
    <w:p>
      <w:pPr>
        <w:pStyle w:val="ListParagraph"/>
        <w:numPr>
          <w:ilvl w:val="0"/>
          <w:numId w:val="5"/>
        </w:numPr>
        <w:spacing w:before="120" w:after="120"/>
        <w:jc w:val="both"/>
        <w:rPr/>
      </w:pPr>
      <w:r>
        <w:rPr>
          <w:sz w:val="24"/>
          <w:szCs w:val="24"/>
          <w:lang w:val="uk-UA"/>
        </w:rPr>
        <w:t>ТОВ «Одесакомунекологія» надало ТОВ «ПМК № 241»</w:t>
      </w:r>
      <w:bookmarkStart w:id="17" w:name="_Hlk528915876"/>
      <w:r>
        <w:rPr>
          <w:sz w:val="24"/>
          <w:szCs w:val="24"/>
          <w:lang w:val="uk-UA"/>
        </w:rPr>
        <w:t xml:space="preserve"> поворотну безвідсоткову фінансову допомогу на загальну суму </w:t>
      </w:r>
      <w:bookmarkEnd w:id="17"/>
      <w:r>
        <w:rPr>
          <w:b/>
          <w:color w:val="000000"/>
          <w:sz w:val="24"/>
          <w:szCs w:val="24"/>
          <w:lang w:val="en-US"/>
        </w:rPr>
        <w:t>[</w:t>
      </w:r>
      <w:r>
        <w:rPr>
          <w:rFonts w:eastAsia="Times New Roman" w:cs="Times New Roman"/>
          <w:b/>
          <w:color w:val="000000"/>
          <w:sz w:val="24"/>
          <w:szCs w:val="24"/>
          <w:lang w:val="uk-UA" w:eastAsia="ru-RU"/>
        </w:rPr>
        <w:t xml:space="preserve">інформація </w:t>
      </w:r>
      <w:r>
        <w:rPr>
          <w:rFonts w:eastAsia="Times New Roman" w:cs="Times New Roman"/>
          <w:b/>
          <w:color w:val="000000"/>
          <w:sz w:val="24"/>
          <w:szCs w:val="24"/>
          <w:lang w:val="uk-UA" w:eastAsia="ru-RU"/>
        </w:rPr>
        <w:t>з обмеженим доступом</w:t>
      </w:r>
      <w:r>
        <w:rPr>
          <w:rFonts w:eastAsia="Times New Roman" w:cs="Times New Roman"/>
          <w:b/>
          <w:color w:val="000000"/>
          <w:sz w:val="24"/>
          <w:szCs w:val="24"/>
          <w:lang w:val="en-US" w:eastAsia="ru-RU"/>
        </w:rPr>
        <w:t>]</w:t>
      </w:r>
      <w:r>
        <w:rPr>
          <w:b/>
          <w:color w:val="FFFFFF" w:themeColor="background1"/>
          <w:sz w:val="24"/>
          <w:szCs w:val="24"/>
          <w:lang w:val="uk-UA"/>
        </w:rPr>
        <w:t>.</w:t>
      </w:r>
      <w:r>
        <w:rPr>
          <w:b/>
          <w:sz w:val="24"/>
          <w:szCs w:val="24"/>
          <w:lang w:val="uk-UA"/>
        </w:rPr>
        <w:t xml:space="preserve">грн. </w:t>
      </w:r>
      <w:r>
        <w:rPr>
          <w:sz w:val="24"/>
          <w:szCs w:val="24"/>
          <w:lang w:val="uk-UA"/>
        </w:rPr>
        <w:t xml:space="preserve">В свою чергу ТОВ «ПМК № 241» повернуло ТОВ «Одесакомунекологія» поворотну  безвідсоткову фінансову допомогу загальною сумою </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b/>
          <w:sz w:val="24"/>
          <w:szCs w:val="24"/>
          <w:lang w:val="uk-UA"/>
        </w:rPr>
        <w:t>грн</w:t>
      </w:r>
      <w:r>
        <w:rPr>
          <w:sz w:val="24"/>
          <w:szCs w:val="24"/>
          <w:lang w:val="uk-UA"/>
        </w:rPr>
        <w:t xml:space="preserve">. </w:t>
      </w:r>
    </w:p>
    <w:p>
      <w:pPr>
        <w:pStyle w:val="ListParagraph"/>
        <w:numPr>
          <w:ilvl w:val="0"/>
          <w:numId w:val="5"/>
        </w:numPr>
        <w:tabs>
          <w:tab w:val="clear" w:pos="709"/>
          <w:tab w:val="left" w:pos="5529" w:leader="none"/>
        </w:tabs>
        <w:spacing w:before="120" w:after="120"/>
        <w:jc w:val="both"/>
        <w:rPr/>
      </w:pPr>
      <w:r>
        <w:rPr>
          <w:sz w:val="24"/>
          <w:szCs w:val="24"/>
          <w:lang w:val="uk-UA"/>
        </w:rPr>
        <w:t xml:space="preserve">ТОВ «ПМК № 241» надало ТОВ </w:t>
      </w:r>
      <w:bookmarkStart w:id="18" w:name="_Hlk528915990"/>
      <w:r>
        <w:rPr>
          <w:sz w:val="24"/>
          <w:szCs w:val="24"/>
          <w:lang w:val="uk-UA"/>
        </w:rPr>
        <w:t xml:space="preserve">«Одесакомунекологія» </w:t>
      </w:r>
      <w:bookmarkEnd w:id="18"/>
      <w:r>
        <w:rPr>
          <w:sz w:val="24"/>
          <w:szCs w:val="24"/>
          <w:lang w:val="uk-UA"/>
        </w:rPr>
        <w:t>поворотну безвідсоткову фінансову допомогу на загальну суму</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sz w:val="24"/>
          <w:szCs w:val="24"/>
          <w:lang w:val="uk-UA"/>
        </w:rPr>
        <w:t>.</w:t>
      </w:r>
      <w:r>
        <w:rPr>
          <w:b/>
          <w:sz w:val="24"/>
          <w:szCs w:val="24"/>
          <w:lang w:val="uk-UA"/>
        </w:rPr>
        <w:t>грн</w:t>
      </w:r>
      <w:r>
        <w:rPr>
          <w:sz w:val="24"/>
          <w:szCs w:val="24"/>
          <w:lang w:val="uk-UA"/>
        </w:rPr>
        <w:t xml:space="preserve">. А ТОВ «Одесакомунекологія» повернуло  - </w:t>
      </w:r>
      <w:r>
        <w:rPr>
          <w:color w:val="000000"/>
          <w:sz w:val="24"/>
          <w:szCs w:val="24"/>
          <w:lang w:val="en-US"/>
        </w:rPr>
        <w:t>[</w:t>
      </w:r>
      <w:r>
        <w:rPr>
          <w:rFonts w:eastAsia="Times New Roman" w:cs="Times New Roman"/>
          <w:color w:val="000000"/>
          <w:sz w:val="24"/>
          <w:szCs w:val="24"/>
          <w:lang w:val="uk-UA" w:eastAsia="ru-RU"/>
        </w:rPr>
        <w:t xml:space="preserve">інформація </w:t>
      </w:r>
      <w:r>
        <w:rPr>
          <w:rFonts w:eastAsia="Times New Roman" w:cs="Times New Roman"/>
          <w:color w:val="000000"/>
          <w:sz w:val="24"/>
          <w:szCs w:val="24"/>
          <w:lang w:val="uk-UA" w:eastAsia="ru-RU"/>
        </w:rPr>
        <w:t>з обмеженим доступом</w:t>
      </w:r>
      <w:r>
        <w:rPr>
          <w:rFonts w:eastAsia="Times New Roman" w:cs="Times New Roman"/>
          <w:color w:val="000000"/>
          <w:sz w:val="24"/>
          <w:szCs w:val="24"/>
          <w:lang w:val="en-US" w:eastAsia="ru-RU"/>
        </w:rPr>
        <w:t>]</w:t>
      </w:r>
      <w:r>
        <w:rPr>
          <w:color w:val="FFFFFF" w:themeColor="background1"/>
          <w:sz w:val="24"/>
          <w:szCs w:val="24"/>
          <w:lang w:val="uk-UA"/>
        </w:rPr>
        <w:t xml:space="preserve"> </w:t>
      </w:r>
      <w:r>
        <w:rPr>
          <w:b/>
          <w:sz w:val="24"/>
          <w:szCs w:val="24"/>
          <w:lang w:val="uk-UA"/>
        </w:rPr>
        <w:t>грн</w:t>
      </w:r>
      <w:r>
        <w:rPr>
          <w:sz w:val="24"/>
          <w:szCs w:val="24"/>
          <w:lang w:val="uk-UA"/>
        </w:rPr>
        <w:t>.</w:t>
      </w:r>
    </w:p>
    <w:p>
      <w:pPr>
        <w:pStyle w:val="ListParagraph"/>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Також наявність сталих господарських відносин підтверджується і документами, які Відповідачі подавали у складі тендерних пропозицій для участі в Торгах 1-3, зокрема:</w:t>
      </w:r>
    </w:p>
    <w:p>
      <w:pPr>
        <w:pStyle w:val="ListParagraph"/>
        <w:spacing w:before="120" w:after="120"/>
        <w:ind w:left="0" w:hanging="0"/>
        <w:jc w:val="both"/>
        <w:rPr>
          <w:i/>
          <w:i/>
          <w:sz w:val="24"/>
          <w:szCs w:val="24"/>
          <w:lang w:val="uk-UA"/>
        </w:rPr>
      </w:pPr>
      <w:r>
        <w:rPr>
          <w:i/>
          <w:sz w:val="24"/>
          <w:szCs w:val="24"/>
          <w:lang w:val="uk-UA"/>
        </w:rPr>
        <w:t>Торги 1</w:t>
      </w:r>
    </w:p>
    <w:p>
      <w:pPr>
        <w:pStyle w:val="ListParagraph"/>
        <w:spacing w:before="120" w:after="120"/>
        <w:ind w:left="0" w:hanging="0"/>
        <w:jc w:val="both"/>
        <w:rPr>
          <w:sz w:val="24"/>
          <w:szCs w:val="24"/>
          <w:lang w:val="uk-UA"/>
        </w:rPr>
      </w:pPr>
      <w:r>
        <w:rPr>
          <w:sz w:val="24"/>
          <w:szCs w:val="24"/>
          <w:lang w:val="uk-UA"/>
        </w:rPr>
        <w:t>-</w:t>
        <w:tab/>
        <w:t xml:space="preserve">У довідці від 27.09.2016 р. про наявність позитивного досвіду у виконанні аналогічних договорів ТОВ «Одесакомунекологія» зазначило, що у нього  наявний позитивний досвід господарських відносинах щодо виконання ремонтних робіт фасаду Граденицької ЗООШ І - ІІІ ступенів. В підтвердження ТОВ «Одесакомунекологія» надало копію договору підряду № 33-2 від 24.07.2014, відповідно до якого товариство, як Підрядник, зобов’язується виконати роботи з капітального ремонту школи, а ТОВ «ПМК № 241», як Замовник, - надати майданчик для роботи та виконати інші зобов’язання згідно з договором. Ціна договору складає 3 256 631,80 грн.     </w:t>
      </w:r>
    </w:p>
    <w:p>
      <w:pPr>
        <w:pStyle w:val="Normal"/>
        <w:spacing w:before="120" w:after="120"/>
        <w:jc w:val="both"/>
        <w:rPr>
          <w:sz w:val="24"/>
          <w:szCs w:val="24"/>
          <w:lang w:val="uk-UA"/>
        </w:rPr>
      </w:pPr>
      <w:r>
        <w:rPr>
          <w:sz w:val="24"/>
          <w:szCs w:val="24"/>
          <w:lang w:val="uk-UA"/>
        </w:rPr>
        <w:t>- ТОВ «Одесакомунекологія» в підтвердження належного виконання умов вищезазначеного договору надало відгук ТОВ «ПМК № 241» – лист від 27 вересня 2016 року № 43.</w:t>
      </w:r>
    </w:p>
    <w:p>
      <w:pPr>
        <w:pStyle w:val="Normal"/>
        <w:spacing w:before="120" w:after="120"/>
        <w:jc w:val="both"/>
        <w:rPr/>
      </w:pPr>
      <w:r>
        <w:rPr>
          <w:sz w:val="24"/>
          <w:szCs w:val="24"/>
          <w:lang w:val="uk-UA"/>
        </w:rPr>
        <w:t>-     Також ТОВ «ПМК № 241» для підтвердження відповідності кваліфікаційним критеріям надало копію договору оренди електротехнічної лабораторії від 29 грудня 2015 року, укладеного між Відповідачами, згідно з яким ТОВ «Одесакомунекологія» (орендодавець) передає, а ТОВ «ПМК № 241» (орендар) приймає у строкове платне користування   електротехнічну лабораторію. Строк дії договору до 31 грудня 2020 року. Орендна плата становить 2000 грн на місяць. В додаток до цього договору  ТОВ «ПМК №241» надає копії Дозволу № 1217.12.30, Дозволу № 597.12.51, виданих Державною службою гірничого нагляду та промислової безпеки України, та копію Свідоцтва про атестацію, виданого ДП «Кримський науково-виробничий центр стандартизації, метрології і сертифікації» Мінекономрозвитку України № 291-13 РЕ від 14.11.2013, що діє до 14.11.2016. Копії вище перелічених дозволів та свідоцтв, які надало ТОВ «ПМК № 241»  в своїй тендерній пропозиції з відбитком мокрої печатки ТОВ «Одесакомунекологія».</w:t>
      </w:r>
    </w:p>
    <w:p>
      <w:pPr>
        <w:pStyle w:val="ListParagraph"/>
        <w:spacing w:before="120" w:after="120"/>
        <w:ind w:left="0" w:hanging="0"/>
        <w:jc w:val="both"/>
        <w:rPr>
          <w:i/>
          <w:i/>
          <w:sz w:val="24"/>
          <w:szCs w:val="24"/>
          <w:lang w:val="uk-UA"/>
        </w:rPr>
      </w:pPr>
      <w:r>
        <w:rPr>
          <w:i/>
          <w:sz w:val="24"/>
          <w:szCs w:val="24"/>
          <w:lang w:val="uk-UA"/>
        </w:rPr>
        <w:t xml:space="preserve">Торги 2-3 </w:t>
      </w:r>
    </w:p>
    <w:p>
      <w:pPr>
        <w:pStyle w:val="Normal"/>
        <w:spacing w:before="120" w:after="120"/>
        <w:jc w:val="both"/>
        <w:rPr>
          <w:sz w:val="24"/>
          <w:szCs w:val="24"/>
          <w:lang w:val="uk-UA"/>
        </w:rPr>
      </w:pPr>
      <w:r>
        <w:rPr>
          <w:sz w:val="24"/>
          <w:szCs w:val="24"/>
          <w:lang w:val="uk-UA"/>
        </w:rPr>
        <w:t xml:space="preserve">-  ТОВ «ПМК № 241» у своїй тендерній пропозиції для підтвердження наявності досвіду виконання аналогічних договорів надає довідки про наявність позитивного досвіду від 19 березня 2017 року № 13, від 10 листопада 2017 року № 34, а також копію договору від 15 грудня 2016 року № 86. Згідно з інформацією, яка міститься в довідках та копії договору,  замовником робіт з капітального ремонту стадіону  загальноосвітньої школи № 73, розташованого за адресою: вул. Висоцького, 16 в м. Одесі, виступає ТОВ «Одесакомунекологія». Ціна договору становить 2 198 815, 40 грн. </w:t>
      </w:r>
    </w:p>
    <w:p>
      <w:pPr>
        <w:pStyle w:val="Normal"/>
        <w:spacing w:before="120" w:after="120"/>
        <w:jc w:val="both"/>
        <w:rPr>
          <w:sz w:val="24"/>
          <w:szCs w:val="24"/>
          <w:lang w:val="uk-UA"/>
        </w:rPr>
      </w:pPr>
      <w:r>
        <w:rPr>
          <w:sz w:val="24"/>
          <w:szCs w:val="24"/>
          <w:lang w:val="uk-UA"/>
        </w:rPr>
        <w:t>-  Також ТОВ «ПМК № 241» для підтвердження якості виконання робіт аналогічних тим, які були предметом Торгів 2-3, надає у складі своєї тендерної пропозиції лист-відгук № 41 від 09 березня 2017 року ТОВ «Одесакомунекологія».</w:t>
      </w:r>
    </w:p>
    <w:p>
      <w:pPr>
        <w:pStyle w:val="Normal"/>
        <w:numPr>
          <w:ilvl w:val="0"/>
          <w:numId w:val="1"/>
        </w:numPr>
        <w:tabs>
          <w:tab w:val="clear" w:pos="709"/>
          <w:tab w:val="left" w:pos="5529" w:leader="none"/>
        </w:tabs>
        <w:spacing w:before="120" w:after="120"/>
        <w:ind w:left="0" w:hanging="709"/>
        <w:jc w:val="both"/>
        <w:rPr>
          <w:sz w:val="24"/>
          <w:szCs w:val="24"/>
          <w:lang w:val="uk-UA"/>
        </w:rPr>
      </w:pPr>
      <w:r>
        <w:rPr>
          <w:sz w:val="24"/>
          <w:szCs w:val="24"/>
          <w:lang w:val="uk-UA"/>
        </w:rPr>
        <w:t>Наявність сталих господарських відносин свідчить про обізнаність учасників таких відносин щодо конкурентоспроможності (стану фінансових, матеріальних, людських ресурсів) один одного. До того ж, наявність господарських відносин призводить до виникнення у сторін таких відносин, певних прав та обов’язків, у зв’язку з чим в учасників відносин виникають зобов’язання дотримуватись певної поведінки на ринку, тобто взаємна невизначеність, яка породжується конкуренцією, замінюється на координацію конкурентної політики.</w:t>
      </w:r>
    </w:p>
    <w:p>
      <w:pPr>
        <w:pStyle w:val="ListParagraph"/>
        <w:numPr>
          <w:ilvl w:val="1"/>
          <w:numId w:val="6"/>
        </w:numPr>
        <w:tabs>
          <w:tab w:val="clear" w:pos="709"/>
          <w:tab w:val="left" w:pos="0" w:leader="none"/>
          <w:tab w:val="left" w:pos="142" w:leader="none"/>
          <w:tab w:val="left" w:pos="5529" w:leader="none"/>
        </w:tabs>
        <w:spacing w:before="120" w:after="120"/>
        <w:ind w:left="-142" w:hanging="360"/>
        <w:contextualSpacing/>
        <w:jc w:val="both"/>
        <w:rPr>
          <w:b/>
          <w:b/>
          <w:sz w:val="24"/>
          <w:szCs w:val="24"/>
          <w:lang w:val="uk-UA" w:eastAsia="uk-UA"/>
        </w:rPr>
      </w:pPr>
      <w:r>
        <w:rPr>
          <w:b/>
          <w:sz w:val="24"/>
          <w:szCs w:val="24"/>
          <w:lang w:val="uk-UA" w:eastAsia="uk-UA"/>
        </w:rPr>
        <w:t xml:space="preserve">   </w:t>
      </w:r>
      <w:r>
        <w:rPr>
          <w:b/>
          <w:sz w:val="24"/>
          <w:szCs w:val="24"/>
          <w:lang w:val="uk-UA" w:eastAsia="uk-UA"/>
        </w:rPr>
        <w:t>Синхронність дій у часі.</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За результатом аналізу тендерних пропозицій та відповідей на вимоги щодо інформації про дату та час публікації пропозицій Відповідачів для участі в Торгах 1-4, встановлено, що ТОВ «Одесакомунекологія» та ТОВ «ПМК № 241» завантажували свої тендерні пропозиції в один день, з невеликими проміжками в часі (Таблиця 5), а саме:</w:t>
      </w:r>
    </w:p>
    <w:p>
      <w:pPr>
        <w:pStyle w:val="ListParagraph"/>
        <w:spacing w:before="120" w:after="120"/>
        <w:ind w:left="0" w:hanging="0"/>
        <w:jc w:val="both"/>
        <w:rPr>
          <w:i/>
          <w:i/>
          <w:sz w:val="24"/>
          <w:szCs w:val="24"/>
          <w:lang w:val="uk-UA"/>
        </w:rPr>
      </w:pPr>
      <w:r>
        <w:rPr>
          <w:i/>
          <w:sz w:val="24"/>
          <w:szCs w:val="24"/>
          <w:lang w:val="uk-UA"/>
        </w:rPr>
        <w:t xml:space="preserve"> </w:t>
      </w:r>
      <w:r>
        <w:rPr>
          <w:i/>
          <w:sz w:val="24"/>
          <w:szCs w:val="24"/>
          <w:lang w:val="uk-UA"/>
        </w:rPr>
        <w:t>Торги 1</w:t>
      </w:r>
    </w:p>
    <w:p>
      <w:pPr>
        <w:pStyle w:val="ListParagraph"/>
        <w:spacing w:before="120" w:after="120"/>
        <w:ind w:left="0" w:hanging="0"/>
        <w:jc w:val="both"/>
        <w:rPr>
          <w:sz w:val="24"/>
          <w:szCs w:val="24"/>
          <w:lang w:val="uk-UA"/>
        </w:rPr>
      </w:pPr>
      <w:r>
        <w:rPr>
          <w:sz w:val="24"/>
          <w:szCs w:val="24"/>
          <w:lang w:val="uk-UA"/>
        </w:rPr>
        <w:t xml:space="preserve">- ТОВ «Одесакомунекологія» завантажило тендерну пропозицію 30 вересня 2016 року об 11 год 13 хв;  </w:t>
      </w:r>
    </w:p>
    <w:p>
      <w:pPr>
        <w:pStyle w:val="ListParagraph"/>
        <w:spacing w:before="120" w:after="120"/>
        <w:ind w:left="0" w:hanging="0"/>
        <w:jc w:val="both"/>
        <w:rPr>
          <w:sz w:val="24"/>
          <w:szCs w:val="24"/>
          <w:lang w:val="uk-UA"/>
        </w:rPr>
      </w:pPr>
      <w:r>
        <w:rPr>
          <w:sz w:val="24"/>
          <w:szCs w:val="24"/>
          <w:lang w:val="uk-UA"/>
        </w:rPr>
        <w:t>- ТОВ «ПМК № 241» завантажило тендерну пропозицію 30 вересня 2016 року о 14 год 33 хв.</w:t>
      </w:r>
    </w:p>
    <w:p>
      <w:pPr>
        <w:pStyle w:val="ListParagraph"/>
        <w:spacing w:before="120" w:after="120"/>
        <w:ind w:left="0" w:hanging="0"/>
        <w:jc w:val="both"/>
        <w:rPr>
          <w:i/>
          <w:i/>
          <w:sz w:val="24"/>
          <w:szCs w:val="24"/>
          <w:lang w:val="uk-UA"/>
        </w:rPr>
      </w:pPr>
      <w:r>
        <w:rPr>
          <w:i/>
          <w:sz w:val="24"/>
          <w:szCs w:val="24"/>
          <w:lang w:val="uk-UA"/>
        </w:rPr>
        <w:t xml:space="preserve">Торги 2    </w:t>
      </w:r>
    </w:p>
    <w:p>
      <w:pPr>
        <w:pStyle w:val="ListParagraph"/>
        <w:spacing w:before="120" w:after="120"/>
        <w:ind w:left="0" w:hanging="0"/>
        <w:jc w:val="both"/>
        <w:rPr>
          <w:sz w:val="24"/>
          <w:szCs w:val="24"/>
          <w:lang w:val="uk-UA"/>
        </w:rPr>
      </w:pPr>
      <w:r>
        <w:rPr>
          <w:sz w:val="24"/>
          <w:szCs w:val="24"/>
          <w:lang w:val="uk-UA"/>
        </w:rPr>
        <w:t>- ТОВ «Одесакомунекологія» завантажило тендерну пропозицію 09 березня 2017 року об 11 год 25 хв;</w:t>
      </w:r>
    </w:p>
    <w:p>
      <w:pPr>
        <w:pStyle w:val="ListParagraph"/>
        <w:spacing w:before="120" w:after="120"/>
        <w:ind w:left="0" w:hanging="0"/>
        <w:jc w:val="both"/>
        <w:rPr>
          <w:sz w:val="24"/>
          <w:szCs w:val="24"/>
          <w:lang w:val="uk-UA"/>
        </w:rPr>
      </w:pPr>
      <w:r>
        <w:rPr>
          <w:sz w:val="24"/>
          <w:szCs w:val="24"/>
          <w:lang w:val="uk-UA"/>
        </w:rPr>
        <w:t>- ТОВ «ПМК № 241» завантажило тендерну пропозицію 09 березня 2017 року о 15 год 30 хв.</w:t>
      </w:r>
    </w:p>
    <w:p>
      <w:pPr>
        <w:pStyle w:val="ListParagraph"/>
        <w:spacing w:before="120" w:after="120"/>
        <w:ind w:left="0" w:hanging="0"/>
        <w:jc w:val="both"/>
        <w:rPr>
          <w:i/>
          <w:i/>
          <w:sz w:val="24"/>
          <w:szCs w:val="24"/>
          <w:lang w:val="uk-UA"/>
        </w:rPr>
      </w:pPr>
      <w:r>
        <w:rPr>
          <w:i/>
          <w:sz w:val="24"/>
          <w:szCs w:val="24"/>
          <w:lang w:val="uk-UA"/>
        </w:rPr>
        <w:t xml:space="preserve">Торги 3 </w:t>
      </w:r>
    </w:p>
    <w:p>
      <w:pPr>
        <w:pStyle w:val="ListParagraph"/>
        <w:spacing w:before="120" w:after="120"/>
        <w:ind w:left="0" w:hanging="0"/>
        <w:jc w:val="both"/>
        <w:rPr>
          <w:sz w:val="24"/>
          <w:szCs w:val="24"/>
          <w:lang w:val="uk-UA"/>
        </w:rPr>
      </w:pPr>
      <w:r>
        <w:rPr>
          <w:sz w:val="24"/>
          <w:szCs w:val="24"/>
          <w:lang w:val="uk-UA"/>
        </w:rPr>
        <w:t>- ТОВ «Одесакомунекологія» завантажило тендерну пропозицію13 листопада 2017 року о 14 год 24 хв;</w:t>
      </w:r>
    </w:p>
    <w:p>
      <w:pPr>
        <w:pStyle w:val="ListParagraph"/>
        <w:spacing w:before="120" w:after="120"/>
        <w:ind w:left="0" w:hanging="0"/>
        <w:jc w:val="both"/>
        <w:rPr>
          <w:sz w:val="24"/>
          <w:szCs w:val="24"/>
          <w:lang w:val="uk-UA"/>
        </w:rPr>
      </w:pPr>
      <w:r>
        <w:rPr>
          <w:sz w:val="24"/>
          <w:szCs w:val="24"/>
          <w:lang w:val="uk-UA"/>
        </w:rPr>
        <w:t>- ТОВ «ПМК № 241» завантажило тендерну пропозицію 13 листопада 2017 року о 14 год 01 хв.</w:t>
      </w:r>
    </w:p>
    <w:p>
      <w:pPr>
        <w:pStyle w:val="ListParagraph"/>
        <w:spacing w:before="120" w:after="120"/>
        <w:ind w:left="0" w:hanging="0"/>
        <w:jc w:val="both"/>
        <w:rPr>
          <w:i/>
          <w:i/>
          <w:sz w:val="24"/>
          <w:szCs w:val="24"/>
          <w:lang w:val="uk-UA"/>
        </w:rPr>
      </w:pPr>
      <w:r>
        <w:rPr>
          <w:i/>
          <w:sz w:val="24"/>
          <w:szCs w:val="24"/>
          <w:lang w:val="uk-UA"/>
        </w:rPr>
        <w:t>Торги 4</w:t>
      </w:r>
    </w:p>
    <w:p>
      <w:pPr>
        <w:pStyle w:val="ListParagraph"/>
        <w:spacing w:before="120" w:after="120"/>
        <w:ind w:left="0" w:hanging="0"/>
        <w:jc w:val="both"/>
        <w:rPr>
          <w:sz w:val="24"/>
          <w:szCs w:val="24"/>
          <w:lang w:val="uk-UA"/>
        </w:rPr>
      </w:pPr>
      <w:r>
        <w:rPr>
          <w:sz w:val="24"/>
          <w:szCs w:val="24"/>
          <w:lang w:val="uk-UA"/>
        </w:rPr>
        <w:t xml:space="preserve">- ТОВ «Одесакомунекологія» завантажило тендерну пропозицію 21 жовтня 2016 року о 10 год 12 хв;  </w:t>
      </w:r>
    </w:p>
    <w:p>
      <w:pPr>
        <w:pStyle w:val="ListParagraph"/>
        <w:spacing w:before="120" w:after="120"/>
        <w:ind w:left="0" w:hanging="0"/>
        <w:jc w:val="both"/>
        <w:rPr>
          <w:sz w:val="24"/>
          <w:szCs w:val="24"/>
          <w:lang w:val="uk-UA"/>
        </w:rPr>
      </w:pPr>
      <w:r>
        <w:rPr>
          <w:sz w:val="24"/>
          <w:szCs w:val="24"/>
          <w:lang w:val="uk-UA"/>
        </w:rPr>
        <w:t>- ТОВ «ПМК № 241» завантажило тендерну пропозицію о 21 жовтня 2016 року о 10 год 04 хв.</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Таким чином, погоджену поведінку Відповідачів під час підготовки та участі у Торгах 1–4 підтверджує синхронність дій у часі, яка не може вважатись випадковим збігом обставин.</w:t>
      </w:r>
    </w:p>
    <w:p>
      <w:pPr>
        <w:pStyle w:val="Normal"/>
        <w:tabs>
          <w:tab w:val="clear" w:pos="709"/>
          <w:tab w:val="left" w:pos="5529" w:leader="none"/>
        </w:tabs>
        <w:spacing w:before="120" w:after="120"/>
        <w:ind w:hanging="567"/>
        <w:jc w:val="both"/>
        <w:rPr>
          <w:b/>
          <w:b/>
          <w:sz w:val="24"/>
          <w:szCs w:val="24"/>
          <w:lang w:val="uk-UA" w:eastAsia="uk-UA"/>
        </w:rPr>
      </w:pPr>
      <w:r>
        <w:rPr>
          <w:b/>
          <w:sz w:val="24"/>
          <w:szCs w:val="24"/>
          <w:lang w:val="uk-UA"/>
        </w:rPr>
        <w:t>5.7</w:t>
      </w:r>
      <w:r>
        <w:rPr>
          <w:b/>
          <w:sz w:val="24"/>
          <w:szCs w:val="24"/>
          <w:lang w:val="uk-UA" w:eastAsia="uk-UA"/>
        </w:rPr>
        <w:t xml:space="preserve">     Схожість в оформлені документів Відповідачів, наданих у тендерних пропозиціях.</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Як Замовник Торгів 1-3, так і Замовник Торгів 4 у тендерній документації, зокрема в Додатку 2  та Додатку 1 до них відповідно (Перелік документів, що подаються учасником у складі тендерної пропозиції) зазначили, які саме документи вимагаються ними для підтвердження відповідності учасника вимогам. Також для деяких документів задано форму викладення інформації, для більшості довідок визначено довільну форму та визначено лише інформацію, яку необхідно зазначити учасникам в цих документах, відтак учасники процедури закупівлі повинні були самостійно, на власний розсуд та власні вподобання викласти відомості у довідках, листах та інших документах, що виключає наявність спільних помилок та спільних особливостей в оформленні.</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 xml:space="preserve">За результатами аналізу документів, наданих у складі тендерних пропозицій </w:t>
        <w:br/>
        <w:t>ТОВ «Одесакомунекологія» та ТОВ «ПМК № 241», які подавались ними для участі у Торгах 1-4, встановлено, що, не зважаючи на довільну форму та відсутність шаблону, вони містять низку спільних помилок та особливостей в оформленні, що не може пояснюватися випадковим збігом.</w:t>
      </w:r>
    </w:p>
    <w:p>
      <w:pPr>
        <w:pStyle w:val="Normal"/>
        <w:numPr>
          <w:ilvl w:val="0"/>
          <w:numId w:val="1"/>
        </w:numPr>
        <w:tabs>
          <w:tab w:val="clear" w:pos="709"/>
          <w:tab w:val="left" w:pos="2730" w:leader="none"/>
          <w:tab w:val="left" w:pos="5529" w:leader="none"/>
        </w:tabs>
        <w:spacing w:before="120" w:after="0"/>
        <w:ind w:left="0" w:hanging="709"/>
        <w:jc w:val="both"/>
        <w:rPr>
          <w:bCs/>
          <w:color w:val="00B050"/>
          <w:sz w:val="24"/>
          <w:szCs w:val="24"/>
          <w:lang w:val="uk-UA"/>
        </w:rPr>
      </w:pPr>
      <w:r>
        <w:rPr>
          <w:bCs/>
          <w:sz w:val="24"/>
          <w:szCs w:val="24"/>
          <w:lang w:val="uk-UA"/>
        </w:rPr>
        <w:t>Здійснивши аналіз документації Торгів 1–3, Відділення встановило, що листи Відповідачів, в яких зазначається інформації стосовно відсутності підстав для відмови учаснику в участі у процедурі закупівлі, визначених частинами 1 і 2 статті 17 Закону України «Про публічні закупівлі», - однакового змісту, форма бланку цих листів теж однакова. Окрім того, в зазначених документах містяться схожості та однакові помилки, а саме:</w:t>
      </w:r>
    </w:p>
    <w:p>
      <w:pPr>
        <w:pStyle w:val="Normal"/>
        <w:tabs>
          <w:tab w:val="clear" w:pos="709"/>
          <w:tab w:val="left" w:pos="2730" w:leader="none"/>
          <w:tab w:val="left" w:pos="5529" w:leader="none"/>
        </w:tabs>
        <w:spacing w:before="120" w:after="0"/>
        <w:jc w:val="both"/>
        <w:rPr>
          <w:sz w:val="24"/>
          <w:szCs w:val="24"/>
          <w:lang w:val="uk-UA"/>
        </w:rPr>
      </w:pPr>
      <w:r>
        <w:rPr>
          <w:sz w:val="24"/>
          <w:szCs w:val="24"/>
          <w:lang w:val="uk-UA"/>
        </w:rPr>
        <w:t xml:space="preserve">- оформлені на бланках з однаковими елементами; </w:t>
      </w:r>
    </w:p>
    <w:p>
      <w:pPr>
        <w:pStyle w:val="Normal"/>
        <w:tabs>
          <w:tab w:val="clear" w:pos="709"/>
          <w:tab w:val="left" w:pos="2730" w:leader="none"/>
          <w:tab w:val="left" w:pos="5529" w:leader="none"/>
        </w:tabs>
        <w:spacing w:before="120" w:after="0"/>
        <w:jc w:val="both"/>
        <w:rPr>
          <w:bCs/>
          <w:i/>
          <w:i/>
          <w:sz w:val="24"/>
          <w:szCs w:val="24"/>
          <w:lang w:val="uk-UA"/>
        </w:rPr>
      </w:pPr>
      <w:r>
        <w:rPr>
          <w:bCs/>
          <w:sz w:val="24"/>
          <w:szCs w:val="24"/>
          <w:lang w:val="uk-UA"/>
        </w:rPr>
        <w:t>-</w:t>
      </w:r>
      <w:r>
        <w:rPr>
          <w:bCs/>
          <w:i/>
          <w:sz w:val="24"/>
          <w:szCs w:val="24"/>
          <w:lang w:val="uk-UA"/>
        </w:rPr>
        <w:t xml:space="preserve"> </w:t>
      </w:r>
      <w:r>
        <w:rPr>
          <w:sz w:val="24"/>
          <w:szCs w:val="24"/>
          <w:lang w:val="uk-UA"/>
        </w:rPr>
        <w:t>інформація про Відповідачів, яка міститься в верхньому полі документу викладена з використанням однакових параметрів, зокрема назва підприємства та організаційно-правова форма зазначена напівжирним шрифтом великими літерами, та однаково відділена від тексту по змісту довідки двома лініями. Окрім вказаних схожостей наявні і такі:</w:t>
      </w:r>
    </w:p>
    <w:p>
      <w:pPr>
        <w:pStyle w:val="Normal"/>
        <w:tabs>
          <w:tab w:val="clear" w:pos="709"/>
          <w:tab w:val="left" w:pos="2730" w:leader="none"/>
          <w:tab w:val="left" w:pos="5529" w:leader="none"/>
        </w:tabs>
        <w:spacing w:before="120" w:after="0"/>
        <w:jc w:val="both"/>
        <w:rPr>
          <w:bCs/>
          <w:i/>
          <w:i/>
          <w:sz w:val="24"/>
          <w:szCs w:val="24"/>
          <w:lang w:val="uk-UA"/>
        </w:rPr>
      </w:pPr>
      <w:r>
        <w:rPr>
          <w:bCs/>
          <w:i/>
          <w:sz w:val="24"/>
          <w:szCs w:val="24"/>
          <w:lang w:val="uk-UA"/>
        </w:rPr>
        <w:t>Торги 1</w:t>
      </w:r>
    </w:p>
    <w:p>
      <w:pPr>
        <w:pStyle w:val="ListParagraph"/>
        <w:numPr>
          <w:ilvl w:val="0"/>
          <w:numId w:val="5"/>
        </w:numPr>
        <w:tabs>
          <w:tab w:val="clear" w:pos="709"/>
          <w:tab w:val="left" w:pos="2730" w:leader="none"/>
          <w:tab w:val="left" w:pos="5529" w:leader="none"/>
        </w:tabs>
        <w:spacing w:before="120" w:after="0"/>
        <w:ind w:left="142" w:hanging="142"/>
        <w:contextualSpacing/>
        <w:jc w:val="both"/>
        <w:rPr>
          <w:bCs/>
          <w:sz w:val="24"/>
          <w:szCs w:val="24"/>
          <w:lang w:val="uk-UA"/>
        </w:rPr>
      </w:pPr>
      <w:r>
        <w:rPr>
          <w:bCs/>
          <w:sz w:val="24"/>
          <w:szCs w:val="24"/>
          <w:lang w:val="uk-UA"/>
        </w:rPr>
        <w:t xml:space="preserve"> </w:t>
      </w:r>
      <w:r>
        <w:rPr>
          <w:bCs/>
          <w:sz w:val="24"/>
          <w:szCs w:val="24"/>
          <w:lang w:val="uk-UA"/>
        </w:rPr>
        <w:t>в першому абзаці довідок слова «посадова особа» застосовані в неправильному відмінку;</w:t>
      </w:r>
    </w:p>
    <w:p>
      <w:pPr>
        <w:pStyle w:val="ListParagraph"/>
        <w:numPr>
          <w:ilvl w:val="0"/>
          <w:numId w:val="5"/>
        </w:numPr>
        <w:tabs>
          <w:tab w:val="clear" w:pos="709"/>
          <w:tab w:val="left" w:pos="2730" w:leader="none"/>
          <w:tab w:val="left" w:pos="5529" w:leader="none"/>
        </w:tabs>
        <w:spacing w:before="120" w:after="0"/>
        <w:ind w:left="142" w:hanging="142"/>
        <w:contextualSpacing/>
        <w:jc w:val="both"/>
        <w:rPr>
          <w:bCs/>
          <w:sz w:val="24"/>
          <w:szCs w:val="24"/>
          <w:lang w:val="uk-UA"/>
        </w:rPr>
      </w:pPr>
      <w:r>
        <w:rPr>
          <w:bCs/>
          <w:sz w:val="24"/>
          <w:szCs w:val="24"/>
          <w:lang w:val="uk-UA"/>
        </w:rPr>
        <w:t xml:space="preserve"> </w:t>
      </w:r>
      <w:r>
        <w:rPr>
          <w:bCs/>
          <w:sz w:val="24"/>
          <w:szCs w:val="24"/>
          <w:lang w:val="uk-UA"/>
        </w:rPr>
        <w:t xml:space="preserve">у третьому абзаці після слова «закупівлі» пропущений розділовий знак – «кома»; </w:t>
      </w:r>
    </w:p>
    <w:p>
      <w:pPr>
        <w:pStyle w:val="ListParagraph"/>
        <w:numPr>
          <w:ilvl w:val="0"/>
          <w:numId w:val="5"/>
        </w:numPr>
        <w:tabs>
          <w:tab w:val="clear" w:pos="709"/>
          <w:tab w:val="left" w:pos="2730" w:leader="none"/>
          <w:tab w:val="left" w:pos="5529" w:leader="none"/>
        </w:tabs>
        <w:spacing w:before="120" w:after="0"/>
        <w:ind w:left="142" w:hanging="142"/>
        <w:contextualSpacing/>
        <w:jc w:val="both"/>
        <w:rPr>
          <w:bCs/>
          <w:sz w:val="24"/>
          <w:szCs w:val="24"/>
          <w:lang w:val="uk-UA"/>
        </w:rPr>
      </w:pPr>
      <w:r>
        <w:rPr>
          <w:bCs/>
          <w:sz w:val="24"/>
          <w:szCs w:val="24"/>
          <w:lang w:val="uk-UA"/>
        </w:rPr>
        <w:t xml:space="preserve"> </w:t>
      </w:r>
      <w:r>
        <w:rPr>
          <w:bCs/>
          <w:sz w:val="24"/>
          <w:szCs w:val="24"/>
          <w:lang w:val="uk-UA"/>
        </w:rPr>
        <w:t>у п’ятому пункті Відповідачі допустили помилку при написанні слова «вигодоодержувачів», написавши його окремо.</w:t>
      </w:r>
    </w:p>
    <w:p>
      <w:pPr>
        <w:pStyle w:val="Normal"/>
        <w:tabs>
          <w:tab w:val="clear" w:pos="709"/>
          <w:tab w:val="left" w:pos="2730" w:leader="none"/>
          <w:tab w:val="left" w:pos="5529" w:leader="none"/>
        </w:tabs>
        <w:spacing w:before="120" w:after="0"/>
        <w:jc w:val="both"/>
        <w:rPr>
          <w:bCs/>
          <w:i/>
          <w:i/>
          <w:sz w:val="24"/>
          <w:szCs w:val="24"/>
          <w:lang w:val="uk-UA"/>
        </w:rPr>
      </w:pPr>
      <w:r>
        <w:rPr>
          <w:bCs/>
          <w:i/>
          <w:sz w:val="24"/>
          <w:szCs w:val="24"/>
          <w:lang w:val="uk-UA"/>
        </w:rPr>
        <w:t>Торги 2-3</w:t>
      </w:r>
    </w:p>
    <w:p>
      <w:pPr>
        <w:pStyle w:val="Normal"/>
        <w:spacing w:before="120" w:after="120"/>
        <w:jc w:val="both"/>
        <w:rPr>
          <w:sz w:val="24"/>
          <w:szCs w:val="24"/>
          <w:lang w:val="uk-UA"/>
        </w:rPr>
      </w:pPr>
      <w:r>
        <w:rPr>
          <w:sz w:val="24"/>
          <w:szCs w:val="24"/>
          <w:lang w:val="uk-UA"/>
        </w:rPr>
        <w:t>- інформація про дату формування кожної з довідок виконана підкресленим шрифтом курсив;</w:t>
      </w:r>
    </w:p>
    <w:p>
      <w:pPr>
        <w:pStyle w:val="Normal"/>
        <w:spacing w:before="120" w:after="120"/>
        <w:jc w:val="both"/>
        <w:rPr>
          <w:sz w:val="24"/>
          <w:szCs w:val="24"/>
          <w:lang w:val="uk-UA"/>
        </w:rPr>
      </w:pPr>
      <w:r>
        <w:rPr>
          <w:sz w:val="24"/>
          <w:szCs w:val="24"/>
          <w:lang w:val="uk-UA"/>
        </w:rPr>
        <w:t>- між розділами довідок застосовано однакову кількість відступів;</w:t>
      </w:r>
    </w:p>
    <w:p>
      <w:pPr>
        <w:pStyle w:val="Normal"/>
        <w:spacing w:before="120" w:after="120"/>
        <w:jc w:val="both"/>
        <w:rPr>
          <w:sz w:val="24"/>
          <w:szCs w:val="24"/>
          <w:lang w:val="uk-UA"/>
        </w:rPr>
      </w:pPr>
      <w:r>
        <w:rPr>
          <w:sz w:val="24"/>
          <w:szCs w:val="24"/>
          <w:lang w:val="uk-UA"/>
        </w:rPr>
        <w:t>- зміст довідок однаково сформульований, застосовано однакову кількість пробілів між словами (більше одного) в одному й тому ж місці;</w:t>
      </w:r>
    </w:p>
    <w:p>
      <w:pPr>
        <w:pStyle w:val="Normal"/>
        <w:spacing w:before="120" w:after="120"/>
        <w:jc w:val="both"/>
        <w:rPr>
          <w:sz w:val="24"/>
          <w:szCs w:val="24"/>
          <w:lang w:val="uk-UA"/>
        </w:rPr>
      </w:pPr>
      <w:r>
        <w:rPr>
          <w:sz w:val="24"/>
          <w:szCs w:val="24"/>
          <w:lang w:val="uk-UA"/>
        </w:rPr>
        <w:t>- пункти  пронумеровані з допущенням помилок, зокрема, два окремих пункти довідки пронумеровано однією тією ж цифрою – 6.</w:t>
      </w:r>
    </w:p>
    <w:p>
      <w:pPr>
        <w:pStyle w:val="Normal"/>
        <w:spacing w:before="120" w:after="120"/>
        <w:jc w:val="both"/>
        <w:rPr>
          <w:sz w:val="24"/>
          <w:szCs w:val="24"/>
          <w:lang w:val="uk-UA"/>
        </w:rPr>
      </w:pPr>
      <w:r>
        <w:rPr>
          <w:sz w:val="24"/>
          <w:szCs w:val="24"/>
          <w:lang w:val="uk-UA"/>
        </w:rPr>
        <w:t>- у пункті 4 однаково помилково застосовано термін «фізична особа», коли мова йшла про учасника торгів, адже учасниками були юридичні особи;</w:t>
      </w:r>
    </w:p>
    <w:p>
      <w:pPr>
        <w:pStyle w:val="Normal"/>
        <w:spacing w:before="120" w:after="120"/>
        <w:jc w:val="both"/>
        <w:rPr>
          <w:sz w:val="24"/>
          <w:szCs w:val="24"/>
          <w:lang w:val="uk-UA"/>
        </w:rPr>
      </w:pPr>
      <w:r>
        <w:rPr>
          <w:sz w:val="24"/>
          <w:szCs w:val="24"/>
          <w:lang w:val="uk-UA"/>
        </w:rPr>
        <w:t>- в пункті 6 довідок допущені однакові пунктуаційні помилки – в другому рядку абзацу пропущений розділовий знак «кома» після слова «інформація». Також при посиланні на нормативно-правовий акт слово «вигодоодержувач» написано з допущенням помилки – написано окремо «вигодо одержувач»;</w:t>
      </w:r>
    </w:p>
    <w:p>
      <w:pPr>
        <w:pStyle w:val="Normal"/>
        <w:spacing w:before="120" w:after="120"/>
        <w:jc w:val="both"/>
        <w:rPr>
          <w:sz w:val="24"/>
          <w:szCs w:val="24"/>
          <w:lang w:val="uk-UA"/>
        </w:rPr>
      </w:pPr>
      <w:r>
        <w:rPr>
          <w:sz w:val="24"/>
          <w:szCs w:val="24"/>
          <w:lang w:val="uk-UA"/>
        </w:rPr>
        <w:t>- в пункті 7 слово «документ» написаний з великої літери при необхідності написання з малої.</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Листи щодо гарантування застосування заходів із захисту довкілля під час виконання робіт, які подавалися для участі в Торгах 1 та 3, Відповідачі оформили на бланках з однаковими елементами, назва довідки викладена шрифтом курсив, в тексті допущено однакові граматичні помилки – в останньому абзаці слово «інші» застосоване в неправильному відмінку, однакові відстані між абзацами та однакові відступи.</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Листи–згоди на обробку персональних даних обох Відповідачів, які вони надавали у складі своїх тендерних пропозицій на Торги 2 містять такі схожості:</w:t>
      </w:r>
    </w:p>
    <w:p>
      <w:pPr>
        <w:pStyle w:val="Normal"/>
        <w:tabs>
          <w:tab w:val="clear" w:pos="709"/>
          <w:tab w:val="left" w:pos="2730" w:leader="none"/>
          <w:tab w:val="left" w:pos="5529" w:leader="none"/>
        </w:tabs>
        <w:spacing w:before="120" w:after="0"/>
        <w:jc w:val="both"/>
        <w:rPr>
          <w:bCs/>
          <w:sz w:val="24"/>
          <w:szCs w:val="24"/>
          <w:lang w:val="uk-UA"/>
        </w:rPr>
      </w:pPr>
      <w:r>
        <w:rPr>
          <w:bCs/>
          <w:sz w:val="24"/>
          <w:szCs w:val="24"/>
          <w:lang w:val="uk-UA"/>
        </w:rPr>
        <w:t>-  виконані на схожих бланках;</w:t>
      </w:r>
    </w:p>
    <w:p>
      <w:pPr>
        <w:pStyle w:val="Normal"/>
        <w:tabs>
          <w:tab w:val="clear" w:pos="709"/>
          <w:tab w:val="left" w:pos="2730" w:leader="none"/>
          <w:tab w:val="left" w:pos="5529" w:leader="none"/>
        </w:tabs>
        <w:spacing w:before="120" w:after="0"/>
        <w:jc w:val="both"/>
        <w:rPr>
          <w:bCs/>
          <w:sz w:val="24"/>
          <w:szCs w:val="24"/>
          <w:lang w:val="uk-UA"/>
        </w:rPr>
      </w:pPr>
      <w:r>
        <w:rPr>
          <w:bCs/>
          <w:sz w:val="24"/>
          <w:szCs w:val="24"/>
          <w:lang w:val="uk-UA"/>
        </w:rPr>
        <w:t>-  номери листів та дата їх складання сформульовані текстом однакового шрифту та розміру;</w:t>
      </w:r>
    </w:p>
    <w:p>
      <w:pPr>
        <w:pStyle w:val="Normal"/>
        <w:tabs>
          <w:tab w:val="clear" w:pos="709"/>
          <w:tab w:val="left" w:pos="2730" w:leader="none"/>
          <w:tab w:val="left" w:pos="5529" w:leader="none"/>
        </w:tabs>
        <w:spacing w:before="120" w:after="0"/>
        <w:jc w:val="both"/>
        <w:rPr>
          <w:bCs/>
          <w:sz w:val="24"/>
          <w:szCs w:val="24"/>
          <w:lang w:val="uk-UA"/>
        </w:rPr>
      </w:pPr>
      <w:r>
        <w:rPr>
          <w:bCs/>
          <w:sz w:val="24"/>
          <w:szCs w:val="24"/>
          <w:lang w:val="uk-UA"/>
        </w:rPr>
        <w:t>-  сам зміст інформації викладений з однаковими помилками такими як: відсутність відступу спочатку абзацу, відсутність потрібних розділових знаків, вжиття слів з малої літери при необхідності вжиття їх з великої літери (вказуючи Замовника торгів – Управління капітального будівництва Одеської міської ради, слово «управління» написали з малої літери), застосування слова в неправильному відмінку, пропущення слів в реченні, що позбавляє його змісту. Окрім цього у слові «Одеської» допустили помилку, поставивши вкінці  дві літери «ї».</w:t>
      </w:r>
    </w:p>
    <w:p>
      <w:pPr>
        <w:pStyle w:val="Normal"/>
        <w:numPr>
          <w:ilvl w:val="0"/>
          <w:numId w:val="1"/>
        </w:numPr>
        <w:tabs>
          <w:tab w:val="clear" w:pos="709"/>
          <w:tab w:val="left" w:pos="2730" w:leader="none"/>
          <w:tab w:val="left" w:pos="5529" w:leader="none"/>
        </w:tabs>
        <w:spacing w:before="120" w:after="0"/>
        <w:ind w:left="0" w:hanging="709"/>
        <w:jc w:val="both"/>
        <w:rPr>
          <w:sz w:val="24"/>
          <w:szCs w:val="24"/>
          <w:lang w:val="uk-UA"/>
        </w:rPr>
      </w:pPr>
      <w:r>
        <w:rPr>
          <w:sz w:val="24"/>
          <w:szCs w:val="24"/>
          <w:lang w:val="uk-UA"/>
        </w:rPr>
        <w:t>За результатами аналізу документації Торгів 4 також виявлено, що довідки, які Відповідачі надали у складі тендерної пропозиції однакового змісту, однакова форма бланку. Окрім цього, інформація про Відповідачів, яка міститься в верхньому полі документу, викладена за однаковими параметрами, зокрема назва підприємства та організаційно-правова форма зазначена напівжирним шрифтом великими літерами, та однаково відділена від тексту по змісту довідки двома лініями.</w:t>
      </w:r>
    </w:p>
    <w:p>
      <w:pPr>
        <w:pStyle w:val="Normal"/>
        <w:numPr>
          <w:ilvl w:val="0"/>
          <w:numId w:val="1"/>
        </w:numPr>
        <w:tabs>
          <w:tab w:val="clear" w:pos="709"/>
          <w:tab w:val="left" w:pos="2730" w:leader="none"/>
          <w:tab w:val="left" w:pos="5529" w:leader="none"/>
        </w:tabs>
        <w:spacing w:before="120" w:after="0"/>
        <w:ind w:left="0" w:hanging="709"/>
        <w:jc w:val="both"/>
        <w:rPr>
          <w:sz w:val="24"/>
          <w:szCs w:val="24"/>
          <w:lang w:val="uk-UA"/>
        </w:rPr>
      </w:pPr>
      <w:r>
        <w:rPr>
          <w:sz w:val="24"/>
          <w:szCs w:val="24"/>
          <w:lang w:val="uk-UA"/>
        </w:rPr>
        <w:t>Окрім зазначених у пункті 92 схожостей, мають місце і такі збіги:</w:t>
      </w:r>
    </w:p>
    <w:p>
      <w:pPr>
        <w:pStyle w:val="Normal"/>
        <w:spacing w:before="120" w:after="120"/>
        <w:jc w:val="both"/>
        <w:rPr>
          <w:sz w:val="24"/>
          <w:szCs w:val="24"/>
          <w:lang w:val="uk-UA"/>
        </w:rPr>
      </w:pPr>
      <w:r>
        <w:rPr>
          <w:sz w:val="24"/>
          <w:szCs w:val="24"/>
          <w:lang w:val="uk-UA"/>
        </w:rPr>
        <w:t xml:space="preserve">- у довідках стосовно відсутності судових справ, в яких учасники беруть участь в якості відповідачів, наданих ТОВ «Одесакомунекологія» та ТОВ «ПМК № 241», допущені однакові пунктуаційні помилки – в кінці речення не проставлено розділовий знак – крапку; </w:t>
      </w:r>
    </w:p>
    <w:p>
      <w:pPr>
        <w:pStyle w:val="ListParagraph"/>
        <w:spacing w:before="120" w:after="120"/>
        <w:ind w:left="0" w:hanging="0"/>
        <w:jc w:val="both"/>
        <w:rPr>
          <w:sz w:val="24"/>
          <w:szCs w:val="24"/>
          <w:lang w:val="uk-UA"/>
        </w:rPr>
      </w:pPr>
      <w:r>
        <w:rPr>
          <w:sz w:val="24"/>
          <w:szCs w:val="24"/>
          <w:lang w:val="uk-UA"/>
        </w:rPr>
        <w:t>- у довідках стосовно відсутності простроченої заборгованості за авансами, отриманими від державних установ також допущені однакові пунктуаційні помилки – не проставлено розділовий знак – крапку після літери «П», котра разом з літерою «М» визначає місце для печатки суб’єкта господарювання, від імені якого сформовано документ;</w:t>
      </w:r>
    </w:p>
    <w:p>
      <w:pPr>
        <w:pStyle w:val="Normal"/>
        <w:spacing w:before="120" w:after="120"/>
        <w:jc w:val="both"/>
        <w:rPr>
          <w:sz w:val="24"/>
          <w:szCs w:val="24"/>
          <w:lang w:val="uk-UA"/>
        </w:rPr>
      </w:pPr>
      <w:r>
        <w:rPr>
          <w:sz w:val="24"/>
          <w:szCs w:val="24"/>
          <w:lang w:val="uk-UA"/>
        </w:rPr>
        <w:t xml:space="preserve">- у довідках про наявність працівників відповідної кваліфікації, які мають необхідні знання та досвід обома Відповідачами допущені однакові помилки: у колонці «освіта та спеціальність, професія, розряд» </w:t>
      </w:r>
      <w:bookmarkStart w:id="19" w:name="_Hlk527465168"/>
      <w:r>
        <w:rPr>
          <w:sz w:val="24"/>
          <w:szCs w:val="24"/>
          <w:lang w:val="uk-UA"/>
        </w:rPr>
        <w:t>в рядку, де містяться відомості про  працівника</w:t>
      </w:r>
      <w:bookmarkEnd w:id="19"/>
      <w:r>
        <w:rPr>
          <w:sz w:val="24"/>
          <w:szCs w:val="24"/>
          <w:lang w:val="uk-UA"/>
        </w:rPr>
        <w:t xml:space="preserve"> Первака Сергія Ігоровича, зазначається - «інженер електрик», при необхідності проставляння дефісу між цими двома словами (інженер-електрик). Окрім цього у колонці «Посада» в зазначених довідках, наданих Відповідачами у складі своїх тендерних пропозицій, в рядку, де містяться відомості про працівника Новікова Миколая Васильовича, допущено помилку - проставлено крапку за дужками, в яких міститься напис – «сум», що є скороченням слова «суміщає» і, відповідно, потребує проставляння такого знаку відразу після скорочення, тобто не повинен виноситися за дужки ((сум.) а не (сум).).      </w:t>
      </w:r>
    </w:p>
    <w:p>
      <w:pPr>
        <w:pStyle w:val="Normal"/>
        <w:numPr>
          <w:ilvl w:val="0"/>
          <w:numId w:val="1"/>
        </w:numPr>
        <w:tabs>
          <w:tab w:val="clear" w:pos="709"/>
          <w:tab w:val="left" w:pos="2730" w:leader="none"/>
          <w:tab w:val="left" w:pos="5529" w:leader="none"/>
        </w:tabs>
        <w:spacing w:before="120" w:after="0"/>
        <w:ind w:left="0" w:hanging="709"/>
        <w:jc w:val="both"/>
        <w:rPr>
          <w:sz w:val="24"/>
          <w:szCs w:val="24"/>
          <w:lang w:val="uk-UA"/>
        </w:rPr>
      </w:pPr>
      <w:r>
        <w:rPr>
          <w:sz w:val="24"/>
          <w:szCs w:val="24"/>
          <w:lang w:val="uk-UA"/>
        </w:rPr>
        <w:t>Разом з вищезазначеними схожостями, вказані довідки, а також довідки про місцезнаходження ТОВ «Одесакомумнекологія» та ТОВ «ПМК № 241» характеризуються іншими спільними ознаками, а саме: оформлені на бланках з однаковими елементами, інформація про дату формування кожної з довідок виконана підкресленим шрифтом курсив. В назві зазначених довідок після слова «Довідка» застосовано однакову кількість пробілів (два пробіли). Зміст довідок однаково сформульований, тексти змісту виконані однаковим шрифтом – «курсив», також виявлено, що відстані між абзацами та відступи однакові.</w:t>
      </w:r>
      <w:bookmarkStart w:id="20" w:name="_Hlk528928001"/>
      <w:bookmarkEnd w:id="20"/>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При дотриманні принципу конкурентної боротьби між Відповідачами, зазначені довідки та листи відрізнялися б, у тому числі і за змістом, не містили б в собі спільних об’єднуючих особливостей, адже кожен документ, у разі, якщо учасники торгів готували їх окремо один від одного без обміну інформацією, і для цих документів Замовником не надано шаблону, мав би відображати їх індивідуальні, творчі, суб’єктивні підходи до його підготовки.</w:t>
      </w:r>
    </w:p>
    <w:p>
      <w:pPr>
        <w:pStyle w:val="Normal"/>
        <w:numPr>
          <w:ilvl w:val="0"/>
          <w:numId w:val="1"/>
        </w:numPr>
        <w:tabs>
          <w:tab w:val="clear" w:pos="709"/>
          <w:tab w:val="left" w:pos="2730" w:leader="none"/>
          <w:tab w:val="left" w:pos="5529" w:leader="none"/>
        </w:tabs>
        <w:spacing w:before="120" w:after="0"/>
        <w:ind w:left="0" w:hanging="709"/>
        <w:jc w:val="both"/>
        <w:rPr>
          <w:sz w:val="24"/>
          <w:szCs w:val="24"/>
          <w:lang w:val="uk-UA"/>
        </w:rPr>
      </w:pPr>
      <w:r>
        <w:rPr>
          <w:bCs/>
          <w:sz w:val="24"/>
          <w:szCs w:val="24"/>
          <w:lang w:val="uk-UA"/>
        </w:rPr>
        <w:t xml:space="preserve">Отже, виявлені спільні особливості в документах свідчать, що ТОВ «Одесакомунекологія» та ТОВ «ПМК № 241» спільно (узгоджено) їх готували.   </w:t>
      </w:r>
    </w:p>
    <w:p>
      <w:pPr>
        <w:pStyle w:val="Normal"/>
        <w:numPr>
          <w:ilvl w:val="0"/>
          <w:numId w:val="1"/>
        </w:numPr>
        <w:tabs>
          <w:tab w:val="clear" w:pos="709"/>
          <w:tab w:val="left" w:pos="2730" w:leader="none"/>
          <w:tab w:val="left" w:pos="5529" w:leader="none"/>
        </w:tabs>
        <w:spacing w:before="120" w:after="0"/>
        <w:ind w:left="0" w:hanging="709"/>
        <w:jc w:val="both"/>
        <w:rPr>
          <w:sz w:val="24"/>
          <w:szCs w:val="24"/>
          <w:lang w:val="uk-UA"/>
        </w:rPr>
      </w:pPr>
      <w:r>
        <w:rPr>
          <w:bCs/>
          <w:sz w:val="24"/>
          <w:szCs w:val="24"/>
          <w:lang w:val="uk-UA"/>
        </w:rPr>
        <w:t>Окрім того однакове оформлення та подання інформації не може пояснюватися</w:t>
      </w:r>
      <w:r>
        <w:rPr>
          <w:sz w:val="24"/>
          <w:szCs w:val="24"/>
          <w:lang w:val="uk-UA"/>
        </w:rPr>
        <w:t xml:space="preserve"> випадковим збігом та ще раз підтверджує те, що ТОВ «Одесакомунекологія» та ТОВ «ПМК № 241» спільно (узгоджено) готували зазначені довідки для підтвердження відповідності кваліфікаційним критеріям, адже кожен документ, у разі якщо Відповідачі готували їх окремо один від одного без обміну інформацією, мав би відображати їх індивідуальні, творчі, суб’єктивні підходи до його підготовки.</w:t>
      </w:r>
    </w:p>
    <w:p>
      <w:pPr>
        <w:pStyle w:val="Normal"/>
        <w:tabs>
          <w:tab w:val="clear" w:pos="709"/>
          <w:tab w:val="left" w:pos="5529" w:leader="none"/>
        </w:tabs>
        <w:spacing w:before="120" w:after="120"/>
        <w:ind w:hanging="284"/>
        <w:jc w:val="both"/>
        <w:rPr>
          <w:color w:val="000000"/>
          <w:spacing w:val="-4"/>
          <w:sz w:val="24"/>
          <w:szCs w:val="24"/>
          <w:lang w:val="uk-UA"/>
        </w:rPr>
      </w:pPr>
      <w:r>
        <w:rPr>
          <w:b/>
          <w:sz w:val="24"/>
          <w:szCs w:val="24"/>
          <w:lang w:val="uk-UA"/>
        </w:rPr>
        <w:t>6. КВАЛІФІКАЦІЯ ДІЙ ВІДПОВІДАЧІВ</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Частиною другою статті 4 Закону України «Про захист економічної конкуренції» передбачено, що суб’єкти господарювання зобов’язані сприяти розвитку конкуренції та не вчиняти будь-яких неправомірних дій, які можуть мати негативний вплив на конкуренцію.</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Згідно з пунктом 1 статті 50 Закону України «Про захист економічної конкуренції» порушенням законодавства про захист економічної конкуренції є антиконкурентні узгоджені дії.</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Частиною першою статті 5 Закону України «Про захист економічної конкуренції» передбачено, що узгодженими діями є, зокрема, укладення суб’єктами господарювання угод у будь-якій формі, а також будь-яка інша погоджена конкурентна поведінка (діяльність, бездіяльність) суб’єктів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Відповідно до частини першої статті 6 Закону України «Про захист економічної конкуренції» антиконкурентними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антиконкурентними узгодженими діями визнаються узгоджені дії, які стосуються спотворення результатів торгів, аукціонів, конкурсів, тендерів.</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Відповідно до частини четвертої статті 6 Закону України «Про захист економічної конкуренції» вчинення антиконкурентних узгоджених дій забороняється і тягне за собою відповідальність згідно із Законом.</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 xml:space="preserve">Таким чином, дії </w:t>
      </w:r>
      <w:bookmarkStart w:id="21" w:name="_Hlk529174709"/>
      <w:r>
        <w:rPr>
          <w:bCs/>
          <w:sz w:val="24"/>
          <w:szCs w:val="24"/>
          <w:lang w:val="uk-UA"/>
        </w:rPr>
        <w:t xml:space="preserve">ТОВ «Одесакомунекологія» та </w:t>
      </w:r>
      <w:bookmarkStart w:id="22" w:name="_Hlk5805985"/>
      <w:r>
        <w:rPr>
          <w:bCs/>
          <w:sz w:val="24"/>
          <w:szCs w:val="24"/>
          <w:lang w:val="uk-UA"/>
        </w:rPr>
        <w:t>ТОВ «ПМК № 241»</w:t>
      </w:r>
      <w:bookmarkEnd w:id="21"/>
      <w:r>
        <w:rPr>
          <w:bCs/>
          <w:sz w:val="24"/>
          <w:szCs w:val="24"/>
          <w:lang w:val="uk-UA"/>
        </w:rPr>
        <w:t xml:space="preserve"> </w:t>
      </w:r>
      <w:bookmarkEnd w:id="22"/>
      <w:r>
        <w:rPr>
          <w:bCs/>
          <w:sz w:val="24"/>
          <w:szCs w:val="24"/>
          <w:lang w:val="uk-UA"/>
        </w:rPr>
        <w:t>а саме, здійснення ними погодженої поведінки під час підготовки та участі у торгах, проведених Управлінням капітального будівництва Одеської міської ради [ідентифікатори закупівель - UA-2016-09-14-000902-a; UA-2017-02-21-002618-c; UA-2017-10-27-001813-b;] та</w:t>
      </w:r>
      <w:bookmarkStart w:id="23" w:name="_Hlk529174785"/>
      <w:r>
        <w:rPr>
          <w:bCs/>
          <w:sz w:val="24"/>
          <w:szCs w:val="24"/>
          <w:lang w:val="uk-UA"/>
        </w:rPr>
        <w:t xml:space="preserve"> Департаментом капітального будівництва Донецької обласної державної адміністрації</w:t>
      </w:r>
      <w:bookmarkEnd w:id="23"/>
      <w:r>
        <w:rPr>
          <w:bCs/>
          <w:sz w:val="24"/>
          <w:szCs w:val="24"/>
          <w:lang w:val="uk-UA"/>
        </w:rPr>
        <w:t xml:space="preserve"> [ідентифікатор закупівлі - UA-2016-10-01-000002-b], є порушенням законодавства про захист економічної конкуренції, передбаченим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тендерів.</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 xml:space="preserve">Відповідно до пункту 26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 169-р) (зі змінами), на адресу ТОВ «Одесакомунекологія» листом від 18.02.2019 №65-02/441 (поштове відправлення </w:t>
        <w:br/>
        <w:t xml:space="preserve">№ 6501212365727) та на адресу  ТОВ «ПМК № 241» листом від 18.02.2019 № 65-02/442 (поштове відправлення № </w:t>
      </w:r>
      <w:bookmarkStart w:id="24" w:name="_Hlk5867578"/>
      <w:r>
        <w:rPr>
          <w:bCs/>
          <w:sz w:val="24"/>
          <w:szCs w:val="24"/>
          <w:lang w:val="uk-UA"/>
        </w:rPr>
        <w:t>6501212365743</w:t>
      </w:r>
      <w:bookmarkEnd w:id="24"/>
      <w:r>
        <w:rPr>
          <w:bCs/>
          <w:sz w:val="24"/>
          <w:szCs w:val="24"/>
          <w:lang w:val="uk-UA"/>
        </w:rPr>
        <w:t>) були направлені попередні висновки №65/2-пв/к від 14.02.2019 за результатами розгляду справи №13-02/2018 про порушення законодавства про захист економічної конкуренції.</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 xml:space="preserve">Поштове відправлення № 6501212365743– лист про направлення попередніх висновків №65/2-пв/к від 14.02.2019 за результатами розгляду справи №13-02/2018 </w:t>
        <w:br/>
        <w:t xml:space="preserve">ТОВ «Одесакомунекологія» було повернено, причина повернення – за закінченням встановленого строку зберігання. Поштове відправлення № 6501212365743 – лист про направлення попередніх висновків №65/2-пв/к від 14.02.2019 за результатами розгляду справи №13-02/2018 ТОВ «ПМК № 241» було повернено, причина повернення - відсутність фірми.     </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 xml:space="preserve">На виконання пункту 26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 169-р) (зі змінами),  інформація щодо попередніх висновків у справі із зазначенням дати, часу і місця розгляду справи була розміщена на офіційному веб-сайті Комітету. </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Від ТОВ «Одесакомунекологія» та ТОВ «ПМК № 241» жодних міркувань, пропозицій, заперечень щодо висновків та пропозицій, викладених у попередніх висновках № 65/2-пв/к від 14.02.2019, не надходило.</w:t>
      </w:r>
    </w:p>
    <w:p>
      <w:pPr>
        <w:pStyle w:val="Normal"/>
        <w:tabs>
          <w:tab w:val="clear" w:pos="709"/>
          <w:tab w:val="left" w:pos="5529" w:leader="none"/>
        </w:tabs>
        <w:spacing w:before="120" w:after="120"/>
        <w:ind w:left="-142" w:hanging="284"/>
        <w:jc w:val="both"/>
        <w:rPr>
          <w:b/>
          <w:b/>
          <w:sz w:val="24"/>
          <w:szCs w:val="24"/>
          <w:lang w:val="uk-UA"/>
        </w:rPr>
      </w:pPr>
      <w:r>
        <w:rPr>
          <w:b/>
          <w:sz w:val="24"/>
          <w:szCs w:val="24"/>
          <w:lang w:val="uk-UA"/>
        </w:rPr>
        <w:t>7.  ДОХІД (ВИРУЧКА) СУБ’ЄКТА ГОСПОДАРЮВАННЯ ВІД РЕАЛІЗАЦІЇ ПРОДУКЦІЇ (ТОВАРІВ, РОБІТ, ПОСЛУГ) ЗА ОСТАННІЙ ЗВІТНІЙ РІК, ЩО ПЕРЕДУВАВ РОКУ, В ЯКОМУ НАКЛАДАЄТЬСЯ ШТРАФ</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Відповідно до абзацу другого частини другої статті 52 Закону України «Про захист економічної конкуренції» за порушення, передбачене пунктом 1 статті 50 цього Закону, накладаються штрафи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 xml:space="preserve">Згідно з частиною п’ятою статті 52 Закону України «Про захист економічної конкуренції»  якщо доходу (виручки) немає або відповідач на вимогу органів Антимонопольного комітету України, голови його територіального відділення не надав розмір доходу (виручки), штраф, передбачений абзацом другим частини другої цієї статті, накладається у розмірі до двадцяти тисяч неоподатковуваних мінімумів доходів громадян.     </w:t>
      </w:r>
    </w:p>
    <w:p>
      <w:pPr>
        <w:pStyle w:val="Normal"/>
        <w:numPr>
          <w:ilvl w:val="0"/>
          <w:numId w:val="1"/>
        </w:numPr>
        <w:tabs>
          <w:tab w:val="clear" w:pos="709"/>
          <w:tab w:val="left" w:pos="2730" w:leader="none"/>
          <w:tab w:val="left" w:pos="5529" w:leader="none"/>
        </w:tabs>
        <w:spacing w:before="120" w:after="0"/>
        <w:ind w:left="0" w:hanging="709"/>
        <w:jc w:val="both"/>
        <w:rPr>
          <w:bCs/>
          <w:sz w:val="24"/>
          <w:szCs w:val="24"/>
          <w:lang w:val="uk-UA"/>
        </w:rPr>
      </w:pPr>
      <w:r>
        <w:rPr>
          <w:bCs/>
          <w:sz w:val="24"/>
          <w:szCs w:val="24"/>
          <w:lang w:val="uk-UA"/>
        </w:rPr>
        <w:t>Згідно з інформацією, наданою Головним управлінням ДФС в Одеській області листом від 25.03.2019 № 8930/9/15-32-51-06-11 (вх. № 65-01/814 від 05.04.2019), розмір доходу:</w:t>
      </w:r>
    </w:p>
    <w:p>
      <w:pPr>
        <w:pStyle w:val="ListParagraph"/>
        <w:numPr>
          <w:ilvl w:val="0"/>
          <w:numId w:val="5"/>
        </w:numPr>
        <w:tabs>
          <w:tab w:val="clear" w:pos="709"/>
          <w:tab w:val="left" w:pos="2730" w:leader="none"/>
          <w:tab w:val="left" w:pos="5529" w:leader="none"/>
        </w:tabs>
        <w:spacing w:before="120" w:after="0"/>
        <w:contextualSpacing/>
        <w:jc w:val="both"/>
        <w:rPr/>
      </w:pPr>
      <w:r>
        <w:rPr>
          <w:b/>
          <w:bCs/>
          <w:sz w:val="24"/>
          <w:szCs w:val="24"/>
          <w:lang w:val="uk-UA"/>
        </w:rPr>
        <w:t>ТОВ «Одесакомунекологія»</w:t>
      </w:r>
      <w:r>
        <w:rPr>
          <w:bCs/>
          <w:sz w:val="24"/>
          <w:szCs w:val="24"/>
          <w:lang w:val="uk-UA"/>
        </w:rPr>
        <w:t xml:space="preserve"> від будь-якої діяльності за 2018 рік становить  </w:t>
      </w:r>
      <w:r>
        <w:rPr>
          <w:bCs/>
          <w:color w:val="000000"/>
          <w:sz w:val="24"/>
          <w:szCs w:val="24"/>
          <w:lang w:val="en-US"/>
        </w:rPr>
        <w:t>[</w:t>
      </w:r>
      <w:r>
        <w:rPr>
          <w:rFonts w:eastAsia="Times New Roman" w:cs="Times New Roman"/>
          <w:bCs/>
          <w:color w:val="000000"/>
          <w:sz w:val="24"/>
          <w:szCs w:val="24"/>
          <w:lang w:val="uk-UA" w:eastAsia="ru-RU"/>
        </w:rPr>
        <w:t xml:space="preserve">інформація </w:t>
      </w:r>
      <w:r>
        <w:rPr>
          <w:rFonts w:eastAsia="Times New Roman" w:cs="Times New Roman"/>
          <w:bCs/>
          <w:color w:val="000000"/>
          <w:sz w:val="24"/>
          <w:szCs w:val="24"/>
          <w:lang w:val="uk-UA" w:eastAsia="ru-RU"/>
        </w:rPr>
        <w:t>з обмеженим доступом</w:t>
      </w:r>
      <w:r>
        <w:rPr>
          <w:rFonts w:eastAsia="Times New Roman" w:cs="Times New Roman"/>
          <w:bCs/>
          <w:color w:val="000000"/>
          <w:sz w:val="24"/>
          <w:szCs w:val="24"/>
          <w:lang w:val="en-US" w:eastAsia="ru-RU"/>
        </w:rPr>
        <w:t>]</w:t>
      </w:r>
      <w:r>
        <w:rPr>
          <w:bCs/>
          <w:color w:val="FFFFFF" w:themeColor="background1"/>
          <w:sz w:val="24"/>
          <w:szCs w:val="24"/>
          <w:lang w:val="uk-UA"/>
        </w:rPr>
        <w:t xml:space="preserve"> </w:t>
      </w:r>
      <w:r>
        <w:rPr>
          <w:b/>
          <w:bCs/>
          <w:sz w:val="24"/>
          <w:szCs w:val="24"/>
          <w:lang w:val="uk-UA"/>
        </w:rPr>
        <w:t>грн.;</w:t>
      </w:r>
    </w:p>
    <w:p>
      <w:pPr>
        <w:pStyle w:val="ListParagraph"/>
        <w:tabs>
          <w:tab w:val="clear" w:pos="709"/>
          <w:tab w:val="left" w:pos="2730" w:leader="none"/>
          <w:tab w:val="left" w:pos="5529" w:leader="none"/>
        </w:tabs>
        <w:spacing w:before="120" w:after="0"/>
        <w:contextualSpacing/>
        <w:jc w:val="both"/>
        <w:rPr>
          <w:bCs/>
          <w:sz w:val="24"/>
          <w:szCs w:val="24"/>
          <w:lang w:val="uk-UA"/>
        </w:rPr>
      </w:pPr>
      <w:r>
        <w:rPr>
          <w:bCs/>
          <w:sz w:val="24"/>
          <w:szCs w:val="24"/>
          <w:lang w:val="uk-UA"/>
        </w:rPr>
      </w:r>
    </w:p>
    <w:p>
      <w:pPr>
        <w:pStyle w:val="ListParagraph"/>
        <w:numPr>
          <w:ilvl w:val="0"/>
          <w:numId w:val="5"/>
        </w:numPr>
        <w:tabs>
          <w:tab w:val="clear" w:pos="709"/>
          <w:tab w:val="left" w:pos="2730" w:leader="none"/>
          <w:tab w:val="left" w:pos="5529" w:leader="none"/>
        </w:tabs>
        <w:spacing w:before="120" w:after="0"/>
        <w:contextualSpacing/>
        <w:jc w:val="both"/>
        <w:rPr/>
      </w:pPr>
      <w:r>
        <w:rPr>
          <w:b/>
          <w:bCs/>
          <w:sz w:val="24"/>
          <w:szCs w:val="24"/>
          <w:lang w:val="uk-UA"/>
        </w:rPr>
        <w:t>ТОВ «ПМК № 241»</w:t>
      </w:r>
      <w:r>
        <w:rPr>
          <w:bCs/>
          <w:sz w:val="24"/>
          <w:szCs w:val="24"/>
          <w:lang w:val="uk-UA"/>
        </w:rPr>
        <w:t xml:space="preserve">  від будь-якої діяльності за 2018 рік становить </w:t>
      </w:r>
      <w:r>
        <w:rPr>
          <w:bCs/>
          <w:color w:val="000000"/>
          <w:sz w:val="24"/>
          <w:szCs w:val="24"/>
          <w:lang w:val="en-US"/>
        </w:rPr>
        <w:t>[</w:t>
      </w:r>
      <w:r>
        <w:rPr>
          <w:rFonts w:eastAsia="Times New Roman" w:cs="Times New Roman"/>
          <w:bCs/>
          <w:color w:val="000000"/>
          <w:sz w:val="24"/>
          <w:szCs w:val="24"/>
          <w:lang w:val="uk-UA" w:eastAsia="ru-RU"/>
        </w:rPr>
        <w:t xml:space="preserve">інформація </w:t>
      </w:r>
      <w:r>
        <w:rPr>
          <w:rFonts w:eastAsia="Times New Roman" w:cs="Times New Roman"/>
          <w:bCs/>
          <w:color w:val="000000"/>
          <w:sz w:val="24"/>
          <w:szCs w:val="24"/>
          <w:lang w:val="uk-UA" w:eastAsia="ru-RU"/>
        </w:rPr>
        <w:t>з обмеженим доступом</w:t>
      </w:r>
      <w:r>
        <w:rPr>
          <w:rFonts w:eastAsia="Times New Roman" w:cs="Times New Roman"/>
          <w:bCs/>
          <w:color w:val="000000"/>
          <w:sz w:val="24"/>
          <w:szCs w:val="24"/>
          <w:lang w:val="en-US" w:eastAsia="ru-RU"/>
        </w:rPr>
        <w:t>]</w:t>
      </w:r>
      <w:r>
        <w:rPr>
          <w:rFonts w:eastAsia="Times New Roman" w:cs="Times New Roman"/>
          <w:bCs/>
          <w:color w:val="000000"/>
          <w:sz w:val="24"/>
          <w:szCs w:val="24"/>
          <w:lang w:val="uk-UA" w:eastAsia="ru-RU"/>
        </w:rPr>
        <w:t xml:space="preserve"> </w:t>
      </w:r>
      <w:r>
        <w:rPr>
          <w:b/>
          <w:bCs/>
          <w:sz w:val="24"/>
          <w:szCs w:val="24"/>
          <w:lang w:val="uk-UA"/>
        </w:rPr>
        <w:t>грн</w:t>
      </w:r>
      <w:r>
        <w:rPr>
          <w:bCs/>
          <w:sz w:val="24"/>
          <w:szCs w:val="24"/>
          <w:lang w:val="uk-UA"/>
        </w:rPr>
        <w:t>.</w:t>
      </w:r>
    </w:p>
    <w:p>
      <w:pPr>
        <w:pStyle w:val="Normal"/>
        <w:tabs>
          <w:tab w:val="clear" w:pos="709"/>
          <w:tab w:val="left" w:pos="2730" w:leader="none"/>
          <w:tab w:val="left" w:pos="5529" w:leader="none"/>
        </w:tabs>
        <w:spacing w:before="120" w:after="120"/>
        <w:jc w:val="both"/>
        <w:rPr>
          <w:bCs/>
          <w:sz w:val="24"/>
          <w:szCs w:val="24"/>
          <w:lang w:val="uk-UA"/>
        </w:rPr>
      </w:pPr>
      <w:r>
        <w:rPr>
          <w:bCs/>
          <w:sz w:val="24"/>
          <w:szCs w:val="24"/>
          <w:lang w:val="uk-UA"/>
        </w:rPr>
        <w:t>Враховуючи викладене, керуючись статтями 7, 12, 14, Закону України «Про Антимонопольний комітет України», статтею 48 Закону України «Про захист економічної конкуренції», пунктом 11 Положення про територіальне відділення Антимонопольного комітету України, затвердженого розпорядженням Антимонопольного комітету України від 23 лютого 2001 року № 32-р, зареєстрованого в Міністерстві юстиції України 30 березня 2001 року за № 291/5482, із змінами та доповненнями, пунктами 5, 31, 32, 33 Правил розгляду заяв і справ про порушення законодавства про захист економічної конкуренції України, затверджених розпорядженням Антимонопольного комітету України від 19 квітня 1994 року № 5 та зареєстрованих в Міністерстві юстиції України 6 травня 1994 року за № 90/299 із змінами, адміністративна колегія Одеського обласного територіального відділення Антимонопольного комітету України,</w:t>
      </w:r>
    </w:p>
    <w:p>
      <w:pPr>
        <w:pStyle w:val="Normal"/>
        <w:tabs>
          <w:tab w:val="clear" w:pos="709"/>
          <w:tab w:val="left" w:pos="5529" w:leader="none"/>
        </w:tabs>
        <w:ind w:firstLine="709"/>
        <w:jc w:val="both"/>
        <w:rPr>
          <w:sz w:val="24"/>
          <w:szCs w:val="24"/>
          <w:lang w:val="uk-UA"/>
        </w:rPr>
      </w:pPr>
      <w:r>
        <w:rPr>
          <w:sz w:val="24"/>
          <w:szCs w:val="24"/>
          <w:lang w:val="uk-UA"/>
        </w:rPr>
      </w:r>
    </w:p>
    <w:p>
      <w:pPr>
        <w:pStyle w:val="Normal"/>
        <w:tabs>
          <w:tab w:val="clear" w:pos="709"/>
          <w:tab w:val="left" w:pos="5529" w:leader="none"/>
        </w:tabs>
        <w:jc w:val="center"/>
        <w:rPr>
          <w:b/>
          <w:b/>
          <w:sz w:val="24"/>
          <w:szCs w:val="24"/>
          <w:lang w:val="uk-UA"/>
        </w:rPr>
      </w:pPr>
      <w:bookmarkStart w:id="25" w:name="_Hlk5352914"/>
      <w:r>
        <w:rPr>
          <w:b/>
          <w:sz w:val="24"/>
          <w:szCs w:val="24"/>
          <w:lang w:val="uk-UA"/>
        </w:rPr>
        <w:t>ПОСТАНОВИЛА:</w:t>
      </w:r>
    </w:p>
    <w:p>
      <w:pPr>
        <w:pStyle w:val="ListParagraph"/>
        <w:numPr>
          <w:ilvl w:val="0"/>
          <w:numId w:val="4"/>
        </w:numPr>
        <w:tabs>
          <w:tab w:val="clear" w:pos="709"/>
          <w:tab w:val="left" w:pos="5529" w:leader="none"/>
        </w:tabs>
        <w:spacing w:before="120" w:after="120"/>
        <w:ind w:left="0" w:hanging="284"/>
        <w:jc w:val="both"/>
        <w:rPr>
          <w:sz w:val="24"/>
          <w:szCs w:val="24"/>
          <w:lang w:val="uk-UA"/>
        </w:rPr>
      </w:pPr>
      <w:r>
        <w:rPr>
          <w:sz w:val="24"/>
          <w:szCs w:val="24"/>
          <w:lang w:val="uk-UA"/>
        </w:rPr>
        <w:t xml:space="preserve">Визнати, що товариство з обмеженою відповідальністю </w:t>
      </w:r>
      <w:bookmarkStart w:id="26" w:name="_Hlk5808078"/>
      <w:r>
        <w:rPr>
          <w:sz w:val="24"/>
          <w:szCs w:val="24"/>
          <w:lang w:val="uk-UA"/>
        </w:rPr>
        <w:t xml:space="preserve">«Одесакомунекологія» </w:t>
      </w:r>
      <w:bookmarkEnd w:id="26"/>
      <w:r>
        <w:rPr>
          <w:sz w:val="24"/>
          <w:szCs w:val="24"/>
          <w:lang w:val="uk-UA"/>
        </w:rPr>
        <w:t xml:space="preserve">(ідентифікаційний код юридичної особи – 34995861) та товариство з обмеженою відповідальністю </w:t>
      </w:r>
      <w:bookmarkStart w:id="27" w:name="_Hlk5808125"/>
      <w:r>
        <w:rPr>
          <w:sz w:val="24"/>
          <w:szCs w:val="24"/>
          <w:lang w:val="uk-UA"/>
        </w:rPr>
        <w:t xml:space="preserve">«Пересувна механізована колона № 241» </w:t>
      </w:r>
      <w:bookmarkEnd w:id="27"/>
      <w:r>
        <w:rPr>
          <w:sz w:val="24"/>
          <w:szCs w:val="24"/>
          <w:lang w:val="uk-UA"/>
        </w:rPr>
        <w:t xml:space="preserve">(ідентифікаційний код юридичної особи – 36065869) вчинили порушення, передбачене пунктом 1 статті 50, пунктом 4 частини 2 статті 6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ДК 021:2015: 45453000-7 Капітальний ремонт і реставрація [оголошення про проведення торгів, опубліковано на веб-порталі Уповноваженого органу з питань закупівель https://prozorro.gov.ua/, ідентифікатор закупівлі - UA-2016-09-14-000902-a], проведених </w:t>
      </w:r>
      <w:bookmarkStart w:id="28" w:name="_Hlk529176250"/>
      <w:r>
        <w:rPr>
          <w:sz w:val="24"/>
          <w:szCs w:val="24"/>
          <w:lang w:val="uk-UA"/>
        </w:rPr>
        <w:t xml:space="preserve">Управлінням капітального будівництва Одеської міської ради </w:t>
      </w:r>
      <w:bookmarkEnd w:id="28"/>
      <w:r>
        <w:rPr>
          <w:sz w:val="24"/>
          <w:szCs w:val="24"/>
          <w:lang w:val="uk-UA"/>
        </w:rPr>
        <w:t>за допомогою системи електронних закупівель «Prozorro».</w:t>
      </w:r>
      <w:bookmarkEnd w:id="25"/>
    </w:p>
    <w:p>
      <w:pPr>
        <w:pStyle w:val="ListParagraph"/>
        <w:numPr>
          <w:ilvl w:val="0"/>
          <w:numId w:val="4"/>
        </w:numPr>
        <w:tabs>
          <w:tab w:val="clear" w:pos="709"/>
          <w:tab w:val="left" w:pos="5529" w:leader="none"/>
        </w:tabs>
        <w:spacing w:before="120" w:after="120"/>
        <w:ind w:left="0" w:hanging="284"/>
        <w:jc w:val="both"/>
        <w:rPr>
          <w:bCs/>
          <w:sz w:val="24"/>
          <w:szCs w:val="24"/>
          <w:lang w:val="uk-UA"/>
        </w:rPr>
      </w:pPr>
      <w:bookmarkStart w:id="29" w:name="_Hlk5353312"/>
      <w:bookmarkEnd w:id="29"/>
      <w:r>
        <w:rPr>
          <w:bCs/>
          <w:sz w:val="24"/>
          <w:szCs w:val="24"/>
          <w:lang w:val="uk-UA"/>
        </w:rPr>
        <w:t xml:space="preserve">За порушення, зазначене у пункті 1 резолютивної частини цього рішення, накласти штраф на товариство з обмеженою відповідальністю «Одесакомунекологія» у розмірі </w:t>
      </w:r>
      <w:bookmarkStart w:id="30" w:name="_Hlk5873205"/>
      <w:r>
        <w:rPr>
          <w:bCs/>
          <w:sz w:val="24"/>
          <w:szCs w:val="24"/>
          <w:lang w:val="uk-UA"/>
        </w:rPr>
        <w:t>68 000,00 (шістдесят вісім тисяч)</w:t>
      </w:r>
      <w:bookmarkEnd w:id="30"/>
      <w:r>
        <w:rPr>
          <w:bCs/>
          <w:sz w:val="24"/>
          <w:szCs w:val="24"/>
          <w:lang w:val="uk-UA"/>
        </w:rPr>
        <w:t xml:space="preserve"> гривень.</w:t>
      </w:r>
    </w:p>
    <w:p>
      <w:pPr>
        <w:pStyle w:val="ListParagraph"/>
        <w:numPr>
          <w:ilvl w:val="0"/>
          <w:numId w:val="4"/>
        </w:numPr>
        <w:tabs>
          <w:tab w:val="clear" w:pos="709"/>
          <w:tab w:val="left" w:pos="5529" w:leader="none"/>
        </w:tabs>
        <w:spacing w:before="120" w:after="120"/>
        <w:ind w:left="0" w:hanging="284"/>
        <w:jc w:val="both"/>
        <w:rPr>
          <w:bCs/>
          <w:sz w:val="24"/>
          <w:szCs w:val="24"/>
          <w:lang w:val="uk-UA"/>
        </w:rPr>
      </w:pPr>
      <w:r>
        <w:rPr>
          <w:bCs/>
          <w:sz w:val="24"/>
          <w:szCs w:val="24"/>
          <w:lang w:val="uk-UA"/>
        </w:rPr>
        <w:t>За порушення, зазначене у пункті 1 резолютивної частини цього рішення, накласти штраф на товариство з обмеженою відповідальністю «Пересувна механізована колона № 241» у розмірі 68 000,00 (шістдесят вісім тисяч) гривень.</w:t>
      </w:r>
      <w:bookmarkStart w:id="31" w:name="_Hlk533002657"/>
      <w:bookmarkEnd w:id="31"/>
    </w:p>
    <w:p>
      <w:pPr>
        <w:pStyle w:val="ListParagraph"/>
        <w:numPr>
          <w:ilvl w:val="0"/>
          <w:numId w:val="4"/>
        </w:numPr>
        <w:tabs>
          <w:tab w:val="clear" w:pos="709"/>
          <w:tab w:val="left" w:pos="5529" w:leader="none"/>
        </w:tabs>
        <w:spacing w:before="120" w:after="120"/>
        <w:ind w:left="0" w:hanging="284"/>
        <w:jc w:val="both"/>
        <w:rPr>
          <w:bCs/>
          <w:sz w:val="24"/>
          <w:szCs w:val="24"/>
          <w:lang w:val="uk-UA"/>
        </w:rPr>
      </w:pPr>
      <w:r>
        <w:rPr>
          <w:sz w:val="24"/>
          <w:szCs w:val="24"/>
          <w:lang w:val="uk-UA"/>
        </w:rPr>
        <w:t xml:space="preserve">Визнати, що товариство з обмеженою відповідальністю «Одесакомунекологія» (ідентифікаційний код юридичної особи – 34995861) та товариство з обмеженою відповідальністю «Пересувна механізована колона № 241» (ідентифікаційний код юридичної особи – 36065869) вчинили порушення, передбачене пунктом 1 статті 50, пунктом 4 частини 2 статті 6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ДК 021:2015: 45453000-7 — Капітальний ремонт і реставрація [оголошення про проведення торгів, опубліковано на веб-порталі Уповноваженого органу з питань закупівель https://prozorro.gov.ua/, ідентифікатор закупівлі - </w:t>
      </w:r>
      <w:r>
        <w:rPr>
          <w:bCs/>
          <w:sz w:val="24"/>
          <w:szCs w:val="24"/>
          <w:lang w:val="uk-UA"/>
        </w:rPr>
        <w:t xml:space="preserve">UA-2017-02-21-002618-c], проведених </w:t>
      </w:r>
      <w:bookmarkStart w:id="32" w:name="_Hlk529176359"/>
      <w:r>
        <w:rPr>
          <w:bCs/>
          <w:sz w:val="24"/>
          <w:szCs w:val="24"/>
          <w:lang w:val="uk-UA"/>
        </w:rPr>
        <w:t xml:space="preserve">Управлінням капітального будівництва Одеської міської ради </w:t>
      </w:r>
      <w:bookmarkEnd w:id="32"/>
      <w:r>
        <w:rPr>
          <w:bCs/>
          <w:sz w:val="24"/>
          <w:szCs w:val="24"/>
          <w:lang w:val="uk-UA"/>
        </w:rPr>
        <w:t>за допомогою системи електронних закупівель «Prozorro».</w:t>
      </w:r>
    </w:p>
    <w:p>
      <w:pPr>
        <w:pStyle w:val="ListParagraph"/>
        <w:numPr>
          <w:ilvl w:val="0"/>
          <w:numId w:val="4"/>
        </w:numPr>
        <w:tabs>
          <w:tab w:val="clear" w:pos="709"/>
          <w:tab w:val="left" w:pos="5529" w:leader="none"/>
        </w:tabs>
        <w:spacing w:before="120" w:after="120"/>
        <w:ind w:left="0" w:hanging="284"/>
        <w:jc w:val="both"/>
        <w:rPr>
          <w:bCs/>
          <w:sz w:val="24"/>
          <w:szCs w:val="24"/>
          <w:lang w:val="uk-UA"/>
        </w:rPr>
      </w:pPr>
      <w:bookmarkStart w:id="33" w:name="_Hlk5353312"/>
      <w:bookmarkStart w:id="34" w:name="_Hlk5353422"/>
      <w:bookmarkEnd w:id="33"/>
      <w:bookmarkEnd w:id="34"/>
      <w:r>
        <w:rPr>
          <w:bCs/>
          <w:sz w:val="24"/>
          <w:szCs w:val="24"/>
          <w:lang w:val="uk-UA"/>
        </w:rPr>
        <w:t>За порушення, зазначене у пункті 4 резолютивної частини цього рішення, накласти штраф на товариство з обмеженою відповідальністю «Одесакомунекологія» у розмірі 68 000,00 (шістдесят вісім тисяч) гривень.</w:t>
      </w:r>
    </w:p>
    <w:p>
      <w:pPr>
        <w:pStyle w:val="ListParagraph"/>
        <w:numPr>
          <w:ilvl w:val="0"/>
          <w:numId w:val="4"/>
        </w:numPr>
        <w:tabs>
          <w:tab w:val="clear" w:pos="709"/>
          <w:tab w:val="left" w:pos="5529" w:leader="none"/>
        </w:tabs>
        <w:spacing w:before="120" w:after="120"/>
        <w:ind w:left="0" w:hanging="284"/>
        <w:jc w:val="both"/>
        <w:rPr>
          <w:bCs/>
          <w:sz w:val="24"/>
          <w:szCs w:val="24"/>
          <w:lang w:val="uk-UA"/>
        </w:rPr>
      </w:pPr>
      <w:r>
        <w:rPr>
          <w:bCs/>
          <w:sz w:val="24"/>
          <w:szCs w:val="24"/>
          <w:lang w:val="uk-UA"/>
        </w:rPr>
        <w:t>За порушення, зазначене у пункті 4 резолютивної частини цього рішення, накласти штраф на товариство з обмеженою відповідальністю «Пересувна механізована колона № 241» у розмірі 68 000,00 (шістдесят вісім тисяч) гривень.</w:t>
      </w:r>
    </w:p>
    <w:p>
      <w:pPr>
        <w:pStyle w:val="ListParagraph"/>
        <w:numPr>
          <w:ilvl w:val="0"/>
          <w:numId w:val="4"/>
        </w:numPr>
        <w:tabs>
          <w:tab w:val="clear" w:pos="709"/>
          <w:tab w:val="left" w:pos="5529" w:leader="none"/>
        </w:tabs>
        <w:spacing w:before="120" w:after="120"/>
        <w:ind w:left="0" w:hanging="284"/>
        <w:jc w:val="both"/>
        <w:rPr>
          <w:bCs/>
          <w:sz w:val="24"/>
          <w:szCs w:val="24"/>
          <w:lang w:val="uk-UA"/>
        </w:rPr>
      </w:pPr>
      <w:r>
        <w:rPr>
          <w:bCs/>
          <w:sz w:val="24"/>
          <w:szCs w:val="24"/>
          <w:lang w:val="uk-UA"/>
        </w:rPr>
        <w:t>Визнати, що товариство з обмеженою відповідальністю «Одесакомунекологія» (ідентифікаційний код юридичної особи – 34995861) та товариство з обмеженою відповідальністю «Пересувна механізована колона № 241» (ідентифікаційний код юридичної особи – 36065869) вчинили порушення, передбачене пунктом 1 статті 50, пунктом 4 частини 2 статті 6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ДК 021:2015: 45453000-7 — Капітальний ремонт і реставрація [оголошення  про проведення торгів, опубліковано на веб-порталі Уповноваженого органу з питань закупівель https://prozorro.gov.ua/, ідентифікатор закупівлі - UA-2017-10-27-001813-b], проведених Управлінням капітального будівництва Одеської міської ради за допомогою системи електронних закупівель «Prozorro».</w:t>
      </w:r>
    </w:p>
    <w:p>
      <w:pPr>
        <w:pStyle w:val="ListParagraph"/>
        <w:numPr>
          <w:ilvl w:val="0"/>
          <w:numId w:val="4"/>
        </w:numPr>
        <w:tabs>
          <w:tab w:val="clear" w:pos="709"/>
          <w:tab w:val="left" w:pos="5529" w:leader="none"/>
        </w:tabs>
        <w:spacing w:before="120" w:after="120"/>
        <w:ind w:left="0" w:hanging="284"/>
        <w:jc w:val="both"/>
        <w:rPr>
          <w:bCs/>
          <w:sz w:val="24"/>
          <w:szCs w:val="24"/>
          <w:lang w:val="uk-UA"/>
        </w:rPr>
      </w:pPr>
      <w:bookmarkStart w:id="35" w:name="_Hlk5809285"/>
      <w:bookmarkEnd w:id="35"/>
      <w:r>
        <w:rPr>
          <w:bCs/>
          <w:sz w:val="24"/>
          <w:szCs w:val="24"/>
          <w:lang w:val="uk-UA"/>
        </w:rPr>
        <w:t>За порушення, зазначене у пункті 7 резолютивної частини цього рішення, накласти штраф на товариство з обмеженою відповідальністю «Одесакомунекологія» у розмірі 68 000,00 (шістдесят вісім тисяч) гривень.</w:t>
      </w:r>
    </w:p>
    <w:p>
      <w:pPr>
        <w:pStyle w:val="ListParagraph"/>
        <w:numPr>
          <w:ilvl w:val="0"/>
          <w:numId w:val="4"/>
        </w:numPr>
        <w:tabs>
          <w:tab w:val="clear" w:pos="709"/>
          <w:tab w:val="left" w:pos="5529" w:leader="none"/>
        </w:tabs>
        <w:spacing w:before="120" w:after="120"/>
        <w:ind w:left="0" w:hanging="284"/>
        <w:jc w:val="both"/>
        <w:rPr>
          <w:bCs/>
          <w:sz w:val="24"/>
          <w:szCs w:val="24"/>
          <w:lang w:val="uk-UA"/>
        </w:rPr>
      </w:pPr>
      <w:bookmarkStart w:id="36" w:name="_Hlk5353652"/>
      <w:r>
        <w:rPr>
          <w:bCs/>
          <w:sz w:val="24"/>
          <w:szCs w:val="24"/>
          <w:lang w:val="uk-UA"/>
        </w:rPr>
        <w:t xml:space="preserve">За порушення, зазначене у пункті 7 резолютивної частини цього рішення, накласти штраф на товариство з обмеженою відповідальністю «Пересувна механізована колона № 241» у розмірі </w:t>
      </w:r>
      <w:bookmarkEnd w:id="36"/>
      <w:r>
        <w:rPr>
          <w:bCs/>
          <w:sz w:val="24"/>
          <w:szCs w:val="24"/>
          <w:lang w:val="uk-UA"/>
        </w:rPr>
        <w:t>68 000,00 (шістдесят вісім тисяч) гривень.</w:t>
      </w:r>
    </w:p>
    <w:p>
      <w:pPr>
        <w:pStyle w:val="ListParagraph"/>
        <w:tabs>
          <w:tab w:val="clear" w:pos="709"/>
          <w:tab w:val="left" w:pos="5529" w:leader="none"/>
        </w:tabs>
        <w:spacing w:before="120" w:after="120"/>
        <w:ind w:left="0" w:hanging="284"/>
        <w:jc w:val="both"/>
        <w:rPr>
          <w:sz w:val="24"/>
          <w:szCs w:val="24"/>
          <w:lang w:val="uk-UA"/>
        </w:rPr>
      </w:pPr>
      <w:bookmarkStart w:id="37" w:name="_Hlk5353422"/>
      <w:bookmarkStart w:id="38" w:name="_Hlk5809285"/>
      <w:bookmarkEnd w:id="37"/>
      <w:bookmarkEnd w:id="38"/>
      <w:r>
        <w:rPr>
          <w:sz w:val="24"/>
          <w:szCs w:val="24"/>
          <w:lang w:val="uk-UA"/>
        </w:rPr>
        <w:t>10.Визнати, що товариство з обмеженою відповідальністю «Одесакомунекологія» (ідентифікаційний код юридичної особи – 34995861) та товариство з обмеженою відповідальністю «Пересувна механізована колона № 241» (ідентифікаційний код юридичної особи – 36065869) вчинили порушення, передбачене пунктом 1 статті 50, пунктом 4 частини 2 статті 6 Закону України «Про захист економічної конкуренції» у вигляді антиконкурентних узгоджених дій, які стосуються спотворення результатів торгів на закупівлю ДК 021:2015: 45210000-2 — Будівництво будівель [оголошення про проведення торгів, опубліковано на веб-порталі Уповноваженого органу з питань закупівель https://prozorro.gov.ua/, ідентифікатор закупівлі UA-2016-10-01-000002-b], проведених Департаментом капітального будівництва Донецької обласної державної адміністрації за допомогою системи електронних закупівель «Prozorro».</w:t>
      </w:r>
    </w:p>
    <w:p>
      <w:pPr>
        <w:pStyle w:val="ListParagraph"/>
        <w:spacing w:before="120" w:after="120"/>
        <w:ind w:left="0" w:hanging="284"/>
        <w:jc w:val="both"/>
        <w:rPr>
          <w:bCs/>
          <w:sz w:val="24"/>
          <w:szCs w:val="24"/>
          <w:lang w:val="uk-UA"/>
        </w:rPr>
      </w:pPr>
      <w:r>
        <w:rPr>
          <w:bCs/>
          <w:sz w:val="24"/>
          <w:szCs w:val="24"/>
          <w:lang w:val="uk-UA"/>
        </w:rPr>
        <w:t>11. За порушення, зазначене у пункті 10 резолютивної частини цього рішення, накласти штраф на товариство з обмеженою відповідальністю «Одесакомунекологія» у розмірі 68 000,00 (шістдесят вісім тисяч) гривень.</w:t>
      </w:r>
    </w:p>
    <w:p>
      <w:pPr>
        <w:pStyle w:val="ListParagraph"/>
        <w:spacing w:before="120" w:after="120"/>
        <w:ind w:left="0" w:hanging="284"/>
        <w:jc w:val="both"/>
        <w:rPr>
          <w:bCs/>
          <w:sz w:val="24"/>
          <w:szCs w:val="24"/>
          <w:lang w:val="uk-UA"/>
        </w:rPr>
      </w:pPr>
      <w:r>
        <w:rPr>
          <w:bCs/>
          <w:sz w:val="24"/>
          <w:szCs w:val="24"/>
          <w:lang w:val="uk-UA"/>
        </w:rPr>
        <w:t>12. За порушення, зазначене у пункті 10 резолютивної частини цього рішення, накласти штраф на товариство з обмеженою відповідальністю «Пересувна механізована колона № 241» у розмірі 68 000,00 (шістдесят вісім тисяч) гривень.</w:t>
      </w:r>
      <w:bookmarkStart w:id="39" w:name="_Hlk5353687"/>
      <w:bookmarkEnd w:id="39"/>
    </w:p>
    <w:p>
      <w:pPr>
        <w:pStyle w:val="Normal"/>
        <w:tabs>
          <w:tab w:val="clear" w:pos="709"/>
          <w:tab w:val="left" w:pos="5529" w:leader="none"/>
        </w:tabs>
        <w:jc w:val="both"/>
        <w:rPr>
          <w:sz w:val="24"/>
          <w:szCs w:val="24"/>
          <w:lang w:val="uk-UA"/>
        </w:rPr>
      </w:pPr>
      <w:r>
        <w:rPr>
          <w:sz w:val="24"/>
          <w:szCs w:val="24"/>
          <w:lang w:val="uk-UA"/>
        </w:rPr>
      </w:r>
    </w:p>
    <w:p>
      <w:pPr>
        <w:pStyle w:val="Normal"/>
        <w:tabs>
          <w:tab w:val="clear" w:pos="709"/>
          <w:tab w:val="left" w:pos="5529" w:leader="none"/>
        </w:tabs>
        <w:jc w:val="both"/>
        <w:rPr>
          <w:sz w:val="24"/>
          <w:szCs w:val="24"/>
          <w:lang w:val="uk-UA"/>
        </w:rPr>
      </w:pPr>
      <w:r>
        <w:rPr>
          <w:sz w:val="24"/>
          <w:szCs w:val="24"/>
          <w:lang w:val="uk-UA"/>
        </w:rPr>
      </w:r>
    </w:p>
    <w:p>
      <w:pPr>
        <w:pStyle w:val="Style22"/>
        <w:tabs>
          <w:tab w:val="clear" w:pos="709"/>
          <w:tab w:val="left" w:pos="7050" w:leader="none"/>
        </w:tabs>
        <w:ind w:firstLine="709"/>
        <w:rPr/>
      </w:pPr>
      <w:r>
        <w:rPr>
          <w:szCs w:val="24"/>
          <w:lang w:val="uk-UA"/>
        </w:rPr>
        <w:t xml:space="preserve">Голова колегії </w:t>
        <w:tab/>
        <w:tab/>
        <w:tab/>
        <w:t>Д.В. Корчак</w:t>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firstLine="709"/>
        <w:jc w:val="both"/>
        <w:rPr>
          <w:sz w:val="24"/>
          <w:szCs w:val="24"/>
          <w:lang w:val="uk-UA"/>
        </w:rPr>
      </w:pPr>
      <w:r>
        <w:rPr>
          <w:sz w:val="24"/>
          <w:szCs w:val="24"/>
          <w:lang w:val="uk-UA"/>
        </w:rPr>
      </w:r>
    </w:p>
    <w:p>
      <w:pPr>
        <w:pStyle w:val="Normal"/>
        <w:ind w:right="140" w:hanging="0"/>
        <w:jc w:val="both"/>
        <w:rPr>
          <w:sz w:val="24"/>
          <w:szCs w:val="24"/>
          <w:lang w:val="uk-UA"/>
        </w:rPr>
      </w:pPr>
      <w:r>
        <w:rPr>
          <w:sz w:val="24"/>
          <w:szCs w:val="24"/>
          <w:lang w:val="uk-UA"/>
        </w:rPr>
      </w:r>
      <w:bookmarkStart w:id="40" w:name="_GoBack"/>
      <w:bookmarkStart w:id="41" w:name="_GoBack"/>
      <w:bookmarkEnd w:id="41"/>
    </w:p>
    <w:p>
      <w:pPr>
        <w:pStyle w:val="Normal"/>
        <w:tabs>
          <w:tab w:val="clear" w:pos="709"/>
          <w:tab w:val="left" w:pos="5529" w:leader="none"/>
        </w:tabs>
        <w:jc w:val="both"/>
        <w:rPr/>
      </w:pPr>
      <w:r>
        <w:rPr/>
      </w:r>
    </w:p>
    <w:sectPr>
      <w:headerReference w:type="default" r:id="rId3"/>
      <w:type w:val="nextPage"/>
      <w:pgSz w:w="11906" w:h="16838"/>
      <w:pgMar w:left="1701" w:right="851" w:header="567"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551051585"/>
    </w:sdtPr>
    <w:sdtContent>
      <w:p>
        <w:pPr>
          <w:pStyle w:val="Style27"/>
          <w:jc w:val="right"/>
          <w:rPr/>
        </w:pPr>
        <w:r>
          <w:rPr/>
          <w:fldChar w:fldCharType="begin"/>
        </w:r>
        <w:r>
          <w:rPr/>
          <w:instrText> PAGE </w:instrText>
        </w:r>
        <w:r>
          <w:rPr/>
          <w:fldChar w:fldCharType="separate"/>
        </w:r>
        <w:r>
          <w:rPr/>
          <w:t>9</w:t>
        </w:r>
        <w:r>
          <w:rPr/>
          <w:fldChar w:fldCharType="end"/>
        </w:r>
      </w:p>
    </w:sdtContent>
  </w:sdt>
  <w:p>
    <w:pPr>
      <w:pStyle w:val="Style27"/>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4"/>
        <w:b/>
        <w:szCs w:val="28"/>
        <w:rFonts w:cs="Times New Roman"/>
        <w:color w:val="auto"/>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1159" w:hanging="45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lvl w:ilvl="0">
      <w:start w:val="1"/>
      <w:numFmt w:val="bullet"/>
      <w:lvlText w:val="-"/>
      <w:lvlJc w:val="left"/>
      <w:pPr>
        <w:ind w:left="720" w:hanging="360"/>
      </w:pPr>
      <w:rPr>
        <w:rFonts w:ascii="Times New Roman" w:hAnsi="Times New Roman" w:cs="Times New Roman" w:hint="default"/>
        <w:sz w:val="24"/>
        <w:b/>
        <w:rFonts w:cs="Times New Roman"/>
        <w:color w:val="auto"/>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5"/>
      <w:numFmt w:val="decimal"/>
      <w:lvlText w:val="%1"/>
      <w:lvlJc w:val="left"/>
      <w:pPr>
        <w:ind w:left="360" w:hanging="360"/>
      </w:pPr>
    </w:lvl>
    <w:lvl w:ilvl="1">
      <w:start w:val="1"/>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20"/>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f033b"/>
    <w:pPr>
      <w:widowControl/>
      <w:bidi w:val="0"/>
      <w:spacing w:lineRule="auto" w:line="240" w:before="0" w:after="0"/>
      <w:jc w:val="left"/>
    </w:pPr>
    <w:rPr>
      <w:rFonts w:ascii="Times New Roman" w:hAnsi="Times New Roman" w:eastAsia="Times New Roman" w:cs="Times New Roman"/>
      <w:color w:val="auto"/>
      <w:kern w:val="0"/>
      <w:sz w:val="20"/>
      <w:szCs w:val="20"/>
      <w:lang w:eastAsia="ru-RU" w:val="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uiPriority w:val="99"/>
    <w:semiHidden/>
    <w:qFormat/>
    <w:rsid w:val="005a42a9"/>
    <w:rPr>
      <w:rFonts w:ascii="Times New Roman" w:hAnsi="Times New Roman" w:eastAsia="Times New Roman" w:cs="Times New Roman"/>
      <w:sz w:val="20"/>
      <w:szCs w:val="20"/>
      <w:lang w:eastAsia="ru-RU"/>
    </w:rPr>
  </w:style>
  <w:style w:type="character" w:styleId="2" w:customStyle="1">
    <w:name w:val="Основной текст Знак2"/>
    <w:link w:val="a3"/>
    <w:qFormat/>
    <w:rsid w:val="005a42a9"/>
    <w:rPr>
      <w:rFonts w:ascii="Times New Roman" w:hAnsi="Times New Roman" w:eastAsia="Times New Roman" w:cs="Times New Roman"/>
      <w:sz w:val="24"/>
      <w:szCs w:val="20"/>
      <w:lang w:eastAsia="ru-RU"/>
    </w:rPr>
  </w:style>
  <w:style w:type="character" w:styleId="Style15">
    <w:name w:val="Гіперпосилання"/>
    <w:basedOn w:val="DefaultParagraphFont"/>
    <w:uiPriority w:val="99"/>
    <w:unhideWhenUsed/>
    <w:rsid w:val="00175ad1"/>
    <w:rPr>
      <w:color w:val="0563C1" w:themeColor="hyperlink"/>
      <w:u w:val="single"/>
    </w:rPr>
  </w:style>
  <w:style w:type="character" w:styleId="1" w:customStyle="1">
    <w:name w:val="Неразрешенное упоминание1"/>
    <w:basedOn w:val="DefaultParagraphFont"/>
    <w:uiPriority w:val="99"/>
    <w:semiHidden/>
    <w:unhideWhenUsed/>
    <w:qFormat/>
    <w:rsid w:val="00c463a0"/>
    <w:rPr>
      <w:color w:val="605E5C"/>
      <w:shd w:fill="E1DFDD" w:val="clear"/>
    </w:rPr>
  </w:style>
  <w:style w:type="character" w:styleId="Style16" w:customStyle="1">
    <w:name w:val="Текст выноски Знак"/>
    <w:basedOn w:val="DefaultParagraphFont"/>
    <w:link w:val="ab"/>
    <w:uiPriority w:val="99"/>
    <w:semiHidden/>
    <w:qFormat/>
    <w:rsid w:val="00e3170d"/>
    <w:rPr>
      <w:rFonts w:ascii="Segoe UI" w:hAnsi="Segoe UI" w:eastAsia="Times New Roman" w:cs="Segoe UI"/>
      <w:sz w:val="18"/>
      <w:szCs w:val="18"/>
      <w:lang w:eastAsia="ru-RU"/>
    </w:rPr>
  </w:style>
  <w:style w:type="character" w:styleId="Style17" w:customStyle="1">
    <w:name w:val="Верхний колонтитул Знак"/>
    <w:basedOn w:val="DefaultParagraphFont"/>
    <w:link w:val="ad"/>
    <w:uiPriority w:val="99"/>
    <w:qFormat/>
    <w:rsid w:val="006572c4"/>
    <w:rPr>
      <w:rFonts w:ascii="Times New Roman" w:hAnsi="Times New Roman" w:eastAsia="Times New Roman" w:cs="Times New Roman"/>
      <w:sz w:val="20"/>
      <w:szCs w:val="20"/>
      <w:lang w:eastAsia="ru-RU"/>
    </w:rPr>
  </w:style>
  <w:style w:type="character" w:styleId="Style18" w:customStyle="1">
    <w:name w:val="Нижний колонтитул Знак"/>
    <w:basedOn w:val="DefaultParagraphFont"/>
    <w:link w:val="af"/>
    <w:uiPriority w:val="99"/>
    <w:qFormat/>
    <w:rsid w:val="006572c4"/>
    <w:rPr>
      <w:rFonts w:ascii="Times New Roman" w:hAnsi="Times New Roman" w:eastAsia="Times New Roman" w:cs="Times New Roman"/>
      <w:sz w:val="20"/>
      <w:szCs w:val="20"/>
      <w:lang w:eastAsia="ru-RU"/>
    </w:rPr>
  </w:style>
  <w:style w:type="character" w:styleId="Style19" w:customStyle="1">
    <w:name w:val="Текст концевой сноски Знак"/>
    <w:basedOn w:val="DefaultParagraphFont"/>
    <w:link w:val="af1"/>
    <w:uiPriority w:val="99"/>
    <w:semiHidden/>
    <w:qFormat/>
    <w:rsid w:val="00a27651"/>
    <w:rPr>
      <w:rFonts w:ascii="Times New Roman" w:hAnsi="Times New Roman" w:eastAsia="Times New Roman" w:cs="Times New Roman"/>
      <w:sz w:val="20"/>
      <w:szCs w:val="20"/>
      <w:lang w:eastAsia="ru-RU"/>
    </w:rPr>
  </w:style>
  <w:style w:type="character" w:styleId="Style20">
    <w:name w:val="Прив'язка кінцевої виноски"/>
    <w:rPr>
      <w:vertAlign w:val="superscript"/>
    </w:rPr>
  </w:style>
  <w:style w:type="character" w:styleId="EndnoteCharacters">
    <w:name w:val="Endnote Characters"/>
    <w:basedOn w:val="DefaultParagraphFont"/>
    <w:uiPriority w:val="99"/>
    <w:semiHidden/>
    <w:unhideWhenUsed/>
    <w:qFormat/>
    <w:rsid w:val="00a27651"/>
    <w:rPr>
      <w:vertAlign w:val="superscript"/>
    </w:rPr>
  </w:style>
  <w:style w:type="character" w:styleId="ListLabel1">
    <w:name w:val="ListLabel 1"/>
    <w:qFormat/>
    <w:rPr>
      <w:rFonts w:cs="Times New Roman"/>
      <w:b/>
      <w:color w:val="auto"/>
      <w:sz w:val="24"/>
      <w:szCs w:val="28"/>
    </w:rPr>
  </w:style>
  <w:style w:type="character" w:styleId="ListLabel2">
    <w:name w:val="ListLabel 2"/>
    <w:qFormat/>
    <w:rPr>
      <w:b/>
    </w:rPr>
  </w:style>
  <w:style w:type="character" w:styleId="ListLabel3">
    <w:name w:val="ListLabel 3"/>
    <w:qFormat/>
    <w:rPr>
      <w:b/>
    </w:rPr>
  </w:style>
  <w:style w:type="character" w:styleId="ListLabel4">
    <w:name w:val="ListLabel 4"/>
    <w:qFormat/>
    <w:rPr>
      <w:sz w:val="24"/>
    </w:rPr>
  </w:style>
  <w:style w:type="character" w:styleId="ListLabel5">
    <w:name w:val="ListLabel 5"/>
    <w:qFormat/>
    <w:rPr>
      <w:sz w:val="24"/>
    </w:rPr>
  </w:style>
  <w:style w:type="character" w:styleId="ListLabel6">
    <w:name w:val="ListLabel 6"/>
    <w:qFormat/>
    <w:rPr>
      <w:rFonts w:cs="Times New Roman"/>
      <w:b/>
      <w:color w:val="auto"/>
      <w:sz w:val="28"/>
      <w:szCs w:val="28"/>
    </w:rPr>
  </w:style>
  <w:style w:type="character" w:styleId="ListLabel7">
    <w:name w:val="ListLabel 7"/>
    <w:qFormat/>
    <w:rPr>
      <w:rFonts w:cs="Times New Roman"/>
      <w:b/>
      <w:color w:val="auto"/>
      <w:sz w:val="28"/>
      <w:szCs w:val="28"/>
    </w:rPr>
  </w:style>
  <w:style w:type="character" w:styleId="ListLabel8">
    <w:name w:val="ListLabel 8"/>
    <w:qFormat/>
    <w:rPr>
      <w:b/>
    </w:rPr>
  </w:style>
  <w:style w:type="character" w:styleId="ListLabel9">
    <w:name w:val="ListLabel 9"/>
    <w:qFormat/>
    <w:rPr>
      <w:rFonts w:eastAsia="Times New Roman" w:cs="Times New Roman"/>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eastAsia="Calibri" w:cs="Times New Roman"/>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eastAsia="Times New Roman" w:cs="Times New Roman"/>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b/>
      <w:i w:val="false"/>
    </w:rPr>
  </w:style>
  <w:style w:type="character" w:styleId="ListLabel22">
    <w:name w:val="ListLabel 22"/>
    <w:qFormat/>
    <w:rPr>
      <w:rFonts w:eastAsia="Times New Roman" w:cs="Times New Roman"/>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eastAsia="Times New Roman" w:cs="Times New Roman"/>
      <w:b/>
      <w:color w:val="auto"/>
      <w:sz w:val="24"/>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Times New Roman"/>
      <w:b/>
    </w:rPr>
  </w:style>
  <w:style w:type="character" w:styleId="ListLabel31">
    <w:name w:val="ListLabel 31"/>
    <w:qFormat/>
    <w:rPr>
      <w:rFonts w:eastAsia="Times New Roman" w:cs="Times New Roman"/>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eastAsia="Times New Roman" w:cs="Times New Roman"/>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eastAsia="Times New Roman" w:cs="Times New Roman"/>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paragraph" w:styleId="Style21">
    <w:name w:val="Заголовок"/>
    <w:basedOn w:val="Normal"/>
    <w:next w:val="Style22"/>
    <w:qFormat/>
    <w:pPr>
      <w:keepNext w:val="true"/>
      <w:spacing w:before="240" w:after="120"/>
    </w:pPr>
    <w:rPr>
      <w:rFonts w:ascii="Liberation Sans" w:hAnsi="Liberation Sans" w:eastAsia="Microsoft YaHei" w:cs="Arial"/>
      <w:sz w:val="28"/>
      <w:szCs w:val="28"/>
    </w:rPr>
  </w:style>
  <w:style w:type="paragraph" w:styleId="Style22">
    <w:name w:val="Body Text"/>
    <w:basedOn w:val="Normal"/>
    <w:link w:val="2"/>
    <w:rsid w:val="005a42a9"/>
    <w:pPr>
      <w:jc w:val="both"/>
    </w:pPr>
    <w:rPr>
      <w:sz w:val="24"/>
    </w:rPr>
  </w:style>
  <w:style w:type="paragraph" w:styleId="Style23">
    <w:name w:val="List"/>
    <w:basedOn w:val="Style22"/>
    <w:pPr/>
    <w:rPr>
      <w:rFonts w:cs="Arial"/>
    </w:rPr>
  </w:style>
  <w:style w:type="paragraph" w:styleId="Style24">
    <w:name w:val="Caption"/>
    <w:basedOn w:val="Normal"/>
    <w:qFormat/>
    <w:pPr>
      <w:suppressLineNumbers/>
      <w:spacing w:before="120" w:after="120"/>
    </w:pPr>
    <w:rPr>
      <w:rFonts w:cs="Arial"/>
      <w:i/>
      <w:iCs/>
      <w:sz w:val="24"/>
      <w:szCs w:val="24"/>
    </w:rPr>
  </w:style>
  <w:style w:type="paragraph" w:styleId="Style25">
    <w:name w:val="Покажчик"/>
    <w:basedOn w:val="Normal"/>
    <w:qFormat/>
    <w:pPr>
      <w:suppressLineNumbers/>
    </w:pPr>
    <w:rPr>
      <w:rFonts w:cs="Arial"/>
    </w:rPr>
  </w:style>
  <w:style w:type="paragraph" w:styleId="11" w:customStyle="1">
    <w:name w:val="Знак Знак Знак Знак Знак1"/>
    <w:basedOn w:val="Normal"/>
    <w:qFormat/>
    <w:rsid w:val="00475abd"/>
    <w:pPr>
      <w:spacing w:lineRule="exact" w:line="240" w:before="0" w:after="160"/>
    </w:pPr>
    <w:rPr>
      <w:lang w:val="en-GB"/>
    </w:rPr>
  </w:style>
  <w:style w:type="paragraph" w:styleId="Default" w:customStyle="1">
    <w:name w:val="Default"/>
    <w:qFormat/>
    <w:rsid w:val="00297b0a"/>
    <w:pPr>
      <w:widowControl/>
      <w:bidi w:val="0"/>
      <w:spacing w:lineRule="auto" w:line="240" w:before="0" w:after="0"/>
      <w:jc w:val="left"/>
    </w:pPr>
    <w:rPr>
      <w:rFonts w:ascii="Times New Roman" w:hAnsi="Times New Roman" w:cs="Times New Roman" w:eastAsia="Calibri"/>
      <w:color w:val="000000"/>
      <w:kern w:val="0"/>
      <w:sz w:val="24"/>
      <w:szCs w:val="24"/>
      <w:lang w:val="ru-RU" w:eastAsia="en-US" w:bidi="ar-SA"/>
    </w:rPr>
  </w:style>
  <w:style w:type="paragraph" w:styleId="Style26" w:customStyle="1">
    <w:name w:val="Знак Знак Знак Знак"/>
    <w:basedOn w:val="Normal"/>
    <w:qFormat/>
    <w:rsid w:val="007c5640"/>
    <w:pPr>
      <w:spacing w:lineRule="exact" w:line="240" w:before="0" w:after="160"/>
    </w:pPr>
    <w:rPr>
      <w:lang w:val="en-GB"/>
    </w:rPr>
  </w:style>
  <w:style w:type="paragraph" w:styleId="ListParagraph">
    <w:name w:val="List Paragraph"/>
    <w:basedOn w:val="Normal"/>
    <w:uiPriority w:val="34"/>
    <w:qFormat/>
    <w:rsid w:val="00f55878"/>
    <w:pPr>
      <w:spacing w:before="0" w:after="0"/>
      <w:ind w:left="720" w:hanging="0"/>
      <w:contextualSpacing/>
    </w:pPr>
    <w:rPr/>
  </w:style>
  <w:style w:type="paragraph" w:styleId="NormalWeb">
    <w:name w:val="Normal (Web)"/>
    <w:basedOn w:val="Normal"/>
    <w:qFormat/>
    <w:rsid w:val="006345ab"/>
    <w:pPr>
      <w:spacing w:beforeAutospacing="1" w:afterAutospacing="1"/>
    </w:pPr>
    <w:rPr>
      <w:sz w:val="24"/>
      <w:szCs w:val="24"/>
    </w:rPr>
  </w:style>
  <w:style w:type="paragraph" w:styleId="NoSpacing">
    <w:name w:val="No Spacing"/>
    <w:uiPriority w:val="1"/>
    <w:qFormat/>
    <w:rsid w:val="00c463a0"/>
    <w:pPr>
      <w:widowControl/>
      <w:bidi w:val="0"/>
      <w:spacing w:lineRule="auto" w:line="240" w:before="0" w:after="0"/>
      <w:jc w:val="left"/>
    </w:pPr>
    <w:rPr>
      <w:rFonts w:ascii="Times New Roman" w:hAnsi="Times New Roman" w:eastAsia="Times New Roman" w:cs="Times New Roman"/>
      <w:color w:val="auto"/>
      <w:kern w:val="0"/>
      <w:sz w:val="20"/>
      <w:szCs w:val="20"/>
      <w:lang w:eastAsia="ru-RU" w:val="ru-RU" w:bidi="ar-SA"/>
    </w:rPr>
  </w:style>
  <w:style w:type="paragraph" w:styleId="BalloonText">
    <w:name w:val="Balloon Text"/>
    <w:basedOn w:val="Normal"/>
    <w:link w:val="ac"/>
    <w:uiPriority w:val="99"/>
    <w:semiHidden/>
    <w:unhideWhenUsed/>
    <w:qFormat/>
    <w:rsid w:val="00e3170d"/>
    <w:pPr/>
    <w:rPr>
      <w:rFonts w:ascii="Segoe UI" w:hAnsi="Segoe UI" w:cs="Segoe UI"/>
      <w:sz w:val="18"/>
      <w:szCs w:val="18"/>
    </w:rPr>
  </w:style>
  <w:style w:type="paragraph" w:styleId="Style27">
    <w:name w:val="Header"/>
    <w:basedOn w:val="Normal"/>
    <w:link w:val="ae"/>
    <w:uiPriority w:val="99"/>
    <w:unhideWhenUsed/>
    <w:rsid w:val="006572c4"/>
    <w:pPr>
      <w:tabs>
        <w:tab w:val="clear" w:pos="709"/>
        <w:tab w:val="center" w:pos="4677" w:leader="none"/>
        <w:tab w:val="right" w:pos="9355" w:leader="none"/>
      </w:tabs>
    </w:pPr>
    <w:rPr/>
  </w:style>
  <w:style w:type="paragraph" w:styleId="Style28">
    <w:name w:val="Footer"/>
    <w:basedOn w:val="Normal"/>
    <w:link w:val="af0"/>
    <w:uiPriority w:val="99"/>
    <w:unhideWhenUsed/>
    <w:rsid w:val="006572c4"/>
    <w:pPr>
      <w:tabs>
        <w:tab w:val="clear" w:pos="709"/>
        <w:tab w:val="center" w:pos="4677" w:leader="none"/>
        <w:tab w:val="right" w:pos="9355" w:leader="none"/>
      </w:tabs>
    </w:pPr>
    <w:rPr/>
  </w:style>
  <w:style w:type="paragraph" w:styleId="Style29">
    <w:name w:val="Endnote Text"/>
    <w:basedOn w:val="Normal"/>
    <w:link w:val="af2"/>
    <w:uiPriority w:val="99"/>
    <w:semiHidden/>
    <w:unhideWhenUsed/>
    <w:rsid w:val="00a27651"/>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6">
    <w:name w:val="Table Grid"/>
    <w:basedOn w:val="a1"/>
    <w:uiPriority w:val="39"/>
    <w:rsid w:val="0071110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54499-7267-42FB-86CE-E5A5ADC4F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3954</TotalTime>
  <Application>LibreOffice/6.2.4.2$Windows_x86 LibreOffice_project/2412653d852ce75f65fbfa83fb7e7b669a126d64</Application>
  <Pages>18</Pages>
  <Words>7564</Words>
  <Characters>49261</Characters>
  <CharactersWithSpaces>58013</CharactersWithSpaces>
  <Paragraphs>285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2018-10-24T13:36:00Z</dcterms:created>
  <dc:creator>N G. Subbotina</dc:creator>
  <dc:description/>
  <dc:language>uk-UA</dc:language>
  <cp:lastModifiedBy/>
  <cp:lastPrinted>2019-04-11T07:21:00Z</cp:lastPrinted>
  <dcterms:modified xsi:type="dcterms:W3CDTF">2019-08-13T10:39:39Z</dcterms:modified>
  <cp:revision>201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