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5" w:rsidRDefault="00951D55" w:rsidP="00AB02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0249" w:rsidRDefault="00AB0249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51D55" w:rsidRPr="005E028E">
        <w:rPr>
          <w:rFonts w:ascii="Times New Roman" w:hAnsi="Times New Roman"/>
          <w:sz w:val="28"/>
          <w:szCs w:val="28"/>
          <w:lang w:val="uk-UA"/>
        </w:rPr>
        <w:t>Комунальний заклад культури «Кременчуцький міський Палац культури» (далі - Палац) покликаний слугувати суспільству і сприяти його розвитку, доступний широким колам людей, який забезпечує культурно - освітню діяльність та функціонує на території міста з метою організації проведення дозвілля населення міста.</w:t>
      </w:r>
    </w:p>
    <w:p w:rsidR="00951D55" w:rsidRPr="005E028E" w:rsidRDefault="00AB0249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51D55" w:rsidRPr="005E028E">
        <w:rPr>
          <w:rFonts w:ascii="Times New Roman" w:hAnsi="Times New Roman"/>
          <w:sz w:val="28"/>
          <w:szCs w:val="28"/>
          <w:lang w:val="uk-UA"/>
        </w:rPr>
        <w:t>Комунальний заклад культури «Кременчуцький міський Палац культури» є бюджетною установою.</w:t>
      </w:r>
    </w:p>
    <w:p w:rsidR="00951D55" w:rsidRPr="006145BB" w:rsidRDefault="00AB0249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51D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D55" w:rsidRPr="006145BB">
        <w:rPr>
          <w:rFonts w:ascii="Times New Roman" w:hAnsi="Times New Roman"/>
          <w:sz w:val="28"/>
          <w:szCs w:val="28"/>
          <w:lang w:val="uk-UA"/>
        </w:rPr>
        <w:t>Засновником та власником Па</w:t>
      </w:r>
      <w:r>
        <w:rPr>
          <w:rFonts w:ascii="Times New Roman" w:hAnsi="Times New Roman"/>
          <w:sz w:val="28"/>
          <w:szCs w:val="28"/>
          <w:lang w:val="uk-UA"/>
        </w:rPr>
        <w:t>лацу є територіальна громада м.</w:t>
      </w:r>
      <w:r w:rsidR="00951D55" w:rsidRPr="006145BB">
        <w:rPr>
          <w:rFonts w:ascii="Times New Roman" w:hAnsi="Times New Roman"/>
          <w:sz w:val="28"/>
          <w:szCs w:val="28"/>
          <w:lang w:val="uk-UA"/>
        </w:rPr>
        <w:t>Кременчука в особі Кременчуцької міської ради, далі-Власник</w:t>
      </w:r>
      <w:r w:rsidR="00951D5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51D55" w:rsidRPr="006145BB">
        <w:rPr>
          <w:rFonts w:ascii="Times New Roman" w:hAnsi="Times New Roman"/>
          <w:sz w:val="28"/>
          <w:szCs w:val="28"/>
          <w:lang w:val="uk-UA"/>
        </w:rPr>
        <w:t>Міський Палац культури підпорядкований Управлінню культури і туризму виконавчого комітету Кременчуцької міської ради Полтавської області.</w:t>
      </w:r>
    </w:p>
    <w:p w:rsidR="00951D55" w:rsidRPr="006145BB" w:rsidRDefault="00AB0249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51D55">
        <w:rPr>
          <w:rFonts w:ascii="Times New Roman" w:hAnsi="Times New Roman"/>
          <w:sz w:val="28"/>
          <w:szCs w:val="28"/>
          <w:lang w:val="uk-UA"/>
        </w:rPr>
        <w:t xml:space="preserve"> Палац -</w:t>
      </w:r>
      <w:r w:rsidR="00951D55" w:rsidRPr="006145BB">
        <w:rPr>
          <w:rFonts w:ascii="Times New Roman" w:hAnsi="Times New Roman"/>
          <w:sz w:val="28"/>
          <w:szCs w:val="28"/>
          <w:lang w:val="uk-UA"/>
        </w:rPr>
        <w:t xml:space="preserve"> здійснює задоволення культурних запитів різних верст населення та розвиток їх художньо-естетичних запитів, здібностей. </w:t>
      </w:r>
    </w:p>
    <w:p w:rsidR="00951D55" w:rsidRPr="006145BB" w:rsidRDefault="00AB0249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51D55" w:rsidRPr="006145BB">
        <w:rPr>
          <w:rFonts w:ascii="Times New Roman" w:hAnsi="Times New Roman"/>
          <w:sz w:val="28"/>
          <w:szCs w:val="28"/>
          <w:lang w:val="uk-UA"/>
        </w:rPr>
        <w:t>Палац у своїй діяльності керується Конституцією України, законом України «Про культуру», актами Президента України, постановами Кабінету Міністрів України, наказами Міністерства культури України, рішенням</w:t>
      </w:r>
      <w:r w:rsidR="00951D55">
        <w:rPr>
          <w:rFonts w:ascii="Times New Roman" w:hAnsi="Times New Roman"/>
          <w:sz w:val="28"/>
          <w:szCs w:val="28"/>
          <w:lang w:val="uk-UA"/>
        </w:rPr>
        <w:t>и</w:t>
      </w:r>
      <w:r w:rsidR="00951D55" w:rsidRPr="006145BB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ради, наказами управління культури </w:t>
      </w:r>
      <w:r w:rsidR="00951D5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951D55" w:rsidRPr="006145BB">
        <w:rPr>
          <w:rFonts w:ascii="Times New Roman" w:hAnsi="Times New Roman"/>
          <w:sz w:val="28"/>
          <w:szCs w:val="28"/>
          <w:lang w:val="uk-UA"/>
        </w:rPr>
        <w:t>обласної державної адміністрації, наказами Управління культури і туризму виконавчого комітету Кременчуцької міської ради Полтавської області.</w:t>
      </w:r>
    </w:p>
    <w:p w:rsidR="00951D55" w:rsidRPr="0033169C" w:rsidRDefault="00AB0249" w:rsidP="0033169C">
      <w:pPr>
        <w:pStyle w:val="ab"/>
        <w:jc w:val="both"/>
        <w:rPr>
          <w:b w:val="0"/>
          <w:color w:val="000000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51D55" w:rsidRPr="00AB0249">
        <w:rPr>
          <w:b w:val="0"/>
          <w:sz w:val="28"/>
          <w:szCs w:val="28"/>
          <w:lang w:val="uk-UA"/>
        </w:rPr>
        <w:t xml:space="preserve">Юридична адреса Палацу: бульвар Пушкіна </w:t>
      </w:r>
      <w:smartTag w:uri="urn:schemas-microsoft-com:office:smarttags" w:element="metricconverter">
        <w:smartTagPr>
          <w:attr w:name="ProductID" w:val="2, м"/>
        </w:smartTagPr>
        <w:r w:rsidR="00951D55" w:rsidRPr="00AB0249">
          <w:rPr>
            <w:b w:val="0"/>
            <w:sz w:val="28"/>
            <w:szCs w:val="28"/>
            <w:lang w:val="uk-UA"/>
          </w:rPr>
          <w:t>2,м</w:t>
        </w:r>
      </w:smartTag>
      <w:r w:rsidR="00951D55" w:rsidRPr="00AB0249">
        <w:rPr>
          <w:b w:val="0"/>
          <w:sz w:val="28"/>
          <w:szCs w:val="28"/>
          <w:lang w:val="uk-UA"/>
        </w:rPr>
        <w:t>. Кременчук, Полтавська обл. Україна, 39600</w:t>
      </w:r>
      <w:r w:rsidRPr="00AB0249">
        <w:rPr>
          <w:b w:val="0"/>
          <w:sz w:val="28"/>
          <w:szCs w:val="28"/>
          <w:lang w:val="uk-UA"/>
        </w:rPr>
        <w:t>,</w:t>
      </w:r>
      <w:r w:rsidR="00951D55" w:rsidRPr="00AB0249">
        <w:rPr>
          <w:b w:val="0"/>
          <w:sz w:val="28"/>
          <w:szCs w:val="28"/>
          <w:lang w:val="uk-UA"/>
        </w:rPr>
        <w:t xml:space="preserve"> тел.</w:t>
      </w:r>
      <w:r w:rsidR="0033169C">
        <w:rPr>
          <w:b w:val="0"/>
          <w:sz w:val="28"/>
          <w:szCs w:val="28"/>
          <w:lang w:val="uk-UA"/>
        </w:rPr>
        <w:t>(05366)</w:t>
      </w:r>
      <w:r w:rsidR="00951D55" w:rsidRPr="00AB0249">
        <w:rPr>
          <w:b w:val="0"/>
          <w:sz w:val="28"/>
          <w:szCs w:val="28"/>
          <w:lang w:val="uk-UA"/>
        </w:rPr>
        <w:t xml:space="preserve"> 3-61-06</w:t>
      </w:r>
      <w:r w:rsidRPr="00AB0249">
        <w:rPr>
          <w:b w:val="0"/>
          <w:sz w:val="28"/>
          <w:szCs w:val="28"/>
          <w:lang w:val="uk-UA"/>
        </w:rPr>
        <w:t xml:space="preserve">, </w:t>
      </w:r>
      <w:r w:rsidRPr="00AB0249">
        <w:rPr>
          <w:b w:val="0"/>
          <w:sz w:val="28"/>
          <w:szCs w:val="28"/>
          <w:shd w:val="clear" w:color="auto" w:fill="FFFFFF"/>
        </w:rPr>
        <w:t>адрес</w:t>
      </w:r>
      <w:r w:rsidRPr="00AB0249">
        <w:rPr>
          <w:b w:val="0"/>
          <w:sz w:val="28"/>
          <w:szCs w:val="28"/>
          <w:shd w:val="clear" w:color="auto" w:fill="FFFFFF"/>
          <w:lang w:val="uk-UA"/>
        </w:rPr>
        <w:t>а</w:t>
      </w:r>
      <w:r w:rsidRPr="00AB0249">
        <w:rPr>
          <w:b w:val="0"/>
          <w:sz w:val="28"/>
          <w:szCs w:val="28"/>
          <w:shd w:val="clear" w:color="auto" w:fill="FFFFFF"/>
        </w:rPr>
        <w:t xml:space="preserve"> електронної пошти</w:t>
      </w:r>
      <w:r w:rsidRPr="00AB0249">
        <w:rPr>
          <w:b w:val="0"/>
          <w:sz w:val="28"/>
          <w:szCs w:val="28"/>
          <w:shd w:val="clear" w:color="auto" w:fill="FFFFFF"/>
          <w:lang w:val="uk-UA"/>
        </w:rPr>
        <w:t>:</w:t>
      </w:r>
      <w:r w:rsidRPr="00AB0249">
        <w:rPr>
          <w:b w:val="0"/>
          <w:spacing w:val="5"/>
          <w:sz w:val="28"/>
          <w:szCs w:val="28"/>
        </w:rPr>
        <w:t xml:space="preserve"> </w:t>
      </w:r>
      <w:hyperlink r:id="rId7" w:history="1">
        <w:r w:rsidR="0033169C" w:rsidRPr="00CB44EE">
          <w:rPr>
            <w:rStyle w:val="ad"/>
            <w:b w:val="0"/>
            <w:spacing w:val="5"/>
            <w:sz w:val="28"/>
            <w:szCs w:val="28"/>
          </w:rPr>
          <w:t>dvorec.mpk@gmail.com</w:t>
        </w:r>
      </w:hyperlink>
      <w:r w:rsidR="0033169C">
        <w:rPr>
          <w:b w:val="0"/>
          <w:spacing w:val="5"/>
          <w:sz w:val="28"/>
          <w:szCs w:val="28"/>
          <w:lang w:val="uk-UA"/>
        </w:rPr>
        <w:t xml:space="preserve"> </w:t>
      </w:r>
      <w:r w:rsidR="0033169C" w:rsidRPr="0033169C">
        <w:rPr>
          <w:b w:val="0"/>
          <w:spacing w:val="5"/>
          <w:sz w:val="28"/>
          <w:szCs w:val="28"/>
          <w:lang w:val="uk-UA"/>
        </w:rPr>
        <w:t xml:space="preserve">, </w:t>
      </w:r>
      <w:r w:rsidR="0033169C" w:rsidRPr="0033169C">
        <w:rPr>
          <w:b w:val="0"/>
          <w:sz w:val="28"/>
          <w:szCs w:val="28"/>
          <w:lang w:val="uk-UA"/>
        </w:rPr>
        <w:t>Код</w:t>
      </w:r>
      <w:r w:rsidR="0033169C">
        <w:rPr>
          <w:sz w:val="28"/>
          <w:szCs w:val="28"/>
          <w:lang w:val="uk-UA"/>
        </w:rPr>
        <w:t xml:space="preserve"> </w:t>
      </w:r>
      <w:r w:rsidR="0033169C">
        <w:rPr>
          <w:b w:val="0"/>
          <w:sz w:val="28"/>
          <w:szCs w:val="28"/>
          <w:lang w:val="uk-UA"/>
        </w:rPr>
        <w:t>ЄДРПОУ</w:t>
      </w:r>
      <w:r w:rsidR="0033169C" w:rsidRPr="0033169C">
        <w:rPr>
          <w:b w:val="0"/>
          <w:sz w:val="28"/>
          <w:szCs w:val="28"/>
          <w:lang w:val="uk-UA"/>
        </w:rPr>
        <w:t xml:space="preserve"> </w:t>
      </w:r>
      <w:r w:rsidR="0033169C" w:rsidRPr="0033169C">
        <w:rPr>
          <w:b w:val="0"/>
          <w:color w:val="000000"/>
          <w:sz w:val="28"/>
          <w:szCs w:val="28"/>
          <w:lang w:val="uk-UA"/>
        </w:rPr>
        <w:t>21074936</w:t>
      </w:r>
      <w:r w:rsidR="0033169C">
        <w:rPr>
          <w:b w:val="0"/>
          <w:color w:val="000000"/>
          <w:sz w:val="28"/>
          <w:szCs w:val="28"/>
          <w:lang w:val="uk-UA"/>
        </w:rPr>
        <w:t>.</w:t>
      </w:r>
    </w:p>
    <w:p w:rsidR="00951D55" w:rsidRDefault="00AB0249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51D55">
        <w:rPr>
          <w:rFonts w:ascii="Times New Roman" w:hAnsi="Times New Roman"/>
          <w:sz w:val="28"/>
          <w:szCs w:val="28"/>
          <w:lang w:val="uk-UA"/>
        </w:rPr>
        <w:t>Найменування організації: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Повне: Комунальний заклад культури «Кременчуцький міський Палац культури». 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Скорочене: КЗК КМПК. </w:t>
      </w:r>
    </w:p>
    <w:p w:rsidR="00951D55" w:rsidRPr="00AB0249" w:rsidRDefault="00AB0249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51D55" w:rsidRPr="00AB0249">
        <w:rPr>
          <w:rFonts w:ascii="Times New Roman" w:hAnsi="Times New Roman"/>
          <w:sz w:val="28"/>
          <w:szCs w:val="28"/>
          <w:lang w:val="uk-UA"/>
        </w:rPr>
        <w:t>ОСНОВІ ЗАВДАННЯ ТА ФУНКЦІЇ ЗАКЛАДУ</w:t>
      </w:r>
      <w:r w:rsidRPr="00AB0249">
        <w:rPr>
          <w:rFonts w:ascii="Times New Roman" w:hAnsi="Times New Roman"/>
          <w:sz w:val="28"/>
          <w:szCs w:val="28"/>
          <w:lang w:val="uk-UA"/>
        </w:rPr>
        <w:t>: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B02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Збереження, відродження та розвиток культури, національних традицій, обрядів, звичаїв, самодіяльної художньої творчості. 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B02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Підтримка самодіяльних суспільно-вагомих ініціатив в культурно -творчій, культурно - дозвілевій сферах.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B02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Укріплення міжнаціональних зв’язки в області народної творчості та культурно - дозвілевої роботи.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B02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Створення умов для організації дозвілевого спілкування, проведення вільного часу, дітьми, підлітками, молоддю та дорослими верстами населення.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AB02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Надання інформації та методичної допомоги аматорським колективам та об’єднанням, гурткам, клубам незалежно від їх відомчої підпорядкованості, окремим громадянам з питань організації самодіяльного мистецтва, організації культурно - дозвілевої роботи.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AB02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Забезпечення умов для творчого розвитку особистості, підвищенню культурного рівня та естетичного виховання громадян. 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AB02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Створення та забезпечення функціонування аматорських колективів, студій, гуртків, художньої і технічної творчості, народних театрів, музеїв, та інших формувань, забезпечення належних умов для їх культурно - творчої та просвітницької діяльності.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AB02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Організація та проведення тематичних заходів, вистав, концертів, свят, фестивалів, дискотек, дитячих ранків, літературно - художніх, ритуально -обрядових та інших дозвілевих програм.</w:t>
      </w:r>
    </w:p>
    <w:p w:rsidR="00951D55" w:rsidRDefault="00951D55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AB02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Організація та реалізація творчої продукції, по проведенню заходів, за домовленістю з державними, приватними, суспільними підприємствами, організаціями, установами, та окремими громадянами. </w:t>
      </w:r>
    </w:p>
    <w:p w:rsidR="00951D55" w:rsidRDefault="0033169C" w:rsidP="00AB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B024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51D55">
        <w:rPr>
          <w:rFonts w:ascii="Times New Roman" w:hAnsi="Times New Roman"/>
          <w:sz w:val="28"/>
          <w:szCs w:val="28"/>
          <w:lang w:val="uk-UA"/>
        </w:rPr>
        <w:t>Структура Палацу визначається самостійно за погодженням з Управлінням культури і туризму Виконавчого комітету Кременчуцької міської Ради Полтавської області і може складатися з різноманітних підрозділів, формувань (відділів, секторів, служб, лабораторій, самостійних гуртків, колективів, студій, майстерень та інших об’єктів культурно - дозвілевої роботи) які здійснюють діяльність, що відповідає його функціям та напрямкам роботи.</w:t>
      </w:r>
    </w:p>
    <w:p w:rsidR="00951D55" w:rsidRPr="006145BB" w:rsidRDefault="00951D55" w:rsidP="00AB0249">
      <w:pPr>
        <w:pStyle w:val="a3"/>
        <w:ind w:left="4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951D55" w:rsidRPr="006145BB" w:rsidSect="00275005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0D" w:rsidRDefault="0041210D" w:rsidP="00347838">
      <w:pPr>
        <w:spacing w:after="0" w:line="240" w:lineRule="auto"/>
      </w:pPr>
      <w:r>
        <w:separator/>
      </w:r>
    </w:p>
  </w:endnote>
  <w:endnote w:type="continuationSeparator" w:id="1">
    <w:p w:rsidR="0041210D" w:rsidRDefault="0041210D" w:rsidP="0034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0D" w:rsidRDefault="0041210D" w:rsidP="00347838">
      <w:pPr>
        <w:spacing w:after="0" w:line="240" w:lineRule="auto"/>
      </w:pPr>
      <w:r>
        <w:separator/>
      </w:r>
    </w:p>
  </w:footnote>
  <w:footnote w:type="continuationSeparator" w:id="1">
    <w:p w:rsidR="0041210D" w:rsidRDefault="0041210D" w:rsidP="0034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5" w:rsidRDefault="003A5AF3" w:rsidP="0073099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1D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1D55" w:rsidRDefault="00951D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5" w:rsidRDefault="003A5AF3" w:rsidP="0073099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1D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2ADB">
      <w:rPr>
        <w:rStyle w:val="a8"/>
        <w:noProof/>
      </w:rPr>
      <w:t>2</w:t>
    </w:r>
    <w:r>
      <w:rPr>
        <w:rStyle w:val="a8"/>
      </w:rPr>
      <w:fldChar w:fldCharType="end"/>
    </w:r>
  </w:p>
  <w:p w:rsidR="00951D55" w:rsidRDefault="00951D55" w:rsidP="000E0ECD">
    <w:pPr>
      <w:pStyle w:val="a4"/>
    </w:pPr>
  </w:p>
  <w:p w:rsidR="00951D55" w:rsidRDefault="00951D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91"/>
    <w:multiLevelType w:val="multilevel"/>
    <w:tmpl w:val="0252425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4962123"/>
    <w:multiLevelType w:val="hybridMultilevel"/>
    <w:tmpl w:val="00229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F5A1C"/>
    <w:multiLevelType w:val="hybridMultilevel"/>
    <w:tmpl w:val="2FE6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60C08"/>
    <w:multiLevelType w:val="hybridMultilevel"/>
    <w:tmpl w:val="78886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F74C1"/>
    <w:multiLevelType w:val="hybridMultilevel"/>
    <w:tmpl w:val="37842E42"/>
    <w:lvl w:ilvl="0" w:tplc="36B426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FDB5037"/>
    <w:multiLevelType w:val="multilevel"/>
    <w:tmpl w:val="4A0E804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0876E2C"/>
    <w:multiLevelType w:val="hybridMultilevel"/>
    <w:tmpl w:val="DBECA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E692B"/>
    <w:multiLevelType w:val="hybridMultilevel"/>
    <w:tmpl w:val="403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AF1356"/>
    <w:multiLevelType w:val="hybridMultilevel"/>
    <w:tmpl w:val="29BC6870"/>
    <w:lvl w:ilvl="0" w:tplc="0C4AEF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5BE5B6D"/>
    <w:multiLevelType w:val="hybridMultilevel"/>
    <w:tmpl w:val="AB1C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74DA5"/>
    <w:multiLevelType w:val="hybridMultilevel"/>
    <w:tmpl w:val="12D288EE"/>
    <w:lvl w:ilvl="0" w:tplc="2EE0AFA4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>
    <w:nsid w:val="4D99345A"/>
    <w:multiLevelType w:val="hybridMultilevel"/>
    <w:tmpl w:val="037E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E088F"/>
    <w:multiLevelType w:val="hybridMultilevel"/>
    <w:tmpl w:val="A46C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F13EDE"/>
    <w:multiLevelType w:val="hybridMultilevel"/>
    <w:tmpl w:val="12AA4B6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E8D0535"/>
    <w:multiLevelType w:val="hybridMultilevel"/>
    <w:tmpl w:val="95FA0EB2"/>
    <w:lvl w:ilvl="0" w:tplc="8E8063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417142B"/>
    <w:multiLevelType w:val="multilevel"/>
    <w:tmpl w:val="B8B2FCC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8DB68EF"/>
    <w:multiLevelType w:val="hybridMultilevel"/>
    <w:tmpl w:val="D8D02EFC"/>
    <w:lvl w:ilvl="0" w:tplc="2EE0AFA4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AD0CEA"/>
    <w:multiLevelType w:val="multilevel"/>
    <w:tmpl w:val="42E009E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F7329A2"/>
    <w:multiLevelType w:val="hybridMultilevel"/>
    <w:tmpl w:val="4D1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18"/>
  </w:num>
  <w:num w:numId="13">
    <w:abstractNumId w:val="2"/>
  </w:num>
  <w:num w:numId="14">
    <w:abstractNumId w:val="8"/>
  </w:num>
  <w:num w:numId="15">
    <w:abstractNumId w:val="4"/>
  </w:num>
  <w:num w:numId="16">
    <w:abstractNumId w:val="14"/>
  </w:num>
  <w:num w:numId="17">
    <w:abstractNumId w:val="17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E14"/>
    <w:rsid w:val="00001BD2"/>
    <w:rsid w:val="000E0ECD"/>
    <w:rsid w:val="00102EE7"/>
    <w:rsid w:val="001319E4"/>
    <w:rsid w:val="001A179A"/>
    <w:rsid w:val="001D1695"/>
    <w:rsid w:val="001E1BE7"/>
    <w:rsid w:val="00233304"/>
    <w:rsid w:val="00264D68"/>
    <w:rsid w:val="00275005"/>
    <w:rsid w:val="002A34D6"/>
    <w:rsid w:val="002C293D"/>
    <w:rsid w:val="0033169C"/>
    <w:rsid w:val="00347838"/>
    <w:rsid w:val="003A5348"/>
    <w:rsid w:val="003A5AF3"/>
    <w:rsid w:val="003E0F70"/>
    <w:rsid w:val="0041210D"/>
    <w:rsid w:val="0042061B"/>
    <w:rsid w:val="005163A4"/>
    <w:rsid w:val="00535451"/>
    <w:rsid w:val="00587C33"/>
    <w:rsid w:val="005B0FC8"/>
    <w:rsid w:val="005B7EEB"/>
    <w:rsid w:val="005E028E"/>
    <w:rsid w:val="006145BB"/>
    <w:rsid w:val="006724E8"/>
    <w:rsid w:val="0073099E"/>
    <w:rsid w:val="00757BC3"/>
    <w:rsid w:val="0079625B"/>
    <w:rsid w:val="007D5740"/>
    <w:rsid w:val="007F0CE4"/>
    <w:rsid w:val="008009AE"/>
    <w:rsid w:val="00851BB1"/>
    <w:rsid w:val="00896857"/>
    <w:rsid w:val="008A75FA"/>
    <w:rsid w:val="008B2979"/>
    <w:rsid w:val="00925083"/>
    <w:rsid w:val="00927104"/>
    <w:rsid w:val="00951D55"/>
    <w:rsid w:val="00993BFB"/>
    <w:rsid w:val="009E12EA"/>
    <w:rsid w:val="00A6664B"/>
    <w:rsid w:val="00AB0249"/>
    <w:rsid w:val="00AB634B"/>
    <w:rsid w:val="00B17703"/>
    <w:rsid w:val="00B76AA8"/>
    <w:rsid w:val="00B84ECE"/>
    <w:rsid w:val="00B96C1A"/>
    <w:rsid w:val="00BC4579"/>
    <w:rsid w:val="00BC5CFD"/>
    <w:rsid w:val="00BD086D"/>
    <w:rsid w:val="00BE4002"/>
    <w:rsid w:val="00C12E14"/>
    <w:rsid w:val="00C52771"/>
    <w:rsid w:val="00C810C9"/>
    <w:rsid w:val="00C94CFD"/>
    <w:rsid w:val="00E04D8C"/>
    <w:rsid w:val="00E07D80"/>
    <w:rsid w:val="00E62E13"/>
    <w:rsid w:val="00E67472"/>
    <w:rsid w:val="00EF2ADB"/>
    <w:rsid w:val="00F44402"/>
    <w:rsid w:val="00FA4322"/>
    <w:rsid w:val="00FD220F"/>
    <w:rsid w:val="00FE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C9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AB0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E14"/>
    <w:pPr>
      <w:ind w:left="720"/>
      <w:contextualSpacing/>
    </w:pPr>
  </w:style>
  <w:style w:type="paragraph" w:styleId="a4">
    <w:name w:val="header"/>
    <w:basedOn w:val="a"/>
    <w:link w:val="a5"/>
    <w:uiPriority w:val="99"/>
    <w:rsid w:val="0034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47838"/>
    <w:rPr>
      <w:rFonts w:cs="Times New Roman"/>
    </w:rPr>
  </w:style>
  <w:style w:type="paragraph" w:styleId="a6">
    <w:name w:val="footer"/>
    <w:basedOn w:val="a"/>
    <w:link w:val="a7"/>
    <w:uiPriority w:val="99"/>
    <w:rsid w:val="0034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47838"/>
    <w:rPr>
      <w:rFonts w:cs="Times New Roman"/>
    </w:rPr>
  </w:style>
  <w:style w:type="character" w:styleId="a8">
    <w:name w:val="page number"/>
    <w:basedOn w:val="a0"/>
    <w:uiPriority w:val="99"/>
    <w:rsid w:val="0027500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9E4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B024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">
    <w:name w:val="go"/>
    <w:basedOn w:val="a0"/>
    <w:rsid w:val="00AB0249"/>
  </w:style>
  <w:style w:type="paragraph" w:styleId="ab">
    <w:name w:val="Body Text"/>
    <w:basedOn w:val="a"/>
    <w:link w:val="ac"/>
    <w:semiHidden/>
    <w:rsid w:val="0033169C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33169C"/>
    <w:rPr>
      <w:rFonts w:ascii="Times New Roman" w:eastAsia="Times New Roman" w:hAnsi="Times New Roman"/>
      <w:b/>
      <w:sz w:val="24"/>
      <w:szCs w:val="20"/>
    </w:rPr>
  </w:style>
  <w:style w:type="character" w:styleId="ad">
    <w:name w:val="Hyperlink"/>
    <w:basedOn w:val="a0"/>
    <w:uiPriority w:val="99"/>
    <w:unhideWhenUsed/>
    <w:rsid w:val="00331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orec.mp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pc</dc:creator>
  <cp:keywords/>
  <dc:description/>
  <cp:lastModifiedBy>1</cp:lastModifiedBy>
  <cp:revision>5</cp:revision>
  <cp:lastPrinted>2016-09-05T10:31:00Z</cp:lastPrinted>
  <dcterms:created xsi:type="dcterms:W3CDTF">2016-09-05T09:55:00Z</dcterms:created>
  <dcterms:modified xsi:type="dcterms:W3CDTF">2018-09-24T07:39:00Z</dcterms:modified>
</cp:coreProperties>
</file>