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869279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0D1192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27</w:t>
      </w:r>
      <w:r w:rsidR="009D2B0C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127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0D1192">
        <w:rPr>
          <w:rFonts w:ascii="Times New Roman" w:hAnsi="Times New Roman"/>
          <w:sz w:val="28"/>
          <w:szCs w:val="28"/>
        </w:rPr>
        <w:t>22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9D2B0C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 </w:t>
      </w:r>
      <w:r w:rsidR="001034EB">
        <w:rPr>
          <w:b w:val="0"/>
          <w:szCs w:val="28"/>
        </w:rPr>
        <w:t xml:space="preserve">       </w:t>
      </w:r>
      <w:r w:rsidR="00BE0937">
        <w:rPr>
          <w:b w:val="0"/>
          <w:szCs w:val="28"/>
        </w:rPr>
        <w:t xml:space="preserve">    </w:t>
      </w:r>
      <w:r w:rsidR="001034EB">
        <w:rPr>
          <w:b w:val="0"/>
          <w:szCs w:val="28"/>
        </w:rPr>
        <w:t xml:space="preserve">                </w:t>
      </w:r>
      <w:r>
        <w:rPr>
          <w:b w:val="0"/>
          <w:szCs w:val="28"/>
        </w:rPr>
        <w:t xml:space="preserve">   </w:t>
      </w:r>
      <w:r w:rsidR="001034EB">
        <w:rPr>
          <w:b w:val="0"/>
          <w:szCs w:val="28"/>
        </w:rPr>
        <w:t xml:space="preserve">  </w:t>
      </w:r>
      <w:r>
        <w:rPr>
          <w:b w:val="0"/>
          <w:szCs w:val="28"/>
        </w:rPr>
        <w:t>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0D1192">
        <w:rPr>
          <w:rFonts w:ascii="Times New Roman" w:hAnsi="Times New Roman"/>
          <w:sz w:val="28"/>
          <w:szCs w:val="28"/>
        </w:rPr>
        <w:t>27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0D1192">
        <w:rPr>
          <w:rFonts w:ascii="Times New Roman" w:hAnsi="Times New Roman"/>
          <w:sz w:val="28"/>
          <w:szCs w:val="28"/>
        </w:rPr>
        <w:t>127</w:t>
      </w:r>
    </w:p>
    <w:p w:rsidR="007F49B2" w:rsidRDefault="000D1192" w:rsidP="000D1192">
      <w:pPr>
        <w:widowControl w:val="0"/>
        <w:tabs>
          <w:tab w:val="left" w:pos="121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0D1192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Pr="005D625A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5"/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Петра (</w:t>
            </w:r>
            <w:proofErr w:type="spellStart"/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Рикова</w:t>
            </w:r>
            <w:proofErr w:type="spellEnd"/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) Курінного, 26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176874С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0D1192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Pr="005D625A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Пшенична, 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177542С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1113C7" w:rsidRDefault="000D1192" w:rsidP="000D11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Pr="005D625A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Якутська, 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176891С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1113C7" w:rsidRDefault="000D1192" w:rsidP="000D11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Pr="005D625A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Якутська, 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176870С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Pr="005D625A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Якутська,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176868С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Pr="005D625A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Якутська,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176885С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Pr="005D625A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Якутська, 8-Б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176975С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Pr="005D625A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Якутська, 8-Л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176700С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Холдер</w:t>
            </w:r>
            <w:proofErr w:type="spellEnd"/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понад 1 </w:t>
            </w:r>
            <w:proofErr w:type="spellStart"/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Pr="005D625A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Якутська, 8-Л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176997С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Pr="005D625A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Якутська, 8-Л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176942С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Pr="005D625A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Кільцева  дорога /</w:t>
            </w:r>
            <w:proofErr w:type="spellStart"/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Жулянський</w:t>
            </w:r>
            <w:proofErr w:type="spellEnd"/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шляхопровід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177591С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Pr="005D625A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Кільцева  дорога /</w:t>
            </w:r>
            <w:proofErr w:type="spellStart"/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Жулянський</w:t>
            </w:r>
            <w:proofErr w:type="spellEnd"/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шляхопровід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177592С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Pr="005D625A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Кадетський Гай,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177594С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Pr="005D625A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Миколи Василенка, 17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177600С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Pr="005D625A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Миколи Василенка, 17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177602С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1192" w:rsidRPr="00E7165A" w:rsidRDefault="000D1192" w:rsidP="000D11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1192" w:rsidRPr="00E7165A" w:rsidRDefault="000D1192" w:rsidP="000D11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1192" w:rsidRPr="00E7165A" w:rsidRDefault="000D1192" w:rsidP="000D11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Нова дорога /</w:t>
            </w:r>
            <w:proofErr w:type="spellStart"/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Жулянський</w:t>
            </w:r>
            <w:proofErr w:type="spellEnd"/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шляхопровід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134478С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Солом`янська, 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177503С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Солом`янська, 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177001С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Тихого Олекси (Виборзька), 70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177599С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Тихого Олекси (Виборзька), 70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177598С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Тихого Олекси (Виборзька), 70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177601С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D11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D1192" w:rsidRDefault="000D1192" w:rsidP="000D11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. Повітрофлотський, 92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126867С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Pr="000D1192" w:rsidRDefault="000D1192" w:rsidP="000D11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1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D1192" w:rsidRDefault="000D1192" w:rsidP="000D1192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bookmarkEnd w:id="0"/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00E" w:rsidRDefault="00CE100E" w:rsidP="007C18BC">
      <w:pPr>
        <w:spacing w:after="0" w:line="240" w:lineRule="auto"/>
      </w:pPr>
      <w:r>
        <w:separator/>
      </w:r>
    </w:p>
  </w:endnote>
  <w:endnote w:type="continuationSeparator" w:id="0">
    <w:p w:rsidR="00CE100E" w:rsidRDefault="00CE100E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>
      <w:rPr>
        <w:rFonts w:ascii="Times New Roman" w:hAnsi="Times New Roman"/>
        <w:sz w:val="24"/>
        <w:szCs w:val="24"/>
      </w:rPr>
      <w:t>Шмагалов</w:t>
    </w:r>
    <w:proofErr w:type="spellEnd"/>
    <w:r>
      <w:rPr>
        <w:rFonts w:ascii="Times New Roman" w:hAnsi="Times New Roman"/>
        <w:sz w:val="24"/>
        <w:szCs w:val="24"/>
      </w:rPr>
      <w:t xml:space="preserve">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0D1192">
      <w:rPr>
        <w:noProof/>
      </w:rPr>
      <w:t>4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00E" w:rsidRDefault="00CE100E" w:rsidP="007C18BC">
      <w:pPr>
        <w:spacing w:after="0" w:line="240" w:lineRule="auto"/>
      </w:pPr>
      <w:r>
        <w:separator/>
      </w:r>
    </w:p>
  </w:footnote>
  <w:footnote w:type="continuationSeparator" w:id="0">
    <w:p w:rsidR="00CE100E" w:rsidRDefault="00CE100E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192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4EB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6D7C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5840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974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2D22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43F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49B8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1EF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26F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31"/>
    <w:rsid w:val="009C23DF"/>
    <w:rsid w:val="009C3DDE"/>
    <w:rsid w:val="009C4061"/>
    <w:rsid w:val="009C436B"/>
    <w:rsid w:val="009D0237"/>
    <w:rsid w:val="009D219A"/>
    <w:rsid w:val="009D2560"/>
    <w:rsid w:val="009D2950"/>
    <w:rsid w:val="009D2B0C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E762F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937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0E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6FF9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407600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47F89-D68C-4753-BE25-6367898F6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3180</Words>
  <Characters>1814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2022-01-26T11:32:00Z</cp:lastPrinted>
  <dcterms:created xsi:type="dcterms:W3CDTF">2022-01-28T08:01:00Z</dcterms:created>
  <dcterms:modified xsi:type="dcterms:W3CDTF">2022-01-28T08:02:00Z</dcterms:modified>
</cp:coreProperties>
</file>