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BF" w:rsidRDefault="00C926BF" w:rsidP="00C926BF">
      <w:pPr>
        <w:tabs>
          <w:tab w:val="left" w:pos="810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Станом на 27.04.2023 року в Дніпровському районі налічується 10 підприємств-боржників:</w:t>
      </w:r>
    </w:p>
    <w:p w:rsidR="00C926BF" w:rsidRDefault="00C926BF" w:rsidP="00C926BF">
      <w:pPr>
        <w:tabs>
          <w:tab w:val="left" w:pos="8100"/>
        </w:tabs>
        <w:ind w:firstLine="540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державні підприємства:</w:t>
      </w:r>
    </w:p>
    <w:p w:rsidR="00C926BF" w:rsidRDefault="00C926BF" w:rsidP="00C926BF">
      <w:pPr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sz w:val="28"/>
          <w:lang w:val="uk-UA"/>
        </w:rPr>
      </w:pPr>
      <w:r>
        <w:rPr>
          <w:sz w:val="28"/>
          <w:lang w:val="uk-UA"/>
        </w:rPr>
        <w:t>Українська студія телевізійних фільмів «</w:t>
      </w:r>
      <w:proofErr w:type="spellStart"/>
      <w:r>
        <w:rPr>
          <w:sz w:val="28"/>
          <w:lang w:val="uk-UA"/>
        </w:rPr>
        <w:t>Укртелефільм</w:t>
      </w:r>
      <w:proofErr w:type="spellEnd"/>
      <w:r>
        <w:rPr>
          <w:sz w:val="28"/>
          <w:lang w:val="uk-UA"/>
        </w:rPr>
        <w:t>» - 3821,4 тис. грн.;</w:t>
      </w:r>
    </w:p>
    <w:p w:rsidR="00C926BF" w:rsidRDefault="00C926BF" w:rsidP="00C926BF">
      <w:pPr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sz w:val="28"/>
          <w:lang w:val="uk-UA"/>
        </w:rPr>
      </w:pPr>
      <w:r>
        <w:rPr>
          <w:sz w:val="28"/>
          <w:lang w:val="uk-UA"/>
        </w:rPr>
        <w:t>Державне підприємство з питань поводження з відходами як вторинною сировиною «</w:t>
      </w:r>
      <w:proofErr w:type="spellStart"/>
      <w:r>
        <w:rPr>
          <w:sz w:val="28"/>
          <w:lang w:val="uk-UA"/>
        </w:rPr>
        <w:t>Укрекоресурси</w:t>
      </w:r>
      <w:proofErr w:type="spellEnd"/>
      <w:r>
        <w:rPr>
          <w:sz w:val="28"/>
          <w:lang w:val="uk-UA"/>
        </w:rPr>
        <w:t>» - 270,8 тис. грн.;</w:t>
      </w:r>
    </w:p>
    <w:p w:rsidR="00C926BF" w:rsidRDefault="00C926BF" w:rsidP="00C926BF">
      <w:pPr>
        <w:tabs>
          <w:tab w:val="left" w:pos="0"/>
        </w:tabs>
        <w:ind w:firstLine="567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приватні підприємства:</w:t>
      </w:r>
    </w:p>
    <w:p w:rsidR="00C926BF" w:rsidRDefault="00C926BF" w:rsidP="00C926BF">
      <w:pPr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sz w:val="28"/>
          <w:lang w:val="uk-UA"/>
        </w:rPr>
      </w:pPr>
      <w:r>
        <w:rPr>
          <w:sz w:val="28"/>
          <w:lang w:val="uk-UA"/>
        </w:rPr>
        <w:t>Товариство з обмеженою відповідальністю «</w:t>
      </w:r>
      <w:proofErr w:type="spellStart"/>
      <w:r>
        <w:rPr>
          <w:sz w:val="28"/>
          <w:lang w:val="uk-UA"/>
        </w:rPr>
        <w:t>Профі</w:t>
      </w:r>
      <w:proofErr w:type="spellEnd"/>
      <w:r>
        <w:rPr>
          <w:sz w:val="28"/>
          <w:lang w:val="uk-UA"/>
        </w:rPr>
        <w:t xml:space="preserve"> Стиль» - 211,6 тис. грн.;</w:t>
      </w:r>
    </w:p>
    <w:p w:rsidR="00C926BF" w:rsidRDefault="00C926BF" w:rsidP="00C926BF">
      <w:pPr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sz w:val="28"/>
          <w:lang w:val="uk-UA"/>
        </w:rPr>
      </w:pPr>
      <w:r>
        <w:rPr>
          <w:sz w:val="28"/>
          <w:lang w:val="uk-UA"/>
        </w:rPr>
        <w:t>Приватне підприємство «Ноосфера» - 685,2 тис. грн.;</w:t>
      </w:r>
    </w:p>
    <w:p w:rsidR="00C926BF" w:rsidRDefault="00C926BF" w:rsidP="00C926BF">
      <w:pPr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sz w:val="28"/>
          <w:lang w:val="uk-UA"/>
        </w:rPr>
      </w:pPr>
      <w:r>
        <w:rPr>
          <w:sz w:val="28"/>
          <w:lang w:val="uk-UA"/>
        </w:rPr>
        <w:t>Товариство з обмеженою відповідальністю «</w:t>
      </w:r>
      <w:proofErr w:type="spellStart"/>
      <w:r>
        <w:rPr>
          <w:sz w:val="28"/>
          <w:lang w:val="uk-UA"/>
        </w:rPr>
        <w:t>Промбудсервіс</w:t>
      </w:r>
      <w:proofErr w:type="spellEnd"/>
      <w:r>
        <w:rPr>
          <w:sz w:val="28"/>
          <w:lang w:val="uk-UA"/>
        </w:rPr>
        <w:t>-8» - 97,4 тис. грн.;</w:t>
      </w:r>
    </w:p>
    <w:p w:rsidR="00C926BF" w:rsidRDefault="00C926BF" w:rsidP="00C926BF">
      <w:pPr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sz w:val="28"/>
          <w:lang w:val="uk-UA"/>
        </w:rPr>
      </w:pPr>
      <w:r>
        <w:rPr>
          <w:sz w:val="28"/>
          <w:lang w:val="uk-UA"/>
        </w:rPr>
        <w:t>Товариство з обмеженою відповідальністю «Українська монолітно-будівельна компанія» - 305,0 тис. грн.;</w:t>
      </w:r>
    </w:p>
    <w:p w:rsidR="00C926BF" w:rsidRDefault="00C926BF" w:rsidP="00C926BF">
      <w:pPr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sz w:val="28"/>
          <w:lang w:val="uk-UA"/>
        </w:rPr>
      </w:pPr>
      <w:r>
        <w:rPr>
          <w:sz w:val="28"/>
          <w:lang w:val="uk-UA"/>
        </w:rPr>
        <w:t>Приватне акціонерне товариство «Українська технологічна компанія» - 504,4 тис. грн.;</w:t>
      </w:r>
    </w:p>
    <w:p w:rsidR="00C926BF" w:rsidRDefault="00C926BF" w:rsidP="00C926BF">
      <w:pPr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sz w:val="28"/>
          <w:lang w:val="uk-UA"/>
        </w:rPr>
      </w:pPr>
      <w:r>
        <w:rPr>
          <w:sz w:val="28"/>
          <w:lang w:val="uk-UA"/>
        </w:rPr>
        <w:t>Товариство з обмеженою відповідальністю «РК Радуга» - 50,2 тис. грн.;</w:t>
      </w:r>
    </w:p>
    <w:p w:rsidR="00C926BF" w:rsidRDefault="00C926BF" w:rsidP="00C926BF">
      <w:pPr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sz w:val="28"/>
          <w:lang w:val="uk-UA"/>
        </w:rPr>
      </w:pPr>
      <w:r>
        <w:rPr>
          <w:sz w:val="28"/>
          <w:lang w:val="uk-UA"/>
        </w:rPr>
        <w:t>Товариство з обмеженою відповідальністю Центр працевлаштування «Балтія-Строй» - 51,6 тис. грн.;</w:t>
      </w:r>
    </w:p>
    <w:p w:rsidR="00C926BF" w:rsidRDefault="00C926BF" w:rsidP="00C926BF">
      <w:pPr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sz w:val="28"/>
          <w:lang w:val="uk-UA"/>
        </w:rPr>
      </w:pPr>
      <w:r>
        <w:rPr>
          <w:sz w:val="28"/>
          <w:lang w:val="uk-UA"/>
        </w:rPr>
        <w:t>Товариство з обмеженою відповідальністю «</w:t>
      </w:r>
      <w:proofErr w:type="spellStart"/>
      <w:r>
        <w:rPr>
          <w:sz w:val="28"/>
          <w:lang w:val="uk-UA"/>
        </w:rPr>
        <w:t>Укрвтортрейд</w:t>
      </w:r>
      <w:proofErr w:type="spellEnd"/>
      <w:r>
        <w:rPr>
          <w:sz w:val="28"/>
          <w:lang w:val="uk-UA"/>
        </w:rPr>
        <w:t>» -</w:t>
      </w:r>
      <w:r>
        <w:rPr>
          <w:color w:val="FF0000"/>
          <w:sz w:val="28"/>
          <w:lang w:val="uk-UA"/>
        </w:rPr>
        <w:t xml:space="preserve"> </w:t>
      </w:r>
      <w:r>
        <w:rPr>
          <w:sz w:val="28"/>
          <w:lang w:val="uk-UA"/>
        </w:rPr>
        <w:t>10.0 тис. грн.</w:t>
      </w:r>
    </w:p>
    <w:p w:rsidR="00C926BF" w:rsidRDefault="00C926BF" w:rsidP="00C926BF">
      <w:pPr>
        <w:tabs>
          <w:tab w:val="left" w:pos="0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Загальна сума заборгованості становить 6007,6 тис. грн.</w:t>
      </w:r>
    </w:p>
    <w:p w:rsidR="000D594D" w:rsidRPr="00C926BF" w:rsidRDefault="000D594D">
      <w:pPr>
        <w:rPr>
          <w:lang w:val="uk-UA"/>
        </w:rPr>
      </w:pPr>
    </w:p>
    <w:sectPr w:rsidR="000D594D" w:rsidRPr="00C926BF" w:rsidSect="000D59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1525"/>
    <w:multiLevelType w:val="hybridMultilevel"/>
    <w:tmpl w:val="0E1EE514"/>
    <w:lvl w:ilvl="0" w:tplc="93B621E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6BF"/>
    <w:rsid w:val="000D594D"/>
    <w:rsid w:val="00C92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364</Characters>
  <Application>Microsoft Office Word</Application>
  <DocSecurity>0</DocSecurity>
  <Lines>3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dcterms:created xsi:type="dcterms:W3CDTF">2023-04-27T11:06:00Z</dcterms:created>
  <dcterms:modified xsi:type="dcterms:W3CDTF">2023-04-27T11:07:00Z</dcterms:modified>
</cp:coreProperties>
</file>