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FC" w:rsidRDefault="007B6708">
      <w:pPr>
        <w:pStyle w:val="a3"/>
        <w:ind w:left="4392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1243225" cy="70637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225" cy="70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1FC" w:rsidRDefault="000411FC">
      <w:pPr>
        <w:pStyle w:val="a3"/>
        <w:rPr>
          <w:sz w:val="19"/>
        </w:rPr>
      </w:pPr>
    </w:p>
    <w:p w:rsidR="000411FC" w:rsidRDefault="007B6708">
      <w:pPr>
        <w:spacing w:before="90"/>
        <w:ind w:left="4031" w:right="4045"/>
        <w:jc w:val="center"/>
        <w:rPr>
          <w:b/>
          <w:sz w:val="24"/>
        </w:rPr>
      </w:pPr>
      <w:r>
        <w:rPr>
          <w:b/>
          <w:sz w:val="24"/>
        </w:rPr>
        <w:t>ДОГОВІР № 19-2004597</w:t>
      </w:r>
    </w:p>
    <w:p w:rsidR="000411FC" w:rsidRDefault="007B6708">
      <w:pPr>
        <w:pStyle w:val="1"/>
        <w:spacing w:before="27"/>
        <w:ind w:left="4031" w:right="4043" w:firstLine="0"/>
        <w:jc w:val="center"/>
      </w:pPr>
      <w:r>
        <w:t>купівлі-продажу</w:t>
      </w:r>
    </w:p>
    <w:p w:rsidR="000411FC" w:rsidRDefault="000411FC">
      <w:pPr>
        <w:pStyle w:val="a3"/>
        <w:rPr>
          <w:b/>
          <w:sz w:val="20"/>
        </w:rPr>
      </w:pPr>
    </w:p>
    <w:p w:rsidR="000411FC" w:rsidRDefault="007B6708">
      <w:pPr>
        <w:tabs>
          <w:tab w:val="left" w:pos="8363"/>
          <w:tab w:val="left" w:pos="10371"/>
        </w:tabs>
        <w:ind w:left="110"/>
      </w:pPr>
      <w:r>
        <w:rPr>
          <w:sz w:val="24"/>
        </w:rPr>
        <w:t>місто</w:t>
      </w:r>
      <w:r>
        <w:rPr>
          <w:spacing w:val="-2"/>
          <w:sz w:val="24"/>
        </w:rPr>
        <w:t xml:space="preserve"> </w:t>
      </w:r>
      <w:r>
        <w:rPr>
          <w:sz w:val="24"/>
        </w:rPr>
        <w:t>Київ</w:t>
      </w:r>
      <w:r>
        <w:rPr>
          <w:sz w:val="24"/>
        </w:rPr>
        <w:tab/>
      </w:r>
      <w:r>
        <w:rPr>
          <w:position w:val="1"/>
        </w:rPr>
        <w:t xml:space="preserve">«  </w:t>
      </w:r>
      <w:r>
        <w:rPr>
          <w:position w:val="1"/>
          <w:u w:val="single"/>
        </w:rPr>
        <w:t xml:space="preserve">    </w:t>
      </w:r>
      <w:r>
        <w:rPr>
          <w:spacing w:val="2"/>
          <w:position w:val="1"/>
        </w:rPr>
        <w:t xml:space="preserve"> </w:t>
      </w:r>
      <w:r>
        <w:rPr>
          <w:position w:val="1"/>
        </w:rPr>
        <w:t>»</w:t>
      </w:r>
      <w:r>
        <w:rPr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</w:rPr>
        <w:t>р.</w:t>
      </w:r>
    </w:p>
    <w:p w:rsidR="000411FC" w:rsidRDefault="000411FC">
      <w:pPr>
        <w:pStyle w:val="a3"/>
        <w:spacing w:before="10"/>
        <w:rPr>
          <w:sz w:val="23"/>
        </w:rPr>
      </w:pPr>
    </w:p>
    <w:p w:rsidR="000411FC" w:rsidRDefault="007B6708">
      <w:pPr>
        <w:pStyle w:val="a3"/>
        <w:spacing w:before="1" w:line="249" w:lineRule="auto"/>
        <w:ind w:left="110" w:right="120"/>
        <w:jc w:val="both"/>
      </w:pPr>
      <w:r>
        <w:rPr>
          <w:b/>
          <w:color w:val="0063AB"/>
          <w:spacing w:val="-3"/>
        </w:rPr>
        <w:t xml:space="preserve">Дочірнє </w:t>
      </w:r>
      <w:r>
        <w:rPr>
          <w:b/>
          <w:color w:val="0063AB"/>
        </w:rPr>
        <w:t xml:space="preserve">підприємство “КОНІКА </w:t>
      </w:r>
      <w:r>
        <w:rPr>
          <w:b/>
          <w:color w:val="0063AB"/>
          <w:spacing w:val="-4"/>
        </w:rPr>
        <w:t>МІНОЛТА УКРАЇНА”</w:t>
      </w:r>
      <w:r>
        <w:rPr>
          <w:spacing w:val="-4"/>
        </w:rPr>
        <w:t xml:space="preserve">, </w:t>
      </w:r>
      <w:r>
        <w:t xml:space="preserve">юридична особа за </w:t>
      </w:r>
      <w:r>
        <w:rPr>
          <w:spacing w:val="-3"/>
        </w:rPr>
        <w:t xml:space="preserve">законодавством України, </w:t>
      </w:r>
      <w:r>
        <w:t xml:space="preserve">платник </w:t>
      </w:r>
      <w:r>
        <w:rPr>
          <w:spacing w:val="-4"/>
        </w:rPr>
        <w:t xml:space="preserve">податку </w:t>
      </w:r>
      <w:r>
        <w:t xml:space="preserve">на прибуток на загальних </w:t>
      </w:r>
      <w:r>
        <w:rPr>
          <w:spacing w:val="-4"/>
        </w:rPr>
        <w:t xml:space="preserve">умовах </w:t>
      </w:r>
      <w:r>
        <w:t xml:space="preserve">згідно з </w:t>
      </w:r>
      <w:r>
        <w:rPr>
          <w:spacing w:val="-4"/>
        </w:rPr>
        <w:t xml:space="preserve">Податковим </w:t>
      </w:r>
      <w:r>
        <w:rPr>
          <w:spacing w:val="-5"/>
        </w:rPr>
        <w:t xml:space="preserve">Кодексом </w:t>
      </w:r>
      <w:r>
        <w:rPr>
          <w:spacing w:val="-3"/>
        </w:rPr>
        <w:t xml:space="preserve">України,  </w:t>
      </w:r>
      <w:r>
        <w:t xml:space="preserve">що іменується далі за текстом </w:t>
      </w:r>
      <w:r>
        <w:rPr>
          <w:spacing w:val="-3"/>
        </w:rPr>
        <w:t xml:space="preserve">«Продавець», </w:t>
      </w:r>
      <w:r>
        <w:t xml:space="preserve">в особі директора департаменту сервісу </w:t>
      </w:r>
      <w:proofErr w:type="spellStart"/>
      <w:r>
        <w:rPr>
          <w:spacing w:val="-4"/>
        </w:rPr>
        <w:t>Горбаня</w:t>
      </w:r>
      <w:proofErr w:type="spellEnd"/>
      <w:r>
        <w:rPr>
          <w:spacing w:val="-4"/>
        </w:rPr>
        <w:t xml:space="preserve"> </w:t>
      </w:r>
      <w:r>
        <w:t xml:space="preserve">Владислава Миколайовича, який діє на підставі Довіреності №3 від «05» листопада 2018р., з </w:t>
      </w:r>
      <w:r>
        <w:rPr>
          <w:spacing w:val="-3"/>
        </w:rPr>
        <w:t xml:space="preserve">одного </w:t>
      </w:r>
      <w:r>
        <w:rPr>
          <w:spacing w:val="-7"/>
        </w:rPr>
        <w:t xml:space="preserve">боку, </w:t>
      </w:r>
      <w:r>
        <w:t xml:space="preserve">та </w:t>
      </w:r>
      <w:r>
        <w:rPr>
          <w:spacing w:val="-4"/>
        </w:rPr>
        <w:t xml:space="preserve">ВИКОНАВЧИЙ </w:t>
      </w:r>
      <w:r>
        <w:rPr>
          <w:spacing w:val="-3"/>
        </w:rPr>
        <w:t xml:space="preserve">КОМІТЕТ </w:t>
      </w:r>
      <w:r>
        <w:t xml:space="preserve">ГОРІШНЬОПЛАВНІСЬКОЇ МІСЬКОЇ </w:t>
      </w:r>
      <w:r>
        <w:rPr>
          <w:spacing w:val="-9"/>
        </w:rPr>
        <w:t xml:space="preserve">РАДИ  </w:t>
      </w:r>
      <w:r>
        <w:rPr>
          <w:spacing w:val="-4"/>
        </w:rPr>
        <w:t>ПОЛТАВС</w:t>
      </w:r>
      <w:r>
        <w:rPr>
          <w:spacing w:val="-4"/>
        </w:rPr>
        <w:t xml:space="preserve">ЬКОЇ  ОБЛАСТІ  </w:t>
      </w:r>
      <w:r>
        <w:t xml:space="preserve">далі за  текстом </w:t>
      </w:r>
      <w:r>
        <w:rPr>
          <w:spacing w:val="-3"/>
        </w:rPr>
        <w:t xml:space="preserve">«Покупець»,  </w:t>
      </w:r>
      <w:r>
        <w:t>в</w:t>
      </w:r>
      <w:r>
        <w:rPr>
          <w:spacing w:val="41"/>
        </w:rPr>
        <w:t xml:space="preserve"> </w:t>
      </w:r>
      <w:r>
        <w:t>особі</w:t>
      </w:r>
    </w:p>
    <w:p w:rsidR="000411FC" w:rsidRDefault="00061CEB">
      <w:pPr>
        <w:pStyle w:val="a3"/>
        <w:tabs>
          <w:tab w:val="left" w:pos="7421"/>
          <w:tab w:val="left" w:pos="7837"/>
          <w:tab w:val="left" w:pos="8645"/>
          <w:tab w:val="left" w:pos="9269"/>
          <w:tab w:val="left" w:pos="9844"/>
        </w:tabs>
        <w:spacing w:line="250" w:lineRule="exact"/>
        <w:ind w:left="110"/>
      </w:pPr>
      <w:r>
        <w:rPr>
          <w:u w:val="single"/>
          <w:lang w:val="uk-UA"/>
        </w:rPr>
        <w:t>м</w:t>
      </w:r>
      <w:bookmarkStart w:id="0" w:name="_GoBack"/>
      <w:bookmarkEnd w:id="0"/>
      <w:r w:rsidR="00360159">
        <w:rPr>
          <w:u w:val="single"/>
          <w:lang w:val="uk-UA"/>
        </w:rPr>
        <w:t>іського голови Бикова Дмитра Геннадійовича</w:t>
      </w:r>
      <w:r w:rsidR="007B6708">
        <w:rPr>
          <w:u w:val="single"/>
        </w:rPr>
        <w:tab/>
      </w:r>
      <w:r w:rsidR="007B6708">
        <w:t>,</w:t>
      </w:r>
      <w:r w:rsidR="007B6708">
        <w:tab/>
      </w:r>
      <w:r w:rsidR="007B6708">
        <w:t>я</w:t>
      </w:r>
      <w:r w:rsidR="007B6708">
        <w:t>к</w:t>
      </w:r>
      <w:r w:rsidR="007B6708">
        <w:t>и</w:t>
      </w:r>
      <w:r w:rsidR="007B6708">
        <w:t>й</w:t>
      </w:r>
      <w:r w:rsidR="007B6708">
        <w:tab/>
        <w:t>діє</w:t>
      </w:r>
      <w:r w:rsidR="007B6708">
        <w:tab/>
        <w:t>на</w:t>
      </w:r>
      <w:r w:rsidR="007B6708">
        <w:tab/>
        <w:t>підставі</w:t>
      </w:r>
    </w:p>
    <w:p w:rsidR="000411FC" w:rsidRDefault="007B6708">
      <w:pPr>
        <w:pStyle w:val="a3"/>
        <w:tabs>
          <w:tab w:val="left" w:pos="5621"/>
        </w:tabs>
        <w:spacing w:before="9" w:line="249" w:lineRule="auto"/>
        <w:ind w:left="110" w:right="126"/>
        <w:jc w:val="both"/>
      </w:pPr>
      <w:r>
        <w:rPr>
          <w:u w:val="single"/>
        </w:rPr>
        <w:t xml:space="preserve"> </w:t>
      </w:r>
      <w:r w:rsidR="00360159">
        <w:rPr>
          <w:u w:val="single"/>
          <w:lang w:val="uk-UA"/>
        </w:rPr>
        <w:t>ЗУ «Про місцеве самоврядування в Україні»</w:t>
      </w:r>
      <w:r>
        <w:rPr>
          <w:u w:val="single"/>
        </w:rPr>
        <w:tab/>
      </w:r>
      <w:r>
        <w:t xml:space="preserve">, з </w:t>
      </w:r>
      <w:r>
        <w:rPr>
          <w:spacing w:val="-3"/>
        </w:rPr>
        <w:t xml:space="preserve">другого </w:t>
      </w:r>
      <w:r>
        <w:rPr>
          <w:spacing w:val="-7"/>
        </w:rPr>
        <w:t xml:space="preserve">боку, </w:t>
      </w:r>
      <w:r>
        <w:t>надалі іменовані Сторони, уклали цей договір про</w:t>
      </w:r>
      <w:r>
        <w:rPr>
          <w:spacing w:val="3"/>
        </w:rPr>
        <w:t xml:space="preserve"> </w:t>
      </w:r>
      <w:r>
        <w:t>наступне:</w:t>
      </w:r>
    </w:p>
    <w:p w:rsidR="000411FC" w:rsidRDefault="000411FC">
      <w:pPr>
        <w:pStyle w:val="a3"/>
        <w:spacing w:before="4"/>
        <w:rPr>
          <w:sz w:val="11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4258"/>
        </w:tabs>
        <w:spacing w:before="92"/>
        <w:ind w:hanging="225"/>
        <w:jc w:val="left"/>
      </w:pPr>
      <w:r>
        <w:rPr>
          <w:color w:val="0063AB"/>
        </w:rPr>
        <w:t>ПРЕДМЕТ</w:t>
      </w:r>
      <w:r>
        <w:rPr>
          <w:color w:val="0063AB"/>
          <w:spacing w:val="-1"/>
        </w:rPr>
        <w:t xml:space="preserve"> </w:t>
      </w:r>
      <w:r>
        <w:rPr>
          <w:color w:val="0063AB"/>
        </w:rPr>
        <w:t>ДОГОВОРУ</w:t>
      </w:r>
    </w:p>
    <w:p w:rsidR="000411FC" w:rsidRDefault="000411FC">
      <w:pPr>
        <w:pStyle w:val="a3"/>
        <w:spacing w:before="3"/>
        <w:rPr>
          <w:b/>
          <w:sz w:val="20"/>
        </w:rPr>
      </w:pPr>
    </w:p>
    <w:p w:rsidR="000411FC" w:rsidRDefault="007B6708" w:rsidP="004C0137">
      <w:pPr>
        <w:pStyle w:val="a4"/>
        <w:numPr>
          <w:ilvl w:val="1"/>
          <w:numId w:val="7"/>
        </w:numPr>
        <w:tabs>
          <w:tab w:val="left" w:pos="535"/>
          <w:tab w:val="left" w:pos="5714"/>
        </w:tabs>
        <w:spacing w:before="1" w:line="249" w:lineRule="auto"/>
        <w:ind w:right="119" w:firstLine="0"/>
        <w:jc w:val="both"/>
      </w:pPr>
      <w:r w:rsidRPr="00360159">
        <w:rPr>
          <w:spacing w:val="-3"/>
        </w:rPr>
        <w:t xml:space="preserve">Предметом </w:t>
      </w:r>
      <w:r>
        <w:t xml:space="preserve">цього договору є </w:t>
      </w:r>
      <w:r w:rsidRPr="00360159">
        <w:rPr>
          <w:spacing w:val="-3"/>
        </w:rPr>
        <w:t xml:space="preserve">купівля-продаж </w:t>
      </w:r>
      <w:r>
        <w:t xml:space="preserve">товарів </w:t>
      </w:r>
      <w:r w:rsidRPr="00360159">
        <w:rPr>
          <w:b/>
        </w:rPr>
        <w:t xml:space="preserve">TM KONICA </w:t>
      </w:r>
      <w:r w:rsidRPr="00360159">
        <w:rPr>
          <w:b/>
          <w:spacing w:val="-5"/>
        </w:rPr>
        <w:t>MINOLTA</w:t>
      </w:r>
      <w:r w:rsidR="00360159" w:rsidRPr="00360159">
        <w:rPr>
          <w:b/>
          <w:spacing w:val="-5"/>
          <w:lang w:val="uk-UA"/>
        </w:rPr>
        <w:t xml:space="preserve"> </w:t>
      </w:r>
      <w:r w:rsidR="00360159" w:rsidRPr="00360159">
        <w:rPr>
          <w:spacing w:val="-5"/>
          <w:lang w:val="uk-UA"/>
        </w:rPr>
        <w:t>за ДК 021: 2015</w:t>
      </w:r>
      <w:r w:rsidR="00360159" w:rsidRPr="00360159">
        <w:rPr>
          <w:rFonts w:ascii="Tahoma" w:eastAsiaTheme="minorHAnsi" w:hAnsi="Tahoma" w:cs="Tahoma"/>
          <w:sz w:val="20"/>
          <w:szCs w:val="24"/>
          <w:lang w:val="x-none" w:eastAsia="en-US"/>
        </w:rPr>
        <w:t xml:space="preserve"> </w:t>
      </w:r>
      <w:r w:rsidR="00360159" w:rsidRPr="00360159">
        <w:rPr>
          <w:spacing w:val="-5"/>
          <w:lang w:val="x-none"/>
        </w:rPr>
        <w:t>30120000-6</w:t>
      </w:r>
      <w:r w:rsidR="00360159" w:rsidRPr="00360159">
        <w:rPr>
          <w:spacing w:val="-5"/>
          <w:lang w:val="x-none"/>
        </w:rPr>
        <w:tab/>
        <w:t>Фотокопіювальне та поліграфічне обладнання для офсетного друку</w:t>
      </w:r>
      <w:r w:rsidRPr="00360159">
        <w:rPr>
          <w:spacing w:val="-5"/>
        </w:rPr>
        <w:t xml:space="preserve">, </w:t>
      </w:r>
      <w:r>
        <w:t xml:space="preserve">вказаних у </w:t>
      </w:r>
      <w:r w:rsidRPr="00360159">
        <w:rPr>
          <w:spacing w:val="-4"/>
        </w:rPr>
        <w:t xml:space="preserve">додатках </w:t>
      </w:r>
      <w:r>
        <w:t>до Договору (Специфікація №</w:t>
      </w:r>
      <w:r w:rsidRPr="00360159">
        <w:rPr>
          <w:spacing w:val="36"/>
        </w:rPr>
        <w:t xml:space="preserve"> </w:t>
      </w:r>
      <w:r>
        <w:t>1</w:t>
      </w:r>
      <w:r w:rsidRPr="00360159">
        <w:rPr>
          <w:spacing w:val="16"/>
        </w:rPr>
        <w:t xml:space="preserve"> </w:t>
      </w:r>
      <w:r>
        <w:t>від</w:t>
      </w:r>
      <w:r w:rsidRPr="00360159">
        <w:rPr>
          <w:u w:val="single"/>
        </w:rPr>
        <w:t xml:space="preserve"> </w:t>
      </w:r>
      <w:r w:rsidRPr="00360159">
        <w:rPr>
          <w:u w:val="single"/>
        </w:rPr>
        <w:tab/>
      </w:r>
      <w:r>
        <w:t>р.),</w:t>
      </w:r>
      <w:r w:rsidRPr="00360159">
        <w:rPr>
          <w:spacing w:val="17"/>
        </w:rPr>
        <w:t xml:space="preserve"> </w:t>
      </w:r>
      <w:r>
        <w:t>що</w:t>
      </w:r>
      <w:r w:rsidRPr="00360159">
        <w:rPr>
          <w:spacing w:val="13"/>
        </w:rPr>
        <w:t xml:space="preserve"> </w:t>
      </w:r>
      <w:r>
        <w:t>є</w:t>
      </w:r>
      <w:r w:rsidRPr="00360159">
        <w:rPr>
          <w:spacing w:val="14"/>
        </w:rPr>
        <w:t xml:space="preserve"> </w:t>
      </w:r>
      <w:r>
        <w:t>його</w:t>
      </w:r>
      <w:r w:rsidRPr="00360159">
        <w:rPr>
          <w:spacing w:val="14"/>
        </w:rPr>
        <w:t xml:space="preserve"> </w:t>
      </w:r>
      <w:r>
        <w:t>невід’ємною</w:t>
      </w:r>
      <w:r w:rsidRPr="00360159">
        <w:rPr>
          <w:spacing w:val="14"/>
        </w:rPr>
        <w:t xml:space="preserve"> </w:t>
      </w:r>
      <w:r>
        <w:t>частиною</w:t>
      </w:r>
      <w:r w:rsidRPr="00360159">
        <w:rPr>
          <w:spacing w:val="14"/>
        </w:rPr>
        <w:t xml:space="preserve"> </w:t>
      </w:r>
      <w:r>
        <w:t>до</w:t>
      </w:r>
      <w:r w:rsidRPr="00360159">
        <w:rPr>
          <w:spacing w:val="14"/>
        </w:rPr>
        <w:t xml:space="preserve"> </w:t>
      </w:r>
      <w:r>
        <w:t>Договору</w:t>
      </w:r>
    </w:p>
    <w:p w:rsidR="000411FC" w:rsidRDefault="007B6708">
      <w:pPr>
        <w:pStyle w:val="a3"/>
        <w:tabs>
          <w:tab w:val="left" w:pos="4833"/>
        </w:tabs>
        <w:spacing w:line="252" w:lineRule="exact"/>
        <w:ind w:left="11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(далі за текстом -</w:t>
      </w:r>
      <w:r>
        <w:rPr>
          <w:spacing w:val="-3"/>
        </w:rPr>
        <w:t xml:space="preserve"> “Товар”).</w:t>
      </w:r>
    </w:p>
    <w:p w:rsidR="000411FC" w:rsidRDefault="007B6708">
      <w:pPr>
        <w:pStyle w:val="a4"/>
        <w:numPr>
          <w:ilvl w:val="1"/>
          <w:numId w:val="7"/>
        </w:numPr>
        <w:tabs>
          <w:tab w:val="left" w:pos="449"/>
        </w:tabs>
        <w:spacing w:before="9" w:line="249" w:lineRule="auto"/>
        <w:ind w:right="122" w:firstLine="0"/>
      </w:pPr>
      <w:r>
        <w:rPr>
          <w:spacing w:val="-3"/>
        </w:rPr>
        <w:t xml:space="preserve">Асортимент, </w:t>
      </w:r>
      <w:r>
        <w:t xml:space="preserve">кількість, якість, вартість та інші характеристики </w:t>
      </w:r>
      <w:r>
        <w:rPr>
          <w:spacing w:val="-5"/>
        </w:rPr>
        <w:t xml:space="preserve">Товару </w:t>
      </w:r>
      <w:r>
        <w:t xml:space="preserve">визначені в </w:t>
      </w:r>
      <w:r>
        <w:rPr>
          <w:spacing w:val="-4"/>
        </w:rPr>
        <w:t xml:space="preserve">Додатках </w:t>
      </w:r>
      <w:r>
        <w:t xml:space="preserve">до цього </w:t>
      </w:r>
      <w:r>
        <w:rPr>
          <w:spacing w:val="-5"/>
        </w:rPr>
        <w:t>Договору.</w:t>
      </w:r>
    </w:p>
    <w:p w:rsidR="000411FC" w:rsidRDefault="000411FC">
      <w:pPr>
        <w:pStyle w:val="a3"/>
        <w:spacing w:before="4"/>
        <w:rPr>
          <w:sz w:val="11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3962"/>
        </w:tabs>
        <w:spacing w:before="92"/>
        <w:ind w:left="3961" w:hanging="225"/>
        <w:jc w:val="left"/>
      </w:pPr>
      <w:r>
        <w:rPr>
          <w:color w:val="0063AB"/>
        </w:rPr>
        <w:t xml:space="preserve">УМОВИ </w:t>
      </w:r>
      <w:r>
        <w:rPr>
          <w:color w:val="0063AB"/>
          <w:spacing w:val="-5"/>
        </w:rPr>
        <w:t>ПЕРЕДАЧІ</w:t>
      </w:r>
      <w:r>
        <w:rPr>
          <w:color w:val="0063AB"/>
          <w:spacing w:val="2"/>
        </w:rPr>
        <w:t xml:space="preserve"> </w:t>
      </w:r>
      <w:r>
        <w:rPr>
          <w:color w:val="0063AB"/>
          <w:spacing w:val="-4"/>
        </w:rPr>
        <w:t>ТОВАРУ</w:t>
      </w:r>
    </w:p>
    <w:p w:rsidR="000411FC" w:rsidRDefault="000411FC">
      <w:pPr>
        <w:pStyle w:val="a3"/>
        <w:spacing w:before="11"/>
        <w:rPr>
          <w:b/>
          <w:sz w:val="19"/>
        </w:rPr>
      </w:pPr>
    </w:p>
    <w:p w:rsidR="000411FC" w:rsidRDefault="007B6708">
      <w:pPr>
        <w:pStyle w:val="a4"/>
        <w:numPr>
          <w:ilvl w:val="1"/>
          <w:numId w:val="6"/>
        </w:numPr>
        <w:tabs>
          <w:tab w:val="left" w:pos="505"/>
        </w:tabs>
        <w:jc w:val="both"/>
      </w:pPr>
      <w:r>
        <w:rPr>
          <w:spacing w:val="-3"/>
        </w:rPr>
        <w:t xml:space="preserve">Передача </w:t>
      </w:r>
      <w:r>
        <w:rPr>
          <w:spacing w:val="-5"/>
        </w:rPr>
        <w:t xml:space="preserve">Товару </w:t>
      </w:r>
      <w:r>
        <w:t xml:space="preserve">здійснюється </w:t>
      </w:r>
      <w:r>
        <w:rPr>
          <w:spacing w:val="-3"/>
        </w:rPr>
        <w:t xml:space="preserve">протягом </w:t>
      </w:r>
      <w:r>
        <w:t>10 робочих днів з моменту підписання сторонами</w:t>
      </w:r>
      <w:r>
        <w:rPr>
          <w:spacing w:val="17"/>
        </w:rPr>
        <w:t xml:space="preserve"> </w:t>
      </w:r>
      <w:r>
        <w:rPr>
          <w:spacing w:val="-5"/>
        </w:rPr>
        <w:t>Договору.</w:t>
      </w:r>
    </w:p>
    <w:p w:rsidR="000411FC" w:rsidRDefault="007B6708">
      <w:pPr>
        <w:pStyle w:val="a4"/>
        <w:numPr>
          <w:ilvl w:val="1"/>
          <w:numId w:val="6"/>
        </w:numPr>
        <w:tabs>
          <w:tab w:val="left" w:pos="505"/>
          <w:tab w:val="left" w:pos="9753"/>
        </w:tabs>
        <w:spacing w:before="10"/>
        <w:jc w:val="both"/>
      </w:pPr>
      <w:r>
        <w:rPr>
          <w:spacing w:val="-3"/>
        </w:rPr>
        <w:t xml:space="preserve">Передача </w:t>
      </w:r>
      <w:r>
        <w:rPr>
          <w:spacing w:val="-5"/>
        </w:rPr>
        <w:t xml:space="preserve">Товару </w:t>
      </w:r>
      <w:r>
        <w:t>здійснюється за</w:t>
      </w:r>
      <w:r>
        <w:rPr>
          <w:spacing w:val="18"/>
        </w:rPr>
        <w:t xml:space="preserve"> </w:t>
      </w:r>
      <w:proofErr w:type="spellStart"/>
      <w:r>
        <w:t>адресою</w:t>
      </w:r>
      <w:proofErr w:type="spellEnd"/>
      <w:r>
        <w:t>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11FC" w:rsidRDefault="007B6708">
      <w:pPr>
        <w:pStyle w:val="a3"/>
        <w:spacing w:before="9" w:line="249" w:lineRule="auto"/>
        <w:ind w:left="110" w:right="124"/>
        <w:jc w:val="both"/>
      </w:pPr>
      <w:r>
        <w:t>2.3 Право власності на Товар переходить до Покупця в момент прийому передачі товару за відповідною видатковою наклад</w:t>
      </w:r>
      <w:r>
        <w:t>ною.</w:t>
      </w:r>
    </w:p>
    <w:p w:rsidR="000411FC" w:rsidRDefault="007B6708">
      <w:pPr>
        <w:pStyle w:val="a4"/>
        <w:numPr>
          <w:ilvl w:val="1"/>
          <w:numId w:val="5"/>
        </w:numPr>
        <w:tabs>
          <w:tab w:val="left" w:pos="560"/>
        </w:tabs>
        <w:spacing w:line="249" w:lineRule="auto"/>
        <w:ind w:right="119" w:firstLine="0"/>
        <w:jc w:val="both"/>
      </w:pPr>
      <w:r>
        <w:t xml:space="preserve">Ризик випадкової загибелі </w:t>
      </w:r>
      <w:r>
        <w:rPr>
          <w:spacing w:val="-5"/>
        </w:rPr>
        <w:t xml:space="preserve">Товару </w:t>
      </w:r>
      <w:r>
        <w:rPr>
          <w:spacing w:val="-3"/>
        </w:rPr>
        <w:t xml:space="preserve">переходить </w:t>
      </w:r>
      <w:r>
        <w:t xml:space="preserve">до Покупця в момент відвантаження </w:t>
      </w:r>
      <w:r>
        <w:rPr>
          <w:spacing w:val="-5"/>
        </w:rPr>
        <w:t xml:space="preserve">Товару </w:t>
      </w:r>
      <w:r>
        <w:t xml:space="preserve">зі складу Продавця Покупцю або транспортній організації, при цьому Покупець несе всі ризики за збереження відвантаженого </w:t>
      </w:r>
      <w:r>
        <w:rPr>
          <w:spacing w:val="-5"/>
        </w:rPr>
        <w:t xml:space="preserve">Товару </w:t>
      </w:r>
      <w:r>
        <w:t xml:space="preserve">від </w:t>
      </w:r>
      <w:r>
        <w:rPr>
          <w:spacing w:val="-3"/>
        </w:rPr>
        <w:t xml:space="preserve">пошкодження </w:t>
      </w:r>
      <w:r>
        <w:t>та/або</w:t>
      </w:r>
      <w:r>
        <w:rPr>
          <w:spacing w:val="2"/>
        </w:rPr>
        <w:t xml:space="preserve"> </w:t>
      </w:r>
      <w:r>
        <w:t>втрати.</w:t>
      </w:r>
    </w:p>
    <w:p w:rsidR="000411FC" w:rsidRDefault="007B6708">
      <w:pPr>
        <w:pStyle w:val="a4"/>
        <w:numPr>
          <w:ilvl w:val="1"/>
          <w:numId w:val="5"/>
        </w:numPr>
        <w:tabs>
          <w:tab w:val="left" w:pos="575"/>
        </w:tabs>
        <w:spacing w:line="249" w:lineRule="auto"/>
        <w:ind w:right="122" w:firstLine="0"/>
        <w:jc w:val="both"/>
      </w:pPr>
      <w:r>
        <w:t xml:space="preserve">Одночасно з передачею </w:t>
      </w:r>
      <w:r>
        <w:rPr>
          <w:spacing w:val="-5"/>
        </w:rPr>
        <w:t xml:space="preserve">Товару </w:t>
      </w:r>
      <w:r>
        <w:t xml:space="preserve">Продавець передає Покупцеві приналежності </w:t>
      </w:r>
      <w:r>
        <w:rPr>
          <w:spacing w:val="-5"/>
        </w:rPr>
        <w:t xml:space="preserve">Товару </w:t>
      </w:r>
      <w:r>
        <w:t xml:space="preserve">(у випадку їх наявності) та документи на </w:t>
      </w:r>
      <w:r>
        <w:rPr>
          <w:spacing w:val="-6"/>
        </w:rPr>
        <w:t xml:space="preserve">Товар </w:t>
      </w:r>
      <w:r>
        <w:t xml:space="preserve">(технічний </w:t>
      </w:r>
      <w:r>
        <w:rPr>
          <w:spacing w:val="-3"/>
        </w:rPr>
        <w:t xml:space="preserve">паспорт, </w:t>
      </w:r>
      <w:r>
        <w:t>сертифікат якості</w:t>
      </w:r>
      <w:r>
        <w:rPr>
          <w:spacing w:val="20"/>
        </w:rPr>
        <w:t xml:space="preserve"> </w:t>
      </w:r>
      <w:r>
        <w:t>тощо).</w:t>
      </w:r>
    </w:p>
    <w:p w:rsidR="000411FC" w:rsidRDefault="000411FC">
      <w:pPr>
        <w:pStyle w:val="a3"/>
        <w:spacing w:before="1"/>
        <w:rPr>
          <w:sz w:val="19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3591"/>
        </w:tabs>
        <w:ind w:left="3590" w:hanging="225"/>
        <w:jc w:val="left"/>
      </w:pPr>
      <w:r>
        <w:rPr>
          <w:color w:val="0063AB"/>
        </w:rPr>
        <w:t xml:space="preserve">ЦІНА </w:t>
      </w:r>
      <w:r>
        <w:rPr>
          <w:color w:val="0063AB"/>
          <w:spacing w:val="-7"/>
        </w:rPr>
        <w:t xml:space="preserve">ТА </w:t>
      </w:r>
      <w:r>
        <w:rPr>
          <w:color w:val="0063AB"/>
        </w:rPr>
        <w:t>ПОРЯДОК</w:t>
      </w:r>
      <w:r>
        <w:rPr>
          <w:color w:val="0063AB"/>
          <w:spacing w:val="13"/>
        </w:rPr>
        <w:t xml:space="preserve"> </w:t>
      </w:r>
      <w:r>
        <w:rPr>
          <w:color w:val="0063AB"/>
          <w:spacing w:val="-4"/>
        </w:rPr>
        <w:t>РОЗРАХУНКІВ</w:t>
      </w:r>
    </w:p>
    <w:p w:rsidR="000411FC" w:rsidRDefault="000411FC">
      <w:pPr>
        <w:pStyle w:val="a3"/>
        <w:rPr>
          <w:b/>
          <w:sz w:val="20"/>
        </w:rPr>
      </w:pPr>
    </w:p>
    <w:p w:rsidR="000411FC" w:rsidRDefault="007B6708">
      <w:pPr>
        <w:pStyle w:val="a4"/>
        <w:numPr>
          <w:ilvl w:val="1"/>
          <w:numId w:val="4"/>
        </w:numPr>
        <w:tabs>
          <w:tab w:val="left" w:pos="556"/>
        </w:tabs>
        <w:spacing w:line="249" w:lineRule="auto"/>
        <w:ind w:right="123" w:firstLine="0"/>
        <w:jc w:val="both"/>
      </w:pPr>
      <w:r>
        <w:t xml:space="preserve">Вартість </w:t>
      </w:r>
      <w:r>
        <w:rPr>
          <w:spacing w:val="-5"/>
        </w:rPr>
        <w:t xml:space="preserve">Товару </w:t>
      </w:r>
      <w:r>
        <w:t xml:space="preserve">в гривнях  вказується  у  </w:t>
      </w:r>
      <w:r>
        <w:rPr>
          <w:spacing w:val="-4"/>
        </w:rPr>
        <w:t xml:space="preserve">додатку  </w:t>
      </w:r>
      <w:r>
        <w:t xml:space="preserve">до  Договору  (специфікація).  </w:t>
      </w:r>
      <w:r>
        <w:rPr>
          <w:spacing w:val="-5"/>
        </w:rPr>
        <w:t xml:space="preserve">Сума  </w:t>
      </w:r>
      <w:r>
        <w:t xml:space="preserve">Договору  складає 2 850.00 (Дві тисячі вісімсот п'ятдесят гривень 00 копійок), в </w:t>
      </w:r>
      <w:r>
        <w:rPr>
          <w:spacing w:val="-3"/>
        </w:rPr>
        <w:t xml:space="preserve">тому </w:t>
      </w:r>
      <w:r>
        <w:t>числі ПДВ – 475.00</w:t>
      </w:r>
      <w:r>
        <w:rPr>
          <w:spacing w:val="21"/>
        </w:rPr>
        <w:t xml:space="preserve"> </w:t>
      </w:r>
      <w:r>
        <w:t>грн.</w:t>
      </w:r>
    </w:p>
    <w:p w:rsidR="000411FC" w:rsidRDefault="007B6708">
      <w:pPr>
        <w:pStyle w:val="a4"/>
        <w:numPr>
          <w:ilvl w:val="1"/>
          <w:numId w:val="4"/>
        </w:numPr>
        <w:tabs>
          <w:tab w:val="left" w:pos="555"/>
        </w:tabs>
        <w:spacing w:line="249" w:lineRule="auto"/>
        <w:ind w:right="123" w:firstLine="0"/>
        <w:jc w:val="both"/>
      </w:pPr>
      <w:r>
        <w:t xml:space="preserve">Оплата вартості </w:t>
      </w:r>
      <w:r>
        <w:rPr>
          <w:spacing w:val="-5"/>
        </w:rPr>
        <w:t xml:space="preserve">Товару </w:t>
      </w:r>
      <w:r>
        <w:t xml:space="preserve">здійснюється Покупцем </w:t>
      </w:r>
      <w:r w:rsidR="00061CEB">
        <w:rPr>
          <w:lang w:val="uk-UA"/>
        </w:rPr>
        <w:t xml:space="preserve">відповідно до ст.49 БКУ </w:t>
      </w:r>
      <w:r>
        <w:t xml:space="preserve">в українській національній валюті (гривнях) </w:t>
      </w:r>
      <w:r>
        <w:rPr>
          <w:spacing w:val="-4"/>
        </w:rPr>
        <w:t xml:space="preserve">шляхом </w:t>
      </w:r>
      <w:r>
        <w:t>перерахування</w:t>
      </w:r>
      <w:r>
        <w:t xml:space="preserve"> грошових </w:t>
      </w:r>
      <w:r>
        <w:rPr>
          <w:spacing w:val="-3"/>
        </w:rPr>
        <w:t xml:space="preserve">коштів </w:t>
      </w:r>
      <w:r>
        <w:t xml:space="preserve">на поточний (розрахунковий) </w:t>
      </w:r>
      <w:r>
        <w:rPr>
          <w:spacing w:val="-3"/>
        </w:rPr>
        <w:t xml:space="preserve">рахунок </w:t>
      </w:r>
      <w:r>
        <w:t xml:space="preserve">Продавця </w:t>
      </w:r>
      <w:r>
        <w:rPr>
          <w:spacing w:val="-3"/>
        </w:rPr>
        <w:t xml:space="preserve">протягом </w:t>
      </w:r>
      <w:r>
        <w:t xml:space="preserve">10 (десяти) банківських днів з дня доставки </w:t>
      </w:r>
      <w:r>
        <w:rPr>
          <w:spacing w:val="-6"/>
        </w:rPr>
        <w:t xml:space="preserve">товару, </w:t>
      </w:r>
      <w:r>
        <w:t>згідно</w:t>
      </w:r>
      <w:r>
        <w:rPr>
          <w:spacing w:val="10"/>
        </w:rPr>
        <w:t xml:space="preserve"> </w:t>
      </w:r>
      <w:r>
        <w:t>накладної.</w:t>
      </w:r>
    </w:p>
    <w:p w:rsidR="000411FC" w:rsidRDefault="000411FC">
      <w:pPr>
        <w:pStyle w:val="a3"/>
        <w:spacing w:before="2"/>
        <w:rPr>
          <w:sz w:val="19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3850"/>
        </w:tabs>
        <w:ind w:left="3849" w:hanging="225"/>
        <w:jc w:val="left"/>
      </w:pPr>
      <w:r>
        <w:rPr>
          <w:color w:val="0063AB"/>
        </w:rPr>
        <w:t>ВІДПОВІДАЛЬНІСТЬ</w:t>
      </w:r>
      <w:r>
        <w:rPr>
          <w:color w:val="0063AB"/>
          <w:spacing w:val="1"/>
        </w:rPr>
        <w:t xml:space="preserve"> </w:t>
      </w:r>
      <w:r>
        <w:rPr>
          <w:color w:val="0063AB"/>
        </w:rPr>
        <w:t>СТОРІН</w:t>
      </w:r>
    </w:p>
    <w:p w:rsidR="000411FC" w:rsidRDefault="000411FC">
      <w:pPr>
        <w:pStyle w:val="a3"/>
        <w:spacing w:before="11"/>
        <w:rPr>
          <w:b/>
          <w:sz w:val="19"/>
        </w:rPr>
      </w:pPr>
    </w:p>
    <w:p w:rsidR="000411FC" w:rsidRDefault="007B6708">
      <w:pPr>
        <w:pStyle w:val="a3"/>
        <w:spacing w:line="249" w:lineRule="auto"/>
        <w:ind w:left="110" w:right="125"/>
        <w:jc w:val="both"/>
      </w:pPr>
      <w:r>
        <w:t xml:space="preserve">4.1. За невиконання або неналежне виконання </w:t>
      </w:r>
      <w:proofErr w:type="spellStart"/>
      <w:r>
        <w:t>забов’язань</w:t>
      </w:r>
      <w:proofErr w:type="spellEnd"/>
      <w:r>
        <w:t xml:space="preserve"> за цим Договором сторони несуть в</w:t>
      </w:r>
      <w:r>
        <w:t>ідповідальність, визначену цим Договором та чинним законодавством України та сплачують штраф у розмірі облікової ставки НБУ.</w:t>
      </w:r>
    </w:p>
    <w:p w:rsidR="000411FC" w:rsidRDefault="007B6708">
      <w:pPr>
        <w:pStyle w:val="a3"/>
        <w:spacing w:line="249" w:lineRule="auto"/>
        <w:ind w:left="110" w:right="122"/>
        <w:jc w:val="both"/>
      </w:pPr>
      <w:r>
        <w:t>4.2 Сторони несуть повну відповідальність за правильність вказаних в Договорі реквізитів і зобов’язуються повідомляти у письмовій ф</w:t>
      </w:r>
      <w:r>
        <w:t>ормі іншу Сторону про зміну поштових, розрахунково-платіжних та інших реквізитів протягом 3-х робочих днів з дати таких змін, а в разі неповідомлення Сторона несе ризик настання пов’язаних з цим несприятливих наслідків.</w:t>
      </w:r>
    </w:p>
    <w:p w:rsidR="000411FC" w:rsidRDefault="007B6708">
      <w:pPr>
        <w:pStyle w:val="a3"/>
        <w:spacing w:line="249" w:lineRule="auto"/>
        <w:ind w:left="110" w:right="123"/>
        <w:jc w:val="both"/>
      </w:pPr>
      <w:r>
        <w:t>4.3. Сторони не несуть відповідальність за порушення своїх зобов’язань за цим Договором, якщо порушення сталось не з їх вини. Сторона вважається не винуватою, якщо вона доведе, що вжила всіх залежних від неї заходів для належного виконання зобов’язань.</w:t>
      </w:r>
    </w:p>
    <w:p w:rsidR="000411FC" w:rsidRDefault="000411FC">
      <w:pPr>
        <w:spacing w:line="249" w:lineRule="auto"/>
        <w:jc w:val="both"/>
        <w:sectPr w:rsidR="000411FC">
          <w:footerReference w:type="default" r:id="rId8"/>
          <w:type w:val="continuous"/>
          <w:pgSz w:w="11910" w:h="16840"/>
          <w:pgMar w:top="300" w:right="440" w:bottom="620" w:left="740" w:header="708" w:footer="431" w:gutter="0"/>
          <w:pgNumType w:start="1"/>
          <w:cols w:space="720"/>
        </w:sect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4281"/>
        </w:tabs>
        <w:spacing w:before="72"/>
        <w:ind w:left="4280" w:hanging="225"/>
        <w:jc w:val="left"/>
      </w:pPr>
      <w:r>
        <w:rPr>
          <w:color w:val="0063AB"/>
        </w:rPr>
        <w:lastRenderedPageBreak/>
        <w:t>ВИРІШЕННЯ</w:t>
      </w:r>
      <w:r>
        <w:rPr>
          <w:color w:val="0063AB"/>
          <w:spacing w:val="2"/>
        </w:rPr>
        <w:t xml:space="preserve"> </w:t>
      </w:r>
      <w:r>
        <w:rPr>
          <w:color w:val="0063AB"/>
        </w:rPr>
        <w:t>СПОРІВ</w:t>
      </w:r>
    </w:p>
    <w:p w:rsidR="000411FC" w:rsidRDefault="000411FC">
      <w:pPr>
        <w:pStyle w:val="a3"/>
        <w:spacing w:before="10"/>
        <w:rPr>
          <w:b/>
          <w:sz w:val="19"/>
        </w:rPr>
      </w:pPr>
    </w:p>
    <w:p w:rsidR="000411FC" w:rsidRDefault="007B6708">
      <w:pPr>
        <w:pStyle w:val="a4"/>
        <w:numPr>
          <w:ilvl w:val="1"/>
          <w:numId w:val="3"/>
        </w:numPr>
        <w:tabs>
          <w:tab w:val="left" w:pos="555"/>
        </w:tabs>
        <w:spacing w:before="1" w:line="249" w:lineRule="auto"/>
        <w:ind w:right="122" w:firstLine="0"/>
        <w:jc w:val="both"/>
      </w:pPr>
      <w:r>
        <w:t xml:space="preserve">Сторони докладатимуть </w:t>
      </w:r>
      <w:r>
        <w:rPr>
          <w:spacing w:val="-3"/>
        </w:rPr>
        <w:t xml:space="preserve">усіх зусиль </w:t>
      </w:r>
      <w:r>
        <w:t xml:space="preserve">для вирішення спорів, що </w:t>
      </w:r>
      <w:r>
        <w:rPr>
          <w:spacing w:val="-3"/>
        </w:rPr>
        <w:t xml:space="preserve">можуть </w:t>
      </w:r>
      <w:r>
        <w:t xml:space="preserve">виникнути під час виконання зобов’язань за цим Договором, </w:t>
      </w:r>
      <w:r>
        <w:rPr>
          <w:spacing w:val="-4"/>
        </w:rPr>
        <w:t xml:space="preserve">шляхом </w:t>
      </w:r>
      <w:r>
        <w:t>усних переговорів уповноважених представників сторін або листування.</w:t>
      </w:r>
    </w:p>
    <w:p w:rsidR="000411FC" w:rsidRDefault="007B6708">
      <w:pPr>
        <w:pStyle w:val="a4"/>
        <w:numPr>
          <w:ilvl w:val="1"/>
          <w:numId w:val="3"/>
        </w:numPr>
        <w:tabs>
          <w:tab w:val="left" w:pos="507"/>
        </w:tabs>
        <w:spacing w:line="249" w:lineRule="auto"/>
        <w:ind w:right="122" w:firstLine="0"/>
        <w:jc w:val="both"/>
      </w:pPr>
      <w:r>
        <w:t xml:space="preserve">У разі неможливості вирішення спорів </w:t>
      </w:r>
      <w:r>
        <w:rPr>
          <w:spacing w:val="-4"/>
        </w:rPr>
        <w:t xml:space="preserve">шляхом </w:t>
      </w:r>
      <w:r>
        <w:t xml:space="preserve">переговорів, спір передається на вирішення безпосередньо до </w:t>
      </w:r>
      <w:r>
        <w:rPr>
          <w:spacing w:val="-4"/>
        </w:rPr>
        <w:t xml:space="preserve">Господарського </w:t>
      </w:r>
      <w:r>
        <w:rPr>
          <w:spacing w:val="-7"/>
        </w:rPr>
        <w:t xml:space="preserve">суду </w:t>
      </w:r>
      <w:r>
        <w:t xml:space="preserve">за місцезнаходженням відповідача без попереднього застосування </w:t>
      </w:r>
      <w:r>
        <w:rPr>
          <w:spacing w:val="-4"/>
        </w:rPr>
        <w:t xml:space="preserve">заходів </w:t>
      </w:r>
      <w:r>
        <w:t>доарбітражного врегулювання</w:t>
      </w:r>
      <w:r>
        <w:rPr>
          <w:spacing w:val="-2"/>
        </w:rPr>
        <w:t xml:space="preserve"> </w:t>
      </w:r>
      <w:r>
        <w:t>спорів.</w:t>
      </w:r>
    </w:p>
    <w:p w:rsidR="000411FC" w:rsidRDefault="000411FC">
      <w:pPr>
        <w:pStyle w:val="a3"/>
        <w:spacing w:before="1"/>
        <w:rPr>
          <w:sz w:val="19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3769"/>
        </w:tabs>
        <w:ind w:left="3768" w:hanging="225"/>
        <w:jc w:val="left"/>
      </w:pPr>
      <w:r>
        <w:rPr>
          <w:color w:val="0063AB"/>
        </w:rPr>
        <w:t>ФОРС-МАЖОРНІ</w:t>
      </w:r>
      <w:r>
        <w:rPr>
          <w:color w:val="0063AB"/>
          <w:spacing w:val="1"/>
        </w:rPr>
        <w:t xml:space="preserve"> </w:t>
      </w:r>
      <w:r>
        <w:rPr>
          <w:color w:val="0063AB"/>
        </w:rPr>
        <w:t>ОБСТАВИНИ</w:t>
      </w:r>
    </w:p>
    <w:p w:rsidR="000411FC" w:rsidRDefault="000411FC">
      <w:pPr>
        <w:pStyle w:val="a3"/>
        <w:rPr>
          <w:b/>
          <w:sz w:val="20"/>
        </w:rPr>
      </w:pPr>
    </w:p>
    <w:p w:rsidR="000411FC" w:rsidRDefault="007B6708">
      <w:pPr>
        <w:pStyle w:val="a4"/>
        <w:numPr>
          <w:ilvl w:val="1"/>
          <w:numId w:val="2"/>
        </w:numPr>
        <w:tabs>
          <w:tab w:val="left" w:pos="554"/>
        </w:tabs>
        <w:spacing w:line="249" w:lineRule="auto"/>
        <w:ind w:right="119" w:firstLine="0"/>
        <w:jc w:val="both"/>
      </w:pPr>
      <w:r>
        <w:t xml:space="preserve">Сторони звільняються від відповідальності за часткове або повне невиконання зобов`язань по цьому </w:t>
      </w:r>
      <w:r>
        <w:rPr>
          <w:spacing w:val="-5"/>
        </w:rPr>
        <w:t xml:space="preserve">договору, </w:t>
      </w:r>
      <w:r>
        <w:t>якщо таке невикон</w:t>
      </w:r>
      <w:r>
        <w:t xml:space="preserve">ання стало </w:t>
      </w:r>
      <w:r>
        <w:rPr>
          <w:spacing w:val="-3"/>
        </w:rPr>
        <w:t xml:space="preserve">наслідком </w:t>
      </w:r>
      <w:r>
        <w:t xml:space="preserve">обставин непереборної сили, що виникли після укладання цього договору в </w:t>
      </w:r>
      <w:r>
        <w:rPr>
          <w:spacing w:val="-4"/>
        </w:rPr>
        <w:t xml:space="preserve">результаті </w:t>
      </w:r>
      <w:r>
        <w:rPr>
          <w:spacing w:val="-3"/>
        </w:rPr>
        <w:t xml:space="preserve">подій </w:t>
      </w:r>
      <w:r>
        <w:t xml:space="preserve">надзвичайного </w:t>
      </w:r>
      <w:r>
        <w:rPr>
          <w:spacing w:val="-5"/>
        </w:rPr>
        <w:t xml:space="preserve">характеру, </w:t>
      </w:r>
      <w:r>
        <w:t xml:space="preserve">які сторони не </w:t>
      </w:r>
      <w:r>
        <w:rPr>
          <w:spacing w:val="-4"/>
        </w:rPr>
        <w:t xml:space="preserve">могли </w:t>
      </w:r>
      <w:r>
        <w:t>передбачити чи відвернути власними</w:t>
      </w:r>
      <w:r>
        <w:rPr>
          <w:spacing w:val="1"/>
        </w:rPr>
        <w:t xml:space="preserve"> </w:t>
      </w:r>
      <w:r>
        <w:t>діями.</w:t>
      </w:r>
    </w:p>
    <w:p w:rsidR="000411FC" w:rsidRDefault="007B6708">
      <w:pPr>
        <w:pStyle w:val="a4"/>
        <w:numPr>
          <w:ilvl w:val="1"/>
          <w:numId w:val="2"/>
        </w:numPr>
        <w:tabs>
          <w:tab w:val="left" w:pos="560"/>
        </w:tabs>
        <w:spacing w:line="249" w:lineRule="auto"/>
        <w:ind w:right="122" w:firstLine="0"/>
        <w:jc w:val="both"/>
      </w:pPr>
      <w:r>
        <w:t xml:space="preserve">До </w:t>
      </w:r>
      <w:r>
        <w:rPr>
          <w:spacing w:val="-3"/>
        </w:rPr>
        <w:t xml:space="preserve">подій </w:t>
      </w:r>
      <w:r>
        <w:t>надзвичайного характеру відносяться: пожежа, земл</w:t>
      </w:r>
      <w:r>
        <w:t xml:space="preserve">етрус, епідемія та інші стихійні явища природи, а </w:t>
      </w:r>
      <w:r>
        <w:rPr>
          <w:spacing w:val="-3"/>
        </w:rPr>
        <w:t xml:space="preserve">також </w:t>
      </w:r>
      <w:r>
        <w:t xml:space="preserve">війна або військові дії, прийняті органом державної влади чи управління рішення, що </w:t>
      </w:r>
      <w:r>
        <w:rPr>
          <w:spacing w:val="-4"/>
        </w:rPr>
        <w:t xml:space="preserve">потягли </w:t>
      </w:r>
      <w:r>
        <w:t>за собою неможливість виконання даного</w:t>
      </w:r>
      <w:r>
        <w:rPr>
          <w:spacing w:val="6"/>
        </w:rPr>
        <w:t xml:space="preserve"> </w:t>
      </w:r>
      <w:r>
        <w:rPr>
          <w:spacing w:val="-5"/>
        </w:rPr>
        <w:t>договору.</w:t>
      </w:r>
    </w:p>
    <w:p w:rsidR="000411FC" w:rsidRDefault="007B6708">
      <w:pPr>
        <w:pStyle w:val="a4"/>
        <w:numPr>
          <w:ilvl w:val="1"/>
          <w:numId w:val="2"/>
        </w:numPr>
        <w:tabs>
          <w:tab w:val="left" w:pos="527"/>
        </w:tabs>
        <w:spacing w:line="249" w:lineRule="auto"/>
        <w:ind w:right="122" w:firstLine="0"/>
        <w:jc w:val="both"/>
      </w:pPr>
      <w:r>
        <w:t>При настанні та припиненні вказаних в пункті 6.2 обставин с</w:t>
      </w:r>
      <w:r>
        <w:t xml:space="preserve">торона, для </w:t>
      </w:r>
      <w:r>
        <w:rPr>
          <w:spacing w:val="-4"/>
        </w:rPr>
        <w:t xml:space="preserve">якої </w:t>
      </w:r>
      <w:r>
        <w:t xml:space="preserve">створилась неможливість виконання її зобов`язань по цьому </w:t>
      </w:r>
      <w:r>
        <w:rPr>
          <w:spacing w:val="-5"/>
        </w:rPr>
        <w:t xml:space="preserve">договору, </w:t>
      </w:r>
      <w:r>
        <w:t xml:space="preserve">повинна </w:t>
      </w:r>
      <w:r>
        <w:rPr>
          <w:spacing w:val="-3"/>
        </w:rPr>
        <w:t xml:space="preserve">впродовж </w:t>
      </w:r>
      <w:r>
        <w:t xml:space="preserve">доби сповістити про це іншу </w:t>
      </w:r>
      <w:r>
        <w:rPr>
          <w:spacing w:val="-5"/>
        </w:rPr>
        <w:t xml:space="preserve">сторону. </w:t>
      </w:r>
      <w:r>
        <w:t xml:space="preserve">Обставини вказані в п. 6.1 мають </w:t>
      </w:r>
      <w:r>
        <w:rPr>
          <w:spacing w:val="-4"/>
        </w:rPr>
        <w:t xml:space="preserve">бути </w:t>
      </w:r>
      <w:r>
        <w:t xml:space="preserve">підтверджені </w:t>
      </w:r>
      <w:r>
        <w:rPr>
          <w:spacing w:val="-3"/>
        </w:rPr>
        <w:t xml:space="preserve">довідкою Торгово-Промислової </w:t>
      </w:r>
      <w:r>
        <w:t xml:space="preserve">палати </w:t>
      </w:r>
      <w:r>
        <w:rPr>
          <w:spacing w:val="-3"/>
        </w:rPr>
        <w:t xml:space="preserve">України  </w:t>
      </w:r>
      <w:r>
        <w:t xml:space="preserve">або  іншого уповноваженого </w:t>
      </w:r>
      <w:r>
        <w:rPr>
          <w:spacing w:val="-5"/>
        </w:rPr>
        <w:t xml:space="preserve">органу. </w:t>
      </w:r>
      <w:r>
        <w:t xml:space="preserve">Дії, пов’язані з отриманням даної довідки покладаються на </w:t>
      </w:r>
      <w:r>
        <w:rPr>
          <w:spacing w:val="-5"/>
        </w:rPr>
        <w:t xml:space="preserve">сторону,  </w:t>
      </w:r>
      <w:r>
        <w:t>яка на  них</w:t>
      </w:r>
      <w:r>
        <w:rPr>
          <w:spacing w:val="-1"/>
        </w:rPr>
        <w:t xml:space="preserve"> </w:t>
      </w:r>
      <w:r>
        <w:t>посилається.</w:t>
      </w:r>
    </w:p>
    <w:p w:rsidR="000411FC" w:rsidRDefault="007B6708">
      <w:pPr>
        <w:pStyle w:val="a4"/>
        <w:numPr>
          <w:ilvl w:val="1"/>
          <w:numId w:val="2"/>
        </w:numPr>
        <w:tabs>
          <w:tab w:val="left" w:pos="522"/>
        </w:tabs>
        <w:spacing w:line="249" w:lineRule="auto"/>
        <w:ind w:right="123" w:firstLine="0"/>
        <w:jc w:val="both"/>
      </w:pPr>
      <w:r>
        <w:t xml:space="preserve">При відсутності своєчасного повідомлення, передбаченого </w:t>
      </w:r>
      <w:r>
        <w:rPr>
          <w:spacing w:val="-3"/>
        </w:rPr>
        <w:t xml:space="preserve">пунктом </w:t>
      </w:r>
      <w:r>
        <w:t xml:space="preserve">6.3 цього </w:t>
      </w:r>
      <w:r>
        <w:rPr>
          <w:spacing w:val="-5"/>
        </w:rPr>
        <w:t xml:space="preserve">договору, </w:t>
      </w:r>
      <w:r>
        <w:t xml:space="preserve">сторона, для </w:t>
      </w:r>
      <w:r>
        <w:rPr>
          <w:spacing w:val="-4"/>
        </w:rPr>
        <w:t xml:space="preserve">якої </w:t>
      </w:r>
      <w:r>
        <w:t xml:space="preserve">внаслідок </w:t>
      </w:r>
      <w:r>
        <w:rPr>
          <w:spacing w:val="-3"/>
        </w:rPr>
        <w:t xml:space="preserve">подій </w:t>
      </w:r>
      <w:r>
        <w:t>надзвичайн</w:t>
      </w:r>
      <w:r>
        <w:t xml:space="preserve">ого характеру стало неможливим виконання </w:t>
      </w:r>
      <w:r>
        <w:rPr>
          <w:spacing w:val="-4"/>
        </w:rPr>
        <w:t xml:space="preserve">умов </w:t>
      </w:r>
      <w:r>
        <w:rPr>
          <w:spacing w:val="-5"/>
        </w:rPr>
        <w:t xml:space="preserve">договору, </w:t>
      </w:r>
      <w:r>
        <w:t xml:space="preserve">зобов`язана </w:t>
      </w:r>
      <w:r>
        <w:rPr>
          <w:spacing w:val="-4"/>
        </w:rPr>
        <w:t xml:space="preserve">відшкодувати </w:t>
      </w:r>
      <w:r>
        <w:t>іншій стороні збитки, завдані неповідомленням чи несвоєчасним повідомленням, за виключенням випадків, якщо повідомлення стало неможливим внаслідок обставин непереборної</w:t>
      </w:r>
      <w:r>
        <w:rPr>
          <w:spacing w:val="6"/>
        </w:rPr>
        <w:t xml:space="preserve"> </w:t>
      </w:r>
      <w:r>
        <w:t>сили.</w:t>
      </w:r>
    </w:p>
    <w:p w:rsidR="000411FC" w:rsidRDefault="007B6708">
      <w:pPr>
        <w:pStyle w:val="1"/>
        <w:numPr>
          <w:ilvl w:val="0"/>
          <w:numId w:val="8"/>
        </w:numPr>
        <w:tabs>
          <w:tab w:val="left" w:pos="4037"/>
        </w:tabs>
        <w:spacing w:before="214"/>
        <w:ind w:left="4036" w:hanging="225"/>
        <w:jc w:val="left"/>
      </w:pPr>
      <w:r>
        <w:rPr>
          <w:color w:val="0063AB"/>
        </w:rPr>
        <w:t>ЗАКЛЮЧНІ ПОЛОЖЕННЯ</w:t>
      </w:r>
    </w:p>
    <w:p w:rsidR="000411FC" w:rsidRDefault="000411FC">
      <w:pPr>
        <w:pStyle w:val="a3"/>
        <w:spacing w:before="11"/>
        <w:rPr>
          <w:b/>
          <w:sz w:val="19"/>
        </w:rPr>
      </w:pPr>
    </w:p>
    <w:p w:rsidR="000411FC" w:rsidRDefault="007B6708">
      <w:pPr>
        <w:pStyle w:val="a4"/>
        <w:numPr>
          <w:ilvl w:val="1"/>
          <w:numId w:val="1"/>
        </w:numPr>
        <w:tabs>
          <w:tab w:val="left" w:pos="505"/>
          <w:tab w:val="left" w:pos="4679"/>
        </w:tabs>
        <w:jc w:val="both"/>
      </w:pPr>
      <w:r>
        <w:t xml:space="preserve">Договір </w:t>
      </w:r>
      <w:r>
        <w:rPr>
          <w:spacing w:val="-3"/>
        </w:rPr>
        <w:t>набуває</w:t>
      </w:r>
      <w:r>
        <w:rPr>
          <w:spacing w:val="5"/>
        </w:rPr>
        <w:t xml:space="preserve"> </w:t>
      </w:r>
      <w:r>
        <w:t>чинності</w:t>
      </w:r>
      <w:r>
        <w:rPr>
          <w:spacing w:val="1"/>
        </w:rPr>
        <w:t xml:space="preserve"> </w:t>
      </w:r>
      <w:r>
        <w:t>з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і діє до 31.12.</w:t>
      </w:r>
      <w:r w:rsidR="00360159">
        <w:rPr>
          <w:spacing w:val="13"/>
        </w:rPr>
        <w:t>2019</w:t>
      </w:r>
      <w:r>
        <w:rPr>
          <w:spacing w:val="-7"/>
        </w:rPr>
        <w:t>року.</w:t>
      </w:r>
    </w:p>
    <w:p w:rsidR="000411FC" w:rsidRDefault="007B6708">
      <w:pPr>
        <w:pStyle w:val="a4"/>
        <w:numPr>
          <w:ilvl w:val="1"/>
          <w:numId w:val="1"/>
        </w:numPr>
        <w:tabs>
          <w:tab w:val="left" w:pos="505"/>
        </w:tabs>
        <w:spacing w:before="10" w:line="249" w:lineRule="auto"/>
        <w:ind w:left="110" w:right="127" w:firstLine="0"/>
        <w:jc w:val="both"/>
      </w:pPr>
      <w:r>
        <w:t xml:space="preserve">Всі зміни та доповнення до даного Договору дійсні лише за </w:t>
      </w:r>
      <w:r>
        <w:rPr>
          <w:spacing w:val="-3"/>
        </w:rPr>
        <w:t xml:space="preserve">умови </w:t>
      </w:r>
      <w:r>
        <w:t>їх письмового оформлення і підписання уповноваженими представниками</w:t>
      </w:r>
      <w:r>
        <w:rPr>
          <w:spacing w:val="3"/>
        </w:rPr>
        <w:t xml:space="preserve"> </w:t>
      </w:r>
      <w:r>
        <w:t>сторін.</w:t>
      </w:r>
    </w:p>
    <w:p w:rsidR="000411FC" w:rsidRDefault="007B6708">
      <w:pPr>
        <w:pStyle w:val="a4"/>
        <w:numPr>
          <w:ilvl w:val="1"/>
          <w:numId w:val="1"/>
        </w:numPr>
        <w:tabs>
          <w:tab w:val="left" w:pos="505"/>
        </w:tabs>
        <w:spacing w:line="249" w:lineRule="auto"/>
        <w:ind w:left="110" w:right="129" w:firstLine="0"/>
      </w:pPr>
      <w:r>
        <w:t xml:space="preserve">Відповідно до Закону </w:t>
      </w:r>
      <w:r>
        <w:rPr>
          <w:spacing w:val="-3"/>
        </w:rPr>
        <w:t xml:space="preserve">України </w:t>
      </w:r>
      <w:r>
        <w:t xml:space="preserve">«Про захист персональних даних» №2297 –VI від 1 червня 2010р.  Покупець дає </w:t>
      </w:r>
      <w:r>
        <w:rPr>
          <w:spacing w:val="-4"/>
        </w:rPr>
        <w:t xml:space="preserve">згоду </w:t>
      </w:r>
      <w:r>
        <w:t xml:space="preserve">на обробку своїх персональних даних та включення інформації про нього до бази персональних даних Постачальника, а </w:t>
      </w:r>
      <w:r>
        <w:rPr>
          <w:spacing w:val="-3"/>
        </w:rPr>
        <w:t xml:space="preserve">також </w:t>
      </w:r>
      <w:r>
        <w:t>на передачу його персональних даних третім особам, вик</w:t>
      </w:r>
      <w:r>
        <w:t>лючно у випадках невиконання Покупцем своїх зобов’язань за</w:t>
      </w:r>
      <w:r>
        <w:rPr>
          <w:spacing w:val="-3"/>
        </w:rPr>
        <w:t xml:space="preserve"> </w:t>
      </w:r>
      <w:r>
        <w:t>Договором.</w:t>
      </w:r>
    </w:p>
    <w:p w:rsidR="000411FC" w:rsidRDefault="007B6708">
      <w:pPr>
        <w:pStyle w:val="a4"/>
        <w:numPr>
          <w:ilvl w:val="1"/>
          <w:numId w:val="1"/>
        </w:numPr>
        <w:tabs>
          <w:tab w:val="left" w:pos="505"/>
        </w:tabs>
        <w:spacing w:line="251" w:lineRule="exact"/>
        <w:jc w:val="both"/>
      </w:pPr>
      <w:r>
        <w:t xml:space="preserve">Відносини, що не </w:t>
      </w:r>
      <w:r>
        <w:rPr>
          <w:spacing w:val="-3"/>
        </w:rPr>
        <w:t xml:space="preserve">врегульовані </w:t>
      </w:r>
      <w:r>
        <w:t xml:space="preserve">цим Договором, </w:t>
      </w:r>
      <w:r>
        <w:rPr>
          <w:spacing w:val="-3"/>
        </w:rPr>
        <w:t xml:space="preserve">регулюються </w:t>
      </w:r>
      <w:r>
        <w:t xml:space="preserve">згідно з чинним </w:t>
      </w:r>
      <w:r>
        <w:rPr>
          <w:spacing w:val="-3"/>
        </w:rPr>
        <w:t>законодавством</w:t>
      </w:r>
      <w:r>
        <w:rPr>
          <w:spacing w:val="38"/>
        </w:rPr>
        <w:t xml:space="preserve"> </w:t>
      </w:r>
      <w:r>
        <w:rPr>
          <w:spacing w:val="-3"/>
        </w:rPr>
        <w:t>України.</w:t>
      </w:r>
    </w:p>
    <w:p w:rsidR="000411FC" w:rsidRDefault="007B6708">
      <w:pPr>
        <w:pStyle w:val="a4"/>
        <w:numPr>
          <w:ilvl w:val="1"/>
          <w:numId w:val="1"/>
        </w:numPr>
        <w:tabs>
          <w:tab w:val="left" w:pos="505"/>
        </w:tabs>
        <w:spacing w:before="8" w:line="249" w:lineRule="auto"/>
        <w:ind w:left="110" w:right="1010" w:firstLine="0"/>
      </w:pPr>
      <w:r>
        <w:t xml:space="preserve">Цей Договір складений в двох примірниках - по </w:t>
      </w:r>
      <w:r>
        <w:rPr>
          <w:spacing w:val="-3"/>
        </w:rPr>
        <w:t xml:space="preserve">одному </w:t>
      </w:r>
      <w:r>
        <w:t xml:space="preserve">для </w:t>
      </w:r>
      <w:r>
        <w:rPr>
          <w:spacing w:val="-3"/>
        </w:rPr>
        <w:t xml:space="preserve">кожної </w:t>
      </w:r>
      <w:r>
        <w:t xml:space="preserve">із сторін. Обидва примірники Договору мають </w:t>
      </w:r>
      <w:r>
        <w:rPr>
          <w:spacing w:val="-4"/>
        </w:rPr>
        <w:t xml:space="preserve">однакову </w:t>
      </w:r>
      <w:r>
        <w:t>юридичну</w:t>
      </w:r>
      <w:r>
        <w:rPr>
          <w:spacing w:val="-10"/>
        </w:rPr>
        <w:t xml:space="preserve"> </w:t>
      </w:r>
      <w:r>
        <w:rPr>
          <w:spacing w:val="-7"/>
        </w:rPr>
        <w:t>силу.</w:t>
      </w:r>
    </w:p>
    <w:p w:rsidR="000411FC" w:rsidRDefault="000411FC">
      <w:pPr>
        <w:pStyle w:val="a3"/>
        <w:spacing w:before="4"/>
        <w:rPr>
          <w:sz w:val="19"/>
        </w:rPr>
      </w:pPr>
    </w:p>
    <w:p w:rsidR="000411FC" w:rsidRDefault="007B6708">
      <w:pPr>
        <w:pStyle w:val="1"/>
        <w:numPr>
          <w:ilvl w:val="0"/>
          <w:numId w:val="8"/>
        </w:numPr>
        <w:tabs>
          <w:tab w:val="left" w:pos="2271"/>
        </w:tabs>
        <w:ind w:left="2270" w:hanging="225"/>
        <w:jc w:val="left"/>
      </w:pPr>
      <w:r>
        <w:rPr>
          <w:color w:val="0063AB"/>
        </w:rPr>
        <w:t xml:space="preserve">ЮРИДИЧНІ АДРЕСИ </w:t>
      </w:r>
      <w:r>
        <w:rPr>
          <w:color w:val="0063AB"/>
          <w:spacing w:val="-7"/>
        </w:rPr>
        <w:t xml:space="preserve">ТА </w:t>
      </w:r>
      <w:r>
        <w:rPr>
          <w:color w:val="0063AB"/>
        </w:rPr>
        <w:t>БАНКІВСЬКІ РЕКВІЗИТИ</w:t>
      </w:r>
      <w:r>
        <w:rPr>
          <w:color w:val="0063AB"/>
          <w:spacing w:val="15"/>
        </w:rPr>
        <w:t xml:space="preserve"> </w:t>
      </w:r>
      <w:r>
        <w:rPr>
          <w:color w:val="0063AB"/>
        </w:rPr>
        <w:t>СТОРІН</w:t>
      </w:r>
    </w:p>
    <w:p w:rsidR="000411FC" w:rsidRDefault="000411FC">
      <w:pPr>
        <w:pStyle w:val="a3"/>
        <w:spacing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4471"/>
        <w:gridCol w:w="4366"/>
      </w:tblGrid>
      <w:tr w:rsidR="000411FC">
        <w:trPr>
          <w:trHeight w:val="269"/>
        </w:trPr>
        <w:tc>
          <w:tcPr>
            <w:tcW w:w="1636" w:type="dxa"/>
          </w:tcPr>
          <w:p w:rsidR="000411FC" w:rsidRDefault="000411FC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471" w:type="dxa"/>
          </w:tcPr>
          <w:p w:rsidR="000411FC" w:rsidRDefault="007B6708">
            <w:pPr>
              <w:pStyle w:val="TableParagraph"/>
              <w:ind w:left="1322"/>
              <w:rPr>
                <w:b/>
                <w:sz w:val="20"/>
              </w:rPr>
            </w:pPr>
            <w:r>
              <w:rPr>
                <w:b/>
                <w:sz w:val="20"/>
              </w:rPr>
              <w:t>Реквізити Покупця: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ind w:left="1228"/>
              <w:rPr>
                <w:b/>
                <w:sz w:val="20"/>
              </w:rPr>
            </w:pPr>
            <w:r>
              <w:rPr>
                <w:b/>
                <w:sz w:val="20"/>
              </w:rPr>
              <w:t>Реквізити Продавця:</w:t>
            </w:r>
          </w:p>
        </w:tc>
      </w:tr>
      <w:tr w:rsidR="000411FC">
        <w:trPr>
          <w:trHeight w:val="738"/>
        </w:trPr>
        <w:tc>
          <w:tcPr>
            <w:tcW w:w="1636" w:type="dxa"/>
          </w:tcPr>
          <w:p w:rsidR="000411FC" w:rsidRDefault="000411F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0411FC" w:rsidRDefault="007B6708">
            <w:pPr>
              <w:pStyle w:val="TableParagraph"/>
              <w:spacing w:before="0"/>
              <w:ind w:left="82"/>
              <w:rPr>
                <w:sz w:val="20"/>
              </w:rPr>
            </w:pPr>
            <w:r>
              <w:rPr>
                <w:sz w:val="20"/>
              </w:rPr>
              <w:t>Повна назва</w:t>
            </w:r>
          </w:p>
        </w:tc>
        <w:tc>
          <w:tcPr>
            <w:tcW w:w="4471" w:type="dxa"/>
          </w:tcPr>
          <w:p w:rsidR="000411FC" w:rsidRDefault="007B6708">
            <w:pPr>
              <w:pStyle w:val="TableParagraph"/>
              <w:spacing w:before="12" w:line="230" w:lineRule="atLeast"/>
              <w:ind w:left="82" w:right="59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ВИКОНАВЧИЙ </w:t>
            </w:r>
            <w:r>
              <w:rPr>
                <w:sz w:val="20"/>
              </w:rPr>
              <w:t xml:space="preserve">КОМІТЕТ </w:t>
            </w:r>
            <w:r>
              <w:rPr>
                <w:spacing w:val="-3"/>
                <w:sz w:val="20"/>
              </w:rPr>
              <w:t xml:space="preserve">ГОРІШНЬОПЛАВНІСЬКОЇ МІСЬКОЇ </w:t>
            </w:r>
            <w:r>
              <w:rPr>
                <w:spacing w:val="-8"/>
                <w:sz w:val="20"/>
              </w:rPr>
              <w:t xml:space="preserve">РАДИ </w:t>
            </w:r>
            <w:r>
              <w:rPr>
                <w:spacing w:val="-4"/>
                <w:sz w:val="20"/>
              </w:rPr>
              <w:t>ПОЛТАВСЬКОЇ ОБЛАСТІ</w:t>
            </w:r>
          </w:p>
        </w:tc>
        <w:tc>
          <w:tcPr>
            <w:tcW w:w="4366" w:type="dxa"/>
          </w:tcPr>
          <w:p w:rsidR="000411FC" w:rsidRDefault="000411F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0411FC" w:rsidRDefault="007B6708">
            <w:pPr>
              <w:pStyle w:val="TableParagraph"/>
              <w:spacing w:before="0"/>
              <w:ind w:left="82"/>
              <w:rPr>
                <w:sz w:val="20"/>
              </w:rPr>
            </w:pPr>
            <w:r>
              <w:rPr>
                <w:sz w:val="20"/>
              </w:rPr>
              <w:t>Дочірнє підприємство "</w:t>
            </w:r>
            <w:proofErr w:type="spellStart"/>
            <w:r>
              <w:rPr>
                <w:sz w:val="20"/>
              </w:rPr>
              <w:t>Коніка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Мінолта</w:t>
            </w:r>
            <w:proofErr w:type="spellEnd"/>
            <w:r>
              <w:rPr>
                <w:sz w:val="20"/>
              </w:rPr>
              <w:t xml:space="preserve"> Україна"</w:t>
            </w:r>
          </w:p>
        </w:tc>
      </w:tr>
      <w:tr w:rsidR="000411FC">
        <w:trPr>
          <w:trHeight w:val="502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30"/>
              <w:ind w:left="82"/>
              <w:rPr>
                <w:sz w:val="20"/>
              </w:rPr>
            </w:pPr>
            <w:r>
              <w:rPr>
                <w:sz w:val="20"/>
              </w:rPr>
              <w:t>Юр. адреса</w:t>
            </w:r>
          </w:p>
        </w:tc>
        <w:tc>
          <w:tcPr>
            <w:tcW w:w="4471" w:type="dxa"/>
          </w:tcPr>
          <w:p w:rsidR="000411FC" w:rsidRDefault="007B6708" w:rsidP="00360159">
            <w:pPr>
              <w:pStyle w:val="TableParagraph"/>
              <w:spacing w:before="12" w:line="230" w:lineRule="atLeast"/>
              <w:ind w:left="82"/>
              <w:rPr>
                <w:sz w:val="20"/>
              </w:rPr>
            </w:pPr>
            <w:r>
              <w:rPr>
                <w:sz w:val="20"/>
              </w:rPr>
              <w:t>39800, Полтавська обл., м.</w:t>
            </w:r>
            <w:r w:rsidR="00360159">
              <w:rPr>
                <w:sz w:val="20"/>
                <w:lang w:val="uk-UA"/>
              </w:rPr>
              <w:t xml:space="preserve">Горішні Плавні </w:t>
            </w:r>
            <w:r>
              <w:rPr>
                <w:sz w:val="20"/>
              </w:rPr>
              <w:t>Вул.Миру,24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30"/>
              <w:ind w:left="82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</w:rPr>
              <w:t>3022, Київ, вул. Смольна, 9</w:t>
            </w:r>
          </w:p>
        </w:tc>
      </w:tr>
      <w:tr w:rsidR="000411FC">
        <w:trPr>
          <w:trHeight w:val="266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Код ЄДРПОУ</w:t>
            </w:r>
          </w:p>
        </w:tc>
        <w:tc>
          <w:tcPr>
            <w:tcW w:w="4471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04057646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14281534</w:t>
            </w:r>
          </w:p>
        </w:tc>
      </w:tr>
      <w:tr w:rsidR="000411FC">
        <w:trPr>
          <w:trHeight w:val="502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 w:line="230" w:lineRule="atLeast"/>
              <w:ind w:left="82"/>
              <w:rPr>
                <w:sz w:val="20"/>
              </w:rPr>
            </w:pPr>
            <w:r>
              <w:rPr>
                <w:sz w:val="20"/>
              </w:rPr>
              <w:t>Номер свідоцтва (ПДВ)</w:t>
            </w:r>
          </w:p>
        </w:tc>
        <w:tc>
          <w:tcPr>
            <w:tcW w:w="4471" w:type="dxa"/>
          </w:tcPr>
          <w:p w:rsidR="000411FC" w:rsidRDefault="000411FC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30"/>
              <w:ind w:left="82"/>
              <w:rPr>
                <w:sz w:val="20"/>
              </w:rPr>
            </w:pPr>
            <w:r>
              <w:rPr>
                <w:sz w:val="20"/>
              </w:rPr>
              <w:t>200119667</w:t>
            </w:r>
          </w:p>
        </w:tc>
      </w:tr>
      <w:tr w:rsidR="000411FC">
        <w:trPr>
          <w:trHeight w:val="266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ІПН</w:t>
            </w:r>
          </w:p>
        </w:tc>
        <w:tc>
          <w:tcPr>
            <w:tcW w:w="4471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не платник ПДВ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142815326653</w:t>
            </w:r>
          </w:p>
        </w:tc>
      </w:tr>
      <w:tr w:rsidR="000411FC">
        <w:trPr>
          <w:trHeight w:val="266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р/рахунок</w:t>
            </w:r>
          </w:p>
        </w:tc>
        <w:tc>
          <w:tcPr>
            <w:tcW w:w="4471" w:type="dxa"/>
          </w:tcPr>
          <w:p w:rsidR="000411FC" w:rsidRDefault="000411FC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26001200940008</w:t>
            </w:r>
          </w:p>
        </w:tc>
      </w:tr>
      <w:tr w:rsidR="000411FC">
        <w:trPr>
          <w:trHeight w:val="266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Банк</w:t>
            </w:r>
          </w:p>
        </w:tc>
        <w:tc>
          <w:tcPr>
            <w:tcW w:w="4471" w:type="dxa"/>
          </w:tcPr>
          <w:p w:rsidR="000411FC" w:rsidRPr="00360159" w:rsidRDefault="00360159">
            <w:pPr>
              <w:pStyle w:val="TableParagraph"/>
              <w:spacing w:before="0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УДКСУ у м .Горішніх Плавнях ГУДКСУ Полтавської області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ПАТ «</w:t>
            </w:r>
            <w:proofErr w:type="spellStart"/>
            <w:r>
              <w:rPr>
                <w:sz w:val="20"/>
              </w:rPr>
              <w:t>Сітібанк</w:t>
            </w:r>
            <w:proofErr w:type="spellEnd"/>
            <w:r>
              <w:rPr>
                <w:sz w:val="20"/>
              </w:rPr>
              <w:t>» в м. Києві</w:t>
            </w:r>
          </w:p>
        </w:tc>
      </w:tr>
      <w:tr w:rsidR="000411FC">
        <w:trPr>
          <w:trHeight w:val="266"/>
        </w:trPr>
        <w:tc>
          <w:tcPr>
            <w:tcW w:w="163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МФО</w:t>
            </w:r>
          </w:p>
        </w:tc>
        <w:tc>
          <w:tcPr>
            <w:tcW w:w="4471" w:type="dxa"/>
          </w:tcPr>
          <w:p w:rsidR="000411FC" w:rsidRPr="00360159" w:rsidRDefault="00360159">
            <w:pPr>
              <w:pStyle w:val="TableParagraph"/>
              <w:spacing w:before="0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831019</w:t>
            </w:r>
          </w:p>
        </w:tc>
        <w:tc>
          <w:tcPr>
            <w:tcW w:w="4366" w:type="dxa"/>
          </w:tcPr>
          <w:p w:rsidR="000411FC" w:rsidRDefault="007B6708">
            <w:pPr>
              <w:pStyle w:val="TableParagraph"/>
              <w:spacing w:before="12"/>
              <w:ind w:left="82"/>
              <w:rPr>
                <w:sz w:val="20"/>
              </w:rPr>
            </w:pPr>
            <w:r>
              <w:rPr>
                <w:sz w:val="20"/>
              </w:rPr>
              <w:t>300584</w:t>
            </w:r>
          </w:p>
        </w:tc>
      </w:tr>
    </w:tbl>
    <w:p w:rsidR="000411FC" w:rsidRDefault="000411FC">
      <w:pPr>
        <w:pStyle w:val="a3"/>
        <w:spacing w:before="5"/>
        <w:rPr>
          <w:b/>
          <w:sz w:val="30"/>
        </w:rPr>
      </w:pPr>
    </w:p>
    <w:p w:rsidR="000411FC" w:rsidRDefault="007B6708">
      <w:pPr>
        <w:tabs>
          <w:tab w:val="left" w:pos="3931"/>
          <w:tab w:val="left" w:pos="6072"/>
          <w:tab w:val="left" w:pos="7069"/>
          <w:tab w:val="left" w:pos="9194"/>
        </w:tabs>
        <w:ind w:left="231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061CEB">
        <w:rPr>
          <w:sz w:val="20"/>
          <w:u w:val="single"/>
          <w:lang w:val="uk-UA"/>
        </w:rPr>
        <w:t>(Биков Д.Г.</w:t>
      </w:r>
      <w:r>
        <w:rPr>
          <w:sz w:val="20"/>
        </w:rPr>
        <w:t>)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position w:val="1"/>
          <w:sz w:val="20"/>
        </w:rPr>
        <w:t>(Горбань</w:t>
      </w:r>
      <w:r>
        <w:rPr>
          <w:spacing w:val="-7"/>
          <w:position w:val="1"/>
          <w:sz w:val="20"/>
        </w:rPr>
        <w:t xml:space="preserve"> </w:t>
      </w:r>
      <w:r>
        <w:rPr>
          <w:position w:val="1"/>
          <w:sz w:val="20"/>
        </w:rPr>
        <w:t>В.М.)</w:t>
      </w:r>
    </w:p>
    <w:p w:rsidR="000411FC" w:rsidRDefault="000411FC">
      <w:pPr>
        <w:rPr>
          <w:sz w:val="20"/>
        </w:rPr>
        <w:sectPr w:rsidR="000411FC">
          <w:pgSz w:w="11910" w:h="16840"/>
          <w:pgMar w:top="480" w:right="440" w:bottom="620" w:left="740" w:header="0" w:footer="431" w:gutter="0"/>
          <w:cols w:space="720"/>
        </w:sectPr>
      </w:pPr>
    </w:p>
    <w:p w:rsidR="000411FC" w:rsidRDefault="000411FC">
      <w:pPr>
        <w:pStyle w:val="a3"/>
        <w:rPr>
          <w:sz w:val="26"/>
        </w:rPr>
      </w:pPr>
    </w:p>
    <w:p w:rsidR="000411FC" w:rsidRDefault="000411FC">
      <w:pPr>
        <w:pStyle w:val="a3"/>
        <w:rPr>
          <w:sz w:val="26"/>
        </w:rPr>
      </w:pPr>
    </w:p>
    <w:p w:rsidR="000411FC" w:rsidRDefault="000411FC">
      <w:pPr>
        <w:pStyle w:val="a3"/>
        <w:spacing w:before="1"/>
        <w:rPr>
          <w:sz w:val="38"/>
        </w:rPr>
      </w:pPr>
    </w:p>
    <w:p w:rsidR="000411FC" w:rsidRDefault="007B6708">
      <w:pPr>
        <w:spacing w:before="1"/>
        <w:ind w:left="110"/>
        <w:rPr>
          <w:sz w:val="24"/>
        </w:rPr>
      </w:pPr>
      <w:r>
        <w:rPr>
          <w:sz w:val="24"/>
        </w:rPr>
        <w:t>м. Київ</w:t>
      </w:r>
    </w:p>
    <w:p w:rsidR="000411FC" w:rsidRDefault="007B6708">
      <w:pPr>
        <w:pStyle w:val="1"/>
        <w:tabs>
          <w:tab w:val="left" w:pos="3320"/>
          <w:tab w:val="left" w:pos="5682"/>
        </w:tabs>
        <w:spacing w:before="72"/>
        <w:ind w:left="0" w:right="126" w:firstLine="0"/>
        <w:jc w:val="right"/>
      </w:pPr>
      <w:r>
        <w:rPr>
          <w:b w:val="0"/>
        </w:rPr>
        <w:br w:type="column"/>
      </w:r>
      <w:r>
        <w:rPr>
          <w:spacing w:val="-4"/>
        </w:rPr>
        <w:lastRenderedPageBreak/>
        <w:t xml:space="preserve">Додаток </w:t>
      </w:r>
      <w:r>
        <w:t xml:space="preserve">№ 1 до </w:t>
      </w:r>
      <w:r>
        <w:rPr>
          <w:spacing w:val="-3"/>
        </w:rPr>
        <w:t>договору</w:t>
      </w:r>
      <w:r>
        <w:rPr>
          <w:spacing w:val="18"/>
        </w:rPr>
        <w:t xml:space="preserve"> </w:t>
      </w:r>
      <w:r>
        <w:t>від</w:t>
      </w:r>
      <w:r>
        <w:rPr>
          <w:spacing w:val="4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р. №</w:t>
      </w:r>
      <w:r>
        <w:rPr>
          <w:spacing w:val="15"/>
        </w:rPr>
        <w:t xml:space="preserve"> </w:t>
      </w:r>
      <w:r>
        <w:t>19-2004597</w:t>
      </w:r>
    </w:p>
    <w:p w:rsidR="000411FC" w:rsidRDefault="000411FC">
      <w:pPr>
        <w:pStyle w:val="a3"/>
        <w:spacing w:before="10"/>
        <w:rPr>
          <w:b/>
          <w:sz w:val="19"/>
        </w:rPr>
      </w:pPr>
    </w:p>
    <w:p w:rsidR="000411FC" w:rsidRDefault="007B6708">
      <w:pPr>
        <w:pStyle w:val="a3"/>
        <w:spacing w:before="1"/>
        <w:ind w:right="126"/>
        <w:jc w:val="right"/>
      </w:pPr>
      <w:r>
        <w:rPr>
          <w:spacing w:val="-3"/>
        </w:rPr>
        <w:t xml:space="preserve">СПЕЦИФІКАЦІЯ </w:t>
      </w:r>
      <w:r>
        <w:t>№</w:t>
      </w:r>
      <w:r>
        <w:rPr>
          <w:spacing w:val="24"/>
        </w:rPr>
        <w:t xml:space="preserve"> </w:t>
      </w:r>
      <w:r>
        <w:t>1</w:t>
      </w:r>
    </w:p>
    <w:p w:rsidR="000411FC" w:rsidRDefault="000411FC">
      <w:pPr>
        <w:jc w:val="right"/>
        <w:sectPr w:rsidR="000411FC">
          <w:pgSz w:w="11910" w:h="16840"/>
          <w:pgMar w:top="480" w:right="440" w:bottom="620" w:left="740" w:header="0" w:footer="431" w:gutter="0"/>
          <w:cols w:num="2" w:space="720" w:equalWidth="0">
            <w:col w:w="894" w:space="2255"/>
            <w:col w:w="7581"/>
          </w:cols>
        </w:sectPr>
      </w:pPr>
    </w:p>
    <w:p w:rsidR="000411FC" w:rsidRDefault="000411FC">
      <w:pPr>
        <w:pStyle w:val="a3"/>
        <w:spacing w:before="10"/>
        <w:rPr>
          <w:sz w:val="15"/>
        </w:rPr>
      </w:pPr>
    </w:p>
    <w:p w:rsidR="000411FC" w:rsidRDefault="000411FC">
      <w:pPr>
        <w:rPr>
          <w:sz w:val="15"/>
        </w:rPr>
        <w:sectPr w:rsidR="000411FC">
          <w:type w:val="continuous"/>
          <w:pgSz w:w="11910" w:h="16840"/>
          <w:pgMar w:top="300" w:right="440" w:bottom="620" w:left="740" w:header="708" w:footer="708" w:gutter="0"/>
          <w:cols w:space="720"/>
        </w:sectPr>
      </w:pPr>
    </w:p>
    <w:p w:rsidR="000411FC" w:rsidRDefault="007B6708">
      <w:pPr>
        <w:pStyle w:val="a3"/>
        <w:spacing w:before="92" w:line="249" w:lineRule="auto"/>
        <w:ind w:left="110" w:right="10"/>
      </w:pPr>
      <w:r>
        <w:rPr>
          <w:b/>
        </w:rPr>
        <w:lastRenderedPageBreak/>
        <w:t xml:space="preserve">Продавець: </w:t>
      </w:r>
      <w:r>
        <w:t>Дочірнє підприємство "</w:t>
      </w:r>
      <w:proofErr w:type="spellStart"/>
      <w:r>
        <w:t>Конiка</w:t>
      </w:r>
      <w:proofErr w:type="spellEnd"/>
      <w:r>
        <w:t xml:space="preserve"> </w:t>
      </w:r>
      <w:proofErr w:type="spellStart"/>
      <w:r>
        <w:t>Мiнолта</w:t>
      </w:r>
      <w:proofErr w:type="spellEnd"/>
      <w:r>
        <w:t xml:space="preserve"> Україна"</w:t>
      </w:r>
    </w:p>
    <w:p w:rsidR="000411FC" w:rsidRDefault="007B6708">
      <w:pPr>
        <w:pStyle w:val="a3"/>
        <w:spacing w:line="252" w:lineRule="exact"/>
        <w:ind w:left="110"/>
      </w:pPr>
      <w:r>
        <w:t>Код ЄДРПОУ: 14281534</w:t>
      </w:r>
    </w:p>
    <w:p w:rsidR="000411FC" w:rsidRDefault="007B6708">
      <w:pPr>
        <w:pStyle w:val="a3"/>
        <w:spacing w:before="10" w:line="249" w:lineRule="auto"/>
        <w:ind w:left="110" w:right="1772"/>
      </w:pPr>
      <w:r>
        <w:t>Рахунок №: 26001200940008 Банк: ПАТ «</w:t>
      </w:r>
      <w:proofErr w:type="spellStart"/>
      <w:r>
        <w:t>Сітібанк</w:t>
      </w:r>
      <w:proofErr w:type="spellEnd"/>
      <w:r>
        <w:t>» в м. Києві МФО: 300584</w:t>
      </w:r>
    </w:p>
    <w:p w:rsidR="000411FC" w:rsidRDefault="007B6708">
      <w:pPr>
        <w:pStyle w:val="a3"/>
        <w:spacing w:before="92" w:line="249" w:lineRule="auto"/>
        <w:ind w:left="110"/>
      </w:pPr>
      <w:r>
        <w:br w:type="column"/>
      </w:r>
      <w:r>
        <w:rPr>
          <w:b/>
        </w:rPr>
        <w:lastRenderedPageBreak/>
        <w:t xml:space="preserve">Покупець: </w:t>
      </w:r>
      <w:r>
        <w:t>ВИКОНАВЧИЙ КОМІТЕТ ГОРІШНЬОПЛАВНІСЬКОЇ МІСЬКОЇ РАДИ ПОЛТАВСЬКОЇ ОБЛАСТІ</w:t>
      </w:r>
    </w:p>
    <w:p w:rsidR="000411FC" w:rsidRDefault="007B6708">
      <w:pPr>
        <w:pStyle w:val="a3"/>
        <w:spacing w:line="251" w:lineRule="exact"/>
        <w:ind w:left="110"/>
      </w:pPr>
      <w:r>
        <w:t>Код ЄДРПОУ: 04057646</w:t>
      </w:r>
    </w:p>
    <w:p w:rsidR="000411FC" w:rsidRDefault="007B6708" w:rsidP="00061CEB">
      <w:pPr>
        <w:pStyle w:val="a3"/>
        <w:tabs>
          <w:tab w:val="left" w:pos="1134"/>
        </w:tabs>
        <w:spacing w:before="10" w:line="249" w:lineRule="auto"/>
        <w:ind w:left="110" w:right="4268"/>
      </w:pPr>
      <w:r>
        <w:rPr>
          <w:spacing w:val="-3"/>
        </w:rPr>
        <w:t xml:space="preserve">Рахунок </w:t>
      </w:r>
      <w:r>
        <w:rPr>
          <w:spacing w:val="-11"/>
        </w:rPr>
        <w:t xml:space="preserve">№: </w:t>
      </w:r>
      <w:r>
        <w:t>Банк</w:t>
      </w:r>
      <w:r>
        <w:t xml:space="preserve">: </w:t>
      </w:r>
      <w:r>
        <w:t>МФО:</w:t>
      </w:r>
    </w:p>
    <w:p w:rsidR="000411FC" w:rsidRDefault="000411FC">
      <w:pPr>
        <w:spacing w:line="249" w:lineRule="auto"/>
        <w:sectPr w:rsidR="000411FC">
          <w:type w:val="continuous"/>
          <w:pgSz w:w="11910" w:h="16840"/>
          <w:pgMar w:top="300" w:right="440" w:bottom="620" w:left="740" w:header="708" w:footer="708" w:gutter="0"/>
          <w:cols w:num="2" w:space="720" w:equalWidth="0">
            <w:col w:w="5068" w:space="184"/>
            <w:col w:w="5478"/>
          </w:cols>
        </w:sectPr>
      </w:pPr>
    </w:p>
    <w:p w:rsidR="000411FC" w:rsidRDefault="000411FC">
      <w:pPr>
        <w:pStyle w:val="a3"/>
        <w:rPr>
          <w:sz w:val="20"/>
        </w:rPr>
      </w:pPr>
    </w:p>
    <w:p w:rsidR="000411FC" w:rsidRDefault="000411FC">
      <w:pPr>
        <w:pStyle w:val="a3"/>
        <w:spacing w:before="9"/>
        <w:rPr>
          <w:sz w:val="21"/>
        </w:rPr>
      </w:pPr>
    </w:p>
    <w:p w:rsidR="000411FC" w:rsidRDefault="007B6708">
      <w:pPr>
        <w:pStyle w:val="a3"/>
        <w:spacing w:line="249" w:lineRule="auto"/>
        <w:ind w:left="110" w:right="676"/>
      </w:pPr>
      <w:r>
        <w:t>На виконання умов Договору Продавець зобов’язався передати, а Покупець прийняти та оплатити нижче вказаний Товар:</w:t>
      </w:r>
    </w:p>
    <w:p w:rsidR="000411FC" w:rsidRDefault="000411FC">
      <w:pPr>
        <w:pStyle w:val="a3"/>
        <w:spacing w:before="5" w:after="1"/>
        <w:rPr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650"/>
        <w:gridCol w:w="3720"/>
        <w:gridCol w:w="856"/>
        <w:gridCol w:w="874"/>
        <w:gridCol w:w="1185"/>
        <w:gridCol w:w="1619"/>
      </w:tblGrid>
      <w:tr w:rsidR="000411FC">
        <w:trPr>
          <w:trHeight w:val="603"/>
        </w:trPr>
        <w:tc>
          <w:tcPr>
            <w:tcW w:w="570" w:type="dxa"/>
            <w:tcBorders>
              <w:left w:val="single" w:sz="6" w:space="0" w:color="4F82B8"/>
            </w:tcBorders>
          </w:tcPr>
          <w:p w:rsidR="000411FC" w:rsidRDefault="007B6708">
            <w:pPr>
              <w:pStyle w:val="TableParagraph"/>
              <w:spacing w:before="66" w:line="247" w:lineRule="auto"/>
              <w:ind w:left="140" w:right="108" w:firstLine="45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1650" w:type="dxa"/>
          </w:tcPr>
          <w:p w:rsidR="000411FC" w:rsidRDefault="000411FC">
            <w:pPr>
              <w:pStyle w:val="TableParagraph"/>
              <w:spacing w:before="3"/>
              <w:rPr>
                <w:sz w:val="18"/>
              </w:rPr>
            </w:pPr>
          </w:p>
          <w:p w:rsidR="000411FC" w:rsidRDefault="007B6708">
            <w:pPr>
              <w:pStyle w:val="TableParagraph"/>
              <w:spacing w:before="0"/>
              <w:ind w:left="505"/>
              <w:rPr>
                <w:b/>
                <w:sz w:val="16"/>
              </w:rPr>
            </w:pPr>
            <w:r>
              <w:rPr>
                <w:b/>
                <w:sz w:val="16"/>
              </w:rPr>
              <w:t>Артикул</w:t>
            </w:r>
          </w:p>
        </w:tc>
        <w:tc>
          <w:tcPr>
            <w:tcW w:w="3720" w:type="dxa"/>
          </w:tcPr>
          <w:p w:rsidR="000411FC" w:rsidRDefault="000411FC">
            <w:pPr>
              <w:pStyle w:val="TableParagraph"/>
              <w:spacing w:before="3"/>
              <w:rPr>
                <w:sz w:val="18"/>
              </w:rPr>
            </w:pPr>
          </w:p>
          <w:p w:rsidR="000411FC" w:rsidRDefault="007B6708">
            <w:pPr>
              <w:pStyle w:val="TableParagraph"/>
              <w:spacing w:before="0"/>
              <w:ind w:left="1296" w:right="128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856" w:type="dxa"/>
          </w:tcPr>
          <w:p w:rsidR="000411FC" w:rsidRDefault="007B6708">
            <w:pPr>
              <w:pStyle w:val="TableParagraph"/>
              <w:spacing w:before="115" w:line="249" w:lineRule="auto"/>
              <w:ind w:left="175" w:right="66" w:hanging="81"/>
              <w:rPr>
                <w:b/>
                <w:sz w:val="16"/>
              </w:rPr>
            </w:pPr>
            <w:r>
              <w:rPr>
                <w:b/>
                <w:sz w:val="16"/>
              </w:rPr>
              <w:t>Одиниця виміру</w:t>
            </w:r>
          </w:p>
        </w:tc>
        <w:tc>
          <w:tcPr>
            <w:tcW w:w="874" w:type="dxa"/>
          </w:tcPr>
          <w:p w:rsidR="000411FC" w:rsidRDefault="000411FC">
            <w:pPr>
              <w:pStyle w:val="TableParagraph"/>
              <w:spacing w:before="3"/>
              <w:rPr>
                <w:sz w:val="19"/>
              </w:rPr>
            </w:pPr>
          </w:p>
          <w:p w:rsidR="000411FC" w:rsidRDefault="007B6708">
            <w:pPr>
              <w:pStyle w:val="TableParagraph"/>
              <w:spacing w:before="0"/>
              <w:ind w:left="64" w:right="4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Кількість</w:t>
            </w:r>
          </w:p>
        </w:tc>
        <w:tc>
          <w:tcPr>
            <w:tcW w:w="1185" w:type="dxa"/>
          </w:tcPr>
          <w:p w:rsidR="000411FC" w:rsidRDefault="007B6708">
            <w:pPr>
              <w:pStyle w:val="TableParagraph"/>
              <w:spacing w:before="19" w:line="249" w:lineRule="auto"/>
              <w:ind w:left="486" w:right="179" w:hanging="28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Цiна</w:t>
            </w:r>
            <w:proofErr w:type="spellEnd"/>
            <w:r>
              <w:rPr>
                <w:b/>
                <w:sz w:val="16"/>
              </w:rPr>
              <w:t xml:space="preserve"> за од. без</w:t>
            </w:r>
          </w:p>
          <w:p w:rsidR="000411FC" w:rsidRDefault="007B6708">
            <w:pPr>
              <w:pStyle w:val="TableParagraph"/>
              <w:spacing w:before="0" w:line="182" w:lineRule="exact"/>
              <w:ind w:left="227"/>
              <w:rPr>
                <w:b/>
                <w:sz w:val="16"/>
              </w:rPr>
            </w:pPr>
            <w:r>
              <w:rPr>
                <w:b/>
                <w:sz w:val="16"/>
              </w:rPr>
              <w:t>ПДВ, грн.</w:t>
            </w:r>
          </w:p>
        </w:tc>
        <w:tc>
          <w:tcPr>
            <w:tcW w:w="1619" w:type="dxa"/>
          </w:tcPr>
          <w:p w:rsidR="000411FC" w:rsidRDefault="000411FC">
            <w:pPr>
              <w:pStyle w:val="TableParagraph"/>
              <w:spacing w:before="3"/>
              <w:rPr>
                <w:sz w:val="18"/>
              </w:rPr>
            </w:pPr>
          </w:p>
          <w:p w:rsidR="000411FC" w:rsidRDefault="007B6708">
            <w:pPr>
              <w:pStyle w:val="TableParagraph"/>
              <w:spacing w:before="0"/>
              <w:ind w:right="93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Сума без ПДВ, грн.</w:t>
            </w:r>
          </w:p>
        </w:tc>
      </w:tr>
      <w:tr w:rsidR="000411FC">
        <w:trPr>
          <w:trHeight w:val="221"/>
        </w:trPr>
        <w:tc>
          <w:tcPr>
            <w:tcW w:w="570" w:type="dxa"/>
          </w:tcPr>
          <w:p w:rsidR="000411FC" w:rsidRDefault="007B6708">
            <w:pPr>
              <w:pStyle w:val="TableParagraph"/>
              <w:spacing w:before="34"/>
              <w:ind w:right="6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650" w:type="dxa"/>
          </w:tcPr>
          <w:p w:rsidR="000411FC" w:rsidRDefault="007B6708"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>8937784</w:t>
            </w:r>
          </w:p>
        </w:tc>
        <w:tc>
          <w:tcPr>
            <w:tcW w:w="3720" w:type="dxa"/>
          </w:tcPr>
          <w:p w:rsidR="000411FC" w:rsidRDefault="007B6708">
            <w:pPr>
              <w:pStyle w:val="TableParagraph"/>
              <w:ind w:left="82"/>
              <w:rPr>
                <w:sz w:val="16"/>
              </w:rPr>
            </w:pPr>
            <w:proofErr w:type="spellStart"/>
            <w:r>
              <w:rPr>
                <w:sz w:val="16"/>
              </w:rPr>
              <w:t>Тонер-кiт</w:t>
            </w:r>
            <w:proofErr w:type="spellEnd"/>
            <w:r>
              <w:rPr>
                <w:sz w:val="16"/>
              </w:rPr>
              <w:t xml:space="preserve">( 2 туби) до </w:t>
            </w:r>
            <w:proofErr w:type="spellStart"/>
            <w:r>
              <w:rPr>
                <w:sz w:val="16"/>
              </w:rPr>
              <w:t>bizhub</w:t>
            </w:r>
            <w:proofErr w:type="spellEnd"/>
            <w:r>
              <w:rPr>
                <w:sz w:val="16"/>
              </w:rPr>
              <w:t xml:space="preserve"> 162/210/163/211</w:t>
            </w:r>
          </w:p>
        </w:tc>
        <w:tc>
          <w:tcPr>
            <w:tcW w:w="856" w:type="dxa"/>
          </w:tcPr>
          <w:p w:rsidR="000411FC" w:rsidRDefault="007B6708">
            <w:pPr>
              <w:pStyle w:val="TableParagraph"/>
              <w:ind w:left="176" w:right="163"/>
              <w:jc w:val="center"/>
              <w:rPr>
                <w:sz w:val="16"/>
              </w:rPr>
            </w:pPr>
            <w:r>
              <w:rPr>
                <w:sz w:val="16"/>
              </w:rPr>
              <w:t>Штука</w:t>
            </w:r>
          </w:p>
        </w:tc>
        <w:tc>
          <w:tcPr>
            <w:tcW w:w="874" w:type="dxa"/>
          </w:tcPr>
          <w:p w:rsidR="000411FC" w:rsidRDefault="007B6708">
            <w:pPr>
              <w:pStyle w:val="TableParagraph"/>
              <w:ind w:left="59" w:right="49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185" w:type="dxa"/>
          </w:tcPr>
          <w:p w:rsidR="000411FC" w:rsidRDefault="007B6708"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1 916.66</w:t>
            </w:r>
          </w:p>
        </w:tc>
        <w:tc>
          <w:tcPr>
            <w:tcW w:w="1619" w:type="dxa"/>
          </w:tcPr>
          <w:p w:rsidR="000411FC" w:rsidRDefault="007B6708"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958.33</w:t>
            </w:r>
          </w:p>
        </w:tc>
      </w:tr>
      <w:tr w:rsidR="000411FC">
        <w:trPr>
          <w:trHeight w:val="221"/>
        </w:trPr>
        <w:tc>
          <w:tcPr>
            <w:tcW w:w="570" w:type="dxa"/>
          </w:tcPr>
          <w:p w:rsidR="000411FC" w:rsidRDefault="007B6708">
            <w:pPr>
              <w:pStyle w:val="TableParagraph"/>
              <w:spacing w:before="34"/>
              <w:ind w:right="67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650" w:type="dxa"/>
          </w:tcPr>
          <w:p w:rsidR="000411FC" w:rsidRDefault="007B6708"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>8938415</w:t>
            </w:r>
          </w:p>
        </w:tc>
        <w:tc>
          <w:tcPr>
            <w:tcW w:w="3720" w:type="dxa"/>
          </w:tcPr>
          <w:p w:rsidR="000411FC" w:rsidRDefault="007B6708"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 xml:space="preserve">TN-211 </w:t>
            </w:r>
            <w:proofErr w:type="spellStart"/>
            <w:r>
              <w:rPr>
                <w:sz w:val="16"/>
              </w:rPr>
              <w:t>Тонер</w:t>
            </w:r>
            <w:proofErr w:type="spellEnd"/>
            <w:r>
              <w:rPr>
                <w:sz w:val="16"/>
              </w:rPr>
              <w:t xml:space="preserve"> для </w:t>
            </w:r>
            <w:proofErr w:type="spellStart"/>
            <w:r>
              <w:rPr>
                <w:sz w:val="16"/>
              </w:rPr>
              <w:t>bizhub</w:t>
            </w:r>
            <w:proofErr w:type="spellEnd"/>
            <w:r>
              <w:rPr>
                <w:sz w:val="16"/>
              </w:rPr>
              <w:t xml:space="preserve"> 250/222/282</w:t>
            </w:r>
          </w:p>
        </w:tc>
        <w:tc>
          <w:tcPr>
            <w:tcW w:w="856" w:type="dxa"/>
          </w:tcPr>
          <w:p w:rsidR="000411FC" w:rsidRDefault="007B6708">
            <w:pPr>
              <w:pStyle w:val="TableParagraph"/>
              <w:ind w:left="176" w:right="163"/>
              <w:jc w:val="center"/>
              <w:rPr>
                <w:sz w:val="16"/>
              </w:rPr>
            </w:pPr>
            <w:r>
              <w:rPr>
                <w:sz w:val="16"/>
              </w:rPr>
              <w:t>Штука</w:t>
            </w:r>
          </w:p>
        </w:tc>
        <w:tc>
          <w:tcPr>
            <w:tcW w:w="874" w:type="dxa"/>
          </w:tcPr>
          <w:p w:rsidR="000411FC" w:rsidRDefault="007B6708">
            <w:pPr>
              <w:pStyle w:val="TableParagraph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85" w:type="dxa"/>
          </w:tcPr>
          <w:p w:rsidR="000411FC" w:rsidRDefault="007B6708"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1 416.67</w:t>
            </w:r>
          </w:p>
        </w:tc>
        <w:tc>
          <w:tcPr>
            <w:tcW w:w="1619" w:type="dxa"/>
          </w:tcPr>
          <w:p w:rsidR="000411FC" w:rsidRDefault="007B6708">
            <w:pPr>
              <w:pStyle w:val="TableParagraph"/>
              <w:ind w:right="68"/>
              <w:jc w:val="right"/>
              <w:rPr>
                <w:sz w:val="16"/>
              </w:rPr>
            </w:pPr>
            <w:r>
              <w:rPr>
                <w:sz w:val="16"/>
              </w:rPr>
              <w:t>1 416.67</w:t>
            </w:r>
          </w:p>
        </w:tc>
      </w:tr>
      <w:tr w:rsidR="000411FC">
        <w:trPr>
          <w:trHeight w:val="278"/>
        </w:trPr>
        <w:tc>
          <w:tcPr>
            <w:tcW w:w="8855" w:type="dxa"/>
            <w:gridSpan w:val="6"/>
            <w:tcBorders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34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Сума грн. без ПДВ:</w:t>
            </w:r>
          </w:p>
        </w:tc>
        <w:tc>
          <w:tcPr>
            <w:tcW w:w="1619" w:type="dxa"/>
            <w:tcBorders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34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2 375.00</w:t>
            </w:r>
          </w:p>
        </w:tc>
      </w:tr>
      <w:tr w:rsidR="000411FC">
        <w:trPr>
          <w:trHeight w:val="270"/>
        </w:trPr>
        <w:tc>
          <w:tcPr>
            <w:tcW w:w="8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29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ПДВ 20%: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29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475.00</w:t>
            </w:r>
          </w:p>
        </w:tc>
      </w:tr>
      <w:tr w:rsidR="000411FC">
        <w:trPr>
          <w:trHeight w:val="240"/>
        </w:trPr>
        <w:tc>
          <w:tcPr>
            <w:tcW w:w="8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26" w:line="194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Всього до сплати грн. :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</w:tcPr>
          <w:p w:rsidR="000411FC" w:rsidRDefault="007B6708">
            <w:pPr>
              <w:pStyle w:val="TableParagraph"/>
              <w:spacing w:before="33" w:line="187" w:lineRule="exact"/>
              <w:ind w:right="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2 850.00</w:t>
            </w:r>
          </w:p>
        </w:tc>
      </w:tr>
    </w:tbl>
    <w:p w:rsidR="000411FC" w:rsidRDefault="000411FC">
      <w:pPr>
        <w:pStyle w:val="a3"/>
        <w:spacing w:before="2"/>
        <w:rPr>
          <w:sz w:val="25"/>
        </w:rPr>
      </w:pPr>
    </w:p>
    <w:p w:rsidR="000411FC" w:rsidRDefault="007B6708">
      <w:pPr>
        <w:ind w:left="755"/>
        <w:rPr>
          <w:b/>
        </w:rPr>
      </w:pPr>
      <w:r>
        <w:t xml:space="preserve">Сума прописом: </w:t>
      </w:r>
      <w:r>
        <w:rPr>
          <w:b/>
        </w:rPr>
        <w:t>Дві тисячі вісімсот п'ятдесят гривень 00 копійок.</w:t>
      </w:r>
    </w:p>
    <w:p w:rsidR="000411FC" w:rsidRDefault="000411FC">
      <w:pPr>
        <w:pStyle w:val="a3"/>
        <w:spacing w:before="8"/>
        <w:rPr>
          <w:b/>
          <w:sz w:val="23"/>
        </w:rPr>
      </w:pPr>
    </w:p>
    <w:p w:rsidR="000411FC" w:rsidRDefault="007B6708">
      <w:pPr>
        <w:pStyle w:val="a3"/>
        <w:spacing w:line="249" w:lineRule="auto"/>
        <w:ind w:left="110" w:firstLine="168"/>
      </w:pPr>
      <w:r>
        <w:t>Цей Додаток складено на українській мові, у 2 (двох) оригінальних примірниках, набирає сили з моменту підписання і є невід’ємною частиною Договору.</w:t>
      </w:r>
    </w:p>
    <w:p w:rsidR="000411FC" w:rsidRDefault="007B6708">
      <w:pPr>
        <w:pStyle w:val="a3"/>
        <w:spacing w:line="249" w:lineRule="auto"/>
        <w:ind w:left="110" w:firstLine="168"/>
      </w:pPr>
      <w:r>
        <w:t>Цей Додаток підписано уповноваженими представниками Сторі</w:t>
      </w:r>
      <w:r>
        <w:t>н у місці і в дату, що зазначені в преамбулі Додатку.</w:t>
      </w:r>
    </w:p>
    <w:p w:rsidR="000411FC" w:rsidRDefault="000411FC">
      <w:pPr>
        <w:pStyle w:val="a3"/>
        <w:rPr>
          <w:sz w:val="20"/>
        </w:rPr>
      </w:pPr>
    </w:p>
    <w:p w:rsidR="000411FC" w:rsidRDefault="000411FC">
      <w:pPr>
        <w:pStyle w:val="a3"/>
      </w:pPr>
    </w:p>
    <w:p w:rsidR="000411FC" w:rsidRDefault="007B6708">
      <w:pPr>
        <w:pStyle w:val="1"/>
        <w:tabs>
          <w:tab w:val="left" w:pos="5361"/>
        </w:tabs>
        <w:spacing w:before="1"/>
        <w:ind w:firstLine="0"/>
      </w:pPr>
      <w:r>
        <w:t>За Продавця:</w:t>
      </w:r>
      <w:r>
        <w:tab/>
        <w:t>За</w:t>
      </w:r>
      <w:r>
        <w:rPr>
          <w:spacing w:val="3"/>
        </w:rPr>
        <w:t xml:space="preserve"> </w:t>
      </w:r>
      <w:r>
        <w:t>Покупця:</w:t>
      </w:r>
    </w:p>
    <w:p w:rsidR="000411FC" w:rsidRDefault="000411FC">
      <w:pPr>
        <w:pStyle w:val="a3"/>
        <w:rPr>
          <w:b/>
          <w:sz w:val="20"/>
        </w:rPr>
      </w:pPr>
    </w:p>
    <w:p w:rsidR="000411FC" w:rsidRDefault="007B6708">
      <w:pPr>
        <w:pStyle w:val="a3"/>
        <w:spacing w:before="8"/>
        <w:rPr>
          <w:b/>
          <w:sz w:val="21"/>
        </w:rPr>
      </w:pPr>
      <w:r>
        <w:pict>
          <v:line id="_x0000_s1027" style="position:absolute;z-index:-251659264;mso-wrap-distance-left:0;mso-wrap-distance-right:0;mso-position-horizontal-relative:page" from="42.55pt,14.8pt" to="261.8pt,14.8pt" strokeweight=".24586mm">
            <w10:wrap type="topAndBottom" anchorx="page"/>
          </v:line>
        </w:pict>
      </w:r>
      <w:r>
        <w:pict>
          <v:line id="_x0000_s1026" style="position:absolute;z-index:-251658240;mso-wrap-distance-left:0;mso-wrap-distance-right:0;mso-position-horizontal-relative:page" from="305.1pt,14.8pt" to="524.4pt,14.8pt" strokeweight=".24586mm">
            <w10:wrap type="topAndBottom" anchorx="page"/>
          </v:line>
        </w:pict>
      </w:r>
    </w:p>
    <w:p w:rsidR="000411FC" w:rsidRDefault="007B6708">
      <w:pPr>
        <w:spacing w:line="237" w:lineRule="exact"/>
        <w:ind w:left="110"/>
        <w:rPr>
          <w:b/>
        </w:rPr>
      </w:pPr>
      <w:r>
        <w:rPr>
          <w:b/>
        </w:rPr>
        <w:t>Горбань В.М.</w:t>
      </w:r>
    </w:p>
    <w:p w:rsidR="000411FC" w:rsidRDefault="000411FC">
      <w:pPr>
        <w:pStyle w:val="a3"/>
        <w:spacing w:before="3"/>
        <w:rPr>
          <w:b/>
          <w:sz w:val="16"/>
        </w:rPr>
      </w:pPr>
    </w:p>
    <w:p w:rsidR="000411FC" w:rsidRDefault="007B6708">
      <w:pPr>
        <w:tabs>
          <w:tab w:val="left" w:pos="5361"/>
        </w:tabs>
        <w:spacing w:before="92"/>
        <w:ind w:left="110"/>
        <w:rPr>
          <w:b/>
        </w:rPr>
      </w:pPr>
      <w:r>
        <w:rPr>
          <w:b/>
        </w:rPr>
        <w:t>М.П.</w:t>
      </w:r>
      <w:r>
        <w:rPr>
          <w:b/>
        </w:rPr>
        <w:tab/>
        <w:t>М.П.</w:t>
      </w:r>
    </w:p>
    <w:sectPr w:rsidR="000411FC">
      <w:type w:val="continuous"/>
      <w:pgSz w:w="11910" w:h="16840"/>
      <w:pgMar w:top="300" w:right="440" w:bottom="620" w:left="7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708" w:rsidRDefault="007B6708">
      <w:r>
        <w:separator/>
      </w:r>
    </w:p>
  </w:endnote>
  <w:endnote w:type="continuationSeparator" w:id="0">
    <w:p w:rsidR="007B6708" w:rsidRDefault="007B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FC" w:rsidRDefault="007B670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2.95pt;margin-top:809.25pt;width:22.85pt;height:14.35pt;z-index:-251658752;mso-position-horizontal-relative:page;mso-position-vertical-relative:page" filled="f" stroked="f">
          <v:textbox inset="0,0,0,0">
            <w:txbxContent>
              <w:p w:rsidR="000411FC" w:rsidRDefault="007B6708">
                <w:pPr>
                  <w:pStyle w:val="a3"/>
                  <w:spacing w:before="13"/>
                  <w:ind w:left="41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61CEB">
                  <w:rPr>
                    <w:noProof/>
                  </w:rPr>
                  <w:t>3</w:t>
                </w:r>
                <w:r>
                  <w:fldChar w:fldCharType="end"/>
                </w:r>
                <w:r>
                  <w:t xml:space="preserve"> /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708" w:rsidRDefault="007B6708">
      <w:r>
        <w:separator/>
      </w:r>
    </w:p>
  </w:footnote>
  <w:footnote w:type="continuationSeparator" w:id="0">
    <w:p w:rsidR="007B6708" w:rsidRDefault="007B6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50350"/>
    <w:multiLevelType w:val="multilevel"/>
    <w:tmpl w:val="BF5002E4"/>
    <w:lvl w:ilvl="0">
      <w:start w:val="2"/>
      <w:numFmt w:val="decimal"/>
      <w:lvlText w:val="%1"/>
      <w:lvlJc w:val="left"/>
      <w:pPr>
        <w:ind w:left="504" w:hanging="394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504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545" w:hanging="394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567" w:hanging="39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590" w:hanging="39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612" w:hanging="39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635" w:hanging="39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657" w:hanging="39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80" w:hanging="394"/>
      </w:pPr>
      <w:rPr>
        <w:rFonts w:hint="default"/>
        <w:lang w:val="uk" w:eastAsia="uk" w:bidi="uk"/>
      </w:rPr>
    </w:lvl>
  </w:abstractNum>
  <w:abstractNum w:abstractNumId="1">
    <w:nsid w:val="226005B4"/>
    <w:multiLevelType w:val="multilevel"/>
    <w:tmpl w:val="293EA7E8"/>
    <w:lvl w:ilvl="0">
      <w:start w:val="2"/>
      <w:numFmt w:val="decimal"/>
      <w:lvlText w:val="%1"/>
      <w:lvlJc w:val="left"/>
      <w:pPr>
        <w:ind w:left="110" w:hanging="450"/>
        <w:jc w:val="left"/>
      </w:pPr>
      <w:rPr>
        <w:rFonts w:hint="default"/>
        <w:lang w:val="uk" w:eastAsia="uk" w:bidi="uk"/>
      </w:rPr>
    </w:lvl>
    <w:lvl w:ilvl="1">
      <w:start w:val="4"/>
      <w:numFmt w:val="decimal"/>
      <w:lvlText w:val="%1.%2."/>
      <w:lvlJc w:val="left"/>
      <w:pPr>
        <w:ind w:left="110" w:hanging="4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241" w:hanging="450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301" w:hanging="450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362" w:hanging="450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483" w:hanging="450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3" w:hanging="450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04" w:hanging="450"/>
      </w:pPr>
      <w:rPr>
        <w:rFonts w:hint="default"/>
        <w:lang w:val="uk" w:eastAsia="uk" w:bidi="uk"/>
      </w:rPr>
    </w:lvl>
  </w:abstractNum>
  <w:abstractNum w:abstractNumId="2">
    <w:nsid w:val="300B4863"/>
    <w:multiLevelType w:val="multilevel"/>
    <w:tmpl w:val="F00CAFCC"/>
    <w:lvl w:ilvl="0">
      <w:start w:val="1"/>
      <w:numFmt w:val="decimal"/>
      <w:lvlText w:val="%1"/>
      <w:lvlJc w:val="left"/>
      <w:pPr>
        <w:ind w:left="110" w:hanging="424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0" w:hanging="4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241" w:hanging="424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301" w:hanging="42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362" w:hanging="42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22" w:hanging="42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483" w:hanging="42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3" w:hanging="42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04" w:hanging="424"/>
      </w:pPr>
      <w:rPr>
        <w:rFonts w:hint="default"/>
        <w:lang w:val="uk" w:eastAsia="uk" w:bidi="uk"/>
      </w:rPr>
    </w:lvl>
  </w:abstractNum>
  <w:abstractNum w:abstractNumId="3">
    <w:nsid w:val="31390F00"/>
    <w:multiLevelType w:val="multilevel"/>
    <w:tmpl w:val="C61A780C"/>
    <w:lvl w:ilvl="0">
      <w:start w:val="3"/>
      <w:numFmt w:val="decimal"/>
      <w:lvlText w:val="%1"/>
      <w:lvlJc w:val="left"/>
      <w:pPr>
        <w:ind w:left="110" w:hanging="446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0" w:hanging="4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241" w:hanging="446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301" w:hanging="446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362" w:hanging="446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22" w:hanging="446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483" w:hanging="446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3" w:hanging="446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04" w:hanging="446"/>
      </w:pPr>
      <w:rPr>
        <w:rFonts w:hint="default"/>
        <w:lang w:val="uk" w:eastAsia="uk" w:bidi="uk"/>
      </w:rPr>
    </w:lvl>
  </w:abstractNum>
  <w:abstractNum w:abstractNumId="4">
    <w:nsid w:val="3A9D4E9C"/>
    <w:multiLevelType w:val="multilevel"/>
    <w:tmpl w:val="C55AA728"/>
    <w:lvl w:ilvl="0">
      <w:start w:val="5"/>
      <w:numFmt w:val="decimal"/>
      <w:lvlText w:val="%1"/>
      <w:lvlJc w:val="left"/>
      <w:pPr>
        <w:ind w:left="110" w:hanging="445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0" w:hanging="44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241" w:hanging="445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301" w:hanging="445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362" w:hanging="445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22" w:hanging="445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483" w:hanging="445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3" w:hanging="445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04" w:hanging="445"/>
      </w:pPr>
      <w:rPr>
        <w:rFonts w:hint="default"/>
        <w:lang w:val="uk" w:eastAsia="uk" w:bidi="uk"/>
      </w:rPr>
    </w:lvl>
  </w:abstractNum>
  <w:abstractNum w:abstractNumId="5">
    <w:nsid w:val="45866576"/>
    <w:multiLevelType w:val="multilevel"/>
    <w:tmpl w:val="25B4D66E"/>
    <w:lvl w:ilvl="0">
      <w:start w:val="7"/>
      <w:numFmt w:val="decimal"/>
      <w:lvlText w:val="%1"/>
      <w:lvlJc w:val="left"/>
      <w:pPr>
        <w:ind w:left="504" w:hanging="394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504" w:hanging="3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545" w:hanging="394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567" w:hanging="39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590" w:hanging="39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612" w:hanging="39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635" w:hanging="39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657" w:hanging="39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80" w:hanging="394"/>
      </w:pPr>
      <w:rPr>
        <w:rFonts w:hint="default"/>
        <w:lang w:val="uk" w:eastAsia="uk" w:bidi="uk"/>
      </w:rPr>
    </w:lvl>
  </w:abstractNum>
  <w:abstractNum w:abstractNumId="6">
    <w:nsid w:val="5E522CDE"/>
    <w:multiLevelType w:val="multilevel"/>
    <w:tmpl w:val="B8BEED3E"/>
    <w:lvl w:ilvl="0">
      <w:start w:val="6"/>
      <w:numFmt w:val="decimal"/>
      <w:lvlText w:val="%1"/>
      <w:lvlJc w:val="left"/>
      <w:pPr>
        <w:ind w:left="110" w:hanging="444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10" w:hanging="4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" w:eastAsia="uk" w:bidi="uk"/>
      </w:rPr>
    </w:lvl>
    <w:lvl w:ilvl="2">
      <w:numFmt w:val="bullet"/>
      <w:lvlText w:val="•"/>
      <w:lvlJc w:val="left"/>
      <w:pPr>
        <w:ind w:left="2241" w:hanging="444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3301" w:hanging="44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362" w:hanging="44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22" w:hanging="44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483" w:hanging="44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3" w:hanging="44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604" w:hanging="444"/>
      </w:pPr>
      <w:rPr>
        <w:rFonts w:hint="default"/>
        <w:lang w:val="uk" w:eastAsia="uk" w:bidi="uk"/>
      </w:rPr>
    </w:lvl>
  </w:abstractNum>
  <w:abstractNum w:abstractNumId="7">
    <w:nsid w:val="7AB714C3"/>
    <w:multiLevelType w:val="hybridMultilevel"/>
    <w:tmpl w:val="866C8820"/>
    <w:lvl w:ilvl="0" w:tplc="9F3C4D98">
      <w:start w:val="1"/>
      <w:numFmt w:val="decimal"/>
      <w:lvlText w:val="%1."/>
      <w:lvlJc w:val="left"/>
      <w:pPr>
        <w:ind w:left="4257" w:hanging="226"/>
        <w:jc w:val="right"/>
      </w:pPr>
      <w:rPr>
        <w:rFonts w:ascii="Times New Roman" w:eastAsia="Times New Roman" w:hAnsi="Times New Roman" w:cs="Times New Roman" w:hint="default"/>
        <w:b/>
        <w:bCs/>
        <w:color w:val="0063AB"/>
        <w:spacing w:val="0"/>
        <w:w w:val="100"/>
        <w:sz w:val="22"/>
        <w:szCs w:val="22"/>
        <w:lang w:val="uk" w:eastAsia="uk" w:bidi="uk"/>
      </w:rPr>
    </w:lvl>
    <w:lvl w:ilvl="1" w:tplc="4874FB52">
      <w:numFmt w:val="bullet"/>
      <w:lvlText w:val="•"/>
      <w:lvlJc w:val="left"/>
      <w:pPr>
        <w:ind w:left="4906" w:hanging="226"/>
      </w:pPr>
      <w:rPr>
        <w:rFonts w:hint="default"/>
        <w:lang w:val="uk" w:eastAsia="uk" w:bidi="uk"/>
      </w:rPr>
    </w:lvl>
    <w:lvl w:ilvl="2" w:tplc="19EA773E">
      <w:numFmt w:val="bullet"/>
      <w:lvlText w:val="•"/>
      <w:lvlJc w:val="left"/>
      <w:pPr>
        <w:ind w:left="5553" w:hanging="226"/>
      </w:pPr>
      <w:rPr>
        <w:rFonts w:hint="default"/>
        <w:lang w:val="uk" w:eastAsia="uk" w:bidi="uk"/>
      </w:rPr>
    </w:lvl>
    <w:lvl w:ilvl="3" w:tplc="FC480160">
      <w:numFmt w:val="bullet"/>
      <w:lvlText w:val="•"/>
      <w:lvlJc w:val="left"/>
      <w:pPr>
        <w:ind w:left="6199" w:hanging="226"/>
      </w:pPr>
      <w:rPr>
        <w:rFonts w:hint="default"/>
        <w:lang w:val="uk" w:eastAsia="uk" w:bidi="uk"/>
      </w:rPr>
    </w:lvl>
    <w:lvl w:ilvl="4" w:tplc="F732F0E6">
      <w:numFmt w:val="bullet"/>
      <w:lvlText w:val="•"/>
      <w:lvlJc w:val="left"/>
      <w:pPr>
        <w:ind w:left="6846" w:hanging="226"/>
      </w:pPr>
      <w:rPr>
        <w:rFonts w:hint="default"/>
        <w:lang w:val="uk" w:eastAsia="uk" w:bidi="uk"/>
      </w:rPr>
    </w:lvl>
    <w:lvl w:ilvl="5" w:tplc="4C3CEB22">
      <w:numFmt w:val="bullet"/>
      <w:lvlText w:val="•"/>
      <w:lvlJc w:val="left"/>
      <w:pPr>
        <w:ind w:left="7492" w:hanging="226"/>
      </w:pPr>
      <w:rPr>
        <w:rFonts w:hint="default"/>
        <w:lang w:val="uk" w:eastAsia="uk" w:bidi="uk"/>
      </w:rPr>
    </w:lvl>
    <w:lvl w:ilvl="6" w:tplc="34AE66F0">
      <w:numFmt w:val="bullet"/>
      <w:lvlText w:val="•"/>
      <w:lvlJc w:val="left"/>
      <w:pPr>
        <w:ind w:left="8139" w:hanging="226"/>
      </w:pPr>
      <w:rPr>
        <w:rFonts w:hint="default"/>
        <w:lang w:val="uk" w:eastAsia="uk" w:bidi="uk"/>
      </w:rPr>
    </w:lvl>
    <w:lvl w:ilvl="7" w:tplc="70282FFA">
      <w:numFmt w:val="bullet"/>
      <w:lvlText w:val="•"/>
      <w:lvlJc w:val="left"/>
      <w:pPr>
        <w:ind w:left="8785" w:hanging="226"/>
      </w:pPr>
      <w:rPr>
        <w:rFonts w:hint="default"/>
        <w:lang w:val="uk" w:eastAsia="uk" w:bidi="uk"/>
      </w:rPr>
    </w:lvl>
    <w:lvl w:ilvl="8" w:tplc="D1C4CC24">
      <w:numFmt w:val="bullet"/>
      <w:lvlText w:val="•"/>
      <w:lvlJc w:val="left"/>
      <w:pPr>
        <w:ind w:left="9432" w:hanging="226"/>
      </w:pPr>
      <w:rPr>
        <w:rFonts w:hint="default"/>
        <w:lang w:val="uk" w:eastAsia="uk" w:bidi="uk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411FC"/>
    <w:rsid w:val="000411FC"/>
    <w:rsid w:val="00061CEB"/>
    <w:rsid w:val="00360159"/>
    <w:rsid w:val="007B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FB54421-5830-43C9-B056-570EEFA07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paragraph" w:styleId="1">
    <w:name w:val="heading 1"/>
    <w:basedOn w:val="a"/>
    <w:uiPriority w:val="1"/>
    <w:qFormat/>
    <w:pPr>
      <w:ind w:left="110" w:hanging="225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1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4862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Вікторія Краснопір</cp:lastModifiedBy>
  <cp:revision>2</cp:revision>
  <dcterms:created xsi:type="dcterms:W3CDTF">2019-03-12T15:03:00Z</dcterms:created>
  <dcterms:modified xsi:type="dcterms:W3CDTF">2019-03-13T12:52:00Z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LastSaved">
    <vt:filetime>2019-03-12T00:00:00Z</vt:filetime>
  </property>
</Properties>
</file>