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680" w:rsidRPr="00981EE5" w:rsidRDefault="00D761F4">
      <w:pPr>
        <w:widowControl w:val="0"/>
        <w:spacing w:before="480"/>
        <w:jc w:val="center"/>
        <w:rPr>
          <w:b/>
          <w:sz w:val="24"/>
          <w:szCs w:val="24"/>
        </w:rPr>
      </w:pPr>
      <w:r w:rsidRPr="00981EE5">
        <w:rPr>
          <w:b/>
          <w:sz w:val="24"/>
          <w:szCs w:val="24"/>
        </w:rPr>
        <w:t>ДОГОВІР № ___</w:t>
      </w:r>
    </w:p>
    <w:p w:rsidR="00B40680" w:rsidRPr="002F202C" w:rsidRDefault="00D761F4">
      <w:pPr>
        <w:widowControl w:val="0"/>
        <w:spacing w:before="240" w:after="240"/>
        <w:jc w:val="center"/>
        <w:rPr>
          <w:sz w:val="24"/>
          <w:szCs w:val="24"/>
        </w:rPr>
      </w:pPr>
      <w:r w:rsidRPr="002F202C">
        <w:rPr>
          <w:sz w:val="24"/>
          <w:szCs w:val="24"/>
        </w:rPr>
        <w:t>м. Кривий Ріг</w:t>
      </w:r>
      <w:r w:rsidRPr="002F202C">
        <w:rPr>
          <w:sz w:val="24"/>
          <w:szCs w:val="24"/>
        </w:rPr>
        <w:tab/>
      </w:r>
      <w:r w:rsidRPr="002F202C">
        <w:rPr>
          <w:sz w:val="24"/>
          <w:szCs w:val="24"/>
        </w:rPr>
        <w:tab/>
      </w:r>
      <w:r w:rsidRPr="002F202C">
        <w:rPr>
          <w:sz w:val="24"/>
          <w:szCs w:val="24"/>
        </w:rPr>
        <w:tab/>
      </w:r>
      <w:r w:rsidRPr="002F202C">
        <w:rPr>
          <w:sz w:val="24"/>
          <w:szCs w:val="24"/>
        </w:rPr>
        <w:tab/>
      </w:r>
      <w:r w:rsidRPr="002F202C">
        <w:rPr>
          <w:sz w:val="24"/>
          <w:szCs w:val="24"/>
        </w:rPr>
        <w:tab/>
      </w:r>
      <w:r w:rsidRPr="002F202C">
        <w:rPr>
          <w:sz w:val="24"/>
          <w:szCs w:val="24"/>
        </w:rPr>
        <w:tab/>
      </w:r>
      <w:r w:rsidRPr="002F202C">
        <w:rPr>
          <w:sz w:val="24"/>
          <w:szCs w:val="24"/>
        </w:rPr>
        <w:tab/>
        <w:t>«___» ________ 2019 р.</w:t>
      </w:r>
    </w:p>
    <w:p w:rsidR="00B40680" w:rsidRPr="002F202C" w:rsidRDefault="00D761F4">
      <w:pPr>
        <w:widowControl w:val="0"/>
        <w:shd w:val="clear" w:color="auto" w:fill="FFFFFF"/>
        <w:spacing w:before="120"/>
        <w:ind w:firstLine="993"/>
        <w:jc w:val="both"/>
        <w:rPr>
          <w:sz w:val="24"/>
          <w:szCs w:val="24"/>
        </w:rPr>
      </w:pPr>
      <w:r w:rsidRPr="00E7308D">
        <w:rPr>
          <w:b/>
          <w:sz w:val="24"/>
          <w:szCs w:val="24"/>
        </w:rPr>
        <w:t>Виконавчий комітет Горішньоплавнівської міської ради Полтавської області</w:t>
      </w:r>
      <w:r w:rsidRPr="002F202C">
        <w:rPr>
          <w:sz w:val="24"/>
          <w:szCs w:val="24"/>
        </w:rPr>
        <w:t xml:space="preserve">, у подальшому «Замовник», в особі </w:t>
      </w:r>
      <w:r w:rsidRPr="00E7308D">
        <w:rPr>
          <w:b/>
          <w:sz w:val="24"/>
          <w:szCs w:val="24"/>
        </w:rPr>
        <w:t>міського голови Бикова Дмитра Геннадійовича</w:t>
      </w:r>
      <w:r w:rsidRPr="002F202C">
        <w:rPr>
          <w:sz w:val="24"/>
          <w:szCs w:val="24"/>
        </w:rPr>
        <w:t>, що діє на підставі ЗУ «Про місцеве самоврядування в Україні», з однієї сторони, і ____________________________, у подальшому «Виконавець», в особі ______________________, що діє на підставі ____________, з другої сторони, надалі разом – Сторони, уклали цей Договір про подане нижче.</w:t>
      </w:r>
    </w:p>
    <w:p w:rsidR="00B40680" w:rsidRPr="002F202C" w:rsidRDefault="00D761F4">
      <w:pPr>
        <w:widowControl w:val="0"/>
        <w:numPr>
          <w:ilvl w:val="0"/>
          <w:numId w:val="3"/>
        </w:numPr>
        <w:shd w:val="clear" w:color="auto" w:fill="FFFFFF"/>
        <w:spacing w:before="360" w:after="240"/>
        <w:jc w:val="center"/>
        <w:rPr>
          <w:sz w:val="24"/>
          <w:szCs w:val="24"/>
        </w:rPr>
      </w:pPr>
      <w:r w:rsidRPr="002F202C">
        <w:rPr>
          <w:b/>
          <w:sz w:val="24"/>
          <w:szCs w:val="24"/>
        </w:rPr>
        <w:t>ПРЕДМЕТ ДОГОВОРУ</w:t>
      </w:r>
    </w:p>
    <w:p w:rsidR="00B40680" w:rsidRPr="002F202C" w:rsidRDefault="00D761F4">
      <w:pPr>
        <w:numPr>
          <w:ilvl w:val="1"/>
          <w:numId w:val="3"/>
        </w:numPr>
        <w:ind w:left="0" w:firstLine="567"/>
        <w:jc w:val="both"/>
        <w:rPr>
          <w:sz w:val="24"/>
          <w:szCs w:val="24"/>
        </w:rPr>
      </w:pPr>
      <w:r w:rsidRPr="002F202C">
        <w:rPr>
          <w:sz w:val="24"/>
          <w:szCs w:val="24"/>
        </w:rPr>
        <w:t xml:space="preserve">Виконавець надає Замовнику послуги </w:t>
      </w:r>
      <w:r w:rsidR="00024D9C" w:rsidRPr="00024D9C">
        <w:rPr>
          <w:sz w:val="24"/>
          <w:szCs w:val="24"/>
          <w:lang w:eastAsia="ru-RU"/>
        </w:rPr>
        <w:t>з обслуговування програмного забезпечення «КАІ-Документообіг»</w:t>
      </w:r>
      <w:r w:rsidR="00024D9C">
        <w:rPr>
          <w:sz w:val="24"/>
          <w:szCs w:val="24"/>
          <w:lang w:eastAsia="ru-RU"/>
        </w:rPr>
        <w:t xml:space="preserve"> </w:t>
      </w:r>
      <w:r w:rsidR="00A71884">
        <w:rPr>
          <w:sz w:val="24"/>
          <w:szCs w:val="24"/>
          <w:lang w:eastAsia="ru-RU"/>
        </w:rPr>
        <w:t xml:space="preserve">(код </w:t>
      </w:r>
      <w:r w:rsidR="00A71884">
        <w:rPr>
          <w:sz w:val="24"/>
          <w:szCs w:val="24"/>
        </w:rPr>
        <w:t xml:space="preserve">за ДК 021:2015 </w:t>
      </w:r>
      <w:r w:rsidR="00A71884" w:rsidRPr="00A71884">
        <w:rPr>
          <w:sz w:val="24"/>
          <w:szCs w:val="24"/>
        </w:rPr>
        <w:t>72260000-5 «Послуги, пов’язані з програмним забезпеченням»</w:t>
      </w:r>
      <w:r w:rsidR="00A71884">
        <w:rPr>
          <w:sz w:val="24"/>
          <w:szCs w:val="24"/>
        </w:rPr>
        <w:t xml:space="preserve">) </w:t>
      </w:r>
      <w:r w:rsidRPr="002F202C">
        <w:rPr>
          <w:sz w:val="24"/>
          <w:szCs w:val="24"/>
        </w:rPr>
        <w:t>протягом 2019 року (далі - Послуги) відповідно до Специфікації (Додаток №1 до цього Договору), а Замовник сплачує Виконавцю кошти згідно з умовами цього Договору.</w:t>
      </w:r>
    </w:p>
    <w:p w:rsidR="00B40680" w:rsidRPr="002F202C" w:rsidRDefault="00D761F4">
      <w:pPr>
        <w:widowControl w:val="0"/>
        <w:numPr>
          <w:ilvl w:val="0"/>
          <w:numId w:val="3"/>
        </w:numPr>
        <w:spacing w:before="240" w:after="240"/>
        <w:ind w:left="357" w:hanging="357"/>
        <w:jc w:val="center"/>
        <w:rPr>
          <w:sz w:val="24"/>
          <w:szCs w:val="24"/>
        </w:rPr>
      </w:pPr>
      <w:r w:rsidRPr="002F202C">
        <w:rPr>
          <w:b/>
          <w:smallCaps/>
          <w:sz w:val="24"/>
          <w:szCs w:val="24"/>
        </w:rPr>
        <w:t>ВАРТІСТЬ ТА ПОРЯДОК РОЗРАХУНКІВ</w:t>
      </w:r>
    </w:p>
    <w:p w:rsidR="00B40680" w:rsidRPr="002F202C" w:rsidRDefault="00D761F4">
      <w:pPr>
        <w:widowControl w:val="0"/>
        <w:ind w:firstLine="720"/>
        <w:jc w:val="both"/>
        <w:rPr>
          <w:sz w:val="24"/>
          <w:szCs w:val="24"/>
        </w:rPr>
      </w:pPr>
      <w:r w:rsidRPr="002F202C">
        <w:rPr>
          <w:sz w:val="24"/>
          <w:szCs w:val="24"/>
        </w:rPr>
        <w:t xml:space="preserve">2.1. Вартість Послуг за цим Договором складає </w:t>
      </w:r>
      <w:r w:rsidR="00A71884">
        <w:rPr>
          <w:sz w:val="24"/>
          <w:szCs w:val="24"/>
        </w:rPr>
        <w:t>348 860 грн. 50 коп.</w:t>
      </w:r>
      <w:r w:rsidRPr="002F202C">
        <w:rPr>
          <w:sz w:val="24"/>
          <w:szCs w:val="24"/>
        </w:rPr>
        <w:t xml:space="preserve"> </w:t>
      </w:r>
      <w:r w:rsidR="005165CD">
        <w:rPr>
          <w:sz w:val="24"/>
          <w:szCs w:val="24"/>
        </w:rPr>
        <w:t xml:space="preserve">(Триста сорок вісім тисяч вісімсот шістдесят грн. 50 коп.) </w:t>
      </w:r>
      <w:r w:rsidRPr="002F202C">
        <w:rPr>
          <w:sz w:val="24"/>
          <w:szCs w:val="24"/>
        </w:rPr>
        <w:t>без ПДВ згідно з п. 26-1 підрозділу 2 розділу ХХ «Перехідні положення» ПКУ відповідно до Протоколу узгодження договірної ціни (Додаток №2 до цього Договору).</w:t>
      </w:r>
    </w:p>
    <w:p w:rsidR="00B40680" w:rsidRPr="002F202C" w:rsidRDefault="00D761F4">
      <w:pPr>
        <w:widowControl w:val="0"/>
        <w:shd w:val="clear" w:color="auto" w:fill="FFFFFF"/>
        <w:tabs>
          <w:tab w:val="left" w:pos="0"/>
          <w:tab w:val="left" w:pos="142"/>
          <w:tab w:val="left" w:pos="1134"/>
        </w:tabs>
        <w:ind w:firstLine="567"/>
        <w:jc w:val="both"/>
        <w:rPr>
          <w:sz w:val="24"/>
          <w:szCs w:val="24"/>
        </w:rPr>
      </w:pPr>
      <w:r w:rsidRPr="002F202C">
        <w:rPr>
          <w:sz w:val="24"/>
          <w:szCs w:val="24"/>
        </w:rPr>
        <w:t>2.2. Оплата вартості Послуг за п. 2.1 цього Договору здійснюється Замовником на підставі рахунку-фактури Виконавця та актів прийому-передачі наданих послуг, протягом</w:t>
      </w:r>
      <w:r w:rsidR="005D7278">
        <w:rPr>
          <w:sz w:val="24"/>
          <w:szCs w:val="24"/>
        </w:rPr>
        <w:t xml:space="preserve">      </w:t>
      </w:r>
      <w:r w:rsidRPr="002F202C">
        <w:rPr>
          <w:sz w:val="24"/>
          <w:szCs w:val="24"/>
        </w:rPr>
        <w:t xml:space="preserve">10 (десяти) днів з дати їх підписання. </w:t>
      </w:r>
      <w:r w:rsidR="00BF5821">
        <w:rPr>
          <w:sz w:val="24"/>
          <w:szCs w:val="24"/>
        </w:rPr>
        <w:t xml:space="preserve">Порядок розрахунків регулюється згідно ст.49 Бюджетного кодексу України. </w:t>
      </w:r>
    </w:p>
    <w:p w:rsidR="00B40680" w:rsidRPr="002F202C" w:rsidRDefault="00D761F4">
      <w:pPr>
        <w:widowControl w:val="0"/>
        <w:shd w:val="clear" w:color="auto" w:fill="FFFFFF"/>
        <w:tabs>
          <w:tab w:val="left" w:pos="0"/>
          <w:tab w:val="left" w:pos="142"/>
          <w:tab w:val="left" w:pos="1134"/>
        </w:tabs>
        <w:ind w:firstLine="567"/>
        <w:jc w:val="both"/>
        <w:rPr>
          <w:sz w:val="24"/>
          <w:szCs w:val="24"/>
        </w:rPr>
      </w:pPr>
      <w:r w:rsidRPr="002F202C">
        <w:rPr>
          <w:sz w:val="24"/>
          <w:szCs w:val="24"/>
        </w:rPr>
        <w:t>2.3. Моменти прийому-</w:t>
      </w:r>
      <w:proofErr w:type="spellStart"/>
      <w:r w:rsidRPr="002F202C">
        <w:rPr>
          <w:sz w:val="24"/>
          <w:szCs w:val="24"/>
        </w:rPr>
        <w:t>передачi</w:t>
      </w:r>
      <w:proofErr w:type="spellEnd"/>
      <w:r w:rsidRPr="002F202C">
        <w:rPr>
          <w:sz w:val="24"/>
          <w:szCs w:val="24"/>
        </w:rPr>
        <w:t xml:space="preserve"> наданих Послуг супроводжуються підписанням актів прийому-передачі наданих послуг.</w:t>
      </w:r>
    </w:p>
    <w:p w:rsidR="00B40680" w:rsidRPr="002F202C" w:rsidRDefault="00D761F4">
      <w:pPr>
        <w:widowControl w:val="0"/>
        <w:shd w:val="clear" w:color="auto" w:fill="FFFFFF"/>
        <w:tabs>
          <w:tab w:val="left" w:pos="0"/>
          <w:tab w:val="left" w:pos="142"/>
          <w:tab w:val="left" w:pos="1134"/>
        </w:tabs>
        <w:ind w:firstLine="567"/>
        <w:jc w:val="both"/>
        <w:rPr>
          <w:sz w:val="24"/>
          <w:szCs w:val="24"/>
        </w:rPr>
      </w:pPr>
      <w:r w:rsidRPr="002F202C">
        <w:rPr>
          <w:sz w:val="24"/>
          <w:szCs w:val="24"/>
        </w:rPr>
        <w:t>2.4. Замовник протягом 5 (п’яти) днів з моменту отримання відповідного акту прийому-передачі наданих послуг повинен направити Виконавцю підписаний примірник акту прийому-передачі наданих послуг.</w:t>
      </w:r>
    </w:p>
    <w:p w:rsidR="00B40680" w:rsidRPr="002F202C" w:rsidRDefault="00D761F4">
      <w:pPr>
        <w:widowControl w:val="0"/>
        <w:shd w:val="clear" w:color="auto" w:fill="FFFFFF"/>
        <w:ind w:firstLine="567"/>
        <w:jc w:val="both"/>
        <w:rPr>
          <w:sz w:val="24"/>
          <w:szCs w:val="24"/>
        </w:rPr>
      </w:pPr>
      <w:r w:rsidRPr="002F202C">
        <w:rPr>
          <w:sz w:val="24"/>
          <w:szCs w:val="24"/>
        </w:rPr>
        <w:t>2.5. У разі дострокового розірвання цього Договору за п. 8.2. цього Договору Замовник сплачує вартість фактично наданих Послуг. Цей обсяг визначає Виконавець у письмовому звіті за фактично надані Послуги.</w:t>
      </w:r>
    </w:p>
    <w:p w:rsidR="00B40680" w:rsidRPr="002F202C" w:rsidRDefault="00D761F4">
      <w:pPr>
        <w:widowControl w:val="0"/>
        <w:spacing w:before="240" w:after="240"/>
        <w:jc w:val="center"/>
        <w:rPr>
          <w:sz w:val="24"/>
          <w:szCs w:val="24"/>
        </w:rPr>
      </w:pPr>
      <w:r w:rsidRPr="002F202C">
        <w:rPr>
          <w:b/>
          <w:sz w:val="24"/>
          <w:szCs w:val="24"/>
        </w:rPr>
        <w:t>3. КОМЕРЦІЙНА ТАЄМНИЦЯ ТА НЕДОБРОСОВІСНА КОНКУРЕНЦІЯ</w:t>
      </w:r>
    </w:p>
    <w:p w:rsidR="00B40680" w:rsidRPr="002F202C" w:rsidRDefault="00D761F4">
      <w:pPr>
        <w:widowControl w:val="0"/>
        <w:ind w:firstLine="540"/>
        <w:jc w:val="both"/>
        <w:rPr>
          <w:sz w:val="24"/>
          <w:szCs w:val="24"/>
        </w:rPr>
      </w:pPr>
      <w:r w:rsidRPr="002F202C">
        <w:rPr>
          <w:sz w:val="24"/>
          <w:szCs w:val="24"/>
        </w:rPr>
        <w:t xml:space="preserve">3.1. Сторони зобов’язуються не розголошувати комерційну таємницю, до якої вони відносять будь-яку інформацію про їх діяльність, отриману при виконанні цього Договору, включаючи інформацію стосовно виробництва, технології, збуту, фінансів, структури, управління, програмних продуктів та засобів, інших питань діяльності Сторін, які стануть їм відомі при виконанні цього Договору, а також умов і порядку виконання Договору. </w:t>
      </w:r>
    </w:p>
    <w:p w:rsidR="00B40680" w:rsidRDefault="00D761F4">
      <w:pPr>
        <w:widowControl w:val="0"/>
        <w:ind w:firstLine="540"/>
        <w:jc w:val="both"/>
        <w:rPr>
          <w:sz w:val="24"/>
          <w:szCs w:val="24"/>
        </w:rPr>
      </w:pPr>
      <w:r w:rsidRPr="002F202C">
        <w:rPr>
          <w:sz w:val="24"/>
          <w:szCs w:val="24"/>
        </w:rPr>
        <w:t>3.2. Сторони за цим Договором зобов’язуються не здійснювати стосовно один одного та третіх осіб дій, які згідно законодавства України можуть вважатися недобросовісною конкуренцією, спричинити порушення прав на інтелектуальну власність іншої Сторони або третіх осіб. Пов’язані із зазначеними вище діями претензії задовольняються Стороною, яка допустила порушення законодавства.</w:t>
      </w:r>
    </w:p>
    <w:p w:rsidR="00C97851" w:rsidRDefault="00C97851">
      <w:pPr>
        <w:widowControl w:val="0"/>
        <w:ind w:firstLine="540"/>
        <w:jc w:val="both"/>
        <w:rPr>
          <w:sz w:val="24"/>
          <w:szCs w:val="24"/>
        </w:rPr>
      </w:pPr>
    </w:p>
    <w:p w:rsidR="00C97851" w:rsidRPr="002F202C" w:rsidRDefault="00C97851">
      <w:pPr>
        <w:widowControl w:val="0"/>
        <w:ind w:firstLine="540"/>
        <w:jc w:val="both"/>
        <w:rPr>
          <w:sz w:val="24"/>
          <w:szCs w:val="24"/>
        </w:rPr>
      </w:pPr>
    </w:p>
    <w:p w:rsidR="00B40680" w:rsidRPr="002F202C" w:rsidRDefault="00D761F4">
      <w:pPr>
        <w:widowControl w:val="0"/>
        <w:numPr>
          <w:ilvl w:val="0"/>
          <w:numId w:val="1"/>
        </w:numPr>
        <w:spacing w:before="360" w:after="240"/>
        <w:jc w:val="center"/>
        <w:rPr>
          <w:sz w:val="24"/>
          <w:szCs w:val="24"/>
        </w:rPr>
      </w:pPr>
      <w:r w:rsidRPr="002F202C">
        <w:rPr>
          <w:b/>
          <w:sz w:val="24"/>
          <w:szCs w:val="24"/>
        </w:rPr>
        <w:lastRenderedPageBreak/>
        <w:t>ГАРАНТІЇ</w:t>
      </w:r>
    </w:p>
    <w:p w:rsidR="00B40680" w:rsidRDefault="00D761F4">
      <w:pPr>
        <w:widowControl w:val="0"/>
        <w:numPr>
          <w:ilvl w:val="1"/>
          <w:numId w:val="1"/>
        </w:numPr>
        <w:ind w:left="0" w:firstLine="567"/>
        <w:jc w:val="both"/>
        <w:rPr>
          <w:sz w:val="24"/>
          <w:szCs w:val="24"/>
        </w:rPr>
      </w:pPr>
      <w:r w:rsidRPr="002F202C">
        <w:rPr>
          <w:sz w:val="24"/>
          <w:szCs w:val="24"/>
        </w:rPr>
        <w:t>Виконавець гарантує, що він має право надавати Послуги та, що на момент підписання цього Договору йому нічого не відомо про права третіх осіб, що могли б бути порушені наданням цих послуг.</w:t>
      </w:r>
    </w:p>
    <w:p w:rsidR="00B40680" w:rsidRPr="002F202C" w:rsidRDefault="00D761F4">
      <w:pPr>
        <w:numPr>
          <w:ilvl w:val="0"/>
          <w:numId w:val="4"/>
        </w:numPr>
        <w:spacing w:before="360" w:after="240"/>
        <w:ind w:left="0" w:firstLine="0"/>
        <w:jc w:val="center"/>
        <w:rPr>
          <w:sz w:val="24"/>
          <w:szCs w:val="24"/>
        </w:rPr>
      </w:pPr>
      <w:r w:rsidRPr="002F202C">
        <w:rPr>
          <w:b/>
          <w:smallCaps/>
          <w:sz w:val="24"/>
          <w:szCs w:val="24"/>
        </w:rPr>
        <w:t>ПРАВА ТА ОБОВ'ЯЗКИ СТОРІН</w:t>
      </w:r>
    </w:p>
    <w:p w:rsidR="00B40680" w:rsidRPr="002F202C" w:rsidRDefault="00D761F4">
      <w:pPr>
        <w:ind w:firstLine="567"/>
        <w:jc w:val="both"/>
        <w:rPr>
          <w:sz w:val="24"/>
          <w:szCs w:val="24"/>
        </w:rPr>
      </w:pPr>
      <w:r w:rsidRPr="002F202C">
        <w:rPr>
          <w:sz w:val="24"/>
          <w:szCs w:val="24"/>
        </w:rPr>
        <w:t>5.1. Виконавець зобов’язується:</w:t>
      </w:r>
    </w:p>
    <w:p w:rsidR="00B40680" w:rsidRPr="002F202C" w:rsidRDefault="00D761F4">
      <w:pPr>
        <w:tabs>
          <w:tab w:val="left" w:pos="-2160"/>
          <w:tab w:val="left" w:pos="-1800"/>
        </w:tabs>
        <w:ind w:firstLine="567"/>
        <w:jc w:val="both"/>
        <w:rPr>
          <w:sz w:val="24"/>
          <w:szCs w:val="24"/>
        </w:rPr>
      </w:pPr>
      <w:r w:rsidRPr="002F202C">
        <w:rPr>
          <w:sz w:val="24"/>
          <w:szCs w:val="24"/>
        </w:rPr>
        <w:t>5.1.1. Надати Послуги відповідно до умов цього Договору.</w:t>
      </w:r>
    </w:p>
    <w:p w:rsidR="00B40680" w:rsidRPr="002F202C" w:rsidRDefault="00D761F4">
      <w:pPr>
        <w:ind w:firstLine="567"/>
        <w:jc w:val="both"/>
        <w:rPr>
          <w:sz w:val="24"/>
          <w:szCs w:val="24"/>
        </w:rPr>
      </w:pPr>
      <w:r w:rsidRPr="002F202C">
        <w:rPr>
          <w:sz w:val="24"/>
          <w:szCs w:val="24"/>
        </w:rPr>
        <w:t>5.2. Виконавець має право:</w:t>
      </w:r>
    </w:p>
    <w:p w:rsidR="00B40680" w:rsidRPr="002F202C" w:rsidRDefault="00D761F4">
      <w:pPr>
        <w:ind w:firstLine="567"/>
        <w:jc w:val="both"/>
        <w:rPr>
          <w:sz w:val="24"/>
          <w:szCs w:val="24"/>
        </w:rPr>
      </w:pPr>
      <w:r w:rsidRPr="002F202C">
        <w:rPr>
          <w:sz w:val="24"/>
          <w:szCs w:val="24"/>
        </w:rPr>
        <w:t>5.2.1. Своєчасно та в повному обсязі отримувати плату за надані Послуги.</w:t>
      </w:r>
    </w:p>
    <w:p w:rsidR="00B40680" w:rsidRPr="002F202C" w:rsidRDefault="00D761F4">
      <w:pPr>
        <w:ind w:firstLine="567"/>
        <w:jc w:val="both"/>
        <w:rPr>
          <w:sz w:val="24"/>
          <w:szCs w:val="24"/>
        </w:rPr>
      </w:pPr>
      <w:r w:rsidRPr="002F202C">
        <w:rPr>
          <w:sz w:val="24"/>
          <w:szCs w:val="24"/>
        </w:rPr>
        <w:t>5.2.2. Залучати для надання Послуг третіх осіб, залишаючись при цьому відповідальними за виконання умов цього Договору в повному обсязі.</w:t>
      </w:r>
    </w:p>
    <w:p w:rsidR="00B40680" w:rsidRPr="002F202C" w:rsidRDefault="00D761F4">
      <w:pPr>
        <w:ind w:firstLine="567"/>
        <w:jc w:val="both"/>
        <w:rPr>
          <w:sz w:val="24"/>
          <w:szCs w:val="24"/>
        </w:rPr>
      </w:pPr>
      <w:r w:rsidRPr="002F202C">
        <w:rPr>
          <w:sz w:val="24"/>
          <w:szCs w:val="24"/>
        </w:rPr>
        <w:t>5.3. Замовник зобов’язується:</w:t>
      </w:r>
    </w:p>
    <w:p w:rsidR="00B40680" w:rsidRPr="002F202C" w:rsidRDefault="00D761F4">
      <w:pPr>
        <w:tabs>
          <w:tab w:val="left" w:pos="-1260"/>
        </w:tabs>
        <w:ind w:firstLine="567"/>
        <w:jc w:val="both"/>
        <w:rPr>
          <w:sz w:val="24"/>
          <w:szCs w:val="24"/>
        </w:rPr>
      </w:pPr>
      <w:r w:rsidRPr="002F202C">
        <w:rPr>
          <w:sz w:val="24"/>
          <w:szCs w:val="24"/>
        </w:rPr>
        <w:t>5.3.1. Сплатити Послуги в повному обсязі за умовами цього Договору.</w:t>
      </w:r>
    </w:p>
    <w:p w:rsidR="00B40680" w:rsidRPr="002F202C" w:rsidRDefault="00D761F4">
      <w:pPr>
        <w:tabs>
          <w:tab w:val="left" w:pos="-1260"/>
        </w:tabs>
        <w:ind w:firstLine="567"/>
        <w:jc w:val="both"/>
        <w:rPr>
          <w:sz w:val="24"/>
          <w:szCs w:val="24"/>
        </w:rPr>
      </w:pPr>
      <w:r w:rsidRPr="002F202C">
        <w:rPr>
          <w:sz w:val="24"/>
          <w:szCs w:val="24"/>
        </w:rPr>
        <w:t>5.3.2. Дотримуватись прав Виконавця, передбачених чинним законодавством.</w:t>
      </w:r>
    </w:p>
    <w:p w:rsidR="00B40680" w:rsidRPr="002F202C" w:rsidRDefault="00D761F4">
      <w:pPr>
        <w:ind w:firstLine="567"/>
        <w:jc w:val="both"/>
        <w:rPr>
          <w:sz w:val="24"/>
          <w:szCs w:val="24"/>
        </w:rPr>
      </w:pPr>
      <w:r w:rsidRPr="002F202C">
        <w:rPr>
          <w:sz w:val="24"/>
          <w:szCs w:val="24"/>
        </w:rPr>
        <w:t>5.4. Замовник має право:</w:t>
      </w:r>
    </w:p>
    <w:p w:rsidR="00B40680" w:rsidRPr="002F202C" w:rsidRDefault="00D761F4">
      <w:pPr>
        <w:ind w:firstLine="567"/>
        <w:jc w:val="both"/>
        <w:rPr>
          <w:sz w:val="24"/>
          <w:szCs w:val="24"/>
        </w:rPr>
      </w:pPr>
      <w:r w:rsidRPr="002F202C">
        <w:rPr>
          <w:sz w:val="24"/>
          <w:szCs w:val="24"/>
        </w:rPr>
        <w:t>5.4.1. Звертатись до Виконавця за консультацією з приводу функціонування примірників Програмного продукту.</w:t>
      </w:r>
    </w:p>
    <w:p w:rsidR="00B40680" w:rsidRPr="002F202C" w:rsidRDefault="00D761F4">
      <w:pPr>
        <w:numPr>
          <w:ilvl w:val="0"/>
          <w:numId w:val="4"/>
        </w:numPr>
        <w:spacing w:before="360" w:after="240"/>
        <w:ind w:left="0" w:firstLine="0"/>
        <w:jc w:val="center"/>
        <w:rPr>
          <w:sz w:val="24"/>
          <w:szCs w:val="24"/>
        </w:rPr>
      </w:pPr>
      <w:r w:rsidRPr="002F202C">
        <w:rPr>
          <w:b/>
          <w:smallCaps/>
          <w:sz w:val="24"/>
          <w:szCs w:val="24"/>
        </w:rPr>
        <w:t>ВІДПОВІДАЛЬНІСТЬ СТОРІН</w:t>
      </w:r>
    </w:p>
    <w:p w:rsidR="00B40680" w:rsidRPr="002F202C" w:rsidRDefault="00D761F4">
      <w:pPr>
        <w:numPr>
          <w:ilvl w:val="1"/>
          <w:numId w:val="4"/>
        </w:numPr>
        <w:ind w:left="0" w:firstLine="567"/>
        <w:jc w:val="both"/>
        <w:rPr>
          <w:sz w:val="24"/>
          <w:szCs w:val="24"/>
        </w:rPr>
      </w:pPr>
      <w:r w:rsidRPr="002F202C">
        <w:rPr>
          <w:sz w:val="24"/>
          <w:szCs w:val="24"/>
        </w:rPr>
        <w:t>Всі суперечки, що можуть виникнути з приводу перевищення Сторонами своїх прав і невиконання обов’язків за цим Договором, будуть вирішуватися шляхом переговорів.</w:t>
      </w:r>
    </w:p>
    <w:p w:rsidR="00B40680" w:rsidRPr="002F202C" w:rsidRDefault="00D761F4">
      <w:pPr>
        <w:numPr>
          <w:ilvl w:val="1"/>
          <w:numId w:val="4"/>
        </w:numPr>
        <w:ind w:left="0" w:firstLine="567"/>
        <w:jc w:val="both"/>
        <w:rPr>
          <w:sz w:val="24"/>
          <w:szCs w:val="24"/>
        </w:rPr>
      </w:pPr>
      <w:r w:rsidRPr="002F202C">
        <w:rPr>
          <w:sz w:val="24"/>
          <w:szCs w:val="24"/>
        </w:rPr>
        <w:t>У разі порушення своїх зобов’язань за цим Договором Сторони несуть відповідальність, визначену цим Договором та чинним законодавством України. Порушення зобов’язання є його невиконання або неналежне виконання, тобто виконання з порушенням умов, визначених змістом зобов’язань.</w:t>
      </w:r>
    </w:p>
    <w:p w:rsidR="00B40680" w:rsidRPr="002F202C" w:rsidRDefault="00D761F4">
      <w:pPr>
        <w:numPr>
          <w:ilvl w:val="0"/>
          <w:numId w:val="5"/>
        </w:numPr>
        <w:spacing w:before="360" w:after="240"/>
        <w:ind w:left="357" w:hanging="357"/>
        <w:jc w:val="center"/>
        <w:rPr>
          <w:sz w:val="24"/>
          <w:szCs w:val="24"/>
        </w:rPr>
      </w:pPr>
      <w:r w:rsidRPr="002F202C">
        <w:rPr>
          <w:b/>
          <w:sz w:val="24"/>
          <w:szCs w:val="24"/>
        </w:rPr>
        <w:t>ФОРС – МАЖОР</w:t>
      </w:r>
    </w:p>
    <w:p w:rsidR="00B40680" w:rsidRPr="002F202C" w:rsidRDefault="00D761F4">
      <w:pPr>
        <w:widowControl w:val="0"/>
        <w:numPr>
          <w:ilvl w:val="1"/>
          <w:numId w:val="2"/>
        </w:numPr>
        <w:tabs>
          <w:tab w:val="left" w:pos="1276"/>
        </w:tabs>
        <w:ind w:left="0" w:firstLine="567"/>
        <w:jc w:val="both"/>
        <w:rPr>
          <w:sz w:val="24"/>
          <w:szCs w:val="24"/>
        </w:rPr>
      </w:pPr>
      <w:r w:rsidRPr="002F202C">
        <w:rPr>
          <w:sz w:val="24"/>
          <w:szCs w:val="24"/>
        </w:rPr>
        <w:t>Сторона не несе відповідальності перед іншою Стороною за невиконання чи неналежне виконання умов Договору, якщо це сталося внаслідок форс-мажорних обставин, а саме: стихійного лиха, війни або військових дій, страйків, масових безпорядків, актів органів державної влади та/або управління, які зробили неможливим виконання умов даного Договору.</w:t>
      </w:r>
    </w:p>
    <w:p w:rsidR="00B40680" w:rsidRPr="002F202C" w:rsidRDefault="00D761F4">
      <w:pPr>
        <w:widowControl w:val="0"/>
        <w:numPr>
          <w:ilvl w:val="1"/>
          <w:numId w:val="2"/>
        </w:numPr>
        <w:tabs>
          <w:tab w:val="left" w:pos="1276"/>
        </w:tabs>
        <w:ind w:left="0" w:firstLine="567"/>
        <w:jc w:val="both"/>
        <w:rPr>
          <w:sz w:val="24"/>
          <w:szCs w:val="24"/>
        </w:rPr>
      </w:pPr>
      <w:r w:rsidRPr="002F202C">
        <w:rPr>
          <w:sz w:val="24"/>
          <w:szCs w:val="24"/>
        </w:rPr>
        <w:t>При настанні зазначених обставин Сторона повинна протягом 5 (п’яти) календарних днів будь-якими способами сповістити про них іншу Сторону та надати відповідний документ, що виданий відповідним державним органом та який підтверджує факт настання таких обставин. В разі недотримання зазначених умов Сторона не має права посилатися на форс-мажорні обставини.</w:t>
      </w:r>
    </w:p>
    <w:p w:rsidR="00B40680" w:rsidRDefault="00D761F4">
      <w:pPr>
        <w:widowControl w:val="0"/>
        <w:numPr>
          <w:ilvl w:val="1"/>
          <w:numId w:val="2"/>
        </w:numPr>
        <w:tabs>
          <w:tab w:val="left" w:pos="1276"/>
        </w:tabs>
        <w:ind w:left="0" w:firstLine="567"/>
        <w:jc w:val="both"/>
        <w:rPr>
          <w:sz w:val="24"/>
          <w:szCs w:val="24"/>
        </w:rPr>
      </w:pPr>
      <w:r w:rsidRPr="002F202C">
        <w:rPr>
          <w:sz w:val="24"/>
          <w:szCs w:val="24"/>
        </w:rPr>
        <w:t>Строк виконання обов’язків за цим Договором автоматично продовжується на час дії зазначених форс-мажорних обставин, за умов, що одна Сторона своєчасно сповістила іншу сторону про їх настання. В разі, коли форс-мажорні обставини та/або їх наслідки продовжують діяти більше 1 (одного) місяця, Сторони проводять переговори з метою вирішення питання щодо виконання умов цього Договору.</w:t>
      </w:r>
    </w:p>
    <w:p w:rsidR="00080E20" w:rsidRDefault="00080E20" w:rsidP="00080E20">
      <w:pPr>
        <w:widowControl w:val="0"/>
        <w:tabs>
          <w:tab w:val="left" w:pos="1276"/>
        </w:tabs>
        <w:jc w:val="both"/>
        <w:rPr>
          <w:sz w:val="24"/>
          <w:szCs w:val="24"/>
        </w:rPr>
      </w:pPr>
    </w:p>
    <w:p w:rsidR="00080E20" w:rsidRDefault="00080E20" w:rsidP="00080E20">
      <w:pPr>
        <w:widowControl w:val="0"/>
        <w:tabs>
          <w:tab w:val="left" w:pos="1276"/>
        </w:tabs>
        <w:jc w:val="both"/>
        <w:rPr>
          <w:sz w:val="24"/>
          <w:szCs w:val="24"/>
        </w:rPr>
      </w:pPr>
    </w:p>
    <w:p w:rsidR="00080E20" w:rsidRDefault="00080E20" w:rsidP="00080E20">
      <w:pPr>
        <w:widowControl w:val="0"/>
        <w:tabs>
          <w:tab w:val="left" w:pos="1276"/>
        </w:tabs>
        <w:jc w:val="both"/>
        <w:rPr>
          <w:sz w:val="24"/>
          <w:szCs w:val="24"/>
        </w:rPr>
      </w:pPr>
    </w:p>
    <w:p w:rsidR="00080E20" w:rsidRPr="002F202C" w:rsidRDefault="00080E20" w:rsidP="00080E20">
      <w:pPr>
        <w:widowControl w:val="0"/>
        <w:tabs>
          <w:tab w:val="left" w:pos="1276"/>
        </w:tabs>
        <w:jc w:val="both"/>
        <w:rPr>
          <w:sz w:val="24"/>
          <w:szCs w:val="24"/>
        </w:rPr>
      </w:pPr>
    </w:p>
    <w:p w:rsidR="00B40680" w:rsidRPr="002F202C" w:rsidRDefault="00D761F4">
      <w:pPr>
        <w:numPr>
          <w:ilvl w:val="0"/>
          <w:numId w:val="2"/>
        </w:numPr>
        <w:tabs>
          <w:tab w:val="left" w:pos="284"/>
        </w:tabs>
        <w:spacing w:before="360" w:after="240"/>
        <w:jc w:val="center"/>
        <w:rPr>
          <w:sz w:val="24"/>
          <w:szCs w:val="24"/>
        </w:rPr>
      </w:pPr>
      <w:r w:rsidRPr="002F202C">
        <w:rPr>
          <w:b/>
          <w:sz w:val="24"/>
          <w:szCs w:val="24"/>
        </w:rPr>
        <w:lastRenderedPageBreak/>
        <w:t xml:space="preserve">ТЕРМІН </w:t>
      </w:r>
      <w:r w:rsidRPr="002F202C">
        <w:rPr>
          <w:b/>
          <w:smallCaps/>
          <w:sz w:val="24"/>
          <w:szCs w:val="24"/>
        </w:rPr>
        <w:t>ДІЇ ДОГОВОРУ</w:t>
      </w:r>
    </w:p>
    <w:p w:rsidR="00B40680" w:rsidRPr="002F202C" w:rsidRDefault="00D761F4">
      <w:pPr>
        <w:numPr>
          <w:ilvl w:val="1"/>
          <w:numId w:val="2"/>
        </w:numPr>
        <w:tabs>
          <w:tab w:val="left" w:pos="1134"/>
        </w:tabs>
        <w:ind w:left="0" w:firstLine="567"/>
        <w:jc w:val="both"/>
        <w:rPr>
          <w:sz w:val="24"/>
          <w:szCs w:val="24"/>
        </w:rPr>
      </w:pPr>
      <w:r w:rsidRPr="002F202C">
        <w:rPr>
          <w:sz w:val="24"/>
          <w:szCs w:val="24"/>
        </w:rPr>
        <w:t xml:space="preserve">Умови цього Договору, відповідно до частини 3 статті 631 Цивільного кодексу України, поширюються на всі правовідносини, що виникли між Сторонам, починаючи з 01.01.2019 р. до 31.12.2019 р., а в частині взаєморозрахунків до повного виконання Сторонами зобов’язань. </w:t>
      </w:r>
    </w:p>
    <w:p w:rsidR="00B40680" w:rsidRPr="002F202C" w:rsidRDefault="00D761F4">
      <w:pPr>
        <w:numPr>
          <w:ilvl w:val="1"/>
          <w:numId w:val="2"/>
        </w:numPr>
        <w:tabs>
          <w:tab w:val="left" w:pos="1134"/>
        </w:tabs>
        <w:ind w:left="0" w:firstLine="567"/>
        <w:jc w:val="both"/>
        <w:rPr>
          <w:sz w:val="24"/>
          <w:szCs w:val="24"/>
        </w:rPr>
      </w:pPr>
      <w:bookmarkStart w:id="0" w:name="_gjdgxs" w:colFirst="0" w:colLast="0"/>
      <w:bookmarkEnd w:id="0"/>
      <w:r w:rsidRPr="002F202C">
        <w:rPr>
          <w:sz w:val="24"/>
          <w:szCs w:val="24"/>
        </w:rPr>
        <w:t>Дострокове розірвання цього Договору та зміна його умов можливо тільки за згодою Сторін, що оформлюється додатковою угодою, яка є невід’ємною частиною цього Договору.</w:t>
      </w:r>
    </w:p>
    <w:p w:rsidR="002F202C" w:rsidRPr="002F202C" w:rsidRDefault="002F202C" w:rsidP="002F202C">
      <w:pPr>
        <w:tabs>
          <w:tab w:val="left" w:pos="1134"/>
        </w:tabs>
        <w:ind w:left="567"/>
        <w:jc w:val="both"/>
        <w:rPr>
          <w:sz w:val="24"/>
          <w:szCs w:val="24"/>
        </w:rPr>
      </w:pPr>
    </w:p>
    <w:p w:rsidR="00B40680" w:rsidRPr="002F202C" w:rsidRDefault="00D761F4">
      <w:pPr>
        <w:numPr>
          <w:ilvl w:val="0"/>
          <w:numId w:val="2"/>
        </w:numPr>
        <w:spacing w:before="360" w:after="240"/>
        <w:jc w:val="center"/>
        <w:rPr>
          <w:sz w:val="24"/>
          <w:szCs w:val="24"/>
        </w:rPr>
      </w:pPr>
      <w:r w:rsidRPr="002F202C">
        <w:rPr>
          <w:b/>
          <w:sz w:val="24"/>
          <w:szCs w:val="24"/>
        </w:rPr>
        <w:t>ІНШІ УМОВИ</w:t>
      </w:r>
    </w:p>
    <w:p w:rsidR="00B40680" w:rsidRPr="002F202C" w:rsidRDefault="00D761F4">
      <w:pPr>
        <w:widowControl w:val="0"/>
        <w:numPr>
          <w:ilvl w:val="1"/>
          <w:numId w:val="6"/>
        </w:numPr>
        <w:tabs>
          <w:tab w:val="left" w:pos="1134"/>
        </w:tabs>
        <w:ind w:left="0" w:firstLine="567"/>
        <w:jc w:val="both"/>
        <w:rPr>
          <w:sz w:val="24"/>
          <w:szCs w:val="24"/>
        </w:rPr>
      </w:pPr>
      <w:r w:rsidRPr="002F202C">
        <w:rPr>
          <w:sz w:val="24"/>
          <w:szCs w:val="24"/>
        </w:rPr>
        <w:t>Усі зміни і доповнення до цього Договору мають бути здійснені в письмовій формі та підписані Сторонами.</w:t>
      </w:r>
    </w:p>
    <w:p w:rsidR="00B40680" w:rsidRPr="002F202C" w:rsidRDefault="00D761F4">
      <w:pPr>
        <w:widowControl w:val="0"/>
        <w:numPr>
          <w:ilvl w:val="1"/>
          <w:numId w:val="6"/>
        </w:numPr>
        <w:tabs>
          <w:tab w:val="left" w:pos="1134"/>
        </w:tabs>
        <w:ind w:left="0" w:firstLine="567"/>
        <w:jc w:val="both"/>
        <w:rPr>
          <w:sz w:val="24"/>
          <w:szCs w:val="24"/>
        </w:rPr>
      </w:pPr>
      <w:r w:rsidRPr="002F202C">
        <w:rPr>
          <w:sz w:val="24"/>
          <w:szCs w:val="24"/>
        </w:rPr>
        <w:t>З питань, що не врегульовані або неповністю врегульовані цим Договором, застосовується чинне законодавство України.</w:t>
      </w:r>
    </w:p>
    <w:p w:rsidR="00B40680" w:rsidRPr="002F202C" w:rsidRDefault="00D761F4">
      <w:pPr>
        <w:widowControl w:val="0"/>
        <w:numPr>
          <w:ilvl w:val="1"/>
          <w:numId w:val="6"/>
        </w:numPr>
        <w:tabs>
          <w:tab w:val="left" w:pos="1134"/>
        </w:tabs>
        <w:ind w:left="0" w:firstLine="567"/>
        <w:jc w:val="both"/>
        <w:rPr>
          <w:sz w:val="24"/>
          <w:szCs w:val="24"/>
        </w:rPr>
      </w:pPr>
      <w:r w:rsidRPr="002F202C">
        <w:rPr>
          <w:sz w:val="24"/>
          <w:szCs w:val="24"/>
        </w:rPr>
        <w:t>У разі виникнення суперечок між Сторонами з питань, передбачених цим Договором, Сторони вживатимуть всіх заходів до вирішення їх шляхом переговорів між собою.</w:t>
      </w:r>
    </w:p>
    <w:p w:rsidR="00B40680" w:rsidRPr="002F202C" w:rsidRDefault="00D761F4">
      <w:pPr>
        <w:widowControl w:val="0"/>
        <w:numPr>
          <w:ilvl w:val="1"/>
          <w:numId w:val="6"/>
        </w:numPr>
        <w:pBdr>
          <w:top w:val="nil"/>
          <w:left w:val="nil"/>
          <w:bottom w:val="nil"/>
          <w:right w:val="nil"/>
          <w:between w:val="nil"/>
        </w:pBdr>
        <w:tabs>
          <w:tab w:val="left" w:pos="1134"/>
        </w:tabs>
        <w:ind w:left="0" w:firstLine="566"/>
        <w:jc w:val="both"/>
        <w:rPr>
          <w:color w:val="000000"/>
          <w:sz w:val="24"/>
          <w:szCs w:val="24"/>
        </w:rPr>
      </w:pPr>
      <w:r w:rsidRPr="002F202C">
        <w:rPr>
          <w:color w:val="000000"/>
          <w:sz w:val="24"/>
          <w:szCs w:val="24"/>
        </w:rPr>
        <w:t xml:space="preserve">У разі неможливості вирішення вказаних спорів шляхом переговорів, вони вирішуються у судовому порядку. </w:t>
      </w:r>
    </w:p>
    <w:p w:rsidR="00B40680" w:rsidRPr="002F202C" w:rsidRDefault="00B40680">
      <w:pPr>
        <w:widowControl w:val="0"/>
        <w:ind w:left="567"/>
        <w:jc w:val="both"/>
        <w:rPr>
          <w:sz w:val="24"/>
          <w:szCs w:val="24"/>
        </w:rPr>
      </w:pPr>
    </w:p>
    <w:p w:rsidR="00B40680" w:rsidRPr="002F202C" w:rsidRDefault="00D761F4">
      <w:pPr>
        <w:widowControl w:val="0"/>
        <w:ind w:left="567"/>
        <w:jc w:val="center"/>
        <w:rPr>
          <w:sz w:val="24"/>
          <w:szCs w:val="24"/>
        </w:rPr>
      </w:pPr>
      <w:r w:rsidRPr="002F202C">
        <w:rPr>
          <w:b/>
          <w:sz w:val="24"/>
          <w:szCs w:val="24"/>
        </w:rPr>
        <w:t>10. ДОДАТКИ</w:t>
      </w:r>
    </w:p>
    <w:p w:rsidR="00B40680" w:rsidRPr="002F202C" w:rsidRDefault="00D761F4">
      <w:pPr>
        <w:widowControl w:val="0"/>
        <w:jc w:val="both"/>
        <w:rPr>
          <w:sz w:val="24"/>
          <w:szCs w:val="24"/>
        </w:rPr>
      </w:pPr>
      <w:r w:rsidRPr="002F202C">
        <w:rPr>
          <w:sz w:val="24"/>
          <w:szCs w:val="24"/>
        </w:rPr>
        <w:t>1. Додаток № 1 – Специфікація.</w:t>
      </w:r>
    </w:p>
    <w:p w:rsidR="00B40680" w:rsidRPr="002F202C" w:rsidRDefault="00D761F4">
      <w:pPr>
        <w:widowControl w:val="0"/>
        <w:jc w:val="both"/>
        <w:rPr>
          <w:sz w:val="24"/>
          <w:szCs w:val="24"/>
        </w:rPr>
      </w:pPr>
      <w:r w:rsidRPr="002F202C">
        <w:rPr>
          <w:sz w:val="24"/>
          <w:szCs w:val="24"/>
        </w:rPr>
        <w:t>2.  Додаток № 2 – Протокол узгодження договірної ціни.</w:t>
      </w:r>
    </w:p>
    <w:p w:rsidR="00B40680" w:rsidRPr="002F202C" w:rsidRDefault="00D761F4">
      <w:pPr>
        <w:spacing w:before="360" w:after="240"/>
        <w:ind w:left="480"/>
        <w:jc w:val="center"/>
        <w:rPr>
          <w:sz w:val="24"/>
          <w:szCs w:val="24"/>
        </w:rPr>
      </w:pPr>
      <w:r w:rsidRPr="002F202C">
        <w:rPr>
          <w:b/>
          <w:sz w:val="24"/>
          <w:szCs w:val="24"/>
        </w:rPr>
        <w:t>11.РЕКВІЗИТИ СТОРІН</w:t>
      </w:r>
    </w:p>
    <w:p w:rsidR="00170449" w:rsidRPr="00CE24F4" w:rsidRDefault="00D761F4" w:rsidP="00170449">
      <w:pPr>
        <w:pStyle w:val="Standard"/>
        <w:jc w:val="both"/>
        <w:rPr>
          <w:sz w:val="24"/>
          <w:szCs w:val="24"/>
          <w:lang w:val="uk-UA"/>
        </w:rPr>
      </w:pPr>
      <w:r w:rsidRPr="00170449">
        <w:rPr>
          <w:b/>
          <w:sz w:val="24"/>
          <w:szCs w:val="24"/>
          <w:lang w:val="uk-UA"/>
        </w:rPr>
        <w:t>Замовник</w:t>
      </w:r>
      <w:r w:rsidRPr="00170449">
        <w:rPr>
          <w:sz w:val="24"/>
          <w:szCs w:val="24"/>
          <w:lang w:val="uk-UA"/>
        </w:rPr>
        <w:t xml:space="preserve">: </w:t>
      </w:r>
      <w:r w:rsidR="00170449" w:rsidRPr="00CE24F4">
        <w:rPr>
          <w:b/>
          <w:sz w:val="24"/>
          <w:szCs w:val="24"/>
          <w:lang w:val="uk-UA"/>
        </w:rPr>
        <w:t>Замовник</w:t>
      </w:r>
      <w:r w:rsidR="00170449" w:rsidRPr="00CE24F4">
        <w:rPr>
          <w:sz w:val="24"/>
          <w:szCs w:val="24"/>
          <w:lang w:val="uk-UA"/>
        </w:rPr>
        <w:t xml:space="preserve">: </w:t>
      </w:r>
      <w:r w:rsidR="00170449">
        <w:rPr>
          <w:sz w:val="24"/>
          <w:szCs w:val="24"/>
          <w:lang w:val="uk-UA"/>
        </w:rPr>
        <w:t>В</w:t>
      </w:r>
      <w:r w:rsidR="00170449" w:rsidRPr="00CE24F4">
        <w:rPr>
          <w:sz w:val="24"/>
          <w:szCs w:val="24"/>
          <w:lang w:val="uk-UA"/>
        </w:rPr>
        <w:t xml:space="preserve">иконавчий комітет Горішньоплавнівської міської ради Полтавської області, </w:t>
      </w:r>
      <w:r w:rsidR="00170449">
        <w:rPr>
          <w:sz w:val="24"/>
          <w:szCs w:val="24"/>
          <w:lang w:val="uk-UA"/>
        </w:rPr>
        <w:t>39800,</w:t>
      </w:r>
      <w:r w:rsidR="00170449" w:rsidRPr="00CE24F4">
        <w:rPr>
          <w:sz w:val="24"/>
          <w:szCs w:val="24"/>
          <w:lang w:val="uk-UA"/>
        </w:rPr>
        <w:t xml:space="preserve"> </w:t>
      </w:r>
      <w:r w:rsidR="00170449">
        <w:rPr>
          <w:sz w:val="24"/>
          <w:szCs w:val="24"/>
          <w:lang w:val="uk-UA"/>
        </w:rPr>
        <w:t>Україна,</w:t>
      </w:r>
      <w:r w:rsidR="00170449" w:rsidRPr="00CE24F4">
        <w:rPr>
          <w:sz w:val="24"/>
          <w:szCs w:val="24"/>
          <w:lang w:val="uk-UA"/>
        </w:rPr>
        <w:t xml:space="preserve"> Полтавська область</w:t>
      </w:r>
      <w:r w:rsidR="00170449">
        <w:rPr>
          <w:sz w:val="24"/>
          <w:szCs w:val="24"/>
          <w:lang w:val="uk-UA"/>
        </w:rPr>
        <w:t>, м. Горішні Плавні</w:t>
      </w:r>
      <w:r w:rsidR="00170449" w:rsidRPr="00CE24F4">
        <w:rPr>
          <w:sz w:val="24"/>
          <w:szCs w:val="24"/>
          <w:lang w:val="uk-UA"/>
        </w:rPr>
        <w:t>, вул. Миру, 24, код ЄДРПОУ 04057646, р/р _________________</w:t>
      </w:r>
      <w:r w:rsidR="00170449">
        <w:rPr>
          <w:sz w:val="24"/>
          <w:szCs w:val="24"/>
          <w:lang w:val="uk-UA"/>
        </w:rPr>
        <w:t>_______________</w:t>
      </w:r>
      <w:r w:rsidR="00170449" w:rsidRPr="00CE24F4">
        <w:rPr>
          <w:sz w:val="24"/>
          <w:szCs w:val="24"/>
          <w:lang w:val="uk-UA"/>
        </w:rPr>
        <w:t xml:space="preserve"> в УДКСУ у м.</w:t>
      </w:r>
      <w:r w:rsidR="00170449">
        <w:rPr>
          <w:sz w:val="24"/>
          <w:szCs w:val="24"/>
          <w:lang w:val="uk-UA"/>
        </w:rPr>
        <w:t xml:space="preserve"> </w:t>
      </w:r>
      <w:r w:rsidR="00170449" w:rsidRPr="00CE24F4">
        <w:rPr>
          <w:sz w:val="24"/>
          <w:szCs w:val="24"/>
          <w:lang w:val="uk-UA"/>
        </w:rPr>
        <w:t xml:space="preserve">Горішніх Плавнях, ГУДКСУ в Полтавській області МФО 831019. </w:t>
      </w:r>
      <w:r w:rsidR="00170449" w:rsidRPr="00CE24F4">
        <w:rPr>
          <w:color w:val="000000"/>
          <w:sz w:val="24"/>
          <w:szCs w:val="24"/>
          <w:lang w:val="uk-UA"/>
        </w:rPr>
        <w:t>Платник є неприбутковою організацією.</w:t>
      </w:r>
    </w:p>
    <w:p w:rsidR="00B40680" w:rsidRPr="002F202C" w:rsidRDefault="00D761F4">
      <w:pPr>
        <w:widowControl w:val="0"/>
        <w:jc w:val="both"/>
        <w:rPr>
          <w:sz w:val="24"/>
          <w:szCs w:val="24"/>
        </w:rPr>
      </w:pPr>
      <w:r w:rsidRPr="002F202C">
        <w:rPr>
          <w:b/>
          <w:sz w:val="24"/>
          <w:szCs w:val="24"/>
        </w:rPr>
        <w:t>Виконавець</w:t>
      </w:r>
      <w:r w:rsidRPr="002F202C">
        <w:rPr>
          <w:sz w:val="24"/>
          <w:szCs w:val="24"/>
        </w:rPr>
        <w:t>: ___________________________________________________________________ __________________________________________________________________________________________________________________________________________________________________</w:t>
      </w:r>
    </w:p>
    <w:p w:rsidR="00B40680" w:rsidRPr="002F202C" w:rsidRDefault="00B40680">
      <w:pPr>
        <w:widowControl w:val="0"/>
        <w:jc w:val="both"/>
        <w:rPr>
          <w:sz w:val="24"/>
          <w:szCs w:val="24"/>
        </w:rPr>
      </w:pPr>
    </w:p>
    <w:tbl>
      <w:tblPr>
        <w:tblStyle w:val="a5"/>
        <w:tblW w:w="10321"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77"/>
        <w:gridCol w:w="5244"/>
      </w:tblGrid>
      <w:tr w:rsidR="00B40680" w:rsidRPr="002F202C" w:rsidTr="006C68E2">
        <w:trPr>
          <w:trHeight w:val="2700"/>
        </w:trPr>
        <w:tc>
          <w:tcPr>
            <w:tcW w:w="5077" w:type="dxa"/>
            <w:tcBorders>
              <w:top w:val="nil"/>
              <w:left w:val="nil"/>
              <w:bottom w:val="nil"/>
              <w:right w:val="nil"/>
            </w:tcBorders>
            <w:shd w:val="clear" w:color="auto" w:fill="auto"/>
            <w:tcMar>
              <w:top w:w="100" w:type="dxa"/>
              <w:left w:w="100" w:type="dxa"/>
              <w:bottom w:w="100" w:type="dxa"/>
              <w:right w:w="100" w:type="dxa"/>
            </w:tcMar>
          </w:tcPr>
          <w:p w:rsidR="00B40680" w:rsidRPr="002F202C" w:rsidRDefault="00D761F4">
            <w:pPr>
              <w:widowControl w:val="0"/>
              <w:jc w:val="both"/>
              <w:rPr>
                <w:b/>
                <w:sz w:val="24"/>
                <w:szCs w:val="24"/>
              </w:rPr>
            </w:pPr>
            <w:r w:rsidRPr="002F202C">
              <w:rPr>
                <w:b/>
                <w:sz w:val="24"/>
                <w:szCs w:val="24"/>
              </w:rPr>
              <w:t>“ЗАМОВНИК”</w:t>
            </w:r>
          </w:p>
          <w:p w:rsidR="00B40680" w:rsidRPr="002F202C" w:rsidRDefault="00D761F4">
            <w:pPr>
              <w:widowControl w:val="0"/>
              <w:shd w:val="clear" w:color="auto" w:fill="FFFFFF"/>
              <w:spacing w:before="120"/>
              <w:jc w:val="both"/>
              <w:rPr>
                <w:sz w:val="24"/>
                <w:szCs w:val="24"/>
              </w:rPr>
            </w:pPr>
            <w:r w:rsidRPr="002F202C">
              <w:rPr>
                <w:sz w:val="24"/>
                <w:szCs w:val="24"/>
              </w:rPr>
              <w:t>Виконавчий комітет Горішньоплавнівської міської ради Полтавської області</w:t>
            </w:r>
          </w:p>
          <w:p w:rsidR="00B40680" w:rsidRPr="002F202C" w:rsidRDefault="00B40680">
            <w:pPr>
              <w:widowControl w:val="0"/>
              <w:shd w:val="clear" w:color="auto" w:fill="FFFFFF"/>
              <w:spacing w:before="120"/>
              <w:jc w:val="both"/>
              <w:rPr>
                <w:sz w:val="24"/>
                <w:szCs w:val="24"/>
              </w:rPr>
            </w:pPr>
          </w:p>
          <w:p w:rsidR="00B40680" w:rsidRPr="002F202C" w:rsidRDefault="00D761F4">
            <w:pPr>
              <w:widowControl w:val="0"/>
              <w:shd w:val="clear" w:color="auto" w:fill="FFFFFF"/>
              <w:spacing w:before="120"/>
              <w:jc w:val="both"/>
              <w:rPr>
                <w:sz w:val="24"/>
                <w:szCs w:val="24"/>
              </w:rPr>
            </w:pPr>
            <w:r w:rsidRPr="002F202C">
              <w:rPr>
                <w:sz w:val="24"/>
                <w:szCs w:val="24"/>
              </w:rPr>
              <w:t>Міський голова</w:t>
            </w:r>
          </w:p>
          <w:p w:rsidR="00B40680" w:rsidRPr="002F202C" w:rsidRDefault="00D761F4">
            <w:pPr>
              <w:widowControl w:val="0"/>
              <w:shd w:val="clear" w:color="auto" w:fill="FFFFFF"/>
              <w:spacing w:before="120"/>
              <w:jc w:val="both"/>
              <w:rPr>
                <w:sz w:val="24"/>
                <w:szCs w:val="24"/>
              </w:rPr>
            </w:pPr>
            <w:r w:rsidRPr="002F202C">
              <w:rPr>
                <w:sz w:val="24"/>
                <w:szCs w:val="24"/>
              </w:rPr>
              <w:t>___________________ Д.Г. Биков</w:t>
            </w:r>
          </w:p>
        </w:tc>
        <w:tc>
          <w:tcPr>
            <w:tcW w:w="5244" w:type="dxa"/>
            <w:tcBorders>
              <w:top w:val="nil"/>
              <w:left w:val="nil"/>
              <w:bottom w:val="nil"/>
              <w:right w:val="nil"/>
            </w:tcBorders>
            <w:shd w:val="clear" w:color="auto" w:fill="auto"/>
            <w:tcMar>
              <w:top w:w="100" w:type="dxa"/>
              <w:left w:w="100" w:type="dxa"/>
              <w:bottom w:w="100" w:type="dxa"/>
              <w:right w:w="100" w:type="dxa"/>
            </w:tcMar>
          </w:tcPr>
          <w:p w:rsidR="00B40680" w:rsidRPr="002F202C" w:rsidRDefault="00D761F4">
            <w:pPr>
              <w:widowControl w:val="0"/>
              <w:jc w:val="both"/>
              <w:rPr>
                <w:b/>
                <w:sz w:val="24"/>
                <w:szCs w:val="24"/>
              </w:rPr>
            </w:pPr>
            <w:r w:rsidRPr="002F202C">
              <w:rPr>
                <w:b/>
                <w:sz w:val="24"/>
                <w:szCs w:val="24"/>
              </w:rPr>
              <w:t>“ВИКОНАВЕЦЬ”</w:t>
            </w:r>
          </w:p>
          <w:p w:rsidR="00B40680" w:rsidRPr="002F202C" w:rsidRDefault="00D761F4">
            <w:pPr>
              <w:widowControl w:val="0"/>
              <w:spacing w:before="120"/>
              <w:jc w:val="both"/>
              <w:rPr>
                <w:sz w:val="24"/>
                <w:szCs w:val="24"/>
              </w:rPr>
            </w:pPr>
            <w:r w:rsidRPr="002F202C">
              <w:rPr>
                <w:sz w:val="24"/>
                <w:szCs w:val="24"/>
              </w:rPr>
              <w:t>________________</w:t>
            </w:r>
          </w:p>
          <w:p w:rsidR="00B40680" w:rsidRPr="002F202C" w:rsidRDefault="00B40680">
            <w:pPr>
              <w:widowControl w:val="0"/>
              <w:jc w:val="both"/>
              <w:rPr>
                <w:sz w:val="24"/>
                <w:szCs w:val="24"/>
              </w:rPr>
            </w:pPr>
          </w:p>
          <w:p w:rsidR="00B40680" w:rsidRPr="002F202C" w:rsidRDefault="00B40680">
            <w:pPr>
              <w:widowControl w:val="0"/>
              <w:jc w:val="both"/>
              <w:rPr>
                <w:sz w:val="24"/>
                <w:szCs w:val="24"/>
              </w:rPr>
            </w:pPr>
          </w:p>
          <w:p w:rsidR="00B40680" w:rsidRPr="002F202C" w:rsidRDefault="00D761F4">
            <w:pPr>
              <w:widowControl w:val="0"/>
              <w:jc w:val="both"/>
              <w:rPr>
                <w:sz w:val="24"/>
                <w:szCs w:val="24"/>
              </w:rPr>
            </w:pPr>
            <w:r w:rsidRPr="002F202C">
              <w:rPr>
                <w:sz w:val="24"/>
                <w:szCs w:val="24"/>
              </w:rPr>
              <w:t>_____________</w:t>
            </w:r>
          </w:p>
          <w:p w:rsidR="00B40680" w:rsidRPr="002F202C" w:rsidRDefault="00D761F4">
            <w:pPr>
              <w:widowControl w:val="0"/>
              <w:spacing w:before="120"/>
              <w:jc w:val="both"/>
              <w:rPr>
                <w:sz w:val="24"/>
                <w:szCs w:val="24"/>
              </w:rPr>
            </w:pPr>
            <w:r w:rsidRPr="002F202C">
              <w:rPr>
                <w:sz w:val="24"/>
                <w:szCs w:val="24"/>
              </w:rPr>
              <w:t>___________________ ______________</w:t>
            </w:r>
          </w:p>
        </w:tc>
      </w:tr>
    </w:tbl>
    <w:p w:rsidR="00B40680" w:rsidRPr="002F202C" w:rsidRDefault="00D761F4">
      <w:pPr>
        <w:widowControl w:val="0"/>
        <w:tabs>
          <w:tab w:val="left" w:pos="1623"/>
        </w:tabs>
        <w:ind w:firstLine="720"/>
        <w:jc w:val="both"/>
        <w:rPr>
          <w:sz w:val="24"/>
          <w:szCs w:val="24"/>
        </w:rPr>
      </w:pPr>
      <w:r w:rsidRPr="002F202C">
        <w:rPr>
          <w:sz w:val="24"/>
          <w:szCs w:val="24"/>
        </w:rPr>
        <w:br w:type="page"/>
      </w:r>
    </w:p>
    <w:p w:rsidR="00823787" w:rsidRDefault="00823787">
      <w:pPr>
        <w:widowControl w:val="0"/>
        <w:tabs>
          <w:tab w:val="left" w:pos="1623"/>
        </w:tabs>
        <w:ind w:firstLine="7086"/>
        <w:jc w:val="both"/>
        <w:rPr>
          <w:sz w:val="24"/>
          <w:szCs w:val="24"/>
        </w:rPr>
      </w:pPr>
    </w:p>
    <w:p w:rsidR="00B40680" w:rsidRPr="002F202C" w:rsidRDefault="00D761F4">
      <w:pPr>
        <w:widowControl w:val="0"/>
        <w:tabs>
          <w:tab w:val="left" w:pos="1623"/>
        </w:tabs>
        <w:ind w:firstLine="7086"/>
        <w:jc w:val="both"/>
        <w:rPr>
          <w:sz w:val="24"/>
          <w:szCs w:val="24"/>
        </w:rPr>
      </w:pPr>
      <w:r w:rsidRPr="002F202C">
        <w:rPr>
          <w:sz w:val="24"/>
          <w:szCs w:val="24"/>
        </w:rPr>
        <w:t xml:space="preserve">Додаток № 1 </w:t>
      </w:r>
    </w:p>
    <w:p w:rsidR="00B40680" w:rsidRPr="002F202C" w:rsidRDefault="00D761F4">
      <w:pPr>
        <w:widowControl w:val="0"/>
        <w:tabs>
          <w:tab w:val="left" w:pos="1623"/>
        </w:tabs>
        <w:ind w:firstLine="7086"/>
        <w:jc w:val="both"/>
        <w:rPr>
          <w:sz w:val="24"/>
          <w:szCs w:val="24"/>
        </w:rPr>
      </w:pPr>
      <w:r w:rsidRPr="002F202C">
        <w:rPr>
          <w:sz w:val="24"/>
          <w:szCs w:val="24"/>
        </w:rPr>
        <w:t xml:space="preserve">до Договору № ___ </w:t>
      </w:r>
    </w:p>
    <w:p w:rsidR="00B40680" w:rsidRPr="002F202C" w:rsidRDefault="00D761F4">
      <w:pPr>
        <w:widowControl w:val="0"/>
        <w:tabs>
          <w:tab w:val="left" w:pos="1623"/>
        </w:tabs>
        <w:ind w:firstLine="7086"/>
        <w:jc w:val="both"/>
        <w:rPr>
          <w:sz w:val="24"/>
          <w:szCs w:val="24"/>
        </w:rPr>
      </w:pPr>
      <w:r w:rsidRPr="002F202C">
        <w:rPr>
          <w:sz w:val="24"/>
          <w:szCs w:val="24"/>
        </w:rPr>
        <w:t>від «___» _______2019 р.</w:t>
      </w:r>
    </w:p>
    <w:p w:rsidR="00981EE5" w:rsidRDefault="00981EE5">
      <w:pPr>
        <w:widowControl w:val="0"/>
        <w:tabs>
          <w:tab w:val="left" w:pos="1623"/>
        </w:tabs>
        <w:ind w:firstLine="720"/>
        <w:jc w:val="center"/>
        <w:rPr>
          <w:b/>
          <w:sz w:val="24"/>
          <w:szCs w:val="24"/>
        </w:rPr>
      </w:pPr>
    </w:p>
    <w:p w:rsidR="00823787" w:rsidRDefault="00823787">
      <w:pPr>
        <w:widowControl w:val="0"/>
        <w:tabs>
          <w:tab w:val="left" w:pos="1623"/>
        </w:tabs>
        <w:ind w:firstLine="720"/>
        <w:jc w:val="center"/>
        <w:rPr>
          <w:b/>
          <w:sz w:val="24"/>
          <w:szCs w:val="24"/>
        </w:rPr>
      </w:pPr>
    </w:p>
    <w:p w:rsidR="00B40680" w:rsidRDefault="00D761F4">
      <w:pPr>
        <w:widowControl w:val="0"/>
        <w:tabs>
          <w:tab w:val="left" w:pos="1623"/>
        </w:tabs>
        <w:ind w:firstLine="720"/>
        <w:jc w:val="center"/>
        <w:rPr>
          <w:b/>
          <w:sz w:val="24"/>
          <w:szCs w:val="24"/>
        </w:rPr>
      </w:pPr>
      <w:r w:rsidRPr="002F202C">
        <w:rPr>
          <w:b/>
          <w:sz w:val="24"/>
          <w:szCs w:val="24"/>
        </w:rPr>
        <w:t>СПЕЦИФІКАЦІЯ</w:t>
      </w:r>
    </w:p>
    <w:p w:rsidR="00823787" w:rsidRDefault="00823787">
      <w:pPr>
        <w:widowControl w:val="0"/>
        <w:tabs>
          <w:tab w:val="left" w:pos="1623"/>
        </w:tabs>
        <w:ind w:firstLine="720"/>
        <w:jc w:val="center"/>
        <w:rPr>
          <w:b/>
          <w:sz w:val="24"/>
          <w:szCs w:val="24"/>
        </w:rPr>
      </w:pPr>
    </w:p>
    <w:p w:rsidR="00981EE5" w:rsidRPr="002F202C" w:rsidRDefault="00981EE5">
      <w:pPr>
        <w:widowControl w:val="0"/>
        <w:tabs>
          <w:tab w:val="left" w:pos="1623"/>
        </w:tabs>
        <w:ind w:firstLine="720"/>
        <w:jc w:val="center"/>
        <w:rPr>
          <w:b/>
          <w:sz w:val="24"/>
          <w:szCs w:val="24"/>
        </w:rPr>
      </w:pPr>
    </w:p>
    <w:tbl>
      <w:tblPr>
        <w:tblStyle w:val="a6"/>
        <w:tblW w:w="10395" w:type="dxa"/>
        <w:tblInd w:w="-2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14"/>
        <w:gridCol w:w="8080"/>
        <w:gridCol w:w="1701"/>
      </w:tblGrid>
      <w:tr w:rsidR="00B40680" w:rsidRPr="002F202C" w:rsidTr="00981EE5">
        <w:trPr>
          <w:trHeight w:val="49"/>
        </w:trPr>
        <w:tc>
          <w:tcPr>
            <w:tcW w:w="614"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jc w:val="center"/>
              <w:rPr>
                <w:b/>
                <w:sz w:val="24"/>
                <w:szCs w:val="24"/>
              </w:rPr>
            </w:pPr>
            <w:r w:rsidRPr="002F202C">
              <w:rPr>
                <w:b/>
                <w:sz w:val="24"/>
                <w:szCs w:val="24"/>
              </w:rPr>
              <w:t>№ з/п</w:t>
            </w:r>
          </w:p>
        </w:tc>
        <w:tc>
          <w:tcPr>
            <w:tcW w:w="8080"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jc w:val="center"/>
              <w:rPr>
                <w:b/>
                <w:sz w:val="24"/>
                <w:szCs w:val="24"/>
              </w:rPr>
            </w:pPr>
            <w:r w:rsidRPr="002F202C">
              <w:rPr>
                <w:b/>
                <w:sz w:val="24"/>
                <w:szCs w:val="24"/>
              </w:rPr>
              <w:t>Найменування</w:t>
            </w:r>
          </w:p>
        </w:tc>
        <w:tc>
          <w:tcPr>
            <w:tcW w:w="1701"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jc w:val="center"/>
              <w:rPr>
                <w:b/>
                <w:sz w:val="24"/>
                <w:szCs w:val="24"/>
              </w:rPr>
            </w:pPr>
            <w:r w:rsidRPr="002F202C">
              <w:rPr>
                <w:b/>
                <w:sz w:val="24"/>
                <w:szCs w:val="24"/>
              </w:rPr>
              <w:t>Вартість, грн. без ПДВ</w:t>
            </w:r>
          </w:p>
        </w:tc>
      </w:tr>
      <w:tr w:rsidR="00B40680" w:rsidRPr="002F202C" w:rsidTr="00981EE5">
        <w:trPr>
          <w:trHeight w:val="274"/>
        </w:trPr>
        <w:tc>
          <w:tcPr>
            <w:tcW w:w="614"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jc w:val="center"/>
              <w:rPr>
                <w:sz w:val="24"/>
                <w:szCs w:val="24"/>
              </w:rPr>
            </w:pPr>
            <w:r w:rsidRPr="002F202C">
              <w:rPr>
                <w:sz w:val="24"/>
                <w:szCs w:val="24"/>
              </w:rPr>
              <w:t>1.</w:t>
            </w:r>
          </w:p>
        </w:tc>
        <w:tc>
          <w:tcPr>
            <w:tcW w:w="8080"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rPr>
                <w:sz w:val="24"/>
                <w:szCs w:val="24"/>
              </w:rPr>
            </w:pPr>
            <w:r w:rsidRPr="002F202C">
              <w:rPr>
                <w:sz w:val="24"/>
                <w:szCs w:val="24"/>
              </w:rPr>
              <w:t>Програмна реалізація з функціональних можливостей для оповіщення про нові задачі в “</w:t>
            </w:r>
            <w:proofErr w:type="spellStart"/>
            <w:r w:rsidRPr="002F202C">
              <w:rPr>
                <w:sz w:val="24"/>
                <w:szCs w:val="24"/>
              </w:rPr>
              <w:t>Трей</w:t>
            </w:r>
            <w:proofErr w:type="spellEnd"/>
            <w:r w:rsidRPr="002F202C">
              <w:rPr>
                <w:sz w:val="24"/>
                <w:szCs w:val="24"/>
              </w:rPr>
              <w:t>”.</w:t>
            </w:r>
          </w:p>
        </w:tc>
        <w:tc>
          <w:tcPr>
            <w:tcW w:w="1701" w:type="dxa"/>
            <w:shd w:val="clear" w:color="auto" w:fill="auto"/>
            <w:tcMar>
              <w:top w:w="100" w:type="dxa"/>
              <w:left w:w="100" w:type="dxa"/>
              <w:bottom w:w="100" w:type="dxa"/>
              <w:right w:w="100" w:type="dxa"/>
            </w:tcMar>
            <w:vAlign w:val="center"/>
          </w:tcPr>
          <w:p w:rsidR="00B40680" w:rsidRPr="002F202C" w:rsidRDefault="00B40680" w:rsidP="002F202C">
            <w:pPr>
              <w:widowControl w:val="0"/>
              <w:spacing w:line="0" w:lineRule="atLeast"/>
              <w:rPr>
                <w:sz w:val="24"/>
                <w:szCs w:val="24"/>
              </w:rPr>
            </w:pPr>
          </w:p>
        </w:tc>
      </w:tr>
      <w:tr w:rsidR="00B40680" w:rsidRPr="002F202C" w:rsidTr="00981EE5">
        <w:trPr>
          <w:trHeight w:val="317"/>
        </w:trPr>
        <w:tc>
          <w:tcPr>
            <w:tcW w:w="614"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jc w:val="center"/>
              <w:rPr>
                <w:sz w:val="24"/>
                <w:szCs w:val="24"/>
              </w:rPr>
            </w:pPr>
            <w:r w:rsidRPr="002F202C">
              <w:rPr>
                <w:sz w:val="24"/>
                <w:szCs w:val="24"/>
              </w:rPr>
              <w:t>2.</w:t>
            </w:r>
          </w:p>
        </w:tc>
        <w:tc>
          <w:tcPr>
            <w:tcW w:w="8080"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rPr>
                <w:sz w:val="24"/>
                <w:szCs w:val="24"/>
              </w:rPr>
            </w:pPr>
            <w:r w:rsidRPr="002F202C">
              <w:rPr>
                <w:sz w:val="24"/>
                <w:szCs w:val="24"/>
              </w:rPr>
              <w:t xml:space="preserve">Програмна розробка функціональних можливостей для масової </w:t>
            </w:r>
            <w:proofErr w:type="spellStart"/>
            <w:r w:rsidRPr="002F202C">
              <w:rPr>
                <w:sz w:val="24"/>
                <w:szCs w:val="24"/>
              </w:rPr>
              <w:t>вигрузки</w:t>
            </w:r>
            <w:proofErr w:type="spellEnd"/>
            <w:r w:rsidRPr="002F202C">
              <w:rPr>
                <w:sz w:val="24"/>
                <w:szCs w:val="24"/>
              </w:rPr>
              <w:t xml:space="preserve"> вкладених файлів декількох документів для “</w:t>
            </w:r>
            <w:proofErr w:type="spellStart"/>
            <w:r w:rsidRPr="002F202C">
              <w:rPr>
                <w:sz w:val="24"/>
                <w:szCs w:val="24"/>
              </w:rPr>
              <w:t>Адміна</w:t>
            </w:r>
            <w:proofErr w:type="spellEnd"/>
            <w:r w:rsidRPr="002F202C">
              <w:rPr>
                <w:sz w:val="24"/>
                <w:szCs w:val="24"/>
              </w:rPr>
              <w:t>” в папку.</w:t>
            </w:r>
          </w:p>
        </w:tc>
        <w:tc>
          <w:tcPr>
            <w:tcW w:w="1701" w:type="dxa"/>
            <w:shd w:val="clear" w:color="auto" w:fill="auto"/>
            <w:tcMar>
              <w:top w:w="100" w:type="dxa"/>
              <w:left w:w="100" w:type="dxa"/>
              <w:bottom w:w="100" w:type="dxa"/>
              <w:right w:w="100" w:type="dxa"/>
            </w:tcMar>
            <w:vAlign w:val="center"/>
          </w:tcPr>
          <w:p w:rsidR="00B40680" w:rsidRPr="002F202C" w:rsidRDefault="00B40680" w:rsidP="002F202C">
            <w:pPr>
              <w:widowControl w:val="0"/>
              <w:spacing w:line="0" w:lineRule="atLeast"/>
              <w:rPr>
                <w:sz w:val="24"/>
                <w:szCs w:val="24"/>
              </w:rPr>
            </w:pPr>
          </w:p>
        </w:tc>
      </w:tr>
      <w:tr w:rsidR="00B40680" w:rsidRPr="002F202C" w:rsidTr="00981EE5">
        <w:tc>
          <w:tcPr>
            <w:tcW w:w="614"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jc w:val="center"/>
              <w:rPr>
                <w:sz w:val="24"/>
                <w:szCs w:val="24"/>
              </w:rPr>
            </w:pPr>
            <w:r w:rsidRPr="002F202C">
              <w:rPr>
                <w:sz w:val="24"/>
                <w:szCs w:val="24"/>
              </w:rPr>
              <w:t>3.</w:t>
            </w:r>
          </w:p>
        </w:tc>
        <w:tc>
          <w:tcPr>
            <w:tcW w:w="8080" w:type="dxa"/>
            <w:shd w:val="clear" w:color="auto" w:fill="auto"/>
            <w:tcMar>
              <w:top w:w="100" w:type="dxa"/>
              <w:left w:w="100" w:type="dxa"/>
              <w:bottom w:w="100" w:type="dxa"/>
              <w:right w:w="100" w:type="dxa"/>
            </w:tcMar>
            <w:vAlign w:val="center"/>
          </w:tcPr>
          <w:p w:rsidR="00B40680" w:rsidRPr="002F202C" w:rsidRDefault="00D761F4" w:rsidP="00981EE5">
            <w:pPr>
              <w:widowControl w:val="0"/>
              <w:spacing w:line="0" w:lineRule="atLeast"/>
              <w:rPr>
                <w:sz w:val="24"/>
                <w:szCs w:val="24"/>
              </w:rPr>
            </w:pPr>
            <w:r w:rsidRPr="002F202C">
              <w:rPr>
                <w:sz w:val="24"/>
                <w:szCs w:val="24"/>
              </w:rPr>
              <w:t>Програмна реалізація функціональних можливостей для оптимізації швидкості роботи реєстрів</w:t>
            </w:r>
          </w:p>
        </w:tc>
        <w:tc>
          <w:tcPr>
            <w:tcW w:w="1701" w:type="dxa"/>
            <w:shd w:val="clear" w:color="auto" w:fill="auto"/>
            <w:tcMar>
              <w:top w:w="100" w:type="dxa"/>
              <w:left w:w="100" w:type="dxa"/>
              <w:bottom w:w="100" w:type="dxa"/>
              <w:right w:w="100" w:type="dxa"/>
            </w:tcMar>
            <w:vAlign w:val="center"/>
          </w:tcPr>
          <w:p w:rsidR="00B40680" w:rsidRPr="002F202C" w:rsidRDefault="00B40680" w:rsidP="002F202C">
            <w:pPr>
              <w:widowControl w:val="0"/>
              <w:spacing w:line="0" w:lineRule="atLeast"/>
              <w:rPr>
                <w:sz w:val="24"/>
                <w:szCs w:val="24"/>
              </w:rPr>
            </w:pPr>
          </w:p>
        </w:tc>
      </w:tr>
      <w:tr w:rsidR="00B40680" w:rsidRPr="002F202C" w:rsidTr="00981EE5">
        <w:tc>
          <w:tcPr>
            <w:tcW w:w="614"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jc w:val="center"/>
              <w:rPr>
                <w:sz w:val="24"/>
                <w:szCs w:val="24"/>
              </w:rPr>
            </w:pPr>
            <w:r w:rsidRPr="002F202C">
              <w:rPr>
                <w:sz w:val="24"/>
                <w:szCs w:val="24"/>
              </w:rPr>
              <w:t>4.</w:t>
            </w:r>
          </w:p>
        </w:tc>
        <w:tc>
          <w:tcPr>
            <w:tcW w:w="8080" w:type="dxa"/>
            <w:shd w:val="clear" w:color="auto" w:fill="auto"/>
            <w:tcMar>
              <w:top w:w="100" w:type="dxa"/>
              <w:left w:w="100" w:type="dxa"/>
              <w:bottom w:w="100" w:type="dxa"/>
              <w:right w:w="100" w:type="dxa"/>
            </w:tcMar>
            <w:vAlign w:val="center"/>
          </w:tcPr>
          <w:p w:rsidR="00B40680" w:rsidRPr="002F202C" w:rsidRDefault="00D761F4" w:rsidP="00981EE5">
            <w:pPr>
              <w:widowControl w:val="0"/>
              <w:spacing w:line="0" w:lineRule="atLeast"/>
              <w:rPr>
                <w:sz w:val="24"/>
                <w:szCs w:val="24"/>
              </w:rPr>
            </w:pPr>
            <w:r w:rsidRPr="002F202C">
              <w:rPr>
                <w:sz w:val="24"/>
                <w:szCs w:val="24"/>
              </w:rPr>
              <w:t xml:space="preserve">Програмна реалізація функціональної можливості для вибору  ПІБ з ПІБ “Картку </w:t>
            </w:r>
            <w:proofErr w:type="spellStart"/>
            <w:r w:rsidRPr="002F202C">
              <w:rPr>
                <w:sz w:val="24"/>
                <w:szCs w:val="24"/>
              </w:rPr>
              <w:t>створив”при</w:t>
            </w:r>
            <w:proofErr w:type="spellEnd"/>
            <w:r w:rsidRPr="002F202C">
              <w:rPr>
                <w:sz w:val="24"/>
                <w:szCs w:val="24"/>
              </w:rPr>
              <w:t xml:space="preserve"> додаванні дії “Створення документу”.</w:t>
            </w:r>
          </w:p>
        </w:tc>
        <w:tc>
          <w:tcPr>
            <w:tcW w:w="1701" w:type="dxa"/>
            <w:shd w:val="clear" w:color="auto" w:fill="auto"/>
            <w:tcMar>
              <w:top w:w="100" w:type="dxa"/>
              <w:left w:w="100" w:type="dxa"/>
              <w:bottom w:w="100" w:type="dxa"/>
              <w:right w:w="100" w:type="dxa"/>
            </w:tcMar>
            <w:vAlign w:val="center"/>
          </w:tcPr>
          <w:p w:rsidR="00B40680" w:rsidRPr="002F202C" w:rsidRDefault="00B40680" w:rsidP="002F202C">
            <w:pPr>
              <w:widowControl w:val="0"/>
              <w:spacing w:line="0" w:lineRule="atLeast"/>
              <w:rPr>
                <w:sz w:val="24"/>
                <w:szCs w:val="24"/>
              </w:rPr>
            </w:pPr>
          </w:p>
        </w:tc>
      </w:tr>
      <w:tr w:rsidR="00B40680" w:rsidRPr="002F202C" w:rsidTr="00981EE5">
        <w:tc>
          <w:tcPr>
            <w:tcW w:w="614"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jc w:val="center"/>
              <w:rPr>
                <w:sz w:val="24"/>
                <w:szCs w:val="24"/>
              </w:rPr>
            </w:pPr>
            <w:r w:rsidRPr="002F202C">
              <w:rPr>
                <w:sz w:val="24"/>
                <w:szCs w:val="24"/>
              </w:rPr>
              <w:t>5.</w:t>
            </w:r>
          </w:p>
        </w:tc>
        <w:tc>
          <w:tcPr>
            <w:tcW w:w="8080"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rPr>
                <w:sz w:val="24"/>
                <w:szCs w:val="24"/>
              </w:rPr>
            </w:pPr>
            <w:r w:rsidRPr="002F202C">
              <w:rPr>
                <w:sz w:val="24"/>
                <w:szCs w:val="24"/>
              </w:rPr>
              <w:t>Програмна реалізація функціональних можливостей для оптимізації модуля “Відділ кадрів”.</w:t>
            </w:r>
          </w:p>
        </w:tc>
        <w:tc>
          <w:tcPr>
            <w:tcW w:w="1701" w:type="dxa"/>
            <w:shd w:val="clear" w:color="auto" w:fill="auto"/>
            <w:tcMar>
              <w:top w:w="100" w:type="dxa"/>
              <w:left w:w="100" w:type="dxa"/>
              <w:bottom w:w="100" w:type="dxa"/>
              <w:right w:w="100" w:type="dxa"/>
            </w:tcMar>
            <w:vAlign w:val="center"/>
          </w:tcPr>
          <w:p w:rsidR="00B40680" w:rsidRPr="002F202C" w:rsidRDefault="00B40680" w:rsidP="002F202C">
            <w:pPr>
              <w:widowControl w:val="0"/>
              <w:spacing w:line="0" w:lineRule="atLeast"/>
              <w:rPr>
                <w:sz w:val="24"/>
                <w:szCs w:val="24"/>
              </w:rPr>
            </w:pPr>
          </w:p>
        </w:tc>
      </w:tr>
      <w:tr w:rsidR="00B40680" w:rsidRPr="002F202C" w:rsidTr="00981EE5">
        <w:tc>
          <w:tcPr>
            <w:tcW w:w="614"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jc w:val="center"/>
              <w:rPr>
                <w:sz w:val="24"/>
                <w:szCs w:val="24"/>
              </w:rPr>
            </w:pPr>
            <w:r w:rsidRPr="002F202C">
              <w:rPr>
                <w:sz w:val="24"/>
                <w:szCs w:val="24"/>
              </w:rPr>
              <w:t>6.</w:t>
            </w:r>
          </w:p>
        </w:tc>
        <w:tc>
          <w:tcPr>
            <w:tcW w:w="8080" w:type="dxa"/>
            <w:shd w:val="clear" w:color="auto" w:fill="auto"/>
            <w:tcMar>
              <w:top w:w="100" w:type="dxa"/>
              <w:left w:w="100" w:type="dxa"/>
              <w:bottom w:w="100" w:type="dxa"/>
              <w:right w:w="100" w:type="dxa"/>
            </w:tcMar>
            <w:vAlign w:val="center"/>
          </w:tcPr>
          <w:p w:rsidR="00B40680" w:rsidRPr="002F202C" w:rsidRDefault="00D761F4" w:rsidP="002F202C">
            <w:pPr>
              <w:spacing w:line="0" w:lineRule="atLeast"/>
              <w:rPr>
                <w:sz w:val="24"/>
                <w:szCs w:val="24"/>
              </w:rPr>
            </w:pPr>
            <w:r w:rsidRPr="002F202C">
              <w:rPr>
                <w:sz w:val="24"/>
                <w:szCs w:val="24"/>
              </w:rPr>
              <w:t>Програмна модернізація маршруту проходження з урахуванням умови “без файлу заборонити додавати проходження”.</w:t>
            </w:r>
          </w:p>
        </w:tc>
        <w:tc>
          <w:tcPr>
            <w:tcW w:w="1701" w:type="dxa"/>
            <w:shd w:val="clear" w:color="auto" w:fill="auto"/>
            <w:tcMar>
              <w:top w:w="100" w:type="dxa"/>
              <w:left w:w="100" w:type="dxa"/>
              <w:bottom w:w="100" w:type="dxa"/>
              <w:right w:w="100" w:type="dxa"/>
            </w:tcMar>
            <w:vAlign w:val="center"/>
          </w:tcPr>
          <w:p w:rsidR="00B40680" w:rsidRPr="002F202C" w:rsidRDefault="00B40680" w:rsidP="002F202C">
            <w:pPr>
              <w:widowControl w:val="0"/>
              <w:spacing w:line="0" w:lineRule="atLeast"/>
              <w:rPr>
                <w:sz w:val="24"/>
                <w:szCs w:val="24"/>
              </w:rPr>
            </w:pPr>
          </w:p>
        </w:tc>
      </w:tr>
      <w:tr w:rsidR="00B40680" w:rsidRPr="002F202C" w:rsidTr="00981EE5">
        <w:trPr>
          <w:trHeight w:val="640"/>
        </w:trPr>
        <w:tc>
          <w:tcPr>
            <w:tcW w:w="614"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jc w:val="center"/>
              <w:rPr>
                <w:sz w:val="24"/>
                <w:szCs w:val="24"/>
              </w:rPr>
            </w:pPr>
            <w:r w:rsidRPr="002F202C">
              <w:rPr>
                <w:sz w:val="24"/>
                <w:szCs w:val="24"/>
              </w:rPr>
              <w:t>7.</w:t>
            </w:r>
          </w:p>
        </w:tc>
        <w:tc>
          <w:tcPr>
            <w:tcW w:w="8080" w:type="dxa"/>
            <w:shd w:val="clear" w:color="auto" w:fill="auto"/>
            <w:tcMar>
              <w:top w:w="100" w:type="dxa"/>
              <w:left w:w="100" w:type="dxa"/>
              <w:bottom w:w="100" w:type="dxa"/>
              <w:right w:w="100" w:type="dxa"/>
            </w:tcMar>
            <w:vAlign w:val="center"/>
          </w:tcPr>
          <w:p w:rsidR="00B40680" w:rsidRPr="002F202C" w:rsidRDefault="00D761F4" w:rsidP="002F202C">
            <w:pPr>
              <w:spacing w:line="0" w:lineRule="atLeast"/>
              <w:rPr>
                <w:sz w:val="24"/>
                <w:szCs w:val="24"/>
              </w:rPr>
            </w:pPr>
            <w:r w:rsidRPr="002F202C">
              <w:rPr>
                <w:sz w:val="24"/>
                <w:szCs w:val="24"/>
              </w:rPr>
              <w:t>Програмна модернізація маршруту проходження з урахуванням  прав доступу для заміни етапу з “Виконання” на “Контроль”.</w:t>
            </w:r>
          </w:p>
        </w:tc>
        <w:tc>
          <w:tcPr>
            <w:tcW w:w="1701" w:type="dxa"/>
            <w:shd w:val="clear" w:color="auto" w:fill="auto"/>
            <w:tcMar>
              <w:top w:w="100" w:type="dxa"/>
              <w:left w:w="100" w:type="dxa"/>
              <w:bottom w:w="100" w:type="dxa"/>
              <w:right w:w="100" w:type="dxa"/>
            </w:tcMar>
            <w:vAlign w:val="center"/>
          </w:tcPr>
          <w:p w:rsidR="00B40680" w:rsidRPr="002F202C" w:rsidRDefault="00B40680" w:rsidP="002F202C">
            <w:pPr>
              <w:widowControl w:val="0"/>
              <w:spacing w:line="0" w:lineRule="atLeast"/>
              <w:rPr>
                <w:sz w:val="24"/>
                <w:szCs w:val="24"/>
              </w:rPr>
            </w:pPr>
          </w:p>
        </w:tc>
      </w:tr>
      <w:tr w:rsidR="00B40680" w:rsidRPr="002F202C" w:rsidTr="00981EE5">
        <w:trPr>
          <w:trHeight w:val="592"/>
        </w:trPr>
        <w:tc>
          <w:tcPr>
            <w:tcW w:w="614"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jc w:val="center"/>
              <w:rPr>
                <w:sz w:val="24"/>
                <w:szCs w:val="24"/>
              </w:rPr>
            </w:pPr>
            <w:r w:rsidRPr="002F202C">
              <w:rPr>
                <w:sz w:val="24"/>
                <w:szCs w:val="24"/>
              </w:rPr>
              <w:t>8.</w:t>
            </w:r>
          </w:p>
        </w:tc>
        <w:tc>
          <w:tcPr>
            <w:tcW w:w="8080" w:type="dxa"/>
            <w:shd w:val="clear" w:color="auto" w:fill="auto"/>
            <w:tcMar>
              <w:top w:w="100" w:type="dxa"/>
              <w:left w:w="100" w:type="dxa"/>
              <w:bottom w:w="100" w:type="dxa"/>
              <w:right w:w="100" w:type="dxa"/>
            </w:tcMar>
            <w:vAlign w:val="center"/>
          </w:tcPr>
          <w:p w:rsidR="00B40680" w:rsidRPr="002F202C" w:rsidRDefault="00D761F4" w:rsidP="002F202C">
            <w:pPr>
              <w:spacing w:line="0" w:lineRule="atLeast"/>
              <w:rPr>
                <w:sz w:val="24"/>
                <w:szCs w:val="24"/>
              </w:rPr>
            </w:pPr>
            <w:r w:rsidRPr="002F202C">
              <w:rPr>
                <w:sz w:val="24"/>
                <w:szCs w:val="24"/>
              </w:rPr>
              <w:t>Програмна модернізація функціональної можливості перевірки прав доступу для відображення повідомлень довільного змісту, що може настроювати адміністратор. При відповіді на закритий документ писати «Документ закрито», а пише «Недостатньо прав». При відповіді якщо ви не перший - «Ви не головний виконавець».</w:t>
            </w:r>
          </w:p>
        </w:tc>
        <w:tc>
          <w:tcPr>
            <w:tcW w:w="1701" w:type="dxa"/>
            <w:shd w:val="clear" w:color="auto" w:fill="auto"/>
            <w:tcMar>
              <w:top w:w="100" w:type="dxa"/>
              <w:left w:w="100" w:type="dxa"/>
              <w:bottom w:w="100" w:type="dxa"/>
              <w:right w:w="100" w:type="dxa"/>
            </w:tcMar>
            <w:vAlign w:val="center"/>
          </w:tcPr>
          <w:p w:rsidR="00B40680" w:rsidRPr="002F202C" w:rsidRDefault="00B40680" w:rsidP="002F202C">
            <w:pPr>
              <w:widowControl w:val="0"/>
              <w:spacing w:line="0" w:lineRule="atLeast"/>
              <w:rPr>
                <w:sz w:val="24"/>
                <w:szCs w:val="24"/>
              </w:rPr>
            </w:pPr>
          </w:p>
        </w:tc>
      </w:tr>
      <w:tr w:rsidR="00B40680" w:rsidRPr="002F202C" w:rsidTr="00981EE5">
        <w:trPr>
          <w:trHeight w:val="249"/>
        </w:trPr>
        <w:tc>
          <w:tcPr>
            <w:tcW w:w="614"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jc w:val="center"/>
              <w:rPr>
                <w:sz w:val="24"/>
                <w:szCs w:val="24"/>
              </w:rPr>
            </w:pPr>
            <w:r w:rsidRPr="002F202C">
              <w:rPr>
                <w:sz w:val="24"/>
                <w:szCs w:val="24"/>
              </w:rPr>
              <w:t>9.</w:t>
            </w:r>
          </w:p>
        </w:tc>
        <w:tc>
          <w:tcPr>
            <w:tcW w:w="8080"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rPr>
                <w:sz w:val="24"/>
                <w:szCs w:val="24"/>
              </w:rPr>
            </w:pPr>
            <w:r w:rsidRPr="002F202C">
              <w:rPr>
                <w:sz w:val="24"/>
                <w:szCs w:val="24"/>
              </w:rPr>
              <w:t>Програмна модернізація функціональних можливостей  сповіщення днів народжень.</w:t>
            </w:r>
          </w:p>
        </w:tc>
        <w:tc>
          <w:tcPr>
            <w:tcW w:w="1701" w:type="dxa"/>
            <w:shd w:val="clear" w:color="auto" w:fill="auto"/>
            <w:tcMar>
              <w:top w:w="100" w:type="dxa"/>
              <w:left w:w="100" w:type="dxa"/>
              <w:bottom w:w="100" w:type="dxa"/>
              <w:right w:w="100" w:type="dxa"/>
            </w:tcMar>
            <w:vAlign w:val="center"/>
          </w:tcPr>
          <w:p w:rsidR="00B40680" w:rsidRPr="002F202C" w:rsidRDefault="00B40680" w:rsidP="002F202C">
            <w:pPr>
              <w:widowControl w:val="0"/>
              <w:spacing w:line="0" w:lineRule="atLeast"/>
              <w:rPr>
                <w:sz w:val="24"/>
                <w:szCs w:val="24"/>
              </w:rPr>
            </w:pPr>
          </w:p>
        </w:tc>
      </w:tr>
      <w:tr w:rsidR="00B40680" w:rsidRPr="002F202C" w:rsidTr="00981EE5">
        <w:trPr>
          <w:trHeight w:val="48"/>
        </w:trPr>
        <w:tc>
          <w:tcPr>
            <w:tcW w:w="614"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jc w:val="center"/>
              <w:rPr>
                <w:sz w:val="24"/>
                <w:szCs w:val="24"/>
              </w:rPr>
            </w:pPr>
            <w:r w:rsidRPr="002F202C">
              <w:rPr>
                <w:sz w:val="24"/>
                <w:szCs w:val="24"/>
              </w:rPr>
              <w:t>10.</w:t>
            </w:r>
          </w:p>
        </w:tc>
        <w:tc>
          <w:tcPr>
            <w:tcW w:w="8080"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rPr>
                <w:sz w:val="24"/>
                <w:szCs w:val="24"/>
              </w:rPr>
            </w:pPr>
            <w:r w:rsidRPr="002F202C">
              <w:rPr>
                <w:sz w:val="24"/>
                <w:szCs w:val="24"/>
              </w:rPr>
              <w:t>Програмна модернізація “Гарячих клавіш”.</w:t>
            </w:r>
          </w:p>
        </w:tc>
        <w:tc>
          <w:tcPr>
            <w:tcW w:w="1701" w:type="dxa"/>
            <w:shd w:val="clear" w:color="auto" w:fill="auto"/>
            <w:tcMar>
              <w:top w:w="100" w:type="dxa"/>
              <w:left w:w="100" w:type="dxa"/>
              <w:bottom w:w="100" w:type="dxa"/>
              <w:right w:w="100" w:type="dxa"/>
            </w:tcMar>
            <w:vAlign w:val="center"/>
          </w:tcPr>
          <w:p w:rsidR="00B40680" w:rsidRPr="002F202C" w:rsidRDefault="00B40680" w:rsidP="002F202C">
            <w:pPr>
              <w:widowControl w:val="0"/>
              <w:spacing w:line="0" w:lineRule="atLeast"/>
              <w:rPr>
                <w:sz w:val="24"/>
                <w:szCs w:val="24"/>
              </w:rPr>
            </w:pPr>
          </w:p>
        </w:tc>
      </w:tr>
      <w:tr w:rsidR="00B40680" w:rsidRPr="002F202C" w:rsidTr="00981EE5">
        <w:trPr>
          <w:trHeight w:val="268"/>
        </w:trPr>
        <w:tc>
          <w:tcPr>
            <w:tcW w:w="614"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jc w:val="center"/>
              <w:rPr>
                <w:sz w:val="24"/>
                <w:szCs w:val="24"/>
              </w:rPr>
            </w:pPr>
            <w:r w:rsidRPr="002F202C">
              <w:rPr>
                <w:sz w:val="24"/>
                <w:szCs w:val="24"/>
              </w:rPr>
              <w:t>11.</w:t>
            </w:r>
          </w:p>
        </w:tc>
        <w:tc>
          <w:tcPr>
            <w:tcW w:w="8080"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rPr>
                <w:sz w:val="24"/>
                <w:szCs w:val="24"/>
              </w:rPr>
            </w:pPr>
            <w:r w:rsidRPr="002F202C">
              <w:rPr>
                <w:sz w:val="24"/>
                <w:szCs w:val="24"/>
              </w:rPr>
              <w:t>Програмна реалізація функціональної можливості встановлення часу з сервера в «Інформації за документом».</w:t>
            </w:r>
          </w:p>
        </w:tc>
        <w:tc>
          <w:tcPr>
            <w:tcW w:w="1701" w:type="dxa"/>
            <w:shd w:val="clear" w:color="auto" w:fill="auto"/>
            <w:tcMar>
              <w:top w:w="100" w:type="dxa"/>
              <w:left w:w="100" w:type="dxa"/>
              <w:bottom w:w="100" w:type="dxa"/>
              <w:right w:w="100" w:type="dxa"/>
            </w:tcMar>
            <w:vAlign w:val="center"/>
          </w:tcPr>
          <w:p w:rsidR="00B40680" w:rsidRPr="002F202C" w:rsidRDefault="00B40680" w:rsidP="002F202C">
            <w:pPr>
              <w:widowControl w:val="0"/>
              <w:spacing w:line="0" w:lineRule="atLeast"/>
              <w:rPr>
                <w:sz w:val="24"/>
                <w:szCs w:val="24"/>
              </w:rPr>
            </w:pPr>
          </w:p>
        </w:tc>
      </w:tr>
      <w:tr w:rsidR="00B40680" w:rsidRPr="002F202C" w:rsidTr="00981EE5">
        <w:trPr>
          <w:trHeight w:val="52"/>
        </w:trPr>
        <w:tc>
          <w:tcPr>
            <w:tcW w:w="614"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jc w:val="center"/>
              <w:rPr>
                <w:sz w:val="24"/>
                <w:szCs w:val="24"/>
              </w:rPr>
            </w:pPr>
            <w:r w:rsidRPr="002F202C">
              <w:rPr>
                <w:sz w:val="24"/>
                <w:szCs w:val="24"/>
              </w:rPr>
              <w:t>12.</w:t>
            </w:r>
          </w:p>
        </w:tc>
        <w:tc>
          <w:tcPr>
            <w:tcW w:w="8080"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rPr>
                <w:sz w:val="24"/>
                <w:szCs w:val="24"/>
              </w:rPr>
            </w:pPr>
            <w:r w:rsidRPr="002F202C">
              <w:rPr>
                <w:sz w:val="24"/>
                <w:szCs w:val="24"/>
              </w:rPr>
              <w:t>Програмна модернізація оптимізації роботи по ЕЦП.</w:t>
            </w:r>
          </w:p>
        </w:tc>
        <w:tc>
          <w:tcPr>
            <w:tcW w:w="1701" w:type="dxa"/>
            <w:shd w:val="clear" w:color="auto" w:fill="auto"/>
            <w:tcMar>
              <w:top w:w="100" w:type="dxa"/>
              <w:left w:w="100" w:type="dxa"/>
              <w:bottom w:w="100" w:type="dxa"/>
              <w:right w:w="100" w:type="dxa"/>
            </w:tcMar>
            <w:vAlign w:val="center"/>
          </w:tcPr>
          <w:p w:rsidR="00B40680" w:rsidRPr="002F202C" w:rsidRDefault="00B40680" w:rsidP="002F202C">
            <w:pPr>
              <w:widowControl w:val="0"/>
              <w:spacing w:line="0" w:lineRule="atLeast"/>
              <w:rPr>
                <w:sz w:val="24"/>
                <w:szCs w:val="24"/>
              </w:rPr>
            </w:pPr>
          </w:p>
        </w:tc>
      </w:tr>
      <w:tr w:rsidR="00B40680" w:rsidRPr="002F202C" w:rsidTr="00981EE5">
        <w:trPr>
          <w:trHeight w:val="543"/>
        </w:trPr>
        <w:tc>
          <w:tcPr>
            <w:tcW w:w="614"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jc w:val="center"/>
              <w:rPr>
                <w:sz w:val="24"/>
                <w:szCs w:val="24"/>
              </w:rPr>
            </w:pPr>
            <w:r w:rsidRPr="002F202C">
              <w:rPr>
                <w:sz w:val="24"/>
                <w:szCs w:val="24"/>
              </w:rPr>
              <w:t>13.</w:t>
            </w:r>
          </w:p>
        </w:tc>
        <w:tc>
          <w:tcPr>
            <w:tcW w:w="8080" w:type="dxa"/>
            <w:shd w:val="clear" w:color="auto" w:fill="auto"/>
            <w:tcMar>
              <w:top w:w="100" w:type="dxa"/>
              <w:left w:w="100" w:type="dxa"/>
              <w:bottom w:w="100" w:type="dxa"/>
              <w:right w:w="100" w:type="dxa"/>
            </w:tcMar>
            <w:vAlign w:val="center"/>
          </w:tcPr>
          <w:p w:rsidR="00B40680" w:rsidRDefault="00D761F4" w:rsidP="002F202C">
            <w:pPr>
              <w:widowControl w:val="0"/>
              <w:spacing w:line="0" w:lineRule="atLeast"/>
              <w:rPr>
                <w:sz w:val="24"/>
                <w:szCs w:val="24"/>
              </w:rPr>
            </w:pPr>
            <w:r w:rsidRPr="002F202C">
              <w:rPr>
                <w:sz w:val="24"/>
                <w:szCs w:val="24"/>
              </w:rPr>
              <w:t xml:space="preserve">Програмна реалізація функціональної можливості в картці документа для  “Діловод внутрішньої документації”  в документи виконкоми, розпорядження з основної діяльності та сесії – «Відкритий доступ». </w:t>
            </w:r>
          </w:p>
          <w:p w:rsidR="00823787" w:rsidRPr="002F202C" w:rsidRDefault="00823787" w:rsidP="002F202C">
            <w:pPr>
              <w:widowControl w:val="0"/>
              <w:spacing w:line="0" w:lineRule="atLeast"/>
              <w:rPr>
                <w:sz w:val="24"/>
                <w:szCs w:val="24"/>
              </w:rPr>
            </w:pPr>
          </w:p>
        </w:tc>
        <w:tc>
          <w:tcPr>
            <w:tcW w:w="1701" w:type="dxa"/>
            <w:shd w:val="clear" w:color="auto" w:fill="auto"/>
            <w:tcMar>
              <w:top w:w="100" w:type="dxa"/>
              <w:left w:w="100" w:type="dxa"/>
              <w:bottom w:w="100" w:type="dxa"/>
              <w:right w:w="100" w:type="dxa"/>
            </w:tcMar>
            <w:vAlign w:val="center"/>
          </w:tcPr>
          <w:p w:rsidR="00B40680" w:rsidRPr="002F202C" w:rsidRDefault="00B40680" w:rsidP="002F202C">
            <w:pPr>
              <w:widowControl w:val="0"/>
              <w:spacing w:line="0" w:lineRule="atLeast"/>
              <w:rPr>
                <w:sz w:val="24"/>
                <w:szCs w:val="24"/>
              </w:rPr>
            </w:pPr>
          </w:p>
        </w:tc>
      </w:tr>
      <w:tr w:rsidR="00B40680" w:rsidRPr="002F202C" w:rsidTr="00823787">
        <w:trPr>
          <w:trHeight w:val="155"/>
        </w:trPr>
        <w:tc>
          <w:tcPr>
            <w:tcW w:w="614"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jc w:val="center"/>
              <w:rPr>
                <w:sz w:val="24"/>
                <w:szCs w:val="24"/>
              </w:rPr>
            </w:pPr>
            <w:r w:rsidRPr="002F202C">
              <w:rPr>
                <w:sz w:val="24"/>
                <w:szCs w:val="24"/>
              </w:rPr>
              <w:lastRenderedPageBreak/>
              <w:t>14.</w:t>
            </w:r>
          </w:p>
        </w:tc>
        <w:tc>
          <w:tcPr>
            <w:tcW w:w="8080" w:type="dxa"/>
            <w:shd w:val="clear" w:color="auto" w:fill="auto"/>
            <w:tcMar>
              <w:top w:w="100" w:type="dxa"/>
              <w:left w:w="100" w:type="dxa"/>
              <w:bottom w:w="100" w:type="dxa"/>
              <w:right w:w="100" w:type="dxa"/>
            </w:tcMar>
            <w:vAlign w:val="center"/>
          </w:tcPr>
          <w:p w:rsidR="00B40680" w:rsidRPr="002F202C" w:rsidRDefault="00D761F4" w:rsidP="002F202C">
            <w:pPr>
              <w:widowControl w:val="0"/>
              <w:spacing w:line="0" w:lineRule="atLeast"/>
              <w:rPr>
                <w:sz w:val="24"/>
                <w:szCs w:val="24"/>
              </w:rPr>
            </w:pPr>
            <w:r w:rsidRPr="002F202C">
              <w:rPr>
                <w:sz w:val="24"/>
                <w:szCs w:val="24"/>
              </w:rPr>
              <w:t>Програмна розробка функціональної можливості відображення індексу з виду розпорядчого документу та дати реєстрації ць</w:t>
            </w:r>
            <w:r w:rsidR="002F202C" w:rsidRPr="002F202C">
              <w:rPr>
                <w:sz w:val="24"/>
                <w:szCs w:val="24"/>
              </w:rPr>
              <w:t xml:space="preserve">ого розпорядчого документу при </w:t>
            </w:r>
            <w:r w:rsidRPr="002F202C">
              <w:rPr>
                <w:sz w:val="24"/>
                <w:szCs w:val="24"/>
              </w:rPr>
              <w:t>автоматичному приєднанні листів до внутрішніх розпорядчих документів.</w:t>
            </w:r>
          </w:p>
        </w:tc>
        <w:tc>
          <w:tcPr>
            <w:tcW w:w="1701" w:type="dxa"/>
            <w:shd w:val="clear" w:color="auto" w:fill="auto"/>
            <w:tcMar>
              <w:top w:w="100" w:type="dxa"/>
              <w:left w:w="100" w:type="dxa"/>
              <w:bottom w:w="100" w:type="dxa"/>
              <w:right w:w="100" w:type="dxa"/>
            </w:tcMar>
            <w:vAlign w:val="center"/>
          </w:tcPr>
          <w:p w:rsidR="00B40680" w:rsidRPr="002F202C" w:rsidRDefault="00B40680" w:rsidP="002F202C">
            <w:pPr>
              <w:widowControl w:val="0"/>
              <w:spacing w:line="0" w:lineRule="atLeast"/>
              <w:rPr>
                <w:sz w:val="24"/>
                <w:szCs w:val="24"/>
              </w:rPr>
            </w:pPr>
          </w:p>
        </w:tc>
      </w:tr>
    </w:tbl>
    <w:p w:rsidR="00B40680" w:rsidRPr="002F202C" w:rsidRDefault="00D761F4">
      <w:pPr>
        <w:widowControl w:val="0"/>
        <w:ind w:firstLine="720"/>
        <w:jc w:val="both"/>
        <w:rPr>
          <w:sz w:val="24"/>
          <w:szCs w:val="24"/>
        </w:rPr>
      </w:pPr>
      <w:r w:rsidRPr="002F202C">
        <w:rPr>
          <w:sz w:val="24"/>
          <w:szCs w:val="24"/>
        </w:rPr>
        <w:t>* без ПДВ згідно з п. 26-1 підрозділу 2 розділу ХХ «Перехідні положення» ПКУ.</w:t>
      </w:r>
    </w:p>
    <w:p w:rsidR="00B40680" w:rsidRPr="002F202C" w:rsidRDefault="00B40680">
      <w:pPr>
        <w:widowControl w:val="0"/>
        <w:jc w:val="both"/>
        <w:rPr>
          <w:sz w:val="24"/>
          <w:szCs w:val="24"/>
        </w:rPr>
      </w:pPr>
    </w:p>
    <w:tbl>
      <w:tblPr>
        <w:tblStyle w:val="a7"/>
        <w:tblW w:w="1030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62"/>
        <w:gridCol w:w="5244"/>
      </w:tblGrid>
      <w:tr w:rsidR="00B40680" w:rsidRPr="002F202C" w:rsidTr="006C68E2">
        <w:trPr>
          <w:trHeight w:val="1960"/>
        </w:trPr>
        <w:tc>
          <w:tcPr>
            <w:tcW w:w="5062" w:type="dxa"/>
            <w:tcBorders>
              <w:top w:val="nil"/>
              <w:left w:val="nil"/>
              <w:bottom w:val="nil"/>
              <w:right w:val="nil"/>
            </w:tcBorders>
            <w:shd w:val="clear" w:color="auto" w:fill="auto"/>
            <w:tcMar>
              <w:top w:w="100" w:type="dxa"/>
              <w:left w:w="100" w:type="dxa"/>
              <w:bottom w:w="100" w:type="dxa"/>
              <w:right w:w="100" w:type="dxa"/>
            </w:tcMar>
          </w:tcPr>
          <w:p w:rsidR="00B40680" w:rsidRPr="002F202C" w:rsidRDefault="00D761F4">
            <w:pPr>
              <w:widowControl w:val="0"/>
              <w:jc w:val="both"/>
              <w:rPr>
                <w:b/>
                <w:sz w:val="24"/>
                <w:szCs w:val="24"/>
              </w:rPr>
            </w:pPr>
            <w:r w:rsidRPr="002F202C">
              <w:rPr>
                <w:b/>
                <w:sz w:val="24"/>
                <w:szCs w:val="24"/>
              </w:rPr>
              <w:t>“ЗАМОВНИК”</w:t>
            </w:r>
          </w:p>
          <w:p w:rsidR="00B40680" w:rsidRPr="002F202C" w:rsidRDefault="00D761F4">
            <w:pPr>
              <w:widowControl w:val="0"/>
              <w:shd w:val="clear" w:color="auto" w:fill="FFFFFF"/>
              <w:spacing w:before="120"/>
              <w:jc w:val="both"/>
              <w:rPr>
                <w:sz w:val="24"/>
                <w:szCs w:val="24"/>
              </w:rPr>
            </w:pPr>
            <w:r w:rsidRPr="002F202C">
              <w:rPr>
                <w:sz w:val="24"/>
                <w:szCs w:val="24"/>
              </w:rPr>
              <w:t>Виконавчий комітет Горішньоплавнівської міської ради Полтавської області</w:t>
            </w:r>
          </w:p>
          <w:p w:rsidR="00B40680" w:rsidRPr="002F202C" w:rsidRDefault="00B40680">
            <w:pPr>
              <w:widowControl w:val="0"/>
              <w:shd w:val="clear" w:color="auto" w:fill="FFFFFF"/>
              <w:spacing w:before="120"/>
              <w:jc w:val="both"/>
              <w:rPr>
                <w:sz w:val="24"/>
                <w:szCs w:val="24"/>
              </w:rPr>
            </w:pPr>
          </w:p>
          <w:p w:rsidR="00B40680" w:rsidRPr="002F202C" w:rsidRDefault="00D761F4">
            <w:pPr>
              <w:widowControl w:val="0"/>
              <w:shd w:val="clear" w:color="auto" w:fill="FFFFFF"/>
              <w:spacing w:before="120"/>
              <w:jc w:val="both"/>
              <w:rPr>
                <w:sz w:val="24"/>
                <w:szCs w:val="24"/>
              </w:rPr>
            </w:pPr>
            <w:r w:rsidRPr="002F202C">
              <w:rPr>
                <w:sz w:val="24"/>
                <w:szCs w:val="24"/>
              </w:rPr>
              <w:t>Міський голова</w:t>
            </w:r>
          </w:p>
          <w:p w:rsidR="00B40680" w:rsidRPr="002F202C" w:rsidRDefault="00D761F4">
            <w:pPr>
              <w:widowControl w:val="0"/>
              <w:shd w:val="clear" w:color="auto" w:fill="FFFFFF"/>
              <w:spacing w:before="120"/>
              <w:jc w:val="both"/>
              <w:rPr>
                <w:sz w:val="24"/>
                <w:szCs w:val="24"/>
              </w:rPr>
            </w:pPr>
            <w:r w:rsidRPr="002F202C">
              <w:rPr>
                <w:sz w:val="24"/>
                <w:szCs w:val="24"/>
              </w:rPr>
              <w:t>___________________ Д.Г. Биков</w:t>
            </w:r>
          </w:p>
        </w:tc>
        <w:tc>
          <w:tcPr>
            <w:tcW w:w="5244" w:type="dxa"/>
            <w:tcBorders>
              <w:top w:val="nil"/>
              <w:left w:val="nil"/>
              <w:bottom w:val="nil"/>
              <w:right w:val="nil"/>
            </w:tcBorders>
            <w:shd w:val="clear" w:color="auto" w:fill="auto"/>
            <w:tcMar>
              <w:top w:w="100" w:type="dxa"/>
              <w:left w:w="100" w:type="dxa"/>
              <w:bottom w:w="100" w:type="dxa"/>
              <w:right w:w="100" w:type="dxa"/>
            </w:tcMar>
          </w:tcPr>
          <w:p w:rsidR="00B40680" w:rsidRPr="002F202C" w:rsidRDefault="00D761F4">
            <w:pPr>
              <w:widowControl w:val="0"/>
              <w:jc w:val="both"/>
              <w:rPr>
                <w:b/>
                <w:sz w:val="24"/>
                <w:szCs w:val="24"/>
              </w:rPr>
            </w:pPr>
            <w:r w:rsidRPr="002F202C">
              <w:rPr>
                <w:b/>
                <w:sz w:val="24"/>
                <w:szCs w:val="24"/>
              </w:rPr>
              <w:t>“ВИКОНАВЕЦЬ”</w:t>
            </w:r>
          </w:p>
          <w:p w:rsidR="00B40680" w:rsidRPr="002F202C" w:rsidRDefault="00D761F4">
            <w:pPr>
              <w:widowControl w:val="0"/>
              <w:spacing w:before="120"/>
              <w:jc w:val="both"/>
              <w:rPr>
                <w:sz w:val="24"/>
                <w:szCs w:val="24"/>
              </w:rPr>
            </w:pPr>
            <w:r w:rsidRPr="002F202C">
              <w:rPr>
                <w:sz w:val="24"/>
                <w:szCs w:val="24"/>
              </w:rPr>
              <w:t>________________</w:t>
            </w:r>
          </w:p>
          <w:p w:rsidR="00B40680" w:rsidRPr="002F202C" w:rsidRDefault="00B40680">
            <w:pPr>
              <w:widowControl w:val="0"/>
              <w:jc w:val="both"/>
              <w:rPr>
                <w:sz w:val="24"/>
                <w:szCs w:val="24"/>
              </w:rPr>
            </w:pPr>
          </w:p>
          <w:p w:rsidR="00B40680" w:rsidRPr="002F202C" w:rsidRDefault="00B40680">
            <w:pPr>
              <w:widowControl w:val="0"/>
              <w:jc w:val="both"/>
              <w:rPr>
                <w:sz w:val="24"/>
                <w:szCs w:val="24"/>
              </w:rPr>
            </w:pPr>
          </w:p>
          <w:p w:rsidR="00B40680" w:rsidRPr="002F202C" w:rsidRDefault="00D761F4">
            <w:pPr>
              <w:widowControl w:val="0"/>
              <w:jc w:val="both"/>
              <w:rPr>
                <w:sz w:val="24"/>
                <w:szCs w:val="24"/>
              </w:rPr>
            </w:pPr>
            <w:r w:rsidRPr="002F202C">
              <w:rPr>
                <w:sz w:val="24"/>
                <w:szCs w:val="24"/>
              </w:rPr>
              <w:t>_____________</w:t>
            </w:r>
          </w:p>
          <w:p w:rsidR="00B40680" w:rsidRPr="002F202C" w:rsidRDefault="00D761F4">
            <w:pPr>
              <w:widowControl w:val="0"/>
              <w:spacing w:before="120"/>
              <w:jc w:val="both"/>
              <w:rPr>
                <w:sz w:val="24"/>
                <w:szCs w:val="24"/>
              </w:rPr>
            </w:pPr>
            <w:r w:rsidRPr="002F202C">
              <w:rPr>
                <w:sz w:val="24"/>
                <w:szCs w:val="24"/>
              </w:rPr>
              <w:t>___________________ ______________</w:t>
            </w:r>
          </w:p>
        </w:tc>
      </w:tr>
    </w:tbl>
    <w:p w:rsidR="00B40680" w:rsidRPr="002F202C" w:rsidRDefault="00B40680">
      <w:pPr>
        <w:widowControl w:val="0"/>
        <w:jc w:val="both"/>
        <w:rPr>
          <w:sz w:val="24"/>
          <w:szCs w:val="24"/>
        </w:rPr>
      </w:pPr>
    </w:p>
    <w:p w:rsidR="00B40680" w:rsidRPr="002F202C" w:rsidRDefault="00B40680">
      <w:pPr>
        <w:widowControl w:val="0"/>
        <w:tabs>
          <w:tab w:val="left" w:pos="1623"/>
        </w:tabs>
        <w:ind w:firstLine="720"/>
        <w:jc w:val="both"/>
        <w:rPr>
          <w:sz w:val="24"/>
          <w:szCs w:val="24"/>
        </w:rPr>
      </w:pPr>
    </w:p>
    <w:p w:rsidR="00B40680" w:rsidRPr="002F202C" w:rsidRDefault="00D761F4">
      <w:pPr>
        <w:widowControl w:val="0"/>
        <w:tabs>
          <w:tab w:val="left" w:pos="1623"/>
        </w:tabs>
        <w:ind w:firstLine="7086"/>
        <w:jc w:val="both"/>
        <w:rPr>
          <w:sz w:val="24"/>
          <w:szCs w:val="24"/>
        </w:rPr>
      </w:pPr>
      <w:r w:rsidRPr="002F202C">
        <w:rPr>
          <w:sz w:val="24"/>
          <w:szCs w:val="24"/>
        </w:rPr>
        <w:br w:type="page"/>
      </w:r>
    </w:p>
    <w:p w:rsidR="00B40680" w:rsidRPr="002F202C" w:rsidRDefault="00D761F4">
      <w:pPr>
        <w:widowControl w:val="0"/>
        <w:tabs>
          <w:tab w:val="left" w:pos="1623"/>
        </w:tabs>
        <w:ind w:firstLine="7086"/>
        <w:jc w:val="both"/>
        <w:rPr>
          <w:sz w:val="24"/>
          <w:szCs w:val="24"/>
        </w:rPr>
      </w:pPr>
      <w:r w:rsidRPr="002F202C">
        <w:rPr>
          <w:sz w:val="24"/>
          <w:szCs w:val="24"/>
        </w:rPr>
        <w:lastRenderedPageBreak/>
        <w:t xml:space="preserve">Додаток № 2 </w:t>
      </w:r>
    </w:p>
    <w:p w:rsidR="00B40680" w:rsidRPr="002F202C" w:rsidRDefault="00D761F4">
      <w:pPr>
        <w:widowControl w:val="0"/>
        <w:tabs>
          <w:tab w:val="left" w:pos="1623"/>
        </w:tabs>
        <w:ind w:firstLine="7086"/>
        <w:jc w:val="both"/>
        <w:rPr>
          <w:sz w:val="24"/>
          <w:szCs w:val="24"/>
        </w:rPr>
      </w:pPr>
      <w:r w:rsidRPr="002F202C">
        <w:rPr>
          <w:sz w:val="24"/>
          <w:szCs w:val="24"/>
        </w:rPr>
        <w:t xml:space="preserve">до Договору № ___ </w:t>
      </w:r>
    </w:p>
    <w:p w:rsidR="00B40680" w:rsidRPr="002F202C" w:rsidRDefault="00D761F4">
      <w:pPr>
        <w:widowControl w:val="0"/>
        <w:tabs>
          <w:tab w:val="left" w:pos="1623"/>
        </w:tabs>
        <w:ind w:firstLine="7086"/>
        <w:jc w:val="both"/>
        <w:rPr>
          <w:sz w:val="24"/>
          <w:szCs w:val="24"/>
        </w:rPr>
      </w:pPr>
      <w:r w:rsidRPr="002F202C">
        <w:rPr>
          <w:sz w:val="24"/>
          <w:szCs w:val="24"/>
        </w:rPr>
        <w:t>від «___» _______2019 р.</w:t>
      </w:r>
    </w:p>
    <w:p w:rsidR="00B40680" w:rsidRPr="002F202C" w:rsidRDefault="00B40680">
      <w:pPr>
        <w:widowControl w:val="0"/>
        <w:tabs>
          <w:tab w:val="left" w:pos="1623"/>
        </w:tabs>
        <w:ind w:firstLine="720"/>
        <w:jc w:val="both"/>
        <w:rPr>
          <w:sz w:val="24"/>
          <w:szCs w:val="24"/>
        </w:rPr>
      </w:pPr>
    </w:p>
    <w:p w:rsidR="00B40680" w:rsidRPr="002F202C" w:rsidRDefault="00B40680">
      <w:pPr>
        <w:widowControl w:val="0"/>
        <w:tabs>
          <w:tab w:val="left" w:pos="1623"/>
        </w:tabs>
        <w:ind w:firstLine="720"/>
        <w:jc w:val="both"/>
        <w:rPr>
          <w:sz w:val="24"/>
          <w:szCs w:val="24"/>
        </w:rPr>
      </w:pPr>
    </w:p>
    <w:p w:rsidR="00B40680" w:rsidRPr="002F202C" w:rsidRDefault="00B40680">
      <w:pPr>
        <w:widowControl w:val="0"/>
        <w:tabs>
          <w:tab w:val="left" w:pos="4041"/>
        </w:tabs>
        <w:ind w:firstLine="720"/>
        <w:jc w:val="both"/>
        <w:rPr>
          <w:sz w:val="24"/>
          <w:szCs w:val="24"/>
        </w:rPr>
      </w:pPr>
    </w:p>
    <w:p w:rsidR="00B40680" w:rsidRPr="002F202C" w:rsidRDefault="00B40680">
      <w:pPr>
        <w:widowControl w:val="0"/>
        <w:spacing w:line="276" w:lineRule="auto"/>
        <w:ind w:firstLine="720"/>
        <w:jc w:val="both"/>
        <w:rPr>
          <w:sz w:val="24"/>
          <w:szCs w:val="24"/>
        </w:rPr>
      </w:pPr>
    </w:p>
    <w:p w:rsidR="00B40680" w:rsidRPr="002F202C" w:rsidRDefault="00D761F4">
      <w:pPr>
        <w:widowControl w:val="0"/>
        <w:spacing w:line="276" w:lineRule="auto"/>
        <w:ind w:firstLine="720"/>
        <w:jc w:val="center"/>
        <w:rPr>
          <w:sz w:val="24"/>
          <w:szCs w:val="24"/>
        </w:rPr>
      </w:pPr>
      <w:r w:rsidRPr="002F202C">
        <w:rPr>
          <w:b/>
          <w:sz w:val="24"/>
          <w:szCs w:val="24"/>
        </w:rPr>
        <w:t>ПРОТОКОЛ УЗГОДЖЕННЯ ДОГОВІРНОЇ ЦІНИ</w:t>
      </w:r>
    </w:p>
    <w:p w:rsidR="00B40680" w:rsidRPr="002F202C" w:rsidRDefault="00B40680">
      <w:pPr>
        <w:widowControl w:val="0"/>
        <w:spacing w:line="276" w:lineRule="auto"/>
        <w:ind w:firstLine="720"/>
        <w:jc w:val="both"/>
        <w:rPr>
          <w:sz w:val="24"/>
          <w:szCs w:val="24"/>
        </w:rPr>
      </w:pPr>
    </w:p>
    <w:p w:rsidR="00B40680" w:rsidRPr="002F202C" w:rsidRDefault="00D761F4">
      <w:pPr>
        <w:widowControl w:val="0"/>
        <w:ind w:firstLine="720"/>
        <w:jc w:val="both"/>
        <w:rPr>
          <w:sz w:val="24"/>
          <w:szCs w:val="24"/>
        </w:rPr>
      </w:pPr>
      <w:r w:rsidRPr="002F202C">
        <w:rPr>
          <w:sz w:val="24"/>
          <w:szCs w:val="24"/>
        </w:rPr>
        <w:t>Ми, що нижче підписалися, з боку Замовника, Виконавчий комітет Горішньоплавнівської міської ради Полтавської області – міський голова Биков Д.Г., з боку «Замовника», та __________________________________________________, з боку «Виконавця», засвідчуємо, що Сторонами досягнута згода про величину договірної ціни цього Договору, яка складає _____________________ без ПДВ згідно з п. 26-1 підрозділу 2 розділу ХХ «Перехідні положення» ПКУ.</w:t>
      </w:r>
    </w:p>
    <w:p w:rsidR="00B40680" w:rsidRPr="002F202C" w:rsidRDefault="00B40680">
      <w:pPr>
        <w:widowControl w:val="0"/>
        <w:shd w:val="clear" w:color="auto" w:fill="FFFFFF"/>
        <w:tabs>
          <w:tab w:val="left" w:pos="634"/>
        </w:tabs>
        <w:spacing w:line="276" w:lineRule="auto"/>
        <w:ind w:firstLine="567"/>
        <w:jc w:val="both"/>
        <w:rPr>
          <w:sz w:val="24"/>
          <w:szCs w:val="24"/>
        </w:rPr>
      </w:pPr>
    </w:p>
    <w:p w:rsidR="00B40680" w:rsidRPr="002F202C" w:rsidRDefault="00D761F4">
      <w:pPr>
        <w:keepNext/>
        <w:widowControl w:val="0"/>
        <w:spacing w:line="276" w:lineRule="auto"/>
        <w:ind w:firstLine="567"/>
        <w:jc w:val="both"/>
        <w:rPr>
          <w:sz w:val="24"/>
          <w:szCs w:val="24"/>
        </w:rPr>
      </w:pPr>
      <w:r w:rsidRPr="002F202C">
        <w:rPr>
          <w:sz w:val="24"/>
          <w:szCs w:val="24"/>
        </w:rPr>
        <w:t>Цей протокол є підставою для проведення взаємних розрахунків і платежів між Виконавцем і Замовником.</w:t>
      </w:r>
    </w:p>
    <w:p w:rsidR="00B40680" w:rsidRPr="002F202C" w:rsidRDefault="00B40680">
      <w:pPr>
        <w:widowControl w:val="0"/>
        <w:tabs>
          <w:tab w:val="left" w:pos="4041"/>
        </w:tabs>
        <w:ind w:firstLine="720"/>
        <w:jc w:val="both"/>
        <w:rPr>
          <w:sz w:val="24"/>
          <w:szCs w:val="24"/>
        </w:rPr>
      </w:pPr>
    </w:p>
    <w:p w:rsidR="00B40680" w:rsidRPr="002F202C" w:rsidRDefault="00B40680">
      <w:pPr>
        <w:widowControl w:val="0"/>
        <w:tabs>
          <w:tab w:val="left" w:pos="4041"/>
        </w:tabs>
        <w:ind w:firstLine="720"/>
        <w:jc w:val="both"/>
        <w:rPr>
          <w:sz w:val="24"/>
          <w:szCs w:val="24"/>
        </w:rPr>
      </w:pPr>
    </w:p>
    <w:p w:rsidR="00B40680" w:rsidRPr="002F202C" w:rsidRDefault="00B40680">
      <w:pPr>
        <w:widowControl w:val="0"/>
        <w:jc w:val="both"/>
        <w:rPr>
          <w:sz w:val="24"/>
          <w:szCs w:val="24"/>
        </w:rPr>
      </w:pPr>
    </w:p>
    <w:tbl>
      <w:tblPr>
        <w:tblStyle w:val="a8"/>
        <w:tblW w:w="1016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03"/>
        <w:gridCol w:w="4962"/>
      </w:tblGrid>
      <w:tr w:rsidR="00B40680" w:rsidRPr="002F202C" w:rsidTr="006C68E2">
        <w:trPr>
          <w:trHeight w:val="2540"/>
        </w:trPr>
        <w:tc>
          <w:tcPr>
            <w:tcW w:w="5203" w:type="dxa"/>
            <w:tcBorders>
              <w:top w:val="nil"/>
              <w:left w:val="nil"/>
              <w:bottom w:val="nil"/>
              <w:right w:val="nil"/>
            </w:tcBorders>
            <w:shd w:val="clear" w:color="auto" w:fill="auto"/>
            <w:tcMar>
              <w:top w:w="100" w:type="dxa"/>
              <w:left w:w="100" w:type="dxa"/>
              <w:bottom w:w="100" w:type="dxa"/>
              <w:right w:w="100" w:type="dxa"/>
            </w:tcMar>
          </w:tcPr>
          <w:p w:rsidR="00B40680" w:rsidRPr="002F202C" w:rsidRDefault="00D761F4">
            <w:pPr>
              <w:widowControl w:val="0"/>
              <w:jc w:val="both"/>
              <w:rPr>
                <w:b/>
                <w:sz w:val="24"/>
                <w:szCs w:val="24"/>
              </w:rPr>
            </w:pPr>
            <w:r w:rsidRPr="002F202C">
              <w:rPr>
                <w:b/>
                <w:sz w:val="24"/>
                <w:szCs w:val="24"/>
              </w:rPr>
              <w:t>“ЗАМОВНИК”</w:t>
            </w:r>
          </w:p>
          <w:p w:rsidR="00B40680" w:rsidRPr="002F202C" w:rsidRDefault="00D761F4">
            <w:pPr>
              <w:widowControl w:val="0"/>
              <w:shd w:val="clear" w:color="auto" w:fill="FFFFFF"/>
              <w:spacing w:before="120"/>
              <w:jc w:val="both"/>
              <w:rPr>
                <w:sz w:val="24"/>
                <w:szCs w:val="24"/>
              </w:rPr>
            </w:pPr>
            <w:r w:rsidRPr="002F202C">
              <w:rPr>
                <w:sz w:val="24"/>
                <w:szCs w:val="24"/>
              </w:rPr>
              <w:t>Виконавчий комітет Горішньоплавнівської міської ради Полтавської області</w:t>
            </w:r>
          </w:p>
          <w:p w:rsidR="00B40680" w:rsidRPr="002F202C" w:rsidRDefault="00B40680">
            <w:pPr>
              <w:widowControl w:val="0"/>
              <w:shd w:val="clear" w:color="auto" w:fill="FFFFFF"/>
              <w:spacing w:before="120"/>
              <w:jc w:val="both"/>
              <w:rPr>
                <w:sz w:val="24"/>
                <w:szCs w:val="24"/>
              </w:rPr>
            </w:pPr>
          </w:p>
          <w:p w:rsidR="00B40680" w:rsidRPr="002F202C" w:rsidRDefault="00D761F4">
            <w:pPr>
              <w:widowControl w:val="0"/>
              <w:shd w:val="clear" w:color="auto" w:fill="FFFFFF"/>
              <w:spacing w:before="120"/>
              <w:jc w:val="both"/>
              <w:rPr>
                <w:sz w:val="24"/>
                <w:szCs w:val="24"/>
              </w:rPr>
            </w:pPr>
            <w:r w:rsidRPr="002F202C">
              <w:rPr>
                <w:sz w:val="24"/>
                <w:szCs w:val="24"/>
              </w:rPr>
              <w:t>Міський голова</w:t>
            </w:r>
          </w:p>
          <w:p w:rsidR="00B40680" w:rsidRPr="002F202C" w:rsidRDefault="00D761F4">
            <w:pPr>
              <w:widowControl w:val="0"/>
              <w:shd w:val="clear" w:color="auto" w:fill="FFFFFF"/>
              <w:spacing w:before="120"/>
              <w:jc w:val="both"/>
              <w:rPr>
                <w:sz w:val="24"/>
                <w:szCs w:val="24"/>
              </w:rPr>
            </w:pPr>
            <w:r w:rsidRPr="002F202C">
              <w:rPr>
                <w:sz w:val="24"/>
                <w:szCs w:val="24"/>
              </w:rPr>
              <w:t>___________________ Д.Г. Биков</w:t>
            </w:r>
          </w:p>
        </w:tc>
        <w:tc>
          <w:tcPr>
            <w:tcW w:w="4962" w:type="dxa"/>
            <w:tcBorders>
              <w:top w:val="nil"/>
              <w:left w:val="nil"/>
              <w:bottom w:val="nil"/>
              <w:right w:val="nil"/>
            </w:tcBorders>
            <w:shd w:val="clear" w:color="auto" w:fill="auto"/>
            <w:tcMar>
              <w:top w:w="100" w:type="dxa"/>
              <w:left w:w="100" w:type="dxa"/>
              <w:bottom w:w="100" w:type="dxa"/>
              <w:right w:w="100" w:type="dxa"/>
            </w:tcMar>
          </w:tcPr>
          <w:p w:rsidR="00B40680" w:rsidRPr="002F202C" w:rsidRDefault="00D761F4">
            <w:pPr>
              <w:widowControl w:val="0"/>
              <w:jc w:val="both"/>
              <w:rPr>
                <w:b/>
                <w:sz w:val="24"/>
                <w:szCs w:val="24"/>
              </w:rPr>
            </w:pPr>
            <w:r w:rsidRPr="002F202C">
              <w:rPr>
                <w:b/>
                <w:sz w:val="24"/>
                <w:szCs w:val="24"/>
              </w:rPr>
              <w:t>“ВИКОНАВЕЦ</w:t>
            </w:r>
            <w:bookmarkStart w:id="1" w:name="_GoBack"/>
            <w:bookmarkEnd w:id="1"/>
            <w:r w:rsidRPr="002F202C">
              <w:rPr>
                <w:b/>
                <w:sz w:val="24"/>
                <w:szCs w:val="24"/>
              </w:rPr>
              <w:t>Ь”</w:t>
            </w:r>
          </w:p>
          <w:p w:rsidR="00B40680" w:rsidRPr="002F202C" w:rsidRDefault="00D761F4">
            <w:pPr>
              <w:widowControl w:val="0"/>
              <w:spacing w:before="120"/>
              <w:jc w:val="both"/>
              <w:rPr>
                <w:sz w:val="24"/>
                <w:szCs w:val="24"/>
              </w:rPr>
            </w:pPr>
            <w:r w:rsidRPr="002F202C">
              <w:rPr>
                <w:sz w:val="24"/>
                <w:szCs w:val="24"/>
              </w:rPr>
              <w:t>________________</w:t>
            </w:r>
          </w:p>
          <w:p w:rsidR="00B40680" w:rsidRPr="002F202C" w:rsidRDefault="00B40680">
            <w:pPr>
              <w:widowControl w:val="0"/>
              <w:jc w:val="both"/>
              <w:rPr>
                <w:sz w:val="24"/>
                <w:szCs w:val="24"/>
              </w:rPr>
            </w:pPr>
          </w:p>
          <w:p w:rsidR="00B40680" w:rsidRPr="002F202C" w:rsidRDefault="00B40680">
            <w:pPr>
              <w:widowControl w:val="0"/>
              <w:jc w:val="both"/>
              <w:rPr>
                <w:sz w:val="24"/>
                <w:szCs w:val="24"/>
              </w:rPr>
            </w:pPr>
          </w:p>
          <w:p w:rsidR="00B40680" w:rsidRPr="002F202C" w:rsidRDefault="00D761F4">
            <w:pPr>
              <w:widowControl w:val="0"/>
              <w:jc w:val="both"/>
              <w:rPr>
                <w:sz w:val="24"/>
                <w:szCs w:val="24"/>
              </w:rPr>
            </w:pPr>
            <w:r w:rsidRPr="002F202C">
              <w:rPr>
                <w:sz w:val="24"/>
                <w:szCs w:val="24"/>
              </w:rPr>
              <w:t>_____________</w:t>
            </w:r>
          </w:p>
          <w:p w:rsidR="00B40680" w:rsidRPr="002F202C" w:rsidRDefault="00D761F4">
            <w:pPr>
              <w:widowControl w:val="0"/>
              <w:spacing w:before="120"/>
              <w:jc w:val="both"/>
              <w:rPr>
                <w:sz w:val="24"/>
                <w:szCs w:val="24"/>
              </w:rPr>
            </w:pPr>
            <w:r w:rsidRPr="002F202C">
              <w:rPr>
                <w:sz w:val="24"/>
                <w:szCs w:val="24"/>
              </w:rPr>
              <w:t>___________________ ______________</w:t>
            </w:r>
          </w:p>
        </w:tc>
      </w:tr>
    </w:tbl>
    <w:p w:rsidR="00B40680" w:rsidRPr="002F202C" w:rsidRDefault="00B40680">
      <w:pPr>
        <w:widowControl w:val="0"/>
        <w:jc w:val="both"/>
        <w:rPr>
          <w:sz w:val="24"/>
          <w:szCs w:val="24"/>
        </w:rPr>
      </w:pPr>
    </w:p>
    <w:sectPr w:rsidR="00B40680" w:rsidRPr="002F202C" w:rsidSect="00823787">
      <w:headerReference w:type="even" r:id="rId7"/>
      <w:headerReference w:type="default" r:id="rId8"/>
      <w:pgSz w:w="11900" w:h="16820"/>
      <w:pgMar w:top="426" w:right="843" w:bottom="1276" w:left="1276" w:header="0" w:footer="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867" w:rsidRDefault="00AD0867">
      <w:r>
        <w:separator/>
      </w:r>
    </w:p>
  </w:endnote>
  <w:endnote w:type="continuationSeparator" w:id="0">
    <w:p w:rsidR="00AD0867" w:rsidRDefault="00AD0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867" w:rsidRDefault="00AD0867">
      <w:r>
        <w:separator/>
      </w:r>
    </w:p>
  </w:footnote>
  <w:footnote w:type="continuationSeparator" w:id="0">
    <w:p w:rsidR="00AD0867" w:rsidRDefault="00AD08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680" w:rsidRDefault="00D761F4">
    <w:pPr>
      <w:widowControl w:val="0"/>
      <w:tabs>
        <w:tab w:val="center" w:pos="4153"/>
        <w:tab w:val="right" w:pos="8306"/>
      </w:tabs>
      <w:spacing w:before="720"/>
      <w:ind w:firstLine="720"/>
      <w:jc w:val="right"/>
      <w:rPr>
        <w:sz w:val="24"/>
        <w:szCs w:val="24"/>
      </w:rPr>
    </w:pPr>
    <w:r>
      <w:rPr>
        <w:sz w:val="24"/>
        <w:szCs w:val="24"/>
      </w:rPr>
      <w:fldChar w:fldCharType="begin"/>
    </w:r>
    <w:r>
      <w:rPr>
        <w:sz w:val="24"/>
        <w:szCs w:val="24"/>
      </w:rPr>
      <w:instrText>PAGE</w:instrText>
    </w:r>
    <w:r>
      <w:rPr>
        <w:sz w:val="24"/>
        <w:szCs w:val="24"/>
      </w:rPr>
      <w:fldChar w:fldCharType="end"/>
    </w:r>
  </w:p>
  <w:p w:rsidR="00B40680" w:rsidRDefault="00B40680">
    <w:pPr>
      <w:widowControl w:val="0"/>
      <w:tabs>
        <w:tab w:val="center" w:pos="4153"/>
        <w:tab w:val="right" w:pos="8306"/>
      </w:tabs>
      <w:ind w:right="360" w:firstLine="720"/>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680" w:rsidRDefault="00D761F4" w:rsidP="00316CF3">
    <w:pPr>
      <w:widowControl w:val="0"/>
      <w:tabs>
        <w:tab w:val="center" w:pos="4153"/>
        <w:tab w:val="right" w:pos="8306"/>
      </w:tabs>
      <w:spacing w:before="720"/>
      <w:ind w:firstLine="720"/>
      <w:jc w:val="right"/>
      <w:rPr>
        <w:sz w:val="24"/>
        <w:szCs w:val="24"/>
      </w:rPr>
    </w:pPr>
    <w:r>
      <w:rPr>
        <w:sz w:val="24"/>
        <w:szCs w:val="24"/>
      </w:rPr>
      <w:fldChar w:fldCharType="begin"/>
    </w:r>
    <w:r>
      <w:rPr>
        <w:sz w:val="24"/>
        <w:szCs w:val="24"/>
      </w:rPr>
      <w:instrText>PAGE</w:instrText>
    </w:r>
    <w:r>
      <w:rPr>
        <w:sz w:val="24"/>
        <w:szCs w:val="24"/>
      </w:rPr>
      <w:fldChar w:fldCharType="separate"/>
    </w:r>
    <w:r w:rsidR="006C68E2">
      <w:rPr>
        <w:noProof/>
        <w:sz w:val="24"/>
        <w:szCs w:val="24"/>
      </w:rPr>
      <w:t>6</w:t>
    </w:r>
    <w:r>
      <w:rPr>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D293A"/>
    <w:multiLevelType w:val="multilevel"/>
    <w:tmpl w:val="A3B6E7C6"/>
    <w:lvl w:ilvl="0">
      <w:start w:val="9"/>
      <w:numFmt w:val="decimal"/>
      <w:lvlText w:val="%1."/>
      <w:lvlJc w:val="left"/>
      <w:pPr>
        <w:ind w:left="480" w:hanging="480"/>
      </w:pPr>
      <w:rPr>
        <w:vertAlign w:val="baseline"/>
      </w:rPr>
    </w:lvl>
    <w:lvl w:ilvl="1">
      <w:start w:val="1"/>
      <w:numFmt w:val="decimal"/>
      <w:lvlText w:val="%1.%2."/>
      <w:lvlJc w:val="left"/>
      <w:pPr>
        <w:ind w:left="480" w:hanging="48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
    <w:nsid w:val="21882933"/>
    <w:multiLevelType w:val="multilevel"/>
    <w:tmpl w:val="739E0DAE"/>
    <w:lvl w:ilvl="0">
      <w:start w:val="4"/>
      <w:numFmt w:val="decimal"/>
      <w:lvlText w:val="%1."/>
      <w:lvlJc w:val="left"/>
      <w:pPr>
        <w:ind w:left="720" w:hanging="360"/>
      </w:pPr>
      <w:rPr>
        <w:rFonts w:ascii="Times New Roman" w:eastAsia="Times New Roman" w:hAnsi="Times New Roman" w:cs="Times New Roman"/>
        <w:b/>
        <w:vertAlign w:val="baseline"/>
      </w:rPr>
    </w:lvl>
    <w:lvl w:ilvl="1">
      <w:start w:val="1"/>
      <w:numFmt w:val="decimal"/>
      <w:lvlText w:val="%1.%2."/>
      <w:lvlJc w:val="left"/>
      <w:pPr>
        <w:ind w:left="1514" w:hanging="975"/>
      </w:pPr>
      <w:rPr>
        <w:vertAlign w:val="baseline"/>
      </w:rPr>
    </w:lvl>
    <w:lvl w:ilvl="2">
      <w:start w:val="1"/>
      <w:numFmt w:val="decimal"/>
      <w:lvlText w:val="%1.%2.%3."/>
      <w:lvlJc w:val="left"/>
      <w:pPr>
        <w:ind w:left="1693" w:hanging="974"/>
      </w:pPr>
      <w:rPr>
        <w:vertAlign w:val="baseline"/>
      </w:rPr>
    </w:lvl>
    <w:lvl w:ilvl="3">
      <w:start w:val="1"/>
      <w:numFmt w:val="decimal"/>
      <w:lvlText w:val="%1.%2.%3.%4."/>
      <w:lvlJc w:val="left"/>
      <w:pPr>
        <w:ind w:left="1872" w:hanging="975"/>
      </w:pPr>
      <w:rPr>
        <w:vertAlign w:val="baseline"/>
      </w:rPr>
    </w:lvl>
    <w:lvl w:ilvl="4">
      <w:start w:val="1"/>
      <w:numFmt w:val="decimal"/>
      <w:lvlText w:val="%1.%2.%3.%4.%5."/>
      <w:lvlJc w:val="left"/>
      <w:pPr>
        <w:ind w:left="2156" w:hanging="1080"/>
      </w:pPr>
      <w:rPr>
        <w:vertAlign w:val="baseline"/>
      </w:rPr>
    </w:lvl>
    <w:lvl w:ilvl="5">
      <w:start w:val="1"/>
      <w:numFmt w:val="decimal"/>
      <w:lvlText w:val="%1.%2.%3.%4.%5.%6."/>
      <w:lvlJc w:val="left"/>
      <w:pPr>
        <w:ind w:left="2335" w:hanging="1080"/>
      </w:pPr>
      <w:rPr>
        <w:vertAlign w:val="baseline"/>
      </w:rPr>
    </w:lvl>
    <w:lvl w:ilvl="6">
      <w:start w:val="1"/>
      <w:numFmt w:val="decimal"/>
      <w:lvlText w:val="%1.%2.%3.%4.%5.%6.%7."/>
      <w:lvlJc w:val="left"/>
      <w:pPr>
        <w:ind w:left="2874" w:hanging="1440"/>
      </w:pPr>
      <w:rPr>
        <w:vertAlign w:val="baseline"/>
      </w:rPr>
    </w:lvl>
    <w:lvl w:ilvl="7">
      <w:start w:val="1"/>
      <w:numFmt w:val="decimal"/>
      <w:lvlText w:val="%1.%2.%3.%4.%5.%6.%7.%8."/>
      <w:lvlJc w:val="left"/>
      <w:pPr>
        <w:ind w:left="3053" w:hanging="1440"/>
      </w:pPr>
      <w:rPr>
        <w:vertAlign w:val="baseline"/>
      </w:rPr>
    </w:lvl>
    <w:lvl w:ilvl="8">
      <w:start w:val="1"/>
      <w:numFmt w:val="decimal"/>
      <w:lvlText w:val="%1.%2.%3.%4.%5.%6.%7.%8.%9."/>
      <w:lvlJc w:val="left"/>
      <w:pPr>
        <w:ind w:left="3592" w:hanging="1800"/>
      </w:pPr>
      <w:rPr>
        <w:vertAlign w:val="baseline"/>
      </w:rPr>
    </w:lvl>
  </w:abstractNum>
  <w:abstractNum w:abstractNumId="2">
    <w:nsid w:val="24934687"/>
    <w:multiLevelType w:val="multilevel"/>
    <w:tmpl w:val="C2E206C6"/>
    <w:lvl w:ilvl="0">
      <w:start w:val="1"/>
      <w:numFmt w:val="decimal"/>
      <w:lvlText w:val="%1."/>
      <w:lvlJc w:val="left"/>
      <w:pPr>
        <w:ind w:left="360" w:hanging="360"/>
      </w:pPr>
      <w:rPr>
        <w:rFonts w:ascii="Times New Roman" w:eastAsia="Times New Roman" w:hAnsi="Times New Roman" w:cs="Times New Roman"/>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4"/>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
    <w:nsid w:val="267221EE"/>
    <w:multiLevelType w:val="multilevel"/>
    <w:tmpl w:val="C1B25ACA"/>
    <w:lvl w:ilvl="0">
      <w:start w:val="7"/>
      <w:numFmt w:val="decimal"/>
      <w:lvlText w:val="%1."/>
      <w:lvlJc w:val="left"/>
      <w:pPr>
        <w:ind w:left="360" w:hanging="360"/>
      </w:pPr>
      <w:rPr>
        <w:rFonts w:ascii="Times New Roman" w:eastAsia="Times New Roman" w:hAnsi="Times New Roman" w:cs="Times New Roman"/>
        <w:b/>
        <w:vertAlign w:val="baseline"/>
      </w:rPr>
    </w:lvl>
    <w:lvl w:ilvl="1">
      <w:start w:val="1"/>
      <w:numFmt w:val="decimal"/>
      <w:lvlText w:val="%1.%2."/>
      <w:lvlJc w:val="left"/>
      <w:pPr>
        <w:ind w:left="927" w:hanging="360"/>
      </w:pPr>
      <w:rPr>
        <w:vertAlign w:val="baseline"/>
      </w:rPr>
    </w:lvl>
    <w:lvl w:ilvl="2">
      <w:start w:val="1"/>
      <w:numFmt w:val="decimal"/>
      <w:lvlText w:val="%1.%2.%3."/>
      <w:lvlJc w:val="left"/>
      <w:pPr>
        <w:ind w:left="1854" w:hanging="720"/>
      </w:pPr>
      <w:rPr>
        <w:vertAlign w:val="baseline"/>
      </w:rPr>
    </w:lvl>
    <w:lvl w:ilvl="3">
      <w:start w:val="1"/>
      <w:numFmt w:val="decimal"/>
      <w:lvlText w:val="%1.%2.%3.%4."/>
      <w:lvlJc w:val="left"/>
      <w:pPr>
        <w:ind w:left="2421" w:hanging="720"/>
      </w:pPr>
      <w:rPr>
        <w:vertAlign w:val="baseline"/>
      </w:rPr>
    </w:lvl>
    <w:lvl w:ilvl="4">
      <w:start w:val="1"/>
      <w:numFmt w:val="decimal"/>
      <w:lvlText w:val="%1.%2.%3.%4.%5."/>
      <w:lvlJc w:val="left"/>
      <w:pPr>
        <w:ind w:left="3348"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842" w:hanging="1440"/>
      </w:pPr>
      <w:rPr>
        <w:vertAlign w:val="baseline"/>
      </w:rPr>
    </w:lvl>
    <w:lvl w:ilvl="7">
      <w:start w:val="1"/>
      <w:numFmt w:val="decimal"/>
      <w:lvlText w:val="%1.%2.%3.%4.%5.%6.%7.%8."/>
      <w:lvlJc w:val="left"/>
      <w:pPr>
        <w:ind w:left="5409" w:hanging="1440"/>
      </w:pPr>
      <w:rPr>
        <w:vertAlign w:val="baseline"/>
      </w:rPr>
    </w:lvl>
    <w:lvl w:ilvl="8">
      <w:start w:val="1"/>
      <w:numFmt w:val="decimal"/>
      <w:lvlText w:val="%1.%2.%3.%4.%5.%6.%7.%8.%9."/>
      <w:lvlJc w:val="left"/>
      <w:pPr>
        <w:ind w:left="6336" w:hanging="1800"/>
      </w:pPr>
      <w:rPr>
        <w:vertAlign w:val="baseline"/>
      </w:rPr>
    </w:lvl>
  </w:abstractNum>
  <w:abstractNum w:abstractNumId="4">
    <w:nsid w:val="297D6E22"/>
    <w:multiLevelType w:val="multilevel"/>
    <w:tmpl w:val="BE869054"/>
    <w:lvl w:ilvl="0">
      <w:start w:val="5"/>
      <w:numFmt w:val="decimal"/>
      <w:lvlText w:val="%1."/>
      <w:lvlJc w:val="left"/>
      <w:pPr>
        <w:ind w:left="540" w:hanging="540"/>
      </w:pPr>
      <w:rPr>
        <w:rFonts w:ascii="Times New Roman" w:eastAsia="Times New Roman" w:hAnsi="Times New Roman" w:cs="Times New Roman"/>
        <w:b/>
        <w:vertAlign w:val="baseline"/>
      </w:rPr>
    </w:lvl>
    <w:lvl w:ilvl="1">
      <w:start w:val="1"/>
      <w:numFmt w:val="decimal"/>
      <w:lvlText w:val="%1.%2."/>
      <w:lvlJc w:val="left"/>
      <w:pPr>
        <w:ind w:left="540" w:hanging="54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5">
    <w:nsid w:val="360175B2"/>
    <w:multiLevelType w:val="multilevel"/>
    <w:tmpl w:val="119E2F54"/>
    <w:lvl w:ilvl="0">
      <w:start w:val="7"/>
      <w:numFmt w:val="decimal"/>
      <w:lvlText w:val="%1."/>
      <w:lvlJc w:val="left"/>
      <w:pPr>
        <w:ind w:left="360" w:hanging="360"/>
      </w:pPr>
      <w:rPr>
        <w:b/>
        <w:vertAlign w:val="baseline"/>
      </w:rPr>
    </w:lvl>
    <w:lvl w:ilvl="1">
      <w:start w:val="1"/>
      <w:numFmt w:val="decimal"/>
      <w:lvlText w:val="7.%2."/>
      <w:lvlJc w:val="left"/>
      <w:pPr>
        <w:ind w:left="360" w:hanging="360"/>
      </w:pPr>
      <w:rPr>
        <w:b w:val="0"/>
        <w:vertAlign w:val="baseline"/>
      </w:rPr>
    </w:lvl>
    <w:lvl w:ilvl="2">
      <w:start w:val="1"/>
      <w:numFmt w:val="decimal"/>
      <w:lvlText w:val="7.%2.%3."/>
      <w:lvlJc w:val="left"/>
      <w:pPr>
        <w:ind w:left="720" w:hanging="720"/>
      </w:pPr>
      <w:rPr>
        <w:b w:val="0"/>
        <w:vertAlign w:val="baseline"/>
      </w:rPr>
    </w:lvl>
    <w:lvl w:ilvl="3">
      <w:start w:val="1"/>
      <w:numFmt w:val="decimal"/>
      <w:lvlText w:val="%1.%2.%3.%4."/>
      <w:lvlJc w:val="left"/>
      <w:pPr>
        <w:ind w:left="720" w:hanging="720"/>
      </w:pPr>
      <w:rPr>
        <w:b/>
        <w:vertAlign w:val="baseline"/>
      </w:rPr>
    </w:lvl>
    <w:lvl w:ilvl="4">
      <w:start w:val="1"/>
      <w:numFmt w:val="decimal"/>
      <w:lvlText w:val="%1.%2.%3.%4.%5."/>
      <w:lvlJc w:val="left"/>
      <w:pPr>
        <w:ind w:left="1080" w:hanging="1080"/>
      </w:pPr>
      <w:rPr>
        <w:b/>
        <w:vertAlign w:val="baseline"/>
      </w:rPr>
    </w:lvl>
    <w:lvl w:ilvl="5">
      <w:start w:val="1"/>
      <w:numFmt w:val="decimal"/>
      <w:lvlText w:val="%1.%2.%3.%4.%5.%6."/>
      <w:lvlJc w:val="left"/>
      <w:pPr>
        <w:ind w:left="1080" w:hanging="1080"/>
      </w:pPr>
      <w:rPr>
        <w:b/>
        <w:vertAlign w:val="baseline"/>
      </w:rPr>
    </w:lvl>
    <w:lvl w:ilvl="6">
      <w:start w:val="1"/>
      <w:numFmt w:val="decimal"/>
      <w:lvlText w:val="%1.%2.%3.%4.%5.%6.%7."/>
      <w:lvlJc w:val="left"/>
      <w:pPr>
        <w:ind w:left="1440" w:hanging="1440"/>
      </w:pPr>
      <w:rPr>
        <w:b/>
        <w:vertAlign w:val="baseline"/>
      </w:rPr>
    </w:lvl>
    <w:lvl w:ilvl="7">
      <w:start w:val="1"/>
      <w:numFmt w:val="decimal"/>
      <w:lvlText w:val="%1.%2.%3.%4.%5.%6.%7.%8."/>
      <w:lvlJc w:val="left"/>
      <w:pPr>
        <w:ind w:left="1440" w:hanging="1440"/>
      </w:pPr>
      <w:rPr>
        <w:b/>
        <w:vertAlign w:val="baseline"/>
      </w:rPr>
    </w:lvl>
    <w:lvl w:ilvl="8">
      <w:start w:val="1"/>
      <w:numFmt w:val="decimal"/>
      <w:lvlText w:val="%1.%2.%3.%4.%5.%6.%7.%8.%9."/>
      <w:lvlJc w:val="left"/>
      <w:pPr>
        <w:ind w:left="1800" w:hanging="1800"/>
      </w:pPr>
      <w:rPr>
        <w:b/>
        <w:vertAlign w:val="baseline"/>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40680"/>
    <w:rsid w:val="00024D9C"/>
    <w:rsid w:val="00080E20"/>
    <w:rsid w:val="00170449"/>
    <w:rsid w:val="002C0CB9"/>
    <w:rsid w:val="002F202C"/>
    <w:rsid w:val="0031675C"/>
    <w:rsid w:val="00316CF3"/>
    <w:rsid w:val="005165CD"/>
    <w:rsid w:val="005D7278"/>
    <w:rsid w:val="006C68E2"/>
    <w:rsid w:val="00823787"/>
    <w:rsid w:val="00981EE5"/>
    <w:rsid w:val="00A71884"/>
    <w:rsid w:val="00AD0867"/>
    <w:rsid w:val="00B1474E"/>
    <w:rsid w:val="00B40680"/>
    <w:rsid w:val="00BF5821"/>
    <w:rsid w:val="00C97851"/>
    <w:rsid w:val="00D761F4"/>
    <w:rsid w:val="00DE0468"/>
    <w:rsid w:val="00E730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DD0CD60-72F9-43DA-BAB9-556DE538E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paragraph" w:styleId="a9">
    <w:name w:val="footer"/>
    <w:basedOn w:val="a"/>
    <w:link w:val="aa"/>
    <w:uiPriority w:val="99"/>
    <w:unhideWhenUsed/>
    <w:rsid w:val="00B1474E"/>
    <w:pPr>
      <w:tabs>
        <w:tab w:val="center" w:pos="4677"/>
        <w:tab w:val="right" w:pos="9355"/>
      </w:tabs>
    </w:pPr>
  </w:style>
  <w:style w:type="character" w:customStyle="1" w:styleId="aa">
    <w:name w:val="Нижний колонтитул Знак"/>
    <w:basedOn w:val="a0"/>
    <w:link w:val="a9"/>
    <w:uiPriority w:val="99"/>
    <w:rsid w:val="00B1474E"/>
  </w:style>
  <w:style w:type="paragraph" w:styleId="ab">
    <w:name w:val="header"/>
    <w:basedOn w:val="a"/>
    <w:link w:val="ac"/>
    <w:uiPriority w:val="99"/>
    <w:unhideWhenUsed/>
    <w:rsid w:val="00B1474E"/>
    <w:pPr>
      <w:tabs>
        <w:tab w:val="center" w:pos="4677"/>
        <w:tab w:val="right" w:pos="9355"/>
      </w:tabs>
    </w:pPr>
  </w:style>
  <w:style w:type="character" w:customStyle="1" w:styleId="ac">
    <w:name w:val="Верхний колонтитул Знак"/>
    <w:basedOn w:val="a0"/>
    <w:link w:val="ab"/>
    <w:uiPriority w:val="99"/>
    <w:rsid w:val="00B1474E"/>
  </w:style>
  <w:style w:type="paragraph" w:customStyle="1" w:styleId="Standard">
    <w:name w:val="Standard"/>
    <w:rsid w:val="00170449"/>
    <w:pPr>
      <w:widowControl w:val="0"/>
      <w:suppressAutoHyphens/>
      <w:autoSpaceDE w:val="0"/>
      <w:autoSpaceDN w:val="0"/>
      <w:textAlignment w:val="baseline"/>
    </w:pPr>
    <w:rPr>
      <w:kern w:val="3"/>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6</Pages>
  <Words>6481</Words>
  <Characters>3695</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Юлія Кутілко</cp:lastModifiedBy>
  <cp:revision>18</cp:revision>
  <dcterms:created xsi:type="dcterms:W3CDTF">2019-03-20T11:36:00Z</dcterms:created>
  <dcterms:modified xsi:type="dcterms:W3CDTF">2019-03-26T11:37:00Z</dcterms:modified>
</cp:coreProperties>
</file>