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A27F58C" w14:textId="77777777" w:rsidR="00C563C0" w:rsidRPr="008367BB" w:rsidRDefault="00C563C0" w:rsidP="009C4127">
      <w:pPr>
        <w:spacing w:after="0" w:line="240" w:lineRule="auto"/>
        <w:ind w:right="113"/>
        <w:jc w:val="center"/>
        <w:rPr>
          <w:rFonts w:ascii="Times New Roman" w:hAnsi="Times New Roman"/>
          <w:sz w:val="16"/>
          <w:szCs w:val="16"/>
          <w:lang w:val="uk-UA"/>
        </w:rPr>
      </w:pPr>
      <w:r w:rsidRPr="008367BB">
        <w:rPr>
          <w:rFonts w:ascii="Times New Roman" w:hAnsi="Times New Roman"/>
          <w:sz w:val="16"/>
          <w:szCs w:val="24"/>
          <w:lang w:val="uk-UA"/>
        </w:rPr>
        <w:object w:dxaOrig="750" w:dyaOrig="930" w14:anchorId="12DD2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pt" o:ole="">
            <v:imagedata r:id="rId8" o:title=""/>
          </v:shape>
          <o:OLEObject Type="Embed" ProgID="MSDraw" ShapeID="_x0000_i1025" DrawAspect="Content" ObjectID="_1730888865" r:id="rId9">
            <o:FieldCodes>\* MERGEFORMAT</o:FieldCodes>
          </o:OLEObject>
        </w:object>
      </w:r>
    </w:p>
    <w:p w14:paraId="7A03E620" w14:textId="77777777" w:rsidR="00C563C0" w:rsidRPr="008367BB" w:rsidRDefault="00C563C0" w:rsidP="00C563C0">
      <w:pPr>
        <w:spacing w:after="0" w:line="240" w:lineRule="auto"/>
        <w:jc w:val="center"/>
        <w:rPr>
          <w:rFonts w:ascii="Times New Roman" w:hAnsi="Times New Roman"/>
          <w:sz w:val="16"/>
          <w:szCs w:val="16"/>
          <w:lang w:val="uk-UA"/>
        </w:rPr>
      </w:pPr>
    </w:p>
    <w:p w14:paraId="02A04154" w14:textId="580B82C4" w:rsidR="00C563C0" w:rsidRPr="008367BB" w:rsidRDefault="00C563C0" w:rsidP="009C4127">
      <w:pPr>
        <w:spacing w:after="0" w:line="240" w:lineRule="auto"/>
        <w:jc w:val="center"/>
        <w:rPr>
          <w:rFonts w:ascii="Times New Roman" w:hAnsi="Times New Roman"/>
          <w:b/>
          <w:sz w:val="32"/>
          <w:szCs w:val="32"/>
        </w:rPr>
      </w:pPr>
      <w:r w:rsidRPr="008367BB">
        <w:rPr>
          <w:rFonts w:ascii="Times New Roman" w:hAnsi="Times New Roman"/>
          <w:b/>
          <w:sz w:val="32"/>
          <w:szCs w:val="32"/>
          <w:lang w:val="uk-UA"/>
        </w:rPr>
        <w:t>АНТИМОНОПОЛЬНИЙ КОМІТЕТ УКРАЇНИ</w:t>
      </w:r>
    </w:p>
    <w:p w14:paraId="58F6F5FA" w14:textId="77777777" w:rsidR="00C563C0" w:rsidRPr="008367BB" w:rsidRDefault="00C563C0" w:rsidP="00C563C0">
      <w:pPr>
        <w:tabs>
          <w:tab w:val="left" w:leader="hyphen" w:pos="10206"/>
        </w:tabs>
        <w:spacing w:after="0" w:line="240" w:lineRule="auto"/>
        <w:jc w:val="center"/>
        <w:rPr>
          <w:rFonts w:ascii="Times New Roman" w:hAnsi="Times New Roman"/>
          <w:sz w:val="28"/>
          <w:szCs w:val="28"/>
          <w:lang w:val="uk-UA"/>
        </w:rPr>
      </w:pPr>
    </w:p>
    <w:p w14:paraId="15475616" w14:textId="7EA72757" w:rsidR="00C563C0" w:rsidRPr="008367BB" w:rsidRDefault="00C563C0" w:rsidP="009C4127">
      <w:pPr>
        <w:tabs>
          <w:tab w:val="left" w:leader="hyphen" w:pos="10206"/>
        </w:tabs>
        <w:spacing w:after="0" w:line="240" w:lineRule="auto"/>
        <w:jc w:val="center"/>
        <w:outlineLvl w:val="0"/>
        <w:rPr>
          <w:rFonts w:ascii="Times New Roman" w:hAnsi="Times New Roman"/>
          <w:b/>
          <w:sz w:val="32"/>
          <w:szCs w:val="32"/>
          <w:lang w:val="uk-UA"/>
        </w:rPr>
      </w:pPr>
      <w:r w:rsidRPr="008367BB">
        <w:rPr>
          <w:rFonts w:ascii="Times New Roman" w:hAnsi="Times New Roman"/>
          <w:b/>
          <w:sz w:val="32"/>
          <w:szCs w:val="32"/>
          <w:lang w:val="uk-UA"/>
        </w:rPr>
        <w:t>РІШЕННЯ</w:t>
      </w:r>
    </w:p>
    <w:p w14:paraId="6CBE4170" w14:textId="77777777" w:rsidR="00C563C0" w:rsidRPr="008367BB" w:rsidRDefault="00C563C0" w:rsidP="00C563C0">
      <w:pPr>
        <w:tabs>
          <w:tab w:val="left" w:leader="hyphen" w:pos="10206"/>
        </w:tabs>
        <w:spacing w:after="0" w:line="240" w:lineRule="auto"/>
        <w:rPr>
          <w:rFonts w:ascii="Times New Roman" w:hAnsi="Times New Roman"/>
          <w:b/>
          <w:sz w:val="28"/>
          <w:szCs w:val="28"/>
          <w:lang w:val="uk-UA"/>
        </w:rPr>
      </w:pPr>
    </w:p>
    <w:p w14:paraId="59E14F69" w14:textId="77777777" w:rsidR="00C563C0" w:rsidRPr="008367BB" w:rsidRDefault="00C563C0" w:rsidP="00C563C0">
      <w:pPr>
        <w:tabs>
          <w:tab w:val="left" w:leader="hyphen" w:pos="10206"/>
        </w:tabs>
        <w:spacing w:after="0" w:line="240" w:lineRule="auto"/>
        <w:jc w:val="center"/>
        <w:rPr>
          <w:rFonts w:ascii="Times New Roman" w:hAnsi="Times New Roman"/>
          <w:sz w:val="28"/>
          <w:szCs w:val="28"/>
          <w:lang w:val="uk-UA"/>
        </w:rPr>
      </w:pPr>
    </w:p>
    <w:p w14:paraId="33B05460" w14:textId="4D77F95C" w:rsidR="00C563C0" w:rsidRPr="008367BB" w:rsidRDefault="009C4127" w:rsidP="00C563C0">
      <w:pPr>
        <w:tabs>
          <w:tab w:val="left" w:leader="hyphen" w:pos="10206"/>
        </w:tabs>
        <w:spacing w:after="0" w:line="240" w:lineRule="auto"/>
        <w:rPr>
          <w:rFonts w:ascii="Times New Roman" w:hAnsi="Times New Roman"/>
          <w:sz w:val="24"/>
          <w:szCs w:val="24"/>
          <w:lang w:val="uk-UA"/>
        </w:rPr>
      </w:pPr>
      <w:r w:rsidRPr="008367BB">
        <w:rPr>
          <w:rFonts w:ascii="Times New Roman" w:hAnsi="Times New Roman"/>
          <w:sz w:val="24"/>
          <w:szCs w:val="24"/>
          <w:lang w:val="uk-UA"/>
        </w:rPr>
        <w:t>10 листопада</w:t>
      </w:r>
      <w:r w:rsidR="00C563C0" w:rsidRPr="008367BB">
        <w:rPr>
          <w:rFonts w:ascii="Times New Roman" w:hAnsi="Times New Roman"/>
          <w:sz w:val="24"/>
          <w:szCs w:val="24"/>
          <w:lang w:val="uk-UA"/>
        </w:rPr>
        <w:t xml:space="preserve"> 2022 р.                                    </w:t>
      </w:r>
      <w:r w:rsidRPr="008367BB">
        <w:rPr>
          <w:rFonts w:ascii="Times New Roman" w:hAnsi="Times New Roman"/>
          <w:sz w:val="24"/>
          <w:szCs w:val="24"/>
          <w:lang w:val="uk-UA"/>
        </w:rPr>
        <w:t xml:space="preserve">   </w:t>
      </w:r>
      <w:r w:rsidR="00C563C0" w:rsidRPr="008367BB">
        <w:rPr>
          <w:rFonts w:ascii="Times New Roman" w:hAnsi="Times New Roman"/>
          <w:sz w:val="24"/>
          <w:szCs w:val="24"/>
          <w:lang w:val="uk-UA"/>
        </w:rPr>
        <w:t xml:space="preserve">Київ                                                </w:t>
      </w:r>
      <w:r w:rsidRPr="008367BB">
        <w:rPr>
          <w:rFonts w:ascii="Times New Roman" w:hAnsi="Times New Roman"/>
          <w:sz w:val="24"/>
          <w:szCs w:val="24"/>
          <w:lang w:val="uk-UA"/>
        </w:rPr>
        <w:t xml:space="preserve">               </w:t>
      </w:r>
      <w:r w:rsidR="00C563C0" w:rsidRPr="008367BB">
        <w:rPr>
          <w:rFonts w:ascii="Times New Roman" w:hAnsi="Times New Roman"/>
          <w:sz w:val="24"/>
          <w:szCs w:val="24"/>
          <w:lang w:val="uk-UA"/>
        </w:rPr>
        <w:t xml:space="preserve">№ </w:t>
      </w:r>
      <w:r w:rsidRPr="008367BB">
        <w:rPr>
          <w:rFonts w:ascii="Times New Roman" w:hAnsi="Times New Roman"/>
          <w:sz w:val="24"/>
          <w:szCs w:val="24"/>
          <w:lang w:val="uk-UA"/>
        </w:rPr>
        <w:t>244</w:t>
      </w:r>
      <w:r w:rsidR="00C563C0" w:rsidRPr="008367BB">
        <w:rPr>
          <w:rFonts w:ascii="Times New Roman" w:hAnsi="Times New Roman"/>
          <w:sz w:val="24"/>
          <w:szCs w:val="24"/>
          <w:lang w:val="uk-UA"/>
        </w:rPr>
        <w:t>-р</w:t>
      </w:r>
    </w:p>
    <w:p w14:paraId="664E7923" w14:textId="159D9A36" w:rsidR="00AC7E27" w:rsidRPr="008367BB" w:rsidRDefault="00AC7E27" w:rsidP="00CE5D53">
      <w:pPr>
        <w:spacing w:after="0" w:line="240" w:lineRule="auto"/>
        <w:jc w:val="both"/>
        <w:rPr>
          <w:rFonts w:ascii="Times New Roman" w:hAnsi="Times New Roman"/>
          <w:bCs/>
          <w:sz w:val="24"/>
          <w:szCs w:val="24"/>
          <w:lang w:val="uk-UA"/>
        </w:rPr>
      </w:pPr>
    </w:p>
    <w:p w14:paraId="14487C2A" w14:textId="77777777" w:rsidR="009C4127" w:rsidRPr="008367BB" w:rsidRDefault="009C4127" w:rsidP="00EA5F66">
      <w:pPr>
        <w:spacing w:after="0" w:line="240" w:lineRule="auto"/>
        <w:ind w:firstLine="709"/>
        <w:jc w:val="both"/>
        <w:rPr>
          <w:rFonts w:ascii="Times New Roman" w:hAnsi="Times New Roman"/>
          <w:bCs/>
          <w:sz w:val="24"/>
          <w:szCs w:val="24"/>
          <w:lang w:val="uk-UA"/>
        </w:rPr>
      </w:pPr>
    </w:p>
    <w:p w14:paraId="3BD0015E" w14:textId="77777777" w:rsidR="009C4127" w:rsidRPr="008367BB" w:rsidRDefault="009C4127" w:rsidP="00EA5F66">
      <w:pPr>
        <w:spacing w:after="0" w:line="240" w:lineRule="auto"/>
        <w:ind w:firstLine="709"/>
        <w:jc w:val="both"/>
        <w:rPr>
          <w:rFonts w:ascii="Times New Roman" w:hAnsi="Times New Roman"/>
          <w:bCs/>
          <w:sz w:val="24"/>
          <w:szCs w:val="24"/>
          <w:lang w:val="uk-UA"/>
        </w:rPr>
      </w:pPr>
    </w:p>
    <w:p w14:paraId="35D15023" w14:textId="42758D0F" w:rsidR="009C4127" w:rsidRPr="008367BB" w:rsidRDefault="009C4127" w:rsidP="009C4127">
      <w:pPr>
        <w:spacing w:after="0" w:line="240" w:lineRule="auto"/>
        <w:jc w:val="both"/>
        <w:rPr>
          <w:rFonts w:ascii="Times New Roman" w:hAnsi="Times New Roman"/>
          <w:bCs/>
          <w:sz w:val="24"/>
          <w:szCs w:val="24"/>
          <w:lang w:val="uk-UA"/>
        </w:rPr>
      </w:pPr>
      <w:r w:rsidRPr="008367BB">
        <w:rPr>
          <w:rFonts w:ascii="Times New Roman" w:hAnsi="Times New Roman"/>
          <w:bCs/>
          <w:sz w:val="24"/>
          <w:szCs w:val="24"/>
          <w:lang w:val="uk-UA"/>
        </w:rPr>
        <w:t>Про порушення</w:t>
      </w:r>
    </w:p>
    <w:p w14:paraId="165127EE" w14:textId="5667014C" w:rsidR="009C4127" w:rsidRPr="008367BB" w:rsidRDefault="009C4127" w:rsidP="009C4127">
      <w:pPr>
        <w:spacing w:after="0" w:line="240" w:lineRule="auto"/>
        <w:jc w:val="both"/>
        <w:rPr>
          <w:rFonts w:ascii="Times New Roman" w:hAnsi="Times New Roman"/>
          <w:bCs/>
          <w:sz w:val="24"/>
          <w:szCs w:val="24"/>
          <w:lang w:val="uk-UA"/>
        </w:rPr>
      </w:pPr>
      <w:r w:rsidRPr="008367BB">
        <w:rPr>
          <w:rFonts w:ascii="Times New Roman" w:hAnsi="Times New Roman"/>
          <w:bCs/>
          <w:sz w:val="24"/>
          <w:szCs w:val="24"/>
          <w:lang w:val="uk-UA"/>
        </w:rPr>
        <w:t>законодавства про захист</w:t>
      </w:r>
    </w:p>
    <w:p w14:paraId="32B149BF" w14:textId="2EEFEFEE" w:rsidR="009C4127" w:rsidRPr="008367BB" w:rsidRDefault="009C4127" w:rsidP="009C4127">
      <w:pPr>
        <w:spacing w:after="0" w:line="240" w:lineRule="auto"/>
        <w:jc w:val="both"/>
        <w:rPr>
          <w:rFonts w:ascii="Times New Roman" w:hAnsi="Times New Roman"/>
          <w:bCs/>
          <w:sz w:val="24"/>
          <w:szCs w:val="24"/>
          <w:lang w:val="uk-UA"/>
        </w:rPr>
      </w:pPr>
      <w:r w:rsidRPr="008367BB">
        <w:rPr>
          <w:rFonts w:ascii="Times New Roman" w:hAnsi="Times New Roman"/>
          <w:bCs/>
          <w:sz w:val="24"/>
          <w:szCs w:val="24"/>
          <w:lang w:val="uk-UA"/>
        </w:rPr>
        <w:t>економічної конкуренції</w:t>
      </w:r>
    </w:p>
    <w:p w14:paraId="48A9A371" w14:textId="7EB5B02D" w:rsidR="009C4127" w:rsidRPr="008367BB" w:rsidRDefault="009C4127" w:rsidP="009C4127">
      <w:pPr>
        <w:spacing w:after="0" w:line="240" w:lineRule="auto"/>
        <w:jc w:val="both"/>
        <w:rPr>
          <w:rFonts w:ascii="Times New Roman" w:hAnsi="Times New Roman"/>
          <w:bCs/>
          <w:sz w:val="24"/>
          <w:szCs w:val="24"/>
          <w:lang w:val="uk-UA"/>
        </w:rPr>
      </w:pPr>
      <w:r w:rsidRPr="008367BB">
        <w:rPr>
          <w:rFonts w:ascii="Times New Roman" w:hAnsi="Times New Roman"/>
          <w:bCs/>
          <w:sz w:val="24"/>
          <w:szCs w:val="24"/>
          <w:lang w:val="uk-UA"/>
        </w:rPr>
        <w:t>та накладення штрафу</w:t>
      </w:r>
    </w:p>
    <w:p w14:paraId="45D45B0C" w14:textId="77777777" w:rsidR="009C4127" w:rsidRPr="008367BB" w:rsidRDefault="009C4127" w:rsidP="009C4127">
      <w:pPr>
        <w:spacing w:after="0" w:line="240" w:lineRule="auto"/>
        <w:jc w:val="both"/>
        <w:rPr>
          <w:rFonts w:ascii="Times New Roman" w:hAnsi="Times New Roman"/>
          <w:bCs/>
          <w:sz w:val="24"/>
          <w:szCs w:val="24"/>
          <w:lang w:val="uk-UA"/>
        </w:rPr>
      </w:pPr>
    </w:p>
    <w:p w14:paraId="320F4589" w14:textId="3648917F" w:rsidR="00EA5F66" w:rsidRPr="008367BB" w:rsidRDefault="00EA5F66" w:rsidP="00EA5F66">
      <w:pPr>
        <w:spacing w:after="0" w:line="240" w:lineRule="auto"/>
        <w:ind w:firstLine="709"/>
        <w:jc w:val="both"/>
        <w:rPr>
          <w:rFonts w:ascii="Times New Roman" w:hAnsi="Times New Roman"/>
          <w:bCs/>
          <w:sz w:val="24"/>
          <w:szCs w:val="24"/>
          <w:lang w:val="uk-UA"/>
        </w:rPr>
      </w:pPr>
      <w:r w:rsidRPr="008367BB">
        <w:rPr>
          <w:rFonts w:ascii="Times New Roman" w:hAnsi="Times New Roman"/>
          <w:bCs/>
          <w:sz w:val="24"/>
          <w:szCs w:val="24"/>
          <w:lang w:val="uk-UA"/>
        </w:rPr>
        <w:t xml:space="preserve">Товариство з обмеженою відповідальністю </w:t>
      </w:r>
      <w:r w:rsidR="006B1DDC" w:rsidRPr="006B1DDC">
        <w:rPr>
          <w:rFonts w:ascii="Times New Roman" w:hAnsi="Times New Roman"/>
          <w:bCs/>
          <w:i/>
          <w:lang w:val="uk-UA"/>
        </w:rPr>
        <w:t>(Інформація, доступ до якої обмежено)</w:t>
      </w:r>
      <w:r w:rsidR="006B1DDC">
        <w:rPr>
          <w:rFonts w:ascii="Times New Roman" w:hAnsi="Times New Roman"/>
          <w:bCs/>
          <w:sz w:val="24"/>
          <w:szCs w:val="24"/>
          <w:lang w:val="uk-UA"/>
        </w:rPr>
        <w:t xml:space="preserve"> </w:t>
      </w:r>
      <w:r w:rsidR="00D57060" w:rsidRPr="008367BB">
        <w:rPr>
          <w:rFonts w:ascii="Times New Roman" w:hAnsi="Times New Roman"/>
          <w:bCs/>
          <w:sz w:val="24"/>
          <w:szCs w:val="24"/>
          <w:lang w:val="uk-UA"/>
        </w:rPr>
        <w:br/>
      </w:r>
      <w:r w:rsidRPr="008367BB">
        <w:rPr>
          <w:rFonts w:ascii="Times New Roman" w:hAnsi="Times New Roman"/>
          <w:bCs/>
          <w:sz w:val="24"/>
          <w:szCs w:val="24"/>
          <w:lang w:val="uk-UA"/>
        </w:rPr>
        <w:t xml:space="preserve">(далі – Товариство, ТОВ </w:t>
      </w:r>
      <w:r w:rsidR="006B1DDC" w:rsidRPr="006B1DDC">
        <w:rPr>
          <w:rFonts w:ascii="Times New Roman" w:hAnsi="Times New Roman"/>
          <w:bCs/>
          <w:i/>
          <w:lang w:val="uk-UA"/>
        </w:rPr>
        <w:t>(Інформація, доступ до якої обмежено)</w:t>
      </w:r>
      <w:r w:rsidRPr="008367BB">
        <w:rPr>
          <w:rFonts w:ascii="Times New Roman" w:hAnsi="Times New Roman"/>
          <w:bCs/>
          <w:sz w:val="24"/>
          <w:szCs w:val="24"/>
          <w:lang w:val="uk-UA"/>
        </w:rPr>
        <w:t>, Відповідач)</w:t>
      </w:r>
      <w:r w:rsidRPr="008367BB">
        <w:rPr>
          <w:rFonts w:ascii="Times New Roman" w:hAnsi="Times New Roman"/>
          <w:sz w:val="24"/>
          <w:szCs w:val="24"/>
          <w:lang w:val="uk-UA" w:eastAsia="uk-UA"/>
        </w:rPr>
        <w:t xml:space="preserve"> з жовтня 2019</w:t>
      </w:r>
      <w:r w:rsidR="006B1DDC">
        <w:rPr>
          <w:rFonts w:ascii="Times New Roman" w:hAnsi="Times New Roman"/>
          <w:sz w:val="24"/>
          <w:szCs w:val="24"/>
          <w:lang w:val="uk-UA" w:eastAsia="uk-UA"/>
        </w:rPr>
        <w:t> </w:t>
      </w:r>
      <w:r w:rsidRPr="008367BB">
        <w:rPr>
          <w:rFonts w:ascii="Times New Roman" w:hAnsi="Times New Roman"/>
          <w:sz w:val="24"/>
          <w:szCs w:val="24"/>
          <w:lang w:val="uk-UA" w:eastAsia="uk-UA"/>
        </w:rPr>
        <w:t xml:space="preserve">року по квітень 2020 року займало монопольне (домінуюче) становище на ринку послуг </w:t>
      </w:r>
      <w:r w:rsidR="006B1DDC"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Товариства </w:t>
      </w:r>
      <w:r w:rsidRPr="008367BB">
        <w:rPr>
          <w:rFonts w:ascii="Times New Roman" w:hAnsi="Times New Roman"/>
          <w:sz w:val="24"/>
          <w:szCs w:val="24"/>
          <w:lang w:val="uk-UA" w:eastAsia="ru-RU"/>
        </w:rPr>
        <w:t>з часткою 100 %.</w:t>
      </w:r>
    </w:p>
    <w:p w14:paraId="33DD5FD7" w14:textId="41C16969" w:rsidR="00EA5F66" w:rsidRPr="008367BB" w:rsidRDefault="00CE5D53" w:rsidP="002C21DF">
      <w:pPr>
        <w:spacing w:after="0" w:line="240" w:lineRule="auto"/>
        <w:ind w:firstLine="709"/>
        <w:jc w:val="both"/>
        <w:rPr>
          <w:rFonts w:ascii="Times New Roman" w:hAnsi="Times New Roman"/>
          <w:bCs/>
          <w:sz w:val="24"/>
          <w:szCs w:val="24"/>
          <w:lang w:val="uk-UA"/>
        </w:rPr>
      </w:pPr>
      <w:r w:rsidRPr="008367BB">
        <w:rPr>
          <w:rFonts w:ascii="Times New Roman" w:hAnsi="Times New Roman"/>
          <w:bCs/>
          <w:sz w:val="24"/>
          <w:szCs w:val="24"/>
          <w:lang w:val="uk-UA"/>
        </w:rPr>
        <w:t xml:space="preserve">ТОВ </w:t>
      </w:r>
      <w:r w:rsidR="006B1DDC" w:rsidRPr="006B1DDC">
        <w:rPr>
          <w:rFonts w:ascii="Times New Roman" w:hAnsi="Times New Roman"/>
          <w:bCs/>
          <w:i/>
          <w:lang w:val="uk-UA"/>
        </w:rPr>
        <w:t>(Інформація, доступ до якої обмежено)</w:t>
      </w:r>
      <w:r w:rsidRPr="008367BB">
        <w:rPr>
          <w:rFonts w:ascii="Times New Roman" w:hAnsi="Times New Roman"/>
          <w:bCs/>
          <w:sz w:val="24"/>
          <w:szCs w:val="24"/>
          <w:lang w:val="uk-UA"/>
        </w:rPr>
        <w:t xml:space="preserve"> не</w:t>
      </w:r>
      <w:r w:rsidR="00EA5F66" w:rsidRPr="008367BB">
        <w:rPr>
          <w:rFonts w:ascii="Times New Roman" w:hAnsi="Times New Roman"/>
          <w:bCs/>
          <w:sz w:val="24"/>
          <w:szCs w:val="24"/>
          <w:lang w:val="uk-UA"/>
        </w:rPr>
        <w:t xml:space="preserve"> </w:t>
      </w:r>
      <w:r w:rsidRPr="008367BB">
        <w:rPr>
          <w:rFonts w:ascii="Times New Roman" w:hAnsi="Times New Roman"/>
          <w:bCs/>
          <w:sz w:val="24"/>
          <w:szCs w:val="24"/>
          <w:lang w:val="uk-UA"/>
        </w:rPr>
        <w:t>прийня</w:t>
      </w:r>
      <w:r w:rsidR="00A11CCB" w:rsidRPr="008367BB">
        <w:rPr>
          <w:rFonts w:ascii="Times New Roman" w:hAnsi="Times New Roman"/>
          <w:bCs/>
          <w:sz w:val="24"/>
          <w:szCs w:val="24"/>
          <w:lang w:val="uk-UA"/>
        </w:rPr>
        <w:t>л</w:t>
      </w:r>
      <w:r w:rsidR="00EA5F66" w:rsidRPr="008367BB">
        <w:rPr>
          <w:rFonts w:ascii="Times New Roman" w:hAnsi="Times New Roman"/>
          <w:bCs/>
          <w:sz w:val="24"/>
          <w:szCs w:val="24"/>
          <w:lang w:val="uk-UA"/>
        </w:rPr>
        <w:t>о</w:t>
      </w:r>
      <w:r w:rsidRPr="008367BB">
        <w:rPr>
          <w:rFonts w:ascii="Times New Roman" w:hAnsi="Times New Roman"/>
          <w:bCs/>
          <w:sz w:val="24"/>
          <w:szCs w:val="24"/>
          <w:lang w:val="uk-UA"/>
        </w:rPr>
        <w:t xml:space="preserve"> рішення щодо зміни (зменшення) розміру нарахувань споживачам плати за послуги </w:t>
      </w:r>
      <w:r w:rsidR="006B1DDC" w:rsidRPr="006B1DDC">
        <w:rPr>
          <w:rFonts w:ascii="Times New Roman" w:hAnsi="Times New Roman"/>
          <w:bCs/>
          <w:i/>
          <w:lang w:val="uk-UA"/>
        </w:rPr>
        <w:t>(Інформація, доступ до якої обмежено)</w:t>
      </w:r>
      <w:r w:rsidR="006B1DDC">
        <w:rPr>
          <w:rFonts w:ascii="Times New Roman" w:hAnsi="Times New Roman"/>
          <w:bCs/>
          <w:i/>
          <w:lang w:val="uk-UA"/>
        </w:rPr>
        <w:t xml:space="preserve"> </w:t>
      </w:r>
      <w:r w:rsidRPr="008367BB">
        <w:rPr>
          <w:rFonts w:ascii="Times New Roman" w:hAnsi="Times New Roman"/>
          <w:bCs/>
          <w:sz w:val="24"/>
          <w:szCs w:val="24"/>
          <w:lang w:val="uk-UA"/>
        </w:rPr>
        <w:t xml:space="preserve">у зв’язку із зміною (зменшенням) ціни </w:t>
      </w:r>
      <w:r w:rsidR="00640160" w:rsidRPr="006B1DDC">
        <w:rPr>
          <w:rFonts w:ascii="Times New Roman" w:hAnsi="Times New Roman"/>
          <w:bCs/>
          <w:i/>
          <w:lang w:val="uk-UA"/>
        </w:rPr>
        <w:t>(Інформація, доступ до якої обмежено)</w:t>
      </w:r>
      <w:r w:rsidR="00640160">
        <w:rPr>
          <w:rFonts w:ascii="Times New Roman" w:hAnsi="Times New Roman"/>
          <w:bCs/>
          <w:i/>
          <w:lang w:val="uk-UA"/>
        </w:rPr>
        <w:t xml:space="preserve"> </w:t>
      </w:r>
      <w:r w:rsidR="00FA0C06" w:rsidRPr="008367BB">
        <w:rPr>
          <w:rFonts w:ascii="Times New Roman" w:hAnsi="Times New Roman"/>
          <w:bCs/>
          <w:sz w:val="24"/>
          <w:szCs w:val="24"/>
          <w:lang w:val="uk-UA"/>
        </w:rPr>
        <w:t>в</w:t>
      </w:r>
      <w:r w:rsidR="00EA5F66" w:rsidRPr="008367BB">
        <w:rPr>
          <w:rFonts w:ascii="Times New Roman" w:hAnsi="Times New Roman"/>
          <w:bCs/>
          <w:sz w:val="24"/>
          <w:szCs w:val="24"/>
          <w:lang w:val="uk-UA"/>
        </w:rPr>
        <w:t xml:space="preserve"> період </w:t>
      </w:r>
      <w:r w:rsidRPr="008367BB">
        <w:rPr>
          <w:rFonts w:ascii="Times New Roman" w:hAnsi="Times New Roman"/>
          <w:bCs/>
          <w:sz w:val="24"/>
          <w:szCs w:val="24"/>
          <w:lang w:val="uk-UA"/>
        </w:rPr>
        <w:t>з грудня 2019</w:t>
      </w:r>
      <w:r w:rsidR="006B1DDC">
        <w:rPr>
          <w:rFonts w:ascii="Times New Roman" w:hAnsi="Times New Roman"/>
          <w:bCs/>
          <w:sz w:val="24"/>
          <w:szCs w:val="24"/>
          <w:lang w:val="uk-UA"/>
        </w:rPr>
        <w:t> </w:t>
      </w:r>
      <w:r w:rsidRPr="008367BB">
        <w:rPr>
          <w:rFonts w:ascii="Times New Roman" w:hAnsi="Times New Roman"/>
          <w:bCs/>
          <w:sz w:val="24"/>
          <w:szCs w:val="24"/>
          <w:lang w:val="uk-UA"/>
        </w:rPr>
        <w:t>року по квітень 2020 року</w:t>
      </w:r>
      <w:r w:rsidR="00EA5F66" w:rsidRPr="008367BB">
        <w:rPr>
          <w:rFonts w:ascii="Times New Roman" w:hAnsi="Times New Roman"/>
          <w:bCs/>
          <w:sz w:val="24"/>
          <w:szCs w:val="24"/>
          <w:lang w:val="uk-UA"/>
        </w:rPr>
        <w:t xml:space="preserve"> та відповідно не здійснено відповідних перерахунків споживачам. </w:t>
      </w:r>
    </w:p>
    <w:p w14:paraId="4104881C" w14:textId="50D6AFC9" w:rsidR="00AC7E27" w:rsidRPr="008367BB" w:rsidRDefault="00EA5F66" w:rsidP="002C21DF">
      <w:pPr>
        <w:spacing w:after="0" w:line="240" w:lineRule="auto"/>
        <w:ind w:firstLine="709"/>
        <w:jc w:val="both"/>
        <w:rPr>
          <w:rFonts w:ascii="Times New Roman" w:hAnsi="Times New Roman"/>
          <w:bCs/>
          <w:sz w:val="24"/>
          <w:szCs w:val="24"/>
          <w:lang w:val="uk-UA"/>
        </w:rPr>
      </w:pPr>
      <w:r w:rsidRPr="008367BB">
        <w:rPr>
          <w:rFonts w:ascii="Times New Roman" w:hAnsi="Times New Roman"/>
          <w:bCs/>
          <w:sz w:val="24"/>
          <w:szCs w:val="24"/>
          <w:lang w:val="uk-UA"/>
        </w:rPr>
        <w:t>Зазначені дії є</w:t>
      </w:r>
      <w:r w:rsidR="00AC7E27" w:rsidRPr="008367BB">
        <w:rPr>
          <w:rFonts w:ascii="Times New Roman" w:hAnsi="Times New Roman"/>
          <w:bCs/>
          <w:sz w:val="24"/>
          <w:szCs w:val="24"/>
          <w:lang w:val="uk-UA"/>
        </w:rPr>
        <w:t xml:space="preserve"> порушенням</w:t>
      </w:r>
      <w:r w:rsidRPr="008367BB">
        <w:rPr>
          <w:rFonts w:ascii="Times New Roman" w:hAnsi="Times New Roman"/>
          <w:bCs/>
          <w:sz w:val="24"/>
          <w:szCs w:val="24"/>
          <w:lang w:val="uk-UA"/>
        </w:rPr>
        <w:t xml:space="preserve"> законодавства про захист економічної конкуренції</w:t>
      </w:r>
      <w:r w:rsidR="00AC7E27" w:rsidRPr="008367BB">
        <w:rPr>
          <w:rFonts w:ascii="Times New Roman" w:hAnsi="Times New Roman"/>
          <w:bCs/>
          <w:sz w:val="24"/>
          <w:szCs w:val="24"/>
          <w:lang w:val="uk-UA"/>
        </w:rPr>
        <w:t>, передбаченим пунктом 2 статті 50</w:t>
      </w:r>
      <w:r w:rsidRPr="008367BB">
        <w:rPr>
          <w:rFonts w:ascii="Times New Roman" w:hAnsi="Times New Roman"/>
          <w:bCs/>
          <w:sz w:val="24"/>
          <w:szCs w:val="24"/>
          <w:lang w:val="uk-UA"/>
        </w:rPr>
        <w:t xml:space="preserve"> та</w:t>
      </w:r>
      <w:r w:rsidR="00AC7E27" w:rsidRPr="008367BB">
        <w:rPr>
          <w:rFonts w:ascii="Times New Roman" w:hAnsi="Times New Roman"/>
          <w:bCs/>
          <w:sz w:val="24"/>
          <w:szCs w:val="24"/>
          <w:lang w:val="uk-UA"/>
        </w:rPr>
        <w:t xml:space="preserve"> частиною першою статті 13 Закону України «Про захист економічної конкуренції», у вигляді зловживання монопольним (домінуючим) становищем на ринку послуг </w:t>
      </w:r>
      <w:r w:rsidR="006B1DDC" w:rsidRPr="006B1DDC">
        <w:rPr>
          <w:rFonts w:ascii="Times New Roman" w:hAnsi="Times New Roman"/>
          <w:bCs/>
          <w:i/>
          <w:lang w:val="uk-UA"/>
        </w:rPr>
        <w:t>(Інформація, доступ до якої обмежено)</w:t>
      </w:r>
      <w:r w:rsidR="006B1DDC">
        <w:rPr>
          <w:rFonts w:ascii="Times New Roman" w:hAnsi="Times New Roman"/>
          <w:bCs/>
          <w:i/>
          <w:lang w:val="uk-UA"/>
        </w:rPr>
        <w:t xml:space="preserve"> </w:t>
      </w:r>
      <w:r w:rsidR="00AC7E27" w:rsidRPr="008367BB">
        <w:rPr>
          <w:rFonts w:ascii="Times New Roman" w:hAnsi="Times New Roman"/>
          <w:bCs/>
          <w:sz w:val="24"/>
          <w:szCs w:val="24"/>
          <w:lang w:val="uk-UA"/>
        </w:rPr>
        <w:t>Товариства</w:t>
      </w:r>
      <w:r w:rsidRPr="008367BB">
        <w:rPr>
          <w:rFonts w:ascii="Times New Roman" w:hAnsi="Times New Roman"/>
          <w:bCs/>
          <w:sz w:val="24"/>
          <w:szCs w:val="24"/>
          <w:lang w:val="uk-UA"/>
        </w:rPr>
        <w:t>, що призвело до ущемлення інтересів споживачів та бул</w:t>
      </w:r>
      <w:r w:rsidR="00947360" w:rsidRPr="008367BB">
        <w:rPr>
          <w:rFonts w:ascii="Times New Roman" w:hAnsi="Times New Roman"/>
          <w:bCs/>
          <w:sz w:val="24"/>
          <w:szCs w:val="24"/>
          <w:lang w:val="uk-UA"/>
        </w:rPr>
        <w:t>о</w:t>
      </w:r>
      <w:r w:rsidRPr="008367BB">
        <w:rPr>
          <w:rFonts w:ascii="Times New Roman" w:hAnsi="Times New Roman"/>
          <w:bCs/>
          <w:sz w:val="24"/>
          <w:szCs w:val="24"/>
          <w:lang w:val="uk-UA"/>
        </w:rPr>
        <w:t xml:space="preserve"> б неможлив</w:t>
      </w:r>
      <w:r w:rsidR="00A11CCB" w:rsidRPr="008367BB">
        <w:rPr>
          <w:rFonts w:ascii="Times New Roman" w:hAnsi="Times New Roman"/>
          <w:bCs/>
          <w:sz w:val="24"/>
          <w:szCs w:val="24"/>
          <w:lang w:val="uk-UA"/>
        </w:rPr>
        <w:t>им</w:t>
      </w:r>
      <w:r w:rsidRPr="008367BB">
        <w:rPr>
          <w:rFonts w:ascii="Times New Roman" w:hAnsi="Times New Roman"/>
          <w:bCs/>
          <w:sz w:val="24"/>
          <w:szCs w:val="24"/>
          <w:lang w:val="uk-UA"/>
        </w:rPr>
        <w:t xml:space="preserve"> за умов існування значної конкуренції на ринку</w:t>
      </w:r>
      <w:r w:rsidR="00CC4BEE" w:rsidRPr="008367BB">
        <w:rPr>
          <w:rFonts w:ascii="Times New Roman" w:hAnsi="Times New Roman"/>
          <w:bCs/>
          <w:sz w:val="24"/>
          <w:szCs w:val="24"/>
          <w:lang w:val="uk-UA"/>
        </w:rPr>
        <w:t>.</w:t>
      </w:r>
    </w:p>
    <w:p w14:paraId="72F3D6C7" w14:textId="520D1B6D" w:rsidR="00AC7E27" w:rsidRPr="008367BB" w:rsidRDefault="00AC7E27" w:rsidP="002C21DF">
      <w:pPr>
        <w:spacing w:after="0" w:line="240" w:lineRule="auto"/>
        <w:ind w:firstLine="709"/>
        <w:jc w:val="both"/>
        <w:rPr>
          <w:rFonts w:ascii="Times New Roman" w:hAnsi="Times New Roman"/>
          <w:bCs/>
          <w:sz w:val="24"/>
          <w:szCs w:val="24"/>
          <w:lang w:val="uk-UA"/>
        </w:rPr>
      </w:pPr>
      <w:r w:rsidRPr="008367BB">
        <w:rPr>
          <w:rFonts w:ascii="Times New Roman" w:hAnsi="Times New Roman"/>
          <w:bCs/>
          <w:sz w:val="24"/>
          <w:szCs w:val="24"/>
          <w:lang w:val="uk-UA"/>
        </w:rPr>
        <w:t xml:space="preserve">На Товариство накладено штраф у розмірі </w:t>
      </w:r>
      <w:r w:rsidR="000C0966" w:rsidRPr="008367BB">
        <w:rPr>
          <w:rFonts w:ascii="Times New Roman" w:hAnsi="Times New Roman"/>
          <w:sz w:val="24"/>
          <w:szCs w:val="24"/>
          <w:lang w:val="uk-UA" w:eastAsia="uk-UA"/>
        </w:rPr>
        <w:t>9</w:t>
      </w:r>
      <w:r w:rsidR="000C0966" w:rsidRPr="008367BB">
        <w:rPr>
          <w:rFonts w:ascii="Times New Roman" w:hAnsi="Times New Roman"/>
          <w:sz w:val="24"/>
          <w:szCs w:val="24"/>
          <w:lang w:val="en-US" w:eastAsia="uk-UA"/>
        </w:rPr>
        <w:t> </w:t>
      </w:r>
      <w:r w:rsidR="000C0966" w:rsidRPr="008367BB">
        <w:rPr>
          <w:rFonts w:ascii="Times New Roman" w:hAnsi="Times New Roman"/>
          <w:sz w:val="24"/>
          <w:szCs w:val="24"/>
          <w:lang w:val="uk-UA" w:eastAsia="uk-UA"/>
        </w:rPr>
        <w:t>646 253 (дев’ять мільйонів шістсот сорок шість тисяч двісті п’ятдесят три) гривні</w:t>
      </w:r>
      <w:r w:rsidRPr="008367BB">
        <w:rPr>
          <w:rFonts w:ascii="Times New Roman" w:hAnsi="Times New Roman"/>
          <w:bCs/>
          <w:sz w:val="24"/>
          <w:szCs w:val="24"/>
          <w:lang w:val="uk-UA"/>
        </w:rPr>
        <w:t>.</w:t>
      </w:r>
    </w:p>
    <w:p w14:paraId="228DAD3B" w14:textId="4218187E" w:rsidR="003D7F39" w:rsidRPr="008367BB" w:rsidRDefault="00EA5F66" w:rsidP="00CC4BEE">
      <w:pPr>
        <w:spacing w:after="0" w:line="240" w:lineRule="auto"/>
        <w:ind w:firstLine="709"/>
        <w:jc w:val="both"/>
        <w:rPr>
          <w:rFonts w:ascii="Times New Roman" w:hAnsi="Times New Roman"/>
          <w:bCs/>
          <w:sz w:val="24"/>
          <w:szCs w:val="24"/>
          <w:lang w:val="uk-UA"/>
        </w:rPr>
      </w:pPr>
      <w:r w:rsidRPr="008367BB">
        <w:rPr>
          <w:rFonts w:ascii="Times New Roman" w:hAnsi="Times New Roman"/>
          <w:bCs/>
          <w:sz w:val="24"/>
          <w:szCs w:val="24"/>
          <w:lang w:val="uk-UA"/>
        </w:rPr>
        <w:t xml:space="preserve">Також ТОВ </w:t>
      </w:r>
      <w:r w:rsidR="006B1DDC" w:rsidRPr="006B1DDC">
        <w:rPr>
          <w:rFonts w:ascii="Times New Roman" w:hAnsi="Times New Roman"/>
          <w:bCs/>
          <w:i/>
          <w:lang w:val="uk-UA"/>
        </w:rPr>
        <w:t>(Інформація, доступ до якої обмежено)</w:t>
      </w:r>
      <w:r w:rsidRPr="008367BB">
        <w:rPr>
          <w:rFonts w:ascii="Times New Roman" w:hAnsi="Times New Roman"/>
          <w:bCs/>
          <w:sz w:val="24"/>
          <w:szCs w:val="24"/>
          <w:lang w:val="uk-UA"/>
        </w:rPr>
        <w:t xml:space="preserve"> зобов’язан</w:t>
      </w:r>
      <w:r w:rsidR="00947360" w:rsidRPr="008367BB">
        <w:rPr>
          <w:rFonts w:ascii="Times New Roman" w:hAnsi="Times New Roman"/>
          <w:bCs/>
          <w:sz w:val="24"/>
          <w:szCs w:val="24"/>
          <w:lang w:val="uk-UA"/>
        </w:rPr>
        <w:t>е</w:t>
      </w:r>
      <w:r w:rsidRPr="008367BB">
        <w:rPr>
          <w:rFonts w:ascii="Times New Roman" w:hAnsi="Times New Roman"/>
          <w:bCs/>
          <w:sz w:val="24"/>
          <w:szCs w:val="24"/>
          <w:lang w:val="uk-UA"/>
        </w:rPr>
        <w:t xml:space="preserve"> </w:t>
      </w:r>
      <w:r w:rsidR="003D7F39" w:rsidRPr="008367BB">
        <w:rPr>
          <w:rFonts w:ascii="Times New Roman" w:hAnsi="Times New Roman"/>
          <w:bCs/>
          <w:sz w:val="24"/>
          <w:szCs w:val="24"/>
          <w:lang w:val="uk-UA"/>
        </w:rPr>
        <w:t xml:space="preserve">усунути наслідки порушення законодавства про захист економічної конкуренції шляхом здійснення перерахунків споживачам за послуги </w:t>
      </w:r>
      <w:r w:rsidR="006B1DDC" w:rsidRPr="006B1DDC">
        <w:rPr>
          <w:rFonts w:ascii="Times New Roman" w:hAnsi="Times New Roman"/>
          <w:bCs/>
          <w:i/>
          <w:lang w:val="uk-UA"/>
        </w:rPr>
        <w:t>(Інформація, доступ до якої обмежено)</w:t>
      </w:r>
      <w:r w:rsidR="006B1DDC">
        <w:rPr>
          <w:rFonts w:ascii="Times New Roman" w:hAnsi="Times New Roman"/>
          <w:bCs/>
          <w:i/>
          <w:lang w:val="uk-UA"/>
        </w:rPr>
        <w:t xml:space="preserve"> </w:t>
      </w:r>
      <w:r w:rsidR="003D7F39" w:rsidRPr="008367BB">
        <w:rPr>
          <w:rFonts w:ascii="Times New Roman" w:hAnsi="Times New Roman"/>
          <w:bCs/>
          <w:sz w:val="24"/>
          <w:szCs w:val="24"/>
          <w:lang w:val="uk-UA"/>
        </w:rPr>
        <w:t>у зв’язку з</w:t>
      </w:r>
      <w:r w:rsidR="00947360" w:rsidRPr="008367BB">
        <w:rPr>
          <w:rFonts w:ascii="Times New Roman" w:hAnsi="Times New Roman"/>
          <w:bCs/>
          <w:sz w:val="24"/>
          <w:szCs w:val="24"/>
          <w:lang w:val="uk-UA"/>
        </w:rPr>
        <w:t>і</w:t>
      </w:r>
      <w:r w:rsidR="003D7F39" w:rsidRPr="008367BB">
        <w:rPr>
          <w:rFonts w:ascii="Times New Roman" w:hAnsi="Times New Roman"/>
          <w:bCs/>
          <w:sz w:val="24"/>
          <w:szCs w:val="24"/>
          <w:lang w:val="uk-UA"/>
        </w:rPr>
        <w:t xml:space="preserve"> зміною (зменшенням) ціни </w:t>
      </w:r>
      <w:r w:rsidR="00640160" w:rsidRPr="006B1DDC">
        <w:rPr>
          <w:rFonts w:ascii="Times New Roman" w:hAnsi="Times New Roman"/>
          <w:bCs/>
          <w:i/>
          <w:lang w:val="uk-UA"/>
        </w:rPr>
        <w:t>(Інформація, доступ до якої обмежено)</w:t>
      </w:r>
      <w:r w:rsidR="00640160">
        <w:rPr>
          <w:rFonts w:ascii="Times New Roman" w:hAnsi="Times New Roman"/>
          <w:bCs/>
          <w:i/>
          <w:lang w:val="uk-UA"/>
        </w:rPr>
        <w:t xml:space="preserve"> </w:t>
      </w:r>
      <w:r w:rsidR="003D7F39" w:rsidRPr="008367BB">
        <w:rPr>
          <w:rFonts w:ascii="Times New Roman" w:hAnsi="Times New Roman"/>
          <w:bCs/>
          <w:sz w:val="24"/>
          <w:szCs w:val="24"/>
          <w:lang w:val="uk-UA"/>
        </w:rPr>
        <w:t>за період з грудня 2019 по квітень 2020 року.</w:t>
      </w:r>
    </w:p>
    <w:p w14:paraId="456508A5" w14:textId="52F8F505" w:rsidR="00AC7E27" w:rsidRPr="008367BB" w:rsidRDefault="00AC7E27" w:rsidP="009C4127">
      <w:pPr>
        <w:spacing w:after="0" w:line="240" w:lineRule="auto"/>
        <w:ind w:firstLine="709"/>
        <w:jc w:val="both"/>
        <w:rPr>
          <w:rFonts w:ascii="Times New Roman" w:hAnsi="Times New Roman"/>
          <w:bCs/>
          <w:sz w:val="24"/>
          <w:szCs w:val="24"/>
          <w:lang w:val="uk-UA"/>
        </w:rPr>
      </w:pPr>
      <w:r w:rsidRPr="008367BB">
        <w:rPr>
          <w:rFonts w:ascii="Times New Roman" w:hAnsi="Times New Roman"/>
          <w:bCs/>
          <w:sz w:val="24"/>
          <w:szCs w:val="24"/>
          <w:lang w:val="uk-UA"/>
        </w:rPr>
        <w:t>Антимонопольний комітет України (далі – Комітет)</w:t>
      </w:r>
      <w:r w:rsidR="00EA5F66" w:rsidRPr="008367BB">
        <w:rPr>
          <w:rFonts w:ascii="Times New Roman" w:hAnsi="Times New Roman"/>
          <w:bCs/>
          <w:sz w:val="24"/>
          <w:szCs w:val="24"/>
          <w:lang w:val="uk-UA"/>
        </w:rPr>
        <w:t>,</w:t>
      </w:r>
      <w:r w:rsidRPr="008367BB">
        <w:rPr>
          <w:rFonts w:ascii="Times New Roman" w:hAnsi="Times New Roman"/>
          <w:bCs/>
          <w:sz w:val="24"/>
          <w:szCs w:val="24"/>
          <w:lang w:val="uk-UA"/>
        </w:rPr>
        <w:t xml:space="preserve"> розглянув</w:t>
      </w:r>
      <w:r w:rsidR="00CE5D53" w:rsidRPr="008367BB">
        <w:rPr>
          <w:rFonts w:ascii="Times New Roman" w:hAnsi="Times New Roman"/>
          <w:bCs/>
          <w:sz w:val="24"/>
          <w:szCs w:val="24"/>
          <w:lang w:val="uk-UA"/>
        </w:rPr>
        <w:t>ши</w:t>
      </w:r>
      <w:r w:rsidRPr="008367BB">
        <w:rPr>
          <w:rFonts w:ascii="Times New Roman" w:hAnsi="Times New Roman"/>
          <w:bCs/>
          <w:sz w:val="24"/>
          <w:szCs w:val="24"/>
          <w:lang w:val="uk-UA"/>
        </w:rPr>
        <w:t xml:space="preserve"> матеріал</w:t>
      </w:r>
      <w:r w:rsidR="00EA5F66" w:rsidRPr="008367BB">
        <w:rPr>
          <w:rFonts w:ascii="Times New Roman" w:hAnsi="Times New Roman"/>
          <w:bCs/>
          <w:sz w:val="24"/>
          <w:szCs w:val="24"/>
          <w:lang w:val="uk-UA"/>
        </w:rPr>
        <w:t>и</w:t>
      </w:r>
      <w:r w:rsidRPr="008367BB">
        <w:rPr>
          <w:rFonts w:ascii="Times New Roman" w:hAnsi="Times New Roman"/>
          <w:bCs/>
          <w:sz w:val="24"/>
          <w:szCs w:val="24"/>
          <w:lang w:val="uk-UA"/>
        </w:rPr>
        <w:t xml:space="preserve"> справи </w:t>
      </w:r>
      <w:r w:rsidR="00F53AE4" w:rsidRPr="006B1DDC">
        <w:rPr>
          <w:rFonts w:ascii="Times New Roman" w:hAnsi="Times New Roman"/>
          <w:bCs/>
          <w:i/>
          <w:lang w:val="uk-UA"/>
        </w:rPr>
        <w:t>(Інформація, доступ до якої обмежено)</w:t>
      </w:r>
      <w:r w:rsidR="00F53AE4">
        <w:rPr>
          <w:rFonts w:ascii="Times New Roman" w:hAnsi="Times New Roman"/>
          <w:bCs/>
          <w:i/>
          <w:lang w:val="uk-UA"/>
        </w:rPr>
        <w:t xml:space="preserve"> </w:t>
      </w:r>
      <w:r w:rsidR="00CE5D53" w:rsidRPr="008367BB">
        <w:rPr>
          <w:rFonts w:ascii="Times New Roman" w:hAnsi="Times New Roman"/>
          <w:bCs/>
          <w:sz w:val="24"/>
          <w:szCs w:val="24"/>
          <w:lang w:val="uk-UA"/>
        </w:rPr>
        <w:t xml:space="preserve">про порушення ТОВ </w:t>
      </w:r>
      <w:r w:rsidR="006B1DDC" w:rsidRPr="006B1DDC">
        <w:rPr>
          <w:rFonts w:ascii="Times New Roman" w:hAnsi="Times New Roman"/>
          <w:bCs/>
          <w:i/>
          <w:lang w:val="uk-UA"/>
        </w:rPr>
        <w:t>(Інформація, доступ до якої обмежено)</w:t>
      </w:r>
      <w:r w:rsidR="00CE5D53" w:rsidRPr="008367BB">
        <w:rPr>
          <w:rFonts w:ascii="Times New Roman" w:hAnsi="Times New Roman"/>
          <w:bCs/>
          <w:sz w:val="24"/>
          <w:szCs w:val="24"/>
          <w:lang w:val="uk-UA"/>
        </w:rPr>
        <w:t xml:space="preserve"> законодавства про захист економічної конкуренції</w:t>
      </w:r>
      <w:r w:rsidRPr="008367BB">
        <w:rPr>
          <w:rFonts w:ascii="Times New Roman" w:hAnsi="Times New Roman"/>
          <w:bCs/>
          <w:sz w:val="24"/>
          <w:szCs w:val="24"/>
          <w:lang w:val="uk-UA"/>
        </w:rPr>
        <w:t xml:space="preserve"> та подання </w:t>
      </w:r>
      <w:r w:rsidR="00EA5F66" w:rsidRPr="008367BB">
        <w:rPr>
          <w:rFonts w:ascii="Times New Roman" w:hAnsi="Times New Roman"/>
          <w:bCs/>
          <w:sz w:val="24"/>
          <w:szCs w:val="24"/>
          <w:lang w:val="uk-UA"/>
        </w:rPr>
        <w:t xml:space="preserve">Департаменту досліджень і розслідувань ринків паливно-енергетичного комплексу та житлово-комунального господарства </w:t>
      </w:r>
      <w:r w:rsidR="00CE5D53" w:rsidRPr="008367BB">
        <w:rPr>
          <w:rFonts w:ascii="Times New Roman" w:hAnsi="Times New Roman"/>
          <w:bCs/>
          <w:sz w:val="24"/>
          <w:szCs w:val="24"/>
          <w:lang w:val="uk-UA"/>
        </w:rPr>
        <w:t xml:space="preserve">від </w:t>
      </w:r>
      <w:r w:rsidR="004B0334" w:rsidRPr="006B1DDC">
        <w:rPr>
          <w:rFonts w:ascii="Times New Roman" w:hAnsi="Times New Roman"/>
          <w:bCs/>
          <w:i/>
          <w:lang w:val="uk-UA"/>
        </w:rPr>
        <w:t>(Інформація, доступ до якої обмежено)</w:t>
      </w:r>
      <w:r w:rsidR="00CE5D53" w:rsidRPr="008367BB">
        <w:rPr>
          <w:rFonts w:ascii="Times New Roman" w:hAnsi="Times New Roman"/>
          <w:bCs/>
          <w:sz w:val="24"/>
          <w:szCs w:val="24"/>
          <w:lang w:val="uk-UA"/>
        </w:rPr>
        <w:t xml:space="preserve">, </w:t>
      </w:r>
    </w:p>
    <w:p w14:paraId="5FD80014" w14:textId="77777777" w:rsidR="007B4768" w:rsidRPr="008367BB" w:rsidRDefault="007B4768" w:rsidP="009C4127">
      <w:pPr>
        <w:spacing w:after="0" w:line="240" w:lineRule="auto"/>
        <w:ind w:left="540"/>
        <w:jc w:val="both"/>
        <w:rPr>
          <w:rFonts w:ascii="Times New Roman" w:hAnsi="Times New Roman"/>
          <w:bCs/>
          <w:sz w:val="24"/>
          <w:szCs w:val="24"/>
          <w:lang w:val="uk-UA"/>
        </w:rPr>
      </w:pPr>
    </w:p>
    <w:p w14:paraId="7C87F114" w14:textId="77777777" w:rsidR="007B4768" w:rsidRPr="008367BB" w:rsidRDefault="007B4768" w:rsidP="009C4127">
      <w:pPr>
        <w:tabs>
          <w:tab w:val="left" w:pos="720"/>
        </w:tabs>
        <w:spacing w:after="0" w:line="240" w:lineRule="auto"/>
        <w:ind w:left="896" w:hanging="539"/>
        <w:jc w:val="center"/>
        <w:rPr>
          <w:rFonts w:ascii="Times New Roman" w:hAnsi="Times New Roman"/>
          <w:b/>
          <w:sz w:val="24"/>
          <w:szCs w:val="24"/>
          <w:lang w:val="uk-UA"/>
        </w:rPr>
      </w:pPr>
      <w:r w:rsidRPr="008367BB">
        <w:rPr>
          <w:rFonts w:ascii="Times New Roman" w:hAnsi="Times New Roman"/>
          <w:b/>
          <w:sz w:val="24"/>
          <w:szCs w:val="24"/>
          <w:lang w:val="uk-UA"/>
        </w:rPr>
        <w:t>ВСТАНОВИВ:</w:t>
      </w:r>
    </w:p>
    <w:p w14:paraId="0E14A142" w14:textId="77777777" w:rsidR="002C21DF" w:rsidRPr="008367BB" w:rsidRDefault="002C21DF" w:rsidP="009C4127">
      <w:pPr>
        <w:tabs>
          <w:tab w:val="left" w:pos="720"/>
        </w:tabs>
        <w:spacing w:after="0" w:line="240" w:lineRule="auto"/>
        <w:ind w:left="896" w:hanging="539"/>
        <w:jc w:val="center"/>
        <w:rPr>
          <w:rFonts w:ascii="Times New Roman" w:hAnsi="Times New Roman"/>
          <w:b/>
          <w:sz w:val="24"/>
          <w:szCs w:val="24"/>
          <w:lang w:val="uk-UA"/>
        </w:rPr>
      </w:pPr>
    </w:p>
    <w:p w14:paraId="0638891A" w14:textId="7A09C187" w:rsidR="007B4768" w:rsidRPr="008367BB" w:rsidRDefault="006522A3" w:rsidP="009C4127">
      <w:pPr>
        <w:pStyle w:val="a3"/>
        <w:numPr>
          <w:ilvl w:val="1"/>
          <w:numId w:val="13"/>
        </w:numPr>
        <w:spacing w:after="0" w:line="240" w:lineRule="auto"/>
        <w:ind w:left="851" w:hanging="284"/>
        <w:rPr>
          <w:rFonts w:ascii="Times New Roman" w:hAnsi="Times New Roman"/>
          <w:b/>
          <w:sz w:val="24"/>
          <w:szCs w:val="24"/>
          <w:lang w:val="uk-UA"/>
        </w:rPr>
      </w:pPr>
      <w:r w:rsidRPr="008367BB">
        <w:rPr>
          <w:rFonts w:ascii="Times New Roman" w:hAnsi="Times New Roman"/>
          <w:b/>
          <w:sz w:val="24"/>
          <w:szCs w:val="24"/>
          <w:lang w:val="uk-UA"/>
        </w:rPr>
        <w:t>ПРОЦЕСУАЛЬ</w:t>
      </w:r>
      <w:r w:rsidR="009751BF" w:rsidRPr="008367BB">
        <w:rPr>
          <w:rFonts w:ascii="Times New Roman" w:hAnsi="Times New Roman"/>
          <w:b/>
          <w:sz w:val="24"/>
          <w:szCs w:val="24"/>
          <w:lang w:val="uk-UA"/>
        </w:rPr>
        <w:t>Н</w:t>
      </w:r>
      <w:r w:rsidRPr="008367BB">
        <w:rPr>
          <w:rFonts w:ascii="Times New Roman" w:hAnsi="Times New Roman"/>
          <w:b/>
          <w:sz w:val="24"/>
          <w:szCs w:val="24"/>
          <w:lang w:val="uk-UA"/>
        </w:rPr>
        <w:t>І ДІЇ</w:t>
      </w:r>
    </w:p>
    <w:p w14:paraId="5F5C7BE4" w14:textId="77777777" w:rsidR="0049333D" w:rsidRPr="008367BB" w:rsidRDefault="0049333D" w:rsidP="009C4127">
      <w:pPr>
        <w:pStyle w:val="a3"/>
        <w:spacing w:after="0" w:line="240" w:lineRule="auto"/>
        <w:ind w:left="1004"/>
        <w:rPr>
          <w:rFonts w:ascii="Times New Roman" w:hAnsi="Times New Roman"/>
          <w:b/>
          <w:sz w:val="24"/>
          <w:szCs w:val="24"/>
          <w:lang w:val="uk-UA"/>
        </w:rPr>
      </w:pPr>
    </w:p>
    <w:p w14:paraId="215504BD" w14:textId="456CD4B3" w:rsidR="006522A3" w:rsidRPr="008367BB" w:rsidRDefault="006522A3" w:rsidP="009C4127">
      <w:pPr>
        <w:widowControl w:val="0"/>
        <w:numPr>
          <w:ilvl w:val="0"/>
          <w:numId w:val="18"/>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Керуючись статтею 46 Закону України «Про захист економічної конкуренції», Комітет </w:t>
      </w:r>
      <w:r w:rsidRPr="008367BB">
        <w:rPr>
          <w:rFonts w:ascii="Times New Roman" w:hAnsi="Times New Roman"/>
          <w:sz w:val="24"/>
          <w:szCs w:val="24"/>
          <w:lang w:val="uk-UA"/>
        </w:rPr>
        <w:lastRenderedPageBreak/>
        <w:t xml:space="preserve">під час дослідження ринків  </w:t>
      </w:r>
      <w:r w:rsidRPr="008367BB">
        <w:rPr>
          <w:rFonts w:ascii="Times New Roman" w:hAnsi="Times New Roman"/>
          <w:bCs/>
          <w:sz w:val="24"/>
          <w:szCs w:val="24"/>
          <w:lang w:val="uk-UA"/>
        </w:rPr>
        <w:t xml:space="preserve">послуг </w:t>
      </w:r>
      <w:r w:rsidR="006B1DDC" w:rsidRPr="006B1DDC">
        <w:rPr>
          <w:rFonts w:ascii="Times New Roman" w:hAnsi="Times New Roman"/>
          <w:bCs/>
          <w:i/>
          <w:lang w:val="uk-UA"/>
        </w:rPr>
        <w:t>(Інформація, доступ до якої обмежено)</w:t>
      </w:r>
      <w:r w:rsidR="006B1DDC">
        <w:rPr>
          <w:rFonts w:ascii="Times New Roman" w:hAnsi="Times New Roman"/>
          <w:bCs/>
          <w:i/>
          <w:lang w:val="uk-UA"/>
        </w:rPr>
        <w:t xml:space="preserve"> </w:t>
      </w:r>
      <w:r w:rsidRPr="008367BB">
        <w:rPr>
          <w:rFonts w:ascii="Times New Roman" w:hAnsi="Times New Roman"/>
          <w:sz w:val="24"/>
          <w:szCs w:val="24"/>
          <w:lang w:val="uk-UA"/>
        </w:rPr>
        <w:t xml:space="preserve">надав ТОВ </w:t>
      </w:r>
      <w:r w:rsidR="006B1DDC"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обов’язкові для розгляду рекомендації </w:t>
      </w:r>
      <w:r w:rsidR="006B1DDC"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57447579" w14:textId="7AD3C279" w:rsidR="006522A3" w:rsidRPr="008367BB" w:rsidRDefault="006522A3" w:rsidP="009C4127">
      <w:pPr>
        <w:widowControl w:val="0"/>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 xml:space="preserve">1. Забезпечити у встановленому порядку здійснення перерахунків нарахувань плати споживачам за </w:t>
      </w:r>
      <w:r w:rsidR="006B1DDC" w:rsidRPr="006B1DDC">
        <w:rPr>
          <w:rFonts w:ascii="Times New Roman" w:hAnsi="Times New Roman"/>
          <w:bCs/>
          <w:i/>
          <w:lang w:val="uk-UA"/>
        </w:rPr>
        <w:t>(Інформація, доступ до якої обмежено)</w:t>
      </w:r>
      <w:r w:rsidR="006B1DDC">
        <w:rPr>
          <w:rFonts w:ascii="Times New Roman" w:hAnsi="Times New Roman"/>
          <w:bCs/>
          <w:i/>
          <w:lang w:val="uk-UA"/>
        </w:rPr>
        <w:t xml:space="preserve"> </w:t>
      </w:r>
      <w:r w:rsidRPr="008367BB">
        <w:rPr>
          <w:rFonts w:ascii="Times New Roman" w:hAnsi="Times New Roman"/>
          <w:sz w:val="24"/>
          <w:szCs w:val="24"/>
          <w:lang w:val="uk-UA"/>
        </w:rPr>
        <w:t xml:space="preserve">у зв’язку зі зміною ціни </w:t>
      </w:r>
      <w:r w:rsidR="004B0334"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7DED073A" w14:textId="19759C70" w:rsidR="006522A3" w:rsidRPr="008367BB" w:rsidRDefault="006522A3" w:rsidP="009C4127">
      <w:pPr>
        <w:widowControl w:val="0"/>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 xml:space="preserve">2. Забезпечити публічне інформування споживачів про зменшення плати за послуги </w:t>
      </w:r>
      <w:r w:rsidR="004B0334"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при укладенні договорів про надання послуги </w:t>
      </w:r>
      <w:r w:rsidR="0002798E"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(замість договорів про надання послуг </w:t>
      </w:r>
      <w:r w:rsidR="0002798E"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та умови укладення таких договорів.</w:t>
      </w:r>
      <w:r w:rsidR="0002798E">
        <w:rPr>
          <w:rFonts w:ascii="Times New Roman" w:hAnsi="Times New Roman"/>
          <w:sz w:val="24"/>
          <w:szCs w:val="24"/>
          <w:lang w:val="uk-UA"/>
        </w:rPr>
        <w:t xml:space="preserve"> </w:t>
      </w:r>
    </w:p>
    <w:p w14:paraId="093B2666" w14:textId="2EC2480A" w:rsidR="006522A3" w:rsidRPr="008367BB" w:rsidRDefault="006522A3" w:rsidP="009C4127">
      <w:pPr>
        <w:widowControl w:val="0"/>
        <w:numPr>
          <w:ilvl w:val="0"/>
          <w:numId w:val="18"/>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З огляду на невиконання ТОВ </w:t>
      </w:r>
      <w:r w:rsidR="0002798E" w:rsidRPr="006B1DDC">
        <w:rPr>
          <w:rFonts w:ascii="Times New Roman" w:hAnsi="Times New Roman"/>
          <w:bCs/>
          <w:i/>
          <w:lang w:val="uk-UA"/>
        </w:rPr>
        <w:t>(Інформація, доступ до якої обмежено)</w:t>
      </w:r>
      <w:r w:rsidR="0002798E">
        <w:rPr>
          <w:rFonts w:ascii="Times New Roman" w:hAnsi="Times New Roman"/>
          <w:bCs/>
          <w:i/>
          <w:lang w:val="uk-UA"/>
        </w:rPr>
        <w:t xml:space="preserve"> </w:t>
      </w:r>
      <w:r w:rsidRPr="008367BB">
        <w:rPr>
          <w:rFonts w:ascii="Times New Roman" w:hAnsi="Times New Roman"/>
          <w:sz w:val="24"/>
          <w:szCs w:val="24"/>
          <w:lang w:val="uk-UA"/>
        </w:rPr>
        <w:t>положень Рекомендацій</w:t>
      </w:r>
      <w:r w:rsidR="0002798E">
        <w:rPr>
          <w:rFonts w:ascii="Times New Roman" w:hAnsi="Times New Roman"/>
          <w:sz w:val="24"/>
          <w:szCs w:val="24"/>
          <w:lang w:val="uk-UA"/>
        </w:rPr>
        <w:t xml:space="preserve"> </w:t>
      </w:r>
      <w:r w:rsidR="0002798E"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відповідно до статті 37 частини третьої статті 46 Закону України «Про захист економічної конкуренції» розпорядженням державного уповноваженого </w:t>
      </w:r>
      <w:r w:rsidR="0002798E"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розпочато розгляд справи </w:t>
      </w:r>
      <w:r w:rsidR="0002798E" w:rsidRPr="006B1DDC">
        <w:rPr>
          <w:rFonts w:ascii="Times New Roman" w:hAnsi="Times New Roman"/>
          <w:bCs/>
          <w:i/>
          <w:lang w:val="uk-UA"/>
        </w:rPr>
        <w:t>(Інформація, доступ до якої обмежено)</w:t>
      </w:r>
      <w:r w:rsidR="0002798E">
        <w:rPr>
          <w:rFonts w:ascii="Times New Roman" w:hAnsi="Times New Roman"/>
          <w:bCs/>
          <w:i/>
          <w:lang w:val="uk-UA"/>
        </w:rPr>
        <w:t xml:space="preserve"> </w:t>
      </w:r>
      <w:r w:rsidRPr="008367BB">
        <w:rPr>
          <w:rFonts w:ascii="Times New Roman" w:hAnsi="Times New Roman"/>
          <w:sz w:val="24"/>
          <w:szCs w:val="24"/>
          <w:lang w:val="uk-UA"/>
        </w:rPr>
        <w:t xml:space="preserve">за ознаками вчинення ТОВ </w:t>
      </w:r>
      <w:r w:rsidR="0002798E"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порушення законодавства про захист  економічної конкуренції (далі – Справа). </w:t>
      </w:r>
    </w:p>
    <w:p w14:paraId="5EC2A5A1" w14:textId="6BAE6E1D" w:rsidR="006522A3" w:rsidRPr="008367BB" w:rsidRDefault="006522A3" w:rsidP="009C4127">
      <w:pPr>
        <w:widowControl w:val="0"/>
        <w:numPr>
          <w:ilvl w:val="0"/>
          <w:numId w:val="18"/>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Під час розгляду </w:t>
      </w:r>
      <w:r w:rsidR="0070181B" w:rsidRPr="008367BB">
        <w:rPr>
          <w:rFonts w:ascii="Times New Roman" w:hAnsi="Times New Roman"/>
          <w:sz w:val="24"/>
          <w:szCs w:val="24"/>
          <w:lang w:val="uk-UA"/>
        </w:rPr>
        <w:t>С</w:t>
      </w:r>
      <w:r w:rsidRPr="008367BB">
        <w:rPr>
          <w:rFonts w:ascii="Times New Roman" w:hAnsi="Times New Roman"/>
          <w:sz w:val="24"/>
          <w:szCs w:val="24"/>
          <w:lang w:val="uk-UA"/>
        </w:rPr>
        <w:t xml:space="preserve">прави  Відповідачеві надсилались вимоги про надання інформації </w:t>
      </w:r>
      <w:r w:rsidR="0002798E"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6C5907A6" w14:textId="1D03D8CA" w:rsidR="006522A3" w:rsidRPr="008367BB" w:rsidRDefault="006522A3" w:rsidP="009C4127">
      <w:pPr>
        <w:widowControl w:val="0"/>
        <w:numPr>
          <w:ilvl w:val="0"/>
          <w:numId w:val="18"/>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Також Комітетом надсилалися вимоги про надання інформації до </w:t>
      </w:r>
      <w:r w:rsidR="00204429" w:rsidRPr="008367BB">
        <w:rPr>
          <w:rFonts w:ascii="Times New Roman" w:eastAsia="Calibri" w:hAnsi="Times New Roman"/>
          <w:sz w:val="24"/>
          <w:szCs w:val="24"/>
          <w:lang w:val="uk-UA"/>
        </w:rPr>
        <w:t xml:space="preserve">Національної комісії, що здійснює державне регулювання у сфері енергетики та комунальних послуг </w:t>
      </w:r>
      <w:r w:rsidR="00204429" w:rsidRPr="008367BB">
        <w:rPr>
          <w:rFonts w:ascii="Times New Roman" w:eastAsia="Calibri" w:hAnsi="Times New Roman"/>
          <w:sz w:val="24"/>
          <w:szCs w:val="24"/>
          <w:lang w:val="uk-UA"/>
        </w:rPr>
        <w:br/>
      </w:r>
      <w:r w:rsidR="00204429" w:rsidRPr="008367BB">
        <w:rPr>
          <w:rFonts w:ascii="Times New Roman" w:hAnsi="Times New Roman"/>
          <w:sz w:val="24"/>
          <w:szCs w:val="24"/>
          <w:lang w:val="uk-UA" w:eastAsia="ru-RU"/>
        </w:rPr>
        <w:t>(далі – НКРЕКП)</w:t>
      </w:r>
      <w:r w:rsidRPr="008367BB">
        <w:rPr>
          <w:rFonts w:ascii="Times New Roman" w:hAnsi="Times New Roman"/>
          <w:sz w:val="24"/>
          <w:szCs w:val="24"/>
          <w:lang w:val="uk-UA"/>
        </w:rPr>
        <w:t xml:space="preserve"> </w:t>
      </w:r>
      <w:r w:rsidR="0002798E" w:rsidRPr="006B1DDC">
        <w:rPr>
          <w:rFonts w:ascii="Times New Roman" w:hAnsi="Times New Roman"/>
          <w:bCs/>
          <w:i/>
          <w:lang w:val="uk-UA"/>
        </w:rPr>
        <w:t>(Інформація, доступ до якої обмежено)</w:t>
      </w:r>
      <w:r w:rsidR="0002798E">
        <w:rPr>
          <w:rFonts w:ascii="Times New Roman" w:hAnsi="Times New Roman"/>
          <w:bCs/>
          <w:i/>
          <w:lang w:val="uk-UA"/>
        </w:rPr>
        <w:t xml:space="preserve"> </w:t>
      </w:r>
      <w:r w:rsidRPr="008367BB">
        <w:rPr>
          <w:rFonts w:ascii="Times New Roman" w:hAnsi="Times New Roman"/>
          <w:sz w:val="24"/>
          <w:szCs w:val="24"/>
          <w:lang w:val="uk-UA"/>
        </w:rPr>
        <w:t xml:space="preserve">та Міністерства розвитку громад та територій України (далі – </w:t>
      </w:r>
      <w:proofErr w:type="spellStart"/>
      <w:r w:rsidRPr="008367BB">
        <w:rPr>
          <w:rFonts w:ascii="Times New Roman" w:hAnsi="Times New Roman"/>
          <w:sz w:val="24"/>
          <w:szCs w:val="24"/>
          <w:lang w:val="uk-UA"/>
        </w:rPr>
        <w:t>Мінрегіон</w:t>
      </w:r>
      <w:proofErr w:type="spellEnd"/>
      <w:r w:rsidRPr="008367BB">
        <w:rPr>
          <w:rFonts w:ascii="Times New Roman" w:hAnsi="Times New Roman"/>
          <w:sz w:val="24"/>
          <w:szCs w:val="24"/>
          <w:lang w:val="uk-UA"/>
        </w:rPr>
        <w:t>)</w:t>
      </w:r>
      <w:r w:rsidR="00D34391">
        <w:rPr>
          <w:rFonts w:ascii="Times New Roman" w:hAnsi="Times New Roman"/>
          <w:sz w:val="24"/>
          <w:szCs w:val="24"/>
          <w:lang w:val="uk-UA"/>
        </w:rPr>
        <w:t xml:space="preserve"> </w:t>
      </w:r>
      <w:r w:rsidR="0002798E"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2E87564E" w14:textId="77651B0F" w:rsidR="006522A3" w:rsidRPr="008367BB" w:rsidRDefault="006522A3" w:rsidP="009C4127">
      <w:pPr>
        <w:widowControl w:val="0"/>
        <w:numPr>
          <w:ilvl w:val="0"/>
          <w:numId w:val="18"/>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З метою отримання додаткової інформації 07 жовтня 2021 року в залі засідань Комітету з участ</w:t>
      </w:r>
      <w:r w:rsidR="0070181B" w:rsidRPr="008367BB">
        <w:rPr>
          <w:rFonts w:ascii="Times New Roman" w:hAnsi="Times New Roman"/>
          <w:sz w:val="24"/>
          <w:szCs w:val="24"/>
          <w:lang w:val="uk-UA"/>
        </w:rPr>
        <w:t>ю</w:t>
      </w:r>
      <w:r w:rsidRPr="008367BB">
        <w:rPr>
          <w:rFonts w:ascii="Times New Roman" w:hAnsi="Times New Roman"/>
          <w:sz w:val="24"/>
          <w:szCs w:val="24"/>
          <w:lang w:val="uk-UA"/>
        </w:rPr>
        <w:t xml:space="preserve"> представників Відповідача відбулось слухання у справі</w:t>
      </w:r>
      <w:r w:rsidR="0070181B" w:rsidRPr="008367BB">
        <w:rPr>
          <w:rFonts w:ascii="Times New Roman" w:hAnsi="Times New Roman"/>
          <w:sz w:val="24"/>
          <w:szCs w:val="24"/>
          <w:lang w:val="uk-UA"/>
        </w:rPr>
        <w:t xml:space="preserve"> </w:t>
      </w:r>
      <w:r w:rsidR="0002798E"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за результатами якого було вирішено отримати додаткову інформацію від Товариства,  </w:t>
      </w:r>
      <w:r w:rsidR="0002798E" w:rsidRPr="006B1DDC">
        <w:rPr>
          <w:rFonts w:ascii="Times New Roman" w:hAnsi="Times New Roman"/>
          <w:bCs/>
          <w:i/>
          <w:lang w:val="uk-UA"/>
        </w:rPr>
        <w:t>(Інформація, доступ до якої обмежено)</w:t>
      </w:r>
      <w:r w:rsidR="0002798E">
        <w:rPr>
          <w:rFonts w:ascii="Times New Roman" w:hAnsi="Times New Roman"/>
          <w:bCs/>
          <w:i/>
          <w:lang w:val="uk-UA"/>
        </w:rPr>
        <w:t xml:space="preserve"> </w:t>
      </w:r>
      <w:r w:rsidRPr="008367BB">
        <w:rPr>
          <w:rFonts w:ascii="Times New Roman" w:hAnsi="Times New Roman"/>
          <w:sz w:val="24"/>
          <w:szCs w:val="24"/>
          <w:lang w:val="uk-UA"/>
        </w:rPr>
        <w:t xml:space="preserve">державних адміністрацій, комунального підприємства </w:t>
      </w:r>
      <w:r w:rsidR="0002798E"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(далі – КП </w:t>
      </w:r>
      <w:r w:rsidR="0002798E"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Підприємство) щодо ряду питань. Протокол  слухання </w:t>
      </w:r>
      <w:r w:rsidR="0002798E" w:rsidRPr="006B1DDC">
        <w:rPr>
          <w:rFonts w:ascii="Times New Roman" w:hAnsi="Times New Roman"/>
          <w:bCs/>
          <w:i/>
          <w:lang w:val="uk-UA"/>
        </w:rPr>
        <w:t>(Інформація, доступ до якої обмежено)</w:t>
      </w:r>
      <w:r w:rsidR="0002798E">
        <w:rPr>
          <w:rFonts w:ascii="Times New Roman" w:hAnsi="Times New Roman"/>
          <w:bCs/>
          <w:i/>
          <w:lang w:val="uk-UA"/>
        </w:rPr>
        <w:t xml:space="preserve"> </w:t>
      </w:r>
      <w:r w:rsidRPr="008367BB">
        <w:rPr>
          <w:rFonts w:ascii="Times New Roman" w:hAnsi="Times New Roman"/>
          <w:sz w:val="24"/>
          <w:szCs w:val="24"/>
          <w:lang w:val="uk-UA"/>
        </w:rPr>
        <w:t>долучено до матеріалів цієї справи.</w:t>
      </w:r>
    </w:p>
    <w:p w14:paraId="41F04F3C" w14:textId="03794440" w:rsidR="00C82869" w:rsidRPr="008367BB" w:rsidRDefault="006522A3" w:rsidP="009C4127">
      <w:pPr>
        <w:widowControl w:val="0"/>
        <w:numPr>
          <w:ilvl w:val="0"/>
          <w:numId w:val="18"/>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У зв’язку </w:t>
      </w:r>
      <w:r w:rsidR="0070181B" w:rsidRPr="008367BB">
        <w:rPr>
          <w:rFonts w:ascii="Times New Roman" w:hAnsi="Times New Roman"/>
          <w:sz w:val="24"/>
          <w:szCs w:val="24"/>
          <w:lang w:val="uk-UA"/>
        </w:rPr>
        <w:t>і</w:t>
      </w:r>
      <w:r w:rsidRPr="008367BB">
        <w:rPr>
          <w:rFonts w:ascii="Times New Roman" w:hAnsi="Times New Roman"/>
          <w:sz w:val="24"/>
          <w:szCs w:val="24"/>
          <w:lang w:val="uk-UA"/>
        </w:rPr>
        <w:t xml:space="preserve">з цим, </w:t>
      </w:r>
      <w:r w:rsidR="0002798E" w:rsidRPr="006B1DDC">
        <w:rPr>
          <w:rFonts w:ascii="Times New Roman" w:hAnsi="Times New Roman"/>
          <w:bCs/>
          <w:i/>
          <w:lang w:val="uk-UA"/>
        </w:rPr>
        <w:t>(Інформація, доступ до якої обмежено)</w:t>
      </w:r>
      <w:r w:rsidR="0002798E">
        <w:rPr>
          <w:rFonts w:ascii="Times New Roman" w:hAnsi="Times New Roman"/>
          <w:bCs/>
          <w:i/>
          <w:lang w:val="uk-UA"/>
        </w:rPr>
        <w:t xml:space="preserve"> </w:t>
      </w:r>
      <w:r w:rsidRPr="008367BB">
        <w:rPr>
          <w:rFonts w:ascii="Times New Roman" w:hAnsi="Times New Roman"/>
          <w:sz w:val="24"/>
          <w:szCs w:val="24"/>
          <w:lang w:val="uk-UA"/>
        </w:rPr>
        <w:t xml:space="preserve">державним адміністраціям, КП </w:t>
      </w:r>
      <w:r w:rsidR="0002798E" w:rsidRPr="006B1DDC">
        <w:rPr>
          <w:rFonts w:ascii="Times New Roman" w:hAnsi="Times New Roman"/>
          <w:bCs/>
          <w:i/>
          <w:lang w:val="uk-UA"/>
        </w:rPr>
        <w:t>(Інформація, доступ до якої обмежено)</w:t>
      </w:r>
      <w:r w:rsidR="0002798E">
        <w:rPr>
          <w:rFonts w:ascii="Times New Roman" w:hAnsi="Times New Roman"/>
          <w:bCs/>
          <w:i/>
          <w:lang w:val="uk-UA"/>
        </w:rPr>
        <w:t xml:space="preserve"> </w:t>
      </w:r>
      <w:r w:rsidRPr="008367BB">
        <w:rPr>
          <w:rFonts w:ascii="Times New Roman" w:hAnsi="Times New Roman"/>
          <w:sz w:val="24"/>
          <w:szCs w:val="24"/>
          <w:lang w:val="uk-UA"/>
        </w:rPr>
        <w:t xml:space="preserve">надсилались вимоги про надання інформації </w:t>
      </w:r>
      <w:r w:rsidR="00BD7A51" w:rsidRPr="008367BB">
        <w:rPr>
          <w:rFonts w:ascii="Times New Roman" w:hAnsi="Times New Roman"/>
          <w:sz w:val="24"/>
          <w:szCs w:val="24"/>
          <w:lang w:val="uk-UA"/>
        </w:rPr>
        <w:br/>
      </w:r>
      <w:r w:rsidR="0002798E" w:rsidRPr="006B1DDC">
        <w:rPr>
          <w:rFonts w:ascii="Times New Roman" w:hAnsi="Times New Roman"/>
          <w:bCs/>
          <w:i/>
          <w:lang w:val="uk-UA"/>
        </w:rPr>
        <w:t>(Інформація, доступ до якої обмежено)</w:t>
      </w:r>
      <w:r w:rsidR="0002798E">
        <w:rPr>
          <w:rFonts w:ascii="Times New Roman" w:hAnsi="Times New Roman"/>
          <w:bCs/>
          <w:i/>
          <w:lang w:val="uk-UA"/>
        </w:rPr>
        <w:t xml:space="preserve"> </w:t>
      </w:r>
      <w:r w:rsidR="00261A35" w:rsidRPr="008367BB">
        <w:rPr>
          <w:rFonts w:ascii="Times New Roman" w:hAnsi="Times New Roman"/>
          <w:sz w:val="24"/>
          <w:szCs w:val="24"/>
          <w:lang w:val="uk-UA"/>
        </w:rPr>
        <w:t>відповідно</w:t>
      </w:r>
      <w:r w:rsidRPr="008367BB">
        <w:rPr>
          <w:rFonts w:ascii="Times New Roman" w:hAnsi="Times New Roman"/>
          <w:sz w:val="24"/>
          <w:szCs w:val="24"/>
          <w:lang w:val="uk-UA"/>
        </w:rPr>
        <w:t>.</w:t>
      </w:r>
    </w:p>
    <w:p w14:paraId="7CDDD026" w14:textId="05CB0A83" w:rsidR="006522A3" w:rsidRPr="008367BB" w:rsidRDefault="006522A3" w:rsidP="009C4127">
      <w:pPr>
        <w:widowControl w:val="0"/>
        <w:numPr>
          <w:ilvl w:val="0"/>
          <w:numId w:val="18"/>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Листом Комітету </w:t>
      </w:r>
      <w:r w:rsidR="0002798E" w:rsidRPr="006B1DDC">
        <w:rPr>
          <w:rFonts w:ascii="Times New Roman" w:hAnsi="Times New Roman"/>
          <w:bCs/>
          <w:i/>
          <w:lang w:val="uk-UA"/>
        </w:rPr>
        <w:t>(Інформація, доступ до якої обмежено)</w:t>
      </w:r>
      <w:r w:rsidR="0002798E">
        <w:rPr>
          <w:rFonts w:ascii="Times New Roman" w:hAnsi="Times New Roman"/>
          <w:bCs/>
          <w:i/>
          <w:lang w:val="uk-UA"/>
        </w:rPr>
        <w:t xml:space="preserve"> </w:t>
      </w:r>
      <w:r w:rsidR="00086373" w:rsidRPr="008367BB">
        <w:rPr>
          <w:rFonts w:ascii="Times New Roman" w:hAnsi="Times New Roman"/>
          <w:bCs/>
          <w:sz w:val="24"/>
          <w:szCs w:val="24"/>
          <w:lang w:val="uk-UA"/>
        </w:rPr>
        <w:t xml:space="preserve">ТОВ </w:t>
      </w:r>
      <w:r w:rsidR="0002798E" w:rsidRPr="006B1DDC">
        <w:rPr>
          <w:rFonts w:ascii="Times New Roman" w:hAnsi="Times New Roman"/>
          <w:bCs/>
          <w:i/>
          <w:lang w:val="uk-UA"/>
        </w:rPr>
        <w:t>(Інформація, доступ до якої обмежено)</w:t>
      </w:r>
      <w:r w:rsidR="0002798E">
        <w:rPr>
          <w:rFonts w:ascii="Times New Roman" w:hAnsi="Times New Roman"/>
          <w:bCs/>
          <w:i/>
          <w:lang w:val="uk-UA"/>
        </w:rPr>
        <w:t xml:space="preserve"> </w:t>
      </w:r>
      <w:r w:rsidRPr="008367BB">
        <w:rPr>
          <w:rFonts w:ascii="Times New Roman" w:hAnsi="Times New Roman"/>
          <w:sz w:val="24"/>
          <w:szCs w:val="24"/>
          <w:lang w:val="uk-UA"/>
        </w:rPr>
        <w:t xml:space="preserve">було надіслано подання з попередніми висновками </w:t>
      </w:r>
      <w:r w:rsidR="0002798E" w:rsidRPr="006B1DDC">
        <w:rPr>
          <w:rFonts w:ascii="Times New Roman" w:hAnsi="Times New Roman"/>
          <w:bCs/>
          <w:i/>
          <w:lang w:val="uk-UA"/>
        </w:rPr>
        <w:t>(Інформація, доступ до якої обмежено)</w:t>
      </w:r>
      <w:r w:rsidR="00261A35" w:rsidRPr="008367BB">
        <w:rPr>
          <w:rFonts w:ascii="Times New Roman" w:hAnsi="Times New Roman"/>
          <w:bCs/>
          <w:sz w:val="24"/>
          <w:szCs w:val="24"/>
          <w:lang w:val="uk-UA"/>
        </w:rPr>
        <w:t>.</w:t>
      </w:r>
    </w:p>
    <w:p w14:paraId="6007C15A" w14:textId="253301CA" w:rsidR="0049333D" w:rsidRPr="008367BB" w:rsidRDefault="0006112C" w:rsidP="009C4127">
      <w:pPr>
        <w:pStyle w:val="Standard"/>
        <w:numPr>
          <w:ilvl w:val="0"/>
          <w:numId w:val="18"/>
        </w:numPr>
        <w:ind w:left="567" w:hanging="567"/>
        <w:jc w:val="both"/>
        <w:rPr>
          <w:bCs/>
          <w:lang w:val="uk-UA"/>
        </w:rPr>
      </w:pPr>
      <w:r w:rsidRPr="008367BB">
        <w:rPr>
          <w:bCs/>
          <w:lang w:val="uk-UA"/>
        </w:rPr>
        <w:t xml:space="preserve">Листом від 24.08.2022 б/н </w:t>
      </w:r>
      <w:r w:rsidR="00CC32CC" w:rsidRPr="006B1DDC">
        <w:rPr>
          <w:bCs/>
          <w:i/>
          <w:sz w:val="22"/>
          <w:szCs w:val="22"/>
          <w:lang w:val="uk-UA"/>
        </w:rPr>
        <w:t>(Інформація, доступ до якої обмежено)</w:t>
      </w:r>
      <w:r w:rsidRPr="008367BB">
        <w:rPr>
          <w:bCs/>
          <w:lang w:val="uk-UA"/>
        </w:rPr>
        <w:t xml:space="preserve"> </w:t>
      </w:r>
      <w:r w:rsidR="00086373" w:rsidRPr="008367BB">
        <w:rPr>
          <w:bCs/>
          <w:lang w:val="uk-UA"/>
        </w:rPr>
        <w:t xml:space="preserve">Товариство надало </w:t>
      </w:r>
      <w:r w:rsidRPr="008367BB">
        <w:rPr>
          <w:bCs/>
          <w:lang w:val="uk-UA"/>
        </w:rPr>
        <w:t>до Комітету заперечення.</w:t>
      </w:r>
      <w:r w:rsidR="00086373" w:rsidRPr="008367BB">
        <w:rPr>
          <w:bCs/>
          <w:lang w:val="uk-UA"/>
        </w:rPr>
        <w:t xml:space="preserve"> </w:t>
      </w:r>
    </w:p>
    <w:p w14:paraId="4F2C255C" w14:textId="7CAC55C1" w:rsidR="0049333D" w:rsidRPr="008367BB" w:rsidRDefault="0049333D" w:rsidP="009C4127">
      <w:pPr>
        <w:pStyle w:val="Standard"/>
        <w:ind w:left="567"/>
        <w:jc w:val="both"/>
        <w:rPr>
          <w:bCs/>
          <w:lang w:val="uk-UA"/>
        </w:rPr>
      </w:pPr>
    </w:p>
    <w:p w14:paraId="1997D75E" w14:textId="77777777" w:rsidR="00BD7A51" w:rsidRPr="008367BB" w:rsidRDefault="00BD7A51" w:rsidP="009C4127">
      <w:pPr>
        <w:pStyle w:val="Standard"/>
        <w:ind w:left="567"/>
        <w:jc w:val="both"/>
        <w:rPr>
          <w:b/>
          <w:bCs/>
          <w:lang w:val="uk-UA"/>
        </w:rPr>
      </w:pPr>
    </w:p>
    <w:p w14:paraId="7BB528C8" w14:textId="6CBF299D" w:rsidR="0049333D" w:rsidRPr="008367BB" w:rsidRDefault="0049333D" w:rsidP="009C4127">
      <w:pPr>
        <w:pStyle w:val="Standard"/>
        <w:numPr>
          <w:ilvl w:val="1"/>
          <w:numId w:val="13"/>
        </w:numPr>
        <w:ind w:left="567" w:hanging="567"/>
        <w:jc w:val="both"/>
        <w:rPr>
          <w:b/>
          <w:bCs/>
          <w:lang w:val="uk-UA"/>
        </w:rPr>
      </w:pPr>
      <w:r w:rsidRPr="008367BB">
        <w:rPr>
          <w:b/>
          <w:bCs/>
          <w:lang w:val="uk-UA"/>
        </w:rPr>
        <w:t>ВІДПОВІДАЧ</w:t>
      </w:r>
    </w:p>
    <w:p w14:paraId="05216227" w14:textId="77777777" w:rsidR="005A41B0" w:rsidRPr="008367BB" w:rsidRDefault="005A41B0" w:rsidP="009C4127">
      <w:pPr>
        <w:pStyle w:val="Standard"/>
        <w:ind w:left="1004"/>
        <w:jc w:val="both"/>
        <w:rPr>
          <w:b/>
          <w:bCs/>
          <w:lang w:val="uk-UA"/>
        </w:rPr>
      </w:pPr>
    </w:p>
    <w:p w14:paraId="0119EC2B" w14:textId="1E0987C0" w:rsidR="0049333D" w:rsidRPr="008367BB" w:rsidRDefault="003B705A" w:rsidP="009C4127">
      <w:pPr>
        <w:pStyle w:val="Standard"/>
        <w:numPr>
          <w:ilvl w:val="0"/>
          <w:numId w:val="18"/>
        </w:numPr>
        <w:ind w:left="567" w:hanging="567"/>
        <w:jc w:val="both"/>
        <w:rPr>
          <w:bCs/>
          <w:lang w:val="uk-UA"/>
        </w:rPr>
      </w:pPr>
      <w:r w:rsidRPr="008367BB">
        <w:rPr>
          <w:lang w:val="uk-UA"/>
        </w:rPr>
        <w:t xml:space="preserve">Відповідачем у справі є </w:t>
      </w:r>
      <w:r w:rsidR="00CA08C6" w:rsidRPr="008367BB">
        <w:rPr>
          <w:lang w:val="uk-UA"/>
        </w:rPr>
        <w:t>товариство з обмеженою відповідальністю</w:t>
      </w:r>
      <w:r w:rsidR="00184776" w:rsidRPr="008367BB">
        <w:rPr>
          <w:lang w:val="uk-UA"/>
        </w:rPr>
        <w:t xml:space="preserve"> </w:t>
      </w:r>
      <w:r w:rsidR="00CC32CC" w:rsidRPr="006B1DDC">
        <w:rPr>
          <w:bCs/>
          <w:i/>
          <w:sz w:val="22"/>
          <w:szCs w:val="22"/>
          <w:lang w:val="uk-UA"/>
        </w:rPr>
        <w:t>(Інформація, доступ до якої обмежено)</w:t>
      </w:r>
      <w:r w:rsidR="00086373" w:rsidRPr="008367BB">
        <w:rPr>
          <w:lang w:val="uk-UA"/>
        </w:rPr>
        <w:t>.</w:t>
      </w:r>
    </w:p>
    <w:p w14:paraId="2B445784" w14:textId="3ED29DA0" w:rsidR="0049333D" w:rsidRPr="008367BB" w:rsidRDefault="003B705A" w:rsidP="009C4127">
      <w:pPr>
        <w:pStyle w:val="Standard"/>
        <w:numPr>
          <w:ilvl w:val="0"/>
          <w:numId w:val="18"/>
        </w:numPr>
        <w:ind w:left="567" w:hanging="567"/>
        <w:jc w:val="both"/>
        <w:rPr>
          <w:bCs/>
          <w:lang w:val="uk-UA"/>
        </w:rPr>
      </w:pPr>
      <w:r w:rsidRPr="008367BB">
        <w:rPr>
          <w:lang w:val="uk-UA"/>
        </w:rPr>
        <w:t xml:space="preserve">ТОВ </w:t>
      </w:r>
      <w:r w:rsidR="00CC32CC" w:rsidRPr="006B1DDC">
        <w:rPr>
          <w:bCs/>
          <w:i/>
          <w:sz w:val="22"/>
          <w:szCs w:val="22"/>
          <w:lang w:val="uk-UA"/>
        </w:rPr>
        <w:t>(Інформація, доступ до якої обмежено)</w:t>
      </w:r>
      <w:r w:rsidR="0006112C" w:rsidRPr="008367BB">
        <w:rPr>
          <w:lang w:val="uk-UA"/>
        </w:rPr>
        <w:t xml:space="preserve"> є юридичною особою та здійснює свою господарську діяльність на підставі </w:t>
      </w:r>
      <w:r w:rsidR="004C0DC4" w:rsidRPr="008367BB">
        <w:rPr>
          <w:lang w:val="uk-UA"/>
        </w:rPr>
        <w:t xml:space="preserve"> </w:t>
      </w:r>
      <w:r w:rsidR="004C0DC4" w:rsidRPr="008367BB">
        <w:rPr>
          <w:lang w:val="uk-UA" w:eastAsia="ru-RU"/>
        </w:rPr>
        <w:t>Статут</w:t>
      </w:r>
      <w:r w:rsidR="00557AED" w:rsidRPr="008367BB">
        <w:rPr>
          <w:lang w:val="uk-UA" w:eastAsia="ru-RU"/>
        </w:rPr>
        <w:t>у</w:t>
      </w:r>
      <w:r w:rsidR="004C0DC4" w:rsidRPr="008367BB">
        <w:rPr>
          <w:lang w:val="uk-UA" w:eastAsia="ru-RU"/>
        </w:rPr>
        <w:t>, затверджен</w:t>
      </w:r>
      <w:r w:rsidR="00557AED" w:rsidRPr="008367BB">
        <w:rPr>
          <w:lang w:val="uk-UA" w:eastAsia="ru-RU"/>
        </w:rPr>
        <w:t>ого</w:t>
      </w:r>
      <w:r w:rsidR="004C0DC4" w:rsidRPr="008367BB">
        <w:rPr>
          <w:lang w:val="uk-UA" w:eastAsia="ru-RU"/>
        </w:rPr>
        <w:t xml:space="preserve"> рішенням учасник</w:t>
      </w:r>
      <w:r w:rsidR="00F65E65" w:rsidRPr="008367BB">
        <w:rPr>
          <w:lang w:val="uk-UA" w:eastAsia="ru-RU"/>
        </w:rPr>
        <w:t>а</w:t>
      </w:r>
      <w:r w:rsidR="004C0DC4" w:rsidRPr="008367BB">
        <w:rPr>
          <w:lang w:val="uk-UA" w:eastAsia="ru-RU"/>
        </w:rPr>
        <w:t xml:space="preserve"> Товариства </w:t>
      </w:r>
      <w:r w:rsidR="00CC32CC" w:rsidRPr="006B1DDC">
        <w:rPr>
          <w:bCs/>
          <w:i/>
          <w:sz w:val="22"/>
          <w:szCs w:val="22"/>
          <w:lang w:val="uk-UA"/>
        </w:rPr>
        <w:t>(Інформація, доступ до якої обмежено)</w:t>
      </w:r>
      <w:r w:rsidR="00CC32CC" w:rsidRPr="008367BB">
        <w:rPr>
          <w:lang w:val="uk-UA" w:eastAsia="ru-RU"/>
        </w:rPr>
        <w:t xml:space="preserve"> </w:t>
      </w:r>
      <w:r w:rsidR="004C0DC4" w:rsidRPr="008367BB">
        <w:rPr>
          <w:lang w:val="uk-UA" w:eastAsia="ru-RU"/>
        </w:rPr>
        <w:t>(далі – Статут)</w:t>
      </w:r>
      <w:r w:rsidR="0006112C" w:rsidRPr="008367BB">
        <w:rPr>
          <w:lang w:val="uk-UA" w:eastAsia="ru-RU"/>
        </w:rPr>
        <w:t>.</w:t>
      </w:r>
      <w:r w:rsidR="004C0DC4" w:rsidRPr="008367BB">
        <w:rPr>
          <w:lang w:val="uk-UA" w:eastAsia="ru-RU"/>
        </w:rPr>
        <w:t xml:space="preserve"> </w:t>
      </w:r>
    </w:p>
    <w:p w14:paraId="41F8FED4" w14:textId="77DE3F69" w:rsidR="00E851EF" w:rsidRPr="008367BB" w:rsidRDefault="00E851EF" w:rsidP="009C4127">
      <w:pPr>
        <w:pStyle w:val="Standard"/>
        <w:numPr>
          <w:ilvl w:val="0"/>
          <w:numId w:val="18"/>
        </w:numPr>
        <w:ind w:left="567" w:hanging="567"/>
        <w:jc w:val="both"/>
        <w:rPr>
          <w:bCs/>
          <w:lang w:val="uk-UA"/>
        </w:rPr>
      </w:pPr>
      <w:r w:rsidRPr="008367BB">
        <w:rPr>
          <w:lang w:val="uk-UA" w:eastAsia="ru-RU"/>
        </w:rPr>
        <w:t xml:space="preserve">Відповідно до Статуту предметом діяльності Товариства є: </w:t>
      </w:r>
    </w:p>
    <w:p w14:paraId="017D421A" w14:textId="3D5DA009" w:rsidR="00CC32CC" w:rsidRPr="008367BB" w:rsidRDefault="00CC32CC" w:rsidP="00CC32CC">
      <w:pPr>
        <w:pStyle w:val="a3"/>
        <w:tabs>
          <w:tab w:val="left" w:pos="993"/>
        </w:tabs>
        <w:spacing w:after="0" w:line="240" w:lineRule="auto"/>
        <w:ind w:left="567"/>
        <w:jc w:val="both"/>
        <w:rPr>
          <w:rFonts w:ascii="Times New Roman" w:hAnsi="Times New Roman"/>
          <w:sz w:val="24"/>
          <w:szCs w:val="24"/>
          <w:lang w:val="uk-UA"/>
        </w:rPr>
      </w:pPr>
      <w:r w:rsidRPr="006B1DDC">
        <w:rPr>
          <w:rFonts w:ascii="Times New Roman" w:hAnsi="Times New Roman"/>
          <w:bCs/>
          <w:i/>
          <w:lang w:val="uk-UA"/>
        </w:rPr>
        <w:t>(Інформація, доступ до якої обмежено)</w:t>
      </w:r>
    </w:p>
    <w:p w14:paraId="25EDD941" w14:textId="35FB9280" w:rsidR="003B705A" w:rsidRPr="008367BB" w:rsidRDefault="003B705A" w:rsidP="009C4127">
      <w:pPr>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eastAsia="ru-RU"/>
        </w:rPr>
        <w:t xml:space="preserve">Товариство здійснює господарську </w:t>
      </w:r>
      <w:r w:rsidR="008C06C2" w:rsidRPr="008367BB">
        <w:rPr>
          <w:rFonts w:ascii="Times New Roman" w:hAnsi="Times New Roman"/>
          <w:sz w:val="24"/>
          <w:szCs w:val="24"/>
          <w:lang w:val="uk-UA" w:eastAsia="ru-RU"/>
        </w:rPr>
        <w:t xml:space="preserve">діяльність у сфері </w:t>
      </w:r>
      <w:r w:rsidR="00CC32CC" w:rsidRPr="006B1DDC">
        <w:rPr>
          <w:rFonts w:ascii="Times New Roman" w:hAnsi="Times New Roman"/>
          <w:bCs/>
          <w:i/>
          <w:lang w:val="uk-UA"/>
        </w:rPr>
        <w:t>(Інформація, доступ до якої обмежено)</w:t>
      </w:r>
      <w:r w:rsidR="008C06C2" w:rsidRPr="008367BB">
        <w:rPr>
          <w:rFonts w:ascii="Times New Roman" w:hAnsi="Times New Roman"/>
          <w:sz w:val="24"/>
          <w:szCs w:val="24"/>
          <w:lang w:val="uk-UA" w:eastAsia="ru-RU"/>
        </w:rPr>
        <w:t xml:space="preserve"> відповідно до ліцензій</w:t>
      </w:r>
      <w:r w:rsidR="00103731" w:rsidRPr="008367BB">
        <w:rPr>
          <w:rFonts w:ascii="Times New Roman" w:hAnsi="Times New Roman"/>
          <w:sz w:val="24"/>
          <w:szCs w:val="24"/>
          <w:lang w:val="uk-UA" w:eastAsia="ru-RU"/>
        </w:rPr>
        <w:t xml:space="preserve"> на провадження господарської діяльності</w:t>
      </w:r>
      <w:r w:rsidR="008C06C2" w:rsidRPr="008367BB">
        <w:rPr>
          <w:rFonts w:ascii="Times New Roman" w:hAnsi="Times New Roman"/>
          <w:sz w:val="24"/>
          <w:szCs w:val="24"/>
          <w:lang w:val="uk-UA" w:eastAsia="ru-RU"/>
        </w:rPr>
        <w:t xml:space="preserve">, виданих  </w:t>
      </w:r>
      <w:r w:rsidR="0006112C" w:rsidRPr="004B0334">
        <w:rPr>
          <w:rFonts w:ascii="Times New Roman" w:hAnsi="Times New Roman"/>
          <w:sz w:val="24"/>
          <w:szCs w:val="24"/>
          <w:lang w:val="uk-UA" w:eastAsia="ru-RU"/>
        </w:rPr>
        <w:t>НКРЕКП</w:t>
      </w:r>
      <w:r w:rsidR="008C06C2" w:rsidRPr="008367BB">
        <w:rPr>
          <w:rFonts w:ascii="Times New Roman" w:hAnsi="Times New Roman"/>
          <w:sz w:val="24"/>
          <w:szCs w:val="24"/>
          <w:lang w:val="uk-UA" w:eastAsia="ru-RU"/>
        </w:rPr>
        <w:t>, зокрема:</w:t>
      </w:r>
    </w:p>
    <w:p w14:paraId="20CE5258" w14:textId="2639C0C7" w:rsidR="00CC32CC" w:rsidRPr="008367BB" w:rsidRDefault="00CC32CC" w:rsidP="009C4127">
      <w:pPr>
        <w:pStyle w:val="a3"/>
        <w:tabs>
          <w:tab w:val="left" w:pos="993"/>
        </w:tabs>
        <w:spacing w:after="0" w:line="240" w:lineRule="auto"/>
        <w:ind w:left="567"/>
        <w:jc w:val="both"/>
        <w:rPr>
          <w:rFonts w:ascii="Times New Roman" w:hAnsi="Times New Roman"/>
          <w:sz w:val="24"/>
          <w:szCs w:val="24"/>
          <w:lang w:val="uk-UA"/>
        </w:rPr>
      </w:pPr>
      <w:r w:rsidRPr="006B1DDC">
        <w:rPr>
          <w:rFonts w:ascii="Times New Roman" w:hAnsi="Times New Roman"/>
          <w:bCs/>
          <w:i/>
          <w:lang w:val="uk-UA"/>
        </w:rPr>
        <w:lastRenderedPageBreak/>
        <w:t>(Інформація, доступ до якої обмежено)</w:t>
      </w:r>
    </w:p>
    <w:p w14:paraId="157A0855" w14:textId="1C5DAC11" w:rsidR="008919C9" w:rsidRPr="008367BB" w:rsidRDefault="00386BCF"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Отже, у розумінні статті 1 Закону України «Про захист економічної конкуренції» Товариство є суб’єктом господарювання.</w:t>
      </w:r>
    </w:p>
    <w:p w14:paraId="40628FA0" w14:textId="77777777" w:rsidR="0049333D" w:rsidRPr="008367BB" w:rsidRDefault="0049333D" w:rsidP="009C4127">
      <w:pPr>
        <w:pStyle w:val="a3"/>
        <w:spacing w:after="0" w:line="240" w:lineRule="auto"/>
        <w:ind w:left="709"/>
        <w:contextualSpacing w:val="0"/>
        <w:jc w:val="both"/>
        <w:rPr>
          <w:rFonts w:ascii="Times New Roman" w:hAnsi="Times New Roman"/>
          <w:sz w:val="24"/>
          <w:szCs w:val="24"/>
          <w:lang w:val="uk-UA"/>
        </w:rPr>
      </w:pPr>
    </w:p>
    <w:p w14:paraId="33766734" w14:textId="77777777" w:rsidR="002C21DF" w:rsidRPr="008367BB" w:rsidRDefault="002C21DF" w:rsidP="009C4127">
      <w:pPr>
        <w:pStyle w:val="a3"/>
        <w:spacing w:after="0" w:line="240" w:lineRule="auto"/>
        <w:ind w:left="709"/>
        <w:contextualSpacing w:val="0"/>
        <w:jc w:val="both"/>
        <w:rPr>
          <w:rFonts w:ascii="Times New Roman" w:hAnsi="Times New Roman"/>
          <w:sz w:val="24"/>
          <w:szCs w:val="24"/>
          <w:lang w:val="uk-UA"/>
        </w:rPr>
      </w:pPr>
    </w:p>
    <w:p w14:paraId="613FC0E2" w14:textId="4FAF8350" w:rsidR="00232ED7" w:rsidRPr="008367BB" w:rsidRDefault="001D4ACB" w:rsidP="009C4127">
      <w:pPr>
        <w:pStyle w:val="a3"/>
        <w:numPr>
          <w:ilvl w:val="0"/>
          <w:numId w:val="5"/>
        </w:numPr>
        <w:tabs>
          <w:tab w:val="num" w:pos="709"/>
          <w:tab w:val="left" w:pos="851"/>
        </w:tabs>
        <w:spacing w:after="0" w:line="240" w:lineRule="auto"/>
        <w:ind w:hanging="153"/>
        <w:jc w:val="both"/>
        <w:rPr>
          <w:rFonts w:ascii="Times New Roman" w:hAnsi="Times New Roman"/>
          <w:sz w:val="24"/>
          <w:szCs w:val="24"/>
          <w:lang w:val="uk-UA"/>
        </w:rPr>
      </w:pPr>
      <w:r w:rsidRPr="008367BB">
        <w:rPr>
          <w:rFonts w:ascii="Times New Roman" w:hAnsi="Times New Roman"/>
          <w:b/>
          <w:sz w:val="24"/>
          <w:szCs w:val="24"/>
          <w:lang w:val="uk-UA" w:eastAsia="ru-RU"/>
        </w:rPr>
        <w:t>НОРМАТИВНО-ПРАВОВЕ РЕГУЛЮВАННЯ</w:t>
      </w:r>
    </w:p>
    <w:p w14:paraId="1B4D6536" w14:textId="77777777" w:rsidR="00232ED7" w:rsidRPr="008367BB" w:rsidRDefault="00232ED7" w:rsidP="009C4127">
      <w:pPr>
        <w:pStyle w:val="a3"/>
        <w:spacing w:after="0" w:line="240" w:lineRule="auto"/>
        <w:jc w:val="both"/>
        <w:rPr>
          <w:rFonts w:ascii="Times New Roman" w:hAnsi="Times New Roman"/>
          <w:sz w:val="24"/>
          <w:szCs w:val="24"/>
          <w:lang w:val="uk-UA"/>
        </w:rPr>
      </w:pPr>
    </w:p>
    <w:p w14:paraId="5422CEFB" w14:textId="332F9D2D" w:rsidR="008C2C2E" w:rsidRPr="008367BB" w:rsidRDefault="008C2C2E" w:rsidP="009C4127">
      <w:pPr>
        <w:pStyle w:val="a3"/>
        <w:numPr>
          <w:ilvl w:val="1"/>
          <w:numId w:val="5"/>
        </w:numPr>
        <w:tabs>
          <w:tab w:val="left" w:pos="993"/>
        </w:tabs>
        <w:spacing w:after="0" w:line="240" w:lineRule="auto"/>
        <w:ind w:left="567" w:firstLine="0"/>
        <w:jc w:val="both"/>
        <w:rPr>
          <w:rFonts w:ascii="Times New Roman" w:hAnsi="Times New Roman"/>
          <w:b/>
          <w:i/>
          <w:sz w:val="24"/>
          <w:szCs w:val="24"/>
          <w:lang w:val="uk-UA"/>
        </w:rPr>
      </w:pPr>
      <w:r w:rsidRPr="008367BB">
        <w:rPr>
          <w:rFonts w:ascii="Times New Roman" w:hAnsi="Times New Roman"/>
          <w:b/>
          <w:i/>
          <w:sz w:val="24"/>
          <w:szCs w:val="24"/>
          <w:lang w:val="uk-UA"/>
        </w:rPr>
        <w:t xml:space="preserve">Загальні засади нормативно-правового регулювання у сфері </w:t>
      </w:r>
      <w:r w:rsidR="00CC32CC" w:rsidRPr="006B1DDC">
        <w:rPr>
          <w:rFonts w:ascii="Times New Roman" w:hAnsi="Times New Roman"/>
          <w:bCs/>
          <w:i/>
          <w:lang w:val="uk-UA"/>
        </w:rPr>
        <w:t>(Інформація, доступ до якої обмежено)</w:t>
      </w:r>
    </w:p>
    <w:p w14:paraId="40EEAE7E" w14:textId="77777777" w:rsidR="008C0566" w:rsidRPr="008367BB" w:rsidRDefault="008C0566" w:rsidP="009C4127">
      <w:pPr>
        <w:spacing w:after="0" w:line="240" w:lineRule="auto"/>
        <w:jc w:val="both"/>
        <w:rPr>
          <w:rFonts w:ascii="Times New Roman" w:hAnsi="Times New Roman"/>
          <w:b/>
          <w:i/>
          <w:sz w:val="24"/>
          <w:szCs w:val="24"/>
          <w:lang w:val="uk-UA"/>
        </w:rPr>
      </w:pPr>
    </w:p>
    <w:p w14:paraId="6E5406E4" w14:textId="48D39305" w:rsidR="001D4ACB" w:rsidRPr="008367BB" w:rsidRDefault="001D4ACB" w:rsidP="009C4127">
      <w:pPr>
        <w:pStyle w:val="a3"/>
        <w:numPr>
          <w:ilvl w:val="0"/>
          <w:numId w:val="19"/>
        </w:numPr>
        <w:spacing w:after="0" w:line="240" w:lineRule="auto"/>
        <w:ind w:left="567" w:hanging="567"/>
        <w:jc w:val="both"/>
        <w:rPr>
          <w:rFonts w:ascii="Times New Roman" w:hAnsi="Times New Roman"/>
          <w:sz w:val="24"/>
          <w:szCs w:val="24"/>
          <w:shd w:val="clear" w:color="auto" w:fill="FFFFFF"/>
          <w:lang w:val="uk-UA"/>
        </w:rPr>
      </w:pPr>
      <w:r w:rsidRPr="008367BB">
        <w:rPr>
          <w:rFonts w:ascii="Times New Roman" w:hAnsi="Times New Roman"/>
          <w:sz w:val="24"/>
          <w:szCs w:val="24"/>
          <w:shd w:val="clear" w:color="auto" w:fill="FFFFFF"/>
          <w:lang w:val="uk-UA"/>
        </w:rPr>
        <w:t xml:space="preserve">Правові засади діяльності суб’єктів господарювання у сфері </w:t>
      </w:r>
      <w:r w:rsidR="00CC32CC" w:rsidRPr="006B1DDC">
        <w:rPr>
          <w:rFonts w:ascii="Times New Roman" w:hAnsi="Times New Roman"/>
          <w:bCs/>
          <w:i/>
          <w:lang w:val="uk-UA"/>
        </w:rPr>
        <w:t>(Інформація, доступ до якої обмежено)</w:t>
      </w:r>
      <w:r w:rsidR="00CC32CC">
        <w:rPr>
          <w:rFonts w:ascii="Times New Roman" w:hAnsi="Times New Roman"/>
          <w:bCs/>
          <w:i/>
          <w:lang w:val="uk-UA"/>
        </w:rPr>
        <w:t xml:space="preserve"> </w:t>
      </w:r>
      <w:r w:rsidRPr="008367BB">
        <w:rPr>
          <w:rFonts w:ascii="Times New Roman" w:hAnsi="Times New Roman"/>
          <w:sz w:val="24"/>
          <w:szCs w:val="24"/>
          <w:shd w:val="clear" w:color="auto" w:fill="FFFFFF"/>
          <w:lang w:val="uk-UA"/>
        </w:rPr>
        <w:t xml:space="preserve">та захисту прав споживачів визначаються, зокрема, </w:t>
      </w:r>
      <w:r w:rsidR="00827A05" w:rsidRPr="008367BB">
        <w:rPr>
          <w:rFonts w:ascii="Times New Roman" w:hAnsi="Times New Roman"/>
          <w:sz w:val="24"/>
          <w:szCs w:val="24"/>
          <w:shd w:val="clear" w:color="auto" w:fill="FFFFFF"/>
          <w:lang w:val="uk-UA"/>
        </w:rPr>
        <w:t>з</w:t>
      </w:r>
      <w:r w:rsidRPr="008367BB">
        <w:rPr>
          <w:rFonts w:ascii="Times New Roman" w:hAnsi="Times New Roman"/>
          <w:sz w:val="24"/>
          <w:szCs w:val="24"/>
          <w:shd w:val="clear" w:color="auto" w:fill="FFFFFF"/>
          <w:lang w:val="uk-UA"/>
        </w:rPr>
        <w:t xml:space="preserve">аконами України </w:t>
      </w:r>
      <w:r w:rsidR="00CC32CC" w:rsidRPr="006B1DDC">
        <w:rPr>
          <w:rFonts w:ascii="Times New Roman" w:hAnsi="Times New Roman"/>
          <w:bCs/>
          <w:i/>
          <w:lang w:val="uk-UA"/>
        </w:rPr>
        <w:t>(Інформація, доступ до якої обмежено)</w:t>
      </w:r>
      <w:r w:rsidR="00137C25" w:rsidRPr="008367BB">
        <w:rPr>
          <w:rFonts w:ascii="Times New Roman" w:hAnsi="Times New Roman"/>
          <w:sz w:val="24"/>
          <w:szCs w:val="24"/>
          <w:shd w:val="clear" w:color="auto" w:fill="FFFFFF"/>
          <w:lang w:val="uk-UA"/>
        </w:rPr>
        <w:t xml:space="preserve"> та іншими нормативно-правовими актами.</w:t>
      </w:r>
    </w:p>
    <w:p w14:paraId="28994E2B" w14:textId="5D04402D" w:rsidR="00B435F8" w:rsidRPr="008367BB" w:rsidRDefault="00C11AF1" w:rsidP="009C4127">
      <w:pPr>
        <w:pStyle w:val="a3"/>
        <w:numPr>
          <w:ilvl w:val="0"/>
          <w:numId w:val="19"/>
        </w:numPr>
        <w:spacing w:after="0" w:line="240" w:lineRule="auto"/>
        <w:ind w:left="567" w:hanging="567"/>
        <w:jc w:val="both"/>
        <w:rPr>
          <w:rFonts w:ascii="Times New Roman" w:hAnsi="Times New Roman"/>
          <w:sz w:val="24"/>
          <w:szCs w:val="24"/>
          <w:shd w:val="clear" w:color="auto" w:fill="FFFFFF"/>
          <w:lang w:val="uk-UA"/>
        </w:rPr>
      </w:pPr>
      <w:r w:rsidRPr="008367BB">
        <w:rPr>
          <w:rFonts w:ascii="Times New Roman" w:hAnsi="Times New Roman"/>
          <w:sz w:val="24"/>
          <w:szCs w:val="24"/>
          <w:lang w:val="uk-UA"/>
        </w:rPr>
        <w:t>З</w:t>
      </w:r>
      <w:r w:rsidR="00B435F8" w:rsidRPr="008367BB">
        <w:rPr>
          <w:rFonts w:ascii="Times New Roman" w:hAnsi="Times New Roman"/>
          <w:sz w:val="24"/>
          <w:szCs w:val="24"/>
          <w:shd w:val="clear" w:color="auto" w:fill="FFFFFF"/>
          <w:lang w:val="uk-UA"/>
        </w:rPr>
        <w:t xml:space="preserve">аконом </w:t>
      </w:r>
      <w:r w:rsidR="00CC32CC" w:rsidRPr="006B1DDC">
        <w:rPr>
          <w:rFonts w:ascii="Times New Roman" w:hAnsi="Times New Roman"/>
          <w:bCs/>
          <w:i/>
          <w:lang w:val="uk-UA"/>
        </w:rPr>
        <w:t>(Інформація, доступ до якої обмежено)</w:t>
      </w:r>
      <w:r w:rsidR="00CC32CC">
        <w:rPr>
          <w:rFonts w:ascii="Times New Roman" w:hAnsi="Times New Roman"/>
          <w:bCs/>
          <w:i/>
          <w:lang w:val="uk-UA"/>
        </w:rPr>
        <w:t xml:space="preserve"> </w:t>
      </w:r>
      <w:r w:rsidR="00B435F8" w:rsidRPr="008367BB">
        <w:rPr>
          <w:rFonts w:ascii="Times New Roman" w:hAnsi="Times New Roman"/>
          <w:sz w:val="24"/>
          <w:szCs w:val="24"/>
          <w:shd w:val="clear" w:color="auto" w:fill="FFFFFF"/>
          <w:lang w:val="uk-UA"/>
        </w:rPr>
        <w:t xml:space="preserve">передбачено, що державна політика у сфері </w:t>
      </w:r>
      <w:r w:rsidR="00CC32CC" w:rsidRPr="006B1DDC">
        <w:rPr>
          <w:rFonts w:ascii="Times New Roman" w:hAnsi="Times New Roman"/>
          <w:bCs/>
          <w:i/>
          <w:lang w:val="uk-UA"/>
        </w:rPr>
        <w:t>(Інформація, доступ до якої обмежено)</w:t>
      </w:r>
      <w:r w:rsidR="00B435F8" w:rsidRPr="008367BB">
        <w:rPr>
          <w:rFonts w:ascii="Times New Roman" w:hAnsi="Times New Roman"/>
          <w:sz w:val="24"/>
          <w:szCs w:val="24"/>
          <w:shd w:val="clear" w:color="auto" w:fill="FFFFFF"/>
          <w:lang w:val="uk-UA"/>
        </w:rPr>
        <w:t xml:space="preserve"> базується на принципах формування цінової та тарифної політики, забезпечення захисту прав та інтересів споживачів, взаємної відповідальності суб’єктів відносин у сфері </w:t>
      </w:r>
      <w:r w:rsidR="00CC32CC" w:rsidRPr="006B1DDC">
        <w:rPr>
          <w:rFonts w:ascii="Times New Roman" w:hAnsi="Times New Roman"/>
          <w:bCs/>
          <w:i/>
          <w:lang w:val="uk-UA"/>
        </w:rPr>
        <w:t>(Інформація, доступ до якої обмежено)</w:t>
      </w:r>
      <w:r w:rsidR="00B435F8" w:rsidRPr="008367BB">
        <w:rPr>
          <w:rFonts w:ascii="Times New Roman" w:hAnsi="Times New Roman"/>
          <w:sz w:val="24"/>
          <w:szCs w:val="24"/>
          <w:shd w:val="clear" w:color="auto" w:fill="FFFFFF"/>
          <w:lang w:val="uk-UA"/>
        </w:rPr>
        <w:t xml:space="preserve"> за якісне </w:t>
      </w:r>
      <w:r w:rsidR="00CC32CC" w:rsidRPr="006B1DDC">
        <w:rPr>
          <w:rFonts w:ascii="Times New Roman" w:hAnsi="Times New Roman"/>
          <w:bCs/>
          <w:i/>
          <w:lang w:val="uk-UA"/>
        </w:rPr>
        <w:t>(Інформація, доступ до якої обмежено)</w:t>
      </w:r>
      <w:r w:rsidR="00CC32CC">
        <w:rPr>
          <w:rFonts w:ascii="Times New Roman" w:hAnsi="Times New Roman"/>
          <w:bCs/>
          <w:i/>
          <w:lang w:val="uk-UA"/>
        </w:rPr>
        <w:t xml:space="preserve"> </w:t>
      </w:r>
      <w:r w:rsidR="00B435F8" w:rsidRPr="008367BB">
        <w:rPr>
          <w:rFonts w:ascii="Times New Roman" w:hAnsi="Times New Roman"/>
          <w:sz w:val="24"/>
          <w:szCs w:val="24"/>
          <w:shd w:val="clear" w:color="auto" w:fill="FFFFFF"/>
          <w:lang w:val="uk-UA"/>
        </w:rPr>
        <w:t xml:space="preserve">та своєчасну її оплату, сприяння розвитку конкурентних відносин на ринку </w:t>
      </w:r>
      <w:r w:rsidR="00CC32CC" w:rsidRPr="006B1DDC">
        <w:rPr>
          <w:rFonts w:ascii="Times New Roman" w:hAnsi="Times New Roman"/>
          <w:bCs/>
          <w:i/>
          <w:lang w:val="uk-UA"/>
        </w:rPr>
        <w:t>(Інформація, доступ до якої обмежено)</w:t>
      </w:r>
      <w:r w:rsidR="00B435F8" w:rsidRPr="008367BB">
        <w:rPr>
          <w:rFonts w:ascii="Times New Roman" w:hAnsi="Times New Roman"/>
          <w:sz w:val="24"/>
          <w:szCs w:val="24"/>
          <w:shd w:val="clear" w:color="auto" w:fill="FFFFFF"/>
          <w:lang w:val="uk-UA"/>
        </w:rPr>
        <w:t xml:space="preserve">, встановлення відповідальності суб’єктів </w:t>
      </w:r>
      <w:r w:rsidR="00CC32CC" w:rsidRPr="006B1DDC">
        <w:rPr>
          <w:rFonts w:ascii="Times New Roman" w:hAnsi="Times New Roman"/>
          <w:bCs/>
          <w:i/>
          <w:lang w:val="uk-UA"/>
        </w:rPr>
        <w:t>(Інформація, доступ до якої обмежено)</w:t>
      </w:r>
      <w:r w:rsidR="00B435F8" w:rsidRPr="008367BB">
        <w:rPr>
          <w:rFonts w:ascii="Times New Roman" w:hAnsi="Times New Roman"/>
          <w:sz w:val="24"/>
          <w:szCs w:val="24"/>
          <w:shd w:val="clear" w:color="auto" w:fill="FFFFFF"/>
          <w:lang w:val="uk-UA"/>
        </w:rPr>
        <w:t xml:space="preserve"> за порушення законодавства у сфері </w:t>
      </w:r>
      <w:r w:rsidR="00CC32CC" w:rsidRPr="006B1DDC">
        <w:rPr>
          <w:rFonts w:ascii="Times New Roman" w:hAnsi="Times New Roman"/>
          <w:bCs/>
          <w:i/>
          <w:lang w:val="uk-UA"/>
        </w:rPr>
        <w:t>(Інформація, доступ до якої обмежено)</w:t>
      </w:r>
      <w:r w:rsidR="00B435F8" w:rsidRPr="008367BB">
        <w:rPr>
          <w:rFonts w:ascii="Times New Roman" w:hAnsi="Times New Roman"/>
          <w:sz w:val="24"/>
          <w:szCs w:val="24"/>
          <w:shd w:val="clear" w:color="auto" w:fill="FFFFFF"/>
          <w:lang w:val="uk-UA"/>
        </w:rPr>
        <w:t>.</w:t>
      </w:r>
    </w:p>
    <w:p w14:paraId="1C588C7C" w14:textId="0B1DC965" w:rsidR="00B435F8" w:rsidRPr="008367BB" w:rsidRDefault="00347F46" w:rsidP="009C4127">
      <w:pPr>
        <w:pStyle w:val="Standard"/>
        <w:numPr>
          <w:ilvl w:val="0"/>
          <w:numId w:val="19"/>
        </w:numPr>
        <w:ind w:left="567" w:hanging="567"/>
        <w:jc w:val="both"/>
        <w:rPr>
          <w:lang w:val="uk-UA" w:eastAsia="uk-UA"/>
        </w:rPr>
      </w:pPr>
      <w:r w:rsidRPr="008367BB">
        <w:rPr>
          <w:lang w:val="uk-UA" w:eastAsia="uk-UA"/>
        </w:rPr>
        <w:t xml:space="preserve">Статтею 12 </w:t>
      </w:r>
      <w:r w:rsidR="00B435F8" w:rsidRPr="008367BB">
        <w:rPr>
          <w:lang w:val="uk-UA" w:eastAsia="uk-UA"/>
        </w:rPr>
        <w:t>Закон</w:t>
      </w:r>
      <w:r w:rsidRPr="008367BB">
        <w:rPr>
          <w:lang w:val="uk-UA" w:eastAsia="uk-UA"/>
        </w:rPr>
        <w:t>у</w:t>
      </w:r>
      <w:r w:rsidR="00B435F8" w:rsidRPr="008367BB">
        <w:rPr>
          <w:lang w:val="uk-UA" w:eastAsia="uk-UA"/>
        </w:rPr>
        <w:t xml:space="preserve"> України «Про ціни та ціноутворення» визначено, що</w:t>
      </w:r>
      <w:r w:rsidR="006350F0" w:rsidRPr="008367BB">
        <w:rPr>
          <w:lang w:val="uk-UA" w:eastAsia="uk-UA"/>
        </w:rPr>
        <w:t xml:space="preserve"> </w:t>
      </w:r>
      <w:r w:rsidR="00B435F8" w:rsidRPr="008367BB">
        <w:rPr>
          <w:lang w:val="uk-UA" w:eastAsia="ru-RU"/>
        </w:rPr>
        <w:t xml:space="preserve">державні регульовані ціни запроваджуються на товари, які справляють визначальний вплив на загальний рівень і динаміку цін, мають істотну соціальну значущість, а також на товари, що виробляються суб’єктами, які займають монопольне (домінуюче) становище на ринку, та </w:t>
      </w:r>
      <w:r w:rsidR="00B435F8" w:rsidRPr="008367BB">
        <w:rPr>
          <w:lang w:val="uk-UA" w:eastAsia="uk-UA"/>
        </w:rPr>
        <w:t>повинні бути економічно обґрунтованими (забезпечувати відповідність ціни товару витратам на його виробництво, продаж (реалізацію) та прибутк</w:t>
      </w:r>
      <w:r w:rsidR="002A5820" w:rsidRPr="008367BB">
        <w:rPr>
          <w:lang w:val="uk-UA" w:eastAsia="uk-UA"/>
        </w:rPr>
        <w:t>у</w:t>
      </w:r>
      <w:r w:rsidR="00B435F8" w:rsidRPr="008367BB">
        <w:rPr>
          <w:lang w:val="uk-UA" w:eastAsia="uk-UA"/>
        </w:rPr>
        <w:t xml:space="preserve"> від його продажу (реалізації).</w:t>
      </w:r>
    </w:p>
    <w:p w14:paraId="66CE279E" w14:textId="63633697" w:rsidR="008C0566" w:rsidRPr="008367BB" w:rsidRDefault="00557D3A" w:rsidP="009C4127">
      <w:pPr>
        <w:pStyle w:val="a3"/>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eastAsia="uk-UA"/>
        </w:rPr>
        <w:t xml:space="preserve">Відповідно до Закону України </w:t>
      </w:r>
      <w:r w:rsidRPr="008367BB">
        <w:rPr>
          <w:rFonts w:ascii="Times New Roman" w:hAnsi="Times New Roman"/>
          <w:sz w:val="24"/>
          <w:szCs w:val="24"/>
          <w:shd w:val="clear" w:color="auto" w:fill="FFFFFF"/>
          <w:lang w:val="uk-UA"/>
        </w:rPr>
        <w:t>«Про житлово-комунальні послуги» д</w:t>
      </w:r>
      <w:r w:rsidRPr="008367BB">
        <w:rPr>
          <w:rFonts w:ascii="Times New Roman" w:hAnsi="Times New Roman"/>
          <w:sz w:val="24"/>
          <w:szCs w:val="24"/>
          <w:lang w:val="uk-UA"/>
        </w:rPr>
        <w:t>ержавне регулювання цін/тарифів базується на таких основних принципах, зокрема</w:t>
      </w:r>
      <w:r w:rsidR="00E018FE" w:rsidRPr="008367BB">
        <w:rPr>
          <w:rFonts w:ascii="Times New Roman" w:hAnsi="Times New Roman"/>
          <w:sz w:val="24"/>
          <w:szCs w:val="24"/>
          <w:lang w:val="uk-UA"/>
        </w:rPr>
        <w:t xml:space="preserve"> </w:t>
      </w:r>
      <w:r w:rsidRPr="008367BB">
        <w:rPr>
          <w:rFonts w:ascii="Times New Roman" w:hAnsi="Times New Roman"/>
          <w:sz w:val="24"/>
          <w:szCs w:val="24"/>
          <w:lang w:val="uk-UA"/>
        </w:rPr>
        <w:t>відповідності рівня цін/тарифів розміру економічно обґрунтованих витрат на їх виробництво.</w:t>
      </w:r>
    </w:p>
    <w:p w14:paraId="3A0336E3" w14:textId="69134094" w:rsidR="008C0566" w:rsidRPr="008367BB" w:rsidRDefault="00E851EF" w:rsidP="009C4127">
      <w:pPr>
        <w:pStyle w:val="a3"/>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rPr>
        <w:t xml:space="preserve">Тобто, </w:t>
      </w:r>
      <w:r w:rsidR="0011179A" w:rsidRPr="008367BB">
        <w:rPr>
          <w:rFonts w:ascii="Times New Roman" w:hAnsi="Times New Roman"/>
          <w:sz w:val="24"/>
          <w:szCs w:val="24"/>
          <w:lang w:val="uk-UA"/>
        </w:rPr>
        <w:t xml:space="preserve">тарифи на </w:t>
      </w:r>
      <w:r w:rsidRPr="008367BB">
        <w:rPr>
          <w:rFonts w:ascii="Times New Roman" w:hAnsi="Times New Roman"/>
          <w:sz w:val="24"/>
          <w:szCs w:val="24"/>
          <w:lang w:val="uk-UA"/>
        </w:rPr>
        <w:t xml:space="preserve">послуги </w:t>
      </w:r>
      <w:r w:rsidR="00587A24" w:rsidRPr="006B1DDC">
        <w:rPr>
          <w:rFonts w:ascii="Times New Roman" w:hAnsi="Times New Roman"/>
          <w:bCs/>
          <w:i/>
          <w:lang w:val="uk-UA"/>
        </w:rPr>
        <w:t>(Інформація, доступ до якої обмежено)</w:t>
      </w:r>
      <w:r w:rsidR="00587A24">
        <w:rPr>
          <w:rFonts w:ascii="Times New Roman" w:hAnsi="Times New Roman"/>
          <w:bCs/>
          <w:i/>
          <w:lang w:val="uk-UA"/>
        </w:rPr>
        <w:t xml:space="preserve"> </w:t>
      </w:r>
      <w:r w:rsidRPr="008367BB">
        <w:rPr>
          <w:rFonts w:ascii="Times New Roman" w:hAnsi="Times New Roman"/>
          <w:sz w:val="24"/>
          <w:szCs w:val="24"/>
          <w:lang w:val="uk-UA"/>
        </w:rPr>
        <w:t>є регульованими.</w:t>
      </w:r>
    </w:p>
    <w:p w14:paraId="72DD12D4" w14:textId="77777777" w:rsidR="008C0566" w:rsidRPr="008367BB" w:rsidRDefault="008C0566" w:rsidP="009C4127">
      <w:pPr>
        <w:spacing w:after="0" w:line="240" w:lineRule="auto"/>
        <w:jc w:val="both"/>
        <w:rPr>
          <w:rFonts w:ascii="Times New Roman" w:hAnsi="Times New Roman"/>
          <w:sz w:val="24"/>
          <w:szCs w:val="24"/>
          <w:lang w:val="uk-UA" w:eastAsia="ru-RU"/>
        </w:rPr>
      </w:pPr>
    </w:p>
    <w:p w14:paraId="7DDA7BF5" w14:textId="598591B4" w:rsidR="008C0566" w:rsidRPr="008367BB" w:rsidRDefault="000C1179"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З 1 травня 2019 року в повному обсязі введено в дію Закон України «Про житлово-комунальні послуги» (далі – Закон № 2189) (редакція від 09 листопада 2017 року </w:t>
      </w:r>
      <w:r w:rsidR="00E018FE" w:rsidRPr="008367BB">
        <w:rPr>
          <w:rFonts w:ascii="Times New Roman" w:hAnsi="Times New Roman"/>
          <w:sz w:val="24"/>
          <w:szCs w:val="24"/>
        </w:rPr>
        <w:t xml:space="preserve"> </w:t>
      </w:r>
      <w:r w:rsidR="00AF7E37" w:rsidRPr="008367BB">
        <w:rPr>
          <w:rFonts w:ascii="Times New Roman" w:hAnsi="Times New Roman"/>
          <w:sz w:val="24"/>
          <w:szCs w:val="24"/>
        </w:rPr>
        <w:t xml:space="preserve">      </w:t>
      </w:r>
      <w:r w:rsidR="00E018FE" w:rsidRPr="008367BB">
        <w:rPr>
          <w:rFonts w:ascii="Times New Roman" w:hAnsi="Times New Roman"/>
          <w:sz w:val="24"/>
          <w:szCs w:val="24"/>
        </w:rPr>
        <w:t xml:space="preserve">       </w:t>
      </w:r>
      <w:r w:rsidRPr="008367BB">
        <w:rPr>
          <w:rFonts w:ascii="Times New Roman" w:hAnsi="Times New Roman"/>
          <w:sz w:val="24"/>
          <w:szCs w:val="24"/>
          <w:lang w:val="uk-UA"/>
        </w:rPr>
        <w:t>№ 2189-VIII із змінами), яким визначено нову класифікацію житлово-комунальних послуг, передбачено нову систему взаємовідносин, що виникають у процесі надання та споживання цих послуг, передбачено різні моделі договірних відносин у сфері комунальних послуг, а також визначено особливості укладання, зміни і припинення договорів про надання комунальних послуг у багатоквартирному будинку, змінено підходи до формування та встановлення тарифів на комунальні послуги та нарахування плати споживачам.</w:t>
      </w:r>
    </w:p>
    <w:p w14:paraId="2A5BA9A3" w14:textId="2320CECB" w:rsidR="008C0566" w:rsidRPr="008367BB" w:rsidRDefault="000C1179"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З цієї дати визнано таким, що втратив чинність Закон України від 24 червня 2004 року № 1875-IV «Про житлово-комунальні послуги».</w:t>
      </w:r>
    </w:p>
    <w:p w14:paraId="3F468185" w14:textId="77777777" w:rsidR="000C1179" w:rsidRPr="008367BB" w:rsidRDefault="000C1179"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Пунктом 3 розділу VI «Прикінцеві та перехідні положення» Закону № 2189-VIII </w:t>
      </w:r>
      <w:r w:rsidR="00557AED" w:rsidRPr="008367BB">
        <w:rPr>
          <w:rFonts w:ascii="Times New Roman" w:hAnsi="Times New Roman"/>
          <w:sz w:val="24"/>
          <w:szCs w:val="24"/>
          <w:lang w:val="uk-UA"/>
        </w:rPr>
        <w:t xml:space="preserve">(в редакції Закону від 09.06.2018) </w:t>
      </w:r>
      <w:r w:rsidRPr="008367BB">
        <w:rPr>
          <w:rFonts w:ascii="Times New Roman" w:hAnsi="Times New Roman"/>
          <w:sz w:val="24"/>
          <w:szCs w:val="24"/>
          <w:lang w:val="uk-UA"/>
        </w:rPr>
        <w:t>визначено:</w:t>
      </w:r>
    </w:p>
    <w:p w14:paraId="0EE3B39F" w14:textId="0CE6DA4A" w:rsidR="000C1179" w:rsidRPr="008367BB" w:rsidRDefault="000C1179" w:rsidP="009C4127">
      <w:pPr>
        <w:pStyle w:val="a3"/>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 xml:space="preserve">«Договори про надання комунальних послуг, укладені до введення в дію цього Закону, зберігають чинність на умовах, визначених такими договорами, до дати набрання чинності договорами про надання відповідних комунальних послуг, укладеними за правилами, визначеними цим Законом. Такі договори мають бути укладені між споживачами та виконавцями комунальних послуг протягом одного року з дати </w:t>
      </w:r>
      <w:r w:rsidRPr="008367BB">
        <w:rPr>
          <w:rFonts w:ascii="Times New Roman" w:hAnsi="Times New Roman"/>
          <w:sz w:val="24"/>
          <w:szCs w:val="24"/>
          <w:lang w:val="uk-UA"/>
        </w:rPr>
        <w:lastRenderedPageBreak/>
        <w:t>введення в дію цього Закону. У разі якщо згідно з договорами про надання комунальних послуг, укладеними до введення в дію цього Закону, передбачено більш ранній строк їх припинення, такі договори вважаються продовженими на той самий строк і на тих самих умовах</w:t>
      </w:r>
      <w:r w:rsidR="00261A35" w:rsidRPr="008367BB">
        <w:rPr>
          <w:rFonts w:ascii="Times New Roman" w:hAnsi="Times New Roman"/>
          <w:sz w:val="24"/>
          <w:szCs w:val="24"/>
          <w:lang w:val="uk-UA"/>
        </w:rPr>
        <w:t>»</w:t>
      </w:r>
      <w:r w:rsidRPr="008367BB">
        <w:rPr>
          <w:rFonts w:ascii="Times New Roman" w:hAnsi="Times New Roman"/>
          <w:sz w:val="24"/>
          <w:szCs w:val="24"/>
          <w:lang w:val="uk-UA"/>
        </w:rPr>
        <w:t>.</w:t>
      </w:r>
    </w:p>
    <w:p w14:paraId="506E883E" w14:textId="00A61366" w:rsidR="000C1179" w:rsidRPr="008367BB" w:rsidRDefault="000C1179"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Тобто, договори  про надання послуг </w:t>
      </w:r>
      <w:r w:rsidR="00CC32CC"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мали бути укладені між споживачами та виконавцями комунальних послуг протягом одного року з дати введення в дію Закону № 2189 (тобто до 01.05.2020).</w:t>
      </w:r>
    </w:p>
    <w:p w14:paraId="3B6D962E" w14:textId="342A6558" w:rsidR="000C1179" w:rsidRPr="008367BB" w:rsidRDefault="000C1179"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Законом України </w:t>
      </w:r>
      <w:r w:rsidR="00557AED" w:rsidRPr="008367BB">
        <w:rPr>
          <w:rFonts w:ascii="Times New Roman" w:hAnsi="Times New Roman"/>
          <w:sz w:val="24"/>
          <w:szCs w:val="24"/>
          <w:lang w:val="uk-UA"/>
        </w:rPr>
        <w:t>від 30 березня 2020 року № 540-</w:t>
      </w:r>
      <w:r w:rsidR="00557AED" w:rsidRPr="008367BB">
        <w:rPr>
          <w:rFonts w:ascii="Times New Roman" w:hAnsi="Times New Roman"/>
          <w:sz w:val="24"/>
          <w:szCs w:val="24"/>
          <w:lang w:val="en-US"/>
        </w:rPr>
        <w:t>IX</w:t>
      </w:r>
      <w:r w:rsidR="00557AED" w:rsidRPr="008367BB">
        <w:rPr>
          <w:rFonts w:ascii="Times New Roman" w:hAnsi="Times New Roman"/>
          <w:sz w:val="24"/>
          <w:szCs w:val="24"/>
          <w:lang w:val="uk-UA"/>
        </w:rPr>
        <w:t xml:space="preserve"> </w:t>
      </w:r>
      <w:r w:rsidRPr="008367BB">
        <w:rPr>
          <w:rFonts w:ascii="Times New Roman" w:hAnsi="Times New Roman"/>
          <w:sz w:val="24"/>
          <w:szCs w:val="24"/>
          <w:lang w:val="uk-UA"/>
        </w:rPr>
        <w:t xml:space="preserve">«Про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8367BB">
        <w:rPr>
          <w:rFonts w:ascii="Times New Roman" w:hAnsi="Times New Roman"/>
          <w:sz w:val="24"/>
          <w:szCs w:val="24"/>
          <w:lang w:val="uk-UA"/>
        </w:rPr>
        <w:t>корон</w:t>
      </w:r>
      <w:r w:rsidR="009B2CCA" w:rsidRPr="008367BB">
        <w:rPr>
          <w:rFonts w:ascii="Times New Roman" w:hAnsi="Times New Roman"/>
          <w:sz w:val="24"/>
          <w:szCs w:val="24"/>
          <w:lang w:val="uk-UA"/>
        </w:rPr>
        <w:t>а</w:t>
      </w:r>
      <w:r w:rsidRPr="008367BB">
        <w:rPr>
          <w:rFonts w:ascii="Times New Roman" w:hAnsi="Times New Roman"/>
          <w:sz w:val="24"/>
          <w:szCs w:val="24"/>
          <w:lang w:val="uk-UA"/>
        </w:rPr>
        <w:t>вірусної</w:t>
      </w:r>
      <w:proofErr w:type="spellEnd"/>
      <w:r w:rsidRPr="008367BB">
        <w:rPr>
          <w:rFonts w:ascii="Times New Roman" w:hAnsi="Times New Roman"/>
          <w:sz w:val="24"/>
          <w:szCs w:val="24"/>
          <w:lang w:val="uk-UA"/>
        </w:rPr>
        <w:t xml:space="preserve"> хвороби (COVID-19)»</w:t>
      </w:r>
      <w:r w:rsidR="000C3FFA" w:rsidRPr="008367BB">
        <w:rPr>
          <w:rFonts w:ascii="Times New Roman" w:hAnsi="Times New Roman"/>
          <w:sz w:val="24"/>
          <w:szCs w:val="24"/>
          <w:lang w:val="uk-UA"/>
        </w:rPr>
        <w:t xml:space="preserve">, </w:t>
      </w:r>
      <w:r w:rsidRPr="008367BB">
        <w:rPr>
          <w:rFonts w:ascii="Times New Roman" w:hAnsi="Times New Roman"/>
          <w:sz w:val="24"/>
          <w:szCs w:val="24"/>
          <w:lang w:val="uk-UA"/>
        </w:rPr>
        <w:t xml:space="preserve">до Закону № 2189 були внесені зміни, згідно з якими  не пізніше як протягом п’яти місяців з дня завершення заходів щодо запобігання виникненню та поширенню </w:t>
      </w:r>
      <w:proofErr w:type="spellStart"/>
      <w:r w:rsidRPr="008367BB">
        <w:rPr>
          <w:rFonts w:ascii="Times New Roman" w:hAnsi="Times New Roman"/>
          <w:sz w:val="24"/>
          <w:szCs w:val="24"/>
          <w:lang w:val="uk-UA"/>
        </w:rPr>
        <w:t>корон</w:t>
      </w:r>
      <w:r w:rsidR="009B2CCA" w:rsidRPr="008367BB">
        <w:rPr>
          <w:rFonts w:ascii="Times New Roman" w:hAnsi="Times New Roman"/>
          <w:sz w:val="24"/>
          <w:szCs w:val="24"/>
          <w:lang w:val="uk-UA"/>
        </w:rPr>
        <w:t>а</w:t>
      </w:r>
      <w:r w:rsidRPr="008367BB">
        <w:rPr>
          <w:rFonts w:ascii="Times New Roman" w:hAnsi="Times New Roman"/>
          <w:sz w:val="24"/>
          <w:szCs w:val="24"/>
          <w:lang w:val="uk-UA"/>
        </w:rPr>
        <w:t>вірусної</w:t>
      </w:r>
      <w:proofErr w:type="spellEnd"/>
      <w:r w:rsidRPr="008367BB">
        <w:rPr>
          <w:rFonts w:ascii="Times New Roman" w:hAnsi="Times New Roman"/>
          <w:sz w:val="24"/>
          <w:szCs w:val="24"/>
          <w:lang w:val="uk-UA"/>
        </w:rPr>
        <w:t xml:space="preserve"> хвороби (COVID-19), передбачених карантином, встановленим Кабінетом Міністрів України, співвласники багатоквартирних будинків незалежно від обраної ними форми  управління багатоквартирними будинками зобов’язані прийняти рішення про модель організації договірних відносин з виконавцями комунальних послуг, а виконавці комунальних послуг – укласти з такими співвласниками договори про надання відповідних послуг відповідно до обраної співвласниками моделі організації договірних відносин. У разі якщо співвласники багатоквартирного будинку не прийняли рішення про вибір моделі організації договірних відносин з виконавцем комунальної послуги протягом п’яти місяців з дня завершення заходів щодо запобігання виникненню та поширенню </w:t>
      </w:r>
      <w:proofErr w:type="spellStart"/>
      <w:r w:rsidRPr="008367BB">
        <w:rPr>
          <w:rFonts w:ascii="Times New Roman" w:hAnsi="Times New Roman"/>
          <w:sz w:val="24"/>
          <w:szCs w:val="24"/>
          <w:lang w:val="uk-UA"/>
        </w:rPr>
        <w:t>корон</w:t>
      </w:r>
      <w:r w:rsidR="009B2CCA" w:rsidRPr="008367BB">
        <w:rPr>
          <w:rFonts w:ascii="Times New Roman" w:hAnsi="Times New Roman"/>
          <w:sz w:val="24"/>
          <w:szCs w:val="24"/>
          <w:lang w:val="uk-UA"/>
        </w:rPr>
        <w:t>а</w:t>
      </w:r>
      <w:r w:rsidRPr="008367BB">
        <w:rPr>
          <w:rFonts w:ascii="Times New Roman" w:hAnsi="Times New Roman"/>
          <w:sz w:val="24"/>
          <w:szCs w:val="24"/>
          <w:lang w:val="uk-UA"/>
        </w:rPr>
        <w:t>вірусної</w:t>
      </w:r>
      <w:proofErr w:type="spellEnd"/>
      <w:r w:rsidRPr="008367BB">
        <w:rPr>
          <w:rFonts w:ascii="Times New Roman" w:hAnsi="Times New Roman"/>
          <w:sz w:val="24"/>
          <w:szCs w:val="24"/>
          <w:lang w:val="uk-UA"/>
        </w:rPr>
        <w:t xml:space="preserve"> хвороби (COVID-19), між виконавцем та кожним співвласником укладається індивідуальний договір про надання комунальної послуги.</w:t>
      </w:r>
    </w:p>
    <w:p w14:paraId="2F9118EB" w14:textId="661AB422" w:rsidR="008C0566" w:rsidRPr="008367BB" w:rsidRDefault="000C1179"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Отже, обов’язок укладення між виконавцем комунальної послуги та співвласниками багатоквартирних будинків нових договорів  про надання послуг </w:t>
      </w:r>
      <w:r w:rsidR="00CC32CC" w:rsidRPr="006B1DDC">
        <w:rPr>
          <w:rFonts w:ascii="Times New Roman" w:hAnsi="Times New Roman"/>
          <w:bCs/>
          <w:i/>
          <w:lang w:val="uk-UA"/>
        </w:rPr>
        <w:t>(Інформація, доступ до якої обмежено)</w:t>
      </w:r>
      <w:r w:rsidR="00CC32CC">
        <w:rPr>
          <w:rFonts w:ascii="Times New Roman" w:hAnsi="Times New Roman"/>
          <w:bCs/>
          <w:i/>
          <w:lang w:val="uk-UA"/>
        </w:rPr>
        <w:t xml:space="preserve"> </w:t>
      </w:r>
      <w:r w:rsidRPr="008367BB">
        <w:rPr>
          <w:rFonts w:ascii="Times New Roman" w:hAnsi="Times New Roman"/>
          <w:sz w:val="24"/>
          <w:szCs w:val="24"/>
          <w:lang w:val="uk-UA"/>
        </w:rPr>
        <w:t xml:space="preserve">було відтерміновано до завершення заходів щодо запобігання виникненню та поширенню </w:t>
      </w:r>
      <w:proofErr w:type="spellStart"/>
      <w:r w:rsidRPr="008367BB">
        <w:rPr>
          <w:rFonts w:ascii="Times New Roman" w:hAnsi="Times New Roman"/>
          <w:sz w:val="24"/>
          <w:szCs w:val="24"/>
          <w:lang w:val="uk-UA"/>
        </w:rPr>
        <w:t>корон</w:t>
      </w:r>
      <w:r w:rsidR="00912513" w:rsidRPr="008367BB">
        <w:rPr>
          <w:rFonts w:ascii="Times New Roman" w:hAnsi="Times New Roman"/>
          <w:sz w:val="24"/>
          <w:szCs w:val="24"/>
          <w:lang w:val="uk-UA"/>
        </w:rPr>
        <w:t>а</w:t>
      </w:r>
      <w:r w:rsidRPr="008367BB">
        <w:rPr>
          <w:rFonts w:ascii="Times New Roman" w:hAnsi="Times New Roman"/>
          <w:sz w:val="24"/>
          <w:szCs w:val="24"/>
          <w:lang w:val="uk-UA"/>
        </w:rPr>
        <w:t>вірусної</w:t>
      </w:r>
      <w:proofErr w:type="spellEnd"/>
      <w:r w:rsidRPr="008367BB">
        <w:rPr>
          <w:rFonts w:ascii="Times New Roman" w:hAnsi="Times New Roman"/>
          <w:sz w:val="24"/>
          <w:szCs w:val="24"/>
          <w:lang w:val="uk-UA"/>
        </w:rPr>
        <w:t xml:space="preserve"> хвороби (COVID-19).</w:t>
      </w:r>
    </w:p>
    <w:p w14:paraId="289C5348" w14:textId="77777777" w:rsidR="008C0566" w:rsidRPr="008367BB" w:rsidRDefault="008C0566" w:rsidP="009C4127">
      <w:pPr>
        <w:spacing w:after="0" w:line="240" w:lineRule="auto"/>
        <w:ind w:left="567" w:hanging="567"/>
        <w:jc w:val="both"/>
        <w:rPr>
          <w:rFonts w:ascii="Times New Roman" w:hAnsi="Times New Roman"/>
          <w:sz w:val="24"/>
          <w:szCs w:val="24"/>
          <w:lang w:val="uk-UA"/>
        </w:rPr>
      </w:pPr>
    </w:p>
    <w:p w14:paraId="57E39A92" w14:textId="243CCA25" w:rsidR="000C1179" w:rsidRPr="008367BB" w:rsidRDefault="000C1179" w:rsidP="009C4127">
      <w:pPr>
        <w:pStyle w:val="a3"/>
        <w:numPr>
          <w:ilvl w:val="0"/>
          <w:numId w:val="19"/>
        </w:numPr>
        <w:spacing w:after="0" w:line="240" w:lineRule="auto"/>
        <w:ind w:left="567" w:hanging="567"/>
        <w:jc w:val="both"/>
        <w:rPr>
          <w:rFonts w:ascii="Times New Roman" w:hAnsi="Times New Roman"/>
          <w:b/>
          <w:sz w:val="24"/>
          <w:szCs w:val="24"/>
          <w:lang w:val="uk-UA"/>
        </w:rPr>
      </w:pPr>
      <w:r w:rsidRPr="008367BB">
        <w:rPr>
          <w:rFonts w:ascii="Times New Roman" w:hAnsi="Times New Roman"/>
          <w:b/>
          <w:sz w:val="24"/>
          <w:szCs w:val="24"/>
          <w:lang w:val="uk-UA"/>
        </w:rPr>
        <w:t>З огляду на наведене</w:t>
      </w:r>
      <w:r w:rsidR="00912513" w:rsidRPr="008367BB">
        <w:rPr>
          <w:rFonts w:ascii="Times New Roman" w:hAnsi="Times New Roman"/>
          <w:b/>
          <w:sz w:val="24"/>
          <w:szCs w:val="24"/>
          <w:lang w:val="uk-UA"/>
        </w:rPr>
        <w:t xml:space="preserve"> вище</w:t>
      </w:r>
      <w:r w:rsidRPr="008367BB">
        <w:rPr>
          <w:rFonts w:ascii="Times New Roman" w:hAnsi="Times New Roman"/>
          <w:b/>
          <w:sz w:val="24"/>
          <w:szCs w:val="24"/>
          <w:lang w:val="uk-UA"/>
        </w:rPr>
        <w:t xml:space="preserve">, до моменту укладення нових договорів про надання послуги </w:t>
      </w:r>
      <w:r w:rsidR="00CC32CC" w:rsidRPr="006B1DDC">
        <w:rPr>
          <w:rFonts w:ascii="Times New Roman" w:hAnsi="Times New Roman"/>
          <w:bCs/>
          <w:i/>
          <w:lang w:val="uk-UA"/>
        </w:rPr>
        <w:t>(Інформація, доступ до якої обмежено)</w:t>
      </w:r>
      <w:r w:rsidRPr="008367BB">
        <w:rPr>
          <w:rFonts w:ascii="Times New Roman" w:hAnsi="Times New Roman"/>
          <w:b/>
          <w:sz w:val="24"/>
          <w:szCs w:val="24"/>
          <w:lang w:val="uk-UA"/>
        </w:rPr>
        <w:t>, споживачам, зокрема категорії «населення»</w:t>
      </w:r>
      <w:r w:rsidR="007B4FEF" w:rsidRPr="008367BB">
        <w:rPr>
          <w:rFonts w:ascii="Times New Roman" w:hAnsi="Times New Roman"/>
          <w:b/>
          <w:sz w:val="24"/>
          <w:szCs w:val="24"/>
          <w:lang w:val="uk-UA"/>
        </w:rPr>
        <w:t>,</w:t>
      </w:r>
      <w:r w:rsidRPr="008367BB">
        <w:rPr>
          <w:rFonts w:ascii="Times New Roman" w:hAnsi="Times New Roman"/>
          <w:b/>
          <w:sz w:val="24"/>
          <w:szCs w:val="24"/>
          <w:lang w:val="uk-UA"/>
        </w:rPr>
        <w:t xml:space="preserve"> нарахування плати за послуги </w:t>
      </w:r>
      <w:r w:rsidR="00CC32CC" w:rsidRPr="006B1DDC">
        <w:rPr>
          <w:rFonts w:ascii="Times New Roman" w:hAnsi="Times New Roman"/>
          <w:bCs/>
          <w:i/>
          <w:lang w:val="uk-UA"/>
        </w:rPr>
        <w:t>(Інформація, доступ до якої обмежено)</w:t>
      </w:r>
      <w:r w:rsidR="00CC32CC">
        <w:rPr>
          <w:rFonts w:ascii="Times New Roman" w:hAnsi="Times New Roman"/>
          <w:bCs/>
          <w:i/>
          <w:lang w:val="uk-UA"/>
        </w:rPr>
        <w:t xml:space="preserve"> </w:t>
      </w:r>
      <w:r w:rsidRPr="008367BB">
        <w:rPr>
          <w:rFonts w:ascii="Times New Roman" w:hAnsi="Times New Roman"/>
          <w:b/>
          <w:sz w:val="24"/>
          <w:szCs w:val="24"/>
          <w:lang w:val="uk-UA"/>
        </w:rPr>
        <w:t>здійсню</w:t>
      </w:r>
      <w:r w:rsidR="007B4FEF" w:rsidRPr="008367BB">
        <w:rPr>
          <w:rFonts w:ascii="Times New Roman" w:hAnsi="Times New Roman"/>
          <w:b/>
          <w:sz w:val="24"/>
          <w:szCs w:val="24"/>
          <w:lang w:val="uk-UA"/>
        </w:rPr>
        <w:t>ється</w:t>
      </w:r>
      <w:r w:rsidRPr="008367BB">
        <w:rPr>
          <w:rFonts w:ascii="Times New Roman" w:hAnsi="Times New Roman"/>
          <w:b/>
          <w:sz w:val="24"/>
          <w:szCs w:val="24"/>
          <w:lang w:val="uk-UA"/>
        </w:rPr>
        <w:t xml:space="preserve"> відповідно до договорів, укладених до 01</w:t>
      </w:r>
      <w:r w:rsidR="000C3FFA" w:rsidRPr="008367BB">
        <w:rPr>
          <w:rFonts w:ascii="Times New Roman" w:hAnsi="Times New Roman"/>
          <w:b/>
          <w:sz w:val="24"/>
          <w:szCs w:val="24"/>
          <w:lang w:val="uk-UA"/>
        </w:rPr>
        <w:t xml:space="preserve"> травня </w:t>
      </w:r>
      <w:r w:rsidRPr="008367BB">
        <w:rPr>
          <w:rFonts w:ascii="Times New Roman" w:hAnsi="Times New Roman"/>
          <w:b/>
          <w:sz w:val="24"/>
          <w:szCs w:val="24"/>
          <w:lang w:val="uk-UA"/>
        </w:rPr>
        <w:t>2019</w:t>
      </w:r>
      <w:r w:rsidR="000C3FFA" w:rsidRPr="008367BB">
        <w:rPr>
          <w:rFonts w:ascii="Times New Roman" w:hAnsi="Times New Roman"/>
          <w:b/>
          <w:sz w:val="24"/>
          <w:szCs w:val="24"/>
          <w:lang w:val="uk-UA"/>
        </w:rPr>
        <w:t xml:space="preserve"> року</w:t>
      </w:r>
      <w:r w:rsidRPr="008367BB">
        <w:rPr>
          <w:rFonts w:ascii="Times New Roman" w:hAnsi="Times New Roman"/>
          <w:b/>
          <w:sz w:val="24"/>
          <w:szCs w:val="24"/>
          <w:lang w:val="uk-UA"/>
        </w:rPr>
        <w:t>.</w:t>
      </w:r>
      <w:r w:rsidR="00CC32CC">
        <w:rPr>
          <w:rFonts w:ascii="Times New Roman" w:hAnsi="Times New Roman"/>
          <w:b/>
          <w:sz w:val="24"/>
          <w:szCs w:val="24"/>
          <w:lang w:val="uk-UA"/>
        </w:rPr>
        <w:t xml:space="preserve"> </w:t>
      </w:r>
    </w:p>
    <w:p w14:paraId="51ADABFA" w14:textId="77777777" w:rsidR="000C1179" w:rsidRPr="008367BB" w:rsidRDefault="000C1179" w:rsidP="009C4127">
      <w:pPr>
        <w:pStyle w:val="a3"/>
        <w:spacing w:after="0" w:line="240" w:lineRule="auto"/>
        <w:ind w:left="709"/>
        <w:jc w:val="both"/>
        <w:rPr>
          <w:rFonts w:ascii="Times New Roman" w:hAnsi="Times New Roman"/>
          <w:sz w:val="24"/>
          <w:szCs w:val="24"/>
          <w:lang w:val="uk-UA"/>
        </w:rPr>
      </w:pPr>
    </w:p>
    <w:p w14:paraId="202CC132" w14:textId="77777777" w:rsidR="0049333D" w:rsidRPr="008367BB" w:rsidRDefault="0049333D" w:rsidP="009C4127">
      <w:pPr>
        <w:pStyle w:val="a3"/>
        <w:spacing w:after="0" w:line="240" w:lineRule="auto"/>
        <w:ind w:left="709"/>
        <w:jc w:val="both"/>
        <w:rPr>
          <w:rFonts w:ascii="Times New Roman" w:hAnsi="Times New Roman"/>
          <w:sz w:val="24"/>
          <w:szCs w:val="24"/>
          <w:lang w:val="uk-UA"/>
        </w:rPr>
      </w:pPr>
    </w:p>
    <w:p w14:paraId="0EAB86F7" w14:textId="739CEC1F" w:rsidR="004B70EE" w:rsidRPr="008367BB" w:rsidRDefault="004B70EE" w:rsidP="009C4127">
      <w:pPr>
        <w:pStyle w:val="a3"/>
        <w:widowControl w:val="0"/>
        <w:numPr>
          <w:ilvl w:val="0"/>
          <w:numId w:val="5"/>
        </w:numPr>
        <w:tabs>
          <w:tab w:val="num" w:pos="567"/>
        </w:tabs>
        <w:spacing w:after="0" w:line="240" w:lineRule="auto"/>
        <w:ind w:left="567" w:hanging="567"/>
        <w:jc w:val="both"/>
        <w:rPr>
          <w:rFonts w:ascii="Times New Roman" w:hAnsi="Times New Roman"/>
          <w:b/>
          <w:sz w:val="24"/>
          <w:szCs w:val="24"/>
          <w:lang w:val="uk-UA" w:eastAsia="ru-RU"/>
        </w:rPr>
      </w:pPr>
      <w:r w:rsidRPr="008367BB">
        <w:rPr>
          <w:rFonts w:ascii="Times New Roman" w:hAnsi="Times New Roman"/>
          <w:b/>
          <w:sz w:val="24"/>
          <w:szCs w:val="24"/>
          <w:lang w:val="uk-UA" w:eastAsia="ru-RU"/>
        </w:rPr>
        <w:t>ВИЗНАЧЕННЯ МОНОПОЛЬНОГО (ДОМІНУЮЧОГО) СТАНОВИЩА</w:t>
      </w:r>
    </w:p>
    <w:p w14:paraId="606206F6" w14:textId="77777777" w:rsidR="002C21DF" w:rsidRPr="008367BB" w:rsidRDefault="002C21DF" w:rsidP="009C4127">
      <w:pPr>
        <w:pStyle w:val="a3"/>
        <w:widowControl w:val="0"/>
        <w:spacing w:after="0" w:line="240" w:lineRule="auto"/>
        <w:ind w:left="567"/>
        <w:jc w:val="both"/>
        <w:rPr>
          <w:rFonts w:ascii="Times New Roman" w:hAnsi="Times New Roman"/>
          <w:b/>
          <w:sz w:val="24"/>
          <w:szCs w:val="24"/>
          <w:lang w:val="uk-UA" w:eastAsia="ru-RU"/>
        </w:rPr>
      </w:pPr>
    </w:p>
    <w:p w14:paraId="65656FD8" w14:textId="0690052E" w:rsidR="004B70EE" w:rsidRPr="008367BB" w:rsidRDefault="004B70EE" w:rsidP="009C4127">
      <w:pPr>
        <w:pStyle w:val="a3"/>
        <w:widowControl w:val="0"/>
        <w:numPr>
          <w:ilvl w:val="1"/>
          <w:numId w:val="5"/>
        </w:numPr>
        <w:tabs>
          <w:tab w:val="num" w:pos="709"/>
          <w:tab w:val="left" w:pos="993"/>
        </w:tabs>
        <w:spacing w:after="0" w:line="240" w:lineRule="auto"/>
        <w:ind w:left="709" w:hanging="142"/>
        <w:jc w:val="both"/>
        <w:rPr>
          <w:rFonts w:ascii="Times New Roman" w:hAnsi="Times New Roman"/>
          <w:b/>
          <w:i/>
          <w:sz w:val="24"/>
          <w:szCs w:val="24"/>
          <w:lang w:val="uk-UA" w:eastAsia="ru-RU"/>
        </w:rPr>
      </w:pPr>
      <w:r w:rsidRPr="008367BB">
        <w:rPr>
          <w:rFonts w:ascii="Times New Roman" w:hAnsi="Times New Roman"/>
          <w:b/>
          <w:i/>
          <w:sz w:val="24"/>
          <w:szCs w:val="24"/>
          <w:lang w:val="uk-UA" w:eastAsia="ru-RU"/>
        </w:rPr>
        <w:t>Об’єкт аналізу щодо визначення монопольного (домінуючого) становища</w:t>
      </w:r>
    </w:p>
    <w:p w14:paraId="65D07D7F" w14:textId="77777777" w:rsidR="005A41B0" w:rsidRPr="008367BB" w:rsidRDefault="005A41B0" w:rsidP="009C4127">
      <w:pPr>
        <w:pStyle w:val="a3"/>
        <w:widowControl w:val="0"/>
        <w:tabs>
          <w:tab w:val="num" w:pos="709"/>
        </w:tabs>
        <w:spacing w:after="0" w:line="240" w:lineRule="auto"/>
        <w:ind w:left="1080"/>
        <w:jc w:val="both"/>
        <w:rPr>
          <w:rFonts w:ascii="Times New Roman" w:hAnsi="Times New Roman"/>
          <w:i/>
          <w:iCs/>
          <w:sz w:val="24"/>
          <w:szCs w:val="24"/>
        </w:rPr>
      </w:pPr>
    </w:p>
    <w:p w14:paraId="7F80A18F" w14:textId="77777777" w:rsidR="004B70EE" w:rsidRPr="008367BB" w:rsidRDefault="00330E4E" w:rsidP="009C4127">
      <w:pPr>
        <w:pStyle w:val="a3"/>
        <w:numPr>
          <w:ilvl w:val="0"/>
          <w:numId w:val="19"/>
        </w:numPr>
        <w:spacing w:after="0" w:line="240" w:lineRule="auto"/>
        <w:ind w:left="567" w:hanging="567"/>
        <w:contextualSpacing w:val="0"/>
        <w:jc w:val="both"/>
        <w:rPr>
          <w:rFonts w:ascii="Times New Roman" w:hAnsi="Times New Roman"/>
          <w:sz w:val="24"/>
          <w:szCs w:val="24"/>
          <w:lang w:val="uk-UA" w:eastAsia="ru-RU"/>
        </w:rPr>
      </w:pPr>
      <w:r w:rsidRPr="008367BB">
        <w:rPr>
          <w:rFonts w:ascii="Times New Roman" w:hAnsi="Times New Roman"/>
          <w:sz w:val="24"/>
          <w:szCs w:val="24"/>
          <w:lang w:val="uk-UA"/>
        </w:rPr>
        <w:t>В</w:t>
      </w:r>
      <w:r w:rsidR="004B70EE" w:rsidRPr="008367BB">
        <w:rPr>
          <w:rFonts w:ascii="Times New Roman" w:hAnsi="Times New Roman"/>
          <w:sz w:val="24"/>
          <w:szCs w:val="24"/>
          <w:lang w:val="uk-UA" w:eastAsia="ru-RU"/>
        </w:rPr>
        <w:t xml:space="preserve">ідповідно до пункту 3.1 </w:t>
      </w:r>
      <w:r w:rsidR="004B70EE" w:rsidRPr="008367BB">
        <w:rPr>
          <w:rFonts w:ascii="Times New Roman" w:hAnsi="Times New Roman"/>
          <w:sz w:val="24"/>
          <w:szCs w:val="24"/>
          <w:lang w:val="uk-UA"/>
        </w:rPr>
        <w:t xml:space="preserve">Методики визначення монопольного (домінуючого) становища суб’єктів господарювання на ринку, затвердженої розпорядженням Антимонопольного комітету України від 05.03.2002 № 49-р, зареєстрованої в Міністерстві юстиції України 01.04.2002 за № 317/6605 (далі – Методика) </w:t>
      </w:r>
      <w:r w:rsidR="004B70EE" w:rsidRPr="008367BB">
        <w:rPr>
          <w:rFonts w:ascii="Times New Roman" w:hAnsi="Times New Roman"/>
          <w:sz w:val="24"/>
          <w:szCs w:val="24"/>
          <w:lang w:val="uk-UA" w:eastAsia="ru-RU"/>
        </w:rPr>
        <w:t>об’єктами аналізу щодо визначення монопольного (домінуючого) становища є: суб’єкт господарювання; група суб’єктів господарювання; конкретний товар (продукція, роботи, послуги), який випускається, постачається, продається, придбавається (використовується, споживається) цим (цими) суб’єктом (суб’єктами) господарювання.</w:t>
      </w:r>
    </w:p>
    <w:p w14:paraId="2BB1F9BD" w14:textId="77777777" w:rsidR="002C21DF" w:rsidRPr="008367BB" w:rsidRDefault="002C21DF" w:rsidP="009C4127">
      <w:pPr>
        <w:pStyle w:val="a3"/>
        <w:spacing w:after="0" w:line="240" w:lineRule="auto"/>
        <w:ind w:left="567" w:hanging="567"/>
        <w:contextualSpacing w:val="0"/>
        <w:jc w:val="both"/>
        <w:rPr>
          <w:rFonts w:ascii="Times New Roman" w:hAnsi="Times New Roman"/>
          <w:sz w:val="24"/>
          <w:szCs w:val="24"/>
          <w:lang w:val="uk-UA" w:eastAsia="ru-RU"/>
        </w:rPr>
      </w:pPr>
    </w:p>
    <w:p w14:paraId="04C2E0F7" w14:textId="22D377AE" w:rsidR="00330E4E" w:rsidRPr="008367BB" w:rsidRDefault="00BD7A51" w:rsidP="009C4127">
      <w:pPr>
        <w:pStyle w:val="a3"/>
        <w:numPr>
          <w:ilvl w:val="2"/>
          <w:numId w:val="5"/>
        </w:numPr>
        <w:tabs>
          <w:tab w:val="left" w:pos="1134"/>
        </w:tabs>
        <w:spacing w:after="0" w:line="240" w:lineRule="auto"/>
        <w:ind w:left="567" w:firstLine="0"/>
        <w:contextualSpacing w:val="0"/>
        <w:jc w:val="both"/>
        <w:rPr>
          <w:rFonts w:ascii="Times New Roman" w:hAnsi="Times New Roman"/>
          <w:b/>
          <w:i/>
          <w:sz w:val="24"/>
          <w:szCs w:val="24"/>
          <w:lang w:val="uk-UA" w:eastAsia="ru-RU"/>
        </w:rPr>
      </w:pPr>
      <w:r w:rsidRPr="008367BB">
        <w:rPr>
          <w:rFonts w:ascii="Times New Roman" w:hAnsi="Times New Roman"/>
          <w:b/>
          <w:i/>
          <w:sz w:val="24"/>
          <w:szCs w:val="24"/>
          <w:lang w:val="uk-UA" w:eastAsia="ru-RU"/>
        </w:rPr>
        <w:t> </w:t>
      </w:r>
      <w:proofErr w:type="spellStart"/>
      <w:r w:rsidR="00330E4E" w:rsidRPr="008367BB">
        <w:rPr>
          <w:rFonts w:ascii="Times New Roman" w:hAnsi="Times New Roman"/>
          <w:b/>
          <w:i/>
          <w:sz w:val="24"/>
          <w:szCs w:val="24"/>
          <w:lang w:val="uk-UA" w:eastAsia="ru-RU"/>
        </w:rPr>
        <w:t>Суб</w:t>
      </w:r>
      <w:proofErr w:type="spellEnd"/>
      <w:r w:rsidR="00330E4E" w:rsidRPr="008367BB">
        <w:rPr>
          <w:rFonts w:ascii="Times New Roman" w:hAnsi="Times New Roman"/>
          <w:b/>
          <w:i/>
          <w:sz w:val="24"/>
          <w:szCs w:val="24"/>
          <w:lang w:val="en-US" w:eastAsia="ru-RU"/>
        </w:rPr>
        <w:t>’</w:t>
      </w:r>
      <w:proofErr w:type="spellStart"/>
      <w:r w:rsidR="00330E4E" w:rsidRPr="008367BB">
        <w:rPr>
          <w:rFonts w:ascii="Times New Roman" w:hAnsi="Times New Roman"/>
          <w:b/>
          <w:i/>
          <w:sz w:val="24"/>
          <w:szCs w:val="24"/>
          <w:lang w:val="uk-UA" w:eastAsia="ru-RU"/>
        </w:rPr>
        <w:t>єкт</w:t>
      </w:r>
      <w:proofErr w:type="spellEnd"/>
      <w:r w:rsidR="00330E4E" w:rsidRPr="008367BB">
        <w:rPr>
          <w:rFonts w:ascii="Times New Roman" w:hAnsi="Times New Roman"/>
          <w:b/>
          <w:i/>
          <w:sz w:val="24"/>
          <w:szCs w:val="24"/>
          <w:lang w:val="uk-UA" w:eastAsia="ru-RU"/>
        </w:rPr>
        <w:t xml:space="preserve"> господарювання</w:t>
      </w:r>
    </w:p>
    <w:p w14:paraId="744335CB" w14:textId="77777777" w:rsidR="005A41B0" w:rsidRPr="008367BB" w:rsidRDefault="005A41B0" w:rsidP="009C4127">
      <w:pPr>
        <w:pStyle w:val="a3"/>
        <w:spacing w:after="0" w:line="240" w:lineRule="auto"/>
        <w:ind w:left="567" w:hanging="567"/>
        <w:contextualSpacing w:val="0"/>
        <w:jc w:val="both"/>
        <w:rPr>
          <w:rFonts w:ascii="Times New Roman" w:hAnsi="Times New Roman"/>
          <w:b/>
          <w:i/>
          <w:sz w:val="24"/>
          <w:szCs w:val="24"/>
          <w:lang w:val="uk-UA" w:eastAsia="ru-RU"/>
        </w:rPr>
      </w:pPr>
    </w:p>
    <w:p w14:paraId="433D1A81" w14:textId="77777777" w:rsidR="00330E4E" w:rsidRPr="008367BB" w:rsidRDefault="00330E4E" w:rsidP="009C4127">
      <w:pPr>
        <w:widowControl w:val="0"/>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eastAsia="ru-RU"/>
        </w:rPr>
        <w:t xml:space="preserve">Відповідно до пункту 3.4 Методики визначення складу групи суб'єктів господарювання здійснюється шляхом установлення переліку незалежних суб'єктів господарювання, до </w:t>
      </w:r>
      <w:r w:rsidRPr="008367BB">
        <w:rPr>
          <w:rFonts w:ascii="Times New Roman" w:hAnsi="Times New Roman"/>
          <w:sz w:val="24"/>
          <w:szCs w:val="24"/>
          <w:lang w:val="uk-UA" w:eastAsia="ru-RU"/>
        </w:rPr>
        <w:lastRenderedPageBreak/>
        <w:t>складу яких входить суб'єкт (суб'єкти) господарювання, що випускає(</w:t>
      </w:r>
      <w:proofErr w:type="spellStart"/>
      <w:r w:rsidRPr="008367BB">
        <w:rPr>
          <w:rFonts w:ascii="Times New Roman" w:hAnsi="Times New Roman"/>
          <w:sz w:val="24"/>
          <w:szCs w:val="24"/>
          <w:lang w:val="uk-UA" w:eastAsia="ru-RU"/>
        </w:rPr>
        <w:t>ють</w:t>
      </w:r>
      <w:proofErr w:type="spellEnd"/>
      <w:r w:rsidRPr="008367BB">
        <w:rPr>
          <w:rFonts w:ascii="Times New Roman" w:hAnsi="Times New Roman"/>
          <w:sz w:val="24"/>
          <w:szCs w:val="24"/>
          <w:lang w:val="uk-UA" w:eastAsia="ru-RU"/>
        </w:rPr>
        <w:t>), постачає(</w:t>
      </w:r>
      <w:proofErr w:type="spellStart"/>
      <w:r w:rsidRPr="008367BB">
        <w:rPr>
          <w:rFonts w:ascii="Times New Roman" w:hAnsi="Times New Roman"/>
          <w:sz w:val="24"/>
          <w:szCs w:val="24"/>
          <w:lang w:val="uk-UA" w:eastAsia="ru-RU"/>
        </w:rPr>
        <w:t>ють</w:t>
      </w:r>
      <w:proofErr w:type="spellEnd"/>
      <w:r w:rsidRPr="008367BB">
        <w:rPr>
          <w:rFonts w:ascii="Times New Roman" w:hAnsi="Times New Roman"/>
          <w:sz w:val="24"/>
          <w:szCs w:val="24"/>
          <w:lang w:val="uk-UA" w:eastAsia="ru-RU"/>
        </w:rPr>
        <w:t>), продає(</w:t>
      </w:r>
      <w:proofErr w:type="spellStart"/>
      <w:r w:rsidRPr="008367BB">
        <w:rPr>
          <w:rFonts w:ascii="Times New Roman" w:hAnsi="Times New Roman"/>
          <w:sz w:val="24"/>
          <w:szCs w:val="24"/>
          <w:lang w:val="uk-UA" w:eastAsia="ru-RU"/>
        </w:rPr>
        <w:t>ють</w:t>
      </w:r>
      <w:proofErr w:type="spellEnd"/>
      <w:r w:rsidRPr="008367BB">
        <w:rPr>
          <w:rFonts w:ascii="Times New Roman" w:hAnsi="Times New Roman"/>
          <w:sz w:val="24"/>
          <w:szCs w:val="24"/>
          <w:lang w:val="uk-UA" w:eastAsia="ru-RU"/>
        </w:rPr>
        <w:t>), придбаває(</w:t>
      </w:r>
      <w:proofErr w:type="spellStart"/>
      <w:r w:rsidRPr="008367BB">
        <w:rPr>
          <w:rFonts w:ascii="Times New Roman" w:hAnsi="Times New Roman"/>
          <w:sz w:val="24"/>
          <w:szCs w:val="24"/>
          <w:lang w:val="uk-UA" w:eastAsia="ru-RU"/>
        </w:rPr>
        <w:t>ють</w:t>
      </w:r>
      <w:proofErr w:type="spellEnd"/>
      <w:r w:rsidRPr="008367BB">
        <w:rPr>
          <w:rFonts w:ascii="Times New Roman" w:hAnsi="Times New Roman"/>
          <w:sz w:val="24"/>
          <w:szCs w:val="24"/>
          <w:lang w:val="uk-UA" w:eastAsia="ru-RU"/>
        </w:rPr>
        <w:t>) {споживає(</w:t>
      </w:r>
      <w:proofErr w:type="spellStart"/>
      <w:r w:rsidRPr="008367BB">
        <w:rPr>
          <w:rFonts w:ascii="Times New Roman" w:hAnsi="Times New Roman"/>
          <w:sz w:val="24"/>
          <w:szCs w:val="24"/>
          <w:lang w:val="uk-UA" w:eastAsia="ru-RU"/>
        </w:rPr>
        <w:t>ють</w:t>
      </w:r>
      <w:proofErr w:type="spellEnd"/>
      <w:r w:rsidRPr="008367BB">
        <w:rPr>
          <w:rFonts w:ascii="Times New Roman" w:hAnsi="Times New Roman"/>
          <w:sz w:val="24"/>
          <w:szCs w:val="24"/>
          <w:lang w:val="uk-UA" w:eastAsia="ru-RU"/>
        </w:rPr>
        <w:t>), використовує(</w:t>
      </w:r>
      <w:proofErr w:type="spellStart"/>
      <w:r w:rsidRPr="008367BB">
        <w:rPr>
          <w:rFonts w:ascii="Times New Roman" w:hAnsi="Times New Roman"/>
          <w:sz w:val="24"/>
          <w:szCs w:val="24"/>
          <w:lang w:val="uk-UA" w:eastAsia="ru-RU"/>
        </w:rPr>
        <w:t>ють</w:t>
      </w:r>
      <w:proofErr w:type="spellEnd"/>
      <w:r w:rsidRPr="008367BB">
        <w:rPr>
          <w:rFonts w:ascii="Times New Roman" w:hAnsi="Times New Roman"/>
          <w:sz w:val="24"/>
          <w:szCs w:val="24"/>
          <w:lang w:val="uk-UA" w:eastAsia="ru-RU"/>
        </w:rPr>
        <w:t>)} конкретний товар (продукцію, роботи, послуги).</w:t>
      </w:r>
    </w:p>
    <w:p w14:paraId="1A2E983D" w14:textId="637F4126" w:rsidR="00330E4E" w:rsidRPr="008367BB" w:rsidRDefault="005B35C1" w:rsidP="009C4127">
      <w:pPr>
        <w:pStyle w:val="21"/>
        <w:numPr>
          <w:ilvl w:val="0"/>
          <w:numId w:val="19"/>
        </w:numPr>
        <w:shd w:val="clear" w:color="auto" w:fill="auto"/>
        <w:spacing w:before="0" w:after="0" w:line="240" w:lineRule="auto"/>
        <w:ind w:left="567" w:hanging="567"/>
        <w:jc w:val="both"/>
        <w:rPr>
          <w:sz w:val="24"/>
          <w:szCs w:val="24"/>
          <w:lang w:val="uk-UA"/>
        </w:rPr>
      </w:pPr>
      <w:r w:rsidRPr="008367BB">
        <w:rPr>
          <w:sz w:val="24"/>
          <w:szCs w:val="24"/>
          <w:lang w:val="uk-UA"/>
        </w:rPr>
        <w:t>О</w:t>
      </w:r>
      <w:r w:rsidRPr="008367BB">
        <w:rPr>
          <w:bCs/>
          <w:sz w:val="24"/>
          <w:szCs w:val="24"/>
          <w:lang w:val="uk-UA"/>
        </w:rPr>
        <w:t xml:space="preserve">б’єктом аналізу </w:t>
      </w:r>
      <w:r w:rsidR="00921F86" w:rsidRPr="008367BB">
        <w:rPr>
          <w:bCs/>
          <w:sz w:val="24"/>
          <w:szCs w:val="24"/>
          <w:lang w:val="uk-UA"/>
        </w:rPr>
        <w:t>щодо визначення</w:t>
      </w:r>
      <w:r w:rsidR="0016010B" w:rsidRPr="008367BB">
        <w:rPr>
          <w:bCs/>
          <w:sz w:val="24"/>
          <w:szCs w:val="24"/>
          <w:lang w:val="uk-UA"/>
        </w:rPr>
        <w:t xml:space="preserve"> монопольного (домінуючого) становища </w:t>
      </w:r>
      <w:r w:rsidRPr="008367BB">
        <w:rPr>
          <w:bCs/>
          <w:sz w:val="24"/>
          <w:szCs w:val="24"/>
          <w:lang w:val="uk-UA"/>
        </w:rPr>
        <w:t>є</w:t>
      </w:r>
      <w:r w:rsidRPr="008367BB">
        <w:rPr>
          <w:sz w:val="24"/>
          <w:szCs w:val="24"/>
          <w:lang w:val="uk-UA"/>
        </w:rPr>
        <w:t xml:space="preserve"> </w:t>
      </w:r>
      <w:r w:rsidR="0016010B" w:rsidRPr="008367BB">
        <w:rPr>
          <w:sz w:val="24"/>
          <w:szCs w:val="24"/>
          <w:lang w:val="uk-UA"/>
        </w:rPr>
        <w:t xml:space="preserve">                 </w:t>
      </w:r>
      <w:r w:rsidRPr="008367BB">
        <w:rPr>
          <w:sz w:val="24"/>
          <w:szCs w:val="24"/>
          <w:lang w:val="uk-UA"/>
        </w:rPr>
        <w:t xml:space="preserve">ТОВ </w:t>
      </w:r>
      <w:r w:rsidR="00CC32CC" w:rsidRPr="006B1DDC">
        <w:rPr>
          <w:bCs/>
          <w:i/>
          <w:lang w:val="uk-UA"/>
        </w:rPr>
        <w:t>(Інформація, доступ до якої обмежено)</w:t>
      </w:r>
      <w:r w:rsidRPr="008367BB">
        <w:rPr>
          <w:sz w:val="24"/>
          <w:szCs w:val="24"/>
          <w:lang w:val="uk-UA"/>
        </w:rPr>
        <w:t xml:space="preserve"> </w:t>
      </w:r>
      <w:r w:rsidR="00281F98" w:rsidRPr="008367BB">
        <w:rPr>
          <w:sz w:val="24"/>
          <w:szCs w:val="24"/>
          <w:lang w:val="uk-UA"/>
        </w:rPr>
        <w:t>–</w:t>
      </w:r>
      <w:r w:rsidRPr="008367BB">
        <w:rPr>
          <w:sz w:val="24"/>
          <w:szCs w:val="24"/>
          <w:lang w:val="uk-UA"/>
        </w:rPr>
        <w:t xml:space="preserve"> суб’єкт господарювання, який надає  послуги </w:t>
      </w:r>
      <w:r w:rsidR="00CC32CC" w:rsidRPr="006B1DDC">
        <w:rPr>
          <w:bCs/>
          <w:i/>
          <w:lang w:val="uk-UA"/>
        </w:rPr>
        <w:t>(Інформація, доступ до якої обмежено)</w:t>
      </w:r>
      <w:r w:rsidRPr="008367BB">
        <w:rPr>
          <w:sz w:val="24"/>
          <w:szCs w:val="24"/>
          <w:lang w:val="uk-UA" w:eastAsia="uk-UA"/>
        </w:rPr>
        <w:t>.</w:t>
      </w:r>
    </w:p>
    <w:p w14:paraId="0DA1FA88" w14:textId="77777777" w:rsidR="002C21DF" w:rsidRPr="008367BB" w:rsidRDefault="002C21DF" w:rsidP="009C4127">
      <w:pPr>
        <w:pStyle w:val="21"/>
        <w:shd w:val="clear" w:color="auto" w:fill="auto"/>
        <w:spacing w:before="0" w:after="0" w:line="240" w:lineRule="auto"/>
        <w:ind w:left="567" w:hanging="567"/>
        <w:jc w:val="both"/>
        <w:rPr>
          <w:sz w:val="24"/>
          <w:szCs w:val="24"/>
          <w:lang w:val="uk-UA"/>
        </w:rPr>
      </w:pPr>
    </w:p>
    <w:p w14:paraId="089319AE" w14:textId="5F2B7FD2" w:rsidR="005B35C1" w:rsidRPr="008367BB" w:rsidRDefault="00B15662" w:rsidP="009C4127">
      <w:pPr>
        <w:pStyle w:val="a3"/>
        <w:tabs>
          <w:tab w:val="num" w:pos="709"/>
          <w:tab w:val="left" w:pos="1134"/>
        </w:tabs>
        <w:spacing w:after="0" w:line="240" w:lineRule="auto"/>
        <w:ind w:left="567"/>
        <w:contextualSpacing w:val="0"/>
        <w:jc w:val="both"/>
        <w:rPr>
          <w:rFonts w:ascii="Times New Roman" w:hAnsi="Times New Roman"/>
          <w:b/>
          <w:i/>
          <w:sz w:val="24"/>
          <w:szCs w:val="24"/>
          <w:lang w:val="uk-UA" w:eastAsia="ru-RU"/>
        </w:rPr>
      </w:pPr>
      <w:r w:rsidRPr="008367BB">
        <w:rPr>
          <w:rFonts w:ascii="Times New Roman" w:hAnsi="Times New Roman"/>
          <w:b/>
          <w:i/>
          <w:sz w:val="24"/>
          <w:szCs w:val="24"/>
          <w:lang w:val="uk-UA" w:eastAsia="ru-RU"/>
        </w:rPr>
        <w:t>4</w:t>
      </w:r>
      <w:r w:rsidR="00BD7A51" w:rsidRPr="008367BB">
        <w:rPr>
          <w:rFonts w:ascii="Times New Roman" w:hAnsi="Times New Roman"/>
          <w:b/>
          <w:i/>
          <w:sz w:val="24"/>
          <w:szCs w:val="24"/>
          <w:lang w:val="uk-UA" w:eastAsia="ru-RU"/>
        </w:rPr>
        <w:t>.1.2. </w:t>
      </w:r>
      <w:r w:rsidR="005B35C1" w:rsidRPr="008367BB">
        <w:rPr>
          <w:rFonts w:ascii="Times New Roman" w:hAnsi="Times New Roman"/>
          <w:b/>
          <w:i/>
          <w:sz w:val="24"/>
          <w:szCs w:val="24"/>
          <w:lang w:val="uk-UA" w:eastAsia="ru-RU"/>
        </w:rPr>
        <w:t>Конкретний товар (продукція, товари, послуги), який випускається, постачається, придбавається</w:t>
      </w:r>
      <w:r w:rsidR="000C3FFA" w:rsidRPr="008367BB">
        <w:rPr>
          <w:rFonts w:ascii="Times New Roman" w:hAnsi="Times New Roman"/>
          <w:b/>
          <w:i/>
          <w:sz w:val="24"/>
          <w:szCs w:val="24"/>
          <w:lang w:val="uk-UA" w:eastAsia="ru-RU"/>
        </w:rPr>
        <w:t xml:space="preserve"> </w:t>
      </w:r>
      <w:r w:rsidR="005B35C1" w:rsidRPr="008367BB">
        <w:rPr>
          <w:rFonts w:ascii="Times New Roman" w:hAnsi="Times New Roman"/>
          <w:b/>
          <w:i/>
          <w:sz w:val="24"/>
          <w:szCs w:val="24"/>
          <w:lang w:val="uk-UA" w:eastAsia="ru-RU"/>
        </w:rPr>
        <w:t>(використовується, споживається</w:t>
      </w:r>
      <w:r w:rsidR="006A40C2" w:rsidRPr="008367BB">
        <w:rPr>
          <w:rFonts w:ascii="Times New Roman" w:hAnsi="Times New Roman"/>
          <w:b/>
          <w:i/>
          <w:sz w:val="24"/>
          <w:szCs w:val="24"/>
          <w:lang w:val="uk-UA" w:eastAsia="ru-RU"/>
        </w:rPr>
        <w:t>)</w:t>
      </w:r>
      <w:r w:rsidR="005B35C1" w:rsidRPr="008367BB">
        <w:rPr>
          <w:rFonts w:ascii="Times New Roman" w:hAnsi="Times New Roman"/>
          <w:b/>
          <w:i/>
          <w:sz w:val="24"/>
          <w:szCs w:val="24"/>
          <w:lang w:val="uk-UA" w:eastAsia="ru-RU"/>
        </w:rPr>
        <w:t xml:space="preserve"> цим </w:t>
      </w:r>
      <w:proofErr w:type="spellStart"/>
      <w:r w:rsidR="006A40C2" w:rsidRPr="008367BB">
        <w:rPr>
          <w:rFonts w:ascii="Times New Roman" w:hAnsi="Times New Roman"/>
          <w:b/>
          <w:i/>
          <w:sz w:val="24"/>
          <w:szCs w:val="24"/>
          <w:lang w:val="uk-UA" w:eastAsia="ru-RU"/>
        </w:rPr>
        <w:t>суб</w:t>
      </w:r>
      <w:proofErr w:type="spellEnd"/>
      <w:r w:rsidR="006A40C2" w:rsidRPr="008367BB">
        <w:rPr>
          <w:rFonts w:ascii="Times New Roman" w:hAnsi="Times New Roman"/>
          <w:b/>
          <w:i/>
          <w:sz w:val="24"/>
          <w:szCs w:val="24"/>
          <w:lang w:eastAsia="ru-RU"/>
        </w:rPr>
        <w:t>’</w:t>
      </w:r>
      <w:proofErr w:type="spellStart"/>
      <w:r w:rsidR="006A40C2" w:rsidRPr="008367BB">
        <w:rPr>
          <w:rFonts w:ascii="Times New Roman" w:hAnsi="Times New Roman"/>
          <w:b/>
          <w:i/>
          <w:sz w:val="24"/>
          <w:szCs w:val="24"/>
          <w:lang w:val="uk-UA" w:eastAsia="ru-RU"/>
        </w:rPr>
        <w:t>єктом</w:t>
      </w:r>
      <w:proofErr w:type="spellEnd"/>
      <w:r w:rsidR="006A40C2" w:rsidRPr="008367BB">
        <w:rPr>
          <w:rFonts w:ascii="Times New Roman" w:hAnsi="Times New Roman"/>
          <w:b/>
          <w:i/>
          <w:sz w:val="24"/>
          <w:szCs w:val="24"/>
          <w:lang w:val="uk-UA" w:eastAsia="ru-RU"/>
        </w:rPr>
        <w:t xml:space="preserve"> господарювання</w:t>
      </w:r>
    </w:p>
    <w:p w14:paraId="136DBD54" w14:textId="77777777" w:rsidR="005A41B0" w:rsidRPr="008367BB" w:rsidRDefault="005A41B0" w:rsidP="009C4127">
      <w:pPr>
        <w:pStyle w:val="a3"/>
        <w:tabs>
          <w:tab w:val="num" w:pos="709"/>
        </w:tabs>
        <w:spacing w:after="0" w:line="240" w:lineRule="auto"/>
        <w:ind w:left="567" w:hanging="567"/>
        <w:contextualSpacing w:val="0"/>
        <w:jc w:val="both"/>
        <w:rPr>
          <w:rFonts w:ascii="Times New Roman" w:hAnsi="Times New Roman"/>
          <w:b/>
          <w:i/>
          <w:sz w:val="24"/>
          <w:szCs w:val="24"/>
          <w:lang w:val="uk-UA" w:eastAsia="ru-RU"/>
        </w:rPr>
      </w:pPr>
    </w:p>
    <w:p w14:paraId="0E4CE08F" w14:textId="42EF4DAA" w:rsidR="006A40C2" w:rsidRPr="008367BB" w:rsidRDefault="0016010B" w:rsidP="009C4127">
      <w:pPr>
        <w:pStyle w:val="21"/>
        <w:numPr>
          <w:ilvl w:val="0"/>
          <w:numId w:val="19"/>
        </w:numPr>
        <w:shd w:val="clear" w:color="auto" w:fill="auto"/>
        <w:spacing w:before="0" w:after="0" w:line="240" w:lineRule="auto"/>
        <w:ind w:left="567" w:hanging="567"/>
        <w:jc w:val="both"/>
        <w:rPr>
          <w:sz w:val="24"/>
          <w:szCs w:val="24"/>
          <w:lang w:val="uk-UA"/>
        </w:rPr>
      </w:pPr>
      <w:r w:rsidRPr="008367BB">
        <w:rPr>
          <w:sz w:val="24"/>
          <w:szCs w:val="24"/>
          <w:lang w:val="uk-UA"/>
        </w:rPr>
        <w:t>Товаром, який становить об’єкт</w:t>
      </w:r>
      <w:r w:rsidR="006A40C2" w:rsidRPr="008367BB">
        <w:rPr>
          <w:bCs/>
          <w:sz w:val="24"/>
          <w:szCs w:val="24"/>
          <w:lang w:val="uk-UA"/>
        </w:rPr>
        <w:t xml:space="preserve"> аналізу </w:t>
      </w:r>
      <w:r w:rsidRPr="008367BB">
        <w:rPr>
          <w:bCs/>
          <w:sz w:val="24"/>
          <w:szCs w:val="24"/>
          <w:lang w:val="uk-UA"/>
        </w:rPr>
        <w:t xml:space="preserve">щодо визначення  монопольного становища у справі </w:t>
      </w:r>
      <w:r w:rsidR="006A40C2" w:rsidRPr="008367BB">
        <w:rPr>
          <w:bCs/>
          <w:sz w:val="24"/>
          <w:szCs w:val="24"/>
          <w:lang w:val="uk-UA"/>
        </w:rPr>
        <w:t>є</w:t>
      </w:r>
      <w:r w:rsidR="006A40C2" w:rsidRPr="008367BB">
        <w:rPr>
          <w:sz w:val="24"/>
          <w:szCs w:val="24"/>
          <w:lang w:val="uk-UA"/>
        </w:rPr>
        <w:t xml:space="preserve"> послуги </w:t>
      </w:r>
      <w:r w:rsidR="00CC32CC" w:rsidRPr="006B1DDC">
        <w:rPr>
          <w:bCs/>
          <w:i/>
          <w:lang w:val="uk-UA"/>
        </w:rPr>
        <w:t>(Інформація, доступ до якої обмежено)</w:t>
      </w:r>
      <w:r w:rsidR="006A40C2" w:rsidRPr="008367BB">
        <w:rPr>
          <w:sz w:val="24"/>
          <w:szCs w:val="24"/>
          <w:lang w:val="uk-UA" w:eastAsia="uk-UA"/>
        </w:rPr>
        <w:t>.</w:t>
      </w:r>
    </w:p>
    <w:p w14:paraId="65C6907D" w14:textId="77777777" w:rsidR="002C21DF" w:rsidRPr="008367BB" w:rsidRDefault="002C21DF" w:rsidP="009C4127">
      <w:pPr>
        <w:pStyle w:val="21"/>
        <w:shd w:val="clear" w:color="auto" w:fill="auto"/>
        <w:spacing w:before="0" w:after="0" w:line="240" w:lineRule="auto"/>
        <w:ind w:left="567" w:hanging="567"/>
        <w:jc w:val="both"/>
        <w:rPr>
          <w:sz w:val="24"/>
          <w:szCs w:val="24"/>
          <w:lang w:val="uk-UA"/>
        </w:rPr>
      </w:pPr>
    </w:p>
    <w:p w14:paraId="364F9834" w14:textId="22B54352" w:rsidR="0036627D" w:rsidRPr="008367BB" w:rsidRDefault="00B15662" w:rsidP="009C4127">
      <w:pPr>
        <w:widowControl w:val="0"/>
        <w:tabs>
          <w:tab w:val="num" w:pos="851"/>
        </w:tabs>
        <w:spacing w:after="0" w:line="240" w:lineRule="auto"/>
        <w:ind w:left="567"/>
        <w:contextualSpacing/>
        <w:rPr>
          <w:rFonts w:ascii="Times New Roman" w:hAnsi="Times New Roman"/>
          <w:b/>
          <w:i/>
          <w:sz w:val="24"/>
          <w:szCs w:val="24"/>
          <w:lang w:val="uk-UA" w:eastAsia="uk-UA"/>
        </w:rPr>
      </w:pPr>
      <w:r w:rsidRPr="008367BB">
        <w:rPr>
          <w:rFonts w:ascii="Times New Roman" w:hAnsi="Times New Roman"/>
          <w:b/>
          <w:i/>
          <w:sz w:val="24"/>
          <w:szCs w:val="24"/>
          <w:lang w:val="uk-UA"/>
        </w:rPr>
        <w:t>4</w:t>
      </w:r>
      <w:r w:rsidR="0036627D" w:rsidRPr="008367BB">
        <w:rPr>
          <w:rFonts w:ascii="Times New Roman" w:hAnsi="Times New Roman"/>
          <w:b/>
          <w:i/>
          <w:sz w:val="24"/>
          <w:szCs w:val="24"/>
          <w:lang w:val="uk-UA"/>
        </w:rPr>
        <w:t>.2</w:t>
      </w:r>
      <w:r w:rsidR="005D6249" w:rsidRPr="008367BB">
        <w:rPr>
          <w:rFonts w:ascii="Times New Roman" w:hAnsi="Times New Roman"/>
          <w:b/>
          <w:i/>
          <w:sz w:val="24"/>
          <w:szCs w:val="24"/>
          <w:lang w:val="uk-UA"/>
        </w:rPr>
        <w:t xml:space="preserve">. </w:t>
      </w:r>
      <w:r w:rsidR="0036627D" w:rsidRPr="008367BB">
        <w:rPr>
          <w:rFonts w:ascii="Times New Roman" w:hAnsi="Times New Roman"/>
          <w:b/>
          <w:i/>
          <w:sz w:val="24"/>
          <w:szCs w:val="24"/>
          <w:lang w:val="uk-UA" w:eastAsia="uk-UA"/>
        </w:rPr>
        <w:t>Визначення</w:t>
      </w:r>
      <w:r w:rsidR="004B531C" w:rsidRPr="008367BB">
        <w:rPr>
          <w:rFonts w:ascii="Times New Roman" w:hAnsi="Times New Roman"/>
          <w:b/>
          <w:i/>
          <w:sz w:val="24"/>
          <w:szCs w:val="24"/>
          <w:lang w:val="uk-UA" w:eastAsia="uk-UA"/>
        </w:rPr>
        <w:t xml:space="preserve"> </w:t>
      </w:r>
      <w:r w:rsidR="0036627D" w:rsidRPr="008367BB">
        <w:rPr>
          <w:rFonts w:ascii="Times New Roman" w:hAnsi="Times New Roman"/>
          <w:b/>
          <w:i/>
          <w:sz w:val="24"/>
          <w:szCs w:val="24"/>
          <w:lang w:val="uk-UA" w:eastAsia="uk-UA"/>
        </w:rPr>
        <w:t>переліку</w:t>
      </w:r>
      <w:r w:rsidR="004B531C" w:rsidRPr="008367BB">
        <w:rPr>
          <w:rFonts w:ascii="Times New Roman" w:hAnsi="Times New Roman"/>
          <w:b/>
          <w:i/>
          <w:sz w:val="24"/>
          <w:szCs w:val="24"/>
          <w:lang w:val="uk-UA" w:eastAsia="uk-UA"/>
        </w:rPr>
        <w:t xml:space="preserve"> </w:t>
      </w:r>
      <w:r w:rsidR="0036627D" w:rsidRPr="008367BB">
        <w:rPr>
          <w:rFonts w:ascii="Times New Roman" w:hAnsi="Times New Roman"/>
          <w:b/>
          <w:i/>
          <w:sz w:val="24"/>
          <w:szCs w:val="24"/>
          <w:lang w:val="uk-UA" w:eastAsia="uk-UA"/>
        </w:rPr>
        <w:t>товарів та основних</w:t>
      </w:r>
      <w:r w:rsidR="004B531C" w:rsidRPr="008367BB">
        <w:rPr>
          <w:rFonts w:ascii="Times New Roman" w:hAnsi="Times New Roman"/>
          <w:b/>
          <w:i/>
          <w:sz w:val="24"/>
          <w:szCs w:val="24"/>
          <w:lang w:val="uk-UA" w:eastAsia="uk-UA"/>
        </w:rPr>
        <w:t xml:space="preserve"> </w:t>
      </w:r>
      <w:r w:rsidR="0036627D" w:rsidRPr="008367BB">
        <w:rPr>
          <w:rFonts w:ascii="Times New Roman" w:hAnsi="Times New Roman"/>
          <w:b/>
          <w:i/>
          <w:sz w:val="24"/>
          <w:szCs w:val="24"/>
          <w:lang w:val="uk-UA" w:eastAsia="uk-UA"/>
        </w:rPr>
        <w:t>продавців, покупців</w:t>
      </w:r>
      <w:r w:rsidR="004B531C" w:rsidRPr="008367BB">
        <w:rPr>
          <w:rFonts w:ascii="Times New Roman" w:hAnsi="Times New Roman"/>
          <w:b/>
          <w:i/>
          <w:sz w:val="24"/>
          <w:szCs w:val="24"/>
          <w:lang w:val="uk-UA" w:eastAsia="uk-UA"/>
        </w:rPr>
        <w:t xml:space="preserve"> </w:t>
      </w:r>
      <w:r w:rsidR="0036627D" w:rsidRPr="008367BB">
        <w:rPr>
          <w:rFonts w:ascii="Times New Roman" w:hAnsi="Times New Roman"/>
          <w:b/>
          <w:i/>
          <w:sz w:val="24"/>
          <w:szCs w:val="24"/>
          <w:lang w:val="uk-UA" w:eastAsia="uk-UA"/>
        </w:rPr>
        <w:t>цих</w:t>
      </w:r>
      <w:r w:rsidR="004B531C" w:rsidRPr="008367BB">
        <w:rPr>
          <w:rFonts w:ascii="Times New Roman" w:hAnsi="Times New Roman"/>
          <w:b/>
          <w:i/>
          <w:sz w:val="24"/>
          <w:szCs w:val="24"/>
          <w:lang w:val="uk-UA" w:eastAsia="uk-UA"/>
        </w:rPr>
        <w:t xml:space="preserve"> </w:t>
      </w:r>
      <w:r w:rsidR="0036627D" w:rsidRPr="008367BB">
        <w:rPr>
          <w:rFonts w:ascii="Times New Roman" w:hAnsi="Times New Roman"/>
          <w:b/>
          <w:i/>
          <w:sz w:val="24"/>
          <w:szCs w:val="24"/>
          <w:lang w:val="uk-UA" w:eastAsia="uk-UA"/>
        </w:rPr>
        <w:t>товарів, щодо</w:t>
      </w:r>
      <w:r w:rsidR="004B531C" w:rsidRPr="008367BB">
        <w:rPr>
          <w:rFonts w:ascii="Times New Roman" w:hAnsi="Times New Roman"/>
          <w:b/>
          <w:i/>
          <w:sz w:val="24"/>
          <w:szCs w:val="24"/>
          <w:lang w:val="uk-UA" w:eastAsia="uk-UA"/>
        </w:rPr>
        <w:t xml:space="preserve"> </w:t>
      </w:r>
      <w:r w:rsidR="0036627D" w:rsidRPr="008367BB">
        <w:rPr>
          <w:rFonts w:ascii="Times New Roman" w:hAnsi="Times New Roman"/>
          <w:b/>
          <w:i/>
          <w:sz w:val="24"/>
          <w:szCs w:val="24"/>
          <w:lang w:val="uk-UA" w:eastAsia="uk-UA"/>
        </w:rPr>
        <w:t>яких</w:t>
      </w:r>
      <w:r w:rsidR="004B531C" w:rsidRPr="008367BB">
        <w:rPr>
          <w:rFonts w:ascii="Times New Roman" w:hAnsi="Times New Roman"/>
          <w:b/>
          <w:i/>
          <w:sz w:val="24"/>
          <w:szCs w:val="24"/>
          <w:lang w:val="uk-UA" w:eastAsia="uk-UA"/>
        </w:rPr>
        <w:t xml:space="preserve"> </w:t>
      </w:r>
      <w:r w:rsidR="0036627D" w:rsidRPr="008367BB">
        <w:rPr>
          <w:rFonts w:ascii="Times New Roman" w:hAnsi="Times New Roman"/>
          <w:b/>
          <w:i/>
          <w:sz w:val="24"/>
          <w:szCs w:val="24"/>
          <w:lang w:val="uk-UA" w:eastAsia="uk-UA"/>
        </w:rPr>
        <w:t>визначається</w:t>
      </w:r>
      <w:r w:rsidR="004B531C" w:rsidRPr="008367BB">
        <w:rPr>
          <w:rFonts w:ascii="Times New Roman" w:hAnsi="Times New Roman"/>
          <w:b/>
          <w:i/>
          <w:sz w:val="24"/>
          <w:szCs w:val="24"/>
          <w:lang w:val="uk-UA" w:eastAsia="uk-UA"/>
        </w:rPr>
        <w:t xml:space="preserve"> </w:t>
      </w:r>
      <w:r w:rsidR="0036627D" w:rsidRPr="008367BB">
        <w:rPr>
          <w:rFonts w:ascii="Times New Roman" w:hAnsi="Times New Roman"/>
          <w:b/>
          <w:i/>
          <w:sz w:val="24"/>
          <w:szCs w:val="24"/>
          <w:lang w:val="uk-UA" w:eastAsia="uk-UA"/>
        </w:rPr>
        <w:t>монопольне (домінуюче) становище</w:t>
      </w:r>
    </w:p>
    <w:p w14:paraId="1A14F532" w14:textId="77777777" w:rsidR="002C21DF" w:rsidRPr="008367BB" w:rsidRDefault="002C21DF" w:rsidP="009C4127">
      <w:pPr>
        <w:widowControl w:val="0"/>
        <w:tabs>
          <w:tab w:val="num" w:pos="851"/>
        </w:tabs>
        <w:spacing w:after="0" w:line="240" w:lineRule="auto"/>
        <w:ind w:left="567" w:hanging="567"/>
        <w:contextualSpacing/>
        <w:rPr>
          <w:rFonts w:ascii="Times New Roman" w:hAnsi="Times New Roman"/>
          <w:b/>
          <w:i/>
          <w:sz w:val="24"/>
          <w:szCs w:val="24"/>
          <w:lang w:val="uk-UA" w:eastAsia="uk-UA"/>
        </w:rPr>
      </w:pPr>
    </w:p>
    <w:p w14:paraId="268EDCF5" w14:textId="3E25F424" w:rsidR="0036627D" w:rsidRPr="008367BB" w:rsidRDefault="00B15662" w:rsidP="009C4127">
      <w:pPr>
        <w:keepNext/>
        <w:tabs>
          <w:tab w:val="num" w:pos="709"/>
          <w:tab w:val="left" w:pos="1134"/>
        </w:tabs>
        <w:spacing w:after="0" w:line="240" w:lineRule="auto"/>
        <w:ind w:left="567"/>
        <w:jc w:val="both"/>
        <w:outlineLvl w:val="1"/>
        <w:rPr>
          <w:rFonts w:ascii="Times New Roman" w:hAnsi="Times New Roman"/>
          <w:b/>
          <w:i/>
          <w:sz w:val="24"/>
          <w:szCs w:val="24"/>
          <w:lang w:val="uk-UA"/>
        </w:rPr>
      </w:pPr>
      <w:r w:rsidRPr="008367BB">
        <w:rPr>
          <w:rFonts w:ascii="Times New Roman" w:hAnsi="Times New Roman"/>
          <w:b/>
          <w:i/>
          <w:sz w:val="24"/>
          <w:szCs w:val="24"/>
          <w:lang w:val="uk-UA"/>
        </w:rPr>
        <w:t>4</w:t>
      </w:r>
      <w:r w:rsidR="0036627D" w:rsidRPr="008367BB">
        <w:rPr>
          <w:rFonts w:ascii="Times New Roman" w:hAnsi="Times New Roman"/>
          <w:b/>
          <w:i/>
          <w:sz w:val="24"/>
          <w:szCs w:val="24"/>
        </w:rPr>
        <w:t>.2.1</w:t>
      </w:r>
      <w:r w:rsidR="00BD7A51" w:rsidRPr="008367BB">
        <w:rPr>
          <w:rFonts w:ascii="Times New Roman" w:hAnsi="Times New Roman"/>
          <w:i/>
          <w:sz w:val="24"/>
          <w:szCs w:val="24"/>
        </w:rPr>
        <w:t>.</w:t>
      </w:r>
      <w:r w:rsidR="00BD7A51" w:rsidRPr="008367BB">
        <w:rPr>
          <w:rFonts w:ascii="Times New Roman" w:hAnsi="Times New Roman"/>
          <w:i/>
          <w:sz w:val="24"/>
          <w:szCs w:val="24"/>
          <w:lang w:val="uk-UA"/>
        </w:rPr>
        <w:t> </w:t>
      </w:r>
      <w:r w:rsidR="0036627D" w:rsidRPr="008367BB">
        <w:rPr>
          <w:rFonts w:ascii="Times New Roman" w:hAnsi="Times New Roman"/>
          <w:b/>
          <w:i/>
          <w:sz w:val="24"/>
          <w:szCs w:val="24"/>
          <w:lang w:val="uk-UA"/>
        </w:rPr>
        <w:t xml:space="preserve">Перелік товарів, щодо яких має визначатися монопольне (домінуюче) становище </w:t>
      </w:r>
      <w:proofErr w:type="spellStart"/>
      <w:r w:rsidR="0036627D" w:rsidRPr="008367BB">
        <w:rPr>
          <w:rFonts w:ascii="Times New Roman" w:hAnsi="Times New Roman"/>
          <w:b/>
          <w:i/>
          <w:sz w:val="24"/>
          <w:szCs w:val="24"/>
          <w:lang w:val="uk-UA"/>
        </w:rPr>
        <w:t>суб</w:t>
      </w:r>
      <w:proofErr w:type="spellEnd"/>
      <w:r w:rsidR="00557AED" w:rsidRPr="008367BB">
        <w:rPr>
          <w:rFonts w:ascii="Times New Roman" w:hAnsi="Times New Roman"/>
          <w:b/>
          <w:i/>
          <w:sz w:val="24"/>
          <w:szCs w:val="24"/>
        </w:rPr>
        <w:t>’</w:t>
      </w:r>
      <w:proofErr w:type="spellStart"/>
      <w:r w:rsidR="0036627D" w:rsidRPr="008367BB">
        <w:rPr>
          <w:rFonts w:ascii="Times New Roman" w:hAnsi="Times New Roman"/>
          <w:b/>
          <w:i/>
          <w:sz w:val="24"/>
          <w:szCs w:val="24"/>
          <w:lang w:val="uk-UA"/>
        </w:rPr>
        <w:t>єкта</w:t>
      </w:r>
      <w:proofErr w:type="spellEnd"/>
      <w:r w:rsidR="0036627D" w:rsidRPr="008367BB">
        <w:rPr>
          <w:rFonts w:ascii="Times New Roman" w:hAnsi="Times New Roman"/>
          <w:b/>
          <w:i/>
          <w:sz w:val="24"/>
          <w:szCs w:val="24"/>
          <w:lang w:val="uk-UA"/>
        </w:rPr>
        <w:t xml:space="preserve"> господарювання</w:t>
      </w:r>
    </w:p>
    <w:p w14:paraId="1B629534" w14:textId="77777777" w:rsidR="005A41B0" w:rsidRPr="008367BB" w:rsidRDefault="005A41B0" w:rsidP="009C4127">
      <w:pPr>
        <w:keepNext/>
        <w:tabs>
          <w:tab w:val="num" w:pos="709"/>
        </w:tabs>
        <w:spacing w:after="0" w:line="240" w:lineRule="auto"/>
        <w:ind w:left="567" w:hanging="567"/>
        <w:jc w:val="both"/>
        <w:outlineLvl w:val="1"/>
        <w:rPr>
          <w:rFonts w:ascii="Times New Roman" w:hAnsi="Times New Roman"/>
          <w:iCs/>
          <w:sz w:val="24"/>
          <w:szCs w:val="24"/>
          <w:lang w:val="uk-UA"/>
        </w:rPr>
      </w:pPr>
    </w:p>
    <w:p w14:paraId="51BF6337" w14:textId="74DF72E3" w:rsidR="0036627D" w:rsidRPr="008367BB" w:rsidRDefault="000126C9"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В</w:t>
      </w:r>
      <w:r w:rsidR="0036627D" w:rsidRPr="008367BB">
        <w:rPr>
          <w:rFonts w:ascii="Times New Roman" w:hAnsi="Times New Roman"/>
          <w:sz w:val="24"/>
          <w:szCs w:val="24"/>
          <w:lang w:val="uk-UA"/>
        </w:rPr>
        <w:t xml:space="preserve">ідповідно до </w:t>
      </w:r>
      <w:r w:rsidR="009A78B8" w:rsidRPr="008367BB">
        <w:rPr>
          <w:rFonts w:ascii="Times New Roman" w:hAnsi="Times New Roman"/>
          <w:sz w:val="24"/>
          <w:szCs w:val="24"/>
          <w:lang w:val="uk-UA"/>
        </w:rPr>
        <w:t xml:space="preserve">пункту 4.1 </w:t>
      </w:r>
      <w:r w:rsidR="0036627D" w:rsidRPr="008367BB">
        <w:rPr>
          <w:rFonts w:ascii="Times New Roman" w:hAnsi="Times New Roman"/>
          <w:sz w:val="24"/>
          <w:szCs w:val="24"/>
          <w:lang w:val="uk-UA"/>
        </w:rPr>
        <w:t xml:space="preserve">Методики перелік товарів, щодо яких має визначатися монопольне (домінуюче) становище суб’єкта господарювання, складається з </w:t>
      </w:r>
      <w:r w:rsidRPr="008367BB">
        <w:rPr>
          <w:rFonts w:ascii="Times New Roman" w:hAnsi="Times New Roman"/>
          <w:sz w:val="24"/>
          <w:szCs w:val="24"/>
          <w:lang w:val="uk-UA"/>
        </w:rPr>
        <w:t xml:space="preserve">товарів </w:t>
      </w:r>
      <w:r w:rsidR="0036627D" w:rsidRPr="008367BB">
        <w:rPr>
          <w:rFonts w:ascii="Times New Roman" w:hAnsi="Times New Roman"/>
          <w:sz w:val="24"/>
          <w:szCs w:val="24"/>
          <w:lang w:val="uk-UA"/>
        </w:rPr>
        <w:t>(товарних груп), які обертаються в Україні чи на відповідній частині її території і які мають для продавців (постачальників, виробників), покупців (споживачів, користувачів) ознаки одного (подібного, аналогічного) товару (товарної групи).</w:t>
      </w:r>
    </w:p>
    <w:p w14:paraId="364E285F" w14:textId="2A7CF06F" w:rsidR="0036627D" w:rsidRPr="008367BB" w:rsidRDefault="000126C9"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В</w:t>
      </w:r>
      <w:r w:rsidR="0036627D" w:rsidRPr="008367BB">
        <w:rPr>
          <w:rFonts w:ascii="Times New Roman" w:hAnsi="Times New Roman"/>
          <w:sz w:val="24"/>
          <w:szCs w:val="24"/>
          <w:lang w:val="uk-UA"/>
        </w:rPr>
        <w:t>изначення ознак одного (подібного, аналогічного) товару (товарної групи) здійснюється виходячи з подібності, зокрема: споживчих характеристик, умов споживання, умов реалізації та цін.</w:t>
      </w:r>
    </w:p>
    <w:p w14:paraId="16208DBF" w14:textId="77777777" w:rsidR="005A41B0" w:rsidRPr="008367BB" w:rsidRDefault="005A41B0" w:rsidP="009C4127">
      <w:pPr>
        <w:pStyle w:val="a3"/>
        <w:spacing w:after="0" w:line="240" w:lineRule="auto"/>
        <w:ind w:left="567" w:hanging="567"/>
        <w:contextualSpacing w:val="0"/>
        <w:jc w:val="both"/>
        <w:rPr>
          <w:rFonts w:ascii="Times New Roman" w:hAnsi="Times New Roman"/>
          <w:sz w:val="24"/>
          <w:szCs w:val="24"/>
          <w:lang w:val="uk-UA"/>
        </w:rPr>
      </w:pPr>
    </w:p>
    <w:p w14:paraId="6F6F93DC" w14:textId="6EE8362B" w:rsidR="000126C9" w:rsidRPr="008367BB" w:rsidRDefault="00B15662" w:rsidP="009C4127">
      <w:pPr>
        <w:pStyle w:val="a3"/>
        <w:keepNext/>
        <w:tabs>
          <w:tab w:val="num" w:pos="709"/>
        </w:tabs>
        <w:spacing w:after="0" w:line="240" w:lineRule="auto"/>
        <w:ind w:left="567"/>
        <w:jc w:val="both"/>
        <w:outlineLvl w:val="1"/>
        <w:rPr>
          <w:rFonts w:ascii="Times New Roman" w:hAnsi="Times New Roman"/>
          <w:b/>
          <w:i/>
          <w:sz w:val="24"/>
          <w:szCs w:val="24"/>
          <w:lang w:val="uk-UA"/>
        </w:rPr>
      </w:pPr>
      <w:r w:rsidRPr="008367BB">
        <w:rPr>
          <w:rFonts w:ascii="Times New Roman" w:hAnsi="Times New Roman"/>
          <w:b/>
          <w:i/>
          <w:sz w:val="24"/>
          <w:szCs w:val="24"/>
          <w:lang w:val="uk-UA"/>
        </w:rPr>
        <w:t>4</w:t>
      </w:r>
      <w:r w:rsidR="000126C9" w:rsidRPr="008367BB">
        <w:rPr>
          <w:rFonts w:ascii="Times New Roman" w:hAnsi="Times New Roman"/>
          <w:b/>
          <w:i/>
          <w:sz w:val="24"/>
          <w:szCs w:val="24"/>
        </w:rPr>
        <w:t>.2.1.1</w:t>
      </w:r>
      <w:r w:rsidR="00AE3980" w:rsidRPr="008367BB">
        <w:rPr>
          <w:rFonts w:ascii="Times New Roman" w:hAnsi="Times New Roman"/>
          <w:b/>
          <w:i/>
          <w:sz w:val="24"/>
          <w:szCs w:val="24"/>
          <w:lang w:val="uk-UA"/>
        </w:rPr>
        <w:t>.</w:t>
      </w:r>
      <w:r w:rsidR="005A41B0" w:rsidRPr="008367BB">
        <w:rPr>
          <w:rFonts w:ascii="Times New Roman" w:hAnsi="Times New Roman"/>
          <w:b/>
          <w:i/>
          <w:sz w:val="24"/>
          <w:szCs w:val="24"/>
          <w:lang w:val="uk-UA"/>
        </w:rPr>
        <w:t xml:space="preserve"> </w:t>
      </w:r>
      <w:r w:rsidR="003A33A2" w:rsidRPr="008367BB">
        <w:rPr>
          <w:rFonts w:ascii="Times New Roman" w:hAnsi="Times New Roman"/>
          <w:b/>
          <w:i/>
          <w:sz w:val="24"/>
          <w:szCs w:val="24"/>
          <w:lang w:val="uk-UA"/>
        </w:rPr>
        <w:t>Споживчі характеристики</w:t>
      </w:r>
    </w:p>
    <w:p w14:paraId="3640CC3E" w14:textId="77777777" w:rsidR="005A41B0" w:rsidRPr="008367BB" w:rsidRDefault="005A41B0" w:rsidP="009C4127">
      <w:pPr>
        <w:pStyle w:val="a3"/>
        <w:keepNext/>
        <w:tabs>
          <w:tab w:val="num" w:pos="709"/>
        </w:tabs>
        <w:spacing w:after="0" w:line="240" w:lineRule="auto"/>
        <w:ind w:left="567" w:hanging="567"/>
        <w:jc w:val="both"/>
        <w:outlineLvl w:val="1"/>
        <w:rPr>
          <w:rFonts w:ascii="Times New Roman" w:hAnsi="Times New Roman"/>
          <w:b/>
          <w:i/>
          <w:sz w:val="24"/>
          <w:szCs w:val="24"/>
          <w:lang w:val="uk-UA"/>
        </w:rPr>
      </w:pPr>
    </w:p>
    <w:p w14:paraId="2688467A" w14:textId="77777777" w:rsidR="000126C9" w:rsidRPr="008367BB" w:rsidRDefault="000126C9"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Відповідно до Методики споживчі характеристики товару визначаються за функціональним призначенням, фізичними, технічними та експлуатаційними</w:t>
      </w:r>
      <w:r w:rsidR="0052078B" w:rsidRPr="008367BB">
        <w:rPr>
          <w:rFonts w:ascii="Times New Roman" w:hAnsi="Times New Roman"/>
          <w:sz w:val="24"/>
          <w:szCs w:val="24"/>
          <w:lang w:val="uk-UA"/>
        </w:rPr>
        <w:t xml:space="preserve"> </w:t>
      </w:r>
      <w:r w:rsidRPr="008367BB">
        <w:rPr>
          <w:rFonts w:ascii="Times New Roman" w:hAnsi="Times New Roman"/>
          <w:sz w:val="24"/>
          <w:szCs w:val="24"/>
          <w:lang w:val="uk-UA"/>
        </w:rPr>
        <w:t xml:space="preserve">характеристиками, ступенем новизни товару. </w:t>
      </w:r>
    </w:p>
    <w:p w14:paraId="21E1E374" w14:textId="77777777" w:rsidR="00515016" w:rsidRPr="00515016" w:rsidRDefault="00386ECE" w:rsidP="00515016">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 xml:space="preserve">Відповідно до </w:t>
      </w:r>
      <w:r w:rsidR="004303F7" w:rsidRPr="008367BB">
        <w:rPr>
          <w:rFonts w:ascii="Times New Roman" w:hAnsi="Times New Roman"/>
          <w:sz w:val="24"/>
          <w:szCs w:val="24"/>
          <w:lang w:val="uk-UA"/>
        </w:rPr>
        <w:t>статт</w:t>
      </w:r>
      <w:r w:rsidR="00675480" w:rsidRPr="008367BB">
        <w:rPr>
          <w:rFonts w:ascii="Times New Roman" w:hAnsi="Times New Roman"/>
          <w:sz w:val="24"/>
          <w:szCs w:val="24"/>
          <w:lang w:val="uk-UA"/>
        </w:rPr>
        <w:t>і</w:t>
      </w:r>
      <w:r w:rsidR="004303F7" w:rsidRPr="008367BB">
        <w:rPr>
          <w:rFonts w:ascii="Times New Roman" w:hAnsi="Times New Roman"/>
          <w:i/>
          <w:sz w:val="24"/>
          <w:szCs w:val="24"/>
          <w:lang w:val="uk-UA"/>
        </w:rPr>
        <w:t xml:space="preserve"> </w:t>
      </w:r>
      <w:r w:rsidR="004303F7" w:rsidRPr="008367BB">
        <w:rPr>
          <w:rFonts w:ascii="Times New Roman" w:hAnsi="Times New Roman"/>
          <w:sz w:val="24"/>
          <w:szCs w:val="24"/>
          <w:lang w:val="uk-UA"/>
        </w:rPr>
        <w:t xml:space="preserve">5 </w:t>
      </w:r>
      <w:r w:rsidRPr="008367BB">
        <w:rPr>
          <w:rFonts w:ascii="Times New Roman" w:hAnsi="Times New Roman"/>
          <w:sz w:val="24"/>
          <w:szCs w:val="24"/>
          <w:lang w:val="uk-UA"/>
        </w:rPr>
        <w:t xml:space="preserve">Закону </w:t>
      </w:r>
      <w:r w:rsidR="00CC32CC" w:rsidRPr="006B1DDC">
        <w:rPr>
          <w:rFonts w:ascii="Times New Roman" w:hAnsi="Times New Roman"/>
          <w:bCs/>
          <w:i/>
          <w:lang w:val="uk-UA"/>
        </w:rPr>
        <w:t>(Інформація, доступ до якої обмежено)</w:t>
      </w:r>
      <w:r w:rsidR="00CC32CC">
        <w:rPr>
          <w:rFonts w:ascii="Times New Roman" w:hAnsi="Times New Roman"/>
          <w:bCs/>
          <w:i/>
          <w:lang w:val="uk-UA"/>
        </w:rPr>
        <w:t xml:space="preserve"> </w:t>
      </w:r>
      <w:r w:rsidR="00557AED" w:rsidRPr="008367BB">
        <w:rPr>
          <w:rFonts w:ascii="Times New Roman" w:hAnsi="Times New Roman"/>
          <w:sz w:val="24"/>
          <w:szCs w:val="24"/>
          <w:shd w:val="clear" w:color="auto" w:fill="FFFFFF"/>
          <w:lang w:val="uk-UA"/>
        </w:rPr>
        <w:t xml:space="preserve">відносини у </w:t>
      </w:r>
      <w:r w:rsidRPr="008367BB">
        <w:rPr>
          <w:rFonts w:ascii="Times New Roman" w:hAnsi="Times New Roman"/>
          <w:sz w:val="24"/>
          <w:szCs w:val="24"/>
          <w:lang w:val="uk-UA" w:eastAsia="ru-RU"/>
        </w:rPr>
        <w:t>сфер</w:t>
      </w:r>
      <w:r w:rsidR="00557AED" w:rsidRPr="008367BB">
        <w:rPr>
          <w:rFonts w:ascii="Times New Roman" w:hAnsi="Times New Roman"/>
          <w:sz w:val="24"/>
          <w:szCs w:val="24"/>
          <w:lang w:val="uk-UA" w:eastAsia="ru-RU"/>
        </w:rPr>
        <w:t>і</w:t>
      </w:r>
      <w:r w:rsidRPr="008367BB">
        <w:rPr>
          <w:rFonts w:ascii="Times New Roman" w:hAnsi="Times New Roman"/>
          <w:sz w:val="24"/>
          <w:szCs w:val="24"/>
          <w:lang w:val="uk-UA" w:eastAsia="ru-RU"/>
        </w:rPr>
        <w:t xml:space="preserve"> </w:t>
      </w:r>
      <w:r w:rsidR="00CC32CC"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eastAsia="ru-RU"/>
        </w:rPr>
        <w:t xml:space="preserve"> </w:t>
      </w:r>
      <w:proofErr w:type="spellStart"/>
      <w:r w:rsidRPr="008367BB">
        <w:rPr>
          <w:rFonts w:ascii="Times New Roman" w:hAnsi="Times New Roman"/>
          <w:sz w:val="24"/>
          <w:szCs w:val="24"/>
          <w:lang w:val="uk-UA" w:eastAsia="ru-RU"/>
        </w:rPr>
        <w:t>ма</w:t>
      </w:r>
      <w:proofErr w:type="spellEnd"/>
      <w:r w:rsidR="00BA6A1A" w:rsidRPr="008367BB">
        <w:rPr>
          <w:rFonts w:ascii="Times New Roman" w:hAnsi="Times New Roman"/>
          <w:sz w:val="24"/>
          <w:szCs w:val="24"/>
          <w:lang w:eastAsia="ru-RU"/>
        </w:rPr>
        <w:t>ю</w:t>
      </w:r>
      <w:proofErr w:type="spellStart"/>
      <w:r w:rsidR="00557AED" w:rsidRPr="008367BB">
        <w:rPr>
          <w:rFonts w:ascii="Times New Roman" w:hAnsi="Times New Roman"/>
          <w:sz w:val="24"/>
          <w:szCs w:val="24"/>
          <w:lang w:val="uk-UA" w:eastAsia="ru-RU"/>
        </w:rPr>
        <w:t>ть</w:t>
      </w:r>
      <w:proofErr w:type="spellEnd"/>
      <w:r w:rsidRPr="008367BB">
        <w:rPr>
          <w:rFonts w:ascii="Times New Roman" w:hAnsi="Times New Roman"/>
          <w:sz w:val="24"/>
          <w:szCs w:val="24"/>
          <w:lang w:val="uk-UA" w:eastAsia="ru-RU"/>
        </w:rPr>
        <w:t xml:space="preserve"> особливості, визначені цим Законом. Ці особливості викликані такими об’єктивними умовами функціонування систем </w:t>
      </w:r>
      <w:r w:rsidR="00515016" w:rsidRPr="006B1DDC">
        <w:rPr>
          <w:rFonts w:ascii="Times New Roman" w:hAnsi="Times New Roman"/>
          <w:bCs/>
          <w:i/>
          <w:lang w:val="uk-UA"/>
        </w:rPr>
        <w:t>(Інформація, доступ до якої обмежено)</w:t>
      </w:r>
    </w:p>
    <w:p w14:paraId="0B4E423F" w14:textId="77777777" w:rsidR="00515016" w:rsidRPr="00515016" w:rsidRDefault="000C2D73" w:rsidP="00515016">
      <w:pPr>
        <w:pStyle w:val="a3"/>
        <w:numPr>
          <w:ilvl w:val="0"/>
          <w:numId w:val="19"/>
        </w:numPr>
        <w:spacing w:after="0" w:line="240" w:lineRule="auto"/>
        <w:ind w:left="567" w:hanging="567"/>
        <w:contextualSpacing w:val="0"/>
        <w:jc w:val="both"/>
        <w:rPr>
          <w:rFonts w:ascii="Times New Roman" w:hAnsi="Times New Roman"/>
          <w:lang w:val="uk-UA"/>
        </w:rPr>
      </w:pPr>
      <w:r w:rsidRPr="008367BB">
        <w:rPr>
          <w:rFonts w:ascii="Times New Roman" w:hAnsi="Times New Roman"/>
          <w:sz w:val="24"/>
          <w:szCs w:val="24"/>
          <w:lang w:val="uk-UA"/>
        </w:rPr>
        <w:t xml:space="preserve">Відповідно до </w:t>
      </w:r>
      <w:r w:rsidR="00557AED" w:rsidRPr="008367BB">
        <w:rPr>
          <w:rFonts w:ascii="Times New Roman" w:hAnsi="Times New Roman"/>
          <w:sz w:val="24"/>
          <w:szCs w:val="24"/>
          <w:lang w:val="uk-UA"/>
        </w:rPr>
        <w:t xml:space="preserve">статті 1 </w:t>
      </w:r>
      <w:r w:rsidRPr="008367BB">
        <w:rPr>
          <w:rFonts w:ascii="Times New Roman" w:hAnsi="Times New Roman"/>
          <w:sz w:val="24"/>
          <w:szCs w:val="24"/>
          <w:lang w:val="uk-UA"/>
        </w:rPr>
        <w:t xml:space="preserve">Закону </w:t>
      </w:r>
      <w:r w:rsidR="00515016" w:rsidRPr="006B1DDC">
        <w:rPr>
          <w:rFonts w:ascii="Times New Roman" w:hAnsi="Times New Roman"/>
          <w:bCs/>
          <w:i/>
          <w:lang w:val="uk-UA"/>
        </w:rPr>
        <w:t>(Інформація, доступ до якої обмежено)</w:t>
      </w:r>
    </w:p>
    <w:p w14:paraId="6530855F" w14:textId="21728D4D" w:rsidR="00CE4F87" w:rsidRPr="001A3638" w:rsidRDefault="00386ECE" w:rsidP="00515016">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1A3638">
        <w:rPr>
          <w:rFonts w:ascii="Times New Roman" w:hAnsi="Times New Roman"/>
          <w:sz w:val="24"/>
          <w:szCs w:val="24"/>
          <w:lang w:val="uk-UA"/>
        </w:rPr>
        <w:t>Відповідно до статті 1 Закону України «Про житлово-комунальні послуги» від 24.06.2004 №</w:t>
      </w:r>
      <w:r w:rsidR="00515016" w:rsidRPr="001A3638">
        <w:rPr>
          <w:rFonts w:ascii="Times New Roman" w:hAnsi="Times New Roman"/>
          <w:sz w:val="24"/>
          <w:szCs w:val="24"/>
          <w:lang w:val="uk-UA"/>
        </w:rPr>
        <w:t> </w:t>
      </w:r>
      <w:r w:rsidRPr="001A3638">
        <w:rPr>
          <w:rFonts w:ascii="Times New Roman" w:hAnsi="Times New Roman"/>
          <w:sz w:val="24"/>
          <w:szCs w:val="24"/>
          <w:lang w:val="uk-UA"/>
        </w:rPr>
        <w:t>1875-VI</w:t>
      </w:r>
      <w:r w:rsidR="00B923A0" w:rsidRPr="001A3638">
        <w:rPr>
          <w:rFonts w:ascii="Times New Roman" w:hAnsi="Times New Roman"/>
          <w:sz w:val="24"/>
          <w:szCs w:val="24"/>
          <w:lang w:val="uk-UA"/>
        </w:rPr>
        <w:t xml:space="preserve"> (в редакції, що діяла </w:t>
      </w:r>
      <w:r w:rsidR="0094699C" w:rsidRPr="001A3638">
        <w:rPr>
          <w:rFonts w:ascii="Times New Roman" w:hAnsi="Times New Roman"/>
          <w:sz w:val="24"/>
          <w:szCs w:val="24"/>
          <w:lang w:val="uk-UA"/>
        </w:rPr>
        <w:t>в період з грудня 2019 року по квітень 2020 року</w:t>
      </w:r>
      <w:r w:rsidR="00B923A0" w:rsidRPr="001A3638">
        <w:rPr>
          <w:rFonts w:ascii="Times New Roman" w:hAnsi="Times New Roman"/>
          <w:sz w:val="24"/>
          <w:szCs w:val="24"/>
          <w:lang w:val="uk-UA"/>
        </w:rPr>
        <w:t xml:space="preserve">) </w:t>
      </w:r>
      <w:r w:rsidRPr="001A3638">
        <w:rPr>
          <w:rFonts w:ascii="Times New Roman" w:hAnsi="Times New Roman"/>
          <w:sz w:val="24"/>
          <w:szCs w:val="24"/>
          <w:lang w:val="uk-UA"/>
        </w:rPr>
        <w:t xml:space="preserve"> (далі – Закон</w:t>
      </w:r>
      <w:r w:rsidR="0052078B" w:rsidRPr="001A3638">
        <w:rPr>
          <w:rFonts w:ascii="Times New Roman" w:hAnsi="Times New Roman"/>
          <w:sz w:val="24"/>
          <w:szCs w:val="24"/>
          <w:lang w:val="uk-UA"/>
        </w:rPr>
        <w:t xml:space="preserve"> </w:t>
      </w:r>
      <w:r w:rsidRPr="001A3638">
        <w:rPr>
          <w:rFonts w:ascii="Times New Roman" w:hAnsi="Times New Roman"/>
          <w:sz w:val="24"/>
          <w:szCs w:val="24"/>
          <w:lang w:val="uk-UA"/>
        </w:rPr>
        <w:t>№ 1875)</w:t>
      </w:r>
      <w:r w:rsidR="00CE4F87" w:rsidRPr="001A3638">
        <w:rPr>
          <w:rFonts w:ascii="Times New Roman" w:hAnsi="Times New Roman"/>
          <w:sz w:val="24"/>
          <w:szCs w:val="24"/>
          <w:lang w:val="uk-UA"/>
        </w:rPr>
        <w:t>:</w:t>
      </w:r>
    </w:p>
    <w:p w14:paraId="277FA13C" w14:textId="77777777" w:rsidR="008C0566" w:rsidRPr="008367BB" w:rsidRDefault="00B41C4C" w:rsidP="009C4127">
      <w:pPr>
        <w:tabs>
          <w:tab w:val="left" w:pos="993"/>
        </w:tabs>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 xml:space="preserve">1) </w:t>
      </w:r>
      <w:r w:rsidR="00CE4F87" w:rsidRPr="008367BB">
        <w:rPr>
          <w:rFonts w:ascii="Times New Roman" w:hAnsi="Times New Roman"/>
          <w:sz w:val="24"/>
          <w:szCs w:val="24"/>
          <w:lang w:val="uk-UA"/>
        </w:rPr>
        <w:t>житлово-комунальні послуги - результат господарської діяльності, спрямованої на забезпечення умов проживання та перебування осіб у жилих і нежилих приміщеннях, будинках і спорудах, комплексах будинків і споруд відповідно до нормативів, норм,</w:t>
      </w:r>
      <w:r w:rsidR="008C0566" w:rsidRPr="008367BB">
        <w:rPr>
          <w:rFonts w:ascii="Times New Roman" w:hAnsi="Times New Roman"/>
          <w:sz w:val="24"/>
          <w:szCs w:val="24"/>
          <w:lang w:val="uk-UA"/>
        </w:rPr>
        <w:t xml:space="preserve"> стандартів, порядків і правил;</w:t>
      </w:r>
    </w:p>
    <w:p w14:paraId="7B22667B" w14:textId="66593C6F" w:rsidR="00386ECE" w:rsidRPr="008367BB" w:rsidRDefault="00B41C4C" w:rsidP="009C4127">
      <w:pPr>
        <w:tabs>
          <w:tab w:val="left" w:pos="993"/>
        </w:tabs>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2)</w:t>
      </w:r>
      <w:r w:rsidR="00E018FE" w:rsidRPr="008367BB">
        <w:rPr>
          <w:rFonts w:ascii="Times New Roman" w:hAnsi="Times New Roman"/>
          <w:sz w:val="24"/>
          <w:szCs w:val="24"/>
        </w:rPr>
        <w:t xml:space="preserve"> </w:t>
      </w:r>
      <w:r w:rsidR="00386ECE" w:rsidRPr="008367BB">
        <w:rPr>
          <w:rFonts w:ascii="Times New Roman" w:hAnsi="Times New Roman"/>
          <w:sz w:val="24"/>
          <w:szCs w:val="24"/>
          <w:lang w:val="uk-UA"/>
        </w:rPr>
        <w:t>комунальні послуги – це результат господарської діяльності, спрямованої на задоволення потреби фізичної чи юридичної особи у забезпеченні холодною та гарячою водою, водовідведенням, газопостачанням, опаленням, а також вивезення побутових відходів у порядку, встановленому законодавством.</w:t>
      </w:r>
    </w:p>
    <w:p w14:paraId="71C28892" w14:textId="50EF91AC" w:rsidR="00CE4F87" w:rsidRPr="008367BB" w:rsidRDefault="00D8178C" w:rsidP="009C4127">
      <w:pPr>
        <w:pStyle w:val="Standard"/>
        <w:numPr>
          <w:ilvl w:val="0"/>
          <w:numId w:val="19"/>
        </w:numPr>
        <w:ind w:left="567" w:hanging="567"/>
        <w:jc w:val="both"/>
        <w:rPr>
          <w:lang w:val="uk-UA"/>
        </w:rPr>
      </w:pPr>
      <w:r w:rsidRPr="008367BB">
        <w:rPr>
          <w:shd w:val="clear" w:color="auto" w:fill="FFFFFF"/>
          <w:lang w:val="uk-UA"/>
        </w:rPr>
        <w:t xml:space="preserve">Відповідно </w:t>
      </w:r>
      <w:r w:rsidR="00F44F9B" w:rsidRPr="008367BB">
        <w:rPr>
          <w:shd w:val="clear" w:color="auto" w:fill="FFFFFF"/>
          <w:lang w:val="uk-UA"/>
        </w:rPr>
        <w:t xml:space="preserve"> </w:t>
      </w:r>
      <w:r w:rsidRPr="008367BB">
        <w:rPr>
          <w:shd w:val="clear" w:color="auto" w:fill="FFFFFF"/>
          <w:lang w:val="uk-UA"/>
        </w:rPr>
        <w:t xml:space="preserve">до </w:t>
      </w:r>
      <w:r w:rsidR="00F44F9B" w:rsidRPr="008367BB">
        <w:rPr>
          <w:shd w:val="clear" w:color="auto" w:fill="FFFFFF"/>
          <w:lang w:val="uk-UA"/>
        </w:rPr>
        <w:t xml:space="preserve"> </w:t>
      </w:r>
      <w:r w:rsidRPr="008367BB">
        <w:rPr>
          <w:shd w:val="clear" w:color="auto" w:fill="FFFFFF"/>
          <w:lang w:val="uk-UA"/>
        </w:rPr>
        <w:t xml:space="preserve">статті </w:t>
      </w:r>
      <w:r w:rsidR="00CE4F87" w:rsidRPr="008367BB">
        <w:rPr>
          <w:shd w:val="clear" w:color="auto" w:fill="FFFFFF"/>
          <w:lang w:val="uk-UA"/>
        </w:rPr>
        <w:t>3</w:t>
      </w:r>
      <w:r w:rsidRPr="008367BB">
        <w:rPr>
          <w:shd w:val="clear" w:color="auto" w:fill="FFFFFF"/>
          <w:lang w:val="uk-UA"/>
        </w:rPr>
        <w:t xml:space="preserve"> Закону № 1875 </w:t>
      </w:r>
      <w:r w:rsidR="00CE4F87" w:rsidRPr="008367BB">
        <w:rPr>
          <w:shd w:val="clear" w:color="auto" w:fill="FFFFFF"/>
          <w:lang w:val="uk-UA"/>
        </w:rPr>
        <w:t xml:space="preserve">предметом регулювання цього закону є </w:t>
      </w:r>
      <w:r w:rsidR="00F44F9B" w:rsidRPr="008367BB">
        <w:rPr>
          <w:shd w:val="clear" w:color="auto" w:fill="FFFFFF"/>
          <w:lang w:val="uk-UA"/>
        </w:rPr>
        <w:t xml:space="preserve"> </w:t>
      </w:r>
      <w:r w:rsidR="00CE4F87" w:rsidRPr="008367BB">
        <w:rPr>
          <w:shd w:val="clear" w:color="auto" w:fill="FFFFFF"/>
          <w:lang w:val="uk-UA"/>
        </w:rPr>
        <w:t xml:space="preserve">зокрема </w:t>
      </w:r>
    </w:p>
    <w:p w14:paraId="4EFE4E09" w14:textId="77777777" w:rsidR="00D8178C" w:rsidRPr="008367BB" w:rsidRDefault="00CE4F87" w:rsidP="009C4127">
      <w:pPr>
        <w:pStyle w:val="a3"/>
        <w:tabs>
          <w:tab w:val="num" w:pos="709"/>
        </w:tabs>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lastRenderedPageBreak/>
        <w:t xml:space="preserve">правовідносини, що виникають між виробниками, виконавцями, споживачами у процесі створення, надання та споживання житлово-комунальних послуг. </w:t>
      </w:r>
    </w:p>
    <w:p w14:paraId="0D0498FF" w14:textId="144EA817" w:rsidR="00CE4F87" w:rsidRPr="008367BB" w:rsidRDefault="00CE4F87" w:rsidP="009C4127">
      <w:pPr>
        <w:pStyle w:val="Standard"/>
        <w:numPr>
          <w:ilvl w:val="0"/>
          <w:numId w:val="19"/>
        </w:numPr>
        <w:ind w:left="567" w:hanging="567"/>
        <w:jc w:val="both"/>
        <w:rPr>
          <w:lang w:val="uk-UA"/>
        </w:rPr>
      </w:pPr>
      <w:r w:rsidRPr="008367BB">
        <w:rPr>
          <w:shd w:val="clear" w:color="auto" w:fill="FFFFFF"/>
          <w:lang w:val="uk-UA"/>
        </w:rPr>
        <w:t xml:space="preserve">Відповідно до статті 13 Закону № 1875 до комунальних послуг, зокрема, належать послуги </w:t>
      </w:r>
      <w:r w:rsidR="00515016" w:rsidRPr="006B1DDC">
        <w:rPr>
          <w:bCs/>
          <w:i/>
          <w:sz w:val="22"/>
          <w:szCs w:val="22"/>
          <w:lang w:val="uk-UA"/>
        </w:rPr>
        <w:t>(Інформація, доступ до якої обмежено)</w:t>
      </w:r>
      <w:r w:rsidRPr="008367BB">
        <w:rPr>
          <w:shd w:val="clear" w:color="auto" w:fill="FFFFFF"/>
          <w:lang w:val="uk-UA"/>
        </w:rPr>
        <w:t>.</w:t>
      </w:r>
    </w:p>
    <w:p w14:paraId="046E2D6E" w14:textId="48A6272E" w:rsidR="000126C9" w:rsidRPr="008367BB" w:rsidRDefault="00B233BB" w:rsidP="009C4127">
      <w:pPr>
        <w:pStyle w:val="a3"/>
        <w:numPr>
          <w:ilvl w:val="0"/>
          <w:numId w:val="19"/>
        </w:numPr>
        <w:shd w:val="clear" w:color="auto" w:fill="FFFFFF"/>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 xml:space="preserve">Законом </w:t>
      </w:r>
      <w:r w:rsidR="00D8178C" w:rsidRPr="008367BB">
        <w:rPr>
          <w:rFonts w:ascii="Times New Roman" w:hAnsi="Times New Roman"/>
          <w:sz w:val="24"/>
          <w:szCs w:val="24"/>
        </w:rPr>
        <w:t>№ 2189</w:t>
      </w:r>
      <w:r w:rsidR="00E837F6" w:rsidRPr="008367BB">
        <w:rPr>
          <w:rFonts w:ascii="Times New Roman" w:hAnsi="Times New Roman"/>
          <w:sz w:val="24"/>
          <w:szCs w:val="24"/>
          <w:lang w:val="uk-UA"/>
        </w:rPr>
        <w:t xml:space="preserve"> </w:t>
      </w:r>
      <w:r w:rsidRPr="008367BB">
        <w:rPr>
          <w:rFonts w:ascii="Times New Roman" w:hAnsi="Times New Roman"/>
          <w:sz w:val="24"/>
          <w:szCs w:val="24"/>
          <w:lang w:val="uk-UA"/>
        </w:rPr>
        <w:t xml:space="preserve">послуги </w:t>
      </w:r>
      <w:r w:rsidR="00515016" w:rsidRPr="006B1DDC">
        <w:rPr>
          <w:rFonts w:ascii="Times New Roman" w:hAnsi="Times New Roman"/>
          <w:bCs/>
          <w:i/>
          <w:lang w:val="uk-UA"/>
        </w:rPr>
        <w:t>(Інформація, доступ до якої обмежено)</w:t>
      </w:r>
      <w:r w:rsidR="00515016">
        <w:rPr>
          <w:rFonts w:ascii="Times New Roman" w:hAnsi="Times New Roman"/>
          <w:bCs/>
          <w:i/>
          <w:lang w:val="uk-UA"/>
        </w:rPr>
        <w:t xml:space="preserve"> </w:t>
      </w:r>
      <w:r w:rsidRPr="008367BB">
        <w:rPr>
          <w:rFonts w:ascii="Times New Roman" w:hAnsi="Times New Roman"/>
          <w:sz w:val="24"/>
          <w:szCs w:val="24"/>
          <w:lang w:val="uk-UA"/>
        </w:rPr>
        <w:t>також віднесено до комунальних послуг.</w:t>
      </w:r>
    </w:p>
    <w:p w14:paraId="5B4217D1" w14:textId="77777777" w:rsidR="00515016" w:rsidRPr="00515016" w:rsidRDefault="00B41C4C" w:rsidP="009C4127">
      <w:pPr>
        <w:pStyle w:val="a3"/>
        <w:numPr>
          <w:ilvl w:val="0"/>
          <w:numId w:val="19"/>
        </w:numPr>
        <w:shd w:val="clear" w:color="auto" w:fill="FFFFFF"/>
        <w:spacing w:after="0" w:line="240" w:lineRule="auto"/>
        <w:ind w:left="567" w:hanging="567"/>
        <w:contextualSpacing w:val="0"/>
        <w:jc w:val="both"/>
        <w:rPr>
          <w:rFonts w:ascii="Times New Roman" w:hAnsi="Times New Roman"/>
          <w:sz w:val="24"/>
          <w:szCs w:val="24"/>
          <w:lang w:val="uk-UA" w:eastAsia="uk-UA"/>
        </w:rPr>
      </w:pPr>
      <w:r w:rsidRPr="00515016">
        <w:rPr>
          <w:rFonts w:ascii="Times New Roman" w:hAnsi="Times New Roman"/>
          <w:sz w:val="24"/>
          <w:szCs w:val="24"/>
          <w:lang w:val="uk-UA"/>
        </w:rPr>
        <w:t>Не зважаючи на суттєві зміни в законодавстві, які відбулись 01.05.2019</w:t>
      </w:r>
      <w:r w:rsidR="00E018FE" w:rsidRPr="00515016">
        <w:rPr>
          <w:rFonts w:ascii="Times New Roman" w:hAnsi="Times New Roman"/>
          <w:sz w:val="24"/>
          <w:szCs w:val="24"/>
        </w:rPr>
        <w:t>,</w:t>
      </w:r>
      <w:r w:rsidRPr="00515016">
        <w:rPr>
          <w:rFonts w:ascii="Times New Roman" w:hAnsi="Times New Roman"/>
          <w:sz w:val="24"/>
          <w:szCs w:val="24"/>
          <w:lang w:val="uk-UA"/>
        </w:rPr>
        <w:t xml:space="preserve"> </w:t>
      </w:r>
      <w:r w:rsidR="00C55CE1" w:rsidRPr="00515016">
        <w:rPr>
          <w:rFonts w:ascii="Times New Roman" w:hAnsi="Times New Roman"/>
          <w:sz w:val="24"/>
          <w:szCs w:val="24"/>
          <w:lang w:val="uk-UA"/>
        </w:rPr>
        <w:t xml:space="preserve">якісні характеристики послуги </w:t>
      </w:r>
      <w:r w:rsidR="00515016" w:rsidRPr="00515016">
        <w:rPr>
          <w:rFonts w:ascii="Times New Roman" w:hAnsi="Times New Roman"/>
          <w:bCs/>
          <w:i/>
          <w:lang w:val="uk-UA"/>
        </w:rPr>
        <w:t xml:space="preserve">(Інформація, доступ до якої обмежено) </w:t>
      </w:r>
      <w:r w:rsidR="00C55CE1" w:rsidRPr="00515016">
        <w:rPr>
          <w:rFonts w:ascii="Times New Roman" w:hAnsi="Times New Roman"/>
          <w:sz w:val="24"/>
          <w:szCs w:val="24"/>
          <w:lang w:val="uk-UA"/>
        </w:rPr>
        <w:t>не були змінені</w:t>
      </w:r>
      <w:r w:rsidR="004D4CC3" w:rsidRPr="00515016">
        <w:rPr>
          <w:rFonts w:ascii="Times New Roman" w:hAnsi="Times New Roman"/>
          <w:sz w:val="24"/>
          <w:szCs w:val="24"/>
          <w:lang w:val="uk-UA"/>
        </w:rPr>
        <w:t>. В</w:t>
      </w:r>
      <w:r w:rsidR="00C55CE1" w:rsidRPr="00515016">
        <w:rPr>
          <w:rFonts w:ascii="Times New Roman" w:hAnsi="Times New Roman"/>
          <w:sz w:val="24"/>
          <w:szCs w:val="24"/>
          <w:lang w:val="uk-UA"/>
        </w:rPr>
        <w:t xml:space="preserve"> новій моделі функціонування ринку зазначені послуги змінили своє визначення на послуги </w:t>
      </w:r>
      <w:r w:rsidR="00515016" w:rsidRPr="006B1DDC">
        <w:rPr>
          <w:rFonts w:ascii="Times New Roman" w:hAnsi="Times New Roman"/>
          <w:bCs/>
          <w:i/>
          <w:lang w:val="uk-UA"/>
        </w:rPr>
        <w:t>(Інформація, доступ до якої обмежено)</w:t>
      </w:r>
      <w:r w:rsidR="00515016">
        <w:rPr>
          <w:rFonts w:ascii="Times New Roman" w:hAnsi="Times New Roman"/>
          <w:bCs/>
          <w:i/>
          <w:lang w:val="uk-UA"/>
        </w:rPr>
        <w:t>.</w:t>
      </w:r>
    </w:p>
    <w:p w14:paraId="33102306" w14:textId="77777777" w:rsidR="00515016" w:rsidRPr="00515016" w:rsidRDefault="00924EC8" w:rsidP="009C4127">
      <w:pPr>
        <w:pStyle w:val="a3"/>
        <w:numPr>
          <w:ilvl w:val="0"/>
          <w:numId w:val="19"/>
        </w:numPr>
        <w:shd w:val="clear" w:color="auto" w:fill="FFFFFF"/>
        <w:spacing w:after="0" w:line="240" w:lineRule="auto"/>
        <w:ind w:left="567" w:hanging="567"/>
        <w:contextualSpacing w:val="0"/>
        <w:jc w:val="both"/>
        <w:rPr>
          <w:rFonts w:ascii="Times New Roman" w:hAnsi="Times New Roman"/>
          <w:sz w:val="24"/>
          <w:szCs w:val="24"/>
          <w:lang w:val="uk-UA"/>
        </w:rPr>
      </w:pPr>
      <w:r w:rsidRPr="00515016">
        <w:rPr>
          <w:rFonts w:ascii="Times New Roman" w:hAnsi="Times New Roman"/>
          <w:sz w:val="24"/>
          <w:szCs w:val="24"/>
          <w:lang w:val="uk-UA" w:eastAsia="uk-UA"/>
        </w:rPr>
        <w:t xml:space="preserve">Згідно з положеннями </w:t>
      </w:r>
      <w:r w:rsidR="003A33A2" w:rsidRPr="00515016">
        <w:rPr>
          <w:rFonts w:ascii="Times New Roman" w:hAnsi="Times New Roman"/>
          <w:sz w:val="24"/>
          <w:szCs w:val="24"/>
          <w:shd w:val="clear" w:color="auto" w:fill="FFFFFF"/>
          <w:lang w:val="uk-UA"/>
        </w:rPr>
        <w:t>Правил надання послуг</w:t>
      </w:r>
      <w:r w:rsidR="00737836" w:rsidRPr="00515016">
        <w:rPr>
          <w:rFonts w:ascii="Times New Roman" w:hAnsi="Times New Roman"/>
          <w:sz w:val="24"/>
          <w:szCs w:val="24"/>
          <w:shd w:val="clear" w:color="auto" w:fill="FFFFFF"/>
          <w:lang w:val="uk-UA"/>
        </w:rPr>
        <w:t xml:space="preserve">, </w:t>
      </w:r>
      <w:r w:rsidR="00515016" w:rsidRPr="006B1DDC">
        <w:rPr>
          <w:rFonts w:ascii="Times New Roman" w:hAnsi="Times New Roman"/>
          <w:bCs/>
          <w:i/>
          <w:lang w:val="uk-UA"/>
        </w:rPr>
        <w:t>(Інформація, доступ до якої обмежено)</w:t>
      </w:r>
    </w:p>
    <w:p w14:paraId="62E4DCC8" w14:textId="4185B778" w:rsidR="003A33A2" w:rsidRPr="00515016" w:rsidRDefault="003A33A2" w:rsidP="009C4127">
      <w:pPr>
        <w:pStyle w:val="a3"/>
        <w:numPr>
          <w:ilvl w:val="0"/>
          <w:numId w:val="19"/>
        </w:numPr>
        <w:shd w:val="clear" w:color="auto" w:fill="FFFFFF"/>
        <w:spacing w:after="0" w:line="240" w:lineRule="auto"/>
        <w:ind w:left="567" w:hanging="567"/>
        <w:contextualSpacing w:val="0"/>
        <w:jc w:val="both"/>
        <w:rPr>
          <w:rFonts w:ascii="Times New Roman" w:hAnsi="Times New Roman"/>
          <w:sz w:val="24"/>
          <w:szCs w:val="24"/>
          <w:lang w:val="uk-UA"/>
        </w:rPr>
      </w:pPr>
      <w:r w:rsidRPr="00515016">
        <w:rPr>
          <w:rFonts w:ascii="Times New Roman" w:hAnsi="Times New Roman"/>
          <w:sz w:val="24"/>
          <w:szCs w:val="24"/>
          <w:lang w:val="uk-UA"/>
        </w:rPr>
        <w:t>Основною споживчою властивістю п</w:t>
      </w:r>
      <w:r w:rsidRPr="00515016">
        <w:rPr>
          <w:rFonts w:ascii="Times New Roman" w:hAnsi="Times New Roman"/>
          <w:sz w:val="24"/>
          <w:szCs w:val="24"/>
          <w:lang w:val="uk-UA" w:eastAsia="ru-RU"/>
        </w:rPr>
        <w:t xml:space="preserve">ослуг </w:t>
      </w:r>
      <w:r w:rsidR="00515016" w:rsidRPr="006B1DDC">
        <w:rPr>
          <w:rFonts w:ascii="Times New Roman" w:hAnsi="Times New Roman"/>
          <w:bCs/>
          <w:i/>
          <w:lang w:val="uk-UA"/>
        </w:rPr>
        <w:t>(Інформація, доступ до якої обмежено)</w:t>
      </w:r>
      <w:r w:rsidR="00515016">
        <w:rPr>
          <w:rFonts w:ascii="Times New Roman" w:hAnsi="Times New Roman"/>
          <w:bCs/>
          <w:i/>
          <w:lang w:val="uk-UA"/>
        </w:rPr>
        <w:t xml:space="preserve"> </w:t>
      </w:r>
      <w:r w:rsidRPr="00515016">
        <w:rPr>
          <w:rFonts w:ascii="Times New Roman" w:hAnsi="Times New Roman"/>
          <w:sz w:val="24"/>
          <w:szCs w:val="24"/>
          <w:lang w:val="uk-UA" w:eastAsia="ru-RU"/>
        </w:rPr>
        <w:t xml:space="preserve">є </w:t>
      </w:r>
      <w:r w:rsidRPr="00515016">
        <w:rPr>
          <w:rFonts w:ascii="Times New Roman" w:hAnsi="Times New Roman"/>
          <w:sz w:val="24"/>
          <w:szCs w:val="24"/>
          <w:lang w:val="uk-UA" w:eastAsia="uk-UA"/>
        </w:rPr>
        <w:t xml:space="preserve">задоволення потреб споживачів </w:t>
      </w:r>
      <w:r w:rsidR="00515016" w:rsidRPr="006B1DDC">
        <w:rPr>
          <w:rFonts w:ascii="Times New Roman" w:hAnsi="Times New Roman"/>
          <w:bCs/>
          <w:i/>
          <w:lang w:val="uk-UA"/>
        </w:rPr>
        <w:t>(Інформація, доступ до якої обмежено)</w:t>
      </w:r>
      <w:r w:rsidRPr="00515016">
        <w:rPr>
          <w:rFonts w:ascii="Times New Roman" w:hAnsi="Times New Roman"/>
          <w:sz w:val="24"/>
          <w:szCs w:val="24"/>
          <w:lang w:val="uk-UA" w:eastAsia="uk-UA"/>
        </w:rPr>
        <w:t xml:space="preserve">. </w:t>
      </w:r>
    </w:p>
    <w:p w14:paraId="00F6DC19" w14:textId="77777777" w:rsidR="00B41C4C" w:rsidRPr="008367BB" w:rsidRDefault="00B41C4C" w:rsidP="009C4127">
      <w:pPr>
        <w:pStyle w:val="a3"/>
        <w:shd w:val="clear" w:color="auto" w:fill="FFFFFF"/>
        <w:spacing w:after="0" w:line="240" w:lineRule="auto"/>
        <w:ind w:left="567" w:hanging="567"/>
        <w:contextualSpacing w:val="0"/>
        <w:jc w:val="both"/>
        <w:rPr>
          <w:rFonts w:ascii="Times New Roman" w:hAnsi="Times New Roman"/>
          <w:sz w:val="24"/>
          <w:szCs w:val="24"/>
          <w:lang w:val="uk-UA"/>
        </w:rPr>
      </w:pPr>
    </w:p>
    <w:p w14:paraId="19664CBA" w14:textId="103C5347" w:rsidR="003A33A2" w:rsidRPr="008367BB" w:rsidRDefault="00B15662" w:rsidP="009C4127">
      <w:pPr>
        <w:pStyle w:val="a3"/>
        <w:keepNext/>
        <w:tabs>
          <w:tab w:val="num" w:pos="709"/>
        </w:tabs>
        <w:spacing w:after="0" w:line="240" w:lineRule="auto"/>
        <w:ind w:left="567"/>
        <w:jc w:val="both"/>
        <w:outlineLvl w:val="1"/>
        <w:rPr>
          <w:rFonts w:ascii="Times New Roman" w:hAnsi="Times New Roman"/>
          <w:b/>
          <w:i/>
          <w:sz w:val="24"/>
          <w:szCs w:val="24"/>
          <w:lang w:val="uk-UA"/>
        </w:rPr>
      </w:pPr>
      <w:r w:rsidRPr="008367BB">
        <w:rPr>
          <w:rFonts w:ascii="Times New Roman" w:hAnsi="Times New Roman"/>
          <w:b/>
          <w:i/>
          <w:sz w:val="24"/>
          <w:szCs w:val="24"/>
          <w:lang w:val="uk-UA"/>
        </w:rPr>
        <w:t>4</w:t>
      </w:r>
      <w:r w:rsidR="003A33A2" w:rsidRPr="008367BB">
        <w:rPr>
          <w:rFonts w:ascii="Times New Roman" w:hAnsi="Times New Roman"/>
          <w:b/>
          <w:i/>
          <w:sz w:val="24"/>
          <w:szCs w:val="24"/>
        </w:rPr>
        <w:t>.2.1.2</w:t>
      </w:r>
      <w:r w:rsidR="00372925" w:rsidRPr="008367BB">
        <w:rPr>
          <w:rFonts w:ascii="Times New Roman" w:hAnsi="Times New Roman"/>
          <w:b/>
          <w:i/>
          <w:sz w:val="24"/>
          <w:szCs w:val="24"/>
          <w:lang w:val="uk-UA"/>
        </w:rPr>
        <w:t>.</w:t>
      </w:r>
      <w:r w:rsidR="003A33A2" w:rsidRPr="008367BB">
        <w:rPr>
          <w:rFonts w:ascii="Times New Roman" w:hAnsi="Times New Roman"/>
          <w:b/>
          <w:i/>
          <w:sz w:val="24"/>
          <w:szCs w:val="24"/>
        </w:rPr>
        <w:t xml:space="preserve"> </w:t>
      </w:r>
      <w:r w:rsidR="003A33A2" w:rsidRPr="008367BB">
        <w:rPr>
          <w:rFonts w:ascii="Times New Roman" w:hAnsi="Times New Roman"/>
          <w:b/>
          <w:i/>
          <w:sz w:val="24"/>
          <w:szCs w:val="24"/>
          <w:lang w:val="uk-UA"/>
        </w:rPr>
        <w:t>Умови</w:t>
      </w:r>
      <w:r w:rsidR="00E837F6" w:rsidRPr="008367BB">
        <w:rPr>
          <w:rFonts w:ascii="Times New Roman" w:hAnsi="Times New Roman"/>
          <w:b/>
          <w:i/>
          <w:sz w:val="24"/>
          <w:szCs w:val="24"/>
          <w:lang w:val="uk-UA"/>
        </w:rPr>
        <w:t xml:space="preserve"> </w:t>
      </w:r>
      <w:r w:rsidR="003A33A2" w:rsidRPr="008367BB">
        <w:rPr>
          <w:rFonts w:ascii="Times New Roman" w:hAnsi="Times New Roman"/>
          <w:b/>
          <w:i/>
          <w:sz w:val="24"/>
          <w:szCs w:val="24"/>
          <w:lang w:val="uk-UA"/>
        </w:rPr>
        <w:t>споживання</w:t>
      </w:r>
    </w:p>
    <w:p w14:paraId="75537BCB" w14:textId="77777777" w:rsidR="005A41B0" w:rsidRPr="008367BB" w:rsidRDefault="005A41B0" w:rsidP="009C4127">
      <w:pPr>
        <w:pStyle w:val="a3"/>
        <w:keepNext/>
        <w:tabs>
          <w:tab w:val="num" w:pos="709"/>
        </w:tabs>
        <w:spacing w:after="0" w:line="240" w:lineRule="auto"/>
        <w:ind w:left="567" w:hanging="567"/>
        <w:jc w:val="both"/>
        <w:outlineLvl w:val="1"/>
        <w:rPr>
          <w:rFonts w:ascii="Times New Roman" w:hAnsi="Times New Roman"/>
          <w:iCs/>
          <w:sz w:val="24"/>
          <w:szCs w:val="24"/>
          <w:lang w:val="uk-UA"/>
        </w:rPr>
      </w:pPr>
    </w:p>
    <w:p w14:paraId="049A4468" w14:textId="5A6FB189" w:rsidR="00430B0F" w:rsidRPr="008367BB" w:rsidRDefault="000E668E"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Умови споживання</w:t>
      </w:r>
      <w:r w:rsidR="00352AFC" w:rsidRPr="008367BB">
        <w:rPr>
          <w:rFonts w:ascii="Times New Roman" w:hAnsi="Times New Roman"/>
          <w:sz w:val="24"/>
          <w:szCs w:val="24"/>
          <w:lang w:val="uk-UA"/>
        </w:rPr>
        <w:t xml:space="preserve"> </w:t>
      </w:r>
      <w:r w:rsidRPr="008367BB">
        <w:rPr>
          <w:rFonts w:ascii="Times New Roman" w:hAnsi="Times New Roman"/>
          <w:sz w:val="24"/>
          <w:szCs w:val="24"/>
          <w:lang w:val="uk-UA"/>
        </w:rPr>
        <w:t>п</w:t>
      </w:r>
      <w:r w:rsidRPr="008367BB">
        <w:rPr>
          <w:rFonts w:ascii="Times New Roman" w:hAnsi="Times New Roman"/>
          <w:sz w:val="24"/>
          <w:szCs w:val="24"/>
          <w:lang w:val="uk-UA" w:eastAsia="ru-RU"/>
        </w:rPr>
        <w:t xml:space="preserve">ослуг </w:t>
      </w:r>
      <w:r w:rsidR="00515016" w:rsidRPr="006B1DDC">
        <w:rPr>
          <w:rFonts w:ascii="Times New Roman" w:hAnsi="Times New Roman"/>
          <w:bCs/>
          <w:i/>
          <w:lang w:val="uk-UA"/>
        </w:rPr>
        <w:t>(Інформація, доступ до якої обмежено)</w:t>
      </w:r>
      <w:r w:rsidR="00515016">
        <w:rPr>
          <w:rFonts w:ascii="Times New Roman" w:hAnsi="Times New Roman"/>
          <w:bCs/>
          <w:i/>
          <w:lang w:val="uk-UA"/>
        </w:rPr>
        <w:t xml:space="preserve"> </w:t>
      </w:r>
      <w:r w:rsidRPr="008367BB">
        <w:rPr>
          <w:rFonts w:ascii="Times New Roman" w:hAnsi="Times New Roman"/>
          <w:sz w:val="24"/>
          <w:szCs w:val="24"/>
          <w:lang w:val="uk-UA"/>
        </w:rPr>
        <w:t xml:space="preserve">визначені, зокрема, Законом </w:t>
      </w:r>
      <w:r w:rsidR="00855ACD" w:rsidRPr="008367BB">
        <w:rPr>
          <w:rFonts w:ascii="Times New Roman" w:hAnsi="Times New Roman"/>
          <w:sz w:val="24"/>
          <w:szCs w:val="24"/>
          <w:lang w:val="uk-UA"/>
        </w:rPr>
        <w:t xml:space="preserve"> № 1875,</w:t>
      </w:r>
      <w:r w:rsidR="0052078B" w:rsidRPr="008367BB">
        <w:rPr>
          <w:rFonts w:ascii="Times New Roman" w:hAnsi="Times New Roman"/>
          <w:sz w:val="24"/>
          <w:szCs w:val="24"/>
          <w:lang w:val="uk-UA"/>
        </w:rPr>
        <w:t xml:space="preserve"> </w:t>
      </w:r>
      <w:r w:rsidR="00F04801" w:rsidRPr="008367BB">
        <w:rPr>
          <w:rFonts w:ascii="Times New Roman" w:hAnsi="Times New Roman"/>
          <w:sz w:val="24"/>
          <w:szCs w:val="24"/>
          <w:lang w:val="uk-UA"/>
        </w:rPr>
        <w:t>Законом № 2189,</w:t>
      </w:r>
      <w:r w:rsidR="0052078B" w:rsidRPr="008367BB">
        <w:rPr>
          <w:rFonts w:ascii="Times New Roman" w:hAnsi="Times New Roman"/>
          <w:sz w:val="24"/>
          <w:szCs w:val="24"/>
          <w:lang w:val="uk-UA"/>
        </w:rPr>
        <w:t xml:space="preserve"> </w:t>
      </w:r>
      <w:r w:rsidR="00980444" w:rsidRPr="008367BB">
        <w:rPr>
          <w:rFonts w:ascii="Times New Roman" w:hAnsi="Times New Roman"/>
          <w:sz w:val="24"/>
          <w:szCs w:val="24"/>
          <w:shd w:val="clear" w:color="auto" w:fill="FFFFFF"/>
          <w:lang w:val="uk-UA"/>
        </w:rPr>
        <w:t xml:space="preserve">Законом </w:t>
      </w:r>
      <w:r w:rsidR="00515016" w:rsidRPr="006B1DDC">
        <w:rPr>
          <w:rFonts w:ascii="Times New Roman" w:hAnsi="Times New Roman"/>
          <w:bCs/>
          <w:i/>
          <w:lang w:val="uk-UA"/>
        </w:rPr>
        <w:t>(Інформація, доступ до якої обмежено)</w:t>
      </w:r>
      <w:r w:rsidR="00980444" w:rsidRPr="008367BB">
        <w:rPr>
          <w:rFonts w:ascii="Times New Roman" w:hAnsi="Times New Roman"/>
          <w:sz w:val="24"/>
          <w:szCs w:val="24"/>
          <w:shd w:val="clear" w:color="auto" w:fill="FFFFFF"/>
          <w:lang w:val="uk-UA"/>
        </w:rPr>
        <w:t>,</w:t>
      </w:r>
      <w:r w:rsidR="00E837F6" w:rsidRPr="008367BB">
        <w:rPr>
          <w:rFonts w:ascii="Times New Roman" w:hAnsi="Times New Roman"/>
          <w:sz w:val="24"/>
          <w:szCs w:val="24"/>
          <w:shd w:val="clear" w:color="auto" w:fill="FFFFFF"/>
          <w:lang w:val="uk-UA"/>
        </w:rPr>
        <w:t xml:space="preserve"> </w:t>
      </w:r>
      <w:r w:rsidR="00855ACD" w:rsidRPr="008367BB">
        <w:rPr>
          <w:rFonts w:ascii="Times New Roman" w:hAnsi="Times New Roman"/>
          <w:sz w:val="24"/>
          <w:szCs w:val="24"/>
          <w:shd w:val="clear" w:color="auto" w:fill="FFFFFF"/>
          <w:lang w:val="uk-UA"/>
        </w:rPr>
        <w:t>Правилами надання послуг</w:t>
      </w:r>
      <w:r w:rsidR="003D36AF" w:rsidRPr="008367BB">
        <w:rPr>
          <w:rFonts w:ascii="Times New Roman" w:hAnsi="Times New Roman"/>
          <w:sz w:val="24"/>
          <w:szCs w:val="24"/>
          <w:shd w:val="clear" w:color="auto" w:fill="FFFFFF"/>
        </w:rPr>
        <w:t>.</w:t>
      </w:r>
    </w:p>
    <w:p w14:paraId="2D3EF7AD" w14:textId="4A32466B" w:rsidR="006251B2" w:rsidRPr="008367BB" w:rsidRDefault="00D05CAF"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 xml:space="preserve">Статтями 19, 24 </w:t>
      </w:r>
      <w:r w:rsidR="006251B2" w:rsidRPr="008367BB">
        <w:rPr>
          <w:rFonts w:ascii="Times New Roman" w:hAnsi="Times New Roman"/>
          <w:sz w:val="24"/>
          <w:szCs w:val="24"/>
          <w:lang w:val="uk-UA"/>
        </w:rPr>
        <w:t>Закон</w:t>
      </w:r>
      <w:r w:rsidRPr="008367BB">
        <w:rPr>
          <w:rFonts w:ascii="Times New Roman" w:hAnsi="Times New Roman"/>
          <w:sz w:val="24"/>
          <w:szCs w:val="24"/>
          <w:lang w:val="uk-UA"/>
        </w:rPr>
        <w:t>у</w:t>
      </w:r>
      <w:r w:rsidR="006251B2" w:rsidRPr="008367BB">
        <w:rPr>
          <w:rFonts w:ascii="Times New Roman" w:hAnsi="Times New Roman"/>
          <w:sz w:val="24"/>
          <w:szCs w:val="24"/>
          <w:lang w:val="uk-UA"/>
        </w:rPr>
        <w:t xml:space="preserve"> </w:t>
      </w:r>
      <w:r w:rsidR="00515016" w:rsidRPr="006B1DDC">
        <w:rPr>
          <w:rFonts w:ascii="Times New Roman" w:hAnsi="Times New Roman"/>
          <w:bCs/>
          <w:i/>
          <w:lang w:val="uk-UA"/>
        </w:rPr>
        <w:t>(Інформація, доступ до якої обмежено)</w:t>
      </w:r>
      <w:r w:rsidR="00515016">
        <w:rPr>
          <w:rFonts w:ascii="Times New Roman" w:hAnsi="Times New Roman"/>
          <w:bCs/>
          <w:i/>
          <w:lang w:val="uk-UA"/>
        </w:rPr>
        <w:t xml:space="preserve"> </w:t>
      </w:r>
      <w:r w:rsidR="006251B2" w:rsidRPr="008367BB">
        <w:rPr>
          <w:rFonts w:ascii="Times New Roman" w:hAnsi="Times New Roman"/>
          <w:sz w:val="24"/>
          <w:szCs w:val="24"/>
          <w:lang w:val="uk-UA"/>
        </w:rPr>
        <w:t xml:space="preserve">закріплене право споживача </w:t>
      </w:r>
      <w:r w:rsidR="00515016" w:rsidRPr="006B1DDC">
        <w:rPr>
          <w:rFonts w:ascii="Times New Roman" w:hAnsi="Times New Roman"/>
          <w:bCs/>
          <w:i/>
          <w:lang w:val="uk-UA"/>
        </w:rPr>
        <w:t>(Інформація, доступ до якої обмежено)</w:t>
      </w:r>
      <w:r w:rsidR="00515016">
        <w:rPr>
          <w:rFonts w:ascii="Times New Roman" w:hAnsi="Times New Roman"/>
          <w:bCs/>
          <w:i/>
          <w:lang w:val="uk-UA"/>
        </w:rPr>
        <w:t xml:space="preserve"> </w:t>
      </w:r>
      <w:r w:rsidR="006251B2" w:rsidRPr="008367BB">
        <w:rPr>
          <w:rFonts w:ascii="Times New Roman" w:hAnsi="Times New Roman"/>
          <w:sz w:val="24"/>
          <w:szCs w:val="24"/>
          <w:lang w:val="uk-UA"/>
        </w:rPr>
        <w:t xml:space="preserve">на вибір одного або декількох </w:t>
      </w:r>
      <w:r w:rsidR="00515016" w:rsidRPr="006B1DDC">
        <w:rPr>
          <w:rFonts w:ascii="Times New Roman" w:hAnsi="Times New Roman"/>
          <w:bCs/>
          <w:i/>
          <w:lang w:val="uk-UA"/>
        </w:rPr>
        <w:t>(Інформація, доступ до якої обмежено)</w:t>
      </w:r>
      <w:r w:rsidR="00515016">
        <w:rPr>
          <w:rFonts w:ascii="Times New Roman" w:hAnsi="Times New Roman"/>
          <w:bCs/>
          <w:i/>
          <w:lang w:val="uk-UA"/>
        </w:rPr>
        <w:t xml:space="preserve"> </w:t>
      </w:r>
      <w:r w:rsidR="006251B2" w:rsidRPr="008367BB">
        <w:rPr>
          <w:rFonts w:ascii="Times New Roman" w:hAnsi="Times New Roman"/>
          <w:sz w:val="24"/>
          <w:szCs w:val="24"/>
          <w:lang w:val="uk-UA"/>
        </w:rPr>
        <w:t>організацій, якщо це можливо за існуючими технічними умовами.</w:t>
      </w:r>
    </w:p>
    <w:p w14:paraId="18B4F284" w14:textId="77777777" w:rsidR="008C0566" w:rsidRPr="008367BB" w:rsidRDefault="00562842" w:rsidP="009C4127">
      <w:pPr>
        <w:pStyle w:val="Standard"/>
        <w:numPr>
          <w:ilvl w:val="0"/>
          <w:numId w:val="19"/>
        </w:numPr>
        <w:ind w:left="567" w:hanging="567"/>
        <w:jc w:val="both"/>
        <w:rPr>
          <w:shd w:val="clear" w:color="auto" w:fill="FFFFFF"/>
          <w:lang w:val="uk-UA"/>
        </w:rPr>
      </w:pPr>
      <w:r w:rsidRPr="008367BB">
        <w:rPr>
          <w:shd w:val="clear" w:color="auto" w:fill="FFFFFF"/>
          <w:lang w:val="uk-UA"/>
        </w:rPr>
        <w:t xml:space="preserve">Згідно із </w:t>
      </w:r>
      <w:r w:rsidR="004F6CE4" w:rsidRPr="008367BB">
        <w:rPr>
          <w:shd w:val="clear" w:color="auto" w:fill="FFFFFF"/>
          <w:lang w:val="uk-UA"/>
        </w:rPr>
        <w:t xml:space="preserve">статтею 1 </w:t>
      </w:r>
      <w:r w:rsidRPr="008367BB">
        <w:rPr>
          <w:shd w:val="clear" w:color="auto" w:fill="FFFFFF"/>
          <w:lang w:val="uk-UA"/>
        </w:rPr>
        <w:t>Закон</w:t>
      </w:r>
      <w:r w:rsidR="004F6CE4" w:rsidRPr="008367BB">
        <w:rPr>
          <w:shd w:val="clear" w:color="auto" w:fill="FFFFFF"/>
          <w:lang w:val="uk-UA"/>
        </w:rPr>
        <w:t>у</w:t>
      </w:r>
      <w:r w:rsidRPr="008367BB">
        <w:rPr>
          <w:shd w:val="clear" w:color="auto" w:fill="FFFFFF"/>
          <w:lang w:val="uk-UA"/>
        </w:rPr>
        <w:t xml:space="preserve"> № 1875:</w:t>
      </w:r>
    </w:p>
    <w:p w14:paraId="04034ED8" w14:textId="70C87F20" w:rsidR="00562842" w:rsidRPr="008367BB" w:rsidRDefault="00562842" w:rsidP="009C4127">
      <w:pPr>
        <w:pStyle w:val="Standard"/>
        <w:tabs>
          <w:tab w:val="num" w:pos="709"/>
        </w:tabs>
        <w:ind w:left="567"/>
        <w:jc w:val="both"/>
        <w:rPr>
          <w:shd w:val="clear" w:color="auto" w:fill="FFFFFF"/>
          <w:lang w:val="uk-UA"/>
        </w:rPr>
      </w:pPr>
      <w:r w:rsidRPr="008367BB">
        <w:rPr>
          <w:shd w:val="clear" w:color="auto" w:fill="FFFFFF"/>
          <w:lang w:val="uk-UA"/>
        </w:rPr>
        <w:t xml:space="preserve">- споживач–фізична або юридична особа, яка отримує або має намір отримати житлово-комунальні послуги. </w:t>
      </w:r>
    </w:p>
    <w:p w14:paraId="0DF466D3" w14:textId="77777777" w:rsidR="004707A0" w:rsidRPr="008367BB" w:rsidRDefault="004707A0" w:rsidP="009C4127">
      <w:pPr>
        <w:pStyle w:val="Standard"/>
        <w:numPr>
          <w:ilvl w:val="0"/>
          <w:numId w:val="19"/>
        </w:numPr>
        <w:ind w:left="567" w:hanging="567"/>
        <w:jc w:val="both"/>
        <w:rPr>
          <w:shd w:val="clear" w:color="auto" w:fill="FFFFFF"/>
          <w:lang w:val="uk-UA"/>
        </w:rPr>
      </w:pPr>
      <w:r w:rsidRPr="008367BB">
        <w:rPr>
          <w:lang w:val="uk-UA"/>
        </w:rPr>
        <w:t>Споживач має право, зокрема:</w:t>
      </w:r>
    </w:p>
    <w:p w14:paraId="74196286" w14:textId="77777777" w:rsidR="004707A0" w:rsidRPr="008367BB" w:rsidRDefault="004707A0" w:rsidP="009C4127">
      <w:pPr>
        <w:pStyle w:val="Standard"/>
        <w:ind w:left="567"/>
        <w:jc w:val="both"/>
        <w:rPr>
          <w:lang w:val="uk-UA"/>
        </w:rPr>
      </w:pPr>
      <w:r w:rsidRPr="008367BB">
        <w:rPr>
          <w:lang w:val="uk-UA"/>
        </w:rPr>
        <w:t>- одержувати вчасно та відповідної якості житлово-комунальні послуги згідно із законодавством та умовами договору на надання житлово-комунальних послуг;</w:t>
      </w:r>
    </w:p>
    <w:p w14:paraId="0CE59F86" w14:textId="77777777" w:rsidR="004707A0" w:rsidRPr="008367BB" w:rsidRDefault="004707A0" w:rsidP="009C4127">
      <w:pPr>
        <w:pStyle w:val="Standard"/>
        <w:ind w:left="567"/>
        <w:jc w:val="both"/>
        <w:rPr>
          <w:shd w:val="clear" w:color="auto" w:fill="FFFFFF"/>
          <w:lang w:val="uk-UA"/>
        </w:rPr>
      </w:pPr>
      <w:r w:rsidRPr="008367BB">
        <w:rPr>
          <w:lang w:val="uk-UA"/>
        </w:rPr>
        <w:t>- одержувати в установленому законодавством порядку необхідну інформацію про перелік житлово-комунальних послуг, їх вартість, загальну вартість місячного платежу, структуру ціни/тарифу, норми споживання, порядок надання житлово-комунальних послуг, їх споживчі властивості тощо.</w:t>
      </w:r>
    </w:p>
    <w:p w14:paraId="6025A06F" w14:textId="77777777" w:rsidR="00706347" w:rsidRPr="008367BB" w:rsidRDefault="00706347" w:rsidP="009C4127">
      <w:pPr>
        <w:pStyle w:val="a3"/>
        <w:numPr>
          <w:ilvl w:val="0"/>
          <w:numId w:val="19"/>
        </w:numPr>
        <w:spacing w:after="0" w:line="240" w:lineRule="auto"/>
        <w:ind w:left="567" w:hanging="567"/>
        <w:jc w:val="both"/>
        <w:rPr>
          <w:rFonts w:ascii="Times New Roman" w:hAnsi="Times New Roman"/>
          <w:kern w:val="3"/>
          <w:sz w:val="24"/>
          <w:szCs w:val="24"/>
          <w:shd w:val="clear" w:color="auto" w:fill="FFFFFF"/>
          <w:lang w:val="uk-UA" w:eastAsia="zh-CN"/>
        </w:rPr>
      </w:pPr>
      <w:r w:rsidRPr="008367BB">
        <w:rPr>
          <w:rFonts w:ascii="Times New Roman" w:hAnsi="Times New Roman"/>
          <w:kern w:val="3"/>
          <w:sz w:val="24"/>
          <w:szCs w:val="24"/>
          <w:shd w:val="clear" w:color="auto" w:fill="FFFFFF"/>
          <w:lang w:val="uk-UA" w:eastAsia="zh-CN"/>
        </w:rPr>
        <w:t xml:space="preserve">Відповідно до частини шостої статті 26 Закону № 1875 у разі зникнення потреби в отриманні послуги або відмови споживача від користування послугою виконавця/виробника споживач має право розірвати договір у порядку, встановленому законом. </w:t>
      </w:r>
    </w:p>
    <w:p w14:paraId="1E88AA7A" w14:textId="77777777" w:rsidR="004707A0" w:rsidRPr="008367BB" w:rsidRDefault="004707A0" w:rsidP="009C4127">
      <w:pPr>
        <w:pStyle w:val="a3"/>
        <w:numPr>
          <w:ilvl w:val="0"/>
          <w:numId w:val="19"/>
        </w:numPr>
        <w:shd w:val="clear" w:color="auto" w:fill="FFFFFF"/>
        <w:spacing w:after="0" w:line="240" w:lineRule="auto"/>
        <w:ind w:left="567" w:hanging="567"/>
        <w:contextualSpacing w:val="0"/>
        <w:jc w:val="both"/>
        <w:rPr>
          <w:rFonts w:ascii="Times New Roman" w:hAnsi="Times New Roman"/>
          <w:sz w:val="24"/>
          <w:szCs w:val="24"/>
          <w:u w:val="single"/>
          <w:shd w:val="clear" w:color="auto" w:fill="FFFFFF"/>
          <w:lang w:val="uk-UA"/>
        </w:rPr>
      </w:pPr>
      <w:r w:rsidRPr="008367BB">
        <w:rPr>
          <w:rFonts w:ascii="Times New Roman" w:hAnsi="Times New Roman"/>
          <w:sz w:val="24"/>
          <w:szCs w:val="24"/>
          <w:shd w:val="clear" w:color="auto" w:fill="FFFFFF"/>
          <w:lang w:val="uk-UA"/>
        </w:rPr>
        <w:t xml:space="preserve">Відповідно до Правил надання послуг </w:t>
      </w:r>
      <w:r w:rsidRPr="008367BB">
        <w:rPr>
          <w:rFonts w:ascii="Times New Roman" w:hAnsi="Times New Roman"/>
          <w:sz w:val="24"/>
          <w:szCs w:val="24"/>
          <w:u w:val="single"/>
          <w:shd w:val="clear" w:color="auto" w:fill="FFFFFF"/>
          <w:lang w:val="uk-UA"/>
        </w:rPr>
        <w:t>споживач має право вносити за погодженням з виконавцем у договір змін</w:t>
      </w:r>
      <w:r w:rsidR="0031384C" w:rsidRPr="008367BB">
        <w:rPr>
          <w:rFonts w:ascii="Times New Roman" w:hAnsi="Times New Roman"/>
          <w:sz w:val="24"/>
          <w:szCs w:val="24"/>
          <w:u w:val="single"/>
          <w:shd w:val="clear" w:color="auto" w:fill="FFFFFF"/>
          <w:lang w:val="uk-UA"/>
        </w:rPr>
        <w:t>и</w:t>
      </w:r>
      <w:r w:rsidRPr="008367BB">
        <w:rPr>
          <w:rFonts w:ascii="Times New Roman" w:hAnsi="Times New Roman"/>
          <w:sz w:val="24"/>
          <w:szCs w:val="24"/>
          <w:u w:val="single"/>
          <w:shd w:val="clear" w:color="auto" w:fill="FFFFFF"/>
          <w:lang w:val="uk-UA"/>
        </w:rPr>
        <w:t>, що впливають на розмір плати за послуги.</w:t>
      </w:r>
    </w:p>
    <w:p w14:paraId="7C00D03A" w14:textId="77777777" w:rsidR="003D36AF" w:rsidRPr="008367BB" w:rsidRDefault="003D36AF" w:rsidP="009C4127">
      <w:pPr>
        <w:pStyle w:val="Standard"/>
        <w:numPr>
          <w:ilvl w:val="0"/>
          <w:numId w:val="19"/>
        </w:numPr>
        <w:ind w:left="567" w:hanging="567"/>
        <w:jc w:val="both"/>
        <w:rPr>
          <w:shd w:val="clear" w:color="auto" w:fill="FFFFFF"/>
          <w:lang w:val="uk-UA"/>
        </w:rPr>
      </w:pPr>
      <w:r w:rsidRPr="008367BB">
        <w:rPr>
          <w:shd w:val="clear" w:color="auto" w:fill="FFFFFF"/>
          <w:lang w:val="uk-UA"/>
        </w:rPr>
        <w:t>Обов’язками споживача є, зокрема:</w:t>
      </w:r>
    </w:p>
    <w:p w14:paraId="46412CF8" w14:textId="5678F1E0" w:rsidR="004707A0" w:rsidRPr="008367BB" w:rsidRDefault="004707A0" w:rsidP="009C4127">
      <w:pPr>
        <w:pStyle w:val="a3"/>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 укласти договір на надання послуг</w:t>
      </w:r>
      <w:r w:rsidR="00DA6570" w:rsidRPr="008367BB">
        <w:rPr>
          <w:rFonts w:ascii="Times New Roman" w:hAnsi="Times New Roman"/>
          <w:sz w:val="24"/>
          <w:szCs w:val="24"/>
          <w:lang w:val="uk-UA"/>
        </w:rPr>
        <w:t>, зокрема</w:t>
      </w:r>
      <w:r w:rsidR="0041003E" w:rsidRPr="008367BB">
        <w:rPr>
          <w:rFonts w:ascii="Times New Roman" w:hAnsi="Times New Roman"/>
          <w:sz w:val="24"/>
          <w:szCs w:val="24"/>
          <w:lang w:val="uk-UA"/>
        </w:rPr>
        <w:t xml:space="preserve"> </w:t>
      </w:r>
      <w:r w:rsidR="00515016"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підготовлений виконавцем на основі типового договору; </w:t>
      </w:r>
    </w:p>
    <w:p w14:paraId="4D66EF26" w14:textId="77777777" w:rsidR="0041003E" w:rsidRPr="008367BB" w:rsidRDefault="003D36AF" w:rsidP="009C4127">
      <w:pPr>
        <w:pStyle w:val="Standard"/>
        <w:tabs>
          <w:tab w:val="num" w:pos="709"/>
        </w:tabs>
        <w:ind w:left="567"/>
        <w:jc w:val="both"/>
        <w:rPr>
          <w:lang w:val="uk-UA"/>
        </w:rPr>
      </w:pPr>
      <w:r w:rsidRPr="008367BB">
        <w:rPr>
          <w:shd w:val="clear" w:color="auto" w:fill="FFFFFF"/>
          <w:lang w:val="uk-UA"/>
        </w:rPr>
        <w:t xml:space="preserve">- </w:t>
      </w:r>
      <w:r w:rsidR="0041003E" w:rsidRPr="008367BB">
        <w:rPr>
          <w:lang w:val="uk-UA"/>
        </w:rPr>
        <w:t xml:space="preserve">оплачувати послуги у строки, встановлені договором або законом; </w:t>
      </w:r>
    </w:p>
    <w:p w14:paraId="00F16278" w14:textId="77777777" w:rsidR="003D36AF" w:rsidRPr="008367BB" w:rsidRDefault="003D36AF" w:rsidP="009C4127">
      <w:pPr>
        <w:pStyle w:val="Standard"/>
        <w:tabs>
          <w:tab w:val="num" w:pos="709"/>
        </w:tabs>
        <w:ind w:left="567"/>
        <w:jc w:val="both"/>
        <w:rPr>
          <w:shd w:val="clear" w:color="auto" w:fill="FFFFFF"/>
          <w:lang w:val="uk-UA"/>
        </w:rPr>
      </w:pPr>
      <w:r w:rsidRPr="008367BB">
        <w:rPr>
          <w:shd w:val="clear" w:color="auto" w:fill="FFFFFF"/>
          <w:lang w:val="uk-UA"/>
        </w:rPr>
        <w:t>- до</w:t>
      </w:r>
      <w:r w:rsidR="009103D4" w:rsidRPr="008367BB">
        <w:rPr>
          <w:shd w:val="clear" w:color="auto" w:fill="FFFFFF"/>
          <w:lang w:val="uk-UA"/>
        </w:rPr>
        <w:t xml:space="preserve">тримуватися </w:t>
      </w:r>
      <w:r w:rsidRPr="008367BB">
        <w:rPr>
          <w:shd w:val="clear" w:color="auto" w:fill="FFFFFF"/>
          <w:lang w:val="uk-UA"/>
        </w:rPr>
        <w:t xml:space="preserve"> вимог договору та нормативно-правових актів.</w:t>
      </w:r>
    </w:p>
    <w:p w14:paraId="475B4B04" w14:textId="77777777" w:rsidR="003D36AF" w:rsidRPr="008367BB" w:rsidRDefault="009103D4" w:rsidP="009C4127">
      <w:pPr>
        <w:pStyle w:val="Standard"/>
        <w:numPr>
          <w:ilvl w:val="0"/>
          <w:numId w:val="19"/>
        </w:numPr>
        <w:ind w:left="567" w:hanging="567"/>
        <w:jc w:val="both"/>
        <w:rPr>
          <w:shd w:val="clear" w:color="auto" w:fill="FFFFFF"/>
          <w:lang w:val="uk-UA"/>
        </w:rPr>
      </w:pPr>
      <w:r w:rsidRPr="008367BB">
        <w:rPr>
          <w:shd w:val="clear" w:color="auto" w:fill="FFFFFF"/>
          <w:lang w:val="uk-UA"/>
        </w:rPr>
        <w:t>Виконавець</w:t>
      </w:r>
      <w:r w:rsidR="003D36AF" w:rsidRPr="008367BB">
        <w:rPr>
          <w:shd w:val="clear" w:color="auto" w:fill="FFFFFF"/>
          <w:lang w:val="uk-UA"/>
        </w:rPr>
        <w:t xml:space="preserve"> зобов’язан</w:t>
      </w:r>
      <w:r w:rsidRPr="008367BB">
        <w:rPr>
          <w:shd w:val="clear" w:color="auto" w:fill="FFFFFF"/>
          <w:lang w:val="uk-UA"/>
        </w:rPr>
        <w:t>ий</w:t>
      </w:r>
      <w:r w:rsidR="003D36AF" w:rsidRPr="008367BB">
        <w:rPr>
          <w:shd w:val="clear" w:color="auto" w:fill="FFFFFF"/>
          <w:lang w:val="uk-UA"/>
        </w:rPr>
        <w:t>:</w:t>
      </w:r>
    </w:p>
    <w:p w14:paraId="1459C5DA" w14:textId="61F1B289" w:rsidR="009103D4" w:rsidRPr="008367BB" w:rsidRDefault="009103D4" w:rsidP="009C4127">
      <w:pPr>
        <w:pStyle w:val="Standard"/>
        <w:ind w:left="567"/>
        <w:jc w:val="both"/>
        <w:rPr>
          <w:shd w:val="clear" w:color="auto" w:fill="FFFFFF"/>
          <w:lang w:val="uk-UA"/>
        </w:rPr>
      </w:pPr>
      <w:r w:rsidRPr="008367BB">
        <w:rPr>
          <w:shd w:val="clear" w:color="auto" w:fill="FFFFFF"/>
          <w:lang w:val="uk-UA"/>
        </w:rPr>
        <w:t>- своєчасно надавати споживачу послуги в установлених обсягах, належної якості, безпечні для його життя, здоров</w:t>
      </w:r>
      <w:r w:rsidR="00515016">
        <w:rPr>
          <w:shd w:val="clear" w:color="auto" w:fill="FFFFFF"/>
          <w:lang w:val="uk-UA"/>
        </w:rPr>
        <w:t>’</w:t>
      </w:r>
      <w:r w:rsidRPr="008367BB">
        <w:rPr>
          <w:shd w:val="clear" w:color="auto" w:fill="FFFFFF"/>
          <w:lang w:val="uk-UA"/>
        </w:rPr>
        <w:t>я та які не спричиняють шкоди його майну, відповідно до вимог законодавства та цих Правил надання послуг;</w:t>
      </w:r>
    </w:p>
    <w:p w14:paraId="530802A1" w14:textId="77777777" w:rsidR="009103D4" w:rsidRPr="008367BB" w:rsidRDefault="009103D4" w:rsidP="009C4127">
      <w:pPr>
        <w:pStyle w:val="Standard"/>
        <w:ind w:left="567"/>
        <w:jc w:val="both"/>
        <w:rPr>
          <w:shd w:val="clear" w:color="auto" w:fill="FFFFFF"/>
          <w:lang w:val="uk-UA"/>
        </w:rPr>
      </w:pPr>
      <w:r w:rsidRPr="008367BB">
        <w:rPr>
          <w:shd w:val="clear" w:color="auto" w:fill="FFFFFF"/>
          <w:lang w:val="uk-UA"/>
        </w:rPr>
        <w:t>- надавати споживачеві в установленому законодавством порядку інформацію про перелік послуг, їх вартість, загальну вартість місячного платежу, структуру тарифів, нормативи (норми) споживання, режим надання послуг, їх споживчі властивості, якісні показники надання послуг;</w:t>
      </w:r>
    </w:p>
    <w:p w14:paraId="0BEC5D43" w14:textId="54C57113" w:rsidR="003D36AF" w:rsidRPr="008367BB" w:rsidRDefault="009103D4" w:rsidP="009C4127">
      <w:pPr>
        <w:pStyle w:val="Standard"/>
        <w:ind w:left="567"/>
        <w:jc w:val="both"/>
        <w:rPr>
          <w:shd w:val="clear" w:color="auto" w:fill="FFFFFF"/>
          <w:lang w:val="uk-UA"/>
        </w:rPr>
      </w:pPr>
      <w:r w:rsidRPr="008367BB">
        <w:rPr>
          <w:shd w:val="clear" w:color="auto" w:fill="FFFFFF"/>
          <w:lang w:val="uk-UA"/>
        </w:rPr>
        <w:lastRenderedPageBreak/>
        <w:t xml:space="preserve">- забезпечити проведення оплати послуг </w:t>
      </w:r>
      <w:r w:rsidR="00587A24" w:rsidRPr="006B1DDC">
        <w:rPr>
          <w:bCs/>
          <w:i/>
          <w:sz w:val="22"/>
          <w:szCs w:val="22"/>
          <w:lang w:val="uk-UA"/>
        </w:rPr>
        <w:t>(Інформація, доступ до якої обмежено)</w:t>
      </w:r>
      <w:r w:rsidR="00587A24">
        <w:rPr>
          <w:bCs/>
          <w:i/>
          <w:sz w:val="22"/>
          <w:szCs w:val="22"/>
          <w:lang w:val="uk-UA"/>
        </w:rPr>
        <w:t xml:space="preserve"> </w:t>
      </w:r>
      <w:r w:rsidRPr="008367BB">
        <w:rPr>
          <w:shd w:val="clear" w:color="auto" w:fill="FFFFFF"/>
          <w:lang w:val="uk-UA"/>
        </w:rPr>
        <w:t>на поточний рахунок із спеціальним режимом використання шляхом зазначення реквізитів такого рахунка в договорі</w:t>
      </w:r>
      <w:r w:rsidR="00F667CF" w:rsidRPr="008367BB">
        <w:rPr>
          <w:shd w:val="clear" w:color="auto" w:fill="FFFFFF"/>
          <w:lang w:val="uk-UA"/>
        </w:rPr>
        <w:t>.</w:t>
      </w:r>
    </w:p>
    <w:p w14:paraId="05C28D6A" w14:textId="390C0646" w:rsidR="00E137A9" w:rsidRPr="008367BB" w:rsidRDefault="00E137A9" w:rsidP="009C4127">
      <w:pPr>
        <w:pStyle w:val="Standard"/>
        <w:numPr>
          <w:ilvl w:val="0"/>
          <w:numId w:val="19"/>
        </w:numPr>
        <w:ind w:left="567" w:hanging="567"/>
        <w:jc w:val="both"/>
        <w:rPr>
          <w:shd w:val="clear" w:color="auto" w:fill="FFFFFF"/>
          <w:lang w:val="uk-UA"/>
        </w:rPr>
      </w:pPr>
      <w:r w:rsidRPr="008367BB">
        <w:rPr>
          <w:shd w:val="clear" w:color="auto" w:fill="FFFFFF"/>
          <w:lang w:val="uk-UA"/>
        </w:rPr>
        <w:t>Відносини між суб’єктом господарювання, предметом діяльності якого є надання комунальних послуг, і фізичною та юридичною особою, яка отримує або має намір отримувати</w:t>
      </w:r>
      <w:r w:rsidR="00737836" w:rsidRPr="008367BB">
        <w:rPr>
          <w:shd w:val="clear" w:color="auto" w:fill="FFFFFF"/>
          <w:lang w:val="uk-UA"/>
        </w:rPr>
        <w:t>, зокрема</w:t>
      </w:r>
      <w:r w:rsidRPr="008367BB">
        <w:rPr>
          <w:shd w:val="clear" w:color="auto" w:fill="FFFFFF"/>
          <w:lang w:val="uk-UA"/>
        </w:rPr>
        <w:t xml:space="preserve"> послуги </w:t>
      </w:r>
      <w:r w:rsidR="00515016" w:rsidRPr="006B1DDC">
        <w:rPr>
          <w:bCs/>
          <w:i/>
          <w:sz w:val="22"/>
          <w:szCs w:val="22"/>
          <w:lang w:val="uk-UA"/>
        </w:rPr>
        <w:t>(Інформація, доступ до якої обмежено)</w:t>
      </w:r>
      <w:r w:rsidRPr="008367BB">
        <w:rPr>
          <w:shd w:val="clear" w:color="auto" w:fill="FFFFFF"/>
          <w:lang w:val="uk-UA"/>
        </w:rPr>
        <w:t xml:space="preserve">, регулюються Правилами надання послуг та </w:t>
      </w:r>
      <w:r w:rsidR="00515016" w:rsidRPr="006B1DDC">
        <w:rPr>
          <w:bCs/>
          <w:i/>
          <w:sz w:val="22"/>
          <w:szCs w:val="22"/>
          <w:lang w:val="uk-UA"/>
        </w:rPr>
        <w:t>(Інформація, доступ до якої обмежено)</w:t>
      </w:r>
      <w:r w:rsidRPr="008367BB">
        <w:rPr>
          <w:shd w:val="clear" w:color="auto" w:fill="FFFFFF"/>
          <w:lang w:val="uk-UA"/>
        </w:rPr>
        <w:t>.</w:t>
      </w:r>
    </w:p>
    <w:p w14:paraId="13B7C638" w14:textId="259B494E" w:rsidR="008317C4" w:rsidRPr="008367BB" w:rsidRDefault="00BA6FF6" w:rsidP="009C4127">
      <w:pPr>
        <w:pStyle w:val="Standard"/>
        <w:numPr>
          <w:ilvl w:val="0"/>
          <w:numId w:val="19"/>
        </w:numPr>
        <w:ind w:left="567" w:hanging="567"/>
        <w:jc w:val="both"/>
        <w:rPr>
          <w:shd w:val="clear" w:color="auto" w:fill="FFFFFF"/>
          <w:lang w:val="uk-UA"/>
        </w:rPr>
      </w:pPr>
      <w:r w:rsidRPr="008367BB">
        <w:rPr>
          <w:shd w:val="clear" w:color="auto" w:fill="FFFFFF"/>
          <w:lang w:val="uk-UA"/>
        </w:rPr>
        <w:t>Відповідно до Правил надання послуг</w:t>
      </w:r>
      <w:r w:rsidR="0094699C" w:rsidRPr="008367BB">
        <w:rPr>
          <w:shd w:val="clear" w:color="auto" w:fill="FFFFFF"/>
          <w:lang w:val="uk-UA"/>
        </w:rPr>
        <w:t xml:space="preserve"> </w:t>
      </w:r>
      <w:r w:rsidRPr="008367BB">
        <w:rPr>
          <w:shd w:val="clear" w:color="auto" w:fill="FFFFFF"/>
          <w:lang w:val="uk-UA"/>
        </w:rPr>
        <w:t xml:space="preserve">споживачам послуги </w:t>
      </w:r>
      <w:r w:rsidR="00515016" w:rsidRPr="006B1DDC">
        <w:rPr>
          <w:bCs/>
          <w:i/>
          <w:sz w:val="22"/>
          <w:szCs w:val="22"/>
          <w:lang w:val="uk-UA"/>
        </w:rPr>
        <w:t>(Інформація, доступ до якої обмежено)</w:t>
      </w:r>
      <w:r w:rsidR="00515016">
        <w:rPr>
          <w:bCs/>
          <w:i/>
          <w:sz w:val="22"/>
          <w:szCs w:val="22"/>
          <w:lang w:val="uk-UA"/>
        </w:rPr>
        <w:t xml:space="preserve"> </w:t>
      </w:r>
      <w:r w:rsidRPr="008367BB">
        <w:rPr>
          <w:shd w:val="clear" w:color="auto" w:fill="FFFFFF"/>
          <w:lang w:val="uk-UA"/>
        </w:rPr>
        <w:t>надаються згідно з договором, що оформляється на основі типового договору про надання відповідних послуг.</w:t>
      </w:r>
      <w:r w:rsidR="00515016">
        <w:rPr>
          <w:shd w:val="clear" w:color="auto" w:fill="FFFFFF"/>
          <w:lang w:val="uk-UA"/>
        </w:rPr>
        <w:t xml:space="preserve"> </w:t>
      </w:r>
    </w:p>
    <w:p w14:paraId="0C3C1A5A" w14:textId="375FA4A5" w:rsidR="0088533D" w:rsidRPr="008367BB" w:rsidRDefault="0088533D" w:rsidP="009C4127">
      <w:pPr>
        <w:pStyle w:val="a3"/>
        <w:numPr>
          <w:ilvl w:val="0"/>
          <w:numId w:val="19"/>
        </w:numPr>
        <w:shd w:val="clear" w:color="auto" w:fill="FFFFFF"/>
        <w:spacing w:after="0" w:line="240" w:lineRule="auto"/>
        <w:ind w:left="567" w:hanging="567"/>
        <w:jc w:val="both"/>
        <w:rPr>
          <w:rFonts w:ascii="Times New Roman" w:hAnsi="Times New Roman"/>
          <w:sz w:val="24"/>
          <w:szCs w:val="24"/>
          <w:lang w:val="uk-UA" w:eastAsia="uk-UA"/>
        </w:rPr>
      </w:pPr>
      <w:r w:rsidRPr="008367BB">
        <w:rPr>
          <w:rFonts w:ascii="Times New Roman" w:hAnsi="Times New Roman"/>
          <w:sz w:val="24"/>
          <w:szCs w:val="24"/>
          <w:lang w:val="uk-UA" w:eastAsia="uk-UA"/>
        </w:rPr>
        <w:t xml:space="preserve">Відповідно до пункту 24 Правил надання послуг споживачі можуть відмовитися від отримання, зокрема послуг </w:t>
      </w:r>
      <w:r w:rsidR="00515016"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eastAsia="uk-UA"/>
        </w:rPr>
        <w:t>.</w:t>
      </w:r>
    </w:p>
    <w:p w14:paraId="6568A3B4" w14:textId="66CA0D0C" w:rsidR="008C0566" w:rsidRPr="008367BB" w:rsidRDefault="00515016" w:rsidP="009C4127">
      <w:pPr>
        <w:pStyle w:val="a3"/>
        <w:numPr>
          <w:ilvl w:val="0"/>
          <w:numId w:val="19"/>
        </w:numPr>
        <w:shd w:val="clear" w:color="auto" w:fill="FFFFFF"/>
        <w:spacing w:after="0" w:line="240" w:lineRule="auto"/>
        <w:ind w:left="567" w:hanging="567"/>
        <w:jc w:val="both"/>
        <w:rPr>
          <w:rFonts w:ascii="Times New Roman" w:hAnsi="Times New Roman"/>
          <w:sz w:val="24"/>
          <w:szCs w:val="24"/>
          <w:lang w:val="uk-UA" w:eastAsia="uk-UA"/>
        </w:rPr>
      </w:pPr>
      <w:r w:rsidRPr="006B1DDC">
        <w:rPr>
          <w:rFonts w:ascii="Times New Roman" w:hAnsi="Times New Roman"/>
          <w:bCs/>
          <w:i/>
          <w:lang w:val="uk-UA"/>
        </w:rPr>
        <w:t>(Інформація, доступ до якої обмежено)</w:t>
      </w:r>
      <w:r w:rsidR="0088533D" w:rsidRPr="008367BB">
        <w:rPr>
          <w:rFonts w:ascii="Times New Roman" w:hAnsi="Times New Roman"/>
          <w:sz w:val="24"/>
          <w:szCs w:val="24"/>
          <w:lang w:val="uk-UA" w:eastAsia="uk-UA"/>
        </w:rPr>
        <w:t>.</w:t>
      </w:r>
    </w:p>
    <w:p w14:paraId="3A4C7ECD" w14:textId="33CC6665" w:rsidR="0088533D" w:rsidRPr="008367BB" w:rsidRDefault="0088533D" w:rsidP="009C4127">
      <w:pPr>
        <w:pStyle w:val="a3"/>
        <w:numPr>
          <w:ilvl w:val="0"/>
          <w:numId w:val="19"/>
        </w:numPr>
        <w:shd w:val="clear" w:color="auto" w:fill="FFFFFF"/>
        <w:spacing w:after="0" w:line="240" w:lineRule="auto"/>
        <w:ind w:left="567" w:hanging="567"/>
        <w:jc w:val="both"/>
        <w:rPr>
          <w:rFonts w:ascii="Times New Roman" w:hAnsi="Times New Roman"/>
          <w:sz w:val="24"/>
          <w:szCs w:val="24"/>
          <w:lang w:val="uk-UA" w:eastAsia="uk-UA"/>
        </w:rPr>
      </w:pPr>
      <w:r w:rsidRPr="008367BB">
        <w:rPr>
          <w:rFonts w:ascii="Times New Roman" w:hAnsi="Times New Roman"/>
          <w:sz w:val="24"/>
          <w:szCs w:val="24"/>
          <w:lang w:val="uk-UA" w:eastAsia="uk-UA"/>
        </w:rPr>
        <w:t>Відповідно до пункту 27 Правил надання послуг витрати, пов</w:t>
      </w:r>
      <w:r w:rsidR="007B5358" w:rsidRPr="008367BB">
        <w:rPr>
          <w:rFonts w:ascii="Times New Roman" w:hAnsi="Times New Roman"/>
          <w:sz w:val="24"/>
          <w:szCs w:val="24"/>
          <w:lang w:val="uk-UA" w:eastAsia="uk-UA"/>
        </w:rPr>
        <w:t>’</w:t>
      </w:r>
      <w:r w:rsidRPr="008367BB">
        <w:rPr>
          <w:rFonts w:ascii="Times New Roman" w:hAnsi="Times New Roman"/>
          <w:sz w:val="24"/>
          <w:szCs w:val="24"/>
          <w:lang w:val="uk-UA" w:eastAsia="uk-UA"/>
        </w:rPr>
        <w:t xml:space="preserve">язані з відключенням </w:t>
      </w:r>
      <w:r w:rsidR="00515016"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eastAsia="uk-UA"/>
        </w:rPr>
        <w:t>, відшкодовуються споживачами відповідно до калькуляції, складеної виконавцем.</w:t>
      </w:r>
    </w:p>
    <w:p w14:paraId="7746ABBD" w14:textId="77777777" w:rsidR="00515016" w:rsidRPr="00515016" w:rsidRDefault="00137BCF" w:rsidP="009C4127">
      <w:pPr>
        <w:pStyle w:val="a3"/>
        <w:numPr>
          <w:ilvl w:val="0"/>
          <w:numId w:val="19"/>
        </w:numPr>
        <w:shd w:val="clear" w:color="auto" w:fill="FFFFFF"/>
        <w:spacing w:after="0" w:line="240" w:lineRule="auto"/>
        <w:ind w:left="567" w:hanging="567"/>
        <w:contextualSpacing w:val="0"/>
        <w:jc w:val="both"/>
        <w:rPr>
          <w:rFonts w:ascii="Times New Roman" w:hAnsi="Times New Roman"/>
          <w:sz w:val="24"/>
          <w:szCs w:val="24"/>
          <w:lang w:val="uk-UA"/>
        </w:rPr>
      </w:pPr>
      <w:r w:rsidRPr="00515016">
        <w:rPr>
          <w:rFonts w:ascii="Times New Roman" w:hAnsi="Times New Roman"/>
          <w:sz w:val="24"/>
          <w:szCs w:val="24"/>
          <w:lang w:val="uk-UA"/>
        </w:rPr>
        <w:t>Проте</w:t>
      </w:r>
      <w:r w:rsidR="0088533D" w:rsidRPr="00515016">
        <w:rPr>
          <w:rFonts w:ascii="Times New Roman" w:hAnsi="Times New Roman"/>
          <w:sz w:val="24"/>
          <w:szCs w:val="24"/>
          <w:lang w:val="uk-UA"/>
        </w:rPr>
        <w:t>,</w:t>
      </w:r>
      <w:r w:rsidRPr="00515016">
        <w:rPr>
          <w:rFonts w:ascii="Times New Roman" w:hAnsi="Times New Roman"/>
          <w:sz w:val="24"/>
          <w:szCs w:val="24"/>
          <w:lang w:val="uk-UA"/>
        </w:rPr>
        <w:t xml:space="preserve"> таке відключення </w:t>
      </w:r>
      <w:r w:rsidR="0063135C" w:rsidRPr="00515016">
        <w:rPr>
          <w:rFonts w:ascii="Times New Roman" w:hAnsi="Times New Roman"/>
          <w:sz w:val="24"/>
          <w:szCs w:val="24"/>
          <w:lang w:val="uk-UA"/>
        </w:rPr>
        <w:t xml:space="preserve">для </w:t>
      </w:r>
      <w:r w:rsidRPr="00515016">
        <w:rPr>
          <w:rFonts w:ascii="Times New Roman" w:hAnsi="Times New Roman"/>
          <w:sz w:val="24"/>
          <w:szCs w:val="24"/>
          <w:lang w:val="uk-UA"/>
        </w:rPr>
        <w:t xml:space="preserve">споживачів </w:t>
      </w:r>
      <w:r w:rsidR="000135C8" w:rsidRPr="00515016">
        <w:rPr>
          <w:rFonts w:ascii="Times New Roman" w:hAnsi="Times New Roman"/>
          <w:sz w:val="24"/>
          <w:szCs w:val="24"/>
          <w:lang w:val="uk-UA"/>
        </w:rPr>
        <w:t xml:space="preserve">може </w:t>
      </w:r>
      <w:r w:rsidRPr="00515016">
        <w:rPr>
          <w:rFonts w:ascii="Times New Roman" w:hAnsi="Times New Roman"/>
          <w:sz w:val="24"/>
          <w:szCs w:val="24"/>
          <w:lang w:val="uk-UA"/>
        </w:rPr>
        <w:t>пр</w:t>
      </w:r>
      <w:r w:rsidR="00487513" w:rsidRPr="00515016">
        <w:rPr>
          <w:rFonts w:ascii="Times New Roman" w:hAnsi="Times New Roman"/>
          <w:sz w:val="24"/>
          <w:szCs w:val="24"/>
          <w:lang w:val="uk-UA"/>
        </w:rPr>
        <w:t>и</w:t>
      </w:r>
      <w:r w:rsidRPr="00515016">
        <w:rPr>
          <w:rFonts w:ascii="Times New Roman" w:hAnsi="Times New Roman"/>
          <w:sz w:val="24"/>
          <w:szCs w:val="24"/>
          <w:lang w:val="uk-UA"/>
        </w:rPr>
        <w:t>зводит</w:t>
      </w:r>
      <w:r w:rsidR="000135C8" w:rsidRPr="00515016">
        <w:rPr>
          <w:rFonts w:ascii="Times New Roman" w:hAnsi="Times New Roman"/>
          <w:sz w:val="24"/>
          <w:szCs w:val="24"/>
          <w:lang w:val="uk-UA"/>
        </w:rPr>
        <w:t>и</w:t>
      </w:r>
      <w:r w:rsidRPr="00515016">
        <w:rPr>
          <w:rFonts w:ascii="Times New Roman" w:hAnsi="Times New Roman"/>
          <w:sz w:val="24"/>
          <w:szCs w:val="24"/>
          <w:lang w:val="uk-UA"/>
        </w:rPr>
        <w:t xml:space="preserve"> </w:t>
      </w:r>
      <w:r w:rsidR="00487513" w:rsidRPr="00515016">
        <w:rPr>
          <w:rFonts w:ascii="Times New Roman" w:hAnsi="Times New Roman"/>
          <w:sz w:val="24"/>
          <w:szCs w:val="24"/>
          <w:lang w:val="uk-UA"/>
        </w:rPr>
        <w:t xml:space="preserve">до понесення ними </w:t>
      </w:r>
      <w:r w:rsidR="000135C8" w:rsidRPr="00515016">
        <w:rPr>
          <w:rFonts w:ascii="Times New Roman" w:hAnsi="Times New Roman"/>
          <w:sz w:val="24"/>
          <w:szCs w:val="24"/>
          <w:lang w:val="uk-UA"/>
        </w:rPr>
        <w:t>додаткових</w:t>
      </w:r>
      <w:r w:rsidR="00487513" w:rsidRPr="00515016">
        <w:rPr>
          <w:rFonts w:ascii="Times New Roman" w:hAnsi="Times New Roman"/>
          <w:sz w:val="24"/>
          <w:szCs w:val="24"/>
          <w:lang w:val="uk-UA"/>
        </w:rPr>
        <w:t xml:space="preserve"> матеріальних, фінансових витрат, зокрема, будівництва нової </w:t>
      </w:r>
      <w:r w:rsidR="00515016" w:rsidRPr="006B1DDC">
        <w:rPr>
          <w:rFonts w:ascii="Times New Roman" w:hAnsi="Times New Roman"/>
          <w:bCs/>
          <w:i/>
          <w:lang w:val="uk-UA"/>
        </w:rPr>
        <w:t>(Інформація, доступ до якої обмежено)</w:t>
      </w:r>
    </w:p>
    <w:p w14:paraId="2F15F01F" w14:textId="7DB7F7B5" w:rsidR="0025494A" w:rsidRPr="00515016" w:rsidRDefault="0025494A" w:rsidP="009C4127">
      <w:pPr>
        <w:pStyle w:val="a3"/>
        <w:numPr>
          <w:ilvl w:val="0"/>
          <w:numId w:val="19"/>
        </w:numPr>
        <w:shd w:val="clear" w:color="auto" w:fill="FFFFFF"/>
        <w:spacing w:after="0" w:line="240" w:lineRule="auto"/>
        <w:ind w:left="567" w:hanging="567"/>
        <w:contextualSpacing w:val="0"/>
        <w:jc w:val="both"/>
        <w:rPr>
          <w:rFonts w:ascii="Times New Roman" w:hAnsi="Times New Roman"/>
          <w:sz w:val="24"/>
          <w:szCs w:val="24"/>
          <w:lang w:val="uk-UA"/>
        </w:rPr>
      </w:pPr>
      <w:r w:rsidRPr="00515016">
        <w:rPr>
          <w:rFonts w:ascii="Times New Roman" w:hAnsi="Times New Roman"/>
          <w:sz w:val="24"/>
          <w:szCs w:val="24"/>
          <w:lang w:val="uk-UA" w:eastAsia="ru-RU"/>
        </w:rPr>
        <w:t>Враховуючи, що</w:t>
      </w:r>
      <w:r w:rsidR="000D6C79" w:rsidRPr="00515016">
        <w:rPr>
          <w:rFonts w:ascii="Times New Roman" w:hAnsi="Times New Roman"/>
          <w:sz w:val="24"/>
          <w:szCs w:val="24"/>
          <w:lang w:val="uk-UA" w:eastAsia="ru-RU"/>
        </w:rPr>
        <w:t xml:space="preserve">, </w:t>
      </w:r>
      <w:r w:rsidRPr="00515016">
        <w:rPr>
          <w:rFonts w:ascii="Times New Roman" w:hAnsi="Times New Roman"/>
          <w:sz w:val="24"/>
          <w:szCs w:val="24"/>
          <w:lang w:val="uk-UA" w:eastAsia="ru-RU"/>
        </w:rPr>
        <w:t xml:space="preserve">послуги </w:t>
      </w:r>
      <w:r w:rsidR="00515016" w:rsidRPr="006B1DDC">
        <w:rPr>
          <w:rFonts w:ascii="Times New Roman" w:hAnsi="Times New Roman"/>
          <w:bCs/>
          <w:i/>
          <w:lang w:val="uk-UA"/>
        </w:rPr>
        <w:t>(Інформація, доступ до якої обмежено)</w:t>
      </w:r>
      <w:r w:rsidR="000D6C79" w:rsidRPr="00515016">
        <w:rPr>
          <w:rFonts w:ascii="Times New Roman" w:hAnsi="Times New Roman"/>
          <w:sz w:val="24"/>
          <w:szCs w:val="24"/>
          <w:lang w:val="uk-UA" w:eastAsia="ru-RU"/>
        </w:rPr>
        <w:t>,</w:t>
      </w:r>
      <w:r w:rsidRPr="00515016">
        <w:rPr>
          <w:rFonts w:ascii="Times New Roman" w:hAnsi="Times New Roman"/>
          <w:sz w:val="24"/>
          <w:szCs w:val="24"/>
          <w:lang w:val="uk-UA" w:eastAsia="ru-RU"/>
        </w:rPr>
        <w:t xml:space="preserve"> мають специфічні споживчі властивості</w:t>
      </w:r>
      <w:r w:rsidRPr="00515016">
        <w:rPr>
          <w:rFonts w:ascii="Times New Roman" w:hAnsi="Times New Roman"/>
          <w:sz w:val="24"/>
          <w:szCs w:val="24"/>
          <w:lang w:val="uk-UA"/>
        </w:rPr>
        <w:t xml:space="preserve"> щодо задоволення потреб у забезпеченні умов проживання та перебування осіб у жилих приміщеннях (будинках) відповідно до нормативів (норм, стандартів, порядків і правил),</w:t>
      </w:r>
      <w:r w:rsidRPr="00515016">
        <w:rPr>
          <w:rFonts w:ascii="Times New Roman" w:hAnsi="Times New Roman"/>
          <w:sz w:val="24"/>
          <w:szCs w:val="24"/>
          <w:lang w:val="uk-UA" w:eastAsia="ru-RU"/>
        </w:rPr>
        <w:t xml:space="preserve"> відсутні взаємозамінні товари, в межах яких споживач за звичайних умов може перейти від споживання одного товару до іншого.</w:t>
      </w:r>
    </w:p>
    <w:p w14:paraId="310F4513" w14:textId="77777777" w:rsidR="002C21DF" w:rsidRPr="008367BB" w:rsidRDefault="002C21DF" w:rsidP="009C4127">
      <w:pPr>
        <w:pStyle w:val="a3"/>
        <w:shd w:val="clear" w:color="auto" w:fill="FFFFFF"/>
        <w:spacing w:after="0" w:line="240" w:lineRule="auto"/>
        <w:ind w:left="567" w:hanging="567"/>
        <w:contextualSpacing w:val="0"/>
        <w:jc w:val="both"/>
        <w:rPr>
          <w:rFonts w:ascii="Times New Roman" w:hAnsi="Times New Roman"/>
          <w:sz w:val="24"/>
          <w:szCs w:val="24"/>
          <w:lang w:val="uk-UA"/>
        </w:rPr>
      </w:pPr>
    </w:p>
    <w:p w14:paraId="77A996AC" w14:textId="1EC11302" w:rsidR="004D4E6E" w:rsidRPr="008367BB" w:rsidRDefault="00B15662" w:rsidP="009C4127">
      <w:pPr>
        <w:pStyle w:val="a3"/>
        <w:keepNext/>
        <w:tabs>
          <w:tab w:val="num" w:pos="709"/>
        </w:tabs>
        <w:spacing w:after="0" w:line="240" w:lineRule="auto"/>
        <w:ind w:left="567"/>
        <w:jc w:val="both"/>
        <w:outlineLvl w:val="1"/>
        <w:rPr>
          <w:rFonts w:ascii="Times New Roman" w:hAnsi="Times New Roman"/>
          <w:b/>
          <w:i/>
          <w:sz w:val="24"/>
          <w:szCs w:val="24"/>
          <w:lang w:val="uk-UA"/>
        </w:rPr>
      </w:pPr>
      <w:r w:rsidRPr="008367BB">
        <w:rPr>
          <w:rFonts w:ascii="Times New Roman" w:hAnsi="Times New Roman"/>
          <w:b/>
          <w:i/>
          <w:sz w:val="24"/>
          <w:szCs w:val="24"/>
          <w:lang w:val="uk-UA"/>
        </w:rPr>
        <w:t>4</w:t>
      </w:r>
      <w:r w:rsidR="004D4E6E" w:rsidRPr="008367BB">
        <w:rPr>
          <w:rFonts w:ascii="Times New Roman" w:hAnsi="Times New Roman"/>
          <w:b/>
          <w:i/>
          <w:sz w:val="24"/>
          <w:szCs w:val="24"/>
        </w:rPr>
        <w:t>.2.1.</w:t>
      </w:r>
      <w:r w:rsidR="00802656" w:rsidRPr="008367BB">
        <w:rPr>
          <w:rFonts w:ascii="Times New Roman" w:hAnsi="Times New Roman"/>
          <w:b/>
          <w:i/>
          <w:sz w:val="24"/>
          <w:szCs w:val="24"/>
        </w:rPr>
        <w:t>3</w:t>
      </w:r>
      <w:r w:rsidR="002F7F28" w:rsidRPr="008367BB">
        <w:rPr>
          <w:rFonts w:ascii="Times New Roman" w:hAnsi="Times New Roman"/>
          <w:b/>
          <w:i/>
          <w:sz w:val="24"/>
          <w:szCs w:val="24"/>
          <w:lang w:val="uk-UA"/>
        </w:rPr>
        <w:t>.</w:t>
      </w:r>
      <w:r w:rsidR="0052078B" w:rsidRPr="008367BB">
        <w:rPr>
          <w:rFonts w:ascii="Times New Roman" w:hAnsi="Times New Roman"/>
          <w:b/>
          <w:i/>
          <w:sz w:val="24"/>
          <w:szCs w:val="24"/>
        </w:rPr>
        <w:t xml:space="preserve"> </w:t>
      </w:r>
      <w:proofErr w:type="spellStart"/>
      <w:r w:rsidR="004D4E6E" w:rsidRPr="008367BB">
        <w:rPr>
          <w:rFonts w:ascii="Times New Roman" w:hAnsi="Times New Roman"/>
          <w:b/>
          <w:i/>
          <w:sz w:val="24"/>
          <w:szCs w:val="24"/>
        </w:rPr>
        <w:t>Умови</w:t>
      </w:r>
      <w:proofErr w:type="spellEnd"/>
      <w:r w:rsidR="00E837F6" w:rsidRPr="008367BB">
        <w:rPr>
          <w:rFonts w:ascii="Times New Roman" w:hAnsi="Times New Roman"/>
          <w:b/>
          <w:i/>
          <w:sz w:val="24"/>
          <w:szCs w:val="24"/>
          <w:lang w:val="uk-UA"/>
        </w:rPr>
        <w:t xml:space="preserve"> </w:t>
      </w:r>
      <w:r w:rsidR="004D4E6E" w:rsidRPr="008367BB">
        <w:rPr>
          <w:rFonts w:ascii="Times New Roman" w:hAnsi="Times New Roman"/>
          <w:b/>
          <w:i/>
          <w:sz w:val="24"/>
          <w:szCs w:val="24"/>
          <w:lang w:val="uk-UA"/>
        </w:rPr>
        <w:t>реалізації</w:t>
      </w:r>
    </w:p>
    <w:p w14:paraId="7002FBBB" w14:textId="77777777" w:rsidR="005A41B0" w:rsidRPr="008367BB" w:rsidRDefault="005A41B0" w:rsidP="009C4127">
      <w:pPr>
        <w:pStyle w:val="a3"/>
        <w:keepNext/>
        <w:tabs>
          <w:tab w:val="num" w:pos="709"/>
        </w:tabs>
        <w:spacing w:after="0" w:line="240" w:lineRule="auto"/>
        <w:ind w:left="567" w:hanging="567"/>
        <w:jc w:val="both"/>
        <w:outlineLvl w:val="1"/>
        <w:rPr>
          <w:rFonts w:ascii="Times New Roman" w:hAnsi="Times New Roman"/>
          <w:b/>
          <w:i/>
          <w:sz w:val="24"/>
          <w:szCs w:val="24"/>
          <w:lang w:val="uk-UA"/>
        </w:rPr>
      </w:pPr>
    </w:p>
    <w:p w14:paraId="40063447" w14:textId="18BB082B" w:rsidR="00544833" w:rsidRPr="008367BB" w:rsidRDefault="006A06C0" w:rsidP="009C4127">
      <w:pPr>
        <w:pStyle w:val="a3"/>
        <w:numPr>
          <w:ilvl w:val="0"/>
          <w:numId w:val="19"/>
        </w:numPr>
        <w:spacing w:after="0" w:line="240" w:lineRule="auto"/>
        <w:ind w:left="567" w:hanging="567"/>
        <w:contextualSpacing w:val="0"/>
        <w:jc w:val="both"/>
        <w:rPr>
          <w:rFonts w:ascii="Times New Roman" w:hAnsi="Times New Roman"/>
          <w:i/>
          <w:sz w:val="24"/>
          <w:szCs w:val="24"/>
          <w:lang w:val="uk-UA"/>
        </w:rPr>
      </w:pPr>
      <w:r w:rsidRPr="008367BB">
        <w:rPr>
          <w:rFonts w:ascii="Times New Roman" w:hAnsi="Times New Roman"/>
          <w:sz w:val="24"/>
          <w:szCs w:val="24"/>
          <w:lang w:val="uk-UA"/>
        </w:rPr>
        <w:t>Умови</w:t>
      </w:r>
      <w:r w:rsidR="003777E1" w:rsidRPr="008367BB">
        <w:rPr>
          <w:rFonts w:ascii="Times New Roman" w:hAnsi="Times New Roman"/>
          <w:sz w:val="24"/>
          <w:szCs w:val="24"/>
          <w:lang w:val="uk-UA"/>
        </w:rPr>
        <w:t xml:space="preserve"> </w:t>
      </w:r>
      <w:r w:rsidRPr="008367BB">
        <w:rPr>
          <w:rFonts w:ascii="Times New Roman" w:hAnsi="Times New Roman"/>
          <w:sz w:val="24"/>
          <w:szCs w:val="24"/>
          <w:lang w:val="uk-UA"/>
        </w:rPr>
        <w:t>реалізації</w:t>
      </w:r>
      <w:r w:rsidR="003777E1" w:rsidRPr="008367BB">
        <w:rPr>
          <w:rFonts w:ascii="Times New Roman" w:hAnsi="Times New Roman"/>
          <w:sz w:val="24"/>
          <w:szCs w:val="24"/>
          <w:lang w:val="uk-UA"/>
        </w:rPr>
        <w:t xml:space="preserve"> </w:t>
      </w:r>
      <w:r w:rsidRPr="008367BB">
        <w:rPr>
          <w:rFonts w:ascii="Times New Roman" w:hAnsi="Times New Roman"/>
          <w:sz w:val="24"/>
          <w:szCs w:val="24"/>
          <w:lang w:val="uk-UA"/>
        </w:rPr>
        <w:t>послуг</w:t>
      </w:r>
      <w:r w:rsidR="003777E1" w:rsidRPr="008367BB">
        <w:rPr>
          <w:rFonts w:ascii="Times New Roman" w:hAnsi="Times New Roman"/>
          <w:sz w:val="24"/>
          <w:szCs w:val="24"/>
          <w:lang w:val="uk-UA"/>
        </w:rPr>
        <w:t xml:space="preserve"> </w:t>
      </w:r>
      <w:r w:rsidR="00515016" w:rsidRPr="006B1DDC">
        <w:rPr>
          <w:rFonts w:ascii="Times New Roman" w:hAnsi="Times New Roman"/>
          <w:bCs/>
          <w:i/>
          <w:lang w:val="uk-UA"/>
        </w:rPr>
        <w:t>(Інформація, доступ до якої обмежено)</w:t>
      </w:r>
      <w:r w:rsidR="00515016">
        <w:rPr>
          <w:rFonts w:ascii="Times New Roman" w:hAnsi="Times New Roman"/>
          <w:bCs/>
          <w:i/>
          <w:lang w:val="uk-UA"/>
        </w:rPr>
        <w:t xml:space="preserve"> </w:t>
      </w:r>
      <w:r w:rsidRPr="008367BB">
        <w:rPr>
          <w:rFonts w:ascii="Times New Roman" w:hAnsi="Times New Roman"/>
          <w:sz w:val="24"/>
          <w:szCs w:val="24"/>
          <w:lang w:val="uk-UA"/>
        </w:rPr>
        <w:t xml:space="preserve">визначені зокрема, </w:t>
      </w:r>
      <w:r w:rsidR="00544833" w:rsidRPr="008367BB">
        <w:rPr>
          <w:rFonts w:ascii="Times New Roman" w:hAnsi="Times New Roman"/>
          <w:sz w:val="24"/>
          <w:szCs w:val="24"/>
          <w:lang w:val="uk-UA"/>
        </w:rPr>
        <w:t>Закон</w:t>
      </w:r>
      <w:r w:rsidR="00BD2401" w:rsidRPr="008367BB">
        <w:rPr>
          <w:rFonts w:ascii="Times New Roman" w:hAnsi="Times New Roman"/>
          <w:sz w:val="24"/>
          <w:szCs w:val="24"/>
          <w:lang w:val="uk-UA"/>
        </w:rPr>
        <w:t>ами</w:t>
      </w:r>
      <w:r w:rsidR="00544833" w:rsidRPr="008367BB">
        <w:rPr>
          <w:rFonts w:ascii="Times New Roman" w:hAnsi="Times New Roman"/>
          <w:sz w:val="24"/>
          <w:szCs w:val="24"/>
          <w:lang w:val="uk-UA"/>
        </w:rPr>
        <w:t xml:space="preserve"> № 1875</w:t>
      </w:r>
      <w:r w:rsidR="00BD2401" w:rsidRPr="008367BB">
        <w:rPr>
          <w:rFonts w:ascii="Times New Roman" w:hAnsi="Times New Roman"/>
          <w:sz w:val="24"/>
          <w:szCs w:val="24"/>
          <w:lang w:val="uk-UA"/>
        </w:rPr>
        <w:t xml:space="preserve"> та № 2189</w:t>
      </w:r>
      <w:r w:rsidR="00544833" w:rsidRPr="008367BB">
        <w:rPr>
          <w:rFonts w:ascii="Times New Roman" w:hAnsi="Times New Roman"/>
          <w:sz w:val="24"/>
          <w:szCs w:val="24"/>
          <w:lang w:val="uk-UA"/>
        </w:rPr>
        <w:t xml:space="preserve">, </w:t>
      </w:r>
      <w:r w:rsidR="00544833" w:rsidRPr="008367BB">
        <w:rPr>
          <w:rFonts w:ascii="Times New Roman" w:hAnsi="Times New Roman"/>
          <w:sz w:val="24"/>
          <w:szCs w:val="24"/>
          <w:shd w:val="clear" w:color="auto" w:fill="FFFFFF"/>
          <w:lang w:val="uk-UA"/>
        </w:rPr>
        <w:t xml:space="preserve">Правилами надання послуг та </w:t>
      </w:r>
      <w:r w:rsidR="00515016" w:rsidRPr="006B1DDC">
        <w:rPr>
          <w:rFonts w:ascii="Times New Roman" w:hAnsi="Times New Roman"/>
          <w:bCs/>
          <w:i/>
          <w:lang w:val="uk-UA"/>
        </w:rPr>
        <w:t>(Інформація, доступ до якої обмежено)</w:t>
      </w:r>
      <w:r w:rsidR="00544833" w:rsidRPr="008367BB">
        <w:rPr>
          <w:rFonts w:ascii="Times New Roman" w:hAnsi="Times New Roman"/>
          <w:sz w:val="24"/>
          <w:szCs w:val="24"/>
          <w:shd w:val="clear" w:color="auto" w:fill="FFFFFF"/>
          <w:lang w:val="uk-UA"/>
        </w:rPr>
        <w:t>.</w:t>
      </w:r>
    </w:p>
    <w:p w14:paraId="491061EE" w14:textId="473E81F8" w:rsidR="00D43098" w:rsidRPr="008367BB" w:rsidRDefault="00D43098"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 xml:space="preserve">Відповідно до пункту 2 частини третьої статті 16 Закону № 1875 комунальні послуги надаються споживачам </w:t>
      </w:r>
      <w:r w:rsidRPr="008367BB">
        <w:rPr>
          <w:rFonts w:ascii="Times New Roman" w:hAnsi="Times New Roman"/>
          <w:sz w:val="24"/>
          <w:szCs w:val="24"/>
          <w:u w:val="single"/>
          <w:lang w:val="uk-UA"/>
        </w:rPr>
        <w:t xml:space="preserve">безперебійно, </w:t>
      </w:r>
      <w:r w:rsidR="00567A4F"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1489D502" w14:textId="3E8DF1F1" w:rsidR="00C20E72" w:rsidRPr="008367BB" w:rsidRDefault="00C20E72" w:rsidP="009C4127">
      <w:pPr>
        <w:pStyle w:val="Standard"/>
        <w:numPr>
          <w:ilvl w:val="0"/>
          <w:numId w:val="19"/>
        </w:numPr>
        <w:ind w:left="567" w:hanging="567"/>
        <w:jc w:val="both"/>
        <w:rPr>
          <w:shd w:val="clear" w:color="auto" w:fill="FFFFFF"/>
          <w:lang w:val="uk-UA"/>
        </w:rPr>
      </w:pPr>
      <w:r w:rsidRPr="008367BB">
        <w:rPr>
          <w:shd w:val="clear" w:color="auto" w:fill="FFFFFF"/>
          <w:lang w:val="uk-UA"/>
        </w:rPr>
        <w:t xml:space="preserve">Відповідно до Правил надання послуг, споживачеві послуги </w:t>
      </w:r>
      <w:r w:rsidR="00567A4F" w:rsidRPr="006B1DDC">
        <w:rPr>
          <w:bCs/>
          <w:i/>
          <w:sz w:val="22"/>
          <w:szCs w:val="22"/>
          <w:lang w:val="uk-UA"/>
        </w:rPr>
        <w:t>(Інформація, доступ до якої обмежено)</w:t>
      </w:r>
      <w:r w:rsidRPr="008367BB">
        <w:rPr>
          <w:shd w:val="clear" w:color="auto" w:fill="FFFFFF"/>
          <w:lang w:val="uk-UA"/>
        </w:rPr>
        <w:t xml:space="preserve"> надаються згідно з договором, що оформляється на основі типового договору про надання відповідних послуг. </w:t>
      </w:r>
    </w:p>
    <w:p w14:paraId="06BD76A3" w14:textId="2B23CA0D" w:rsidR="0041003E" w:rsidRPr="008367BB" w:rsidRDefault="0041003E" w:rsidP="009C4127">
      <w:pPr>
        <w:pStyle w:val="a3"/>
        <w:numPr>
          <w:ilvl w:val="0"/>
          <w:numId w:val="19"/>
        </w:numPr>
        <w:shd w:val="clear" w:color="auto" w:fill="FFFFFF"/>
        <w:spacing w:after="0" w:line="240" w:lineRule="auto"/>
        <w:ind w:left="567" w:hanging="567"/>
        <w:contextualSpacing w:val="0"/>
        <w:jc w:val="both"/>
        <w:rPr>
          <w:rFonts w:ascii="Times New Roman" w:hAnsi="Times New Roman"/>
          <w:sz w:val="24"/>
          <w:szCs w:val="24"/>
          <w:shd w:val="clear" w:color="auto" w:fill="FFFFFF"/>
          <w:lang w:val="uk-UA"/>
        </w:rPr>
      </w:pPr>
      <w:r w:rsidRPr="008367BB">
        <w:rPr>
          <w:rFonts w:ascii="Times New Roman" w:hAnsi="Times New Roman"/>
          <w:sz w:val="24"/>
          <w:szCs w:val="24"/>
          <w:shd w:val="clear" w:color="auto" w:fill="FFFFFF"/>
          <w:lang w:val="uk-UA"/>
        </w:rPr>
        <w:t xml:space="preserve">Відповідно до пункту 5 Правил надання послуг рішення </w:t>
      </w:r>
      <w:r w:rsidR="00567A4F" w:rsidRPr="006B1DDC">
        <w:rPr>
          <w:rFonts w:ascii="Times New Roman" w:hAnsi="Times New Roman"/>
          <w:bCs/>
          <w:i/>
          <w:lang w:val="uk-UA"/>
        </w:rPr>
        <w:t>(Інформація, доступ до якої обмежено)</w:t>
      </w:r>
      <w:r w:rsidR="00567A4F">
        <w:rPr>
          <w:rFonts w:ascii="Times New Roman" w:hAnsi="Times New Roman"/>
          <w:bCs/>
          <w:i/>
          <w:lang w:val="uk-UA"/>
        </w:rPr>
        <w:t xml:space="preserve"> </w:t>
      </w:r>
      <w:r w:rsidRPr="008367BB">
        <w:rPr>
          <w:rFonts w:ascii="Times New Roman" w:hAnsi="Times New Roman"/>
          <w:sz w:val="24"/>
          <w:szCs w:val="24"/>
          <w:shd w:val="clear" w:color="auto" w:fill="FFFFFF"/>
          <w:lang w:val="uk-UA"/>
        </w:rPr>
        <w:t>приймається виконавчими органами відповідних сільських, селищних та міських рад або місцевими державними адміністраціями виходячи з кліматичних умов згідно з будівельними нормами і правилами, правилами технічної експлуатації, нормами санітарного законодавства та іншими нормативними документами.</w:t>
      </w:r>
    </w:p>
    <w:p w14:paraId="17022599" w14:textId="77777777" w:rsidR="00567A4F" w:rsidRPr="00567A4F" w:rsidRDefault="00567A4F" w:rsidP="009C4127">
      <w:pPr>
        <w:pStyle w:val="a3"/>
        <w:numPr>
          <w:ilvl w:val="0"/>
          <w:numId w:val="19"/>
        </w:numPr>
        <w:spacing w:after="0" w:line="240" w:lineRule="auto"/>
        <w:ind w:left="567" w:hanging="567"/>
        <w:contextualSpacing w:val="0"/>
        <w:jc w:val="both"/>
        <w:rPr>
          <w:rFonts w:ascii="Times New Roman" w:hAnsi="Times New Roman"/>
          <w:i/>
          <w:sz w:val="24"/>
          <w:szCs w:val="24"/>
          <w:lang w:val="uk-UA"/>
        </w:rPr>
      </w:pPr>
      <w:r w:rsidRPr="006B1DDC">
        <w:rPr>
          <w:rFonts w:ascii="Times New Roman" w:hAnsi="Times New Roman"/>
          <w:bCs/>
          <w:i/>
          <w:lang w:val="uk-UA"/>
        </w:rPr>
        <w:t>(Інформація, доступ до якої обмежено)</w:t>
      </w:r>
    </w:p>
    <w:p w14:paraId="2DBF8F6F" w14:textId="0C12056B" w:rsidR="000B47A7" w:rsidRPr="008367BB" w:rsidRDefault="000B47A7" w:rsidP="009C4127">
      <w:pPr>
        <w:pStyle w:val="a3"/>
        <w:numPr>
          <w:ilvl w:val="0"/>
          <w:numId w:val="19"/>
        </w:numPr>
        <w:spacing w:after="0" w:line="240" w:lineRule="auto"/>
        <w:ind w:left="567" w:hanging="567"/>
        <w:contextualSpacing w:val="0"/>
        <w:jc w:val="both"/>
        <w:rPr>
          <w:rFonts w:ascii="Times New Roman" w:hAnsi="Times New Roman"/>
          <w:i/>
          <w:sz w:val="24"/>
          <w:szCs w:val="24"/>
          <w:lang w:val="uk-UA"/>
        </w:rPr>
      </w:pPr>
      <w:r w:rsidRPr="008367BB">
        <w:rPr>
          <w:rFonts w:ascii="Times New Roman" w:hAnsi="Times New Roman"/>
          <w:sz w:val="24"/>
          <w:szCs w:val="24"/>
          <w:shd w:val="clear" w:color="auto" w:fill="FFFFFF"/>
          <w:lang w:val="uk-UA"/>
        </w:rPr>
        <w:t xml:space="preserve">Відповідно до Правил </w:t>
      </w:r>
      <w:r w:rsidR="00F667CF" w:rsidRPr="008367BB">
        <w:rPr>
          <w:rFonts w:ascii="Times New Roman" w:hAnsi="Times New Roman"/>
          <w:sz w:val="24"/>
          <w:szCs w:val="24"/>
          <w:shd w:val="clear" w:color="auto" w:fill="FFFFFF"/>
          <w:lang w:val="uk-UA"/>
        </w:rPr>
        <w:t>надання послуг</w:t>
      </w:r>
      <w:r w:rsidR="00E749F5" w:rsidRPr="008367BB">
        <w:rPr>
          <w:rFonts w:ascii="Times New Roman" w:hAnsi="Times New Roman"/>
          <w:sz w:val="24"/>
          <w:szCs w:val="24"/>
          <w:shd w:val="clear" w:color="auto" w:fill="FFFFFF"/>
          <w:lang w:val="uk-UA"/>
        </w:rPr>
        <w:t xml:space="preserve"> та </w:t>
      </w:r>
      <w:r w:rsidR="00567A4F" w:rsidRPr="006B1DDC">
        <w:rPr>
          <w:rFonts w:ascii="Times New Roman" w:hAnsi="Times New Roman"/>
          <w:bCs/>
          <w:i/>
          <w:lang w:val="uk-UA"/>
        </w:rPr>
        <w:t>(Інформація, доступ до якої обмежено)</w:t>
      </w:r>
      <w:r w:rsidRPr="008367BB">
        <w:rPr>
          <w:rFonts w:ascii="Times New Roman" w:hAnsi="Times New Roman"/>
          <w:sz w:val="24"/>
          <w:szCs w:val="24"/>
          <w:shd w:val="clear" w:color="auto" w:fill="FFFFFF"/>
          <w:lang w:val="uk-UA"/>
        </w:rPr>
        <w:t>:</w:t>
      </w:r>
    </w:p>
    <w:p w14:paraId="28EE5B9C" w14:textId="77777777" w:rsidR="000B47A7" w:rsidRPr="008367BB" w:rsidRDefault="0094699C" w:rsidP="009C4127">
      <w:pPr>
        <w:pStyle w:val="a3"/>
        <w:tabs>
          <w:tab w:val="num" w:pos="709"/>
        </w:tabs>
        <w:spacing w:after="0" w:line="240" w:lineRule="auto"/>
        <w:ind w:left="567"/>
        <w:contextualSpacing w:val="0"/>
        <w:jc w:val="both"/>
        <w:rPr>
          <w:rFonts w:ascii="Times New Roman" w:hAnsi="Times New Roman"/>
          <w:sz w:val="24"/>
          <w:szCs w:val="24"/>
          <w:shd w:val="clear" w:color="auto" w:fill="FFFFFF"/>
          <w:lang w:val="uk-UA"/>
        </w:rPr>
      </w:pPr>
      <w:r w:rsidRPr="008367BB">
        <w:rPr>
          <w:rFonts w:ascii="Times New Roman" w:hAnsi="Times New Roman"/>
          <w:sz w:val="24"/>
          <w:szCs w:val="24"/>
          <w:shd w:val="clear" w:color="auto" w:fill="FFFFFF"/>
          <w:lang w:val="uk-UA"/>
        </w:rPr>
        <w:t>1)</w:t>
      </w:r>
      <w:r w:rsidR="00E837F6" w:rsidRPr="008367BB">
        <w:rPr>
          <w:rFonts w:ascii="Times New Roman" w:hAnsi="Times New Roman"/>
          <w:sz w:val="24"/>
          <w:szCs w:val="24"/>
          <w:shd w:val="clear" w:color="auto" w:fill="FFFFFF"/>
          <w:lang w:val="uk-UA"/>
        </w:rPr>
        <w:t xml:space="preserve"> </w:t>
      </w:r>
      <w:r w:rsidR="00F667CF" w:rsidRPr="008367BB">
        <w:rPr>
          <w:rFonts w:ascii="Times New Roman" w:hAnsi="Times New Roman"/>
          <w:sz w:val="24"/>
          <w:szCs w:val="24"/>
          <w:lang w:val="uk-UA" w:eastAsia="uk-UA"/>
        </w:rPr>
        <w:t>надання</w:t>
      </w:r>
      <w:r w:rsidR="00E837F6" w:rsidRPr="008367BB">
        <w:rPr>
          <w:rFonts w:ascii="Times New Roman" w:hAnsi="Times New Roman"/>
          <w:sz w:val="24"/>
          <w:szCs w:val="24"/>
          <w:lang w:val="uk-UA" w:eastAsia="uk-UA"/>
        </w:rPr>
        <w:t xml:space="preserve"> </w:t>
      </w:r>
      <w:r w:rsidR="00F667CF" w:rsidRPr="008367BB">
        <w:rPr>
          <w:rFonts w:ascii="Times New Roman" w:hAnsi="Times New Roman"/>
          <w:sz w:val="24"/>
          <w:szCs w:val="24"/>
          <w:lang w:val="uk-UA" w:eastAsia="uk-UA"/>
        </w:rPr>
        <w:t>послуг</w:t>
      </w:r>
      <w:r w:rsidR="00E837F6" w:rsidRPr="008367BB">
        <w:rPr>
          <w:rFonts w:ascii="Times New Roman" w:hAnsi="Times New Roman"/>
          <w:sz w:val="24"/>
          <w:szCs w:val="24"/>
          <w:lang w:val="uk-UA" w:eastAsia="uk-UA"/>
        </w:rPr>
        <w:t xml:space="preserve"> </w:t>
      </w:r>
      <w:r w:rsidR="000B47A7" w:rsidRPr="008367BB">
        <w:rPr>
          <w:rFonts w:ascii="Times New Roman" w:hAnsi="Times New Roman"/>
          <w:sz w:val="24"/>
          <w:szCs w:val="24"/>
          <w:lang w:val="uk-UA" w:eastAsia="uk-UA"/>
        </w:rPr>
        <w:t xml:space="preserve">здійснюється безперервно, </w:t>
      </w:r>
      <w:r w:rsidR="0041003E" w:rsidRPr="008367BB">
        <w:rPr>
          <w:rFonts w:ascii="Times New Roman" w:hAnsi="Times New Roman"/>
          <w:sz w:val="24"/>
          <w:szCs w:val="24"/>
          <w:shd w:val="clear" w:color="auto" w:fill="FFFFFF"/>
          <w:lang w:val="uk-UA"/>
        </w:rPr>
        <w:t>виключно за винятком часу перерв, визначених відповідно до </w:t>
      </w:r>
      <w:hyperlink r:id="rId10" w:anchor="n146" w:tgtFrame="_blank" w:history="1">
        <w:r w:rsidR="0041003E" w:rsidRPr="008367BB">
          <w:rPr>
            <w:rFonts w:ascii="Times New Roman" w:hAnsi="Times New Roman"/>
            <w:sz w:val="24"/>
            <w:szCs w:val="24"/>
            <w:shd w:val="clear" w:color="auto" w:fill="FFFFFF"/>
            <w:lang w:val="uk-UA"/>
          </w:rPr>
          <w:t>частини третьої</w:t>
        </w:r>
      </w:hyperlink>
      <w:r w:rsidR="0041003E" w:rsidRPr="008367BB">
        <w:rPr>
          <w:rFonts w:ascii="Times New Roman" w:hAnsi="Times New Roman"/>
          <w:sz w:val="24"/>
          <w:szCs w:val="24"/>
          <w:shd w:val="clear" w:color="auto" w:fill="FFFFFF"/>
          <w:lang w:val="uk-UA"/>
        </w:rPr>
        <w:t> статті 16 Закону № 1875</w:t>
      </w:r>
      <w:r w:rsidR="00F60DB1" w:rsidRPr="008367BB">
        <w:rPr>
          <w:rFonts w:ascii="Times New Roman" w:hAnsi="Times New Roman"/>
          <w:sz w:val="24"/>
          <w:szCs w:val="24"/>
          <w:shd w:val="clear" w:color="auto" w:fill="FFFFFF"/>
          <w:lang w:val="uk-UA"/>
        </w:rPr>
        <w:t>;</w:t>
      </w:r>
    </w:p>
    <w:p w14:paraId="5B3D31AF" w14:textId="77777777" w:rsidR="000B47A7" w:rsidRPr="008367BB" w:rsidRDefault="00554B7E" w:rsidP="009C4127">
      <w:pPr>
        <w:shd w:val="clear" w:color="auto" w:fill="FFFFFF"/>
        <w:tabs>
          <w:tab w:val="num" w:pos="709"/>
        </w:tabs>
        <w:spacing w:after="0" w:line="240" w:lineRule="auto"/>
        <w:ind w:left="567"/>
        <w:jc w:val="both"/>
        <w:rPr>
          <w:rFonts w:ascii="Times New Roman" w:hAnsi="Times New Roman"/>
          <w:sz w:val="24"/>
          <w:szCs w:val="24"/>
          <w:lang w:val="uk-UA" w:eastAsia="uk-UA"/>
        </w:rPr>
      </w:pPr>
      <w:r w:rsidRPr="008367BB">
        <w:rPr>
          <w:rFonts w:ascii="Times New Roman" w:hAnsi="Times New Roman"/>
          <w:sz w:val="24"/>
          <w:szCs w:val="24"/>
          <w:lang w:val="uk-UA" w:eastAsia="uk-UA"/>
        </w:rPr>
        <w:t>2</w:t>
      </w:r>
      <w:r w:rsidR="0094699C" w:rsidRPr="008367BB">
        <w:rPr>
          <w:rFonts w:ascii="Times New Roman" w:hAnsi="Times New Roman"/>
          <w:sz w:val="24"/>
          <w:szCs w:val="24"/>
          <w:lang w:val="uk-UA" w:eastAsia="uk-UA"/>
        </w:rPr>
        <w:t>)</w:t>
      </w:r>
      <w:r w:rsidR="000B47A7" w:rsidRPr="008367BB">
        <w:rPr>
          <w:rFonts w:ascii="Times New Roman" w:hAnsi="Times New Roman"/>
          <w:sz w:val="24"/>
          <w:szCs w:val="24"/>
          <w:lang w:eastAsia="uk-UA"/>
        </w:rPr>
        <w:t xml:space="preserve"> способами, </w:t>
      </w:r>
      <w:r w:rsidR="000B47A7" w:rsidRPr="008367BB">
        <w:rPr>
          <w:rFonts w:ascii="Times New Roman" w:hAnsi="Times New Roman"/>
          <w:sz w:val="24"/>
          <w:szCs w:val="24"/>
          <w:lang w:val="uk-UA" w:eastAsia="uk-UA"/>
        </w:rPr>
        <w:t>що гарантують доведення інформації до споживача, є розміщення оголошень на офіційному веб-сайті виконавця (за наявності), у під’їзді на дошці оголошень (за наявності) та в особистому електронному кабінеті споживача (за наявності) або інформування споживача за допомогою засобів зв’язку, електронної пошти, номер/адресу яких зазначено споживачем у договорі;</w:t>
      </w:r>
    </w:p>
    <w:p w14:paraId="55A7E163" w14:textId="77777777" w:rsidR="000B47A7" w:rsidRPr="008367BB" w:rsidRDefault="00554B7E" w:rsidP="009C4127">
      <w:pPr>
        <w:shd w:val="clear" w:color="auto" w:fill="FFFFFF"/>
        <w:tabs>
          <w:tab w:val="num" w:pos="709"/>
        </w:tabs>
        <w:spacing w:after="0" w:line="240" w:lineRule="auto"/>
        <w:ind w:left="567"/>
        <w:jc w:val="both"/>
        <w:rPr>
          <w:rFonts w:ascii="Times New Roman" w:hAnsi="Times New Roman"/>
          <w:sz w:val="24"/>
          <w:szCs w:val="24"/>
          <w:lang w:eastAsia="uk-UA"/>
        </w:rPr>
      </w:pPr>
      <w:r w:rsidRPr="008367BB">
        <w:rPr>
          <w:rFonts w:ascii="Times New Roman" w:hAnsi="Times New Roman"/>
          <w:sz w:val="24"/>
          <w:szCs w:val="24"/>
          <w:lang w:val="uk-UA" w:eastAsia="uk-UA"/>
        </w:rPr>
        <w:t>3</w:t>
      </w:r>
      <w:r w:rsidR="0094699C" w:rsidRPr="008367BB">
        <w:rPr>
          <w:rFonts w:ascii="Times New Roman" w:hAnsi="Times New Roman"/>
          <w:sz w:val="24"/>
          <w:szCs w:val="24"/>
          <w:lang w:val="uk-UA" w:eastAsia="uk-UA"/>
        </w:rPr>
        <w:t>)</w:t>
      </w:r>
      <w:r w:rsidR="00E837F6" w:rsidRPr="008367BB">
        <w:rPr>
          <w:rFonts w:ascii="Times New Roman" w:hAnsi="Times New Roman"/>
          <w:sz w:val="24"/>
          <w:szCs w:val="24"/>
          <w:lang w:val="uk-UA" w:eastAsia="uk-UA"/>
        </w:rPr>
        <w:t xml:space="preserve"> </w:t>
      </w:r>
      <w:r w:rsidR="000B47A7" w:rsidRPr="008367BB">
        <w:rPr>
          <w:rFonts w:ascii="Times New Roman" w:hAnsi="Times New Roman"/>
          <w:sz w:val="24"/>
          <w:szCs w:val="24"/>
          <w:lang w:val="uk-UA" w:eastAsia="uk-UA"/>
        </w:rPr>
        <w:t>до споживачів у багатоквартирному будинку така інформація додатково доводиться шляхом розміщення відповідних оголошень на дошках оголошень, що розташовані у місцях загального користування такого будинку або на його прибудинковій території;</w:t>
      </w:r>
    </w:p>
    <w:p w14:paraId="247E7280" w14:textId="77777777" w:rsidR="000B47A7" w:rsidRPr="008367BB" w:rsidRDefault="00554B7E" w:rsidP="009C4127">
      <w:pPr>
        <w:shd w:val="clear" w:color="auto" w:fill="FFFFFF"/>
        <w:tabs>
          <w:tab w:val="num" w:pos="709"/>
        </w:tabs>
        <w:spacing w:after="0" w:line="240" w:lineRule="auto"/>
        <w:ind w:left="567"/>
        <w:jc w:val="both"/>
        <w:rPr>
          <w:rFonts w:ascii="Times New Roman" w:hAnsi="Times New Roman"/>
          <w:sz w:val="24"/>
          <w:szCs w:val="24"/>
          <w:lang w:val="uk-UA" w:eastAsia="uk-UA"/>
        </w:rPr>
      </w:pPr>
      <w:r w:rsidRPr="008367BB">
        <w:rPr>
          <w:rFonts w:ascii="Times New Roman" w:hAnsi="Times New Roman"/>
          <w:sz w:val="24"/>
          <w:szCs w:val="24"/>
          <w:lang w:val="uk-UA" w:eastAsia="uk-UA"/>
        </w:rPr>
        <w:lastRenderedPageBreak/>
        <w:t>4</w:t>
      </w:r>
      <w:r w:rsidR="0094699C" w:rsidRPr="008367BB">
        <w:rPr>
          <w:rFonts w:ascii="Times New Roman" w:hAnsi="Times New Roman"/>
          <w:sz w:val="24"/>
          <w:szCs w:val="24"/>
          <w:lang w:val="uk-UA" w:eastAsia="uk-UA"/>
        </w:rPr>
        <w:t>)</w:t>
      </w:r>
      <w:r w:rsidR="00E837F6" w:rsidRPr="008367BB">
        <w:rPr>
          <w:rFonts w:ascii="Times New Roman" w:hAnsi="Times New Roman"/>
          <w:sz w:val="24"/>
          <w:szCs w:val="24"/>
          <w:lang w:val="uk-UA" w:eastAsia="uk-UA"/>
        </w:rPr>
        <w:t xml:space="preserve"> </w:t>
      </w:r>
      <w:r w:rsidR="000B47A7" w:rsidRPr="008367BB">
        <w:rPr>
          <w:rFonts w:ascii="Times New Roman" w:hAnsi="Times New Roman"/>
          <w:sz w:val="24"/>
          <w:szCs w:val="24"/>
          <w:lang w:val="uk-UA" w:eastAsia="uk-UA"/>
        </w:rPr>
        <w:t>надання послуги здійснюється виключно на договірних засадах.</w:t>
      </w:r>
    </w:p>
    <w:p w14:paraId="31D9AF70" w14:textId="77777777" w:rsidR="002C21DF" w:rsidRPr="008367BB" w:rsidRDefault="002C21DF" w:rsidP="009C4127">
      <w:pPr>
        <w:shd w:val="clear" w:color="auto" w:fill="FFFFFF"/>
        <w:tabs>
          <w:tab w:val="num" w:pos="709"/>
        </w:tabs>
        <w:spacing w:after="0" w:line="240" w:lineRule="auto"/>
        <w:ind w:left="567" w:hanging="567"/>
        <w:jc w:val="both"/>
        <w:rPr>
          <w:rFonts w:ascii="Times New Roman" w:hAnsi="Times New Roman"/>
          <w:sz w:val="24"/>
          <w:szCs w:val="24"/>
          <w:lang w:eastAsia="uk-UA"/>
        </w:rPr>
      </w:pPr>
    </w:p>
    <w:p w14:paraId="21FB62AE" w14:textId="3A2BF8CF" w:rsidR="00802656" w:rsidRPr="008367BB" w:rsidRDefault="00B15662" w:rsidP="009C4127">
      <w:pPr>
        <w:pStyle w:val="a3"/>
        <w:keepNext/>
        <w:tabs>
          <w:tab w:val="num" w:pos="709"/>
        </w:tabs>
        <w:spacing w:after="0" w:line="240" w:lineRule="auto"/>
        <w:ind w:left="567"/>
        <w:jc w:val="both"/>
        <w:outlineLvl w:val="1"/>
        <w:rPr>
          <w:rFonts w:ascii="Times New Roman" w:hAnsi="Times New Roman"/>
          <w:b/>
          <w:i/>
          <w:sz w:val="24"/>
          <w:szCs w:val="24"/>
          <w:lang w:val="uk-UA"/>
        </w:rPr>
      </w:pPr>
      <w:r w:rsidRPr="008367BB">
        <w:rPr>
          <w:rFonts w:ascii="Times New Roman" w:hAnsi="Times New Roman"/>
          <w:b/>
          <w:i/>
          <w:sz w:val="24"/>
          <w:szCs w:val="24"/>
          <w:lang w:val="uk-UA"/>
        </w:rPr>
        <w:t>4</w:t>
      </w:r>
      <w:r w:rsidR="00802656" w:rsidRPr="008367BB">
        <w:rPr>
          <w:rFonts w:ascii="Times New Roman" w:hAnsi="Times New Roman"/>
          <w:b/>
          <w:i/>
          <w:sz w:val="24"/>
          <w:szCs w:val="24"/>
        </w:rPr>
        <w:t>.2.1.</w:t>
      </w:r>
      <w:r w:rsidR="005A41B0" w:rsidRPr="008367BB">
        <w:rPr>
          <w:rFonts w:ascii="Times New Roman" w:hAnsi="Times New Roman"/>
          <w:b/>
          <w:i/>
          <w:sz w:val="24"/>
          <w:szCs w:val="24"/>
          <w:lang w:val="uk-UA"/>
        </w:rPr>
        <w:t>4</w:t>
      </w:r>
      <w:r w:rsidR="002F7F28" w:rsidRPr="008367BB">
        <w:rPr>
          <w:rFonts w:ascii="Times New Roman" w:hAnsi="Times New Roman"/>
          <w:b/>
          <w:i/>
          <w:sz w:val="24"/>
          <w:szCs w:val="24"/>
          <w:lang w:val="uk-UA"/>
        </w:rPr>
        <w:t>.</w:t>
      </w:r>
      <w:r w:rsidR="00802656" w:rsidRPr="008367BB">
        <w:rPr>
          <w:rFonts w:ascii="Times New Roman" w:hAnsi="Times New Roman"/>
          <w:b/>
          <w:i/>
          <w:sz w:val="24"/>
          <w:szCs w:val="24"/>
        </w:rPr>
        <w:t xml:space="preserve"> </w:t>
      </w:r>
      <w:r w:rsidR="00802656" w:rsidRPr="008367BB">
        <w:rPr>
          <w:rFonts w:ascii="Times New Roman" w:hAnsi="Times New Roman"/>
          <w:b/>
          <w:i/>
          <w:sz w:val="24"/>
          <w:szCs w:val="24"/>
          <w:lang w:val="uk-UA"/>
        </w:rPr>
        <w:t>Ціна</w:t>
      </w:r>
    </w:p>
    <w:p w14:paraId="48D3B2C9" w14:textId="77777777" w:rsidR="005A41B0" w:rsidRPr="008367BB" w:rsidRDefault="005A41B0" w:rsidP="009C4127">
      <w:pPr>
        <w:pStyle w:val="a3"/>
        <w:keepNext/>
        <w:tabs>
          <w:tab w:val="num" w:pos="709"/>
        </w:tabs>
        <w:spacing w:after="0" w:line="240" w:lineRule="auto"/>
        <w:ind w:left="567" w:hanging="567"/>
        <w:jc w:val="both"/>
        <w:outlineLvl w:val="1"/>
        <w:rPr>
          <w:rFonts w:ascii="Times New Roman" w:hAnsi="Times New Roman"/>
          <w:b/>
          <w:i/>
          <w:sz w:val="24"/>
          <w:szCs w:val="24"/>
        </w:rPr>
      </w:pPr>
    </w:p>
    <w:p w14:paraId="4405804E" w14:textId="77777777" w:rsidR="0025494A" w:rsidRPr="008367BB" w:rsidRDefault="0025494A" w:rsidP="009C4127">
      <w:pPr>
        <w:pStyle w:val="Standard"/>
        <w:numPr>
          <w:ilvl w:val="0"/>
          <w:numId w:val="19"/>
        </w:numPr>
        <w:ind w:left="567" w:hanging="567"/>
        <w:jc w:val="both"/>
        <w:rPr>
          <w:lang w:val="uk-UA" w:eastAsia="uk-UA"/>
        </w:rPr>
      </w:pPr>
      <w:r w:rsidRPr="008367BB">
        <w:rPr>
          <w:lang w:val="uk-UA" w:eastAsia="uk-UA"/>
        </w:rPr>
        <w:t>Частиною першою статті 191 Господарського кодексу України визначено, що державні регульовані ціни запроваджуються Кабінетом Міністрів України, органами виконавчої влади, державними колегіальними органами та органами місцевого самоврядування відповідно до їх повноважень у встановленому законодавством порядку.</w:t>
      </w:r>
    </w:p>
    <w:p w14:paraId="22181B09" w14:textId="131EDFFB" w:rsidR="00B76E7A" w:rsidRPr="008367BB" w:rsidRDefault="00B76E7A" w:rsidP="009C4127">
      <w:pPr>
        <w:pStyle w:val="a3"/>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eastAsia="ru-RU"/>
        </w:rPr>
        <w:t xml:space="preserve">Відповідно </w:t>
      </w:r>
      <w:r w:rsidR="00C3327C" w:rsidRPr="008367BB">
        <w:rPr>
          <w:rFonts w:ascii="Times New Roman" w:hAnsi="Times New Roman"/>
          <w:sz w:val="24"/>
          <w:szCs w:val="24"/>
          <w:lang w:val="uk-UA" w:eastAsia="ru-RU"/>
        </w:rPr>
        <w:t xml:space="preserve">до </w:t>
      </w:r>
      <w:r w:rsidRPr="008367BB">
        <w:rPr>
          <w:rFonts w:ascii="Times New Roman" w:hAnsi="Times New Roman"/>
          <w:sz w:val="24"/>
          <w:szCs w:val="24"/>
          <w:shd w:val="clear" w:color="auto" w:fill="FFFFFF"/>
          <w:lang w:val="uk-UA"/>
        </w:rPr>
        <w:t>Закону № 1875:</w:t>
      </w:r>
    </w:p>
    <w:p w14:paraId="11D1F4ED" w14:textId="77777777" w:rsidR="00B76E7A" w:rsidRPr="008367BB" w:rsidRDefault="00B76E7A" w:rsidP="009C4127">
      <w:pPr>
        <w:pStyle w:val="a3"/>
        <w:numPr>
          <w:ilvl w:val="0"/>
          <w:numId w:val="4"/>
        </w:numPr>
        <w:tabs>
          <w:tab w:val="left" w:pos="851"/>
        </w:tabs>
        <w:spacing w:after="0" w:line="240" w:lineRule="auto"/>
        <w:ind w:left="567" w:firstLine="0"/>
        <w:jc w:val="both"/>
        <w:rPr>
          <w:rFonts w:ascii="Times New Roman" w:hAnsi="Times New Roman"/>
          <w:sz w:val="24"/>
          <w:szCs w:val="24"/>
          <w:lang w:val="uk-UA"/>
        </w:rPr>
      </w:pPr>
      <w:r w:rsidRPr="008367BB">
        <w:rPr>
          <w:rFonts w:ascii="Times New Roman" w:hAnsi="Times New Roman"/>
          <w:sz w:val="24"/>
          <w:szCs w:val="24"/>
          <w:lang w:val="uk-UA"/>
        </w:rPr>
        <w:t xml:space="preserve">ціни/тарифи на комунальні послуги формуються і затверджуються центральними органами виконавчої влади, національними комісіями, що здійснюють державне регулювання у відповідних сферах, та органами місцевого самоврядування відповідно до їхніх повноважень, визначених законом; </w:t>
      </w:r>
    </w:p>
    <w:p w14:paraId="3EADD49B" w14:textId="77777777" w:rsidR="00B76E7A" w:rsidRPr="008367BB" w:rsidRDefault="00B76E7A" w:rsidP="009C4127">
      <w:pPr>
        <w:pStyle w:val="a3"/>
        <w:numPr>
          <w:ilvl w:val="0"/>
          <w:numId w:val="4"/>
        </w:numPr>
        <w:tabs>
          <w:tab w:val="left" w:pos="851"/>
        </w:tabs>
        <w:spacing w:after="0" w:line="240" w:lineRule="auto"/>
        <w:ind w:left="567" w:firstLine="0"/>
        <w:jc w:val="both"/>
        <w:rPr>
          <w:rFonts w:ascii="Times New Roman" w:hAnsi="Times New Roman"/>
          <w:sz w:val="24"/>
          <w:szCs w:val="24"/>
          <w:lang w:val="uk-UA"/>
        </w:rPr>
      </w:pPr>
      <w:r w:rsidRPr="008367BB">
        <w:rPr>
          <w:rFonts w:ascii="Times New Roman" w:hAnsi="Times New Roman"/>
          <w:sz w:val="24"/>
          <w:szCs w:val="24"/>
          <w:lang w:val="uk-UA"/>
        </w:rPr>
        <w:t>встановлення цін/тарифів на житлово-комунальні послуги нижче розміру економічно обґрунтованих витрат на їх виробництво не допускається;</w:t>
      </w:r>
    </w:p>
    <w:p w14:paraId="2DC2141A" w14:textId="77777777" w:rsidR="00B76E7A" w:rsidRPr="008367BB" w:rsidRDefault="00B76E7A" w:rsidP="009C4127">
      <w:pPr>
        <w:pStyle w:val="a3"/>
        <w:numPr>
          <w:ilvl w:val="0"/>
          <w:numId w:val="4"/>
        </w:numPr>
        <w:tabs>
          <w:tab w:val="left" w:pos="851"/>
        </w:tabs>
        <w:spacing w:after="0" w:line="240" w:lineRule="auto"/>
        <w:ind w:left="567" w:firstLine="0"/>
        <w:jc w:val="both"/>
        <w:rPr>
          <w:rFonts w:ascii="Times New Roman" w:hAnsi="Times New Roman"/>
          <w:sz w:val="24"/>
          <w:szCs w:val="24"/>
          <w:lang w:val="uk-UA"/>
        </w:rPr>
      </w:pPr>
      <w:r w:rsidRPr="008367BB">
        <w:rPr>
          <w:rFonts w:ascii="Times New Roman" w:hAnsi="Times New Roman"/>
          <w:sz w:val="24"/>
          <w:szCs w:val="24"/>
          <w:lang w:val="uk-UA"/>
        </w:rPr>
        <w:t>при встановленні цін/тарифів на послуги, які виробляються суб'єктами природних монополій, діяльність яких регулюється національною комісією, що здійснює державне регулювання у сферах енергетики та комунальних послуг, відповідно до законодавства, повноваження органів місцевого самоврядування поширюються виключно на тариф (складову тарифу), який (яка) не підлягає встановленню цими національними комісіями;</w:t>
      </w:r>
    </w:p>
    <w:p w14:paraId="098A0277" w14:textId="77777777" w:rsidR="00B76E7A" w:rsidRPr="008367BB" w:rsidRDefault="00B76E7A" w:rsidP="009C4127">
      <w:pPr>
        <w:pStyle w:val="a3"/>
        <w:numPr>
          <w:ilvl w:val="0"/>
          <w:numId w:val="4"/>
        </w:numPr>
        <w:tabs>
          <w:tab w:val="num" w:pos="709"/>
          <w:tab w:val="left" w:pos="851"/>
        </w:tabs>
        <w:spacing w:after="0" w:line="240" w:lineRule="auto"/>
        <w:ind w:left="567" w:firstLine="0"/>
        <w:jc w:val="both"/>
        <w:rPr>
          <w:rFonts w:ascii="Times New Roman" w:hAnsi="Times New Roman"/>
          <w:sz w:val="24"/>
          <w:szCs w:val="24"/>
          <w:lang w:val="uk-UA" w:eastAsia="ru-RU"/>
        </w:rPr>
      </w:pPr>
      <w:r w:rsidRPr="008367BB">
        <w:rPr>
          <w:rFonts w:ascii="Times New Roman" w:hAnsi="Times New Roman"/>
          <w:sz w:val="24"/>
          <w:szCs w:val="24"/>
          <w:lang w:val="uk-UA"/>
        </w:rPr>
        <w:t>виконавці/виробники здійснюють розрахунки економічно обґрунтованих витрат на виробництво (надання) житлово-комунальних послуг і подають їх органам, уповноваженим здійснювати встановлення тарифів;</w:t>
      </w:r>
    </w:p>
    <w:p w14:paraId="0E8D3A9E" w14:textId="77777777" w:rsidR="00B76E7A" w:rsidRDefault="00B76E7A" w:rsidP="009C4127">
      <w:pPr>
        <w:pStyle w:val="a3"/>
        <w:numPr>
          <w:ilvl w:val="0"/>
          <w:numId w:val="4"/>
        </w:numPr>
        <w:tabs>
          <w:tab w:val="num" w:pos="709"/>
          <w:tab w:val="left" w:pos="851"/>
        </w:tabs>
        <w:spacing w:after="0" w:line="240" w:lineRule="auto"/>
        <w:ind w:left="567" w:firstLine="0"/>
        <w:jc w:val="both"/>
        <w:rPr>
          <w:rFonts w:ascii="Times New Roman" w:hAnsi="Times New Roman"/>
          <w:sz w:val="24"/>
          <w:szCs w:val="24"/>
          <w:lang w:val="uk-UA" w:eastAsia="ru-RU"/>
        </w:rPr>
      </w:pPr>
      <w:r w:rsidRPr="008367BB">
        <w:rPr>
          <w:rFonts w:ascii="Times New Roman" w:hAnsi="Times New Roman"/>
          <w:sz w:val="24"/>
          <w:szCs w:val="24"/>
          <w:lang w:val="uk-UA"/>
        </w:rPr>
        <w:t>у разі зміни протягом строку дії цін/тарифів обсягу окремих складових економічно обґрунтованих витрат з причин, які не залежать від виконавця/виробника, зокрема, збільшення або зменшення податків і зборів, мінімальної заробітної плати, орендної плати та амортизаційних відрахувань, підвищення або зниження цін на паливно-енергетичні та інші матеріальні ресурси, виконавці/виробники проводять коригування встановлених цін/тарифів на житлово-комунальні послуги і подають на затвердження до органу, уповноваженого здійснювати встановлення таких цін/тарифів. При цьому перерахунок цін/тарифів може проводитися шляхом коригування лише тих складових структури цін/тарифів, за якими відбулися цінові зміни в бік збільшення або зменшення.</w:t>
      </w:r>
    </w:p>
    <w:p w14:paraId="2A669883" w14:textId="77777777" w:rsidR="00567A4F" w:rsidRPr="008367BB" w:rsidRDefault="00567A4F" w:rsidP="00567A4F">
      <w:pPr>
        <w:pStyle w:val="a3"/>
        <w:tabs>
          <w:tab w:val="left" w:pos="851"/>
        </w:tabs>
        <w:spacing w:after="0" w:line="240" w:lineRule="auto"/>
        <w:ind w:left="567"/>
        <w:jc w:val="both"/>
        <w:rPr>
          <w:rFonts w:ascii="Times New Roman" w:hAnsi="Times New Roman"/>
          <w:sz w:val="24"/>
          <w:szCs w:val="24"/>
          <w:lang w:val="uk-UA" w:eastAsia="ru-RU"/>
        </w:rPr>
      </w:pPr>
    </w:p>
    <w:p w14:paraId="5B0E7964" w14:textId="75998D41" w:rsidR="006A5155" w:rsidRPr="008367BB" w:rsidRDefault="006A5155" w:rsidP="009C4127">
      <w:pPr>
        <w:pStyle w:val="a3"/>
        <w:keepNext/>
        <w:numPr>
          <w:ilvl w:val="0"/>
          <w:numId w:val="19"/>
        </w:numPr>
        <w:spacing w:after="0" w:line="240" w:lineRule="auto"/>
        <w:ind w:left="567" w:hanging="567"/>
        <w:contextualSpacing w:val="0"/>
        <w:jc w:val="both"/>
        <w:outlineLvl w:val="1"/>
        <w:rPr>
          <w:rFonts w:ascii="Times New Roman" w:hAnsi="Times New Roman"/>
          <w:sz w:val="24"/>
          <w:szCs w:val="24"/>
          <w:lang w:val="uk-UA" w:eastAsia="ru-RU"/>
        </w:rPr>
      </w:pPr>
      <w:r w:rsidRPr="008367BB">
        <w:rPr>
          <w:rFonts w:ascii="Times New Roman" w:eastAsia="Calibri" w:hAnsi="Times New Roman"/>
          <w:sz w:val="24"/>
          <w:szCs w:val="24"/>
          <w:lang w:val="uk-UA" w:eastAsia="uk-UA"/>
        </w:rPr>
        <w:t xml:space="preserve">Відповідно до Порядку формування тарифів </w:t>
      </w:r>
      <w:r w:rsidR="00567A4F" w:rsidRPr="006B1DDC">
        <w:rPr>
          <w:rFonts w:ascii="Times New Roman" w:hAnsi="Times New Roman"/>
          <w:bCs/>
          <w:i/>
          <w:lang w:val="uk-UA"/>
        </w:rPr>
        <w:t>(Інформація, доступ до якої обмежено)</w:t>
      </w:r>
      <w:r w:rsidRPr="008367BB">
        <w:rPr>
          <w:rFonts w:ascii="Times New Roman" w:eastAsia="Calibri" w:hAnsi="Times New Roman"/>
          <w:sz w:val="24"/>
          <w:szCs w:val="24"/>
          <w:lang w:val="uk-UA" w:eastAsia="uk-UA"/>
        </w:rPr>
        <w:t xml:space="preserve"> (далі – Порядок формування тарифів</w:t>
      </w:r>
      <w:r w:rsidR="00B5598F" w:rsidRPr="008367BB">
        <w:rPr>
          <w:rFonts w:ascii="Times New Roman" w:eastAsia="Calibri" w:hAnsi="Times New Roman"/>
          <w:sz w:val="24"/>
          <w:szCs w:val="24"/>
          <w:lang w:val="uk-UA" w:eastAsia="uk-UA"/>
        </w:rPr>
        <w:t xml:space="preserve"> </w:t>
      </w:r>
      <w:r w:rsidR="003F2A8E" w:rsidRPr="008367BB">
        <w:rPr>
          <w:rFonts w:ascii="Times New Roman" w:eastAsia="Calibri" w:hAnsi="Times New Roman"/>
          <w:sz w:val="24"/>
          <w:szCs w:val="24"/>
          <w:lang w:val="uk-UA" w:eastAsia="uk-UA"/>
        </w:rPr>
        <w:t>№ 1</w:t>
      </w:r>
      <w:r w:rsidRPr="008367BB">
        <w:rPr>
          <w:rFonts w:ascii="Times New Roman" w:eastAsia="Calibri" w:hAnsi="Times New Roman"/>
          <w:sz w:val="24"/>
          <w:szCs w:val="24"/>
          <w:lang w:val="uk-UA" w:eastAsia="uk-UA"/>
        </w:rPr>
        <w:t xml:space="preserve">), затвердженого постановою НКРЕКП </w:t>
      </w:r>
      <w:r w:rsidR="00567A4F"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eastAsia="uk-UA"/>
        </w:rPr>
        <w:t>.</w:t>
      </w:r>
    </w:p>
    <w:p w14:paraId="5553E1CB" w14:textId="1C6E007C" w:rsidR="0080151F" w:rsidRPr="008367BB" w:rsidRDefault="0080151F"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При цьому, згідно із пунктом 1.10 Порядку формування тарифів № 1, встановлення та коригування тарифів, зокрема на послуги </w:t>
      </w:r>
      <w:r w:rsidR="00731E50"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63C9FA5A" w14:textId="229D4D94" w:rsidR="008C0566" w:rsidRPr="008367BB" w:rsidRDefault="0080151F"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Згідно із пунктом 11.1 Порядку формування тарифів № 1 одиницею калькулювання собівартості послуги </w:t>
      </w:r>
      <w:r w:rsidR="00731E50"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53FB5E52" w14:textId="77777777" w:rsidR="00AF472F" w:rsidRPr="008367BB" w:rsidRDefault="00AF472F" w:rsidP="00AF472F">
      <w:pPr>
        <w:pStyle w:val="a3"/>
        <w:spacing w:after="0" w:line="240" w:lineRule="auto"/>
        <w:ind w:left="567"/>
        <w:jc w:val="both"/>
        <w:rPr>
          <w:rFonts w:ascii="Times New Roman" w:hAnsi="Times New Roman"/>
          <w:sz w:val="24"/>
          <w:szCs w:val="24"/>
          <w:lang w:val="uk-UA"/>
        </w:rPr>
      </w:pPr>
    </w:p>
    <w:p w14:paraId="34C3BB9E" w14:textId="676E9652" w:rsidR="00B50A51" w:rsidRPr="008367BB" w:rsidRDefault="00B76E7A" w:rsidP="009C4127">
      <w:pPr>
        <w:pStyle w:val="a3"/>
        <w:numPr>
          <w:ilvl w:val="0"/>
          <w:numId w:val="19"/>
        </w:numPr>
        <w:spacing w:after="0" w:line="240" w:lineRule="auto"/>
        <w:ind w:left="567" w:hanging="567"/>
        <w:jc w:val="both"/>
        <w:rPr>
          <w:rFonts w:ascii="Times New Roman" w:eastAsia="Calibri" w:hAnsi="Times New Roman"/>
          <w:sz w:val="24"/>
          <w:szCs w:val="24"/>
          <w:lang w:val="uk-UA"/>
        </w:rPr>
      </w:pPr>
      <w:r w:rsidRPr="008367BB">
        <w:rPr>
          <w:rFonts w:ascii="Times New Roman" w:eastAsia="Calibri" w:hAnsi="Times New Roman"/>
          <w:sz w:val="24"/>
          <w:szCs w:val="24"/>
          <w:lang w:val="uk-UA"/>
        </w:rPr>
        <w:t>Тобто,</w:t>
      </w:r>
      <w:r w:rsidR="00E33A69" w:rsidRPr="008367BB">
        <w:rPr>
          <w:rFonts w:ascii="Times New Roman" w:eastAsia="Calibri" w:hAnsi="Times New Roman"/>
          <w:sz w:val="24"/>
          <w:szCs w:val="24"/>
          <w:lang w:val="uk-UA"/>
        </w:rPr>
        <w:t xml:space="preserve"> </w:t>
      </w:r>
      <w:r w:rsidR="00261A35" w:rsidRPr="008367BB">
        <w:rPr>
          <w:rFonts w:ascii="Times New Roman" w:eastAsia="Calibri" w:hAnsi="Times New Roman"/>
          <w:sz w:val="24"/>
          <w:szCs w:val="24"/>
          <w:lang w:val="uk-UA"/>
        </w:rPr>
        <w:t>НКРЕКП</w:t>
      </w:r>
      <w:r w:rsidR="00B50A51" w:rsidRPr="008367BB">
        <w:rPr>
          <w:rFonts w:ascii="Times New Roman" w:eastAsia="Calibri" w:hAnsi="Times New Roman"/>
          <w:sz w:val="24"/>
          <w:szCs w:val="24"/>
          <w:lang w:val="uk-UA"/>
        </w:rPr>
        <w:t xml:space="preserve"> встановлює тарифи на </w:t>
      </w:r>
      <w:r w:rsidR="00731E50" w:rsidRPr="006B1DDC">
        <w:rPr>
          <w:rFonts w:ascii="Times New Roman" w:hAnsi="Times New Roman"/>
          <w:bCs/>
          <w:i/>
          <w:lang w:val="uk-UA"/>
        </w:rPr>
        <w:t>(Інформація, доступ до якої обмежено)</w:t>
      </w:r>
      <w:r w:rsidR="00731E50">
        <w:rPr>
          <w:rFonts w:ascii="Times New Roman" w:hAnsi="Times New Roman"/>
          <w:bCs/>
          <w:i/>
          <w:lang w:val="uk-UA"/>
        </w:rPr>
        <w:t xml:space="preserve"> </w:t>
      </w:r>
      <w:r w:rsidR="00B50A51" w:rsidRPr="008367BB">
        <w:rPr>
          <w:rFonts w:ascii="Times New Roman" w:eastAsia="Calibri" w:hAnsi="Times New Roman"/>
          <w:sz w:val="24"/>
          <w:szCs w:val="24"/>
          <w:lang w:val="uk-UA"/>
        </w:rPr>
        <w:t xml:space="preserve">послуги для тих суб’єктів господарювання, які підпадають під її регулювання. Для решти суб’єктів господарювання, які не регулюються НКРЕКП, тарифи на </w:t>
      </w:r>
      <w:r w:rsidR="00731E50" w:rsidRPr="006B1DDC">
        <w:rPr>
          <w:rFonts w:ascii="Times New Roman" w:hAnsi="Times New Roman"/>
          <w:bCs/>
          <w:i/>
          <w:lang w:val="uk-UA"/>
        </w:rPr>
        <w:t>(Інформація, доступ до якої обмежено)</w:t>
      </w:r>
      <w:r w:rsidR="00731E50">
        <w:rPr>
          <w:rFonts w:ascii="Times New Roman" w:hAnsi="Times New Roman"/>
          <w:bCs/>
          <w:i/>
          <w:lang w:val="uk-UA"/>
        </w:rPr>
        <w:t xml:space="preserve"> </w:t>
      </w:r>
      <w:r w:rsidR="00B50A51" w:rsidRPr="008367BB">
        <w:rPr>
          <w:rFonts w:ascii="Times New Roman" w:eastAsia="Calibri" w:hAnsi="Times New Roman"/>
          <w:sz w:val="24"/>
          <w:szCs w:val="24"/>
          <w:lang w:val="uk-UA"/>
        </w:rPr>
        <w:t>послуги встановлюються органами місцевого самоврядування.</w:t>
      </w:r>
    </w:p>
    <w:p w14:paraId="584C33DA" w14:textId="77777777" w:rsidR="00AF472F" w:rsidRPr="008367BB" w:rsidRDefault="00AF472F" w:rsidP="00AF472F">
      <w:pPr>
        <w:pStyle w:val="a3"/>
        <w:rPr>
          <w:rFonts w:ascii="Times New Roman" w:eastAsia="Calibri" w:hAnsi="Times New Roman"/>
          <w:sz w:val="24"/>
          <w:szCs w:val="24"/>
          <w:lang w:val="uk-UA"/>
        </w:rPr>
      </w:pPr>
    </w:p>
    <w:p w14:paraId="540168AD" w14:textId="3E8C560F" w:rsidR="00B50A51" w:rsidRPr="008367BB" w:rsidRDefault="00B50A51" w:rsidP="009C4127">
      <w:pPr>
        <w:pStyle w:val="a3"/>
        <w:numPr>
          <w:ilvl w:val="0"/>
          <w:numId w:val="19"/>
        </w:numPr>
        <w:spacing w:after="0" w:line="240" w:lineRule="auto"/>
        <w:ind w:left="567" w:hanging="567"/>
        <w:jc w:val="both"/>
        <w:rPr>
          <w:rFonts w:ascii="Times New Roman" w:eastAsia="Calibri" w:hAnsi="Times New Roman"/>
          <w:sz w:val="24"/>
          <w:szCs w:val="24"/>
          <w:lang w:val="uk-UA"/>
        </w:rPr>
      </w:pPr>
      <w:r w:rsidRPr="008367BB">
        <w:rPr>
          <w:rFonts w:ascii="Times New Roman" w:eastAsia="Calibri" w:hAnsi="Times New Roman"/>
          <w:sz w:val="24"/>
          <w:szCs w:val="24"/>
          <w:lang w:val="uk-UA"/>
        </w:rPr>
        <w:t xml:space="preserve">При цьому статтею 13 Закону </w:t>
      </w:r>
      <w:r w:rsidR="00731E50" w:rsidRPr="006B1DDC">
        <w:rPr>
          <w:rFonts w:ascii="Times New Roman" w:hAnsi="Times New Roman"/>
          <w:bCs/>
          <w:i/>
          <w:lang w:val="uk-UA"/>
        </w:rPr>
        <w:t>(Інформація, доступ до якої обмежено)</w:t>
      </w:r>
      <w:r w:rsidR="00731E50">
        <w:rPr>
          <w:rFonts w:ascii="Times New Roman" w:hAnsi="Times New Roman"/>
          <w:bCs/>
          <w:i/>
          <w:lang w:val="uk-UA"/>
        </w:rPr>
        <w:t xml:space="preserve"> </w:t>
      </w:r>
      <w:r w:rsidRPr="008367BB">
        <w:rPr>
          <w:rFonts w:ascii="Times New Roman" w:eastAsia="Calibri" w:hAnsi="Times New Roman"/>
          <w:sz w:val="24"/>
          <w:szCs w:val="24"/>
          <w:lang w:val="uk-UA"/>
        </w:rPr>
        <w:t xml:space="preserve">передбачено, що до основних повноважень органів місцевого самоврядування у сфері </w:t>
      </w:r>
      <w:r w:rsidR="00731E50" w:rsidRPr="006B1DDC">
        <w:rPr>
          <w:rFonts w:ascii="Times New Roman" w:hAnsi="Times New Roman"/>
          <w:bCs/>
          <w:i/>
          <w:lang w:val="uk-UA"/>
        </w:rPr>
        <w:t>(Інформація, доступ до якої обмежено)</w:t>
      </w:r>
      <w:r w:rsidR="00731E50">
        <w:rPr>
          <w:rFonts w:ascii="Times New Roman" w:hAnsi="Times New Roman"/>
          <w:bCs/>
          <w:i/>
          <w:lang w:val="uk-UA"/>
        </w:rPr>
        <w:t xml:space="preserve"> </w:t>
      </w:r>
      <w:r w:rsidRPr="008367BB">
        <w:rPr>
          <w:rFonts w:ascii="Times New Roman" w:eastAsia="Calibri" w:hAnsi="Times New Roman"/>
          <w:sz w:val="24"/>
          <w:szCs w:val="24"/>
          <w:lang w:val="uk-UA"/>
        </w:rPr>
        <w:t xml:space="preserve">належать, зокрема, встановлення для всіх категорій споживачів тарифів на </w:t>
      </w:r>
      <w:r w:rsidR="00731E50" w:rsidRPr="006B1DDC">
        <w:rPr>
          <w:rFonts w:ascii="Times New Roman" w:hAnsi="Times New Roman"/>
          <w:bCs/>
          <w:i/>
          <w:lang w:val="uk-UA"/>
        </w:rPr>
        <w:t>(Інформація, доступ до якої обмежено)</w:t>
      </w:r>
      <w:r w:rsidR="00731E50">
        <w:rPr>
          <w:rFonts w:ascii="Times New Roman" w:hAnsi="Times New Roman"/>
          <w:bCs/>
          <w:i/>
          <w:lang w:val="uk-UA"/>
        </w:rPr>
        <w:t xml:space="preserve"> </w:t>
      </w:r>
      <w:r w:rsidRPr="008367BB">
        <w:rPr>
          <w:rFonts w:ascii="Times New Roman" w:eastAsia="Calibri" w:hAnsi="Times New Roman"/>
          <w:sz w:val="24"/>
          <w:szCs w:val="24"/>
          <w:lang w:val="uk-UA"/>
        </w:rPr>
        <w:t>у порядку і межах, визначених законодавством</w:t>
      </w:r>
      <w:r w:rsidR="00E33A4F" w:rsidRPr="008367BB">
        <w:rPr>
          <w:rFonts w:ascii="Times New Roman" w:eastAsia="Calibri" w:hAnsi="Times New Roman"/>
          <w:sz w:val="24"/>
          <w:szCs w:val="24"/>
          <w:lang w:val="uk-UA"/>
        </w:rPr>
        <w:t>.</w:t>
      </w:r>
    </w:p>
    <w:p w14:paraId="3C6447A9" w14:textId="77777777" w:rsidR="00AF472F" w:rsidRPr="008367BB" w:rsidRDefault="00AF472F" w:rsidP="00AF472F">
      <w:pPr>
        <w:pStyle w:val="a3"/>
        <w:rPr>
          <w:rFonts w:ascii="Times New Roman" w:eastAsia="Calibri" w:hAnsi="Times New Roman"/>
          <w:sz w:val="24"/>
          <w:szCs w:val="24"/>
          <w:lang w:val="uk-UA"/>
        </w:rPr>
      </w:pPr>
    </w:p>
    <w:p w14:paraId="55198B3D" w14:textId="102835D9" w:rsidR="00A153A8" w:rsidRPr="008367BB" w:rsidRDefault="00E33A4F" w:rsidP="009C4127">
      <w:pPr>
        <w:pStyle w:val="a3"/>
        <w:numPr>
          <w:ilvl w:val="0"/>
          <w:numId w:val="19"/>
        </w:numPr>
        <w:spacing w:after="0" w:line="240" w:lineRule="auto"/>
        <w:ind w:left="567" w:hanging="567"/>
        <w:jc w:val="both"/>
        <w:rPr>
          <w:rFonts w:ascii="Times New Roman" w:eastAsia="Calibri" w:hAnsi="Times New Roman"/>
          <w:sz w:val="24"/>
          <w:szCs w:val="24"/>
          <w:lang w:val="uk-UA"/>
        </w:rPr>
      </w:pPr>
      <w:r w:rsidRPr="008367BB">
        <w:rPr>
          <w:rFonts w:ascii="Times New Roman" w:eastAsia="Calibri" w:hAnsi="Times New Roman"/>
          <w:sz w:val="24"/>
          <w:szCs w:val="24"/>
          <w:lang w:val="uk-UA"/>
        </w:rPr>
        <w:t xml:space="preserve">Таким чином, встановлення тарифів на </w:t>
      </w:r>
      <w:r w:rsidR="00731E50" w:rsidRPr="006B1DDC">
        <w:rPr>
          <w:rFonts w:ascii="Times New Roman" w:hAnsi="Times New Roman"/>
          <w:bCs/>
          <w:i/>
          <w:lang w:val="uk-UA"/>
        </w:rPr>
        <w:t>(Інформація, доступ до якої обмежено)</w:t>
      </w:r>
      <w:r w:rsidRPr="008367BB">
        <w:rPr>
          <w:rFonts w:ascii="Times New Roman" w:eastAsia="Calibri" w:hAnsi="Times New Roman"/>
          <w:sz w:val="24"/>
          <w:szCs w:val="24"/>
          <w:lang w:val="uk-UA"/>
        </w:rPr>
        <w:t xml:space="preserve"> віднесено до повноважень НКРЕКП.</w:t>
      </w:r>
    </w:p>
    <w:p w14:paraId="5F9FECED" w14:textId="77777777" w:rsidR="00AF472F" w:rsidRPr="008367BB" w:rsidRDefault="00AF472F" w:rsidP="00AF472F">
      <w:pPr>
        <w:pStyle w:val="a3"/>
        <w:rPr>
          <w:rFonts w:ascii="Times New Roman" w:eastAsia="Calibri" w:hAnsi="Times New Roman"/>
          <w:sz w:val="24"/>
          <w:szCs w:val="24"/>
          <w:lang w:val="uk-UA"/>
        </w:rPr>
      </w:pPr>
    </w:p>
    <w:p w14:paraId="4FFF8D8F" w14:textId="45269056" w:rsidR="00A153A8" w:rsidRPr="008367BB" w:rsidRDefault="0098374F" w:rsidP="009C4127">
      <w:pPr>
        <w:pStyle w:val="a3"/>
        <w:numPr>
          <w:ilvl w:val="0"/>
          <w:numId w:val="19"/>
        </w:numPr>
        <w:spacing w:after="0" w:line="240" w:lineRule="auto"/>
        <w:ind w:left="567" w:hanging="567"/>
        <w:jc w:val="both"/>
        <w:rPr>
          <w:rFonts w:ascii="Times New Roman" w:eastAsia="Calibri" w:hAnsi="Times New Roman"/>
          <w:sz w:val="24"/>
          <w:szCs w:val="24"/>
          <w:lang w:val="uk-UA"/>
        </w:rPr>
      </w:pPr>
      <w:r w:rsidRPr="008367BB">
        <w:rPr>
          <w:rFonts w:ascii="Times New Roman" w:eastAsia="Calibri" w:hAnsi="Times New Roman"/>
          <w:sz w:val="24"/>
          <w:szCs w:val="24"/>
          <w:lang w:val="uk-UA"/>
        </w:rPr>
        <w:t xml:space="preserve">З огляду на наведене, тарифи </w:t>
      </w:r>
      <w:r w:rsidR="00731E50" w:rsidRPr="006B1DDC">
        <w:rPr>
          <w:rFonts w:ascii="Times New Roman" w:hAnsi="Times New Roman"/>
          <w:bCs/>
          <w:i/>
          <w:lang w:val="uk-UA"/>
        </w:rPr>
        <w:t>(Інформація, доступ до якої обмежено)</w:t>
      </w:r>
      <w:r w:rsidRPr="008367BB">
        <w:rPr>
          <w:rFonts w:ascii="Times New Roman" w:eastAsia="Calibri" w:hAnsi="Times New Roman"/>
          <w:sz w:val="24"/>
          <w:szCs w:val="24"/>
          <w:lang w:val="uk-UA"/>
        </w:rPr>
        <w:t xml:space="preserve"> для Товариства, яке </w:t>
      </w:r>
      <w:r w:rsidR="00A153A8" w:rsidRPr="008367BB">
        <w:rPr>
          <w:rFonts w:ascii="Times New Roman" w:eastAsia="Calibri" w:hAnsi="Times New Roman"/>
          <w:sz w:val="24"/>
          <w:szCs w:val="24"/>
          <w:lang w:val="uk-UA"/>
        </w:rPr>
        <w:t xml:space="preserve">має ліцензію </w:t>
      </w:r>
      <w:r w:rsidR="00731E50" w:rsidRPr="006B1DDC">
        <w:rPr>
          <w:rFonts w:ascii="Times New Roman" w:hAnsi="Times New Roman"/>
          <w:bCs/>
          <w:i/>
          <w:lang w:val="uk-UA"/>
        </w:rPr>
        <w:t>(Інформація, доступ до якої обмежено)</w:t>
      </w:r>
      <w:r w:rsidR="00A153A8" w:rsidRPr="008367BB">
        <w:rPr>
          <w:rFonts w:ascii="Times New Roman" w:eastAsia="Calibri" w:hAnsi="Times New Roman"/>
          <w:sz w:val="24"/>
          <w:szCs w:val="24"/>
          <w:lang w:val="uk-UA"/>
        </w:rPr>
        <w:t xml:space="preserve">, встановлюються НКРЕКП. </w:t>
      </w:r>
    </w:p>
    <w:p w14:paraId="4D0B2D4C" w14:textId="77777777" w:rsidR="00AF472F" w:rsidRPr="008367BB" w:rsidRDefault="00AF472F" w:rsidP="00AF472F">
      <w:pPr>
        <w:pStyle w:val="a3"/>
        <w:spacing w:after="0" w:line="240" w:lineRule="auto"/>
        <w:ind w:left="567"/>
        <w:jc w:val="both"/>
        <w:rPr>
          <w:rFonts w:ascii="Times New Roman" w:eastAsia="Calibri" w:hAnsi="Times New Roman"/>
          <w:sz w:val="24"/>
          <w:szCs w:val="24"/>
          <w:lang w:val="uk-UA"/>
        </w:rPr>
      </w:pPr>
    </w:p>
    <w:p w14:paraId="19E67E18" w14:textId="617F9104" w:rsidR="00E33A4F" w:rsidRPr="008367BB" w:rsidRDefault="00E33A4F" w:rsidP="009C4127">
      <w:pPr>
        <w:pStyle w:val="a3"/>
        <w:numPr>
          <w:ilvl w:val="0"/>
          <w:numId w:val="19"/>
        </w:numPr>
        <w:spacing w:after="0" w:line="240" w:lineRule="auto"/>
        <w:ind w:left="567" w:hanging="567"/>
        <w:jc w:val="both"/>
        <w:textAlignment w:val="baseline"/>
        <w:rPr>
          <w:rFonts w:ascii="Times New Roman" w:hAnsi="Times New Roman"/>
          <w:sz w:val="24"/>
          <w:szCs w:val="24"/>
          <w:lang w:val="uk-UA"/>
        </w:rPr>
      </w:pPr>
      <w:r w:rsidRPr="008367BB">
        <w:rPr>
          <w:rFonts w:ascii="Times New Roman" w:hAnsi="Times New Roman"/>
          <w:sz w:val="24"/>
          <w:szCs w:val="24"/>
          <w:lang w:val="uk-UA"/>
        </w:rPr>
        <w:t xml:space="preserve">Тарифи </w:t>
      </w:r>
      <w:r w:rsidR="00731E50" w:rsidRPr="006B1DDC">
        <w:rPr>
          <w:rFonts w:ascii="Times New Roman" w:hAnsi="Times New Roman"/>
          <w:bCs/>
          <w:i/>
          <w:lang w:val="uk-UA"/>
        </w:rPr>
        <w:t>(Інформація, доступ до якої обмежено)</w:t>
      </w:r>
      <w:r w:rsidR="00731E50">
        <w:rPr>
          <w:rFonts w:ascii="Times New Roman" w:hAnsi="Times New Roman"/>
          <w:bCs/>
          <w:i/>
          <w:lang w:val="uk-UA"/>
        </w:rPr>
        <w:t xml:space="preserve"> </w:t>
      </w:r>
      <w:r w:rsidRPr="008367BB">
        <w:rPr>
          <w:rFonts w:ascii="Times New Roman" w:hAnsi="Times New Roman"/>
          <w:sz w:val="24"/>
          <w:szCs w:val="24"/>
          <w:lang w:val="uk-UA"/>
        </w:rPr>
        <w:t xml:space="preserve">розраховуються та встановлюються НКРЕКП </w:t>
      </w:r>
      <w:r w:rsidRPr="008367BB">
        <w:rPr>
          <w:rFonts w:ascii="Times New Roman" w:hAnsi="Times New Roman"/>
          <w:sz w:val="24"/>
          <w:szCs w:val="24"/>
          <w:shd w:val="clear" w:color="auto" w:fill="FFFFFF"/>
          <w:lang w:val="uk-UA"/>
        </w:rPr>
        <w:t xml:space="preserve">відповідно до вимог Методики формування, розрахунку та встановлення тарифів </w:t>
      </w:r>
      <w:r w:rsidR="00731E50"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3A801BB6" w14:textId="3BCF8ECF" w:rsidR="00D33D03" w:rsidRPr="008367BB" w:rsidRDefault="00D33D03" w:rsidP="009C4127">
      <w:pPr>
        <w:pStyle w:val="a3"/>
        <w:numPr>
          <w:ilvl w:val="0"/>
          <w:numId w:val="19"/>
        </w:numPr>
        <w:spacing w:after="0" w:line="240" w:lineRule="auto"/>
        <w:ind w:left="567" w:hanging="567"/>
        <w:jc w:val="both"/>
        <w:textAlignment w:val="baseline"/>
        <w:rPr>
          <w:rFonts w:ascii="Times New Roman" w:hAnsi="Times New Roman"/>
          <w:sz w:val="24"/>
          <w:szCs w:val="24"/>
          <w:lang w:val="uk-UA"/>
        </w:rPr>
      </w:pPr>
      <w:r w:rsidRPr="008367BB">
        <w:rPr>
          <w:rFonts w:ascii="Times New Roman" w:hAnsi="Times New Roman"/>
          <w:sz w:val="24"/>
          <w:szCs w:val="24"/>
          <w:lang w:val="uk-UA"/>
        </w:rPr>
        <w:t>Відповідно до Методики</w:t>
      </w:r>
      <w:r w:rsidR="0058736F" w:rsidRPr="008367BB">
        <w:rPr>
          <w:rFonts w:ascii="Times New Roman" w:hAnsi="Times New Roman"/>
          <w:sz w:val="24"/>
          <w:szCs w:val="24"/>
          <w:lang w:val="uk-UA"/>
        </w:rPr>
        <w:t xml:space="preserve"> </w:t>
      </w:r>
      <w:r w:rsidR="00731E50" w:rsidRPr="006B1DDC">
        <w:rPr>
          <w:rFonts w:ascii="Times New Roman" w:hAnsi="Times New Roman"/>
          <w:bCs/>
          <w:i/>
          <w:lang w:val="uk-UA"/>
        </w:rPr>
        <w:t>(Інформація, доступ до якої обмежено)</w:t>
      </w:r>
      <w:r w:rsidR="00731E50">
        <w:rPr>
          <w:rFonts w:ascii="Times New Roman" w:hAnsi="Times New Roman"/>
          <w:bCs/>
          <w:i/>
          <w:lang w:val="uk-UA"/>
        </w:rPr>
        <w:t xml:space="preserve"> </w:t>
      </w:r>
      <w:r w:rsidRPr="008367BB">
        <w:rPr>
          <w:rFonts w:ascii="Times New Roman" w:hAnsi="Times New Roman"/>
          <w:sz w:val="24"/>
          <w:szCs w:val="24"/>
          <w:shd w:val="clear" w:color="auto" w:fill="FFFFFF"/>
          <w:lang w:val="uk-UA"/>
        </w:rPr>
        <w:t xml:space="preserve">встановлюється НКРЕКП без урахування податку на додану вартість.   </w:t>
      </w:r>
    </w:p>
    <w:p w14:paraId="5FB3E969" w14:textId="4D16C6A9" w:rsidR="00D33D03" w:rsidRPr="008367BB" w:rsidRDefault="00D33D03" w:rsidP="009C4127">
      <w:pPr>
        <w:pStyle w:val="a3"/>
        <w:numPr>
          <w:ilvl w:val="0"/>
          <w:numId w:val="19"/>
        </w:numPr>
        <w:spacing w:after="0" w:line="240" w:lineRule="auto"/>
        <w:ind w:left="567" w:hanging="567"/>
        <w:jc w:val="both"/>
        <w:rPr>
          <w:rFonts w:ascii="Times New Roman" w:eastAsia="Calibri" w:hAnsi="Times New Roman"/>
          <w:sz w:val="24"/>
          <w:szCs w:val="24"/>
          <w:lang w:val="uk-UA" w:eastAsia="uk-UA"/>
        </w:rPr>
      </w:pPr>
      <w:r w:rsidRPr="008367BB">
        <w:rPr>
          <w:rFonts w:ascii="Times New Roman" w:eastAsia="Calibri" w:hAnsi="Times New Roman"/>
          <w:sz w:val="24"/>
          <w:szCs w:val="24"/>
          <w:lang w:val="uk-UA" w:eastAsia="uk-UA"/>
        </w:rPr>
        <w:t xml:space="preserve">Відповідно до пункту 3.3 Методики до складу виробничої собівартості </w:t>
      </w:r>
      <w:r w:rsidR="00E96AB4" w:rsidRPr="006B1DDC">
        <w:rPr>
          <w:rFonts w:ascii="Times New Roman" w:hAnsi="Times New Roman"/>
          <w:bCs/>
          <w:i/>
          <w:lang w:val="uk-UA"/>
        </w:rPr>
        <w:t>(Інформація, доступ до якої обмежено)</w:t>
      </w:r>
      <w:r w:rsidRPr="008367BB">
        <w:rPr>
          <w:rFonts w:ascii="Times New Roman" w:eastAsia="Calibri" w:hAnsi="Times New Roman"/>
          <w:sz w:val="24"/>
          <w:szCs w:val="24"/>
          <w:lang w:val="uk-UA" w:eastAsia="uk-UA"/>
        </w:rPr>
        <w:t>.</w:t>
      </w:r>
    </w:p>
    <w:p w14:paraId="438A6AAF" w14:textId="40577533" w:rsidR="002C21DF" w:rsidRDefault="00D33D03" w:rsidP="009C4127">
      <w:pPr>
        <w:pStyle w:val="a3"/>
        <w:numPr>
          <w:ilvl w:val="0"/>
          <w:numId w:val="19"/>
        </w:numPr>
        <w:spacing w:after="0" w:line="240" w:lineRule="auto"/>
        <w:ind w:left="567" w:hanging="567"/>
        <w:jc w:val="both"/>
        <w:rPr>
          <w:rFonts w:ascii="Times New Roman" w:eastAsia="Calibri" w:hAnsi="Times New Roman"/>
          <w:sz w:val="24"/>
          <w:szCs w:val="24"/>
          <w:lang w:val="uk-UA" w:eastAsia="uk-UA"/>
        </w:rPr>
      </w:pPr>
      <w:r w:rsidRPr="008367BB">
        <w:rPr>
          <w:rFonts w:ascii="Times New Roman" w:eastAsia="Calibri" w:hAnsi="Times New Roman"/>
          <w:sz w:val="24"/>
          <w:szCs w:val="24"/>
          <w:lang w:val="uk-UA" w:eastAsia="uk-UA"/>
        </w:rPr>
        <w:t xml:space="preserve">При цьому, при встановленні тарифів </w:t>
      </w:r>
      <w:r w:rsidR="00E96AB4" w:rsidRPr="006B1DDC">
        <w:rPr>
          <w:rFonts w:ascii="Times New Roman" w:hAnsi="Times New Roman"/>
          <w:bCs/>
          <w:i/>
          <w:lang w:val="uk-UA"/>
        </w:rPr>
        <w:t>(Інформація, доступ до якої обмежено)</w:t>
      </w:r>
      <w:r w:rsidR="00E96AB4">
        <w:rPr>
          <w:rFonts w:ascii="Times New Roman" w:hAnsi="Times New Roman"/>
          <w:bCs/>
          <w:i/>
          <w:lang w:val="uk-UA"/>
        </w:rPr>
        <w:t xml:space="preserve"> </w:t>
      </w:r>
      <w:r w:rsidRPr="00E96AB4">
        <w:rPr>
          <w:rFonts w:ascii="Times New Roman" w:eastAsia="Calibri" w:hAnsi="Times New Roman"/>
          <w:sz w:val="24"/>
          <w:szCs w:val="24"/>
          <w:lang w:val="uk-UA" w:eastAsia="uk-UA"/>
        </w:rPr>
        <w:t>з</w:t>
      </w:r>
      <w:r w:rsidRPr="008367BB">
        <w:rPr>
          <w:rFonts w:ascii="Times New Roman" w:eastAsia="Calibri" w:hAnsi="Times New Roman"/>
          <w:sz w:val="24"/>
          <w:szCs w:val="24"/>
          <w:lang w:val="uk-UA" w:eastAsia="uk-UA"/>
        </w:rPr>
        <w:t xml:space="preserve"> урахуванням усіх обставин та факторів, що викладені у підпункті 1 пункту 3.3 Методики.</w:t>
      </w:r>
    </w:p>
    <w:p w14:paraId="7637E969" w14:textId="77777777" w:rsidR="00E96AB4" w:rsidRPr="008367BB" w:rsidRDefault="00E96AB4" w:rsidP="00E96AB4">
      <w:pPr>
        <w:pStyle w:val="a3"/>
        <w:spacing w:after="0" w:line="240" w:lineRule="auto"/>
        <w:ind w:left="567"/>
        <w:jc w:val="both"/>
        <w:rPr>
          <w:rFonts w:ascii="Times New Roman" w:eastAsia="Calibri" w:hAnsi="Times New Roman"/>
          <w:sz w:val="24"/>
          <w:szCs w:val="24"/>
          <w:lang w:val="uk-UA" w:eastAsia="uk-UA"/>
        </w:rPr>
      </w:pPr>
    </w:p>
    <w:p w14:paraId="02F67055" w14:textId="082561B5" w:rsidR="006A493E" w:rsidRPr="008367BB" w:rsidRDefault="00B15662" w:rsidP="009C4127">
      <w:pPr>
        <w:keepNext/>
        <w:tabs>
          <w:tab w:val="left" w:pos="0"/>
          <w:tab w:val="num" w:pos="709"/>
          <w:tab w:val="left" w:pos="1134"/>
        </w:tabs>
        <w:spacing w:after="0" w:line="240" w:lineRule="auto"/>
        <w:ind w:left="567"/>
        <w:jc w:val="both"/>
        <w:outlineLvl w:val="2"/>
        <w:rPr>
          <w:rFonts w:ascii="Times New Roman" w:hAnsi="Times New Roman"/>
          <w:b/>
          <w:i/>
          <w:iCs/>
          <w:sz w:val="24"/>
          <w:szCs w:val="24"/>
          <w:lang w:val="uk-UA"/>
        </w:rPr>
      </w:pPr>
      <w:r w:rsidRPr="008367BB">
        <w:rPr>
          <w:rFonts w:ascii="Times New Roman" w:hAnsi="Times New Roman"/>
          <w:b/>
          <w:i/>
          <w:iCs/>
          <w:sz w:val="24"/>
          <w:szCs w:val="24"/>
          <w:lang w:val="uk-UA"/>
        </w:rPr>
        <w:t>4</w:t>
      </w:r>
      <w:r w:rsidR="00F44F9B" w:rsidRPr="008367BB">
        <w:rPr>
          <w:rFonts w:ascii="Times New Roman" w:hAnsi="Times New Roman"/>
          <w:b/>
          <w:i/>
          <w:iCs/>
          <w:sz w:val="24"/>
          <w:szCs w:val="24"/>
          <w:lang w:val="uk-UA"/>
        </w:rPr>
        <w:t>.2.2.  </w:t>
      </w:r>
      <w:r w:rsidR="006A493E" w:rsidRPr="008367BB">
        <w:rPr>
          <w:rFonts w:ascii="Times New Roman" w:hAnsi="Times New Roman"/>
          <w:b/>
          <w:i/>
          <w:iCs/>
          <w:sz w:val="24"/>
          <w:szCs w:val="24"/>
          <w:lang w:val="uk-UA"/>
        </w:rPr>
        <w:t xml:space="preserve">Перелік основних продавців (постачальників, виробників), покупців (споживачів, користувачів) </w:t>
      </w:r>
    </w:p>
    <w:p w14:paraId="6758583F" w14:textId="77777777" w:rsidR="001048BB" w:rsidRPr="008367BB" w:rsidRDefault="001048BB" w:rsidP="009C4127">
      <w:pPr>
        <w:keepNext/>
        <w:tabs>
          <w:tab w:val="left" w:pos="0"/>
          <w:tab w:val="num" w:pos="709"/>
        </w:tabs>
        <w:spacing w:after="0" w:line="240" w:lineRule="auto"/>
        <w:ind w:left="567" w:hanging="567"/>
        <w:jc w:val="both"/>
        <w:outlineLvl w:val="2"/>
        <w:rPr>
          <w:rFonts w:ascii="Times New Roman" w:hAnsi="Times New Roman"/>
          <w:b/>
          <w:i/>
          <w:iCs/>
          <w:sz w:val="24"/>
          <w:szCs w:val="24"/>
          <w:lang w:val="uk-UA"/>
        </w:rPr>
      </w:pPr>
    </w:p>
    <w:p w14:paraId="43401F61" w14:textId="6EBA8736" w:rsidR="00B438B3" w:rsidRPr="008367BB" w:rsidRDefault="00B438B3" w:rsidP="009C4127">
      <w:pPr>
        <w:pStyle w:val="Standard"/>
        <w:numPr>
          <w:ilvl w:val="0"/>
          <w:numId w:val="19"/>
        </w:numPr>
        <w:ind w:left="567" w:hanging="567"/>
        <w:jc w:val="both"/>
        <w:rPr>
          <w:lang w:val="uk-UA" w:eastAsia="uk-UA"/>
        </w:rPr>
      </w:pPr>
      <w:r w:rsidRPr="008367BB">
        <w:rPr>
          <w:kern w:val="0"/>
          <w:lang w:val="uk-UA" w:eastAsia="ru-RU"/>
        </w:rPr>
        <w:t>Відповідно до частини четверто</w:t>
      </w:r>
      <w:r w:rsidR="00AC3712" w:rsidRPr="008367BB">
        <w:rPr>
          <w:kern w:val="0"/>
          <w:lang w:val="uk-UA" w:eastAsia="ru-RU"/>
        </w:rPr>
        <w:t>ї</w:t>
      </w:r>
      <w:r w:rsidRPr="008367BB">
        <w:rPr>
          <w:kern w:val="0"/>
          <w:lang w:val="uk-UA" w:eastAsia="ru-RU"/>
        </w:rPr>
        <w:t xml:space="preserve"> статті 19 Закону № 1875 виконавцем послуг </w:t>
      </w:r>
      <w:r w:rsidR="00E96AB4" w:rsidRPr="006B1DDC">
        <w:rPr>
          <w:bCs/>
          <w:i/>
          <w:sz w:val="22"/>
          <w:szCs w:val="22"/>
          <w:lang w:val="uk-UA"/>
        </w:rPr>
        <w:t>(Інформація, доступ до якої обмежено</w:t>
      </w:r>
      <w:r w:rsidRPr="00E96AB4">
        <w:rPr>
          <w:i/>
          <w:kern w:val="0"/>
          <w:lang w:val="uk-UA" w:eastAsia="ru-RU"/>
        </w:rPr>
        <w:t>)</w:t>
      </w:r>
      <w:r w:rsidRPr="008367BB">
        <w:rPr>
          <w:kern w:val="0"/>
          <w:lang w:val="uk-UA" w:eastAsia="ru-RU"/>
        </w:rPr>
        <w:t xml:space="preserve">. </w:t>
      </w:r>
    </w:p>
    <w:p w14:paraId="0E00B66B" w14:textId="68F1DB83" w:rsidR="002A7CE6" w:rsidRPr="008367BB" w:rsidRDefault="00061786" w:rsidP="009C4127">
      <w:pPr>
        <w:pStyle w:val="Standard"/>
        <w:numPr>
          <w:ilvl w:val="0"/>
          <w:numId w:val="19"/>
        </w:numPr>
        <w:ind w:left="567" w:hanging="567"/>
        <w:jc w:val="both"/>
        <w:rPr>
          <w:lang w:val="uk-UA" w:eastAsia="uk-UA"/>
        </w:rPr>
      </w:pPr>
      <w:r w:rsidRPr="008367BB">
        <w:rPr>
          <w:kern w:val="0"/>
          <w:lang w:val="uk-UA" w:eastAsia="ru-RU"/>
        </w:rPr>
        <w:t xml:space="preserve">ТОВ </w:t>
      </w:r>
      <w:r w:rsidR="00E96AB4" w:rsidRPr="006B1DDC">
        <w:rPr>
          <w:bCs/>
          <w:i/>
          <w:sz w:val="22"/>
          <w:szCs w:val="22"/>
          <w:lang w:val="uk-UA"/>
        </w:rPr>
        <w:t>(Інформація, доступ до якої обмежено)</w:t>
      </w:r>
      <w:r w:rsidR="00E96AB4">
        <w:rPr>
          <w:bCs/>
          <w:i/>
          <w:sz w:val="22"/>
          <w:szCs w:val="22"/>
          <w:lang w:val="uk-UA"/>
        </w:rPr>
        <w:t xml:space="preserve"> </w:t>
      </w:r>
      <w:r w:rsidR="009B7FAC" w:rsidRPr="008367BB">
        <w:rPr>
          <w:kern w:val="0"/>
          <w:lang w:val="uk-UA" w:eastAsia="ru-RU"/>
        </w:rPr>
        <w:t xml:space="preserve">повідомило, що </w:t>
      </w:r>
      <w:r w:rsidR="00E96AB4" w:rsidRPr="006B1DDC">
        <w:rPr>
          <w:bCs/>
          <w:i/>
          <w:sz w:val="22"/>
          <w:szCs w:val="22"/>
          <w:lang w:val="uk-UA"/>
        </w:rPr>
        <w:t>(Інформація, доступ до якої обмежено)</w:t>
      </w:r>
      <w:r w:rsidR="00E96AB4">
        <w:rPr>
          <w:bCs/>
          <w:i/>
          <w:sz w:val="22"/>
          <w:szCs w:val="22"/>
          <w:lang w:val="uk-UA"/>
        </w:rPr>
        <w:t xml:space="preserve"> </w:t>
      </w:r>
      <w:r w:rsidRPr="008367BB">
        <w:rPr>
          <w:lang w:val="uk-UA" w:eastAsia="uk-UA"/>
        </w:rPr>
        <w:t>нада</w:t>
      </w:r>
      <w:r w:rsidR="00261A35" w:rsidRPr="008367BB">
        <w:rPr>
          <w:lang w:val="uk-UA" w:eastAsia="uk-UA"/>
        </w:rPr>
        <w:t>є</w:t>
      </w:r>
      <w:r w:rsidRPr="008367BB">
        <w:rPr>
          <w:lang w:val="uk-UA" w:eastAsia="uk-UA"/>
        </w:rPr>
        <w:t xml:space="preserve"> </w:t>
      </w:r>
      <w:r w:rsidR="00F62D32" w:rsidRPr="008367BB">
        <w:rPr>
          <w:lang w:val="uk-UA" w:eastAsia="uk-UA"/>
        </w:rPr>
        <w:t>п</w:t>
      </w:r>
      <w:r w:rsidR="00F62D32" w:rsidRPr="008367BB">
        <w:rPr>
          <w:lang w:val="uk-UA" w:eastAsia="ru-RU"/>
        </w:rPr>
        <w:t>ослуг</w:t>
      </w:r>
      <w:r w:rsidR="002F7F28" w:rsidRPr="008367BB">
        <w:rPr>
          <w:lang w:val="uk-UA" w:eastAsia="ru-RU"/>
        </w:rPr>
        <w:t>и</w:t>
      </w:r>
      <w:r w:rsidR="00F62D32" w:rsidRPr="008367BB">
        <w:rPr>
          <w:lang w:val="uk-UA" w:eastAsia="ru-RU"/>
        </w:rPr>
        <w:t xml:space="preserve"> </w:t>
      </w:r>
      <w:r w:rsidR="00E96AB4" w:rsidRPr="006B1DDC">
        <w:rPr>
          <w:bCs/>
          <w:i/>
          <w:sz w:val="22"/>
          <w:szCs w:val="22"/>
          <w:lang w:val="uk-UA"/>
        </w:rPr>
        <w:t>(Інформація, доступ до якої обмежено)</w:t>
      </w:r>
      <w:r w:rsidRPr="008367BB">
        <w:rPr>
          <w:kern w:val="0"/>
          <w:lang w:val="uk-UA" w:eastAsia="ru-RU"/>
        </w:rPr>
        <w:t>.</w:t>
      </w:r>
    </w:p>
    <w:p w14:paraId="4C62D9BF" w14:textId="4609B036" w:rsidR="00B233BB" w:rsidRPr="008367BB" w:rsidRDefault="00B233BB" w:rsidP="009C4127">
      <w:pPr>
        <w:pStyle w:val="Standard"/>
        <w:numPr>
          <w:ilvl w:val="0"/>
          <w:numId w:val="19"/>
        </w:numPr>
        <w:ind w:left="567" w:hanging="567"/>
        <w:jc w:val="both"/>
        <w:rPr>
          <w:lang w:val="uk-UA"/>
        </w:rPr>
      </w:pPr>
      <w:r w:rsidRPr="008367BB">
        <w:rPr>
          <w:lang w:val="uk-UA" w:eastAsia="uk-UA"/>
        </w:rPr>
        <w:t>Споживачами п</w:t>
      </w:r>
      <w:r w:rsidRPr="008367BB">
        <w:rPr>
          <w:lang w:val="uk-UA" w:eastAsia="ru-RU"/>
        </w:rPr>
        <w:t xml:space="preserve">ослуг </w:t>
      </w:r>
      <w:r w:rsidR="00E96AB4" w:rsidRPr="006B1DDC">
        <w:rPr>
          <w:bCs/>
          <w:i/>
          <w:sz w:val="22"/>
          <w:szCs w:val="22"/>
          <w:lang w:val="uk-UA"/>
        </w:rPr>
        <w:t>(Інформація, доступ до якої обмежено)</w:t>
      </w:r>
      <w:r w:rsidR="005378FE" w:rsidRPr="008367BB">
        <w:rPr>
          <w:lang w:val="uk-UA" w:eastAsia="ru-RU"/>
        </w:rPr>
        <w:t xml:space="preserve"> для цілей цієї справи</w:t>
      </w:r>
      <w:r w:rsidR="00797371" w:rsidRPr="008367BB">
        <w:rPr>
          <w:lang w:val="uk-UA" w:eastAsia="ru-RU"/>
        </w:rPr>
        <w:t xml:space="preserve"> </w:t>
      </w:r>
      <w:r w:rsidRPr="008367BB">
        <w:rPr>
          <w:kern w:val="0"/>
          <w:lang w:val="uk-UA" w:eastAsia="ru-RU"/>
        </w:rPr>
        <w:t xml:space="preserve">є фізичні та юридичні особи, </w:t>
      </w:r>
      <w:r w:rsidR="006953CE" w:rsidRPr="008367BB">
        <w:rPr>
          <w:shd w:val="clear" w:color="auto" w:fill="FFFFFF"/>
          <w:lang w:val="uk-UA"/>
        </w:rPr>
        <w:t>які попередньо уклали в установленому Законом № 1875 порядку з</w:t>
      </w:r>
      <w:r w:rsidR="0058736F" w:rsidRPr="008367BB">
        <w:rPr>
          <w:shd w:val="clear" w:color="auto" w:fill="FFFFFF"/>
          <w:lang w:val="uk-UA"/>
        </w:rPr>
        <w:t xml:space="preserve"> </w:t>
      </w:r>
      <w:r w:rsidRPr="008367BB">
        <w:rPr>
          <w:kern w:val="0"/>
          <w:lang w:val="uk-UA" w:eastAsia="ru-RU"/>
        </w:rPr>
        <w:t xml:space="preserve">ТОВ </w:t>
      </w:r>
      <w:r w:rsidR="00E96AB4" w:rsidRPr="006B1DDC">
        <w:rPr>
          <w:bCs/>
          <w:i/>
          <w:sz w:val="22"/>
          <w:szCs w:val="22"/>
          <w:lang w:val="uk-UA"/>
        </w:rPr>
        <w:t>(Інформація, доступ до якої обмежено)</w:t>
      </w:r>
      <w:r w:rsidR="00E96AB4">
        <w:rPr>
          <w:bCs/>
          <w:i/>
          <w:sz w:val="22"/>
          <w:szCs w:val="22"/>
          <w:lang w:val="uk-UA"/>
        </w:rPr>
        <w:t xml:space="preserve"> </w:t>
      </w:r>
      <w:r w:rsidRPr="008367BB">
        <w:rPr>
          <w:lang w:val="uk-UA"/>
        </w:rPr>
        <w:t>договори про надання відповідних послуг</w:t>
      </w:r>
      <w:r w:rsidR="00E86B6C" w:rsidRPr="008367BB">
        <w:rPr>
          <w:lang w:val="uk-UA"/>
        </w:rPr>
        <w:t>.</w:t>
      </w:r>
    </w:p>
    <w:p w14:paraId="07485B0B" w14:textId="2CE98926" w:rsidR="007E2650" w:rsidRPr="008367BB" w:rsidRDefault="007E2650" w:rsidP="009C4127">
      <w:pPr>
        <w:pStyle w:val="Standard"/>
        <w:numPr>
          <w:ilvl w:val="0"/>
          <w:numId w:val="19"/>
        </w:numPr>
        <w:ind w:left="567" w:hanging="567"/>
        <w:jc w:val="both"/>
        <w:rPr>
          <w:lang w:val="uk-UA"/>
        </w:rPr>
      </w:pPr>
      <w:r w:rsidRPr="008367BB">
        <w:rPr>
          <w:lang w:val="uk-UA"/>
        </w:rPr>
        <w:t xml:space="preserve">Листом </w:t>
      </w:r>
      <w:r w:rsidR="00E96AB4" w:rsidRPr="006B1DDC">
        <w:rPr>
          <w:bCs/>
          <w:i/>
          <w:sz w:val="22"/>
          <w:szCs w:val="22"/>
          <w:lang w:val="uk-UA"/>
        </w:rPr>
        <w:t>(Інформація, доступ до якої обмежено)</w:t>
      </w:r>
      <w:r w:rsidR="00E96AB4">
        <w:rPr>
          <w:bCs/>
          <w:i/>
          <w:sz w:val="22"/>
          <w:szCs w:val="22"/>
          <w:lang w:val="uk-UA"/>
        </w:rPr>
        <w:t xml:space="preserve"> </w:t>
      </w:r>
      <w:r w:rsidRPr="008367BB">
        <w:rPr>
          <w:lang w:val="uk-UA"/>
        </w:rPr>
        <w:t xml:space="preserve">державна адміністрація повідомила, що у межах </w:t>
      </w:r>
      <w:r w:rsidR="00E96AB4" w:rsidRPr="006B1DDC">
        <w:rPr>
          <w:bCs/>
          <w:i/>
          <w:sz w:val="22"/>
          <w:szCs w:val="22"/>
          <w:lang w:val="uk-UA"/>
        </w:rPr>
        <w:t>(Інформація, доступ до якої обмежено)</w:t>
      </w:r>
      <w:r w:rsidR="00E96AB4">
        <w:rPr>
          <w:bCs/>
          <w:i/>
          <w:sz w:val="22"/>
          <w:szCs w:val="22"/>
          <w:lang w:val="uk-UA"/>
        </w:rPr>
        <w:t xml:space="preserve"> </w:t>
      </w:r>
      <w:r w:rsidR="002F7F28" w:rsidRPr="008367BB">
        <w:rPr>
          <w:lang w:val="uk-UA"/>
        </w:rPr>
        <w:t>є</w:t>
      </w:r>
      <w:r w:rsidR="00F44F9B" w:rsidRPr="008367BB">
        <w:rPr>
          <w:lang w:val="uk-UA"/>
        </w:rPr>
        <w:t xml:space="preserve"> </w:t>
      </w:r>
      <w:r w:rsidRPr="008367BB">
        <w:rPr>
          <w:lang w:val="uk-UA"/>
        </w:rPr>
        <w:t>житлові будинк</w:t>
      </w:r>
      <w:r w:rsidR="009B7FAC" w:rsidRPr="008367BB">
        <w:rPr>
          <w:lang w:val="uk-UA"/>
        </w:rPr>
        <w:t>и</w:t>
      </w:r>
      <w:r w:rsidRPr="008367BB">
        <w:rPr>
          <w:lang w:val="uk-UA"/>
        </w:rPr>
        <w:t xml:space="preserve"> (8), </w:t>
      </w:r>
      <w:r w:rsidR="00E96AB4" w:rsidRPr="006B1DDC">
        <w:rPr>
          <w:bCs/>
          <w:i/>
          <w:sz w:val="22"/>
          <w:szCs w:val="22"/>
          <w:lang w:val="uk-UA"/>
        </w:rPr>
        <w:t>(Інформація, доступ до якої обмежено)</w:t>
      </w:r>
      <w:r w:rsidRPr="008367BB">
        <w:rPr>
          <w:lang w:val="uk-UA"/>
        </w:rPr>
        <w:t xml:space="preserve">. </w:t>
      </w:r>
    </w:p>
    <w:p w14:paraId="49DDEBB4" w14:textId="77777777" w:rsidR="002C21DF" w:rsidRPr="008367BB" w:rsidRDefault="002C21DF" w:rsidP="009C4127">
      <w:pPr>
        <w:pStyle w:val="Standard"/>
        <w:ind w:left="567" w:hanging="567"/>
        <w:jc w:val="both"/>
        <w:rPr>
          <w:lang w:val="uk-UA"/>
        </w:rPr>
      </w:pPr>
    </w:p>
    <w:p w14:paraId="5D7BA568" w14:textId="616863A7" w:rsidR="008A144D" w:rsidRPr="008367BB" w:rsidRDefault="001048BB" w:rsidP="009C4127">
      <w:pPr>
        <w:pStyle w:val="a3"/>
        <w:widowControl w:val="0"/>
        <w:numPr>
          <w:ilvl w:val="1"/>
          <w:numId w:val="20"/>
        </w:numPr>
        <w:tabs>
          <w:tab w:val="left" w:pos="993"/>
          <w:tab w:val="left" w:pos="1134"/>
        </w:tabs>
        <w:spacing w:after="0" w:line="240" w:lineRule="auto"/>
        <w:ind w:left="567" w:firstLine="0"/>
        <w:jc w:val="both"/>
        <w:rPr>
          <w:rFonts w:ascii="Times New Roman" w:hAnsi="Times New Roman"/>
          <w:b/>
          <w:i/>
          <w:sz w:val="24"/>
          <w:szCs w:val="24"/>
          <w:lang w:val="uk-UA" w:eastAsia="ru-RU"/>
        </w:rPr>
      </w:pPr>
      <w:r w:rsidRPr="008367BB">
        <w:rPr>
          <w:rFonts w:ascii="Times New Roman" w:hAnsi="Times New Roman"/>
          <w:b/>
          <w:i/>
          <w:sz w:val="24"/>
          <w:szCs w:val="24"/>
          <w:lang w:val="uk-UA" w:eastAsia="ru-RU"/>
        </w:rPr>
        <w:t xml:space="preserve"> </w:t>
      </w:r>
      <w:r w:rsidR="008A144D" w:rsidRPr="008367BB">
        <w:rPr>
          <w:rFonts w:ascii="Times New Roman" w:hAnsi="Times New Roman"/>
          <w:b/>
          <w:i/>
          <w:sz w:val="24"/>
          <w:szCs w:val="24"/>
          <w:lang w:val="uk-UA" w:eastAsia="ru-RU"/>
        </w:rPr>
        <w:t>Визначення товарних меж ринку</w:t>
      </w:r>
    </w:p>
    <w:p w14:paraId="381467FA" w14:textId="77777777" w:rsidR="001048BB" w:rsidRPr="008367BB" w:rsidRDefault="001048BB" w:rsidP="009C4127">
      <w:pPr>
        <w:pStyle w:val="a3"/>
        <w:widowControl w:val="0"/>
        <w:spacing w:after="0" w:line="240" w:lineRule="auto"/>
        <w:ind w:left="567" w:hanging="567"/>
        <w:jc w:val="both"/>
        <w:rPr>
          <w:rFonts w:ascii="Times New Roman" w:hAnsi="Times New Roman"/>
          <w:sz w:val="24"/>
          <w:szCs w:val="24"/>
          <w:lang w:val="uk-UA" w:eastAsia="ru-RU"/>
        </w:rPr>
      </w:pPr>
    </w:p>
    <w:p w14:paraId="6B855E25" w14:textId="2797EFC6" w:rsidR="008A144D" w:rsidRPr="008367BB" w:rsidRDefault="00434CC6"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В</w:t>
      </w:r>
      <w:r w:rsidR="008A144D" w:rsidRPr="008367BB">
        <w:rPr>
          <w:rFonts w:ascii="Times New Roman" w:hAnsi="Times New Roman"/>
          <w:sz w:val="24"/>
          <w:szCs w:val="24"/>
          <w:lang w:val="uk-UA"/>
        </w:rPr>
        <w:t>ідповідно до пунктів 5.1 – 5.3 Методики,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w:t>
      </w:r>
    </w:p>
    <w:p w14:paraId="7679A9B3" w14:textId="77777777" w:rsidR="00E42BC1" w:rsidRPr="008367BB" w:rsidRDefault="00E42BC1" w:rsidP="009C4127">
      <w:pPr>
        <w:pStyle w:val="a3"/>
        <w:tabs>
          <w:tab w:val="num" w:pos="709"/>
        </w:tabs>
        <w:spacing w:after="0" w:line="240" w:lineRule="auto"/>
        <w:ind w:left="567"/>
        <w:contextualSpacing w:val="0"/>
        <w:jc w:val="both"/>
        <w:rPr>
          <w:rFonts w:ascii="Times New Roman" w:hAnsi="Times New Roman"/>
          <w:sz w:val="24"/>
          <w:szCs w:val="24"/>
          <w:lang w:val="uk-UA"/>
        </w:rPr>
      </w:pPr>
      <w:r w:rsidRPr="008367BB">
        <w:rPr>
          <w:rFonts w:ascii="Times New Roman" w:hAnsi="Times New Roman"/>
          <w:sz w:val="24"/>
          <w:szCs w:val="24"/>
          <w:lang w:val="uk-UA"/>
        </w:rPr>
        <w:t>Формування групи взаємозамінних товарів (товарних груп) здійснюється із переліку товарів, які мають для продавців (постачальників, виробників), покупців (споживачів, користувачів) ознаки одного (подібного, аналогічного) товару (товарної групи), за показниками взаємозамінності, якими зокрема є:</w:t>
      </w:r>
    </w:p>
    <w:p w14:paraId="34702666" w14:textId="77777777" w:rsidR="00E42BC1" w:rsidRPr="008367BB" w:rsidRDefault="00E42BC1" w:rsidP="009C4127">
      <w:pPr>
        <w:pStyle w:val="a3"/>
        <w:numPr>
          <w:ilvl w:val="0"/>
          <w:numId w:val="11"/>
        </w:numPr>
        <w:spacing w:after="0" w:line="240" w:lineRule="auto"/>
        <w:ind w:left="567" w:firstLine="0"/>
        <w:contextualSpacing w:val="0"/>
        <w:jc w:val="both"/>
        <w:rPr>
          <w:rFonts w:ascii="Times New Roman" w:hAnsi="Times New Roman"/>
          <w:sz w:val="24"/>
          <w:szCs w:val="24"/>
          <w:lang w:val="uk-UA"/>
        </w:rPr>
      </w:pPr>
      <w:r w:rsidRPr="008367BB">
        <w:rPr>
          <w:rFonts w:ascii="Times New Roman" w:hAnsi="Times New Roman"/>
          <w:sz w:val="24"/>
          <w:szCs w:val="24"/>
          <w:lang w:val="uk-UA"/>
        </w:rPr>
        <w:t>подібність призначення, споживчих властивостей, умов використання тощо;</w:t>
      </w:r>
    </w:p>
    <w:p w14:paraId="4D7DDFF6" w14:textId="77777777" w:rsidR="00E42BC1" w:rsidRPr="008367BB" w:rsidRDefault="00E42BC1" w:rsidP="009C4127">
      <w:pPr>
        <w:pStyle w:val="a3"/>
        <w:numPr>
          <w:ilvl w:val="0"/>
          <w:numId w:val="11"/>
        </w:numPr>
        <w:tabs>
          <w:tab w:val="left" w:pos="709"/>
        </w:tabs>
        <w:spacing w:after="0" w:line="240" w:lineRule="auto"/>
        <w:ind w:left="567" w:firstLine="0"/>
        <w:contextualSpacing w:val="0"/>
        <w:jc w:val="both"/>
        <w:rPr>
          <w:rFonts w:ascii="Times New Roman" w:hAnsi="Times New Roman"/>
          <w:sz w:val="24"/>
          <w:szCs w:val="24"/>
          <w:lang w:val="uk-UA"/>
        </w:rPr>
      </w:pPr>
      <w:r w:rsidRPr="008367BB">
        <w:rPr>
          <w:rFonts w:ascii="Times New Roman" w:hAnsi="Times New Roman"/>
          <w:sz w:val="24"/>
          <w:szCs w:val="24"/>
          <w:lang w:val="uk-UA"/>
        </w:rPr>
        <w:t xml:space="preserve">подібності фізичних, </w:t>
      </w:r>
      <w:r w:rsidR="00B26A0E" w:rsidRPr="008367BB">
        <w:rPr>
          <w:rFonts w:ascii="Times New Roman" w:hAnsi="Times New Roman"/>
          <w:sz w:val="24"/>
          <w:szCs w:val="24"/>
          <w:lang w:val="uk-UA"/>
        </w:rPr>
        <w:t>т</w:t>
      </w:r>
      <w:r w:rsidRPr="008367BB">
        <w:rPr>
          <w:rFonts w:ascii="Times New Roman" w:hAnsi="Times New Roman"/>
          <w:sz w:val="24"/>
          <w:szCs w:val="24"/>
          <w:lang w:val="uk-UA"/>
        </w:rPr>
        <w:t>ехнічних, експлуатаційних властивостей і характеристик, якісних показників тощо;</w:t>
      </w:r>
    </w:p>
    <w:p w14:paraId="7105B017" w14:textId="77777777" w:rsidR="00B26A0E" w:rsidRPr="008367BB" w:rsidRDefault="00B26A0E" w:rsidP="009C4127">
      <w:pPr>
        <w:pStyle w:val="a3"/>
        <w:numPr>
          <w:ilvl w:val="0"/>
          <w:numId w:val="11"/>
        </w:numPr>
        <w:spacing w:after="0" w:line="240" w:lineRule="auto"/>
        <w:ind w:left="567" w:firstLine="0"/>
        <w:contextualSpacing w:val="0"/>
        <w:jc w:val="both"/>
        <w:rPr>
          <w:rFonts w:ascii="Times New Roman" w:hAnsi="Times New Roman"/>
          <w:sz w:val="24"/>
          <w:szCs w:val="24"/>
          <w:lang w:val="uk-UA"/>
        </w:rPr>
      </w:pPr>
      <w:r w:rsidRPr="008367BB">
        <w:rPr>
          <w:rFonts w:ascii="Times New Roman" w:hAnsi="Times New Roman"/>
          <w:sz w:val="24"/>
          <w:szCs w:val="24"/>
          <w:lang w:val="uk-UA"/>
        </w:rPr>
        <w:t>наявності спільної групи споживачів товару (товарної групи);</w:t>
      </w:r>
    </w:p>
    <w:p w14:paraId="02414664" w14:textId="77777777" w:rsidR="00B26A0E" w:rsidRPr="008367BB" w:rsidRDefault="00B26A0E" w:rsidP="009C4127">
      <w:pPr>
        <w:pStyle w:val="a3"/>
        <w:numPr>
          <w:ilvl w:val="0"/>
          <w:numId w:val="11"/>
        </w:numPr>
        <w:spacing w:after="0" w:line="240" w:lineRule="auto"/>
        <w:ind w:left="567" w:firstLine="0"/>
        <w:contextualSpacing w:val="0"/>
        <w:jc w:val="both"/>
        <w:rPr>
          <w:rFonts w:ascii="Times New Roman" w:hAnsi="Times New Roman"/>
          <w:sz w:val="24"/>
          <w:szCs w:val="24"/>
          <w:lang w:val="uk-UA"/>
        </w:rPr>
      </w:pPr>
      <w:r w:rsidRPr="008367BB">
        <w:rPr>
          <w:rFonts w:ascii="Times New Roman" w:hAnsi="Times New Roman"/>
          <w:sz w:val="24"/>
          <w:szCs w:val="24"/>
          <w:lang w:val="uk-UA"/>
        </w:rPr>
        <w:t>відсутності суттєвої різниці в цінах;</w:t>
      </w:r>
    </w:p>
    <w:p w14:paraId="1D360A53" w14:textId="77777777" w:rsidR="00B26A0E" w:rsidRPr="008367BB" w:rsidRDefault="00B26A0E" w:rsidP="009C4127">
      <w:pPr>
        <w:pStyle w:val="a3"/>
        <w:numPr>
          <w:ilvl w:val="0"/>
          <w:numId w:val="11"/>
        </w:numPr>
        <w:spacing w:after="0" w:line="240" w:lineRule="auto"/>
        <w:ind w:left="567" w:firstLine="0"/>
        <w:contextualSpacing w:val="0"/>
        <w:jc w:val="both"/>
        <w:rPr>
          <w:rFonts w:ascii="Times New Roman" w:hAnsi="Times New Roman"/>
          <w:sz w:val="24"/>
          <w:szCs w:val="24"/>
          <w:lang w:val="uk-UA"/>
        </w:rPr>
      </w:pPr>
      <w:r w:rsidRPr="008367BB">
        <w:rPr>
          <w:rFonts w:ascii="Times New Roman" w:hAnsi="Times New Roman"/>
          <w:sz w:val="24"/>
          <w:szCs w:val="24"/>
          <w:lang w:val="uk-UA"/>
        </w:rPr>
        <w:t>взаємозамінність товарів (товарної групи) з точки зору їх виробництва, тобто здатності виробників запропонувати нові товари на заміну існуючих.</w:t>
      </w:r>
    </w:p>
    <w:p w14:paraId="3D36DB23" w14:textId="77777777" w:rsidR="00B26A0E" w:rsidRPr="008367BB" w:rsidRDefault="00B26A0E" w:rsidP="009C4127">
      <w:pPr>
        <w:pStyle w:val="a3"/>
        <w:tabs>
          <w:tab w:val="num" w:pos="709"/>
        </w:tabs>
        <w:spacing w:after="0" w:line="240" w:lineRule="auto"/>
        <w:ind w:left="567" w:hanging="567"/>
        <w:contextualSpacing w:val="0"/>
        <w:jc w:val="both"/>
        <w:rPr>
          <w:rFonts w:ascii="Times New Roman" w:hAnsi="Times New Roman"/>
          <w:sz w:val="24"/>
          <w:szCs w:val="24"/>
          <w:lang w:val="uk-UA"/>
        </w:rPr>
      </w:pPr>
    </w:p>
    <w:p w14:paraId="7C81950B" w14:textId="77777777" w:rsidR="002D5313" w:rsidRPr="008367BB" w:rsidRDefault="00034B42"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lastRenderedPageBreak/>
        <w:t>Відповідно до Закону України «Про природні монополії»</w:t>
      </w:r>
      <w:r w:rsidR="002D5313" w:rsidRPr="008367BB">
        <w:rPr>
          <w:rFonts w:ascii="Times New Roman" w:hAnsi="Times New Roman"/>
          <w:sz w:val="24"/>
          <w:szCs w:val="24"/>
          <w:lang w:val="uk-UA"/>
        </w:rPr>
        <w:t>:</w:t>
      </w:r>
    </w:p>
    <w:p w14:paraId="123FC434" w14:textId="77777777" w:rsidR="00456FFF" w:rsidRPr="008367BB" w:rsidRDefault="002D5313" w:rsidP="009C4127">
      <w:pPr>
        <w:tabs>
          <w:tab w:val="num" w:pos="709"/>
        </w:tabs>
        <w:spacing w:after="0" w:line="240" w:lineRule="auto"/>
        <w:ind w:left="567"/>
        <w:jc w:val="both"/>
        <w:rPr>
          <w:rFonts w:ascii="Times New Roman" w:hAnsi="Times New Roman"/>
          <w:sz w:val="24"/>
          <w:szCs w:val="24"/>
          <w:lang w:val="uk-UA" w:eastAsia="ru-RU"/>
        </w:rPr>
      </w:pPr>
      <w:r w:rsidRPr="008367BB">
        <w:rPr>
          <w:rFonts w:ascii="Times New Roman" w:hAnsi="Times New Roman"/>
          <w:sz w:val="24"/>
          <w:szCs w:val="24"/>
          <w:lang w:val="uk-UA"/>
        </w:rPr>
        <w:t>-</w:t>
      </w:r>
      <w:r w:rsidR="00456FFF" w:rsidRPr="008367BB">
        <w:rPr>
          <w:rFonts w:ascii="Times New Roman" w:hAnsi="Times New Roman"/>
          <w:sz w:val="24"/>
          <w:szCs w:val="24"/>
          <w:lang w:val="uk-UA" w:eastAsia="ru-RU"/>
        </w:rPr>
        <w:t xml:space="preserve"> суб’єкт природної монополії – суб’єкт господарювання (юридична особа) будь-якої форми власності, який виробляє (реалізує) товари на ринку, що перебуває у стані природної монополії;</w:t>
      </w:r>
    </w:p>
    <w:p w14:paraId="3356C673" w14:textId="0D1093B3" w:rsidR="00456FFF" w:rsidRPr="008367BB" w:rsidRDefault="00456FFF" w:rsidP="009C4127">
      <w:pPr>
        <w:tabs>
          <w:tab w:val="num" w:pos="709"/>
        </w:tabs>
        <w:spacing w:after="0" w:line="240" w:lineRule="auto"/>
        <w:ind w:left="567"/>
        <w:jc w:val="both"/>
        <w:rPr>
          <w:rFonts w:ascii="Times New Roman" w:hAnsi="Times New Roman"/>
          <w:sz w:val="24"/>
          <w:szCs w:val="24"/>
          <w:lang w:val="uk-UA" w:eastAsia="ru-RU"/>
        </w:rPr>
      </w:pPr>
      <w:r w:rsidRPr="008367BB">
        <w:rPr>
          <w:rFonts w:ascii="Times New Roman" w:hAnsi="Times New Roman"/>
          <w:sz w:val="24"/>
          <w:szCs w:val="24"/>
          <w:lang w:val="uk-UA"/>
        </w:rPr>
        <w:t xml:space="preserve">- </w:t>
      </w:r>
      <w:r w:rsidRPr="008367BB">
        <w:rPr>
          <w:rFonts w:ascii="Times New Roman" w:hAnsi="Times New Roman"/>
          <w:sz w:val="24"/>
          <w:szCs w:val="24"/>
          <w:lang w:val="uk-UA" w:eastAsia="ru-RU"/>
        </w:rPr>
        <w:t xml:space="preserve">суміжний ринок </w:t>
      </w:r>
      <w:r w:rsidR="00E62FB3" w:rsidRPr="008367BB">
        <w:rPr>
          <w:rFonts w:ascii="Times New Roman" w:hAnsi="Times New Roman"/>
          <w:sz w:val="24"/>
          <w:szCs w:val="24"/>
          <w:lang w:val="uk-UA" w:eastAsia="ru-RU"/>
        </w:rPr>
        <w:t>–</w:t>
      </w:r>
      <w:r w:rsidRPr="008367BB">
        <w:rPr>
          <w:rFonts w:ascii="Times New Roman" w:hAnsi="Times New Roman"/>
          <w:sz w:val="24"/>
          <w:szCs w:val="24"/>
          <w:lang w:val="uk-UA" w:eastAsia="ru-RU"/>
        </w:rPr>
        <w:t xml:space="preserve">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w:t>
      </w:r>
    </w:p>
    <w:p w14:paraId="2307EF2A" w14:textId="16505841" w:rsidR="00823C11" w:rsidRPr="008367BB" w:rsidRDefault="00E43AA0"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eastAsia="Calibri" w:hAnsi="Times New Roman"/>
          <w:sz w:val="24"/>
          <w:szCs w:val="24"/>
          <w:lang w:val="uk-UA" w:bidi="uk-UA"/>
        </w:rPr>
        <w:t xml:space="preserve">Відповідно до статті 5 </w:t>
      </w:r>
      <w:r w:rsidRPr="008367BB">
        <w:rPr>
          <w:rFonts w:ascii="Times New Roman" w:hAnsi="Times New Roman"/>
          <w:sz w:val="24"/>
          <w:szCs w:val="24"/>
          <w:lang w:val="uk-UA"/>
        </w:rPr>
        <w:t>Закону України «Про природні монополії» д</w:t>
      </w:r>
      <w:r w:rsidR="00823C11" w:rsidRPr="008367BB">
        <w:rPr>
          <w:rFonts w:ascii="Times New Roman" w:eastAsia="Calibri" w:hAnsi="Times New Roman"/>
          <w:sz w:val="24"/>
          <w:szCs w:val="24"/>
          <w:lang w:val="uk-UA" w:bidi="uk-UA"/>
        </w:rPr>
        <w:t>о сфер</w:t>
      </w:r>
      <w:r w:rsidRPr="008367BB">
        <w:rPr>
          <w:rFonts w:ascii="Times New Roman" w:eastAsia="Calibri" w:hAnsi="Times New Roman"/>
          <w:sz w:val="24"/>
          <w:szCs w:val="24"/>
          <w:lang w:val="uk-UA" w:bidi="uk-UA"/>
        </w:rPr>
        <w:t>и</w:t>
      </w:r>
      <w:r w:rsidR="00823C11" w:rsidRPr="008367BB">
        <w:rPr>
          <w:rFonts w:ascii="Times New Roman" w:eastAsia="Calibri" w:hAnsi="Times New Roman"/>
          <w:sz w:val="24"/>
          <w:szCs w:val="24"/>
          <w:lang w:val="uk-UA" w:bidi="uk-UA"/>
        </w:rPr>
        <w:t xml:space="preserve"> природних монополій, належать, зокрема </w:t>
      </w:r>
      <w:r w:rsidR="00E96AB4" w:rsidRPr="006B1DDC">
        <w:rPr>
          <w:rFonts w:ascii="Times New Roman" w:hAnsi="Times New Roman"/>
          <w:bCs/>
          <w:i/>
          <w:lang w:val="uk-UA"/>
        </w:rPr>
        <w:t>(Інформація, доступ до якої обмежено)</w:t>
      </w:r>
      <w:r w:rsidRPr="008367BB">
        <w:rPr>
          <w:rFonts w:ascii="Times New Roman" w:eastAsia="Calibri" w:hAnsi="Times New Roman"/>
          <w:sz w:val="24"/>
          <w:szCs w:val="24"/>
          <w:lang w:val="uk-UA" w:bidi="uk-UA"/>
        </w:rPr>
        <w:t>.</w:t>
      </w:r>
    </w:p>
    <w:p w14:paraId="026ED961" w14:textId="4629DC18" w:rsidR="00034B42" w:rsidRPr="008367BB" w:rsidRDefault="00E43AA0"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В</w:t>
      </w:r>
      <w:r w:rsidR="00034B42" w:rsidRPr="008367BB">
        <w:rPr>
          <w:rFonts w:ascii="Times New Roman" w:hAnsi="Times New Roman"/>
          <w:sz w:val="24"/>
          <w:szCs w:val="24"/>
          <w:lang w:val="uk-UA"/>
        </w:rPr>
        <w:t xml:space="preserve">ідповідно до статті 6 Закону України «Про природні монополії» до суміжних ринків належить </w:t>
      </w:r>
      <w:r w:rsidR="00E96AB4" w:rsidRPr="006B1DDC">
        <w:rPr>
          <w:rFonts w:ascii="Times New Roman" w:hAnsi="Times New Roman"/>
          <w:bCs/>
          <w:i/>
          <w:lang w:val="uk-UA"/>
        </w:rPr>
        <w:t>(Інформація, доступ до якої обмежено)</w:t>
      </w:r>
      <w:r w:rsidR="00034B42" w:rsidRPr="008367BB">
        <w:rPr>
          <w:rFonts w:ascii="Times New Roman" w:hAnsi="Times New Roman"/>
          <w:sz w:val="24"/>
          <w:szCs w:val="24"/>
          <w:lang w:val="uk-UA"/>
        </w:rPr>
        <w:t xml:space="preserve">. </w:t>
      </w:r>
    </w:p>
    <w:p w14:paraId="71961DC6" w14:textId="161C45F2" w:rsidR="00050B4F" w:rsidRPr="008367BB" w:rsidRDefault="00FA6E5E"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eastAsia="ru-RU"/>
        </w:rPr>
        <w:t xml:space="preserve">ТОВ </w:t>
      </w:r>
      <w:r w:rsidR="00E96AB4" w:rsidRPr="006B1DDC">
        <w:rPr>
          <w:rFonts w:ascii="Times New Roman" w:hAnsi="Times New Roman"/>
          <w:bCs/>
          <w:i/>
          <w:lang w:val="uk-UA"/>
        </w:rPr>
        <w:t>(Інформація, доступ до якої обмежено)</w:t>
      </w:r>
      <w:r w:rsidR="00050B4F" w:rsidRPr="008367BB">
        <w:rPr>
          <w:rFonts w:ascii="Times New Roman" w:hAnsi="Times New Roman"/>
          <w:sz w:val="24"/>
          <w:szCs w:val="24"/>
          <w:lang w:val="uk-UA"/>
        </w:rPr>
        <w:t xml:space="preserve"> здійснює діяльність </w:t>
      </w:r>
      <w:r w:rsidR="00E96AB4" w:rsidRPr="006B1DDC">
        <w:rPr>
          <w:rFonts w:ascii="Times New Roman" w:hAnsi="Times New Roman"/>
          <w:bCs/>
          <w:i/>
          <w:lang w:val="uk-UA"/>
        </w:rPr>
        <w:t>(Інформація, доступ до якої обмежено)</w:t>
      </w:r>
      <w:r w:rsidR="00050B4F" w:rsidRPr="008367BB">
        <w:rPr>
          <w:rFonts w:ascii="Times New Roman" w:hAnsi="Times New Roman"/>
          <w:sz w:val="24"/>
          <w:szCs w:val="24"/>
          <w:lang w:val="uk-UA"/>
        </w:rPr>
        <w:t>.</w:t>
      </w:r>
    </w:p>
    <w:p w14:paraId="27013656" w14:textId="33CE2C86" w:rsidR="00050B4F" w:rsidRPr="008367BB" w:rsidRDefault="00050B4F"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Відповідно до</w:t>
      </w:r>
      <w:r w:rsidR="00C024F7" w:rsidRPr="008367BB">
        <w:rPr>
          <w:rFonts w:ascii="Times New Roman" w:hAnsi="Times New Roman"/>
          <w:sz w:val="24"/>
          <w:szCs w:val="24"/>
          <w:lang w:val="uk-UA"/>
        </w:rPr>
        <w:t xml:space="preserve"> </w:t>
      </w:r>
      <w:r w:rsidR="00A153A8" w:rsidRPr="008367BB">
        <w:rPr>
          <w:rFonts w:ascii="Times New Roman" w:eastAsia="Calibri" w:hAnsi="Times New Roman"/>
          <w:sz w:val="24"/>
          <w:szCs w:val="24"/>
          <w:lang w:val="uk-UA" w:eastAsia="uk-UA"/>
        </w:rPr>
        <w:t>Поряд</w:t>
      </w:r>
      <w:r w:rsidR="00101857" w:rsidRPr="008367BB">
        <w:rPr>
          <w:rFonts w:ascii="Times New Roman" w:eastAsia="Calibri" w:hAnsi="Times New Roman"/>
          <w:sz w:val="24"/>
          <w:szCs w:val="24"/>
          <w:lang w:val="uk-UA" w:eastAsia="uk-UA"/>
        </w:rPr>
        <w:t>ку</w:t>
      </w:r>
      <w:r w:rsidR="00A153A8" w:rsidRPr="008367BB">
        <w:rPr>
          <w:rFonts w:ascii="Times New Roman" w:eastAsia="Calibri" w:hAnsi="Times New Roman"/>
          <w:sz w:val="24"/>
          <w:szCs w:val="24"/>
          <w:lang w:val="uk-UA" w:eastAsia="uk-UA"/>
        </w:rPr>
        <w:t xml:space="preserve"> формування тарифів</w:t>
      </w:r>
      <w:r w:rsidR="00FA6E5E" w:rsidRPr="008367BB">
        <w:rPr>
          <w:rFonts w:ascii="Times New Roman" w:eastAsia="Calibri" w:hAnsi="Times New Roman"/>
          <w:sz w:val="24"/>
          <w:szCs w:val="24"/>
          <w:lang w:val="uk-UA" w:eastAsia="uk-UA"/>
        </w:rPr>
        <w:t>,</w:t>
      </w:r>
      <w:r w:rsidR="00C024F7" w:rsidRPr="008367BB">
        <w:rPr>
          <w:rFonts w:ascii="Times New Roman" w:eastAsia="Calibri" w:hAnsi="Times New Roman"/>
          <w:sz w:val="24"/>
          <w:szCs w:val="24"/>
          <w:lang w:val="uk-UA" w:eastAsia="uk-UA"/>
        </w:rPr>
        <w:t xml:space="preserve"> </w:t>
      </w:r>
      <w:r w:rsidRPr="008367BB">
        <w:rPr>
          <w:rFonts w:ascii="Times New Roman" w:hAnsi="Times New Roman"/>
          <w:sz w:val="24"/>
          <w:szCs w:val="24"/>
          <w:lang w:val="uk-UA"/>
        </w:rPr>
        <w:t>послуг</w:t>
      </w:r>
      <w:r w:rsidR="0058736F" w:rsidRPr="008367BB">
        <w:rPr>
          <w:rFonts w:ascii="Times New Roman" w:hAnsi="Times New Roman"/>
          <w:sz w:val="24"/>
          <w:szCs w:val="24"/>
          <w:lang w:val="uk-UA"/>
        </w:rPr>
        <w:t>а</w:t>
      </w:r>
      <w:r w:rsidRPr="008367BB">
        <w:rPr>
          <w:rFonts w:ascii="Times New Roman" w:hAnsi="Times New Roman"/>
          <w:sz w:val="24"/>
          <w:szCs w:val="24"/>
          <w:lang w:val="uk-UA"/>
        </w:rPr>
        <w:t xml:space="preserve"> </w:t>
      </w:r>
      <w:r w:rsidR="00E96AB4" w:rsidRPr="006B1DDC">
        <w:rPr>
          <w:rFonts w:ascii="Times New Roman" w:hAnsi="Times New Roman"/>
          <w:bCs/>
          <w:i/>
          <w:lang w:val="uk-UA"/>
        </w:rPr>
        <w:t>(Інформація, доступ до якої обмежено)</w:t>
      </w:r>
      <w:r w:rsidR="00A153A8" w:rsidRPr="008367BB">
        <w:rPr>
          <w:rFonts w:ascii="Times New Roman" w:hAnsi="Times New Roman"/>
          <w:sz w:val="24"/>
          <w:szCs w:val="24"/>
          <w:lang w:val="uk-UA"/>
        </w:rPr>
        <w:t xml:space="preserve">. </w:t>
      </w:r>
    </w:p>
    <w:p w14:paraId="748E3FF4" w14:textId="60675CB5" w:rsidR="00050B4F" w:rsidRPr="008367BB" w:rsidRDefault="00A153A8"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Водночас, д</w:t>
      </w:r>
      <w:r w:rsidR="00050B4F" w:rsidRPr="008367BB">
        <w:rPr>
          <w:rFonts w:ascii="Times New Roman" w:hAnsi="Times New Roman"/>
          <w:sz w:val="24"/>
          <w:szCs w:val="24"/>
          <w:lang w:val="uk-UA"/>
        </w:rPr>
        <w:t xml:space="preserve">ля надання послуг </w:t>
      </w:r>
      <w:r w:rsidR="00102A07" w:rsidRPr="006B1DDC">
        <w:rPr>
          <w:rFonts w:ascii="Times New Roman" w:hAnsi="Times New Roman"/>
          <w:bCs/>
          <w:i/>
          <w:lang w:val="uk-UA"/>
        </w:rPr>
        <w:t>(Інформація, доступ до якої обмежено)</w:t>
      </w:r>
      <w:r w:rsidR="00102A07">
        <w:rPr>
          <w:rFonts w:ascii="Times New Roman" w:hAnsi="Times New Roman"/>
          <w:bCs/>
          <w:i/>
          <w:lang w:val="uk-UA"/>
        </w:rPr>
        <w:t xml:space="preserve"> </w:t>
      </w:r>
      <w:r w:rsidR="00050B4F" w:rsidRPr="008367BB">
        <w:rPr>
          <w:rFonts w:ascii="Times New Roman" w:hAnsi="Times New Roman"/>
          <w:sz w:val="24"/>
          <w:szCs w:val="24"/>
          <w:lang w:val="uk-UA"/>
        </w:rPr>
        <w:t>потребується отримання  послуги</w:t>
      </w:r>
      <w:r w:rsidR="00FA6E5E" w:rsidRPr="008367BB">
        <w:rPr>
          <w:rFonts w:ascii="Times New Roman" w:hAnsi="Times New Roman"/>
          <w:sz w:val="24"/>
          <w:szCs w:val="24"/>
          <w:lang w:val="uk-UA"/>
        </w:rPr>
        <w:t xml:space="preserve"> </w:t>
      </w:r>
      <w:r w:rsidR="00102A07" w:rsidRPr="006B1DDC">
        <w:rPr>
          <w:rFonts w:ascii="Times New Roman" w:hAnsi="Times New Roman"/>
          <w:bCs/>
          <w:i/>
          <w:lang w:val="uk-UA"/>
        </w:rPr>
        <w:t>(Інформація, доступ до якої обмежено)</w:t>
      </w:r>
      <w:r w:rsidR="00050B4F" w:rsidRPr="008367BB">
        <w:rPr>
          <w:rFonts w:ascii="Times New Roman" w:hAnsi="Times New Roman"/>
          <w:sz w:val="24"/>
          <w:szCs w:val="24"/>
          <w:lang w:val="uk-UA"/>
        </w:rPr>
        <w:t xml:space="preserve">. </w:t>
      </w:r>
    </w:p>
    <w:p w14:paraId="1038751F" w14:textId="30EA2A65" w:rsidR="0061481E" w:rsidRPr="008367BB" w:rsidRDefault="0061481E"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 xml:space="preserve">01 червня 2017 року між </w:t>
      </w:r>
      <w:r w:rsidRPr="008367BB">
        <w:rPr>
          <w:rFonts w:ascii="Times New Roman" w:hAnsi="Times New Roman"/>
          <w:sz w:val="24"/>
          <w:szCs w:val="24"/>
          <w:lang w:val="uk-UA" w:eastAsia="ru-RU"/>
        </w:rPr>
        <w:t xml:space="preserve">ТОВ </w:t>
      </w:r>
      <w:r w:rsidR="00102A07" w:rsidRPr="006B1DDC">
        <w:rPr>
          <w:rFonts w:ascii="Times New Roman" w:hAnsi="Times New Roman"/>
          <w:bCs/>
          <w:i/>
          <w:lang w:val="uk-UA"/>
        </w:rPr>
        <w:t>(Інформація, доступ до якої обмежено)</w:t>
      </w:r>
      <w:r w:rsidR="00102A07">
        <w:rPr>
          <w:rFonts w:ascii="Times New Roman" w:hAnsi="Times New Roman"/>
          <w:bCs/>
          <w:i/>
          <w:lang w:val="uk-UA"/>
        </w:rPr>
        <w:t xml:space="preserve"> </w:t>
      </w:r>
      <w:r w:rsidR="005560E0" w:rsidRPr="008367BB">
        <w:rPr>
          <w:rFonts w:ascii="Times New Roman" w:hAnsi="Times New Roman"/>
          <w:sz w:val="24"/>
          <w:szCs w:val="24"/>
          <w:lang w:val="uk-UA" w:eastAsia="ru-RU"/>
        </w:rPr>
        <w:t>та</w:t>
      </w:r>
      <w:r w:rsidR="00C024F7" w:rsidRPr="008367BB">
        <w:rPr>
          <w:rFonts w:ascii="Times New Roman" w:hAnsi="Times New Roman"/>
          <w:sz w:val="24"/>
          <w:szCs w:val="24"/>
          <w:lang w:val="uk-UA" w:eastAsia="ru-RU"/>
        </w:rPr>
        <w:t xml:space="preserve"> </w:t>
      </w:r>
      <w:r w:rsidR="005560E0" w:rsidRPr="008367BB">
        <w:rPr>
          <w:rFonts w:ascii="Times New Roman" w:hAnsi="Times New Roman"/>
          <w:sz w:val="24"/>
          <w:szCs w:val="24"/>
          <w:lang w:val="uk-UA"/>
        </w:rPr>
        <w:t>комунальн</w:t>
      </w:r>
      <w:r w:rsidR="00FC3878" w:rsidRPr="008367BB">
        <w:rPr>
          <w:rFonts w:ascii="Times New Roman" w:hAnsi="Times New Roman"/>
          <w:sz w:val="24"/>
          <w:szCs w:val="24"/>
          <w:lang w:val="uk-UA"/>
        </w:rPr>
        <w:t>им</w:t>
      </w:r>
      <w:r w:rsidR="00C024F7" w:rsidRPr="008367BB">
        <w:rPr>
          <w:rFonts w:ascii="Times New Roman" w:hAnsi="Times New Roman"/>
          <w:sz w:val="24"/>
          <w:szCs w:val="24"/>
          <w:lang w:val="uk-UA"/>
        </w:rPr>
        <w:t xml:space="preserve"> </w:t>
      </w:r>
      <w:r w:rsidR="005560E0" w:rsidRPr="008367BB">
        <w:rPr>
          <w:rFonts w:ascii="Times New Roman" w:hAnsi="Times New Roman"/>
          <w:sz w:val="24"/>
          <w:szCs w:val="24"/>
          <w:lang w:val="uk-UA"/>
        </w:rPr>
        <w:t>підприємств</w:t>
      </w:r>
      <w:r w:rsidR="00FC3878" w:rsidRPr="008367BB">
        <w:rPr>
          <w:rFonts w:ascii="Times New Roman" w:hAnsi="Times New Roman"/>
          <w:sz w:val="24"/>
          <w:szCs w:val="24"/>
          <w:lang w:val="uk-UA"/>
        </w:rPr>
        <w:t>ом</w:t>
      </w:r>
      <w:r w:rsidR="005560E0" w:rsidRPr="008367BB">
        <w:rPr>
          <w:rFonts w:ascii="Times New Roman" w:hAnsi="Times New Roman"/>
          <w:sz w:val="24"/>
          <w:szCs w:val="24"/>
          <w:lang w:val="uk-UA"/>
        </w:rPr>
        <w:t xml:space="preserve"> </w:t>
      </w:r>
      <w:r w:rsidR="00102A07" w:rsidRPr="006B1DDC">
        <w:rPr>
          <w:rFonts w:ascii="Times New Roman" w:hAnsi="Times New Roman"/>
          <w:bCs/>
          <w:i/>
          <w:lang w:val="uk-UA"/>
        </w:rPr>
        <w:t>(Інформація, доступ до якої обмежено)</w:t>
      </w:r>
      <w:r w:rsidR="00102A07">
        <w:rPr>
          <w:rFonts w:ascii="Times New Roman" w:hAnsi="Times New Roman"/>
          <w:bCs/>
          <w:i/>
          <w:lang w:val="uk-UA"/>
        </w:rPr>
        <w:t xml:space="preserve"> </w:t>
      </w:r>
      <w:r w:rsidR="00FC3878" w:rsidRPr="008367BB">
        <w:rPr>
          <w:rFonts w:ascii="Times New Roman" w:hAnsi="Times New Roman"/>
          <w:sz w:val="24"/>
          <w:szCs w:val="24"/>
          <w:lang w:val="uk-UA"/>
        </w:rPr>
        <w:t>укладено договір від 01 червня 2017 року № 5</w:t>
      </w:r>
      <w:r w:rsidR="00413778" w:rsidRPr="008367BB">
        <w:rPr>
          <w:rFonts w:ascii="Times New Roman" w:hAnsi="Times New Roman"/>
          <w:sz w:val="24"/>
          <w:szCs w:val="24"/>
          <w:lang w:val="uk-UA"/>
        </w:rPr>
        <w:t xml:space="preserve"> </w:t>
      </w:r>
      <w:r w:rsidR="005560E0" w:rsidRPr="008367BB">
        <w:rPr>
          <w:rFonts w:ascii="Times New Roman" w:hAnsi="Times New Roman"/>
          <w:sz w:val="24"/>
          <w:szCs w:val="24"/>
          <w:lang w:val="uk-UA"/>
        </w:rPr>
        <w:t xml:space="preserve">про надання послуг </w:t>
      </w:r>
      <w:r w:rsidR="00102A07" w:rsidRPr="006B1DDC">
        <w:rPr>
          <w:rFonts w:ascii="Times New Roman" w:hAnsi="Times New Roman"/>
          <w:bCs/>
          <w:i/>
          <w:lang w:val="uk-UA"/>
        </w:rPr>
        <w:t>(Інформація, доступ до якої обмежено)</w:t>
      </w:r>
      <w:r w:rsidR="00102A07" w:rsidRPr="008367BB">
        <w:rPr>
          <w:rFonts w:ascii="Times New Roman" w:hAnsi="Times New Roman"/>
          <w:sz w:val="24"/>
          <w:szCs w:val="24"/>
          <w:lang w:val="uk-UA"/>
        </w:rPr>
        <w:t xml:space="preserve"> </w:t>
      </w:r>
      <w:r w:rsidR="005560E0" w:rsidRPr="008367BB">
        <w:rPr>
          <w:rFonts w:ascii="Times New Roman" w:hAnsi="Times New Roman"/>
          <w:sz w:val="24"/>
          <w:szCs w:val="24"/>
          <w:lang w:val="uk-UA"/>
        </w:rPr>
        <w:t>(далі – Договір № 5).</w:t>
      </w:r>
    </w:p>
    <w:p w14:paraId="60F1D4F1" w14:textId="179275CF" w:rsidR="00FC3878" w:rsidRPr="008367BB" w:rsidRDefault="00FC3878"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 xml:space="preserve">Згідно з Договором № 5 Підприємство зобов’язується транспортувати </w:t>
      </w:r>
      <w:r w:rsidR="00102A07"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а Товариство зобов’язується оплачувати за послуги </w:t>
      </w:r>
      <w:r w:rsidR="00102A07" w:rsidRPr="006B1DDC">
        <w:rPr>
          <w:rFonts w:ascii="Times New Roman" w:hAnsi="Times New Roman"/>
          <w:bCs/>
          <w:i/>
          <w:lang w:val="uk-UA"/>
        </w:rPr>
        <w:t>(Інформація, доступ до якої обмежено)</w:t>
      </w:r>
      <w:r w:rsidR="00102A07">
        <w:rPr>
          <w:rFonts w:ascii="Times New Roman" w:hAnsi="Times New Roman"/>
          <w:bCs/>
          <w:i/>
          <w:lang w:val="uk-UA"/>
        </w:rPr>
        <w:t xml:space="preserve"> </w:t>
      </w:r>
      <w:r w:rsidR="00186054" w:rsidRPr="008367BB">
        <w:rPr>
          <w:rFonts w:ascii="Times New Roman" w:hAnsi="Times New Roman"/>
          <w:sz w:val="24"/>
          <w:szCs w:val="24"/>
          <w:lang w:val="uk-UA"/>
        </w:rPr>
        <w:t>у порядку та на умовах визначених Договором №</w:t>
      </w:r>
      <w:r w:rsidR="00102A07">
        <w:rPr>
          <w:rFonts w:ascii="Times New Roman" w:hAnsi="Times New Roman"/>
          <w:sz w:val="24"/>
          <w:szCs w:val="24"/>
          <w:lang w:val="uk-UA"/>
        </w:rPr>
        <w:t> </w:t>
      </w:r>
      <w:r w:rsidR="00186054" w:rsidRPr="008367BB">
        <w:rPr>
          <w:rFonts w:ascii="Times New Roman" w:hAnsi="Times New Roman"/>
          <w:sz w:val="24"/>
          <w:szCs w:val="24"/>
          <w:lang w:val="uk-UA"/>
        </w:rPr>
        <w:t>5.</w:t>
      </w:r>
    </w:p>
    <w:p w14:paraId="3883019C" w14:textId="6993DC0D" w:rsidR="00034B42" w:rsidRPr="008367BB" w:rsidRDefault="00034B42" w:rsidP="009C4127">
      <w:pPr>
        <w:pStyle w:val="a3"/>
        <w:widowControl w:val="0"/>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Внаслідок технологічних особливостей процесу </w:t>
      </w:r>
      <w:r w:rsidR="00102A07"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споживачі не можуть за звичайних умов легко перейти до споживання аналогічних </w:t>
      </w:r>
      <w:r w:rsidR="008C5625" w:rsidRPr="008367BB">
        <w:rPr>
          <w:rFonts w:ascii="Times New Roman" w:hAnsi="Times New Roman"/>
          <w:sz w:val="24"/>
          <w:szCs w:val="24"/>
          <w:lang w:val="uk-UA"/>
        </w:rPr>
        <w:t xml:space="preserve">товарів та </w:t>
      </w:r>
      <w:r w:rsidRPr="008367BB">
        <w:rPr>
          <w:rFonts w:ascii="Times New Roman" w:hAnsi="Times New Roman"/>
          <w:sz w:val="24"/>
          <w:szCs w:val="24"/>
          <w:lang w:val="uk-UA"/>
        </w:rPr>
        <w:t xml:space="preserve">послуг іншого суб’єкта господарювання, що обумовлено місцем розташування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001C4A91" w:rsidRPr="008367BB">
        <w:rPr>
          <w:rFonts w:ascii="Times New Roman" w:hAnsi="Times New Roman"/>
          <w:sz w:val="24"/>
          <w:szCs w:val="24"/>
          <w:lang w:val="uk-UA"/>
        </w:rPr>
        <w:t>помешкань споживачів</w:t>
      </w:r>
      <w:r w:rsidRPr="008367BB">
        <w:rPr>
          <w:rFonts w:ascii="Times New Roman" w:hAnsi="Times New Roman"/>
          <w:sz w:val="24"/>
          <w:szCs w:val="24"/>
          <w:lang w:val="uk-UA"/>
        </w:rPr>
        <w:t xml:space="preserve">. </w:t>
      </w:r>
    </w:p>
    <w:p w14:paraId="14E19245" w14:textId="2528AD76" w:rsidR="00410D51" w:rsidRPr="008367BB" w:rsidRDefault="00410D51" w:rsidP="009C4127">
      <w:pPr>
        <w:pStyle w:val="21"/>
        <w:numPr>
          <w:ilvl w:val="0"/>
          <w:numId w:val="19"/>
        </w:numPr>
        <w:shd w:val="clear" w:color="auto" w:fill="auto"/>
        <w:tabs>
          <w:tab w:val="left" w:pos="0"/>
        </w:tabs>
        <w:spacing w:before="0" w:after="0" w:line="240" w:lineRule="auto"/>
        <w:ind w:left="567" w:hanging="567"/>
        <w:jc w:val="both"/>
        <w:rPr>
          <w:sz w:val="24"/>
          <w:szCs w:val="24"/>
          <w:lang w:val="uk-UA"/>
        </w:rPr>
      </w:pPr>
      <w:r w:rsidRPr="008367BB">
        <w:rPr>
          <w:sz w:val="24"/>
          <w:szCs w:val="24"/>
          <w:lang w:val="uk-UA"/>
        </w:rPr>
        <w:t>Слід зазначити, що</w:t>
      </w:r>
      <w:r w:rsidR="00413778" w:rsidRPr="008367BB">
        <w:rPr>
          <w:sz w:val="24"/>
          <w:szCs w:val="24"/>
          <w:lang w:val="uk-UA"/>
        </w:rPr>
        <w:t xml:space="preserve"> </w:t>
      </w:r>
      <w:r w:rsidR="00034B42" w:rsidRPr="008367BB">
        <w:rPr>
          <w:sz w:val="24"/>
          <w:szCs w:val="24"/>
          <w:lang w:val="uk-UA"/>
        </w:rPr>
        <w:t xml:space="preserve">послуги </w:t>
      </w:r>
      <w:r w:rsidR="00A44A4C" w:rsidRPr="006B1DDC">
        <w:rPr>
          <w:bCs/>
          <w:i/>
          <w:lang w:val="uk-UA"/>
        </w:rPr>
        <w:t>(Інформація, доступ до якої обмежено)</w:t>
      </w:r>
      <w:r w:rsidR="00A44A4C">
        <w:rPr>
          <w:bCs/>
          <w:i/>
          <w:lang w:val="uk-UA"/>
        </w:rPr>
        <w:t xml:space="preserve"> </w:t>
      </w:r>
      <w:r w:rsidRPr="008367BB">
        <w:rPr>
          <w:sz w:val="24"/>
          <w:szCs w:val="24"/>
          <w:lang w:val="uk-UA"/>
        </w:rPr>
        <w:t>зважаючи на</w:t>
      </w:r>
      <w:r w:rsidR="00413778" w:rsidRPr="008367BB">
        <w:rPr>
          <w:sz w:val="24"/>
          <w:szCs w:val="24"/>
          <w:lang w:val="uk-UA"/>
        </w:rPr>
        <w:t xml:space="preserve"> </w:t>
      </w:r>
      <w:r w:rsidRPr="008367BB">
        <w:rPr>
          <w:sz w:val="24"/>
          <w:szCs w:val="24"/>
          <w:lang w:val="uk-UA"/>
        </w:rPr>
        <w:t xml:space="preserve">їх споживчі характеристики, умови споживання та реалізації, цінові пропозиції  </w:t>
      </w:r>
      <w:r w:rsidR="00034B42" w:rsidRPr="008367BB">
        <w:rPr>
          <w:sz w:val="24"/>
          <w:szCs w:val="24"/>
          <w:lang w:val="uk-UA"/>
        </w:rPr>
        <w:t xml:space="preserve">не мають </w:t>
      </w:r>
      <w:r w:rsidRPr="008367BB">
        <w:rPr>
          <w:sz w:val="24"/>
          <w:szCs w:val="24"/>
          <w:lang w:val="uk-UA"/>
        </w:rPr>
        <w:t xml:space="preserve">товарів </w:t>
      </w:r>
      <w:r w:rsidR="00034B42" w:rsidRPr="008367BB">
        <w:rPr>
          <w:sz w:val="24"/>
          <w:szCs w:val="24"/>
          <w:lang w:val="uk-UA"/>
        </w:rPr>
        <w:t xml:space="preserve">замінників. </w:t>
      </w:r>
    </w:p>
    <w:p w14:paraId="2CB51751" w14:textId="4158199F" w:rsidR="00034B42" w:rsidRPr="008367BB" w:rsidRDefault="00AC060B" w:rsidP="009C4127">
      <w:pPr>
        <w:pStyle w:val="21"/>
        <w:numPr>
          <w:ilvl w:val="0"/>
          <w:numId w:val="19"/>
        </w:numPr>
        <w:shd w:val="clear" w:color="auto" w:fill="auto"/>
        <w:tabs>
          <w:tab w:val="left" w:pos="0"/>
        </w:tabs>
        <w:spacing w:before="0" w:after="0" w:line="240" w:lineRule="auto"/>
        <w:ind w:left="567" w:hanging="567"/>
        <w:jc w:val="both"/>
        <w:rPr>
          <w:rStyle w:val="20"/>
          <w:b w:val="0"/>
          <w:bCs w:val="0"/>
          <w:color w:val="auto"/>
          <w:lang w:eastAsia="en-US"/>
        </w:rPr>
      </w:pPr>
      <w:r w:rsidRPr="008367BB">
        <w:rPr>
          <w:sz w:val="24"/>
          <w:szCs w:val="24"/>
          <w:lang w:val="uk-UA"/>
        </w:rPr>
        <w:t>Отже</w:t>
      </w:r>
      <w:r w:rsidR="00034B42" w:rsidRPr="008367BB">
        <w:rPr>
          <w:sz w:val="24"/>
          <w:szCs w:val="24"/>
          <w:lang w:val="uk-UA"/>
        </w:rPr>
        <w:t>,</w:t>
      </w:r>
      <w:r w:rsidRPr="008367BB">
        <w:rPr>
          <w:sz w:val="24"/>
          <w:szCs w:val="24"/>
          <w:lang w:val="uk-UA"/>
        </w:rPr>
        <w:t xml:space="preserve"> за таких обставин </w:t>
      </w:r>
      <w:r w:rsidR="00034B42" w:rsidRPr="008367BB">
        <w:rPr>
          <w:sz w:val="24"/>
          <w:szCs w:val="24"/>
          <w:lang w:val="uk-UA"/>
        </w:rPr>
        <w:t xml:space="preserve">товарними межами ринку </w:t>
      </w:r>
      <w:r w:rsidR="00034B42" w:rsidRPr="008367BB">
        <w:rPr>
          <w:rStyle w:val="20"/>
          <w:b w:val="0"/>
          <w:color w:val="auto"/>
        </w:rPr>
        <w:t xml:space="preserve">є послуги </w:t>
      </w:r>
      <w:r w:rsidR="00A44A4C" w:rsidRPr="006B1DDC">
        <w:rPr>
          <w:bCs/>
          <w:i/>
          <w:lang w:val="uk-UA"/>
        </w:rPr>
        <w:t>(Інформація, доступ до якої обмежено)</w:t>
      </w:r>
      <w:r w:rsidR="00D431E7" w:rsidRPr="008367BB">
        <w:rPr>
          <w:rStyle w:val="20"/>
          <w:b w:val="0"/>
          <w:color w:val="auto"/>
        </w:rPr>
        <w:t>, які по</w:t>
      </w:r>
      <w:r w:rsidR="000C0365" w:rsidRPr="008367BB">
        <w:rPr>
          <w:rStyle w:val="20"/>
          <w:b w:val="0"/>
          <w:color w:val="auto"/>
        </w:rPr>
        <w:t>в</w:t>
      </w:r>
      <w:r w:rsidR="00D431E7" w:rsidRPr="008367BB">
        <w:rPr>
          <w:rStyle w:val="20"/>
          <w:b w:val="0"/>
          <w:color w:val="auto"/>
        </w:rPr>
        <w:t xml:space="preserve">’язані із задоволенням особливо важливих загальних потреб </w:t>
      </w:r>
      <w:r w:rsidR="00CF2EF2" w:rsidRPr="008367BB">
        <w:rPr>
          <w:rStyle w:val="20"/>
          <w:b w:val="0"/>
          <w:color w:val="auto"/>
        </w:rPr>
        <w:t>споживачів</w:t>
      </w:r>
      <w:r w:rsidR="00034B42" w:rsidRPr="008367BB">
        <w:rPr>
          <w:rStyle w:val="20"/>
          <w:color w:val="auto"/>
        </w:rPr>
        <w:t>.</w:t>
      </w:r>
    </w:p>
    <w:p w14:paraId="61A8439C" w14:textId="2DE2D4F7" w:rsidR="002C21DF" w:rsidRPr="008367BB" w:rsidRDefault="002C21DF" w:rsidP="009C4127">
      <w:pPr>
        <w:pStyle w:val="21"/>
        <w:shd w:val="clear" w:color="auto" w:fill="auto"/>
        <w:tabs>
          <w:tab w:val="left" w:pos="0"/>
        </w:tabs>
        <w:spacing w:before="0" w:after="0" w:line="240" w:lineRule="auto"/>
        <w:ind w:left="567" w:hanging="567"/>
        <w:jc w:val="both"/>
        <w:rPr>
          <w:rStyle w:val="20"/>
          <w:b w:val="0"/>
          <w:bCs w:val="0"/>
          <w:color w:val="auto"/>
          <w:lang w:eastAsia="en-US"/>
        </w:rPr>
      </w:pPr>
    </w:p>
    <w:p w14:paraId="1B0E9AF8" w14:textId="0A96A7A4" w:rsidR="008A00D6" w:rsidRPr="008367BB" w:rsidRDefault="00B15662" w:rsidP="009C4127">
      <w:pPr>
        <w:pStyle w:val="a3"/>
        <w:tabs>
          <w:tab w:val="num" w:pos="709"/>
        </w:tabs>
        <w:spacing w:after="0" w:line="240" w:lineRule="auto"/>
        <w:ind w:left="709" w:hanging="142"/>
        <w:jc w:val="both"/>
        <w:rPr>
          <w:rFonts w:ascii="Times New Roman" w:hAnsi="Times New Roman"/>
          <w:b/>
          <w:i/>
          <w:sz w:val="24"/>
          <w:szCs w:val="24"/>
          <w:lang w:val="uk-UA"/>
        </w:rPr>
      </w:pPr>
      <w:r w:rsidRPr="008367BB">
        <w:rPr>
          <w:rFonts w:ascii="Times New Roman" w:hAnsi="Times New Roman"/>
          <w:b/>
          <w:i/>
          <w:sz w:val="24"/>
          <w:szCs w:val="24"/>
          <w:lang w:val="uk-UA"/>
        </w:rPr>
        <w:t>4</w:t>
      </w:r>
      <w:r w:rsidR="00034B42" w:rsidRPr="008367BB">
        <w:rPr>
          <w:rFonts w:ascii="Times New Roman" w:hAnsi="Times New Roman"/>
          <w:b/>
          <w:i/>
          <w:sz w:val="24"/>
          <w:szCs w:val="24"/>
        </w:rPr>
        <w:t>.4.</w:t>
      </w:r>
      <w:r w:rsidR="00413778" w:rsidRPr="008367BB">
        <w:rPr>
          <w:rFonts w:ascii="Times New Roman" w:hAnsi="Times New Roman"/>
          <w:b/>
          <w:i/>
          <w:sz w:val="24"/>
          <w:szCs w:val="24"/>
        </w:rPr>
        <w:t xml:space="preserve"> </w:t>
      </w:r>
      <w:r w:rsidR="008A00D6" w:rsidRPr="008367BB">
        <w:rPr>
          <w:rFonts w:ascii="Times New Roman" w:hAnsi="Times New Roman"/>
          <w:b/>
          <w:i/>
          <w:sz w:val="24"/>
          <w:szCs w:val="24"/>
          <w:lang w:val="uk-UA"/>
        </w:rPr>
        <w:t>Визначення територіальних (географічних) меж ринку</w:t>
      </w:r>
    </w:p>
    <w:p w14:paraId="50A9ECCF" w14:textId="77777777" w:rsidR="000C3317" w:rsidRPr="008367BB" w:rsidRDefault="000C3317" w:rsidP="009C4127">
      <w:pPr>
        <w:pStyle w:val="a3"/>
        <w:tabs>
          <w:tab w:val="num" w:pos="709"/>
        </w:tabs>
        <w:spacing w:after="0" w:line="240" w:lineRule="auto"/>
        <w:ind w:left="709" w:hanging="709"/>
        <w:jc w:val="both"/>
        <w:rPr>
          <w:rFonts w:ascii="Times New Roman" w:hAnsi="Times New Roman"/>
          <w:b/>
          <w:i/>
          <w:sz w:val="24"/>
          <w:szCs w:val="24"/>
          <w:lang w:val="uk-UA"/>
        </w:rPr>
      </w:pPr>
    </w:p>
    <w:p w14:paraId="1A5BD1D2" w14:textId="5A3E0493" w:rsidR="008A00D6" w:rsidRPr="008367BB" w:rsidRDefault="008A00D6"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Відповідно до пункту 6.1 Методики територіальні (географічні) межі  ринку  певного товару (товарної  групи)  визначаються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неможливим або недоцільним.</w:t>
      </w:r>
    </w:p>
    <w:p w14:paraId="4F8D21D5" w14:textId="44D31058" w:rsidR="00933F2D" w:rsidRPr="008367BB" w:rsidRDefault="00933F2D"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shd w:val="clear" w:color="auto" w:fill="FFFFFF"/>
          <w:lang w:val="uk-UA"/>
        </w:rPr>
        <w:t>Отримання послуг</w:t>
      </w:r>
      <w:r w:rsidR="00BF20B7" w:rsidRPr="008367BB">
        <w:rPr>
          <w:rFonts w:ascii="Times New Roman" w:hAnsi="Times New Roman"/>
          <w:sz w:val="24"/>
          <w:szCs w:val="24"/>
          <w:shd w:val="clear" w:color="auto" w:fill="FFFFFF"/>
          <w:lang w:val="uk-UA"/>
        </w:rPr>
        <w:t>и</w:t>
      </w:r>
      <w:r w:rsidRPr="008367BB">
        <w:rPr>
          <w:rFonts w:ascii="Times New Roman" w:hAnsi="Times New Roman"/>
          <w:sz w:val="24"/>
          <w:szCs w:val="24"/>
          <w:shd w:val="clear" w:color="auto" w:fill="FFFFFF"/>
          <w:lang w:val="uk-UA"/>
        </w:rPr>
        <w:t xml:space="preserve">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Pr="008367BB">
        <w:rPr>
          <w:rFonts w:ascii="Times New Roman" w:hAnsi="Times New Roman"/>
          <w:sz w:val="24"/>
          <w:szCs w:val="24"/>
          <w:shd w:val="clear" w:color="auto" w:fill="FFFFFF"/>
          <w:lang w:val="uk-UA"/>
        </w:rPr>
        <w:t xml:space="preserve">можливе лише </w:t>
      </w:r>
      <w:r w:rsidR="000C3317" w:rsidRPr="008367BB">
        <w:rPr>
          <w:rFonts w:ascii="Times New Roman" w:hAnsi="Times New Roman"/>
          <w:sz w:val="24"/>
          <w:szCs w:val="24"/>
          <w:shd w:val="clear" w:color="auto" w:fill="FFFFFF"/>
          <w:lang w:val="uk-UA"/>
        </w:rPr>
        <w:t>в</w:t>
      </w:r>
      <w:r w:rsidRPr="008367BB">
        <w:rPr>
          <w:rFonts w:ascii="Times New Roman" w:hAnsi="Times New Roman"/>
          <w:sz w:val="24"/>
          <w:szCs w:val="24"/>
          <w:shd w:val="clear" w:color="auto" w:fill="FFFFFF"/>
          <w:lang w:val="uk-UA"/>
        </w:rPr>
        <w:t xml:space="preserve"> суб’єкта господарювання, який </w:t>
      </w:r>
      <w:r w:rsidR="00913CA0" w:rsidRPr="008367BB">
        <w:rPr>
          <w:rFonts w:ascii="Times New Roman" w:hAnsi="Times New Roman"/>
          <w:sz w:val="24"/>
          <w:szCs w:val="24"/>
          <w:shd w:val="clear" w:color="auto" w:fill="FFFFFF"/>
          <w:lang w:val="uk-UA"/>
        </w:rPr>
        <w:t>має технічну можливість здійснювати усі цикли, які входять до складу послуг</w:t>
      </w:r>
      <w:r w:rsidR="00BF20B7" w:rsidRPr="008367BB">
        <w:rPr>
          <w:rFonts w:ascii="Times New Roman" w:hAnsi="Times New Roman"/>
          <w:sz w:val="24"/>
          <w:szCs w:val="24"/>
          <w:shd w:val="clear" w:color="auto" w:fill="FFFFFF"/>
          <w:lang w:val="uk-UA"/>
        </w:rPr>
        <w:t>и</w:t>
      </w:r>
      <w:r w:rsidR="00913CA0" w:rsidRPr="008367BB">
        <w:rPr>
          <w:rFonts w:ascii="Times New Roman" w:hAnsi="Times New Roman"/>
          <w:sz w:val="24"/>
          <w:szCs w:val="24"/>
          <w:shd w:val="clear" w:color="auto" w:fill="FFFFFF"/>
          <w:lang w:val="uk-UA"/>
        </w:rPr>
        <w:t xml:space="preserve">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Pr="008367BB">
        <w:rPr>
          <w:rFonts w:ascii="Times New Roman" w:hAnsi="Times New Roman"/>
          <w:sz w:val="24"/>
          <w:szCs w:val="24"/>
          <w:shd w:val="clear" w:color="auto" w:fill="FFFFFF"/>
          <w:lang w:val="uk-UA"/>
        </w:rPr>
        <w:t>на певній території.</w:t>
      </w:r>
    </w:p>
    <w:p w14:paraId="447A69AD" w14:textId="77777777" w:rsidR="00522E13" w:rsidRPr="008367BB" w:rsidRDefault="00522E13" w:rsidP="009C4127">
      <w:pPr>
        <w:pStyle w:val="a3"/>
        <w:spacing w:after="0" w:line="240" w:lineRule="auto"/>
        <w:ind w:left="567"/>
        <w:contextualSpacing w:val="0"/>
        <w:jc w:val="both"/>
        <w:rPr>
          <w:rFonts w:ascii="Times New Roman" w:hAnsi="Times New Roman"/>
          <w:sz w:val="24"/>
          <w:szCs w:val="24"/>
          <w:lang w:val="uk-UA"/>
        </w:rPr>
      </w:pPr>
    </w:p>
    <w:p w14:paraId="7457B939" w14:textId="50472833" w:rsidR="00C9751E" w:rsidRPr="008367BB" w:rsidRDefault="00913CA0"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shd w:val="clear" w:color="auto" w:fill="FFFFFF"/>
          <w:lang w:val="uk-UA"/>
        </w:rPr>
        <w:t>Враховуючи, що</w:t>
      </w:r>
      <w:r w:rsidR="00C9751E" w:rsidRPr="008367BB">
        <w:rPr>
          <w:rFonts w:ascii="Times New Roman" w:hAnsi="Times New Roman"/>
          <w:sz w:val="24"/>
          <w:szCs w:val="24"/>
          <w:shd w:val="clear" w:color="auto" w:fill="FFFFFF"/>
          <w:lang w:val="uk-UA"/>
        </w:rPr>
        <w:t>:</w:t>
      </w:r>
    </w:p>
    <w:p w14:paraId="5407EE1A" w14:textId="1BA74115" w:rsidR="00C9751E" w:rsidRPr="008367BB" w:rsidRDefault="00A44A4C" w:rsidP="009C4127">
      <w:pPr>
        <w:pStyle w:val="a3"/>
        <w:tabs>
          <w:tab w:val="left" w:pos="709"/>
          <w:tab w:val="left" w:pos="993"/>
        </w:tabs>
        <w:spacing w:after="0" w:line="240" w:lineRule="auto"/>
        <w:ind w:left="567"/>
        <w:contextualSpacing w:val="0"/>
        <w:jc w:val="both"/>
        <w:rPr>
          <w:rFonts w:ascii="Times New Roman" w:hAnsi="Times New Roman"/>
          <w:sz w:val="24"/>
          <w:szCs w:val="24"/>
          <w:shd w:val="clear" w:color="auto" w:fill="FFFFFF"/>
          <w:lang w:val="uk-UA"/>
        </w:rPr>
      </w:pPr>
      <w:r w:rsidRPr="006B1DDC">
        <w:rPr>
          <w:rFonts w:ascii="Times New Roman" w:hAnsi="Times New Roman"/>
          <w:bCs/>
          <w:i/>
          <w:lang w:val="uk-UA"/>
        </w:rPr>
        <w:t>(Інформація, доступ до якої обмежено)</w:t>
      </w:r>
      <w:r w:rsidR="000E50B0" w:rsidRPr="008367BB">
        <w:rPr>
          <w:rFonts w:ascii="Times New Roman" w:hAnsi="Times New Roman"/>
          <w:sz w:val="24"/>
          <w:szCs w:val="24"/>
          <w:shd w:val="clear" w:color="auto" w:fill="FFFFFF"/>
          <w:lang w:val="uk-UA"/>
        </w:rPr>
        <w:t>.</w:t>
      </w:r>
    </w:p>
    <w:p w14:paraId="6049194B" w14:textId="77777777" w:rsidR="008C0566" w:rsidRPr="008367BB" w:rsidRDefault="008C0566" w:rsidP="009C4127">
      <w:pPr>
        <w:pStyle w:val="a3"/>
        <w:tabs>
          <w:tab w:val="left" w:pos="709"/>
          <w:tab w:val="left" w:pos="993"/>
        </w:tabs>
        <w:spacing w:after="0" w:line="240" w:lineRule="auto"/>
        <w:ind w:left="567" w:hanging="567"/>
        <w:contextualSpacing w:val="0"/>
        <w:jc w:val="both"/>
        <w:rPr>
          <w:rFonts w:ascii="Times New Roman" w:hAnsi="Times New Roman"/>
          <w:sz w:val="24"/>
          <w:szCs w:val="24"/>
          <w:shd w:val="clear" w:color="auto" w:fill="FFFFFF"/>
          <w:lang w:val="uk-UA"/>
        </w:rPr>
      </w:pPr>
    </w:p>
    <w:p w14:paraId="4F4645EB" w14:textId="7DD89321" w:rsidR="009674D9" w:rsidRPr="008367BB" w:rsidRDefault="009674D9"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lastRenderedPageBreak/>
        <w:t xml:space="preserve">Територія, щодо якої визначаються межі задіяного товарного ринку визначається відповідно до технологічних обмежень, </w:t>
      </w:r>
      <w:r w:rsidR="00A44A4C"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55F5267B" w14:textId="298DFA08" w:rsidR="004E7CB2" w:rsidRPr="008367BB" w:rsidRDefault="000C3317"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У</w:t>
      </w:r>
      <w:r w:rsidR="00C14E44" w:rsidRPr="008367BB">
        <w:rPr>
          <w:rFonts w:ascii="Times New Roman" w:hAnsi="Times New Roman"/>
          <w:sz w:val="24"/>
          <w:szCs w:val="24"/>
          <w:lang w:val="uk-UA"/>
        </w:rPr>
        <w:t xml:space="preserve">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00B90C40" w:rsidRPr="008367BB">
        <w:rPr>
          <w:rFonts w:ascii="Times New Roman" w:hAnsi="Times New Roman"/>
          <w:sz w:val="24"/>
          <w:szCs w:val="24"/>
          <w:lang w:val="uk-UA"/>
        </w:rPr>
        <w:t xml:space="preserve">районах міста </w:t>
      </w:r>
      <w:r w:rsidR="00A44A4C" w:rsidRPr="006B1DDC">
        <w:rPr>
          <w:rFonts w:ascii="Times New Roman" w:hAnsi="Times New Roman"/>
          <w:bCs/>
          <w:i/>
          <w:lang w:val="uk-UA"/>
        </w:rPr>
        <w:t>(Інформація, доступ до якої обмежено)</w:t>
      </w:r>
      <w:r w:rsidR="004E7CB2" w:rsidRPr="008367BB">
        <w:rPr>
          <w:rFonts w:ascii="Times New Roman" w:hAnsi="Times New Roman"/>
          <w:sz w:val="24"/>
          <w:szCs w:val="24"/>
          <w:lang w:val="uk-UA"/>
        </w:rPr>
        <w:t xml:space="preserve">, </w:t>
      </w:r>
      <w:r w:rsidRPr="008367BB">
        <w:rPr>
          <w:rFonts w:ascii="Times New Roman" w:hAnsi="Times New Roman"/>
          <w:sz w:val="24"/>
          <w:szCs w:val="24"/>
          <w:lang w:val="uk-UA"/>
        </w:rPr>
        <w:t>у</w:t>
      </w:r>
      <w:r w:rsidR="004E7CB2" w:rsidRPr="008367BB">
        <w:rPr>
          <w:rFonts w:ascii="Times New Roman" w:hAnsi="Times New Roman"/>
          <w:sz w:val="24"/>
          <w:szCs w:val="24"/>
          <w:lang w:val="uk-UA"/>
        </w:rPr>
        <w:t xml:space="preserve"> межах як</w:t>
      </w:r>
      <w:r w:rsidR="00B90C40" w:rsidRPr="008367BB">
        <w:rPr>
          <w:rFonts w:ascii="Times New Roman" w:hAnsi="Times New Roman"/>
          <w:sz w:val="24"/>
          <w:szCs w:val="24"/>
          <w:lang w:val="uk-UA"/>
        </w:rPr>
        <w:t>их</w:t>
      </w:r>
      <w:r w:rsidR="004E7CB2" w:rsidRPr="008367BB">
        <w:rPr>
          <w:rFonts w:ascii="Times New Roman" w:hAnsi="Times New Roman"/>
          <w:sz w:val="24"/>
          <w:szCs w:val="24"/>
          <w:lang w:val="uk-UA"/>
        </w:rPr>
        <w:t xml:space="preserve"> ТОВ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004E7CB2" w:rsidRPr="008367BB">
        <w:rPr>
          <w:rFonts w:ascii="Times New Roman" w:hAnsi="Times New Roman"/>
          <w:sz w:val="24"/>
          <w:szCs w:val="24"/>
          <w:lang w:val="uk-UA"/>
        </w:rPr>
        <w:t xml:space="preserve">отримує від </w:t>
      </w:r>
      <w:r w:rsidR="00B90C40" w:rsidRPr="008367BB">
        <w:rPr>
          <w:rFonts w:ascii="Times New Roman" w:hAnsi="Times New Roman"/>
          <w:sz w:val="24"/>
          <w:szCs w:val="24"/>
          <w:lang w:val="uk-UA"/>
        </w:rPr>
        <w:t>К</w:t>
      </w:r>
      <w:r w:rsidR="004E7CB2" w:rsidRPr="008367BB">
        <w:rPr>
          <w:rFonts w:ascii="Times New Roman" w:hAnsi="Times New Roman"/>
          <w:sz w:val="24"/>
          <w:szCs w:val="24"/>
          <w:lang w:val="uk-UA"/>
        </w:rPr>
        <w:t xml:space="preserve">П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004E7CB2" w:rsidRPr="008367BB">
        <w:rPr>
          <w:rFonts w:ascii="Times New Roman" w:hAnsi="Times New Roman"/>
          <w:sz w:val="24"/>
          <w:szCs w:val="24"/>
          <w:lang w:val="uk-UA"/>
        </w:rPr>
        <w:t xml:space="preserve">послугу </w:t>
      </w:r>
      <w:r w:rsidR="00A44A4C" w:rsidRPr="006B1DDC">
        <w:rPr>
          <w:rFonts w:ascii="Times New Roman" w:hAnsi="Times New Roman"/>
          <w:bCs/>
          <w:i/>
          <w:lang w:val="uk-UA"/>
        </w:rPr>
        <w:t>(Інформація, доступ до якої обмежено)</w:t>
      </w:r>
      <w:r w:rsidR="004E7CB2" w:rsidRPr="008367BB">
        <w:rPr>
          <w:rFonts w:ascii="Times New Roman" w:hAnsi="Times New Roman"/>
          <w:sz w:val="24"/>
          <w:szCs w:val="24"/>
          <w:lang w:val="uk-UA"/>
        </w:rPr>
        <w:t xml:space="preserve"> і, відповідно має технічну можливість надавати послуг</w:t>
      </w:r>
      <w:r w:rsidR="00BF20B7" w:rsidRPr="008367BB">
        <w:rPr>
          <w:rFonts w:ascii="Times New Roman" w:hAnsi="Times New Roman"/>
          <w:sz w:val="24"/>
          <w:szCs w:val="24"/>
          <w:lang w:val="uk-UA"/>
        </w:rPr>
        <w:t>и</w:t>
      </w:r>
      <w:r w:rsidR="004E7CB2" w:rsidRPr="008367BB">
        <w:rPr>
          <w:rFonts w:ascii="Times New Roman" w:hAnsi="Times New Roman"/>
          <w:sz w:val="24"/>
          <w:szCs w:val="24"/>
          <w:lang w:val="uk-UA"/>
        </w:rPr>
        <w:t xml:space="preserve">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004E7CB2" w:rsidRPr="008367BB">
        <w:rPr>
          <w:rFonts w:ascii="Times New Roman" w:hAnsi="Times New Roman"/>
          <w:sz w:val="24"/>
          <w:szCs w:val="24"/>
          <w:lang w:val="uk-UA"/>
        </w:rPr>
        <w:t>кінцевим  споживачам, визначен</w:t>
      </w:r>
      <w:r w:rsidR="00DB5FF9" w:rsidRPr="008367BB">
        <w:rPr>
          <w:rFonts w:ascii="Times New Roman" w:hAnsi="Times New Roman"/>
          <w:sz w:val="24"/>
          <w:szCs w:val="24"/>
          <w:lang w:val="uk-UA"/>
        </w:rPr>
        <w:t>им</w:t>
      </w:r>
      <w:r w:rsidR="006D11EC" w:rsidRPr="008367BB">
        <w:rPr>
          <w:rFonts w:ascii="Times New Roman" w:hAnsi="Times New Roman"/>
          <w:sz w:val="24"/>
          <w:szCs w:val="24"/>
          <w:lang w:val="uk-UA"/>
        </w:rPr>
        <w:t>и</w:t>
      </w:r>
      <w:r w:rsidR="00DB5FF9" w:rsidRPr="008367BB">
        <w:rPr>
          <w:rFonts w:ascii="Times New Roman" w:hAnsi="Times New Roman"/>
          <w:sz w:val="24"/>
          <w:szCs w:val="24"/>
          <w:lang w:val="uk-UA"/>
        </w:rPr>
        <w:t xml:space="preserve"> </w:t>
      </w:r>
      <w:r w:rsidR="004E7CB2" w:rsidRPr="008367BB">
        <w:rPr>
          <w:rFonts w:ascii="Times New Roman" w:hAnsi="Times New Roman"/>
          <w:sz w:val="24"/>
          <w:szCs w:val="24"/>
          <w:lang w:val="uk-UA"/>
        </w:rPr>
        <w:t xml:space="preserve">умовами </w:t>
      </w:r>
      <w:r w:rsidR="00413778" w:rsidRPr="008367BB">
        <w:rPr>
          <w:rFonts w:ascii="Times New Roman" w:hAnsi="Times New Roman"/>
          <w:sz w:val="24"/>
          <w:szCs w:val="24"/>
          <w:lang w:val="uk-UA"/>
        </w:rPr>
        <w:t>Д</w:t>
      </w:r>
      <w:r w:rsidR="004E7CB2" w:rsidRPr="008367BB">
        <w:rPr>
          <w:rFonts w:ascii="Times New Roman" w:hAnsi="Times New Roman"/>
          <w:sz w:val="24"/>
          <w:szCs w:val="24"/>
          <w:lang w:val="uk-UA"/>
        </w:rPr>
        <w:t>оговору № 5.</w:t>
      </w:r>
    </w:p>
    <w:p w14:paraId="38D21BEB" w14:textId="644D1710" w:rsidR="00AC060B" w:rsidRPr="008367BB" w:rsidRDefault="00F700C8"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Так, в</w:t>
      </w:r>
      <w:r w:rsidR="00AC060B" w:rsidRPr="008367BB">
        <w:rPr>
          <w:rFonts w:ascii="Times New Roman" w:hAnsi="Times New Roman"/>
          <w:sz w:val="24"/>
          <w:szCs w:val="24"/>
          <w:lang w:val="uk-UA"/>
        </w:rPr>
        <w:t xml:space="preserve">ідповідно до пункту 2.1 Договору № 5 </w:t>
      </w:r>
      <w:r w:rsidR="00A44A4C" w:rsidRPr="006B1DDC">
        <w:rPr>
          <w:rFonts w:ascii="Times New Roman" w:hAnsi="Times New Roman"/>
          <w:bCs/>
          <w:i/>
          <w:lang w:val="uk-UA"/>
        </w:rPr>
        <w:t>(Інформація, доступ до якої обмежено)</w:t>
      </w:r>
      <w:r w:rsidR="00AC060B" w:rsidRPr="008367BB">
        <w:rPr>
          <w:rFonts w:ascii="Times New Roman" w:hAnsi="Times New Roman"/>
          <w:sz w:val="24"/>
          <w:szCs w:val="24"/>
          <w:lang w:val="uk-UA"/>
        </w:rPr>
        <w:t>, виробленої Товариством</w:t>
      </w:r>
      <w:r w:rsidR="00301F42" w:rsidRPr="008367BB">
        <w:rPr>
          <w:rFonts w:ascii="Times New Roman" w:hAnsi="Times New Roman"/>
          <w:sz w:val="24"/>
          <w:szCs w:val="24"/>
          <w:lang w:val="uk-UA"/>
        </w:rPr>
        <w:t>,</w:t>
      </w:r>
      <w:r w:rsidR="00AC060B" w:rsidRPr="008367BB">
        <w:rPr>
          <w:rFonts w:ascii="Times New Roman" w:hAnsi="Times New Roman"/>
          <w:sz w:val="24"/>
          <w:szCs w:val="24"/>
          <w:lang w:val="uk-UA"/>
        </w:rPr>
        <w:t xml:space="preserve"> здійснюється </w:t>
      </w:r>
      <w:r w:rsidR="000C3317" w:rsidRPr="008367BB">
        <w:rPr>
          <w:rFonts w:ascii="Times New Roman" w:hAnsi="Times New Roman"/>
          <w:sz w:val="24"/>
          <w:szCs w:val="24"/>
          <w:lang w:val="uk-UA"/>
        </w:rPr>
        <w:t>в</w:t>
      </w:r>
      <w:r w:rsidR="00AC060B" w:rsidRPr="008367BB">
        <w:rPr>
          <w:rFonts w:ascii="Times New Roman" w:hAnsi="Times New Roman"/>
          <w:sz w:val="24"/>
          <w:szCs w:val="24"/>
          <w:lang w:val="uk-UA"/>
        </w:rPr>
        <w:t xml:space="preserve"> межах </w:t>
      </w:r>
      <w:r w:rsidR="00A44A4C" w:rsidRPr="006B1DDC">
        <w:rPr>
          <w:rFonts w:ascii="Times New Roman" w:hAnsi="Times New Roman"/>
          <w:bCs/>
          <w:i/>
          <w:lang w:val="uk-UA"/>
        </w:rPr>
        <w:t>(Інформація, доступ до якої обмежено)</w:t>
      </w:r>
      <w:r w:rsidR="00EC2626" w:rsidRPr="008367BB">
        <w:rPr>
          <w:rFonts w:ascii="Times New Roman" w:hAnsi="Times New Roman"/>
          <w:sz w:val="24"/>
          <w:szCs w:val="24"/>
          <w:lang w:val="uk-UA"/>
        </w:rPr>
        <w:t xml:space="preserve">,  </w:t>
      </w:r>
      <w:r w:rsidR="00C9751E" w:rsidRPr="008367BB">
        <w:rPr>
          <w:rFonts w:ascii="Times New Roman" w:hAnsi="Times New Roman"/>
          <w:sz w:val="24"/>
          <w:szCs w:val="24"/>
          <w:lang w:val="uk-UA"/>
        </w:rPr>
        <w:t>визначен</w:t>
      </w:r>
      <w:r w:rsidR="00EC2626" w:rsidRPr="008367BB">
        <w:rPr>
          <w:rFonts w:ascii="Times New Roman" w:hAnsi="Times New Roman"/>
          <w:sz w:val="24"/>
          <w:szCs w:val="24"/>
          <w:lang w:val="uk-UA"/>
        </w:rPr>
        <w:t>ими</w:t>
      </w:r>
      <w:r w:rsidR="00C9751E" w:rsidRPr="008367BB">
        <w:rPr>
          <w:rFonts w:ascii="Times New Roman" w:hAnsi="Times New Roman"/>
          <w:sz w:val="24"/>
          <w:szCs w:val="24"/>
          <w:lang w:val="uk-UA"/>
        </w:rPr>
        <w:t xml:space="preserve"> Договором № 5</w:t>
      </w:r>
      <w:r w:rsidR="00AC060B" w:rsidRPr="008367BB">
        <w:rPr>
          <w:rFonts w:ascii="Times New Roman" w:hAnsi="Times New Roman"/>
          <w:sz w:val="24"/>
          <w:szCs w:val="24"/>
          <w:lang w:val="uk-UA"/>
        </w:rPr>
        <w:t xml:space="preserve">, що перебувають у господарському відданні </w:t>
      </w:r>
      <w:r w:rsidR="000E50B0" w:rsidRPr="008367BB">
        <w:rPr>
          <w:rFonts w:ascii="Times New Roman" w:hAnsi="Times New Roman"/>
          <w:sz w:val="24"/>
          <w:szCs w:val="24"/>
          <w:lang w:val="uk-UA"/>
        </w:rPr>
        <w:t xml:space="preserve">КП </w:t>
      </w:r>
      <w:r w:rsidR="00A44A4C" w:rsidRPr="006B1DDC">
        <w:rPr>
          <w:rFonts w:ascii="Times New Roman" w:hAnsi="Times New Roman"/>
          <w:bCs/>
          <w:i/>
          <w:lang w:val="uk-UA"/>
        </w:rPr>
        <w:t>(Інформація, доступ до якої обмежено)</w:t>
      </w:r>
      <w:r w:rsidR="00C9751E" w:rsidRPr="008367BB">
        <w:rPr>
          <w:rFonts w:ascii="Times New Roman" w:hAnsi="Times New Roman"/>
          <w:sz w:val="24"/>
          <w:szCs w:val="24"/>
          <w:lang w:val="uk-UA"/>
        </w:rPr>
        <w:t>.</w:t>
      </w:r>
    </w:p>
    <w:p w14:paraId="6F85DB0A" w14:textId="6F14A052" w:rsidR="00B7510C" w:rsidRPr="008367BB" w:rsidRDefault="00D448C3"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Відповідно до пункту 2.2 </w:t>
      </w:r>
      <w:r w:rsidR="00013EB5" w:rsidRPr="008367BB">
        <w:rPr>
          <w:rFonts w:ascii="Times New Roman" w:hAnsi="Times New Roman"/>
          <w:sz w:val="24"/>
          <w:szCs w:val="24"/>
          <w:lang w:val="uk-UA"/>
        </w:rPr>
        <w:t xml:space="preserve">Договору </w:t>
      </w:r>
      <w:r w:rsidRPr="008367BB">
        <w:rPr>
          <w:rFonts w:ascii="Times New Roman" w:hAnsi="Times New Roman"/>
          <w:sz w:val="24"/>
          <w:szCs w:val="24"/>
          <w:lang w:val="uk-UA"/>
        </w:rPr>
        <w:t>Підприємство повинно повністю відокремити</w:t>
      </w:r>
      <w:r w:rsidR="00F700C8" w:rsidRPr="008367BB">
        <w:rPr>
          <w:rFonts w:ascii="Times New Roman" w:hAnsi="Times New Roman"/>
          <w:sz w:val="24"/>
          <w:szCs w:val="24"/>
          <w:lang w:val="uk-UA"/>
        </w:rPr>
        <w:t xml:space="preserve"> в </w:t>
      </w:r>
      <w:r w:rsidR="00A44A4C" w:rsidRPr="006B1DDC">
        <w:rPr>
          <w:rFonts w:ascii="Times New Roman" w:hAnsi="Times New Roman"/>
          <w:bCs/>
          <w:i/>
          <w:lang w:val="uk-UA"/>
        </w:rPr>
        <w:t>(Інформація, доступ до якої обмежено)</w:t>
      </w:r>
      <w:r w:rsidR="00F700C8" w:rsidRPr="008367BB">
        <w:rPr>
          <w:rFonts w:ascii="Times New Roman" w:hAnsi="Times New Roman"/>
          <w:sz w:val="24"/>
          <w:szCs w:val="24"/>
          <w:lang w:val="uk-UA"/>
        </w:rPr>
        <w:t xml:space="preserve"> </w:t>
      </w:r>
      <w:r w:rsidR="00DB5FF9" w:rsidRPr="008367BB">
        <w:rPr>
          <w:rFonts w:ascii="Times New Roman" w:hAnsi="Times New Roman"/>
          <w:sz w:val="24"/>
          <w:szCs w:val="24"/>
          <w:lang w:val="uk-UA"/>
        </w:rPr>
        <w:t>територію (</w:t>
      </w:r>
      <w:r w:rsidRPr="008367BB">
        <w:rPr>
          <w:rFonts w:ascii="Times New Roman" w:hAnsi="Times New Roman"/>
          <w:sz w:val="24"/>
          <w:szCs w:val="24"/>
          <w:lang w:val="uk-UA"/>
        </w:rPr>
        <w:t>зону</w:t>
      </w:r>
      <w:r w:rsidR="00DB5FF9" w:rsidRPr="008367BB">
        <w:rPr>
          <w:rFonts w:ascii="Times New Roman" w:hAnsi="Times New Roman"/>
          <w:sz w:val="24"/>
          <w:szCs w:val="24"/>
          <w:lang w:val="uk-UA"/>
        </w:rPr>
        <w:t>)</w:t>
      </w:r>
      <w:r w:rsidRPr="008367BB">
        <w:rPr>
          <w:rFonts w:ascii="Times New Roman" w:hAnsi="Times New Roman"/>
          <w:sz w:val="24"/>
          <w:szCs w:val="24"/>
          <w:lang w:val="uk-UA"/>
        </w:rPr>
        <w:t xml:space="preserve">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Pr="008367BB">
        <w:rPr>
          <w:rFonts w:ascii="Times New Roman" w:hAnsi="Times New Roman"/>
          <w:sz w:val="24"/>
          <w:szCs w:val="24"/>
          <w:lang w:val="uk-UA"/>
        </w:rPr>
        <w:t xml:space="preserve">Товариства від </w:t>
      </w:r>
      <w:r w:rsidR="00DB5FF9" w:rsidRPr="008367BB">
        <w:rPr>
          <w:rFonts w:ascii="Times New Roman" w:hAnsi="Times New Roman"/>
          <w:sz w:val="24"/>
          <w:szCs w:val="24"/>
          <w:lang w:val="uk-UA"/>
        </w:rPr>
        <w:t>території (</w:t>
      </w:r>
      <w:r w:rsidR="005034B8" w:rsidRPr="008367BB">
        <w:rPr>
          <w:rFonts w:ascii="Times New Roman" w:hAnsi="Times New Roman"/>
          <w:sz w:val="24"/>
          <w:szCs w:val="24"/>
          <w:lang w:val="uk-UA"/>
        </w:rPr>
        <w:t>зони</w:t>
      </w:r>
      <w:r w:rsidR="00DB5FF9" w:rsidRPr="008367BB">
        <w:rPr>
          <w:rFonts w:ascii="Times New Roman" w:hAnsi="Times New Roman"/>
          <w:sz w:val="24"/>
          <w:szCs w:val="24"/>
          <w:lang w:val="uk-UA"/>
        </w:rPr>
        <w:t>)</w:t>
      </w:r>
      <w:r w:rsidR="00F700C8" w:rsidRPr="008367BB">
        <w:rPr>
          <w:rFonts w:ascii="Times New Roman" w:hAnsi="Times New Roman"/>
          <w:sz w:val="24"/>
          <w:szCs w:val="24"/>
          <w:lang w:val="uk-UA"/>
        </w:rPr>
        <w:t xml:space="preserve"> </w:t>
      </w:r>
      <w:r w:rsidR="00A44A4C" w:rsidRPr="006B1DDC">
        <w:rPr>
          <w:rFonts w:ascii="Times New Roman" w:hAnsi="Times New Roman"/>
          <w:bCs/>
          <w:i/>
          <w:lang w:val="uk-UA"/>
        </w:rPr>
        <w:t>(Інформація, доступ до якої обмежено)</w:t>
      </w:r>
      <w:r w:rsidR="005034B8" w:rsidRPr="008367BB">
        <w:rPr>
          <w:rFonts w:ascii="Times New Roman" w:hAnsi="Times New Roman"/>
          <w:sz w:val="24"/>
          <w:szCs w:val="24"/>
          <w:lang w:val="uk-UA"/>
        </w:rPr>
        <w:t xml:space="preserve"> організацій, зокрема, але не виключно</w:t>
      </w:r>
      <w:r w:rsidR="00B7510C" w:rsidRPr="008367BB">
        <w:rPr>
          <w:rFonts w:ascii="Times New Roman" w:hAnsi="Times New Roman"/>
          <w:sz w:val="24"/>
          <w:szCs w:val="24"/>
          <w:lang w:val="uk-UA"/>
        </w:rPr>
        <w:t xml:space="preserve"> – </w:t>
      </w:r>
      <w:r w:rsidR="005034B8" w:rsidRPr="008367BB">
        <w:rPr>
          <w:rFonts w:ascii="Times New Roman" w:hAnsi="Times New Roman"/>
          <w:sz w:val="24"/>
          <w:szCs w:val="24"/>
          <w:lang w:val="uk-UA"/>
        </w:rPr>
        <w:t xml:space="preserve">ПАТ </w:t>
      </w:r>
      <w:r w:rsidR="00A44A4C" w:rsidRPr="006B1DDC">
        <w:rPr>
          <w:rFonts w:ascii="Times New Roman" w:hAnsi="Times New Roman"/>
          <w:bCs/>
          <w:i/>
          <w:lang w:val="uk-UA"/>
        </w:rPr>
        <w:t>(Інформація, доступ до якої обмежено)</w:t>
      </w:r>
      <w:r w:rsidR="0066791B" w:rsidRPr="008367BB">
        <w:rPr>
          <w:rStyle w:val="afb"/>
          <w:rFonts w:ascii="Times New Roman" w:hAnsi="Times New Roman"/>
          <w:sz w:val="24"/>
          <w:szCs w:val="24"/>
          <w:lang w:val="uk-UA"/>
        </w:rPr>
        <w:footnoteReference w:id="1"/>
      </w:r>
      <w:r w:rsidR="00B7510C" w:rsidRPr="008367BB">
        <w:rPr>
          <w:rFonts w:ascii="Times New Roman" w:hAnsi="Times New Roman"/>
          <w:sz w:val="24"/>
          <w:szCs w:val="24"/>
          <w:lang w:val="uk-UA"/>
        </w:rPr>
        <w:t xml:space="preserve">, шляхом встановлення </w:t>
      </w:r>
      <w:proofErr w:type="spellStart"/>
      <w:r w:rsidR="00B7510C" w:rsidRPr="008367BB">
        <w:rPr>
          <w:rFonts w:ascii="Times New Roman" w:hAnsi="Times New Roman"/>
          <w:sz w:val="24"/>
          <w:szCs w:val="24"/>
          <w:lang w:val="uk-UA"/>
        </w:rPr>
        <w:t>блінд</w:t>
      </w:r>
      <w:proofErr w:type="spellEnd"/>
      <w:r w:rsidR="00B7510C" w:rsidRPr="008367BB">
        <w:rPr>
          <w:rFonts w:ascii="Times New Roman" w:hAnsi="Times New Roman"/>
          <w:sz w:val="24"/>
          <w:szCs w:val="24"/>
          <w:lang w:val="uk-UA"/>
        </w:rPr>
        <w:t xml:space="preserve"> або інших засобів на всіх розрізах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00B7510C" w:rsidRPr="008367BB">
        <w:rPr>
          <w:rFonts w:ascii="Times New Roman" w:hAnsi="Times New Roman"/>
          <w:sz w:val="24"/>
          <w:szCs w:val="24"/>
          <w:lang w:val="uk-UA"/>
        </w:rPr>
        <w:t>Товариства і Підприємства</w:t>
      </w:r>
      <w:r w:rsidR="00F700C8" w:rsidRPr="008367BB">
        <w:rPr>
          <w:rFonts w:ascii="Times New Roman" w:hAnsi="Times New Roman"/>
          <w:sz w:val="24"/>
          <w:szCs w:val="24"/>
          <w:lang w:val="uk-UA"/>
        </w:rPr>
        <w:t xml:space="preserve"> (далі – Сторони)</w:t>
      </w:r>
      <w:r w:rsidR="005F6675" w:rsidRPr="008367BB">
        <w:rPr>
          <w:rFonts w:ascii="Times New Roman" w:hAnsi="Times New Roman"/>
          <w:sz w:val="24"/>
          <w:szCs w:val="24"/>
          <w:lang w:val="uk-UA"/>
        </w:rPr>
        <w:t xml:space="preserve">, </w:t>
      </w:r>
      <w:r w:rsidR="00F700C8" w:rsidRPr="008367BB">
        <w:rPr>
          <w:rFonts w:ascii="Times New Roman" w:hAnsi="Times New Roman"/>
          <w:sz w:val="24"/>
          <w:szCs w:val="24"/>
          <w:lang w:val="uk-UA"/>
        </w:rPr>
        <w:t xml:space="preserve">перелік яких визначено </w:t>
      </w:r>
      <w:r w:rsidR="005F6675" w:rsidRPr="008367BB">
        <w:rPr>
          <w:rFonts w:ascii="Times New Roman" w:hAnsi="Times New Roman"/>
          <w:sz w:val="24"/>
          <w:szCs w:val="24"/>
          <w:lang w:val="uk-UA"/>
        </w:rPr>
        <w:t xml:space="preserve">у </w:t>
      </w:r>
      <w:r w:rsidR="000C3317" w:rsidRPr="008367BB">
        <w:rPr>
          <w:rFonts w:ascii="Times New Roman" w:hAnsi="Times New Roman"/>
          <w:sz w:val="24"/>
          <w:szCs w:val="24"/>
          <w:lang w:val="uk-UA"/>
        </w:rPr>
        <w:t>д</w:t>
      </w:r>
      <w:r w:rsidR="00B7510C" w:rsidRPr="008367BB">
        <w:rPr>
          <w:rFonts w:ascii="Times New Roman" w:hAnsi="Times New Roman"/>
          <w:sz w:val="24"/>
          <w:szCs w:val="24"/>
          <w:lang w:val="uk-UA"/>
        </w:rPr>
        <w:t>одатк</w:t>
      </w:r>
      <w:r w:rsidR="00F700C8" w:rsidRPr="008367BB">
        <w:rPr>
          <w:rFonts w:ascii="Times New Roman" w:hAnsi="Times New Roman"/>
          <w:sz w:val="24"/>
          <w:szCs w:val="24"/>
          <w:lang w:val="uk-UA"/>
        </w:rPr>
        <w:t>у</w:t>
      </w:r>
      <w:r w:rsidR="00B7510C" w:rsidRPr="008367BB">
        <w:rPr>
          <w:rFonts w:ascii="Times New Roman" w:hAnsi="Times New Roman"/>
          <w:sz w:val="24"/>
          <w:szCs w:val="24"/>
          <w:lang w:val="uk-UA"/>
        </w:rPr>
        <w:t xml:space="preserve"> 1</w:t>
      </w:r>
      <w:r w:rsidR="00F700C8" w:rsidRPr="008367BB">
        <w:rPr>
          <w:rFonts w:ascii="Times New Roman" w:hAnsi="Times New Roman"/>
          <w:sz w:val="24"/>
          <w:szCs w:val="24"/>
          <w:lang w:val="uk-UA"/>
        </w:rPr>
        <w:t xml:space="preserve"> до Договору № 5</w:t>
      </w:r>
      <w:r w:rsidR="00B7510C" w:rsidRPr="008367BB">
        <w:rPr>
          <w:rFonts w:ascii="Times New Roman" w:hAnsi="Times New Roman"/>
          <w:sz w:val="24"/>
          <w:szCs w:val="24"/>
          <w:lang w:val="uk-UA"/>
        </w:rPr>
        <w:t>.</w:t>
      </w:r>
    </w:p>
    <w:p w14:paraId="7D30F236" w14:textId="26634693" w:rsidR="003417A0" w:rsidRPr="008367BB" w:rsidRDefault="00B7510C" w:rsidP="009C4127">
      <w:pPr>
        <w:pStyle w:val="a3"/>
        <w:tabs>
          <w:tab w:val="num" w:pos="709"/>
        </w:tabs>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 xml:space="preserve">Запірна арматура з </w:t>
      </w:r>
      <w:proofErr w:type="spellStart"/>
      <w:r w:rsidRPr="008367BB">
        <w:rPr>
          <w:rFonts w:ascii="Times New Roman" w:hAnsi="Times New Roman"/>
          <w:sz w:val="24"/>
          <w:szCs w:val="24"/>
          <w:lang w:val="uk-UA"/>
        </w:rPr>
        <w:t>байпасами</w:t>
      </w:r>
      <w:proofErr w:type="spellEnd"/>
      <w:r w:rsidRPr="008367BB">
        <w:rPr>
          <w:rFonts w:ascii="Times New Roman" w:hAnsi="Times New Roman"/>
          <w:sz w:val="24"/>
          <w:szCs w:val="24"/>
          <w:lang w:val="uk-UA"/>
        </w:rPr>
        <w:t xml:space="preserve"> на розрізах</w:t>
      </w:r>
      <w:r w:rsidR="00F700C8" w:rsidRPr="008367BB">
        <w:rPr>
          <w:rFonts w:ascii="Times New Roman" w:hAnsi="Times New Roman"/>
          <w:sz w:val="24"/>
          <w:szCs w:val="24"/>
          <w:lang w:val="uk-UA"/>
        </w:rPr>
        <w:t xml:space="preserve">, визначених  у </w:t>
      </w:r>
      <w:r w:rsidR="000C3317" w:rsidRPr="008367BB">
        <w:rPr>
          <w:rFonts w:ascii="Times New Roman" w:hAnsi="Times New Roman"/>
          <w:sz w:val="24"/>
          <w:szCs w:val="24"/>
          <w:lang w:val="uk-UA"/>
        </w:rPr>
        <w:t>д</w:t>
      </w:r>
      <w:r w:rsidRPr="008367BB">
        <w:rPr>
          <w:rFonts w:ascii="Times New Roman" w:hAnsi="Times New Roman"/>
          <w:sz w:val="24"/>
          <w:szCs w:val="24"/>
          <w:lang w:val="uk-UA"/>
        </w:rPr>
        <w:t>одатку 1</w:t>
      </w:r>
      <w:r w:rsidR="00F700C8" w:rsidRPr="008367BB">
        <w:rPr>
          <w:rFonts w:ascii="Times New Roman" w:hAnsi="Times New Roman"/>
          <w:sz w:val="24"/>
          <w:szCs w:val="24"/>
          <w:lang w:val="uk-UA"/>
        </w:rPr>
        <w:t xml:space="preserve"> до Договору № 5,</w:t>
      </w:r>
      <w:r w:rsidRPr="008367BB">
        <w:rPr>
          <w:rFonts w:ascii="Times New Roman" w:hAnsi="Times New Roman"/>
          <w:sz w:val="24"/>
          <w:szCs w:val="24"/>
          <w:lang w:val="uk-UA"/>
        </w:rPr>
        <w:t xml:space="preserve"> має бути опломбована Сторонами та іншими </w:t>
      </w:r>
      <w:r w:rsidR="00A44A4C"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організаціями, які є суміжними до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Pr="008367BB">
        <w:rPr>
          <w:rFonts w:ascii="Times New Roman" w:hAnsi="Times New Roman"/>
          <w:sz w:val="24"/>
          <w:szCs w:val="24"/>
          <w:lang w:val="uk-UA"/>
        </w:rPr>
        <w:t>Сторін, зокрема, але не виключно –</w:t>
      </w:r>
      <w:r w:rsidR="00A44A4C">
        <w:rPr>
          <w:rFonts w:ascii="Times New Roman" w:hAnsi="Times New Roman"/>
          <w:sz w:val="24"/>
          <w:szCs w:val="24"/>
          <w:lang w:val="uk-UA"/>
        </w:rPr>
        <w:t xml:space="preserve"> </w:t>
      </w:r>
      <w:r w:rsidRPr="008367BB">
        <w:rPr>
          <w:rFonts w:ascii="Times New Roman" w:hAnsi="Times New Roman"/>
          <w:sz w:val="24"/>
          <w:szCs w:val="24"/>
          <w:lang w:val="uk-UA"/>
        </w:rPr>
        <w:t xml:space="preserve">ПАТ  </w:t>
      </w:r>
      <w:r w:rsidR="00A44A4C" w:rsidRPr="006B1DDC">
        <w:rPr>
          <w:rFonts w:ascii="Times New Roman" w:hAnsi="Times New Roman"/>
          <w:bCs/>
          <w:i/>
          <w:lang w:val="uk-UA"/>
        </w:rPr>
        <w:t>(Інформація, доступ до якої обмежено)</w:t>
      </w:r>
      <w:r w:rsidR="00A44A4C" w:rsidRPr="008367BB">
        <w:rPr>
          <w:rFonts w:ascii="Times New Roman" w:hAnsi="Times New Roman"/>
          <w:sz w:val="24"/>
          <w:szCs w:val="24"/>
          <w:lang w:val="uk-UA"/>
        </w:rPr>
        <w:t xml:space="preserve"> </w:t>
      </w:r>
      <w:r w:rsidRPr="008367BB">
        <w:rPr>
          <w:rFonts w:ascii="Times New Roman" w:hAnsi="Times New Roman"/>
          <w:sz w:val="24"/>
          <w:szCs w:val="24"/>
          <w:lang w:val="uk-UA"/>
        </w:rPr>
        <w:t xml:space="preserve">(далі – Суміжні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Pr="008367BB">
        <w:rPr>
          <w:rFonts w:ascii="Times New Roman" w:hAnsi="Times New Roman"/>
          <w:sz w:val="24"/>
          <w:szCs w:val="24"/>
          <w:lang w:val="uk-UA"/>
        </w:rPr>
        <w:t xml:space="preserve">організації). У разі нагальної потреби відкриття зазначеної арматури однією із Сторін, ця сторона повинна отримати дозвіл другої Сторони та/або Суміжної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Pr="008367BB">
        <w:rPr>
          <w:rFonts w:ascii="Times New Roman" w:hAnsi="Times New Roman"/>
          <w:sz w:val="24"/>
          <w:szCs w:val="24"/>
          <w:lang w:val="uk-UA"/>
        </w:rPr>
        <w:t xml:space="preserve">організації (за наявності) з фіксацією змін режиму роботи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Pr="008367BB">
        <w:rPr>
          <w:rFonts w:ascii="Times New Roman" w:hAnsi="Times New Roman"/>
          <w:sz w:val="24"/>
          <w:szCs w:val="24"/>
          <w:lang w:val="uk-UA"/>
        </w:rPr>
        <w:t xml:space="preserve">та проведення у подальшому фінансових взаєморозрахунків. Після перенесення розрізу виконується опломбування нових зон розмежування у присутності представників обох Сторін. У разі виявлення Підприємством порушення цілості або пошкодження пломб, встановлених на розрізах </w:t>
      </w:r>
      <w:r w:rsidR="00A44A4C" w:rsidRPr="006B1DDC">
        <w:rPr>
          <w:rFonts w:ascii="Times New Roman" w:hAnsi="Times New Roman"/>
          <w:bCs/>
          <w:i/>
          <w:lang w:val="uk-UA"/>
        </w:rPr>
        <w:t>(Інформація, доступ до якої обмежено)</w:t>
      </w:r>
      <w:r w:rsidR="00A44A4C">
        <w:rPr>
          <w:rFonts w:ascii="Times New Roman" w:hAnsi="Times New Roman"/>
          <w:bCs/>
          <w:i/>
          <w:lang w:val="uk-UA"/>
        </w:rPr>
        <w:t xml:space="preserve"> </w:t>
      </w:r>
      <w:r w:rsidRPr="008367BB">
        <w:rPr>
          <w:rFonts w:ascii="Times New Roman" w:hAnsi="Times New Roman"/>
          <w:sz w:val="24"/>
          <w:szCs w:val="24"/>
          <w:lang w:val="uk-UA"/>
        </w:rPr>
        <w:t xml:space="preserve">Товариства і Підприємства, Підприємство зобов’язане негайно викликати представників Товариства, після чого Сторони складають двосторонній акт. Підприємство зобов’язане усунути </w:t>
      </w:r>
      <w:r w:rsidR="003417A0" w:rsidRPr="008367BB">
        <w:rPr>
          <w:rFonts w:ascii="Times New Roman" w:hAnsi="Times New Roman"/>
          <w:sz w:val="24"/>
          <w:szCs w:val="24"/>
          <w:lang w:val="uk-UA"/>
        </w:rPr>
        <w:t xml:space="preserve">виявлені порушення та пошкодження протягом 2 календарних днів з дати підписання вищезазначеного акту та спільно з Товариством опломбувати відповідні розрізи. </w:t>
      </w:r>
    </w:p>
    <w:p w14:paraId="59C8EAE4" w14:textId="14E50B75" w:rsidR="00F94FD2" w:rsidRPr="008367BB" w:rsidRDefault="00BA6FF6" w:rsidP="009C4127">
      <w:pPr>
        <w:pStyle w:val="Standard"/>
        <w:numPr>
          <w:ilvl w:val="0"/>
          <w:numId w:val="19"/>
        </w:numPr>
        <w:ind w:left="567" w:hanging="567"/>
        <w:jc w:val="both"/>
        <w:rPr>
          <w:lang w:val="uk-UA" w:eastAsia="uk-UA"/>
        </w:rPr>
      </w:pPr>
      <w:r w:rsidRPr="008367BB">
        <w:rPr>
          <w:lang w:val="uk-UA" w:eastAsia="uk-UA"/>
        </w:rPr>
        <w:t xml:space="preserve">Отже, </w:t>
      </w:r>
      <w:r w:rsidRPr="008367BB">
        <w:rPr>
          <w:lang w:val="uk-UA" w:eastAsia="ru-RU"/>
        </w:rPr>
        <w:t xml:space="preserve">ТОВ </w:t>
      </w:r>
      <w:r w:rsidR="00A44A4C" w:rsidRPr="006B1DDC">
        <w:rPr>
          <w:bCs/>
          <w:i/>
          <w:sz w:val="22"/>
          <w:szCs w:val="22"/>
          <w:lang w:val="uk-UA"/>
        </w:rPr>
        <w:t>(Інформація, доступ до якої обмежено)</w:t>
      </w:r>
      <w:r w:rsidRPr="008367BB">
        <w:rPr>
          <w:lang w:val="uk-UA" w:eastAsia="ru-RU"/>
        </w:rPr>
        <w:t xml:space="preserve"> здійснює господарську діяльність </w:t>
      </w:r>
      <w:r w:rsidR="000C3317" w:rsidRPr="008367BB">
        <w:rPr>
          <w:lang w:val="uk-UA" w:eastAsia="ru-RU"/>
        </w:rPr>
        <w:t>у</w:t>
      </w:r>
      <w:r w:rsidR="00413778" w:rsidRPr="008367BB">
        <w:rPr>
          <w:lang w:val="uk-UA" w:eastAsia="ru-RU"/>
        </w:rPr>
        <w:t xml:space="preserve"> </w:t>
      </w:r>
      <w:r w:rsidR="00BB098A" w:rsidRPr="008367BB">
        <w:rPr>
          <w:lang w:val="uk-UA" w:eastAsia="ru-RU"/>
        </w:rPr>
        <w:t>меж</w:t>
      </w:r>
      <w:r w:rsidR="003D7E7B" w:rsidRPr="008367BB">
        <w:rPr>
          <w:lang w:val="uk-UA" w:eastAsia="ru-RU"/>
        </w:rPr>
        <w:t>ах</w:t>
      </w:r>
      <w:r w:rsidR="00AB7D02" w:rsidRPr="008367BB">
        <w:rPr>
          <w:lang w:val="uk-UA" w:eastAsia="ru-RU"/>
        </w:rPr>
        <w:t xml:space="preserve"> </w:t>
      </w:r>
      <w:r w:rsidR="00A44A4C" w:rsidRPr="006B1DDC">
        <w:rPr>
          <w:bCs/>
          <w:i/>
          <w:sz w:val="22"/>
          <w:szCs w:val="22"/>
          <w:lang w:val="uk-UA"/>
        </w:rPr>
        <w:t>(Інформація, доступ до якої обмежено)</w:t>
      </w:r>
      <w:r w:rsidR="00161AE1" w:rsidRPr="008367BB">
        <w:rPr>
          <w:lang w:val="uk-UA" w:eastAsia="ru-RU"/>
        </w:rPr>
        <w:t xml:space="preserve">, визначених у </w:t>
      </w:r>
      <w:r w:rsidR="000C3317" w:rsidRPr="008367BB">
        <w:rPr>
          <w:lang w:val="uk-UA" w:eastAsia="ru-RU"/>
        </w:rPr>
        <w:t>д</w:t>
      </w:r>
      <w:r w:rsidR="00161AE1" w:rsidRPr="008367BB">
        <w:rPr>
          <w:lang w:val="uk-UA" w:eastAsia="ru-RU"/>
        </w:rPr>
        <w:t>одатку 1 до Догов</w:t>
      </w:r>
      <w:r w:rsidR="002726AA" w:rsidRPr="008367BB">
        <w:rPr>
          <w:lang w:val="uk-UA" w:eastAsia="ru-RU"/>
        </w:rPr>
        <w:t>о</w:t>
      </w:r>
      <w:r w:rsidR="00161AE1" w:rsidRPr="008367BB">
        <w:rPr>
          <w:lang w:val="uk-UA" w:eastAsia="ru-RU"/>
        </w:rPr>
        <w:t xml:space="preserve">ру № 5 </w:t>
      </w:r>
      <w:r w:rsidR="00AE3980" w:rsidRPr="008367BB">
        <w:rPr>
          <w:lang w:val="uk-UA" w:eastAsia="uk-UA"/>
        </w:rPr>
        <w:t xml:space="preserve">(далі – зона </w:t>
      </w:r>
      <w:r w:rsidR="00A44A4C" w:rsidRPr="006B1DDC">
        <w:rPr>
          <w:bCs/>
          <w:i/>
          <w:sz w:val="22"/>
          <w:szCs w:val="22"/>
          <w:lang w:val="uk-UA"/>
        </w:rPr>
        <w:t>(Інформація, доступ до якої обмежено)</w:t>
      </w:r>
      <w:r w:rsidR="00AE3980" w:rsidRPr="008367BB">
        <w:rPr>
          <w:lang w:val="uk-UA" w:eastAsia="uk-UA"/>
        </w:rPr>
        <w:t xml:space="preserve"> Товариства)</w:t>
      </w:r>
      <w:r w:rsidR="00BB098A" w:rsidRPr="008367BB">
        <w:rPr>
          <w:lang w:val="uk-UA" w:eastAsia="uk-UA"/>
        </w:rPr>
        <w:t>.</w:t>
      </w:r>
    </w:p>
    <w:p w14:paraId="0BE80E9D" w14:textId="7C250820" w:rsidR="00B60696" w:rsidRPr="008367BB" w:rsidRDefault="00A44A4C" w:rsidP="009C4127">
      <w:pPr>
        <w:pStyle w:val="Standard"/>
        <w:numPr>
          <w:ilvl w:val="0"/>
          <w:numId w:val="19"/>
        </w:numPr>
        <w:ind w:left="567" w:hanging="567"/>
        <w:jc w:val="both"/>
        <w:rPr>
          <w:lang w:val="uk-UA" w:eastAsia="uk-UA"/>
        </w:rPr>
      </w:pPr>
      <w:r w:rsidRPr="006B1DDC">
        <w:rPr>
          <w:bCs/>
          <w:i/>
          <w:sz w:val="22"/>
          <w:szCs w:val="22"/>
          <w:lang w:val="uk-UA"/>
        </w:rPr>
        <w:t>(Інформація, доступ до якої обмежено)</w:t>
      </w:r>
      <w:r w:rsidR="00BA5F2E" w:rsidRPr="008367BB">
        <w:rPr>
          <w:lang w:val="uk-UA"/>
        </w:rPr>
        <w:t>державні адміністрації у л</w:t>
      </w:r>
      <w:r w:rsidR="00BA5F2E" w:rsidRPr="008367BB">
        <w:rPr>
          <w:lang w:val="uk-UA" w:eastAsia="uk-UA"/>
        </w:rPr>
        <w:t xml:space="preserve">истах </w:t>
      </w:r>
      <w:r w:rsidR="000C01B6" w:rsidRPr="006B1DDC">
        <w:rPr>
          <w:bCs/>
          <w:i/>
          <w:sz w:val="22"/>
          <w:szCs w:val="22"/>
          <w:lang w:val="uk-UA"/>
        </w:rPr>
        <w:t>(Інформація, доступ до якої обмежено)</w:t>
      </w:r>
      <w:r w:rsidR="00BA5F2E" w:rsidRPr="008367BB">
        <w:rPr>
          <w:lang w:val="uk-UA" w:eastAsia="uk-UA"/>
        </w:rPr>
        <w:t xml:space="preserve">, зазначили, що суб’єктами господарювання, які здійснюють господарську діяльність </w:t>
      </w:r>
      <w:r w:rsidR="000C3317" w:rsidRPr="008367BB">
        <w:rPr>
          <w:lang w:val="uk-UA" w:eastAsia="uk-UA"/>
        </w:rPr>
        <w:t>і</w:t>
      </w:r>
      <w:r w:rsidR="00BA5F2E" w:rsidRPr="008367BB">
        <w:rPr>
          <w:lang w:val="uk-UA" w:eastAsia="uk-UA"/>
        </w:rPr>
        <w:t xml:space="preserve">з надання послуг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00B60696" w:rsidRPr="008367BB">
        <w:rPr>
          <w:lang w:val="uk-UA" w:eastAsia="uk-UA"/>
        </w:rPr>
        <w:t xml:space="preserve">є </w:t>
      </w:r>
      <w:r w:rsidR="00BA5F2E" w:rsidRPr="008367BB">
        <w:rPr>
          <w:lang w:val="uk-UA" w:eastAsia="uk-UA"/>
        </w:rPr>
        <w:t xml:space="preserve"> </w:t>
      </w:r>
      <w:r w:rsidR="00B60696" w:rsidRPr="008367BB">
        <w:rPr>
          <w:lang w:val="uk-UA" w:eastAsia="ru-RU"/>
        </w:rPr>
        <w:t xml:space="preserve">КП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00B60696" w:rsidRPr="008367BB">
        <w:rPr>
          <w:lang w:val="uk-UA"/>
        </w:rPr>
        <w:t xml:space="preserve">та </w:t>
      </w:r>
      <w:r w:rsidR="00B60696" w:rsidRPr="008367BB">
        <w:rPr>
          <w:lang w:val="uk-UA" w:eastAsia="ru-RU"/>
        </w:rPr>
        <w:t xml:space="preserve">ТОВ </w:t>
      </w:r>
      <w:r w:rsidR="000C01B6" w:rsidRPr="006B1DDC">
        <w:rPr>
          <w:bCs/>
          <w:i/>
          <w:sz w:val="22"/>
          <w:szCs w:val="22"/>
          <w:lang w:val="uk-UA"/>
        </w:rPr>
        <w:t>(Інформація, доступ до якої обмежено)</w:t>
      </w:r>
      <w:r w:rsidR="00B60696" w:rsidRPr="008367BB">
        <w:rPr>
          <w:lang w:val="uk-UA" w:eastAsia="ru-RU"/>
        </w:rPr>
        <w:t>.</w:t>
      </w:r>
    </w:p>
    <w:p w14:paraId="60855215" w14:textId="1DC25929" w:rsidR="005F2D56" w:rsidRPr="008367BB" w:rsidRDefault="00B60696" w:rsidP="009C4127">
      <w:pPr>
        <w:pStyle w:val="Standard"/>
        <w:numPr>
          <w:ilvl w:val="0"/>
          <w:numId w:val="19"/>
        </w:numPr>
        <w:ind w:left="567" w:hanging="567"/>
        <w:jc w:val="both"/>
        <w:rPr>
          <w:lang w:val="uk-UA" w:eastAsia="uk-UA"/>
        </w:rPr>
      </w:pPr>
      <w:r w:rsidRPr="008367BB">
        <w:rPr>
          <w:lang w:val="uk-UA"/>
        </w:rPr>
        <w:t xml:space="preserve">КП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Pr="008367BB">
        <w:rPr>
          <w:lang w:val="uk-UA" w:eastAsia="uk-UA"/>
        </w:rPr>
        <w:t xml:space="preserve">повідомило, що уповноваженим структурним підрозділом Підприємства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00694872" w:rsidRPr="008367BB">
        <w:rPr>
          <w:lang w:val="uk-UA" w:eastAsia="uk-UA"/>
        </w:rPr>
        <w:t xml:space="preserve">не зафіксовано випадків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00694872" w:rsidRPr="008367BB">
        <w:rPr>
          <w:lang w:val="uk-UA" w:eastAsia="uk-UA"/>
        </w:rPr>
        <w:t xml:space="preserve">між зонами </w:t>
      </w:r>
      <w:r w:rsidR="000C01B6" w:rsidRPr="006B1DDC">
        <w:rPr>
          <w:bCs/>
          <w:i/>
          <w:sz w:val="22"/>
          <w:szCs w:val="22"/>
          <w:lang w:val="uk-UA"/>
        </w:rPr>
        <w:t>(Інформація, доступ до якої обмежено)</w:t>
      </w:r>
      <w:r w:rsidR="00694872" w:rsidRPr="008367BB">
        <w:rPr>
          <w:lang w:val="uk-UA" w:eastAsia="uk-UA"/>
        </w:rPr>
        <w:t xml:space="preserve"> </w:t>
      </w:r>
      <w:r w:rsidR="00694872" w:rsidRPr="008367BB">
        <w:rPr>
          <w:lang w:val="uk-UA" w:eastAsia="ru-RU"/>
        </w:rPr>
        <w:t xml:space="preserve">ТОВ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00694872" w:rsidRPr="008367BB">
        <w:rPr>
          <w:lang w:val="uk-UA" w:eastAsia="ru-RU"/>
        </w:rPr>
        <w:t xml:space="preserve">та </w:t>
      </w:r>
      <w:r w:rsidR="00694872" w:rsidRPr="008367BB">
        <w:rPr>
          <w:lang w:val="uk-UA" w:eastAsia="uk-UA"/>
        </w:rPr>
        <w:t xml:space="preserve">Підприємства упродовж </w:t>
      </w:r>
      <w:r w:rsidR="000C01B6" w:rsidRPr="006B1DDC">
        <w:rPr>
          <w:bCs/>
          <w:i/>
          <w:sz w:val="22"/>
          <w:szCs w:val="22"/>
          <w:lang w:val="uk-UA"/>
        </w:rPr>
        <w:t>(Інформація, доступ до якої обмежено)</w:t>
      </w:r>
      <w:r w:rsidR="00694872" w:rsidRPr="008367BB">
        <w:rPr>
          <w:lang w:val="uk-UA" w:eastAsia="uk-UA"/>
        </w:rPr>
        <w:t xml:space="preserve"> 2019/2020</w:t>
      </w:r>
      <w:r w:rsidR="006A24AC" w:rsidRPr="008367BB">
        <w:rPr>
          <w:lang w:val="uk-UA" w:eastAsia="uk-UA"/>
        </w:rPr>
        <w:t xml:space="preserve"> </w:t>
      </w:r>
      <w:r w:rsidR="00694872" w:rsidRPr="008367BB">
        <w:rPr>
          <w:lang w:val="uk-UA" w:eastAsia="uk-UA"/>
        </w:rPr>
        <w:t xml:space="preserve">років. Порядок дій у разі виникнення обставин, за яких виникає </w:t>
      </w:r>
      <w:r w:rsidR="000B113F" w:rsidRPr="008367BB">
        <w:rPr>
          <w:lang w:val="uk-UA" w:eastAsia="uk-UA"/>
        </w:rPr>
        <w:t>потреба</w:t>
      </w:r>
      <w:r w:rsidR="00372925" w:rsidRPr="008367BB">
        <w:rPr>
          <w:lang w:val="uk-UA" w:eastAsia="uk-UA"/>
        </w:rPr>
        <w:t xml:space="preserve"> </w:t>
      </w:r>
      <w:r w:rsidR="00694872" w:rsidRPr="008367BB">
        <w:rPr>
          <w:lang w:val="uk-UA" w:eastAsia="uk-UA"/>
        </w:rPr>
        <w:t xml:space="preserve">відкриття </w:t>
      </w:r>
      <w:r w:rsidR="006A24AC" w:rsidRPr="008367BB">
        <w:rPr>
          <w:lang w:val="uk-UA" w:eastAsia="uk-UA"/>
        </w:rPr>
        <w:t>запірної арматури, установленої на межі зон</w:t>
      </w:r>
      <w:r w:rsidR="006A24AC" w:rsidRPr="008367BB">
        <w:rPr>
          <w:i/>
          <w:lang w:val="uk-UA" w:eastAsia="uk-UA"/>
        </w:rPr>
        <w:t xml:space="preserve"> </w:t>
      </w:r>
      <w:r w:rsidR="000C01B6" w:rsidRPr="006B1DDC">
        <w:rPr>
          <w:bCs/>
          <w:i/>
          <w:sz w:val="22"/>
          <w:szCs w:val="22"/>
          <w:lang w:val="uk-UA"/>
        </w:rPr>
        <w:t>(Інформація, доступ до якої обмежено)</w:t>
      </w:r>
      <w:r w:rsidR="006A24AC" w:rsidRPr="008367BB">
        <w:rPr>
          <w:lang w:val="uk-UA" w:eastAsia="uk-UA"/>
        </w:rPr>
        <w:t xml:space="preserve"> </w:t>
      </w:r>
      <w:r w:rsidR="006A24AC" w:rsidRPr="008367BB">
        <w:rPr>
          <w:lang w:val="uk-UA" w:eastAsia="ru-RU"/>
        </w:rPr>
        <w:t xml:space="preserve">ТОВ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006A24AC" w:rsidRPr="008367BB">
        <w:rPr>
          <w:lang w:val="uk-UA" w:eastAsia="ru-RU"/>
        </w:rPr>
        <w:t xml:space="preserve">та </w:t>
      </w:r>
      <w:r w:rsidR="006A24AC" w:rsidRPr="008367BB">
        <w:rPr>
          <w:lang w:val="uk-UA" w:eastAsia="uk-UA"/>
        </w:rPr>
        <w:t xml:space="preserve">Підприємства, визначається вимогами пункту 2.2 Договору № 5. </w:t>
      </w:r>
    </w:p>
    <w:p w14:paraId="75AAE08B" w14:textId="2B2FEB55" w:rsidR="00612A4A" w:rsidRPr="008367BB" w:rsidRDefault="006A24AC" w:rsidP="009C4127">
      <w:pPr>
        <w:pStyle w:val="Standard"/>
        <w:numPr>
          <w:ilvl w:val="0"/>
          <w:numId w:val="19"/>
        </w:numPr>
        <w:ind w:left="567" w:hanging="567"/>
        <w:jc w:val="both"/>
        <w:rPr>
          <w:lang w:val="uk-UA" w:eastAsia="uk-UA"/>
        </w:rPr>
      </w:pPr>
      <w:r w:rsidRPr="008367BB">
        <w:rPr>
          <w:lang w:val="uk-UA" w:eastAsia="uk-UA"/>
        </w:rPr>
        <w:lastRenderedPageBreak/>
        <w:t>Підприємство</w:t>
      </w:r>
      <w:r w:rsidR="005F2D56" w:rsidRPr="008367BB">
        <w:rPr>
          <w:lang w:val="uk-UA" w:eastAsia="uk-UA"/>
        </w:rPr>
        <w:t xml:space="preserve"> </w:t>
      </w:r>
      <w:r w:rsidR="00F554F4" w:rsidRPr="008367BB">
        <w:rPr>
          <w:lang w:val="uk-UA" w:eastAsia="uk-UA"/>
        </w:rPr>
        <w:t>також</w:t>
      </w:r>
      <w:r w:rsidR="005F2D56" w:rsidRPr="008367BB">
        <w:rPr>
          <w:lang w:val="uk-UA" w:eastAsia="uk-UA"/>
        </w:rPr>
        <w:t xml:space="preserve"> </w:t>
      </w:r>
      <w:r w:rsidRPr="008367BB">
        <w:rPr>
          <w:lang w:val="uk-UA" w:eastAsia="uk-UA"/>
        </w:rPr>
        <w:t xml:space="preserve"> зазначило, що впродовж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Pr="008367BB">
        <w:rPr>
          <w:lang w:val="uk-UA" w:eastAsia="uk-UA"/>
        </w:rPr>
        <w:t xml:space="preserve">2019/2020 років чинною була Схема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00132444" w:rsidRPr="008367BB">
        <w:rPr>
          <w:lang w:val="uk-UA" w:eastAsia="uk-UA"/>
        </w:rPr>
        <w:t>Товариства</w:t>
      </w:r>
      <w:r w:rsidR="00612A4A" w:rsidRPr="008367BB">
        <w:rPr>
          <w:lang w:val="uk-UA" w:eastAsia="uk-UA"/>
        </w:rPr>
        <w:t xml:space="preserve">. </w:t>
      </w:r>
    </w:p>
    <w:p w14:paraId="37752A6F" w14:textId="736BB64F" w:rsidR="0061416D" w:rsidRPr="008367BB" w:rsidRDefault="00DB5FF9" w:rsidP="009C4127">
      <w:pPr>
        <w:pStyle w:val="Standard"/>
        <w:numPr>
          <w:ilvl w:val="0"/>
          <w:numId w:val="19"/>
        </w:numPr>
        <w:ind w:left="567" w:hanging="567"/>
        <w:jc w:val="both"/>
        <w:rPr>
          <w:lang w:val="uk-UA" w:eastAsia="uk-UA"/>
        </w:rPr>
      </w:pPr>
      <w:r w:rsidRPr="008367BB">
        <w:rPr>
          <w:lang w:val="uk-UA" w:eastAsia="uk-UA"/>
        </w:rPr>
        <w:t>Згідно</w:t>
      </w:r>
      <w:r w:rsidR="000B113F" w:rsidRPr="008367BB">
        <w:rPr>
          <w:lang w:val="uk-UA" w:eastAsia="uk-UA"/>
        </w:rPr>
        <w:t xml:space="preserve"> зі</w:t>
      </w:r>
      <w:r w:rsidRPr="008367BB">
        <w:rPr>
          <w:lang w:val="uk-UA" w:eastAsia="uk-UA"/>
        </w:rPr>
        <w:t xml:space="preserve"> </w:t>
      </w:r>
      <w:r w:rsidR="005F2D56" w:rsidRPr="008367BB">
        <w:rPr>
          <w:lang w:val="uk-UA" w:eastAsia="uk-UA"/>
        </w:rPr>
        <w:t>схем</w:t>
      </w:r>
      <w:r w:rsidR="000B113F" w:rsidRPr="008367BB">
        <w:rPr>
          <w:lang w:val="uk-UA" w:eastAsia="uk-UA"/>
        </w:rPr>
        <w:t>ою</w:t>
      </w:r>
      <w:r w:rsidR="00612A4A" w:rsidRPr="008367BB">
        <w:rPr>
          <w:lang w:val="uk-UA" w:eastAsia="uk-UA"/>
        </w:rPr>
        <w:t xml:space="preserve"> </w:t>
      </w:r>
      <w:r w:rsidR="000C01B6" w:rsidRPr="006B1DDC">
        <w:rPr>
          <w:bCs/>
          <w:i/>
          <w:sz w:val="22"/>
          <w:szCs w:val="22"/>
          <w:lang w:val="uk-UA"/>
        </w:rPr>
        <w:t>(Інформація, доступ до якої обмежено)</w:t>
      </w:r>
      <w:r w:rsidR="005F2D56" w:rsidRPr="008367BB">
        <w:rPr>
          <w:lang w:val="uk-UA" w:eastAsia="uk-UA"/>
        </w:rPr>
        <w:t>, виділен</w:t>
      </w:r>
      <w:r w:rsidRPr="008367BB">
        <w:rPr>
          <w:lang w:val="uk-UA" w:eastAsia="uk-UA"/>
        </w:rPr>
        <w:t>о</w:t>
      </w:r>
      <w:r w:rsidR="005F2D56" w:rsidRPr="008367BB">
        <w:rPr>
          <w:lang w:val="uk-UA" w:eastAsia="uk-UA"/>
        </w:rPr>
        <w:t xml:space="preserve"> розріз</w:t>
      </w:r>
      <w:r w:rsidRPr="008367BB">
        <w:rPr>
          <w:lang w:val="uk-UA" w:eastAsia="uk-UA"/>
        </w:rPr>
        <w:t>и,</w:t>
      </w:r>
      <w:r w:rsidR="005F2D56" w:rsidRPr="008367BB">
        <w:rPr>
          <w:lang w:val="uk-UA" w:eastAsia="uk-UA"/>
        </w:rPr>
        <w:t xml:space="preserve"> на яких</w:t>
      </w:r>
      <w:r w:rsidRPr="008367BB">
        <w:rPr>
          <w:lang w:val="uk-UA" w:eastAsia="uk-UA"/>
        </w:rPr>
        <w:t xml:space="preserve">, зокрема </w:t>
      </w:r>
      <w:r w:rsidR="00EF312E" w:rsidRPr="008367BB">
        <w:rPr>
          <w:lang w:val="uk-UA" w:eastAsia="uk-UA"/>
        </w:rPr>
        <w:t xml:space="preserve"> встановлен</w:t>
      </w:r>
      <w:r w:rsidR="005F2D56" w:rsidRPr="008367BB">
        <w:rPr>
          <w:lang w:val="uk-UA" w:eastAsia="uk-UA"/>
        </w:rPr>
        <w:t>а</w:t>
      </w:r>
      <w:r w:rsidR="00EF312E" w:rsidRPr="008367BB">
        <w:rPr>
          <w:lang w:val="uk-UA" w:eastAsia="uk-UA"/>
        </w:rPr>
        <w:t xml:space="preserve"> </w:t>
      </w:r>
      <w:r w:rsidR="000D3646" w:rsidRPr="008367BB">
        <w:rPr>
          <w:lang w:val="uk-UA" w:eastAsia="uk-UA"/>
        </w:rPr>
        <w:t>з</w:t>
      </w:r>
      <w:r w:rsidR="000D3646" w:rsidRPr="008367BB">
        <w:rPr>
          <w:lang w:val="uk-UA"/>
        </w:rPr>
        <w:t>апірн</w:t>
      </w:r>
      <w:r w:rsidR="005F2D56" w:rsidRPr="008367BB">
        <w:rPr>
          <w:lang w:val="uk-UA"/>
        </w:rPr>
        <w:t>а</w:t>
      </w:r>
      <w:r w:rsidR="000D3646" w:rsidRPr="008367BB">
        <w:rPr>
          <w:lang w:val="uk-UA"/>
        </w:rPr>
        <w:t xml:space="preserve"> арматур</w:t>
      </w:r>
      <w:r w:rsidR="005F2D56" w:rsidRPr="008367BB">
        <w:rPr>
          <w:lang w:val="uk-UA"/>
        </w:rPr>
        <w:t>а</w:t>
      </w:r>
      <w:r w:rsidR="000D3646" w:rsidRPr="008367BB">
        <w:rPr>
          <w:lang w:val="uk-UA"/>
        </w:rPr>
        <w:t xml:space="preserve"> з </w:t>
      </w:r>
      <w:proofErr w:type="spellStart"/>
      <w:r w:rsidR="000D3646" w:rsidRPr="008367BB">
        <w:rPr>
          <w:lang w:val="uk-UA"/>
        </w:rPr>
        <w:t>байпасами</w:t>
      </w:r>
      <w:proofErr w:type="spellEnd"/>
      <w:r w:rsidR="00EF312E" w:rsidRPr="008367BB">
        <w:rPr>
          <w:lang w:val="uk-UA" w:eastAsia="uk-UA"/>
        </w:rPr>
        <w:t xml:space="preserve">, які співпадають з </w:t>
      </w:r>
      <w:r w:rsidR="00612A4A" w:rsidRPr="008367BB">
        <w:rPr>
          <w:lang w:val="uk-UA" w:eastAsia="uk-UA"/>
        </w:rPr>
        <w:t xml:space="preserve"> </w:t>
      </w:r>
      <w:r w:rsidR="00AA0964" w:rsidRPr="008367BB">
        <w:rPr>
          <w:lang w:val="uk-UA" w:eastAsia="uk-UA"/>
        </w:rPr>
        <w:t>перелік</w:t>
      </w:r>
      <w:r w:rsidR="00EF312E" w:rsidRPr="008367BB">
        <w:rPr>
          <w:lang w:val="uk-UA" w:eastAsia="uk-UA"/>
        </w:rPr>
        <w:t>ом</w:t>
      </w:r>
      <w:r w:rsidR="00AA0964" w:rsidRPr="008367BB">
        <w:rPr>
          <w:lang w:val="uk-UA" w:eastAsia="uk-UA"/>
        </w:rPr>
        <w:t xml:space="preserve"> розрізів </w:t>
      </w:r>
      <w:r w:rsidR="000C01B6" w:rsidRPr="006B1DDC">
        <w:rPr>
          <w:bCs/>
          <w:i/>
          <w:sz w:val="22"/>
          <w:szCs w:val="22"/>
          <w:lang w:val="uk-UA"/>
        </w:rPr>
        <w:t>(Інформація, доступ до якої обмежено)</w:t>
      </w:r>
      <w:r w:rsidR="00AA0964" w:rsidRPr="008367BB">
        <w:rPr>
          <w:lang w:val="uk-UA" w:eastAsia="uk-UA"/>
        </w:rPr>
        <w:t xml:space="preserve"> Товариства</w:t>
      </w:r>
      <w:r w:rsidR="00612A4A" w:rsidRPr="008367BB">
        <w:rPr>
          <w:lang w:val="uk-UA" w:eastAsia="uk-UA"/>
        </w:rPr>
        <w:t>,</w:t>
      </w:r>
      <w:r w:rsidR="00AA0964" w:rsidRPr="008367BB">
        <w:rPr>
          <w:lang w:val="uk-UA" w:eastAsia="uk-UA"/>
        </w:rPr>
        <w:t xml:space="preserve"> </w:t>
      </w:r>
      <w:r w:rsidR="00612A4A" w:rsidRPr="008367BB">
        <w:rPr>
          <w:lang w:val="uk-UA" w:eastAsia="uk-UA"/>
        </w:rPr>
        <w:t>визначених</w:t>
      </w:r>
      <w:r w:rsidR="00EF312E" w:rsidRPr="008367BB">
        <w:rPr>
          <w:lang w:val="uk-UA" w:eastAsia="uk-UA"/>
        </w:rPr>
        <w:t xml:space="preserve">  </w:t>
      </w:r>
      <w:r w:rsidR="00835184" w:rsidRPr="008367BB">
        <w:rPr>
          <w:lang w:val="uk-UA" w:eastAsia="uk-UA"/>
        </w:rPr>
        <w:t xml:space="preserve">у </w:t>
      </w:r>
      <w:r w:rsidR="000B113F" w:rsidRPr="008367BB">
        <w:rPr>
          <w:lang w:val="uk-UA" w:eastAsia="uk-UA"/>
        </w:rPr>
        <w:t>д</w:t>
      </w:r>
      <w:r w:rsidR="00612A4A" w:rsidRPr="008367BB">
        <w:rPr>
          <w:lang w:val="uk-UA" w:eastAsia="uk-UA"/>
        </w:rPr>
        <w:t>одатк</w:t>
      </w:r>
      <w:r w:rsidR="00835184" w:rsidRPr="008367BB">
        <w:rPr>
          <w:lang w:val="uk-UA" w:eastAsia="uk-UA"/>
        </w:rPr>
        <w:t xml:space="preserve">у </w:t>
      </w:r>
      <w:r w:rsidR="00612A4A" w:rsidRPr="008367BB">
        <w:rPr>
          <w:lang w:val="uk-UA" w:eastAsia="uk-UA"/>
        </w:rPr>
        <w:t xml:space="preserve">1 до Договору № 5. </w:t>
      </w:r>
      <w:r w:rsidR="006A4851" w:rsidRPr="008367BB">
        <w:rPr>
          <w:lang w:val="uk-UA" w:eastAsia="uk-UA"/>
        </w:rPr>
        <w:t xml:space="preserve"> </w:t>
      </w:r>
      <w:r w:rsidR="006A24AC" w:rsidRPr="008367BB">
        <w:rPr>
          <w:lang w:val="uk-UA" w:eastAsia="uk-UA"/>
        </w:rPr>
        <w:t xml:space="preserve">  </w:t>
      </w:r>
    </w:p>
    <w:p w14:paraId="24E9BA92" w14:textId="26C3D390" w:rsidR="000077C1" w:rsidRPr="008367BB" w:rsidRDefault="000077C1" w:rsidP="009C4127">
      <w:pPr>
        <w:pStyle w:val="Standard"/>
        <w:numPr>
          <w:ilvl w:val="0"/>
          <w:numId w:val="19"/>
        </w:numPr>
        <w:ind w:left="567" w:hanging="567"/>
        <w:jc w:val="both"/>
        <w:rPr>
          <w:lang w:val="uk-UA" w:eastAsia="uk-UA"/>
        </w:rPr>
      </w:pPr>
      <w:r w:rsidRPr="008367BB">
        <w:rPr>
          <w:lang w:val="uk-UA" w:eastAsia="uk-UA"/>
        </w:rPr>
        <w:t xml:space="preserve">Враховуючи зазначене, територіальними (географічними) межами ринку послуг </w:t>
      </w:r>
      <w:r w:rsidR="000C01B6" w:rsidRPr="006B1DDC">
        <w:rPr>
          <w:bCs/>
          <w:i/>
          <w:sz w:val="22"/>
          <w:szCs w:val="22"/>
          <w:lang w:val="uk-UA"/>
        </w:rPr>
        <w:t>(Інформація, доступ до якої обмежено)</w:t>
      </w:r>
      <w:r w:rsidRPr="008367BB">
        <w:rPr>
          <w:lang w:val="uk-UA" w:eastAsia="uk-UA"/>
        </w:rPr>
        <w:t xml:space="preserve">, на якому </w:t>
      </w:r>
      <w:r w:rsidRPr="008367BB">
        <w:rPr>
          <w:lang w:val="uk-UA" w:eastAsia="ru-RU"/>
        </w:rPr>
        <w:t xml:space="preserve">ТОВ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Pr="008367BB">
        <w:rPr>
          <w:lang w:val="uk-UA" w:eastAsia="ru-RU"/>
        </w:rPr>
        <w:t xml:space="preserve">здійснює господарську діяльність є </w:t>
      </w:r>
      <w:r w:rsidR="000C01B6" w:rsidRPr="006B1DDC">
        <w:rPr>
          <w:bCs/>
          <w:i/>
          <w:sz w:val="22"/>
          <w:szCs w:val="22"/>
          <w:lang w:val="uk-UA"/>
        </w:rPr>
        <w:t>(Інформація, доступ до якої обмежено)</w:t>
      </w:r>
      <w:r w:rsidR="000C01B6">
        <w:rPr>
          <w:bCs/>
          <w:i/>
          <w:sz w:val="22"/>
          <w:szCs w:val="22"/>
          <w:lang w:val="uk-UA"/>
        </w:rPr>
        <w:t xml:space="preserve"> </w:t>
      </w:r>
      <w:r w:rsidR="005F2D56" w:rsidRPr="008367BB">
        <w:rPr>
          <w:lang w:val="uk-UA" w:eastAsia="ru-RU"/>
        </w:rPr>
        <w:t xml:space="preserve">райони міста </w:t>
      </w:r>
      <w:r w:rsidR="000C01B6" w:rsidRPr="006B1DDC">
        <w:rPr>
          <w:bCs/>
          <w:i/>
          <w:sz w:val="22"/>
          <w:szCs w:val="22"/>
          <w:lang w:val="uk-UA"/>
        </w:rPr>
        <w:t>(Інформація, доступ до якої обмежено)</w:t>
      </w:r>
      <w:r w:rsidRPr="008367BB">
        <w:rPr>
          <w:lang w:val="uk-UA" w:eastAsia="uk-UA"/>
        </w:rPr>
        <w:t>.</w:t>
      </w:r>
    </w:p>
    <w:p w14:paraId="35A72923" w14:textId="77777777" w:rsidR="00BB098A" w:rsidRPr="008367BB" w:rsidRDefault="00BB098A" w:rsidP="009C4127">
      <w:pPr>
        <w:pStyle w:val="Standard"/>
        <w:tabs>
          <w:tab w:val="num" w:pos="709"/>
        </w:tabs>
        <w:ind w:left="709" w:hanging="709"/>
        <w:jc w:val="both"/>
        <w:rPr>
          <w:lang w:val="uk-UA" w:eastAsia="uk-UA"/>
        </w:rPr>
      </w:pPr>
    </w:p>
    <w:p w14:paraId="68E20319" w14:textId="5D866912" w:rsidR="00BB098A" w:rsidRPr="008367BB" w:rsidRDefault="00B15662" w:rsidP="009C4127">
      <w:pPr>
        <w:tabs>
          <w:tab w:val="num" w:pos="567"/>
        </w:tabs>
        <w:spacing w:after="0" w:line="240" w:lineRule="auto"/>
        <w:ind w:left="567"/>
        <w:jc w:val="both"/>
        <w:rPr>
          <w:rFonts w:ascii="Times New Roman" w:hAnsi="Times New Roman"/>
          <w:b/>
          <w:i/>
          <w:sz w:val="24"/>
          <w:szCs w:val="24"/>
          <w:lang w:val="uk-UA"/>
        </w:rPr>
      </w:pPr>
      <w:r w:rsidRPr="008367BB">
        <w:rPr>
          <w:rFonts w:ascii="Times New Roman" w:hAnsi="Times New Roman"/>
          <w:b/>
          <w:i/>
          <w:sz w:val="24"/>
          <w:szCs w:val="24"/>
          <w:lang w:val="uk-UA"/>
        </w:rPr>
        <w:t>4</w:t>
      </w:r>
      <w:r w:rsidR="006319B2" w:rsidRPr="008367BB">
        <w:rPr>
          <w:rFonts w:ascii="Times New Roman" w:hAnsi="Times New Roman"/>
          <w:b/>
          <w:i/>
          <w:sz w:val="24"/>
          <w:szCs w:val="24"/>
        </w:rPr>
        <w:t>.5.</w:t>
      </w:r>
      <w:r w:rsidR="006319B2" w:rsidRPr="008367BB">
        <w:rPr>
          <w:rFonts w:ascii="Times New Roman" w:hAnsi="Times New Roman"/>
          <w:b/>
          <w:i/>
          <w:sz w:val="24"/>
          <w:szCs w:val="24"/>
          <w:lang w:val="uk-UA"/>
        </w:rPr>
        <w:t> </w:t>
      </w:r>
      <w:r w:rsidR="00BB098A" w:rsidRPr="008367BB">
        <w:rPr>
          <w:rFonts w:ascii="Times New Roman" w:hAnsi="Times New Roman"/>
          <w:b/>
          <w:i/>
          <w:sz w:val="24"/>
          <w:szCs w:val="24"/>
          <w:lang w:val="uk-UA"/>
        </w:rPr>
        <w:t xml:space="preserve">Проміжок часу, </w:t>
      </w:r>
      <w:r w:rsidR="000B113F" w:rsidRPr="008367BB">
        <w:rPr>
          <w:rFonts w:ascii="Times New Roman" w:hAnsi="Times New Roman"/>
          <w:b/>
          <w:i/>
          <w:sz w:val="24"/>
          <w:szCs w:val="24"/>
          <w:lang w:val="uk-UA"/>
        </w:rPr>
        <w:t>щодо</w:t>
      </w:r>
      <w:r w:rsidR="00BB098A" w:rsidRPr="008367BB">
        <w:rPr>
          <w:rFonts w:ascii="Times New Roman" w:hAnsi="Times New Roman"/>
          <w:b/>
          <w:i/>
          <w:sz w:val="24"/>
          <w:szCs w:val="24"/>
          <w:lang w:val="uk-UA"/>
        </w:rPr>
        <w:t xml:space="preserve"> якого має визначатися становище суб’єктів господарювання на ринку – часові межі </w:t>
      </w:r>
    </w:p>
    <w:p w14:paraId="044E9896" w14:textId="77777777" w:rsidR="001048BB" w:rsidRPr="008367BB" w:rsidRDefault="001048BB" w:rsidP="009C4127">
      <w:pPr>
        <w:tabs>
          <w:tab w:val="num" w:pos="709"/>
        </w:tabs>
        <w:spacing w:after="0" w:line="240" w:lineRule="auto"/>
        <w:ind w:left="709"/>
        <w:jc w:val="both"/>
        <w:rPr>
          <w:rFonts w:ascii="Times New Roman" w:hAnsi="Times New Roman"/>
          <w:b/>
          <w:i/>
          <w:sz w:val="24"/>
          <w:szCs w:val="24"/>
          <w:lang w:val="uk-UA"/>
        </w:rPr>
      </w:pPr>
    </w:p>
    <w:p w14:paraId="419DB8B0" w14:textId="38E494DA" w:rsidR="00BB098A" w:rsidRPr="008367BB" w:rsidRDefault="00BB098A" w:rsidP="009C4127">
      <w:pPr>
        <w:pStyle w:val="a3"/>
        <w:widowControl w:val="0"/>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Згідно </w:t>
      </w:r>
      <w:r w:rsidR="000B113F" w:rsidRPr="008367BB">
        <w:rPr>
          <w:rFonts w:ascii="Times New Roman" w:hAnsi="Times New Roman"/>
          <w:sz w:val="24"/>
          <w:szCs w:val="24"/>
          <w:lang w:val="uk-UA"/>
        </w:rPr>
        <w:t xml:space="preserve">з </w:t>
      </w:r>
      <w:r w:rsidRPr="008367BB">
        <w:rPr>
          <w:rFonts w:ascii="Times New Roman" w:hAnsi="Times New Roman"/>
          <w:sz w:val="24"/>
          <w:szCs w:val="24"/>
          <w:lang w:val="uk-UA"/>
        </w:rPr>
        <w:t>пункт</w:t>
      </w:r>
      <w:r w:rsidR="000B113F" w:rsidRPr="008367BB">
        <w:rPr>
          <w:rFonts w:ascii="Times New Roman" w:hAnsi="Times New Roman"/>
          <w:sz w:val="24"/>
          <w:szCs w:val="24"/>
          <w:lang w:val="uk-UA"/>
        </w:rPr>
        <w:t>ом</w:t>
      </w:r>
      <w:r w:rsidRPr="008367BB">
        <w:rPr>
          <w:rFonts w:ascii="Times New Roman" w:hAnsi="Times New Roman"/>
          <w:sz w:val="24"/>
          <w:szCs w:val="24"/>
          <w:lang w:val="uk-UA"/>
        </w:rPr>
        <w:t xml:space="preserve"> 7.1 Методики часові межі ринку визначаються як проміжок часу (як правило рік), протягом якого відповідна сукупність товарно-грошових відносин між продавцями (постачальниками, виробниками) і споживачами утворює ринок товару із сталою структурою.</w:t>
      </w:r>
    </w:p>
    <w:p w14:paraId="5AC31346" w14:textId="498599C3" w:rsidR="00EB69B1" w:rsidRPr="008367BB" w:rsidRDefault="00EB69B1" w:rsidP="009C4127">
      <w:pPr>
        <w:widowControl w:val="0"/>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eastAsia="ru-RU"/>
        </w:rPr>
        <w:t xml:space="preserve">Часовими межами ринку </w:t>
      </w:r>
      <w:r w:rsidRPr="008367BB">
        <w:rPr>
          <w:rFonts w:ascii="Times New Roman" w:hAnsi="Times New Roman"/>
          <w:sz w:val="24"/>
          <w:szCs w:val="24"/>
          <w:lang w:val="uk-UA"/>
        </w:rPr>
        <w:t xml:space="preserve">послуг </w:t>
      </w:r>
      <w:r w:rsidR="000C01B6" w:rsidRPr="006B1DDC">
        <w:rPr>
          <w:rFonts w:ascii="Times New Roman" w:hAnsi="Times New Roman"/>
          <w:bCs/>
          <w:i/>
          <w:lang w:val="uk-UA"/>
        </w:rPr>
        <w:t>(Інформація, доступ до якої обмежено)</w:t>
      </w:r>
      <w:r w:rsidR="000C01B6">
        <w:rPr>
          <w:rFonts w:ascii="Times New Roman" w:hAnsi="Times New Roman"/>
          <w:bCs/>
          <w:i/>
          <w:lang w:val="uk-UA"/>
        </w:rPr>
        <w:t xml:space="preserve"> </w:t>
      </w:r>
      <w:r w:rsidRPr="008367BB">
        <w:rPr>
          <w:rFonts w:ascii="Times New Roman" w:hAnsi="Times New Roman"/>
          <w:sz w:val="24"/>
          <w:szCs w:val="24"/>
          <w:lang w:val="uk-UA" w:eastAsia="ru-RU"/>
        </w:rPr>
        <w:t>визнач</w:t>
      </w:r>
      <w:r w:rsidR="00A22C82" w:rsidRPr="008367BB">
        <w:rPr>
          <w:rFonts w:ascii="Times New Roman" w:hAnsi="Times New Roman"/>
          <w:sz w:val="24"/>
          <w:szCs w:val="24"/>
          <w:lang w:val="uk-UA" w:eastAsia="ru-RU"/>
        </w:rPr>
        <w:t>ається проміжок часу</w:t>
      </w:r>
      <w:r w:rsidR="002E1823" w:rsidRPr="008367BB">
        <w:rPr>
          <w:rFonts w:ascii="Times New Roman" w:hAnsi="Times New Roman"/>
          <w:sz w:val="24"/>
          <w:szCs w:val="24"/>
          <w:lang w:eastAsia="ru-RU"/>
        </w:rPr>
        <w:t xml:space="preserve"> </w:t>
      </w:r>
      <w:r w:rsidR="000C01B6" w:rsidRPr="006B1DDC">
        <w:rPr>
          <w:rFonts w:ascii="Times New Roman" w:hAnsi="Times New Roman"/>
          <w:bCs/>
          <w:i/>
          <w:lang w:val="uk-UA"/>
        </w:rPr>
        <w:t>(Інформація, доступ до якої обмежено)</w:t>
      </w:r>
      <w:r w:rsidR="00A22C82" w:rsidRPr="008367BB">
        <w:rPr>
          <w:rFonts w:ascii="Times New Roman" w:hAnsi="Times New Roman"/>
          <w:sz w:val="24"/>
          <w:szCs w:val="24"/>
          <w:lang w:val="uk-UA" w:eastAsia="ru-RU"/>
        </w:rPr>
        <w:t>.</w:t>
      </w:r>
    </w:p>
    <w:p w14:paraId="08C74E62" w14:textId="22B134C3" w:rsidR="008B18CE" w:rsidRPr="008367BB" w:rsidRDefault="008B18CE" w:rsidP="009C4127">
      <w:pPr>
        <w:widowControl w:val="0"/>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eastAsia="ru-RU"/>
        </w:rPr>
        <w:t xml:space="preserve">Рішення </w:t>
      </w:r>
      <w:r w:rsidR="000C01B6" w:rsidRPr="006B1DDC">
        <w:rPr>
          <w:rFonts w:ascii="Times New Roman" w:hAnsi="Times New Roman"/>
          <w:bCs/>
          <w:i/>
          <w:lang w:val="uk-UA"/>
        </w:rPr>
        <w:t>(Інформація, доступ до якої обмежено)</w:t>
      </w:r>
      <w:r w:rsidR="000C01B6">
        <w:rPr>
          <w:rFonts w:ascii="Times New Roman" w:hAnsi="Times New Roman"/>
          <w:bCs/>
          <w:i/>
          <w:lang w:val="uk-UA"/>
        </w:rPr>
        <w:t xml:space="preserve"> </w:t>
      </w:r>
      <w:r w:rsidRPr="008367BB">
        <w:rPr>
          <w:rFonts w:ascii="Times New Roman" w:hAnsi="Times New Roman"/>
          <w:sz w:val="24"/>
          <w:szCs w:val="24"/>
          <w:lang w:val="uk-UA" w:eastAsia="ru-RU"/>
        </w:rPr>
        <w:t>приймається органом місцевого самоврядування.</w:t>
      </w:r>
    </w:p>
    <w:p w14:paraId="6116B2EE" w14:textId="3D07E7FC" w:rsidR="002C0627" w:rsidRPr="008367BB" w:rsidRDefault="000C01B6" w:rsidP="009C4127">
      <w:pPr>
        <w:widowControl w:val="0"/>
        <w:numPr>
          <w:ilvl w:val="0"/>
          <w:numId w:val="19"/>
        </w:numPr>
        <w:spacing w:after="0" w:line="240" w:lineRule="auto"/>
        <w:ind w:left="567" w:hanging="567"/>
        <w:jc w:val="both"/>
        <w:rPr>
          <w:rFonts w:ascii="Times New Roman" w:hAnsi="Times New Roman"/>
          <w:sz w:val="24"/>
          <w:szCs w:val="24"/>
          <w:lang w:val="uk-UA" w:eastAsia="ru-RU"/>
        </w:rPr>
      </w:pPr>
      <w:r w:rsidRPr="006B1DDC">
        <w:rPr>
          <w:rFonts w:ascii="Times New Roman" w:hAnsi="Times New Roman"/>
          <w:bCs/>
          <w:i/>
          <w:lang w:val="uk-UA"/>
        </w:rPr>
        <w:t>(Інформація, доступ до якої обмежено)</w:t>
      </w:r>
      <w:r w:rsidR="002C0627" w:rsidRPr="008367BB">
        <w:rPr>
          <w:rFonts w:ascii="Times New Roman" w:hAnsi="Times New Roman"/>
          <w:sz w:val="24"/>
          <w:szCs w:val="24"/>
          <w:lang w:val="uk-UA" w:eastAsia="ru-RU"/>
        </w:rPr>
        <w:t>.</w:t>
      </w:r>
    </w:p>
    <w:p w14:paraId="3EDB508B" w14:textId="19FF0A77" w:rsidR="002C0627" w:rsidRPr="008367BB" w:rsidRDefault="000C01B6" w:rsidP="009C4127">
      <w:pPr>
        <w:pStyle w:val="a3"/>
        <w:numPr>
          <w:ilvl w:val="0"/>
          <w:numId w:val="19"/>
        </w:numPr>
        <w:spacing w:after="0" w:line="240" w:lineRule="auto"/>
        <w:ind w:left="567" w:hanging="567"/>
        <w:jc w:val="both"/>
        <w:rPr>
          <w:rFonts w:ascii="Times New Roman" w:hAnsi="Times New Roman"/>
          <w:sz w:val="24"/>
          <w:szCs w:val="24"/>
          <w:lang w:val="uk-UA" w:eastAsia="ru-RU"/>
        </w:rPr>
      </w:pPr>
      <w:r w:rsidRPr="006B1DDC">
        <w:rPr>
          <w:rFonts w:ascii="Times New Roman" w:hAnsi="Times New Roman"/>
          <w:bCs/>
          <w:i/>
          <w:lang w:val="uk-UA"/>
        </w:rPr>
        <w:t>(Інформація, доступ до якої обмежено)</w:t>
      </w:r>
      <w:r w:rsidR="002C0627" w:rsidRPr="008367BB">
        <w:rPr>
          <w:rFonts w:ascii="Times New Roman" w:hAnsi="Times New Roman"/>
          <w:sz w:val="24"/>
          <w:szCs w:val="24"/>
          <w:lang w:val="uk-UA" w:eastAsia="ru-RU"/>
        </w:rPr>
        <w:t>.</w:t>
      </w:r>
    </w:p>
    <w:p w14:paraId="7EADB68A" w14:textId="67487543" w:rsidR="00BB098A" w:rsidRPr="008367BB" w:rsidRDefault="002C0627" w:rsidP="009C4127">
      <w:pPr>
        <w:widowControl w:val="0"/>
        <w:numPr>
          <w:ilvl w:val="0"/>
          <w:numId w:val="19"/>
        </w:numPr>
        <w:spacing w:after="0" w:line="240" w:lineRule="auto"/>
        <w:ind w:left="567" w:hanging="567"/>
        <w:jc w:val="both"/>
        <w:rPr>
          <w:rFonts w:ascii="Times New Roman" w:hAnsi="Times New Roman"/>
          <w:sz w:val="24"/>
          <w:szCs w:val="24"/>
          <w:lang w:val="uk-UA" w:eastAsia="uk-UA"/>
        </w:rPr>
      </w:pPr>
      <w:r w:rsidRPr="008367BB">
        <w:rPr>
          <w:rFonts w:ascii="Times New Roman" w:hAnsi="Times New Roman"/>
          <w:sz w:val="24"/>
          <w:szCs w:val="24"/>
          <w:lang w:val="uk-UA" w:eastAsia="ru-RU"/>
        </w:rPr>
        <w:t>Враховуючи викладене, о</w:t>
      </w:r>
      <w:r w:rsidR="003D7E7B" w:rsidRPr="008367BB">
        <w:rPr>
          <w:rFonts w:ascii="Times New Roman" w:hAnsi="Times New Roman"/>
          <w:sz w:val="24"/>
          <w:szCs w:val="24"/>
          <w:lang w:val="uk-UA" w:eastAsia="ru-RU"/>
        </w:rPr>
        <w:t>бставинами, які зумовили дослідження діяльності Товариства</w:t>
      </w:r>
      <w:r w:rsidR="001B6183" w:rsidRPr="008367BB">
        <w:rPr>
          <w:rFonts w:ascii="Times New Roman" w:hAnsi="Times New Roman"/>
          <w:sz w:val="24"/>
          <w:szCs w:val="24"/>
          <w:lang w:val="uk-UA" w:eastAsia="ru-RU"/>
        </w:rPr>
        <w:t xml:space="preserve">, стала його діяльність з жовтня 2019 року по квітень 2020 року </w:t>
      </w:r>
      <w:r w:rsidR="000C01B6" w:rsidRPr="006B1DDC">
        <w:rPr>
          <w:rFonts w:ascii="Times New Roman" w:hAnsi="Times New Roman"/>
          <w:bCs/>
          <w:i/>
          <w:lang w:val="uk-UA"/>
        </w:rPr>
        <w:t>(Інформація, доступ до якої обмежено)</w:t>
      </w:r>
      <w:r w:rsidR="000C01B6">
        <w:rPr>
          <w:rFonts w:ascii="Times New Roman" w:hAnsi="Times New Roman"/>
          <w:bCs/>
          <w:i/>
          <w:lang w:val="uk-UA"/>
        </w:rPr>
        <w:t xml:space="preserve"> </w:t>
      </w:r>
      <w:r w:rsidR="001B6183" w:rsidRPr="008367BB">
        <w:rPr>
          <w:rFonts w:ascii="Times New Roman" w:hAnsi="Times New Roman"/>
          <w:sz w:val="24"/>
          <w:szCs w:val="24"/>
          <w:lang w:val="uk-UA" w:eastAsia="ru-RU"/>
        </w:rPr>
        <w:t xml:space="preserve">на ринку послуг </w:t>
      </w:r>
      <w:r w:rsidR="000C01B6" w:rsidRPr="006B1DDC">
        <w:rPr>
          <w:rFonts w:ascii="Times New Roman" w:hAnsi="Times New Roman"/>
          <w:bCs/>
          <w:i/>
          <w:lang w:val="uk-UA"/>
        </w:rPr>
        <w:t>(Інформація, доступ до якої обмежено)</w:t>
      </w:r>
      <w:r w:rsidR="00CD3489" w:rsidRPr="008367BB">
        <w:rPr>
          <w:rFonts w:ascii="Times New Roman" w:hAnsi="Times New Roman"/>
          <w:sz w:val="24"/>
          <w:szCs w:val="24"/>
          <w:lang w:val="uk-UA" w:eastAsia="ru-RU"/>
        </w:rPr>
        <w:t xml:space="preserve">. </w:t>
      </w:r>
    </w:p>
    <w:p w14:paraId="0F36B51B" w14:textId="77777777" w:rsidR="002C21DF" w:rsidRPr="008367BB" w:rsidRDefault="002C21DF" w:rsidP="009C4127">
      <w:pPr>
        <w:widowControl w:val="0"/>
        <w:spacing w:after="0" w:line="240" w:lineRule="auto"/>
        <w:ind w:left="567" w:hanging="567"/>
        <w:jc w:val="both"/>
        <w:rPr>
          <w:rFonts w:ascii="Times New Roman" w:hAnsi="Times New Roman"/>
          <w:sz w:val="24"/>
          <w:szCs w:val="24"/>
          <w:lang w:val="uk-UA" w:eastAsia="uk-UA"/>
        </w:rPr>
      </w:pPr>
    </w:p>
    <w:p w14:paraId="755377EA" w14:textId="486E7BCB" w:rsidR="00BB098A" w:rsidRPr="008367BB" w:rsidRDefault="00B15662" w:rsidP="009C4127">
      <w:pPr>
        <w:pStyle w:val="21"/>
        <w:shd w:val="clear" w:color="auto" w:fill="auto"/>
        <w:tabs>
          <w:tab w:val="left" w:pos="534"/>
          <w:tab w:val="num" w:pos="709"/>
        </w:tabs>
        <w:spacing w:before="0" w:after="0" w:line="240" w:lineRule="auto"/>
        <w:ind w:left="567" w:firstLine="0"/>
        <w:jc w:val="both"/>
        <w:rPr>
          <w:b/>
          <w:i/>
          <w:sz w:val="24"/>
          <w:szCs w:val="24"/>
          <w:lang w:val="uk-UA"/>
        </w:rPr>
      </w:pPr>
      <w:r w:rsidRPr="008367BB">
        <w:rPr>
          <w:b/>
          <w:i/>
          <w:sz w:val="24"/>
          <w:szCs w:val="24"/>
          <w:lang w:val="uk-UA"/>
        </w:rPr>
        <w:t>4</w:t>
      </w:r>
      <w:r w:rsidR="001D56F1" w:rsidRPr="008367BB">
        <w:rPr>
          <w:b/>
          <w:i/>
          <w:sz w:val="24"/>
          <w:szCs w:val="24"/>
        </w:rPr>
        <w:t xml:space="preserve">.6. </w:t>
      </w:r>
      <w:r w:rsidR="001D56F1" w:rsidRPr="008367BB">
        <w:rPr>
          <w:b/>
          <w:i/>
          <w:sz w:val="24"/>
          <w:szCs w:val="24"/>
          <w:lang w:val="uk-UA"/>
        </w:rPr>
        <w:t xml:space="preserve">Розрахунок частки суб’єктів господарювання на ринку </w:t>
      </w:r>
    </w:p>
    <w:p w14:paraId="518FEE24" w14:textId="77777777" w:rsidR="001048BB" w:rsidRPr="008367BB" w:rsidRDefault="001048BB" w:rsidP="009C4127">
      <w:pPr>
        <w:pStyle w:val="21"/>
        <w:shd w:val="clear" w:color="auto" w:fill="auto"/>
        <w:tabs>
          <w:tab w:val="left" w:pos="534"/>
          <w:tab w:val="num" w:pos="709"/>
        </w:tabs>
        <w:spacing w:before="0" w:after="0" w:line="240" w:lineRule="auto"/>
        <w:ind w:left="567" w:hanging="567"/>
        <w:jc w:val="both"/>
        <w:rPr>
          <w:sz w:val="24"/>
          <w:szCs w:val="24"/>
          <w:lang w:val="uk-UA"/>
        </w:rPr>
      </w:pPr>
    </w:p>
    <w:p w14:paraId="1E2C4DF0" w14:textId="020A87BA" w:rsidR="00B627EB" w:rsidRPr="008367BB" w:rsidRDefault="00CD3489"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У межах</w:t>
      </w:r>
      <w:r w:rsidR="00E837F6" w:rsidRPr="008367BB">
        <w:rPr>
          <w:rFonts w:ascii="Times New Roman" w:hAnsi="Times New Roman"/>
          <w:sz w:val="24"/>
          <w:szCs w:val="24"/>
          <w:lang w:val="uk-UA"/>
        </w:rPr>
        <w:t xml:space="preserve"> </w:t>
      </w:r>
      <w:r w:rsidRPr="008367BB">
        <w:rPr>
          <w:rFonts w:ascii="Times New Roman" w:hAnsi="Times New Roman"/>
          <w:sz w:val="24"/>
          <w:szCs w:val="24"/>
          <w:lang w:val="uk-UA" w:eastAsia="ru-RU"/>
        </w:rPr>
        <w:t>території</w:t>
      </w:r>
      <w:r w:rsidR="00A85878" w:rsidRPr="008367BB">
        <w:rPr>
          <w:rFonts w:ascii="Times New Roman" w:hAnsi="Times New Roman"/>
          <w:sz w:val="24"/>
          <w:szCs w:val="24"/>
          <w:lang w:val="uk-UA" w:eastAsia="ru-RU"/>
        </w:rPr>
        <w:t xml:space="preserve"> </w:t>
      </w:r>
      <w:r w:rsidR="000C01B6" w:rsidRPr="006B1DDC">
        <w:rPr>
          <w:rFonts w:ascii="Times New Roman" w:hAnsi="Times New Roman"/>
          <w:bCs/>
          <w:i/>
          <w:lang w:val="uk-UA"/>
        </w:rPr>
        <w:t>(Інформація, доступ до якої обмежено)</w:t>
      </w:r>
      <w:r w:rsidR="000C01B6">
        <w:rPr>
          <w:rFonts w:ascii="Times New Roman" w:hAnsi="Times New Roman"/>
          <w:bCs/>
          <w:i/>
          <w:lang w:val="uk-UA"/>
        </w:rPr>
        <w:t xml:space="preserve"> </w:t>
      </w:r>
      <w:r w:rsidRPr="008367BB">
        <w:rPr>
          <w:rFonts w:ascii="Times New Roman" w:hAnsi="Times New Roman"/>
          <w:sz w:val="24"/>
          <w:szCs w:val="24"/>
          <w:lang w:val="uk-UA"/>
        </w:rPr>
        <w:t xml:space="preserve">наділено виключним правом </w:t>
      </w:r>
      <w:r w:rsidR="00FD3BA4" w:rsidRPr="008367BB">
        <w:rPr>
          <w:rFonts w:ascii="Times New Roman" w:hAnsi="Times New Roman"/>
          <w:sz w:val="24"/>
          <w:szCs w:val="24"/>
          <w:lang w:val="uk-UA"/>
        </w:rPr>
        <w:t xml:space="preserve">здійснювати господарську діяльність </w:t>
      </w:r>
      <w:r w:rsidR="006B3FA8" w:rsidRPr="008367BB">
        <w:rPr>
          <w:rFonts w:ascii="Times New Roman" w:hAnsi="Times New Roman"/>
          <w:sz w:val="24"/>
          <w:szCs w:val="24"/>
          <w:lang w:val="uk-UA"/>
        </w:rPr>
        <w:t>і</w:t>
      </w:r>
      <w:r w:rsidR="00FD3BA4" w:rsidRPr="008367BB">
        <w:rPr>
          <w:rFonts w:ascii="Times New Roman" w:hAnsi="Times New Roman"/>
          <w:sz w:val="24"/>
          <w:szCs w:val="24"/>
          <w:lang w:val="uk-UA"/>
        </w:rPr>
        <w:t xml:space="preserve">з надання </w:t>
      </w:r>
      <w:r w:rsidR="00B627EB" w:rsidRPr="008367BB">
        <w:rPr>
          <w:rFonts w:ascii="Times New Roman" w:hAnsi="Times New Roman"/>
          <w:sz w:val="24"/>
          <w:szCs w:val="24"/>
          <w:lang w:val="uk-UA"/>
        </w:rPr>
        <w:t xml:space="preserve">послуг </w:t>
      </w:r>
      <w:r w:rsidR="007A3CC6" w:rsidRPr="006B1DDC">
        <w:rPr>
          <w:rFonts w:ascii="Times New Roman" w:hAnsi="Times New Roman"/>
          <w:bCs/>
          <w:i/>
          <w:lang w:val="uk-UA"/>
        </w:rPr>
        <w:t>(Інформація, доступ до якої обмежено)</w:t>
      </w:r>
      <w:r w:rsidR="007A3CC6">
        <w:rPr>
          <w:rFonts w:ascii="Times New Roman" w:hAnsi="Times New Roman"/>
          <w:bCs/>
          <w:i/>
          <w:lang w:val="uk-UA"/>
        </w:rPr>
        <w:t xml:space="preserve"> </w:t>
      </w:r>
      <w:r w:rsidR="00FD3BA4" w:rsidRPr="008367BB">
        <w:rPr>
          <w:rFonts w:ascii="Times New Roman" w:hAnsi="Times New Roman"/>
          <w:sz w:val="24"/>
          <w:szCs w:val="24"/>
          <w:lang w:val="uk-UA"/>
        </w:rPr>
        <w:t>кінцевим споживачам</w:t>
      </w:r>
      <w:r w:rsidR="00B627EB" w:rsidRPr="008367BB">
        <w:rPr>
          <w:rFonts w:ascii="Times New Roman" w:hAnsi="Times New Roman"/>
          <w:sz w:val="24"/>
          <w:szCs w:val="24"/>
          <w:lang w:val="uk-UA"/>
        </w:rPr>
        <w:t>.</w:t>
      </w:r>
    </w:p>
    <w:p w14:paraId="24B6A277" w14:textId="052B5E9A" w:rsidR="00701BC4" w:rsidRPr="008367BB" w:rsidRDefault="006B3FA8"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З огляду на </w:t>
      </w:r>
      <w:r w:rsidR="00701BC4" w:rsidRPr="008367BB">
        <w:rPr>
          <w:rFonts w:ascii="Times New Roman" w:hAnsi="Times New Roman"/>
          <w:sz w:val="24"/>
          <w:szCs w:val="24"/>
          <w:lang w:val="uk-UA"/>
        </w:rPr>
        <w:t>н</w:t>
      </w:r>
      <w:r w:rsidR="00BC4FED" w:rsidRPr="008367BB">
        <w:rPr>
          <w:rFonts w:ascii="Times New Roman" w:hAnsi="Times New Roman"/>
          <w:sz w:val="24"/>
          <w:szCs w:val="24"/>
          <w:lang w:val="uk-UA"/>
        </w:rPr>
        <w:t>а</w:t>
      </w:r>
      <w:r w:rsidR="00701BC4" w:rsidRPr="008367BB">
        <w:rPr>
          <w:rFonts w:ascii="Times New Roman" w:hAnsi="Times New Roman"/>
          <w:sz w:val="24"/>
          <w:szCs w:val="24"/>
          <w:lang w:val="uk-UA"/>
        </w:rPr>
        <w:t>веден</w:t>
      </w:r>
      <w:r w:rsidRPr="008367BB">
        <w:rPr>
          <w:rFonts w:ascii="Times New Roman" w:hAnsi="Times New Roman"/>
          <w:sz w:val="24"/>
          <w:szCs w:val="24"/>
          <w:lang w:val="uk-UA"/>
        </w:rPr>
        <w:t>е</w:t>
      </w:r>
      <w:r w:rsidR="00BC4FED" w:rsidRPr="008367BB">
        <w:rPr>
          <w:rFonts w:ascii="Times New Roman" w:hAnsi="Times New Roman"/>
          <w:sz w:val="24"/>
          <w:szCs w:val="24"/>
          <w:lang w:val="uk-UA"/>
        </w:rPr>
        <w:t>,</w:t>
      </w:r>
      <w:r w:rsidR="00701BC4" w:rsidRPr="008367BB">
        <w:rPr>
          <w:rFonts w:ascii="Times New Roman" w:hAnsi="Times New Roman"/>
          <w:sz w:val="24"/>
          <w:szCs w:val="24"/>
          <w:lang w:val="uk-UA"/>
        </w:rPr>
        <w:t xml:space="preserve"> частка </w:t>
      </w:r>
      <w:r w:rsidR="00BC4FED" w:rsidRPr="008367BB">
        <w:rPr>
          <w:rFonts w:ascii="Times New Roman" w:hAnsi="Times New Roman"/>
          <w:sz w:val="24"/>
          <w:szCs w:val="24"/>
          <w:lang w:val="uk-UA" w:eastAsia="ru-RU"/>
        </w:rPr>
        <w:t xml:space="preserve">ТОВ </w:t>
      </w:r>
      <w:r w:rsidR="007A3CC6" w:rsidRPr="006B1DDC">
        <w:rPr>
          <w:rFonts w:ascii="Times New Roman" w:hAnsi="Times New Roman"/>
          <w:bCs/>
          <w:i/>
          <w:lang w:val="uk-UA"/>
        </w:rPr>
        <w:t>(Інформація, доступ до якої обмежено)</w:t>
      </w:r>
      <w:r w:rsidR="007A3CC6">
        <w:rPr>
          <w:rFonts w:ascii="Times New Roman" w:hAnsi="Times New Roman"/>
          <w:bCs/>
          <w:i/>
          <w:lang w:val="uk-UA"/>
        </w:rPr>
        <w:t xml:space="preserve"> </w:t>
      </w:r>
      <w:r w:rsidR="00BC4FED" w:rsidRPr="008367BB">
        <w:rPr>
          <w:rFonts w:ascii="Times New Roman" w:hAnsi="Times New Roman"/>
          <w:sz w:val="24"/>
          <w:szCs w:val="24"/>
          <w:lang w:val="uk-UA" w:eastAsia="ru-RU"/>
        </w:rPr>
        <w:t>на ринку</w:t>
      </w:r>
      <w:r w:rsidR="00AB7D02" w:rsidRPr="008367BB">
        <w:rPr>
          <w:rFonts w:ascii="Times New Roman" w:hAnsi="Times New Roman"/>
          <w:sz w:val="24"/>
          <w:szCs w:val="24"/>
          <w:lang w:val="uk-UA" w:eastAsia="ru-RU"/>
        </w:rPr>
        <w:t xml:space="preserve"> </w:t>
      </w:r>
      <w:r w:rsidR="00BC4FED" w:rsidRPr="008367BB">
        <w:rPr>
          <w:rFonts w:ascii="Times New Roman" w:hAnsi="Times New Roman"/>
          <w:sz w:val="24"/>
          <w:szCs w:val="24"/>
          <w:lang w:val="uk-UA"/>
        </w:rPr>
        <w:t xml:space="preserve">послуг </w:t>
      </w:r>
      <w:r w:rsidR="007A3CC6" w:rsidRPr="006B1DDC">
        <w:rPr>
          <w:rFonts w:ascii="Times New Roman" w:hAnsi="Times New Roman"/>
          <w:bCs/>
          <w:i/>
          <w:lang w:val="uk-UA"/>
        </w:rPr>
        <w:t>(Інформація, доступ до якої обмежено)</w:t>
      </w:r>
      <w:r w:rsidR="007A3CC6">
        <w:rPr>
          <w:rFonts w:ascii="Times New Roman" w:hAnsi="Times New Roman"/>
          <w:bCs/>
          <w:i/>
          <w:lang w:val="uk-UA"/>
        </w:rPr>
        <w:t xml:space="preserve"> </w:t>
      </w:r>
      <w:r w:rsidR="00BC4FED" w:rsidRPr="008367BB">
        <w:rPr>
          <w:rFonts w:ascii="Times New Roman" w:hAnsi="Times New Roman"/>
          <w:sz w:val="24"/>
          <w:szCs w:val="24"/>
          <w:lang w:val="uk-UA" w:eastAsia="ru-RU"/>
        </w:rPr>
        <w:t>станови</w:t>
      </w:r>
      <w:r w:rsidR="006D11EC" w:rsidRPr="008367BB">
        <w:rPr>
          <w:rFonts w:ascii="Times New Roman" w:hAnsi="Times New Roman"/>
          <w:sz w:val="24"/>
          <w:szCs w:val="24"/>
          <w:lang w:val="uk-UA" w:eastAsia="ru-RU"/>
        </w:rPr>
        <w:t>ла</w:t>
      </w:r>
      <w:r w:rsidR="00BC4FED" w:rsidRPr="008367BB">
        <w:rPr>
          <w:rFonts w:ascii="Times New Roman" w:hAnsi="Times New Roman"/>
          <w:sz w:val="24"/>
          <w:szCs w:val="24"/>
          <w:lang w:val="uk-UA" w:eastAsia="ru-RU"/>
        </w:rPr>
        <w:t xml:space="preserve"> 100 %. </w:t>
      </w:r>
    </w:p>
    <w:p w14:paraId="0D838481" w14:textId="77777777" w:rsidR="00BC4FED" w:rsidRPr="008367BB" w:rsidRDefault="00BC4FED" w:rsidP="009C4127">
      <w:pPr>
        <w:pStyle w:val="21"/>
        <w:shd w:val="clear" w:color="auto" w:fill="auto"/>
        <w:tabs>
          <w:tab w:val="left" w:pos="534"/>
          <w:tab w:val="num" w:pos="709"/>
        </w:tabs>
        <w:spacing w:before="0" w:after="0" w:line="240" w:lineRule="auto"/>
        <w:ind w:left="567" w:hanging="567"/>
        <w:jc w:val="both"/>
        <w:rPr>
          <w:b/>
          <w:i/>
          <w:sz w:val="24"/>
          <w:szCs w:val="24"/>
        </w:rPr>
      </w:pPr>
    </w:p>
    <w:p w14:paraId="097EF11A" w14:textId="30B85FF1" w:rsidR="00FD3BA4" w:rsidRPr="008367BB" w:rsidRDefault="00B15662" w:rsidP="009C4127">
      <w:pPr>
        <w:pStyle w:val="21"/>
        <w:shd w:val="clear" w:color="auto" w:fill="auto"/>
        <w:tabs>
          <w:tab w:val="left" w:pos="534"/>
          <w:tab w:val="num" w:pos="709"/>
        </w:tabs>
        <w:spacing w:before="0" w:after="0" w:line="240" w:lineRule="auto"/>
        <w:ind w:left="567" w:firstLine="0"/>
        <w:jc w:val="both"/>
        <w:rPr>
          <w:b/>
          <w:i/>
          <w:sz w:val="24"/>
          <w:szCs w:val="24"/>
          <w:lang w:val="uk-UA" w:eastAsia="ru-RU"/>
        </w:rPr>
      </w:pPr>
      <w:r w:rsidRPr="008367BB">
        <w:rPr>
          <w:b/>
          <w:i/>
          <w:sz w:val="24"/>
          <w:szCs w:val="24"/>
          <w:lang w:val="uk-UA"/>
        </w:rPr>
        <w:t>4</w:t>
      </w:r>
      <w:r w:rsidR="00BC4FED" w:rsidRPr="008367BB">
        <w:rPr>
          <w:b/>
          <w:i/>
          <w:sz w:val="24"/>
          <w:szCs w:val="24"/>
        </w:rPr>
        <w:t>.7.</w:t>
      </w:r>
      <w:r w:rsidR="009E43EC" w:rsidRPr="008367BB">
        <w:rPr>
          <w:b/>
          <w:i/>
          <w:sz w:val="24"/>
          <w:szCs w:val="24"/>
          <w:lang w:val="uk-UA"/>
        </w:rPr>
        <w:t xml:space="preserve"> </w:t>
      </w:r>
      <w:r w:rsidR="00FD3BA4" w:rsidRPr="008367BB">
        <w:rPr>
          <w:b/>
          <w:i/>
          <w:sz w:val="24"/>
          <w:szCs w:val="24"/>
          <w:lang w:val="uk-UA" w:eastAsia="ru-RU"/>
        </w:rPr>
        <w:t>Ви</w:t>
      </w:r>
      <w:r w:rsidR="001E63BF" w:rsidRPr="008367BB">
        <w:rPr>
          <w:b/>
          <w:i/>
          <w:sz w:val="24"/>
          <w:szCs w:val="24"/>
          <w:lang w:val="uk-UA" w:eastAsia="ru-RU"/>
        </w:rPr>
        <w:t>з</w:t>
      </w:r>
      <w:r w:rsidR="00FD3BA4" w:rsidRPr="008367BB">
        <w:rPr>
          <w:b/>
          <w:i/>
          <w:sz w:val="24"/>
          <w:szCs w:val="24"/>
          <w:lang w:val="uk-UA" w:eastAsia="ru-RU"/>
        </w:rPr>
        <w:t>начення бар’єрів для вступу на ринок</w:t>
      </w:r>
    </w:p>
    <w:p w14:paraId="2C4560EA" w14:textId="77777777" w:rsidR="001048BB" w:rsidRPr="008367BB" w:rsidRDefault="001048BB" w:rsidP="009C4127">
      <w:pPr>
        <w:pStyle w:val="21"/>
        <w:shd w:val="clear" w:color="auto" w:fill="auto"/>
        <w:tabs>
          <w:tab w:val="left" w:pos="534"/>
          <w:tab w:val="num" w:pos="709"/>
        </w:tabs>
        <w:spacing w:before="0" w:after="0" w:line="240" w:lineRule="auto"/>
        <w:ind w:left="567" w:hanging="567"/>
        <w:jc w:val="both"/>
        <w:rPr>
          <w:b/>
          <w:i/>
          <w:sz w:val="24"/>
          <w:szCs w:val="24"/>
          <w:lang w:val="uk-UA" w:eastAsia="ru-RU"/>
        </w:rPr>
      </w:pPr>
    </w:p>
    <w:p w14:paraId="65F43AAD" w14:textId="77777777" w:rsidR="00FD3BA4" w:rsidRPr="008367BB" w:rsidRDefault="00FD3BA4" w:rsidP="009C4127">
      <w:pPr>
        <w:pStyle w:val="10"/>
        <w:numPr>
          <w:ilvl w:val="0"/>
          <w:numId w:val="19"/>
        </w:numPr>
        <w:shd w:val="clear" w:color="auto" w:fill="FFFFFF"/>
        <w:ind w:left="567" w:hanging="567"/>
        <w:jc w:val="both"/>
        <w:rPr>
          <w:sz w:val="24"/>
          <w:szCs w:val="24"/>
        </w:rPr>
      </w:pPr>
      <w:r w:rsidRPr="008367BB">
        <w:rPr>
          <w:sz w:val="24"/>
          <w:szCs w:val="24"/>
        </w:rPr>
        <w:t xml:space="preserve">Відповідно до Методики бар’єрами для вступу потенційних конкурентів на відповідний ринок є: обмеження за попитом, пов’язані з високою насиченістю ринку товарами (товарними групами) та низькою платоспроможністю покупців; адміністративні обмеження; економічні та організаційні обмеження; екологічні обмеження; нерозвиненість ринкової інфраструктури; інші обмеження, що спричиняють суттєві витрати, необхідні для вступу на певний ринок товару (товарної групи). </w:t>
      </w:r>
    </w:p>
    <w:p w14:paraId="657BDC95" w14:textId="24E52144" w:rsidR="00FD3BA4" w:rsidRPr="008367BB" w:rsidRDefault="00FD3BA4" w:rsidP="009C4127">
      <w:pPr>
        <w:widowControl w:val="0"/>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eastAsia="ru-RU"/>
        </w:rPr>
        <w:t>Бар</w:t>
      </w:r>
      <w:r w:rsidRPr="008367BB">
        <w:rPr>
          <w:rFonts w:ascii="Times New Roman" w:hAnsi="Times New Roman"/>
          <w:sz w:val="24"/>
          <w:szCs w:val="24"/>
          <w:lang w:eastAsia="ru-RU"/>
        </w:rPr>
        <w:t>’</w:t>
      </w:r>
      <w:proofErr w:type="spellStart"/>
      <w:r w:rsidRPr="008367BB">
        <w:rPr>
          <w:rFonts w:ascii="Times New Roman" w:hAnsi="Times New Roman"/>
          <w:sz w:val="24"/>
          <w:szCs w:val="24"/>
          <w:lang w:val="uk-UA" w:eastAsia="ru-RU"/>
        </w:rPr>
        <w:t>єрами</w:t>
      </w:r>
      <w:proofErr w:type="spellEnd"/>
      <w:r w:rsidRPr="008367BB">
        <w:rPr>
          <w:rFonts w:ascii="Times New Roman" w:hAnsi="Times New Roman"/>
          <w:sz w:val="24"/>
          <w:szCs w:val="24"/>
          <w:lang w:val="uk-UA" w:eastAsia="ru-RU"/>
        </w:rPr>
        <w:t xml:space="preserve">  для   вступу потенційних конкурентів на ринок послуг </w:t>
      </w:r>
      <w:r w:rsidR="007A3CC6" w:rsidRPr="006B1DDC">
        <w:rPr>
          <w:rFonts w:ascii="Times New Roman" w:hAnsi="Times New Roman"/>
          <w:bCs/>
          <w:i/>
          <w:lang w:val="uk-UA"/>
        </w:rPr>
        <w:t>(Інформація, доступ до якої обмежено)</w:t>
      </w:r>
      <w:r w:rsidR="007A3CC6">
        <w:rPr>
          <w:rFonts w:ascii="Times New Roman" w:hAnsi="Times New Roman"/>
          <w:bCs/>
          <w:i/>
          <w:lang w:val="uk-UA"/>
        </w:rPr>
        <w:t xml:space="preserve"> </w:t>
      </w:r>
      <w:r w:rsidRPr="008367BB">
        <w:rPr>
          <w:rFonts w:ascii="Times New Roman" w:hAnsi="Times New Roman"/>
          <w:sz w:val="24"/>
          <w:szCs w:val="24"/>
          <w:lang w:val="uk-UA" w:eastAsia="ru-RU"/>
        </w:rPr>
        <w:t>є, зокрема:</w:t>
      </w:r>
    </w:p>
    <w:p w14:paraId="5BCA22E2" w14:textId="3E750278" w:rsidR="00FD3BA4" w:rsidRPr="008367BB" w:rsidRDefault="00AC11D3" w:rsidP="009C4127">
      <w:pPr>
        <w:widowControl w:val="0"/>
        <w:tabs>
          <w:tab w:val="left" w:pos="993"/>
        </w:tabs>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 xml:space="preserve">1) </w:t>
      </w:r>
      <w:r w:rsidR="00FD3BA4" w:rsidRPr="008367BB">
        <w:rPr>
          <w:rFonts w:ascii="Times New Roman" w:hAnsi="Times New Roman"/>
          <w:sz w:val="24"/>
          <w:szCs w:val="24"/>
          <w:lang w:val="uk-UA"/>
        </w:rPr>
        <w:t xml:space="preserve">адміністративні обмеження, пов’язані з необхідністю отримання ліцензій </w:t>
      </w:r>
      <w:r w:rsidR="007A3CC6" w:rsidRPr="006B1DDC">
        <w:rPr>
          <w:rFonts w:ascii="Times New Roman" w:hAnsi="Times New Roman"/>
          <w:bCs/>
          <w:i/>
          <w:lang w:val="uk-UA"/>
        </w:rPr>
        <w:t>(Інформація, доступ до якої обмежено)</w:t>
      </w:r>
      <w:r w:rsidR="00FD3BA4" w:rsidRPr="008367BB">
        <w:rPr>
          <w:rFonts w:ascii="Times New Roman" w:hAnsi="Times New Roman"/>
          <w:sz w:val="24"/>
          <w:szCs w:val="24"/>
          <w:lang w:val="uk-UA"/>
        </w:rPr>
        <w:t>;</w:t>
      </w:r>
    </w:p>
    <w:p w14:paraId="74A9215F" w14:textId="6FF1AD67" w:rsidR="00FD3BA4" w:rsidRPr="008367BB" w:rsidRDefault="00AC11D3" w:rsidP="009C4127">
      <w:pPr>
        <w:pStyle w:val="a3"/>
        <w:widowControl w:val="0"/>
        <w:tabs>
          <w:tab w:val="left" w:pos="567"/>
        </w:tabs>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 xml:space="preserve">2) </w:t>
      </w:r>
      <w:r w:rsidR="00FD3BA4" w:rsidRPr="008367BB">
        <w:rPr>
          <w:rFonts w:ascii="Times New Roman" w:hAnsi="Times New Roman"/>
          <w:sz w:val="24"/>
          <w:szCs w:val="24"/>
          <w:lang w:val="uk-UA"/>
        </w:rPr>
        <w:t xml:space="preserve">організаційні обмеження, пов’язані з необхідністю наявності у потенційного конкурента у власності чи користуванні </w:t>
      </w:r>
      <w:r w:rsidR="007A3CC6" w:rsidRPr="006B1DDC">
        <w:rPr>
          <w:rFonts w:ascii="Times New Roman" w:hAnsi="Times New Roman"/>
          <w:bCs/>
          <w:i/>
          <w:lang w:val="uk-UA"/>
        </w:rPr>
        <w:t>(Інформація, доступ до якої обмежено)</w:t>
      </w:r>
      <w:r w:rsidR="00FD3BA4" w:rsidRPr="008367BB">
        <w:rPr>
          <w:rFonts w:ascii="Times New Roman" w:hAnsi="Times New Roman"/>
          <w:sz w:val="24"/>
          <w:szCs w:val="24"/>
          <w:lang w:val="uk-UA"/>
        </w:rPr>
        <w:t>;</w:t>
      </w:r>
    </w:p>
    <w:p w14:paraId="17724196" w14:textId="10CEB48D" w:rsidR="00FD3BA4" w:rsidRPr="008367BB" w:rsidRDefault="006319B2" w:rsidP="009C4127">
      <w:pPr>
        <w:widowControl w:val="0"/>
        <w:tabs>
          <w:tab w:val="num" w:pos="709"/>
        </w:tabs>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  </w:t>
      </w:r>
      <w:r w:rsidR="00FD3BA4" w:rsidRPr="008367BB">
        <w:rPr>
          <w:rFonts w:ascii="Times New Roman" w:hAnsi="Times New Roman"/>
          <w:sz w:val="24"/>
          <w:szCs w:val="24"/>
          <w:lang w:val="uk-UA"/>
        </w:rPr>
        <w:t xml:space="preserve">економічні обмеження, пов’язані з необхідністю значних капіталовкладень в будівництво </w:t>
      </w:r>
      <w:r w:rsidR="007A3CC6" w:rsidRPr="006B1DDC">
        <w:rPr>
          <w:rFonts w:ascii="Times New Roman" w:hAnsi="Times New Roman"/>
          <w:bCs/>
          <w:i/>
          <w:lang w:val="uk-UA"/>
        </w:rPr>
        <w:t>(Інформація, доступ до якої обмежено)</w:t>
      </w:r>
      <w:r w:rsidR="00FD3BA4" w:rsidRPr="008367BB">
        <w:rPr>
          <w:rFonts w:ascii="Times New Roman" w:hAnsi="Times New Roman"/>
          <w:sz w:val="24"/>
          <w:szCs w:val="24"/>
          <w:lang w:val="uk-UA"/>
        </w:rPr>
        <w:t>;</w:t>
      </w:r>
    </w:p>
    <w:p w14:paraId="154AC593" w14:textId="1480A38E" w:rsidR="00FD3BA4" w:rsidRPr="008367BB" w:rsidRDefault="00FD3BA4" w:rsidP="009C4127">
      <w:pPr>
        <w:widowControl w:val="0"/>
        <w:tabs>
          <w:tab w:val="num" w:pos="709"/>
        </w:tabs>
        <w:spacing w:after="0" w:line="240" w:lineRule="auto"/>
        <w:ind w:left="567"/>
        <w:jc w:val="both"/>
        <w:rPr>
          <w:rFonts w:ascii="Times New Roman" w:hAnsi="Times New Roman"/>
          <w:i/>
          <w:sz w:val="24"/>
          <w:szCs w:val="24"/>
          <w:lang w:val="uk-UA"/>
        </w:rPr>
      </w:pPr>
      <w:r w:rsidRPr="008367BB">
        <w:rPr>
          <w:rFonts w:ascii="Times New Roman" w:hAnsi="Times New Roman"/>
          <w:sz w:val="24"/>
          <w:szCs w:val="24"/>
          <w:lang w:val="uk-UA"/>
        </w:rPr>
        <w:lastRenderedPageBreak/>
        <w:t xml:space="preserve">- </w:t>
      </w:r>
      <w:r w:rsidR="006319B2" w:rsidRPr="008367BB">
        <w:rPr>
          <w:rFonts w:ascii="Times New Roman" w:hAnsi="Times New Roman"/>
          <w:sz w:val="24"/>
          <w:szCs w:val="24"/>
          <w:lang w:val="uk-UA"/>
        </w:rPr>
        <w:t xml:space="preserve"> </w:t>
      </w:r>
      <w:r w:rsidR="007A3CC6" w:rsidRPr="006B1DDC">
        <w:rPr>
          <w:rFonts w:ascii="Times New Roman" w:hAnsi="Times New Roman"/>
          <w:bCs/>
          <w:i/>
          <w:lang w:val="uk-UA"/>
        </w:rPr>
        <w:t>(Інформація, доступ до якої обмежено)</w:t>
      </w:r>
      <w:r w:rsidRPr="008367BB">
        <w:rPr>
          <w:rFonts w:ascii="Times New Roman" w:hAnsi="Times New Roman"/>
          <w:i/>
          <w:sz w:val="24"/>
          <w:szCs w:val="24"/>
          <w:lang w:val="uk-UA"/>
        </w:rPr>
        <w:t>;</w:t>
      </w:r>
    </w:p>
    <w:p w14:paraId="708A6713" w14:textId="77777777" w:rsidR="00FD3BA4" w:rsidRPr="008367BB" w:rsidRDefault="00FD3BA4" w:rsidP="009C4127">
      <w:pPr>
        <w:widowControl w:val="0"/>
        <w:tabs>
          <w:tab w:val="num" w:pos="709"/>
        </w:tabs>
        <w:spacing w:after="0" w:line="240" w:lineRule="auto"/>
        <w:ind w:left="567"/>
        <w:jc w:val="both"/>
        <w:rPr>
          <w:rFonts w:ascii="Times New Roman" w:hAnsi="Times New Roman"/>
          <w:sz w:val="24"/>
          <w:szCs w:val="24"/>
          <w:lang w:val="uk-UA"/>
        </w:rPr>
      </w:pPr>
      <w:r w:rsidRPr="008367BB">
        <w:rPr>
          <w:rFonts w:ascii="Times New Roman" w:hAnsi="Times New Roman"/>
          <w:sz w:val="24"/>
          <w:szCs w:val="24"/>
          <w:lang w:val="uk-UA"/>
        </w:rPr>
        <w:t>- інші обмеження, що спричиняють суттєві витрати, необхідні для вступу на певний ринок товару (товарної групи).</w:t>
      </w:r>
    </w:p>
    <w:p w14:paraId="08A13978" w14:textId="6FA70746" w:rsidR="007B2E95" w:rsidRPr="008367BB" w:rsidRDefault="00FD3BA4" w:rsidP="009C4127">
      <w:pPr>
        <w:widowControl w:val="0"/>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eastAsia="ru-RU"/>
        </w:rPr>
        <w:t xml:space="preserve">Перелічені обставини перешкоджають іншим суб’єктам господарювання почати господарську діяльність на ринку послуг </w:t>
      </w:r>
      <w:r w:rsidR="007A3CC6" w:rsidRPr="006B1DDC">
        <w:rPr>
          <w:rFonts w:ascii="Times New Roman" w:hAnsi="Times New Roman"/>
          <w:bCs/>
          <w:i/>
          <w:lang w:val="uk-UA"/>
        </w:rPr>
        <w:t>(Інформація, доступ до якої обмежено)</w:t>
      </w:r>
      <w:r w:rsidR="007A3CC6">
        <w:rPr>
          <w:rFonts w:ascii="Times New Roman" w:hAnsi="Times New Roman"/>
          <w:bCs/>
          <w:i/>
          <w:lang w:val="uk-UA"/>
        </w:rPr>
        <w:t xml:space="preserve"> </w:t>
      </w:r>
      <w:r w:rsidRPr="008367BB">
        <w:rPr>
          <w:rFonts w:ascii="Times New Roman" w:hAnsi="Times New Roman"/>
          <w:sz w:val="24"/>
          <w:szCs w:val="24"/>
          <w:lang w:val="uk-UA" w:eastAsia="ru-RU"/>
        </w:rPr>
        <w:t xml:space="preserve">та конкурувати на </w:t>
      </w:r>
      <w:r w:rsidR="007B2E95" w:rsidRPr="008367BB">
        <w:rPr>
          <w:rFonts w:ascii="Times New Roman" w:hAnsi="Times New Roman"/>
          <w:sz w:val="24"/>
          <w:szCs w:val="24"/>
          <w:lang w:val="uk-UA" w:eastAsia="ru-RU"/>
        </w:rPr>
        <w:t xml:space="preserve">цьому товарному </w:t>
      </w:r>
      <w:r w:rsidRPr="008367BB">
        <w:rPr>
          <w:rFonts w:ascii="Times New Roman" w:hAnsi="Times New Roman"/>
          <w:sz w:val="24"/>
          <w:szCs w:val="24"/>
          <w:lang w:val="uk-UA" w:eastAsia="ru-RU"/>
        </w:rPr>
        <w:t>ринк</w:t>
      </w:r>
      <w:r w:rsidR="007B2E95" w:rsidRPr="008367BB">
        <w:rPr>
          <w:rFonts w:ascii="Times New Roman" w:hAnsi="Times New Roman"/>
          <w:sz w:val="24"/>
          <w:szCs w:val="24"/>
          <w:lang w:val="uk-UA" w:eastAsia="ru-RU"/>
        </w:rPr>
        <w:t>у.</w:t>
      </w:r>
    </w:p>
    <w:p w14:paraId="2C2663EC" w14:textId="77777777" w:rsidR="00FD3BA4" w:rsidRPr="008367BB" w:rsidRDefault="00FD3BA4" w:rsidP="009C4127">
      <w:pPr>
        <w:widowControl w:val="0"/>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eastAsia="ru-RU"/>
        </w:rPr>
        <w:t>Згідно з Методикою наявність  хоча б одного бар’єру вступу на ринок,  що не може бути подоланий суб’єктом господарювання протягом 1 - 2  років унаслідок  неможливості компенсації за цей час витрат,  необхідних для вступу на ринок,  розглядається як  ознака  того,  що  суб’єкт господарювання не є потенційним конкурентом.</w:t>
      </w:r>
    </w:p>
    <w:p w14:paraId="4D7DFDCB" w14:textId="77777777" w:rsidR="002C21DF" w:rsidRPr="008367BB" w:rsidRDefault="002C21DF" w:rsidP="009C4127">
      <w:pPr>
        <w:widowControl w:val="0"/>
        <w:spacing w:after="0" w:line="240" w:lineRule="auto"/>
        <w:ind w:left="567" w:hanging="567"/>
        <w:jc w:val="both"/>
        <w:rPr>
          <w:rFonts w:ascii="Times New Roman" w:hAnsi="Times New Roman"/>
          <w:sz w:val="24"/>
          <w:szCs w:val="24"/>
          <w:lang w:val="uk-UA" w:eastAsia="ru-RU"/>
        </w:rPr>
      </w:pPr>
    </w:p>
    <w:p w14:paraId="7EBB9539" w14:textId="7EA11970" w:rsidR="007B2E95" w:rsidRPr="008367BB" w:rsidRDefault="00B15662" w:rsidP="009C4127">
      <w:pPr>
        <w:pStyle w:val="21"/>
        <w:shd w:val="clear" w:color="auto" w:fill="auto"/>
        <w:tabs>
          <w:tab w:val="left" w:pos="534"/>
          <w:tab w:val="num" w:pos="709"/>
        </w:tabs>
        <w:spacing w:before="0" w:after="0" w:line="240" w:lineRule="auto"/>
        <w:ind w:left="567" w:firstLine="0"/>
        <w:jc w:val="both"/>
        <w:rPr>
          <w:b/>
          <w:i/>
          <w:sz w:val="24"/>
          <w:szCs w:val="24"/>
        </w:rPr>
      </w:pPr>
      <w:r w:rsidRPr="008367BB">
        <w:rPr>
          <w:b/>
          <w:i/>
          <w:sz w:val="24"/>
          <w:szCs w:val="24"/>
          <w:lang w:val="uk-UA" w:eastAsia="ru-RU"/>
        </w:rPr>
        <w:t>4</w:t>
      </w:r>
      <w:r w:rsidR="007B2E95" w:rsidRPr="008367BB">
        <w:rPr>
          <w:b/>
          <w:i/>
          <w:sz w:val="24"/>
          <w:szCs w:val="24"/>
          <w:lang w:val="uk-UA" w:eastAsia="ru-RU"/>
        </w:rPr>
        <w:t xml:space="preserve">.8. </w:t>
      </w:r>
      <w:proofErr w:type="spellStart"/>
      <w:r w:rsidR="007B2E95" w:rsidRPr="008367BB">
        <w:rPr>
          <w:b/>
          <w:i/>
          <w:sz w:val="24"/>
          <w:szCs w:val="24"/>
        </w:rPr>
        <w:t>Визначення</w:t>
      </w:r>
      <w:proofErr w:type="spellEnd"/>
      <w:r w:rsidR="00C024F7" w:rsidRPr="008367BB">
        <w:rPr>
          <w:b/>
          <w:i/>
          <w:sz w:val="24"/>
          <w:szCs w:val="24"/>
          <w:lang w:val="uk-UA"/>
        </w:rPr>
        <w:t xml:space="preserve"> </w:t>
      </w:r>
      <w:proofErr w:type="spellStart"/>
      <w:r w:rsidR="007B2E95" w:rsidRPr="008367BB">
        <w:rPr>
          <w:b/>
          <w:i/>
          <w:sz w:val="24"/>
          <w:szCs w:val="24"/>
        </w:rPr>
        <w:t>потенційних</w:t>
      </w:r>
      <w:proofErr w:type="spellEnd"/>
      <w:r w:rsidR="00C024F7" w:rsidRPr="008367BB">
        <w:rPr>
          <w:b/>
          <w:i/>
          <w:sz w:val="24"/>
          <w:szCs w:val="24"/>
          <w:lang w:val="uk-UA"/>
        </w:rPr>
        <w:t xml:space="preserve"> </w:t>
      </w:r>
      <w:proofErr w:type="spellStart"/>
      <w:r w:rsidR="007B2E95" w:rsidRPr="008367BB">
        <w:rPr>
          <w:b/>
          <w:i/>
          <w:sz w:val="24"/>
          <w:szCs w:val="24"/>
        </w:rPr>
        <w:t>конкурентів</w:t>
      </w:r>
      <w:proofErr w:type="spellEnd"/>
    </w:p>
    <w:p w14:paraId="0559E144" w14:textId="77777777" w:rsidR="001048BB" w:rsidRPr="008367BB" w:rsidRDefault="001048BB" w:rsidP="009C4127">
      <w:pPr>
        <w:pStyle w:val="21"/>
        <w:shd w:val="clear" w:color="auto" w:fill="auto"/>
        <w:tabs>
          <w:tab w:val="left" w:pos="534"/>
          <w:tab w:val="num" w:pos="709"/>
        </w:tabs>
        <w:spacing w:before="0" w:after="0" w:line="240" w:lineRule="auto"/>
        <w:ind w:left="567" w:hanging="567"/>
        <w:jc w:val="both"/>
        <w:rPr>
          <w:b/>
          <w:i/>
          <w:sz w:val="24"/>
          <w:szCs w:val="24"/>
        </w:rPr>
      </w:pPr>
    </w:p>
    <w:p w14:paraId="7D589F8B" w14:textId="7BF4C367" w:rsidR="00463AEB" w:rsidRPr="008367BB" w:rsidRDefault="00EF60AE"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Відповідно до пункту 9.1 Методики потенційними конкурентами вважаються такі суб’єкти господарювання: які мають матеріально-технічну базу, кадри, технології тощо, але з різних причин не реалізують ці можливості; які виготовляють товари(товарні групи),</w:t>
      </w:r>
      <w:r w:rsidR="00B85BB4" w:rsidRPr="008367BB">
        <w:rPr>
          <w:rFonts w:ascii="Times New Roman" w:hAnsi="Times New Roman"/>
          <w:sz w:val="24"/>
          <w:szCs w:val="24"/>
          <w:lang w:val="uk-UA"/>
        </w:rPr>
        <w:t xml:space="preserve"> </w:t>
      </w:r>
      <w:r w:rsidRPr="008367BB">
        <w:rPr>
          <w:rFonts w:ascii="Times New Roman" w:hAnsi="Times New Roman"/>
          <w:sz w:val="24"/>
          <w:szCs w:val="24"/>
          <w:lang w:val="uk-UA"/>
        </w:rPr>
        <w:t xml:space="preserve">що складають товарні межі ринку, але не реалізують їх на відповідному ринку; нові суб’єкти господарювання, які можуть вступити на ринок. </w:t>
      </w:r>
    </w:p>
    <w:p w14:paraId="4BED90CE" w14:textId="2326399E" w:rsidR="00463AEB" w:rsidRPr="008367BB" w:rsidRDefault="006E2D81"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Технологічні обмеження, обумовлені </w:t>
      </w:r>
      <w:r w:rsidR="007A3CC6" w:rsidRPr="006B1DDC">
        <w:rPr>
          <w:rFonts w:ascii="Times New Roman" w:hAnsi="Times New Roman"/>
          <w:bCs/>
          <w:i/>
          <w:lang w:val="uk-UA"/>
        </w:rPr>
        <w:t>(Інформація, доступ до якої обмежено)</w:t>
      </w:r>
      <w:r w:rsidR="00463AEB" w:rsidRPr="008367BB">
        <w:rPr>
          <w:rFonts w:ascii="Times New Roman" w:hAnsi="Times New Roman"/>
          <w:sz w:val="24"/>
          <w:szCs w:val="24"/>
          <w:lang w:val="uk-UA"/>
        </w:rPr>
        <w:t>.</w:t>
      </w:r>
    </w:p>
    <w:p w14:paraId="73D90BAB" w14:textId="77777777" w:rsidR="00F7414F" w:rsidRPr="008367BB" w:rsidRDefault="00F7414F" w:rsidP="009C4127">
      <w:pPr>
        <w:widowControl w:val="0"/>
        <w:tabs>
          <w:tab w:val="num" w:pos="709"/>
        </w:tabs>
        <w:spacing w:after="0" w:line="240" w:lineRule="auto"/>
        <w:ind w:left="567" w:hanging="567"/>
        <w:jc w:val="both"/>
        <w:rPr>
          <w:rFonts w:ascii="Times New Roman" w:hAnsi="Times New Roman"/>
          <w:sz w:val="24"/>
          <w:szCs w:val="24"/>
          <w:lang w:val="uk-UA" w:eastAsia="ru-RU"/>
        </w:rPr>
      </w:pPr>
    </w:p>
    <w:p w14:paraId="68A1A158" w14:textId="449358D1" w:rsidR="00F7414F" w:rsidRPr="008367BB" w:rsidRDefault="00B15662" w:rsidP="009C4127">
      <w:pPr>
        <w:pStyle w:val="a3"/>
        <w:tabs>
          <w:tab w:val="left" w:pos="284"/>
          <w:tab w:val="num" w:pos="567"/>
        </w:tabs>
        <w:spacing w:after="0" w:line="240" w:lineRule="auto"/>
        <w:ind w:left="567"/>
        <w:jc w:val="both"/>
        <w:rPr>
          <w:rFonts w:ascii="Times New Roman" w:hAnsi="Times New Roman"/>
          <w:b/>
          <w:i/>
          <w:sz w:val="24"/>
          <w:szCs w:val="24"/>
          <w:lang w:val="uk-UA"/>
        </w:rPr>
      </w:pPr>
      <w:r w:rsidRPr="008367BB">
        <w:rPr>
          <w:rFonts w:ascii="Times New Roman" w:hAnsi="Times New Roman"/>
          <w:b/>
          <w:i/>
          <w:sz w:val="24"/>
          <w:szCs w:val="24"/>
          <w:lang w:val="uk-UA"/>
        </w:rPr>
        <w:t>4</w:t>
      </w:r>
      <w:r w:rsidR="00F7414F" w:rsidRPr="008367BB">
        <w:rPr>
          <w:rFonts w:ascii="Times New Roman" w:hAnsi="Times New Roman"/>
          <w:b/>
          <w:i/>
          <w:sz w:val="24"/>
          <w:szCs w:val="24"/>
        </w:rPr>
        <w:t>.9.</w:t>
      </w:r>
      <w:r w:rsidR="009E43EC" w:rsidRPr="008367BB">
        <w:rPr>
          <w:rFonts w:ascii="Times New Roman" w:hAnsi="Times New Roman"/>
          <w:b/>
          <w:i/>
          <w:sz w:val="24"/>
          <w:szCs w:val="24"/>
          <w:lang w:val="uk-UA"/>
        </w:rPr>
        <w:t xml:space="preserve"> </w:t>
      </w:r>
      <w:r w:rsidR="00F7414F" w:rsidRPr="008367BB">
        <w:rPr>
          <w:rFonts w:ascii="Times New Roman" w:hAnsi="Times New Roman"/>
          <w:b/>
          <w:i/>
          <w:sz w:val="24"/>
          <w:szCs w:val="24"/>
          <w:lang w:val="uk-UA"/>
        </w:rPr>
        <w:t>Загальні</w:t>
      </w:r>
      <w:r w:rsidR="009E43EC" w:rsidRPr="008367BB">
        <w:rPr>
          <w:rFonts w:ascii="Times New Roman" w:hAnsi="Times New Roman"/>
          <w:b/>
          <w:i/>
          <w:sz w:val="24"/>
          <w:szCs w:val="24"/>
          <w:lang w:val="uk-UA"/>
        </w:rPr>
        <w:t xml:space="preserve"> </w:t>
      </w:r>
      <w:r w:rsidR="00F7414F" w:rsidRPr="008367BB">
        <w:rPr>
          <w:rFonts w:ascii="Times New Roman" w:hAnsi="Times New Roman"/>
          <w:b/>
          <w:i/>
          <w:sz w:val="24"/>
          <w:szCs w:val="24"/>
          <w:lang w:val="uk-UA"/>
        </w:rPr>
        <w:t>висновки</w:t>
      </w:r>
      <w:r w:rsidR="009E43EC" w:rsidRPr="008367BB">
        <w:rPr>
          <w:rFonts w:ascii="Times New Roman" w:hAnsi="Times New Roman"/>
          <w:b/>
          <w:i/>
          <w:sz w:val="24"/>
          <w:szCs w:val="24"/>
          <w:lang w:val="uk-UA"/>
        </w:rPr>
        <w:t xml:space="preserve"> </w:t>
      </w:r>
      <w:r w:rsidR="00F7414F" w:rsidRPr="008367BB">
        <w:rPr>
          <w:rFonts w:ascii="Times New Roman" w:hAnsi="Times New Roman"/>
          <w:b/>
          <w:i/>
          <w:sz w:val="24"/>
          <w:szCs w:val="24"/>
          <w:lang w:val="uk-UA"/>
        </w:rPr>
        <w:t>щодо</w:t>
      </w:r>
      <w:r w:rsidR="009E43EC" w:rsidRPr="008367BB">
        <w:rPr>
          <w:rFonts w:ascii="Times New Roman" w:hAnsi="Times New Roman"/>
          <w:b/>
          <w:i/>
          <w:sz w:val="24"/>
          <w:szCs w:val="24"/>
          <w:lang w:val="uk-UA"/>
        </w:rPr>
        <w:t xml:space="preserve"> </w:t>
      </w:r>
      <w:r w:rsidR="00F7414F" w:rsidRPr="008367BB">
        <w:rPr>
          <w:rFonts w:ascii="Times New Roman" w:hAnsi="Times New Roman"/>
          <w:b/>
          <w:i/>
          <w:sz w:val="24"/>
          <w:szCs w:val="24"/>
          <w:lang w:val="uk-UA"/>
        </w:rPr>
        <w:t>визначення монопольного (домінуючого) становища</w:t>
      </w:r>
      <w:r w:rsidR="003F1D62" w:rsidRPr="008367BB">
        <w:rPr>
          <w:rFonts w:ascii="Times New Roman" w:hAnsi="Times New Roman"/>
          <w:b/>
          <w:i/>
          <w:sz w:val="24"/>
          <w:szCs w:val="24"/>
          <w:lang w:val="uk-UA"/>
        </w:rPr>
        <w:t xml:space="preserve"> </w:t>
      </w:r>
      <w:r w:rsidR="00F7414F" w:rsidRPr="008367BB">
        <w:rPr>
          <w:rFonts w:ascii="Times New Roman" w:hAnsi="Times New Roman"/>
          <w:b/>
          <w:i/>
          <w:sz w:val="24"/>
          <w:szCs w:val="24"/>
          <w:lang w:val="uk-UA"/>
        </w:rPr>
        <w:t>Відповідача</w:t>
      </w:r>
    </w:p>
    <w:p w14:paraId="63C32BA1" w14:textId="77777777" w:rsidR="001048BB" w:rsidRPr="008367BB" w:rsidRDefault="001048BB" w:rsidP="009C4127">
      <w:pPr>
        <w:pStyle w:val="a3"/>
        <w:tabs>
          <w:tab w:val="left" w:pos="284"/>
          <w:tab w:val="num" w:pos="567"/>
        </w:tabs>
        <w:spacing w:after="0" w:line="240" w:lineRule="auto"/>
        <w:ind w:left="567" w:hanging="567"/>
        <w:jc w:val="both"/>
        <w:rPr>
          <w:rFonts w:ascii="Times New Roman" w:hAnsi="Times New Roman"/>
          <w:b/>
          <w:i/>
          <w:sz w:val="24"/>
          <w:szCs w:val="24"/>
          <w:lang w:val="uk-UA"/>
        </w:rPr>
      </w:pPr>
    </w:p>
    <w:p w14:paraId="1BB7A17C" w14:textId="77777777" w:rsidR="00B15212" w:rsidRPr="008367BB" w:rsidRDefault="00F7414F" w:rsidP="009C4127">
      <w:pPr>
        <w:widowControl w:val="0"/>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eastAsia="ru-RU"/>
        </w:rPr>
        <w:t xml:space="preserve">Абзацом другим частини першої статті 12 Закону України «Про захист економічної конкуренції» </w:t>
      </w:r>
      <w:r w:rsidR="0014598B" w:rsidRPr="008367BB">
        <w:rPr>
          <w:rFonts w:ascii="Times New Roman" w:hAnsi="Times New Roman"/>
          <w:sz w:val="24"/>
          <w:szCs w:val="24"/>
          <w:lang w:val="uk-UA" w:eastAsia="ru-RU"/>
        </w:rPr>
        <w:t>визначено, що суб’єкт господарювання займає монопольне (домінуюче становище) на ринку товару, якщо на цьому ринку у нього немає жодного конкурента</w:t>
      </w:r>
      <w:r w:rsidR="00B15212" w:rsidRPr="008367BB">
        <w:rPr>
          <w:rFonts w:ascii="Times New Roman" w:hAnsi="Times New Roman"/>
          <w:sz w:val="24"/>
          <w:szCs w:val="24"/>
          <w:lang w:val="uk-UA" w:eastAsia="ru-RU"/>
        </w:rPr>
        <w:t>.</w:t>
      </w:r>
    </w:p>
    <w:p w14:paraId="6EBAD6D4" w14:textId="7F95702B" w:rsidR="0037455B" w:rsidRPr="008367BB" w:rsidRDefault="0037455B" w:rsidP="009C4127">
      <w:pPr>
        <w:widowControl w:val="0"/>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Відповідно до пункту 10.2 Методики, монопольним (домінуючим) становищем суб</w:t>
      </w:r>
      <w:r w:rsidR="007A3CC6">
        <w:rPr>
          <w:rFonts w:ascii="Times New Roman" w:hAnsi="Times New Roman"/>
          <w:sz w:val="24"/>
          <w:szCs w:val="24"/>
          <w:lang w:val="uk-UA"/>
        </w:rPr>
        <w:t>’</w:t>
      </w:r>
      <w:r w:rsidRPr="008367BB">
        <w:rPr>
          <w:rFonts w:ascii="Times New Roman" w:hAnsi="Times New Roman"/>
          <w:sz w:val="24"/>
          <w:szCs w:val="24"/>
          <w:lang w:val="uk-UA"/>
        </w:rPr>
        <w:t>єкта (суб</w:t>
      </w:r>
      <w:r w:rsidR="007A3CC6">
        <w:rPr>
          <w:rFonts w:ascii="Times New Roman" w:hAnsi="Times New Roman"/>
          <w:sz w:val="24"/>
          <w:szCs w:val="24"/>
          <w:lang w:val="uk-UA"/>
        </w:rPr>
        <w:t>’</w:t>
      </w:r>
      <w:r w:rsidRPr="008367BB">
        <w:rPr>
          <w:rFonts w:ascii="Times New Roman" w:hAnsi="Times New Roman"/>
          <w:sz w:val="24"/>
          <w:szCs w:val="24"/>
          <w:lang w:val="uk-UA"/>
        </w:rPr>
        <w:t>єктів) господарювання визнається становище, коли частка одного суб'єкта  господарювання  на  ринку перевищує 35 відсотків, якщо він не довів, що:</w:t>
      </w:r>
    </w:p>
    <w:p w14:paraId="10D0797B" w14:textId="77777777" w:rsidR="0037455B" w:rsidRPr="008367BB" w:rsidRDefault="0037455B" w:rsidP="009C4127">
      <w:pPr>
        <w:pStyle w:val="10"/>
        <w:numPr>
          <w:ilvl w:val="0"/>
          <w:numId w:val="7"/>
        </w:numPr>
        <w:shd w:val="clear" w:color="auto" w:fill="FFFFFF"/>
        <w:tabs>
          <w:tab w:val="num" w:pos="709"/>
          <w:tab w:val="left" w:pos="993"/>
        </w:tabs>
        <w:ind w:left="567" w:firstLine="0"/>
        <w:jc w:val="both"/>
        <w:rPr>
          <w:sz w:val="24"/>
          <w:szCs w:val="24"/>
        </w:rPr>
      </w:pPr>
      <w:r w:rsidRPr="008367BB">
        <w:rPr>
          <w:sz w:val="24"/>
          <w:szCs w:val="24"/>
        </w:rPr>
        <w:t>має конкурента(</w:t>
      </w:r>
      <w:proofErr w:type="spellStart"/>
      <w:r w:rsidRPr="008367BB">
        <w:rPr>
          <w:sz w:val="24"/>
          <w:szCs w:val="24"/>
        </w:rPr>
        <w:t>ів</w:t>
      </w:r>
      <w:proofErr w:type="spellEnd"/>
      <w:r w:rsidRPr="008367BB">
        <w:rPr>
          <w:sz w:val="24"/>
          <w:szCs w:val="24"/>
        </w:rPr>
        <w:t>) на ринку;</w:t>
      </w:r>
    </w:p>
    <w:p w14:paraId="28D11DE8" w14:textId="03BCEA88" w:rsidR="0037455B" w:rsidRPr="008367BB" w:rsidRDefault="0037455B" w:rsidP="009C4127">
      <w:pPr>
        <w:pStyle w:val="10"/>
        <w:numPr>
          <w:ilvl w:val="0"/>
          <w:numId w:val="7"/>
        </w:numPr>
        <w:shd w:val="clear" w:color="auto" w:fill="FFFFFF"/>
        <w:tabs>
          <w:tab w:val="num" w:pos="709"/>
          <w:tab w:val="left" w:pos="993"/>
        </w:tabs>
        <w:ind w:left="567" w:firstLine="0"/>
        <w:jc w:val="both"/>
        <w:rPr>
          <w:sz w:val="24"/>
          <w:szCs w:val="24"/>
        </w:rPr>
      </w:pPr>
      <w:r w:rsidRPr="008367BB">
        <w:rPr>
          <w:sz w:val="24"/>
          <w:szCs w:val="24"/>
        </w:rPr>
        <w:t>зазнає значної конкуренції внаслідок відсутності обмеженості можливостей  доступу інших суб</w:t>
      </w:r>
      <w:r w:rsidR="007A3CC6">
        <w:rPr>
          <w:sz w:val="24"/>
          <w:szCs w:val="24"/>
        </w:rPr>
        <w:t>’</w:t>
      </w:r>
      <w:r w:rsidRPr="008367BB">
        <w:rPr>
          <w:sz w:val="24"/>
          <w:szCs w:val="24"/>
        </w:rPr>
        <w:t>єктів господарювання щодо закупівлі сировини, матеріалів та збуту товарів, відсутності бар</w:t>
      </w:r>
      <w:r w:rsidR="007A3CC6">
        <w:rPr>
          <w:sz w:val="24"/>
          <w:szCs w:val="24"/>
        </w:rPr>
        <w:t>’</w:t>
      </w:r>
      <w:r w:rsidRPr="008367BB">
        <w:rPr>
          <w:sz w:val="24"/>
          <w:szCs w:val="24"/>
        </w:rPr>
        <w:t>єрів для вступу на ринок інших суб</w:t>
      </w:r>
      <w:r w:rsidR="007A3CC6">
        <w:rPr>
          <w:sz w:val="24"/>
          <w:szCs w:val="24"/>
        </w:rPr>
        <w:t>’</w:t>
      </w:r>
      <w:r w:rsidRPr="008367BB">
        <w:rPr>
          <w:sz w:val="24"/>
          <w:szCs w:val="24"/>
        </w:rPr>
        <w:t>єктів господарювання, відсутності пільг чи інших обставин.</w:t>
      </w:r>
    </w:p>
    <w:p w14:paraId="797505ED" w14:textId="1B43F6CA" w:rsidR="00F7414F" w:rsidRPr="008367BB" w:rsidRDefault="00F7414F" w:rsidP="009C4127">
      <w:pPr>
        <w:widowControl w:val="0"/>
        <w:numPr>
          <w:ilvl w:val="0"/>
          <w:numId w:val="19"/>
        </w:numPr>
        <w:spacing w:after="0" w:line="240" w:lineRule="auto"/>
        <w:ind w:left="567" w:hanging="567"/>
        <w:jc w:val="both"/>
        <w:rPr>
          <w:rFonts w:ascii="Times New Roman" w:hAnsi="Times New Roman"/>
          <w:sz w:val="24"/>
          <w:szCs w:val="24"/>
          <w:lang w:val="uk-UA" w:eastAsia="ru-RU"/>
        </w:rPr>
      </w:pPr>
      <w:r w:rsidRPr="008367BB">
        <w:rPr>
          <w:rFonts w:ascii="Times New Roman" w:hAnsi="Times New Roman"/>
          <w:sz w:val="24"/>
          <w:szCs w:val="24"/>
          <w:lang w:val="uk-UA" w:eastAsia="ru-RU"/>
        </w:rPr>
        <w:t>Таким чином, ураховуючи зазначене</w:t>
      </w:r>
      <w:r w:rsidR="003F1D62" w:rsidRPr="008367BB">
        <w:rPr>
          <w:rFonts w:ascii="Times New Roman" w:hAnsi="Times New Roman"/>
          <w:sz w:val="24"/>
          <w:szCs w:val="24"/>
          <w:lang w:val="uk-UA" w:eastAsia="ru-RU"/>
        </w:rPr>
        <w:t xml:space="preserve"> вище</w:t>
      </w:r>
      <w:r w:rsidRPr="008367BB">
        <w:rPr>
          <w:rFonts w:ascii="Times New Roman" w:hAnsi="Times New Roman"/>
          <w:sz w:val="24"/>
          <w:szCs w:val="24"/>
          <w:lang w:val="uk-UA" w:eastAsia="ru-RU"/>
        </w:rPr>
        <w:t xml:space="preserve">, ТОВ </w:t>
      </w:r>
      <w:r w:rsidR="007A3CC6" w:rsidRPr="006B1DDC">
        <w:rPr>
          <w:rFonts w:ascii="Times New Roman" w:hAnsi="Times New Roman"/>
          <w:bCs/>
          <w:i/>
          <w:lang w:val="uk-UA"/>
        </w:rPr>
        <w:t>(Інформація, доступ до якої обмежено)</w:t>
      </w:r>
      <w:r w:rsidR="0014598B" w:rsidRPr="008367BB">
        <w:rPr>
          <w:rFonts w:ascii="Times New Roman" w:hAnsi="Times New Roman"/>
          <w:sz w:val="24"/>
          <w:szCs w:val="24"/>
          <w:lang w:val="uk-UA" w:eastAsia="ru-RU"/>
        </w:rPr>
        <w:t xml:space="preserve"> за результатами господарської діяльності </w:t>
      </w:r>
      <w:r w:rsidR="003A470A" w:rsidRPr="008367BB">
        <w:rPr>
          <w:rFonts w:ascii="Times New Roman" w:hAnsi="Times New Roman"/>
          <w:sz w:val="24"/>
          <w:szCs w:val="24"/>
          <w:lang w:val="uk-UA" w:eastAsia="ru-RU"/>
        </w:rPr>
        <w:t xml:space="preserve">у період </w:t>
      </w:r>
      <w:r w:rsidR="006E2D81" w:rsidRPr="008367BB">
        <w:rPr>
          <w:rFonts w:ascii="Times New Roman" w:hAnsi="Times New Roman"/>
          <w:sz w:val="24"/>
          <w:szCs w:val="24"/>
          <w:lang w:val="uk-UA" w:eastAsia="ru-RU"/>
        </w:rPr>
        <w:t xml:space="preserve">з </w:t>
      </w:r>
      <w:r w:rsidR="003A470A" w:rsidRPr="008367BB">
        <w:rPr>
          <w:rFonts w:ascii="Times New Roman" w:hAnsi="Times New Roman"/>
          <w:sz w:val="24"/>
          <w:szCs w:val="24"/>
          <w:lang w:val="uk-UA" w:eastAsia="ru-RU"/>
        </w:rPr>
        <w:t xml:space="preserve">жовтня </w:t>
      </w:r>
      <w:r w:rsidR="006E3C08" w:rsidRPr="008367BB">
        <w:rPr>
          <w:rFonts w:ascii="Times New Roman" w:hAnsi="Times New Roman"/>
          <w:sz w:val="24"/>
          <w:szCs w:val="24"/>
          <w:lang w:val="uk-UA" w:eastAsia="ru-RU"/>
        </w:rPr>
        <w:t>201</w:t>
      </w:r>
      <w:r w:rsidR="00D13A26" w:rsidRPr="008367BB">
        <w:rPr>
          <w:rFonts w:ascii="Times New Roman" w:hAnsi="Times New Roman"/>
          <w:sz w:val="24"/>
          <w:szCs w:val="24"/>
          <w:lang w:val="uk-UA" w:eastAsia="ru-RU"/>
        </w:rPr>
        <w:t>9</w:t>
      </w:r>
      <w:r w:rsidR="003A470A" w:rsidRPr="008367BB">
        <w:rPr>
          <w:rFonts w:ascii="Times New Roman" w:hAnsi="Times New Roman"/>
          <w:sz w:val="24"/>
          <w:szCs w:val="24"/>
          <w:lang w:val="uk-UA" w:eastAsia="ru-RU"/>
        </w:rPr>
        <w:t xml:space="preserve"> року </w:t>
      </w:r>
      <w:r w:rsidR="006E2D81" w:rsidRPr="008367BB">
        <w:rPr>
          <w:rFonts w:ascii="Times New Roman" w:hAnsi="Times New Roman"/>
          <w:sz w:val="24"/>
          <w:szCs w:val="24"/>
          <w:lang w:val="uk-UA" w:eastAsia="ru-RU"/>
        </w:rPr>
        <w:t xml:space="preserve">по квітень              </w:t>
      </w:r>
      <w:r w:rsidR="006E3C08" w:rsidRPr="008367BB">
        <w:rPr>
          <w:rFonts w:ascii="Times New Roman" w:hAnsi="Times New Roman"/>
          <w:sz w:val="24"/>
          <w:szCs w:val="24"/>
          <w:lang w:val="uk-UA" w:eastAsia="ru-RU"/>
        </w:rPr>
        <w:t xml:space="preserve">2020 </w:t>
      </w:r>
      <w:r w:rsidR="003A470A" w:rsidRPr="008367BB">
        <w:rPr>
          <w:rFonts w:ascii="Times New Roman" w:hAnsi="Times New Roman"/>
          <w:sz w:val="24"/>
          <w:szCs w:val="24"/>
          <w:lang w:val="uk-UA" w:eastAsia="ru-RU"/>
        </w:rPr>
        <w:t xml:space="preserve">року </w:t>
      </w:r>
      <w:r w:rsidR="0014598B" w:rsidRPr="008367BB">
        <w:rPr>
          <w:rFonts w:ascii="Times New Roman" w:hAnsi="Times New Roman"/>
          <w:sz w:val="24"/>
          <w:szCs w:val="24"/>
          <w:lang w:val="uk-UA" w:eastAsia="ru-RU"/>
        </w:rPr>
        <w:t xml:space="preserve">займало монопольне (домінуюче) становище на ринку послуг </w:t>
      </w:r>
      <w:r w:rsidR="007A3CC6" w:rsidRPr="006B1DDC">
        <w:rPr>
          <w:rFonts w:ascii="Times New Roman" w:hAnsi="Times New Roman"/>
          <w:bCs/>
          <w:i/>
          <w:lang w:val="uk-UA"/>
        </w:rPr>
        <w:t>(Інформація, доступ до якої обмежено)</w:t>
      </w:r>
      <w:r w:rsidR="00750967" w:rsidRPr="008367BB">
        <w:rPr>
          <w:rFonts w:ascii="Times New Roman" w:hAnsi="Times New Roman"/>
          <w:sz w:val="24"/>
          <w:szCs w:val="24"/>
          <w:lang w:val="uk-UA" w:eastAsia="uk-UA"/>
        </w:rPr>
        <w:t>, як таке, що не мало на цьому ринку жодного конкурента</w:t>
      </w:r>
      <w:r w:rsidR="00820230" w:rsidRPr="008367BB">
        <w:rPr>
          <w:rFonts w:ascii="Times New Roman" w:hAnsi="Times New Roman"/>
          <w:sz w:val="24"/>
          <w:szCs w:val="24"/>
          <w:lang w:val="uk-UA" w:eastAsia="uk-UA"/>
        </w:rPr>
        <w:t>.</w:t>
      </w:r>
    </w:p>
    <w:p w14:paraId="19713B3A" w14:textId="77777777" w:rsidR="00323633" w:rsidRDefault="00323633" w:rsidP="009C4127">
      <w:pPr>
        <w:widowControl w:val="0"/>
        <w:tabs>
          <w:tab w:val="num" w:pos="709"/>
        </w:tabs>
        <w:spacing w:after="0" w:line="240" w:lineRule="auto"/>
        <w:ind w:left="709" w:hanging="709"/>
        <w:jc w:val="both"/>
        <w:rPr>
          <w:rFonts w:ascii="Times New Roman" w:hAnsi="Times New Roman"/>
          <w:sz w:val="24"/>
          <w:szCs w:val="24"/>
          <w:lang w:val="uk-UA" w:eastAsia="ru-RU"/>
        </w:rPr>
      </w:pPr>
    </w:p>
    <w:p w14:paraId="195F652C" w14:textId="77777777" w:rsidR="007A3CC6" w:rsidRDefault="007A3CC6" w:rsidP="009C4127">
      <w:pPr>
        <w:widowControl w:val="0"/>
        <w:tabs>
          <w:tab w:val="num" w:pos="709"/>
        </w:tabs>
        <w:spacing w:after="0" w:line="240" w:lineRule="auto"/>
        <w:ind w:left="709" w:hanging="709"/>
        <w:jc w:val="both"/>
        <w:rPr>
          <w:rFonts w:ascii="Times New Roman" w:hAnsi="Times New Roman"/>
          <w:sz w:val="24"/>
          <w:szCs w:val="24"/>
          <w:lang w:val="uk-UA" w:eastAsia="ru-RU"/>
        </w:rPr>
      </w:pPr>
    </w:p>
    <w:p w14:paraId="27F9E9BA" w14:textId="6BD66BC4" w:rsidR="00FC7567" w:rsidRPr="008367BB" w:rsidRDefault="00FC7567" w:rsidP="009C4127">
      <w:pPr>
        <w:pStyle w:val="a3"/>
        <w:numPr>
          <w:ilvl w:val="0"/>
          <w:numId w:val="20"/>
        </w:numPr>
        <w:tabs>
          <w:tab w:val="left" w:pos="851"/>
        </w:tabs>
        <w:spacing w:after="0" w:line="240" w:lineRule="auto"/>
        <w:ind w:left="567" w:firstLine="0"/>
        <w:jc w:val="both"/>
        <w:rPr>
          <w:rFonts w:ascii="Times New Roman" w:hAnsi="Times New Roman"/>
          <w:b/>
          <w:sz w:val="24"/>
          <w:szCs w:val="24"/>
        </w:rPr>
      </w:pPr>
      <w:r w:rsidRPr="008367BB">
        <w:rPr>
          <w:rFonts w:ascii="Times New Roman" w:hAnsi="Times New Roman"/>
          <w:b/>
          <w:sz w:val="24"/>
          <w:szCs w:val="24"/>
        </w:rPr>
        <w:t xml:space="preserve">ЗЛОВЖИВАННЯ МОНОПОЛЬНИМ (ДОМІНУЮЧИМ) СТАНОВИЩЕМ </w:t>
      </w:r>
      <w:r w:rsidR="00AF472F" w:rsidRPr="008367BB">
        <w:rPr>
          <w:rFonts w:ascii="Times New Roman" w:hAnsi="Times New Roman"/>
          <w:b/>
          <w:sz w:val="24"/>
          <w:szCs w:val="24"/>
          <w:lang w:val="uk-UA"/>
        </w:rPr>
        <w:br/>
      </w:r>
      <w:r w:rsidRPr="008367BB">
        <w:rPr>
          <w:rFonts w:ascii="Times New Roman" w:hAnsi="Times New Roman"/>
          <w:b/>
          <w:sz w:val="24"/>
          <w:szCs w:val="24"/>
        </w:rPr>
        <w:t>НА РИНКУ</w:t>
      </w:r>
    </w:p>
    <w:p w14:paraId="757E3B78" w14:textId="77777777" w:rsidR="002C21DF" w:rsidRPr="008367BB" w:rsidRDefault="002C21DF" w:rsidP="009C4127">
      <w:pPr>
        <w:pStyle w:val="a3"/>
        <w:spacing w:after="0" w:line="240" w:lineRule="auto"/>
        <w:ind w:left="567"/>
        <w:jc w:val="both"/>
        <w:rPr>
          <w:rFonts w:ascii="Times New Roman" w:hAnsi="Times New Roman"/>
          <w:b/>
          <w:sz w:val="24"/>
          <w:szCs w:val="24"/>
        </w:rPr>
      </w:pPr>
    </w:p>
    <w:p w14:paraId="39884D40" w14:textId="77777777" w:rsidR="004E4DA7" w:rsidRPr="008367BB" w:rsidRDefault="00323633" w:rsidP="009C4127">
      <w:pPr>
        <w:widowControl w:val="0"/>
        <w:numPr>
          <w:ilvl w:val="0"/>
          <w:numId w:val="19"/>
        </w:numPr>
        <w:spacing w:after="0" w:line="240" w:lineRule="auto"/>
        <w:ind w:left="567" w:hanging="567"/>
        <w:jc w:val="both"/>
        <w:rPr>
          <w:rFonts w:ascii="Times New Roman" w:hAnsi="Times New Roman"/>
          <w:sz w:val="24"/>
          <w:szCs w:val="24"/>
        </w:rPr>
      </w:pPr>
      <w:r w:rsidRPr="008367BB">
        <w:rPr>
          <w:rFonts w:ascii="Times New Roman" w:hAnsi="Times New Roman"/>
          <w:sz w:val="24"/>
          <w:szCs w:val="24"/>
          <w:lang w:val="uk-UA"/>
        </w:rPr>
        <w:t>Відповідно до частини першої статті 13 Закону України «Про захист економічної конкуренції»</w:t>
      </w:r>
      <w:r w:rsidR="00C1535E" w:rsidRPr="008367BB">
        <w:rPr>
          <w:rFonts w:ascii="Times New Roman" w:hAnsi="Times New Roman"/>
          <w:sz w:val="24"/>
          <w:szCs w:val="24"/>
          <w:lang w:val="uk-UA"/>
        </w:rPr>
        <w:t xml:space="preserve"> </w:t>
      </w:r>
      <w:r w:rsidR="00B25D07" w:rsidRPr="008367BB">
        <w:rPr>
          <w:rFonts w:ascii="Times New Roman" w:hAnsi="Times New Roman"/>
          <w:sz w:val="24"/>
          <w:szCs w:val="24"/>
          <w:lang w:val="uk-UA"/>
        </w:rPr>
        <w:t xml:space="preserve">зловживанням монопольним (домінуючим) становищем на ринку є дії чи бездіяльність </w:t>
      </w:r>
      <w:proofErr w:type="spellStart"/>
      <w:r w:rsidR="00B25D07" w:rsidRPr="008367BB">
        <w:rPr>
          <w:rFonts w:ascii="Times New Roman" w:hAnsi="Times New Roman"/>
          <w:sz w:val="24"/>
          <w:szCs w:val="24"/>
          <w:lang w:val="uk-UA"/>
        </w:rPr>
        <w:t>суб</w:t>
      </w:r>
      <w:proofErr w:type="spellEnd"/>
      <w:r w:rsidR="00B25D07" w:rsidRPr="008367BB">
        <w:rPr>
          <w:rFonts w:ascii="Times New Roman" w:hAnsi="Times New Roman"/>
          <w:sz w:val="24"/>
          <w:szCs w:val="24"/>
        </w:rPr>
        <w:t>’</w:t>
      </w:r>
      <w:proofErr w:type="spellStart"/>
      <w:r w:rsidR="00B25D07" w:rsidRPr="008367BB">
        <w:rPr>
          <w:rFonts w:ascii="Times New Roman" w:hAnsi="Times New Roman"/>
          <w:sz w:val="24"/>
          <w:szCs w:val="24"/>
          <w:lang w:val="uk-UA"/>
        </w:rPr>
        <w:t>єкта</w:t>
      </w:r>
      <w:proofErr w:type="spellEnd"/>
      <w:r w:rsidR="00B25D07" w:rsidRPr="008367BB">
        <w:rPr>
          <w:rFonts w:ascii="Times New Roman" w:hAnsi="Times New Roman"/>
          <w:sz w:val="24"/>
          <w:szCs w:val="24"/>
          <w:lang w:val="uk-UA"/>
        </w:rPr>
        <w:t xml:space="preserve">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w:t>
      </w:r>
      <w:proofErr w:type="spellStart"/>
      <w:r w:rsidR="00B25D07" w:rsidRPr="008367BB">
        <w:rPr>
          <w:rFonts w:ascii="Times New Roman" w:hAnsi="Times New Roman"/>
          <w:sz w:val="24"/>
          <w:szCs w:val="24"/>
          <w:lang w:val="uk-UA"/>
        </w:rPr>
        <w:t>суб</w:t>
      </w:r>
      <w:proofErr w:type="spellEnd"/>
      <w:r w:rsidR="00B25D07" w:rsidRPr="008367BB">
        <w:rPr>
          <w:rFonts w:ascii="Times New Roman" w:hAnsi="Times New Roman"/>
          <w:sz w:val="24"/>
          <w:szCs w:val="24"/>
        </w:rPr>
        <w:t>’</w:t>
      </w:r>
      <w:proofErr w:type="spellStart"/>
      <w:r w:rsidR="00B25D07" w:rsidRPr="008367BB">
        <w:rPr>
          <w:rFonts w:ascii="Times New Roman" w:hAnsi="Times New Roman"/>
          <w:sz w:val="24"/>
          <w:szCs w:val="24"/>
          <w:lang w:val="uk-UA"/>
        </w:rPr>
        <w:t>єктів</w:t>
      </w:r>
      <w:proofErr w:type="spellEnd"/>
      <w:r w:rsidR="00B25D07" w:rsidRPr="008367BB">
        <w:rPr>
          <w:rFonts w:ascii="Times New Roman" w:hAnsi="Times New Roman"/>
          <w:sz w:val="24"/>
          <w:szCs w:val="24"/>
          <w:lang w:val="uk-UA"/>
        </w:rPr>
        <w:t xml:space="preserve"> господарювання чи споживачів, які були б неможливими за умов існування значної конкуренції на ринку.</w:t>
      </w:r>
    </w:p>
    <w:p w14:paraId="06BC6BEC" w14:textId="77777777" w:rsidR="002C21DF" w:rsidRDefault="002C21DF" w:rsidP="009C4127">
      <w:pPr>
        <w:widowControl w:val="0"/>
        <w:spacing w:after="0" w:line="240" w:lineRule="auto"/>
        <w:ind w:left="567" w:hanging="567"/>
        <w:jc w:val="both"/>
        <w:rPr>
          <w:rFonts w:ascii="Times New Roman" w:hAnsi="Times New Roman"/>
          <w:sz w:val="24"/>
          <w:szCs w:val="24"/>
          <w:lang w:val="uk-UA"/>
        </w:rPr>
      </w:pPr>
    </w:p>
    <w:p w14:paraId="4BFEE8EB" w14:textId="77777777" w:rsidR="007C28A0" w:rsidRPr="007C28A0" w:rsidRDefault="007C28A0" w:rsidP="009C4127">
      <w:pPr>
        <w:widowControl w:val="0"/>
        <w:spacing w:after="0" w:line="240" w:lineRule="auto"/>
        <w:ind w:left="567" w:hanging="567"/>
        <w:jc w:val="both"/>
        <w:rPr>
          <w:rFonts w:ascii="Times New Roman" w:hAnsi="Times New Roman"/>
          <w:sz w:val="24"/>
          <w:szCs w:val="24"/>
          <w:lang w:val="uk-UA"/>
        </w:rPr>
      </w:pPr>
    </w:p>
    <w:p w14:paraId="3D08716F" w14:textId="320C90A8" w:rsidR="00750967" w:rsidRPr="008367BB" w:rsidRDefault="00750967" w:rsidP="009C4127">
      <w:pPr>
        <w:pStyle w:val="Standard"/>
        <w:numPr>
          <w:ilvl w:val="1"/>
          <w:numId w:val="21"/>
        </w:numPr>
        <w:tabs>
          <w:tab w:val="left" w:pos="993"/>
        </w:tabs>
        <w:ind w:left="567" w:firstLine="0"/>
        <w:jc w:val="both"/>
        <w:rPr>
          <w:b/>
          <w:i/>
        </w:rPr>
      </w:pPr>
      <w:proofErr w:type="spellStart"/>
      <w:r w:rsidRPr="008367BB">
        <w:rPr>
          <w:b/>
          <w:i/>
        </w:rPr>
        <w:lastRenderedPageBreak/>
        <w:t>Обставини</w:t>
      </w:r>
      <w:proofErr w:type="spellEnd"/>
      <w:r w:rsidR="00C024F7" w:rsidRPr="008367BB">
        <w:rPr>
          <w:b/>
          <w:i/>
          <w:lang w:val="uk-UA"/>
        </w:rPr>
        <w:t xml:space="preserve"> </w:t>
      </w:r>
      <w:proofErr w:type="spellStart"/>
      <w:r w:rsidRPr="008367BB">
        <w:rPr>
          <w:b/>
          <w:i/>
        </w:rPr>
        <w:t>справи</w:t>
      </w:r>
      <w:proofErr w:type="spellEnd"/>
    </w:p>
    <w:p w14:paraId="0FFA39A8" w14:textId="77777777" w:rsidR="001048BB" w:rsidRPr="008367BB" w:rsidRDefault="001048BB" w:rsidP="009C4127">
      <w:pPr>
        <w:pStyle w:val="Standard"/>
        <w:ind w:left="567" w:hanging="567"/>
        <w:jc w:val="both"/>
        <w:rPr>
          <w:b/>
          <w:i/>
        </w:rPr>
      </w:pPr>
    </w:p>
    <w:p w14:paraId="07F4795B" w14:textId="347D8515" w:rsidR="00C024F7" w:rsidRPr="008367BB" w:rsidRDefault="00CE33B2" w:rsidP="009C4127">
      <w:pPr>
        <w:widowControl w:val="0"/>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Згідно з Угод</w:t>
      </w:r>
      <w:r w:rsidR="00081E5F" w:rsidRPr="008367BB">
        <w:rPr>
          <w:rFonts w:ascii="Times New Roman" w:hAnsi="Times New Roman"/>
          <w:sz w:val="24"/>
          <w:szCs w:val="24"/>
          <w:lang w:val="uk-UA"/>
        </w:rPr>
        <w:t>ою</w:t>
      </w:r>
      <w:r w:rsidRPr="008367BB">
        <w:rPr>
          <w:rFonts w:ascii="Times New Roman" w:hAnsi="Times New Roman"/>
          <w:sz w:val="24"/>
          <w:szCs w:val="24"/>
          <w:lang w:val="uk-UA"/>
        </w:rPr>
        <w:t xml:space="preserve"> про асоціацію між Україною, з однієї сторони, та Європейським Союзом, </w:t>
      </w:r>
      <w:r w:rsidR="00081E5F" w:rsidRPr="008367BB">
        <w:rPr>
          <w:rFonts w:ascii="Times New Roman" w:hAnsi="Times New Roman"/>
          <w:sz w:val="24"/>
          <w:szCs w:val="24"/>
          <w:lang w:val="uk-UA"/>
        </w:rPr>
        <w:t>Європейс</w:t>
      </w:r>
      <w:r w:rsidR="003F1D62" w:rsidRPr="008367BB">
        <w:rPr>
          <w:rFonts w:ascii="Times New Roman" w:hAnsi="Times New Roman"/>
          <w:sz w:val="24"/>
          <w:szCs w:val="24"/>
          <w:lang w:val="uk-UA"/>
        </w:rPr>
        <w:t>ь</w:t>
      </w:r>
      <w:r w:rsidR="00081E5F" w:rsidRPr="008367BB">
        <w:rPr>
          <w:rFonts w:ascii="Times New Roman" w:hAnsi="Times New Roman"/>
          <w:sz w:val="24"/>
          <w:szCs w:val="24"/>
          <w:lang w:val="uk-UA"/>
        </w:rPr>
        <w:t>ким співтовариством з атомної</w:t>
      </w:r>
      <w:r w:rsidR="00A67CEE" w:rsidRPr="008367BB">
        <w:rPr>
          <w:rFonts w:ascii="Times New Roman" w:hAnsi="Times New Roman"/>
          <w:sz w:val="24"/>
          <w:szCs w:val="24"/>
          <w:lang w:val="uk-UA"/>
        </w:rPr>
        <w:t xml:space="preserve"> енергії</w:t>
      </w:r>
      <w:r w:rsidR="00081E5F" w:rsidRPr="008367BB">
        <w:rPr>
          <w:rFonts w:ascii="Times New Roman" w:hAnsi="Times New Roman"/>
          <w:sz w:val="24"/>
          <w:szCs w:val="24"/>
          <w:lang w:val="uk-UA"/>
        </w:rPr>
        <w:t xml:space="preserve"> і їхніми державами-членами, з іншої сторони, послуги</w:t>
      </w:r>
      <w:r w:rsidR="0013199C" w:rsidRPr="008367BB">
        <w:rPr>
          <w:rFonts w:ascii="Times New Roman" w:hAnsi="Times New Roman"/>
          <w:sz w:val="24"/>
          <w:szCs w:val="24"/>
          <w:lang w:val="uk-UA"/>
        </w:rPr>
        <w:t xml:space="preserve"> </w:t>
      </w:r>
      <w:r w:rsidR="00081E5F" w:rsidRPr="008367BB">
        <w:rPr>
          <w:rFonts w:ascii="Times New Roman" w:hAnsi="Times New Roman"/>
          <w:sz w:val="24"/>
          <w:szCs w:val="24"/>
          <w:lang w:val="uk-UA"/>
        </w:rPr>
        <w:t>загально</w:t>
      </w:r>
      <w:r w:rsidR="0013199C" w:rsidRPr="008367BB">
        <w:rPr>
          <w:rFonts w:ascii="Times New Roman" w:hAnsi="Times New Roman"/>
          <w:sz w:val="24"/>
          <w:szCs w:val="24"/>
          <w:lang w:val="uk-UA"/>
        </w:rPr>
        <w:t xml:space="preserve"> </w:t>
      </w:r>
      <w:r w:rsidR="00081E5F" w:rsidRPr="008367BB">
        <w:rPr>
          <w:rFonts w:ascii="Times New Roman" w:hAnsi="Times New Roman"/>
          <w:sz w:val="24"/>
          <w:szCs w:val="24"/>
          <w:lang w:val="uk-UA"/>
        </w:rPr>
        <w:t xml:space="preserve">економічного інтересу визначені як «економічна діяльність, яку органи влади визначають як </w:t>
      </w:r>
      <w:r w:rsidR="0013199C" w:rsidRPr="008367BB">
        <w:rPr>
          <w:rFonts w:ascii="Times New Roman" w:hAnsi="Times New Roman"/>
          <w:sz w:val="24"/>
          <w:szCs w:val="24"/>
          <w:lang w:val="uk-UA"/>
        </w:rPr>
        <w:t>о</w:t>
      </w:r>
      <w:r w:rsidR="00081E5F" w:rsidRPr="008367BB">
        <w:rPr>
          <w:rFonts w:ascii="Times New Roman" w:hAnsi="Times New Roman"/>
          <w:sz w:val="24"/>
          <w:szCs w:val="24"/>
          <w:lang w:val="uk-UA"/>
        </w:rPr>
        <w:t xml:space="preserve">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w:t>
      </w:r>
      <w:r w:rsidR="0013199C" w:rsidRPr="008367BB">
        <w:rPr>
          <w:rFonts w:ascii="Times New Roman" w:hAnsi="Times New Roman"/>
          <w:sz w:val="24"/>
          <w:szCs w:val="24"/>
          <w:lang w:val="uk-UA"/>
        </w:rPr>
        <w:t xml:space="preserve">економічним інтересом інших видів діяльності». </w:t>
      </w:r>
    </w:p>
    <w:p w14:paraId="6264F9EB" w14:textId="5B5B7C87" w:rsidR="00B737DD" w:rsidRPr="008367BB" w:rsidRDefault="007A3CC6" w:rsidP="007A3CC6">
      <w:pPr>
        <w:widowControl w:val="0"/>
        <w:numPr>
          <w:ilvl w:val="0"/>
          <w:numId w:val="19"/>
        </w:numPr>
        <w:spacing w:after="0" w:line="240" w:lineRule="auto"/>
        <w:ind w:left="567" w:hanging="567"/>
        <w:jc w:val="both"/>
        <w:rPr>
          <w:rFonts w:ascii="Times New Roman" w:hAnsi="Times New Roman"/>
          <w:sz w:val="24"/>
          <w:szCs w:val="24"/>
          <w:lang w:val="uk-UA"/>
        </w:rPr>
      </w:pPr>
      <w:r w:rsidRPr="006B1DDC">
        <w:rPr>
          <w:rFonts w:ascii="Times New Roman" w:hAnsi="Times New Roman"/>
          <w:bCs/>
          <w:i/>
          <w:lang w:val="uk-UA"/>
        </w:rPr>
        <w:t>(Інформація, доступ до якої обмежено)</w:t>
      </w:r>
      <w:r w:rsidR="00B737DD" w:rsidRPr="008367BB">
        <w:rPr>
          <w:rFonts w:ascii="Times New Roman" w:hAnsi="Times New Roman"/>
          <w:sz w:val="24"/>
          <w:szCs w:val="24"/>
          <w:lang w:val="uk-UA"/>
        </w:rPr>
        <w:t>.</w:t>
      </w:r>
    </w:p>
    <w:p w14:paraId="56D49EA3" w14:textId="77777777" w:rsidR="00C74312" w:rsidRPr="008367BB" w:rsidRDefault="00C74312" w:rsidP="009C4127">
      <w:pPr>
        <w:widowControl w:val="0"/>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shd w:val="clear" w:color="auto" w:fill="FFFFFF"/>
          <w:lang w:val="uk-UA"/>
        </w:rPr>
        <w:t>Згідно із Законом № 1875 с</w:t>
      </w:r>
      <w:r w:rsidRPr="008367BB">
        <w:rPr>
          <w:rFonts w:ascii="Times New Roman" w:hAnsi="Times New Roman"/>
          <w:sz w:val="24"/>
          <w:szCs w:val="24"/>
          <w:lang w:val="uk-UA"/>
        </w:rPr>
        <w:t>поживач зобов’язаний укласти договір на надання житлово-комунальних послуг, підготовлений виконавцем на основі типового договору.</w:t>
      </w:r>
    </w:p>
    <w:p w14:paraId="35D6AD21" w14:textId="77777777" w:rsidR="00C74312" w:rsidRPr="008367BB" w:rsidRDefault="00C74312" w:rsidP="009C4127">
      <w:pPr>
        <w:pStyle w:val="Standard"/>
        <w:numPr>
          <w:ilvl w:val="0"/>
          <w:numId w:val="19"/>
        </w:numPr>
        <w:ind w:left="567" w:hanging="567"/>
        <w:jc w:val="both"/>
        <w:rPr>
          <w:shd w:val="clear" w:color="auto" w:fill="FFFFFF"/>
          <w:lang w:val="uk-UA"/>
        </w:rPr>
      </w:pPr>
      <w:r w:rsidRPr="008367BB">
        <w:rPr>
          <w:shd w:val="clear" w:color="auto" w:fill="FFFFFF"/>
          <w:lang w:val="uk-UA"/>
        </w:rPr>
        <w:t>В</w:t>
      </w:r>
      <w:r w:rsidR="00554A2A" w:rsidRPr="008367BB">
        <w:rPr>
          <w:shd w:val="clear" w:color="auto" w:fill="FFFFFF"/>
          <w:lang w:val="uk-UA"/>
        </w:rPr>
        <w:t>ідповідно до Правил надання послуг виконавець забезпечує</w:t>
      </w:r>
      <w:r w:rsidRPr="008367BB">
        <w:rPr>
          <w:shd w:val="clear" w:color="auto" w:fill="FFFFFF"/>
          <w:lang w:val="uk-UA"/>
        </w:rPr>
        <w:t>:</w:t>
      </w:r>
    </w:p>
    <w:p w14:paraId="07BCA3A2" w14:textId="54465C65" w:rsidR="00C74312" w:rsidRPr="008367BB" w:rsidRDefault="00C74312" w:rsidP="009C4127">
      <w:pPr>
        <w:pStyle w:val="Standard"/>
        <w:ind w:left="567"/>
        <w:jc w:val="both"/>
        <w:rPr>
          <w:shd w:val="clear" w:color="auto" w:fill="FFFFFF"/>
          <w:lang w:val="uk-UA"/>
        </w:rPr>
      </w:pPr>
      <w:r w:rsidRPr="008367BB">
        <w:rPr>
          <w:shd w:val="clear" w:color="auto" w:fill="FFFFFF"/>
          <w:lang w:val="uk-UA"/>
        </w:rPr>
        <w:t>-</w:t>
      </w:r>
      <w:r w:rsidR="007C4732" w:rsidRPr="008367BB">
        <w:rPr>
          <w:shd w:val="clear" w:color="auto" w:fill="FFFFFF"/>
          <w:lang w:val="uk-UA"/>
        </w:rPr>
        <w:t xml:space="preserve"> </w:t>
      </w:r>
      <w:r w:rsidR="00554A2A" w:rsidRPr="008367BB">
        <w:rPr>
          <w:shd w:val="clear" w:color="auto" w:fill="FFFFFF"/>
          <w:lang w:val="uk-UA"/>
        </w:rPr>
        <w:t>надання споживачам</w:t>
      </w:r>
      <w:r w:rsidR="00E837F6" w:rsidRPr="008367BB">
        <w:rPr>
          <w:shd w:val="clear" w:color="auto" w:fill="FFFFFF"/>
          <w:lang w:val="uk-UA"/>
        </w:rPr>
        <w:t xml:space="preserve"> </w:t>
      </w:r>
      <w:r w:rsidR="00554A2A" w:rsidRPr="008367BB">
        <w:rPr>
          <w:shd w:val="clear" w:color="auto" w:fill="FFFFFF"/>
          <w:lang w:val="uk-UA"/>
        </w:rPr>
        <w:t xml:space="preserve">послуги </w:t>
      </w:r>
      <w:r w:rsidR="007A3CC6" w:rsidRPr="006B1DDC">
        <w:rPr>
          <w:bCs/>
          <w:i/>
          <w:sz w:val="22"/>
          <w:szCs w:val="22"/>
          <w:lang w:val="uk-UA"/>
        </w:rPr>
        <w:t>(Інформація, доступ до якої обмежено)</w:t>
      </w:r>
      <w:r w:rsidR="007A3CC6">
        <w:rPr>
          <w:bCs/>
          <w:i/>
          <w:sz w:val="22"/>
          <w:szCs w:val="22"/>
          <w:lang w:val="uk-UA"/>
        </w:rPr>
        <w:t xml:space="preserve"> </w:t>
      </w:r>
      <w:r w:rsidR="00554A2A" w:rsidRPr="008367BB">
        <w:rPr>
          <w:shd w:val="clear" w:color="auto" w:fill="FFFFFF"/>
          <w:lang w:val="uk-UA"/>
        </w:rPr>
        <w:t>згідно з договором, що оформляється на основі типового договору про надання відповідних послуг</w:t>
      </w:r>
      <w:r w:rsidRPr="008367BB">
        <w:rPr>
          <w:shd w:val="clear" w:color="auto" w:fill="FFFFFF"/>
          <w:lang w:val="uk-UA"/>
        </w:rPr>
        <w:t>;</w:t>
      </w:r>
    </w:p>
    <w:p w14:paraId="6ADE2CC1" w14:textId="77777777" w:rsidR="00554A2A" w:rsidRPr="008367BB" w:rsidRDefault="00C74312" w:rsidP="009C4127">
      <w:pPr>
        <w:pStyle w:val="Standard"/>
        <w:ind w:left="567"/>
        <w:jc w:val="both"/>
        <w:rPr>
          <w:shd w:val="clear" w:color="auto" w:fill="FFFFFF"/>
          <w:lang w:val="uk-UA"/>
        </w:rPr>
      </w:pPr>
      <w:r w:rsidRPr="008367BB">
        <w:rPr>
          <w:shd w:val="clear" w:color="auto" w:fill="FFFFFF"/>
          <w:lang w:val="uk-UA"/>
        </w:rPr>
        <w:t>-</w:t>
      </w:r>
      <w:r w:rsidR="007C4732" w:rsidRPr="008367BB">
        <w:rPr>
          <w:shd w:val="clear" w:color="auto" w:fill="FFFFFF"/>
          <w:lang w:val="uk-UA"/>
        </w:rPr>
        <w:t xml:space="preserve"> </w:t>
      </w:r>
      <w:r w:rsidRPr="008367BB">
        <w:rPr>
          <w:shd w:val="clear" w:color="auto" w:fill="FFFFFF"/>
          <w:lang w:val="uk-UA"/>
        </w:rPr>
        <w:t>надання споживачеві в установленому законодавством порядку інформацію про перелік послуг, їх вартість, загальну вартість місячного платежу, структуру тарифів, нормативи (норми) споживання, режим надання послуг, їх споживчі властивості, якісні показники надання послуг.</w:t>
      </w:r>
    </w:p>
    <w:p w14:paraId="6867DD13" w14:textId="3BAA9B62" w:rsidR="003D7779" w:rsidRPr="008367BB" w:rsidRDefault="003A532A" w:rsidP="009C4127">
      <w:pPr>
        <w:pStyle w:val="Standard"/>
        <w:numPr>
          <w:ilvl w:val="0"/>
          <w:numId w:val="19"/>
        </w:numPr>
        <w:ind w:left="567" w:hanging="567"/>
        <w:jc w:val="both"/>
        <w:rPr>
          <w:shd w:val="clear" w:color="auto" w:fill="FFFFFF"/>
          <w:lang w:val="uk-UA"/>
        </w:rPr>
      </w:pPr>
      <w:r w:rsidRPr="008367BB">
        <w:rPr>
          <w:shd w:val="clear" w:color="auto" w:fill="FFFFFF"/>
          <w:lang w:val="uk-UA"/>
        </w:rPr>
        <w:t xml:space="preserve">Відповідно до </w:t>
      </w:r>
      <w:r w:rsidR="003D7779" w:rsidRPr="008367BB">
        <w:rPr>
          <w:shd w:val="clear" w:color="auto" w:fill="FFFFFF"/>
          <w:lang w:val="uk-UA"/>
        </w:rPr>
        <w:t xml:space="preserve">Порядку формування тарифів </w:t>
      </w:r>
      <w:r w:rsidR="007A3CC6" w:rsidRPr="006B1DDC">
        <w:rPr>
          <w:bCs/>
          <w:i/>
          <w:sz w:val="22"/>
          <w:szCs w:val="22"/>
          <w:lang w:val="uk-UA"/>
        </w:rPr>
        <w:t>(Інформація, доступ до якої обмежено)</w:t>
      </w:r>
      <w:r w:rsidR="00261A35" w:rsidRPr="008367BB">
        <w:rPr>
          <w:shd w:val="clear" w:color="auto" w:fill="FFFFFF"/>
          <w:lang w:val="uk-UA"/>
        </w:rPr>
        <w:t>(далі – Порядок формування тарифів 2)</w:t>
      </w:r>
      <w:r w:rsidR="003D7779" w:rsidRPr="008367BB">
        <w:rPr>
          <w:shd w:val="clear" w:color="auto" w:fill="FFFFFF"/>
          <w:lang w:val="uk-UA"/>
        </w:rPr>
        <w:t>:</w:t>
      </w:r>
    </w:p>
    <w:p w14:paraId="540678A8" w14:textId="0AD1256B" w:rsidR="008852D6" w:rsidRPr="008367BB" w:rsidRDefault="00DB475A" w:rsidP="009C4127">
      <w:pPr>
        <w:pStyle w:val="Standard"/>
        <w:ind w:left="567"/>
        <w:jc w:val="both"/>
        <w:rPr>
          <w:shd w:val="clear" w:color="auto" w:fill="FFFFFF"/>
          <w:lang w:val="uk-UA"/>
        </w:rPr>
      </w:pPr>
      <w:r w:rsidRPr="006B1DDC">
        <w:rPr>
          <w:bCs/>
          <w:i/>
          <w:sz w:val="22"/>
          <w:szCs w:val="22"/>
          <w:lang w:val="uk-UA"/>
        </w:rPr>
        <w:t>(Інформація, доступ до якої обмежено)</w:t>
      </w:r>
      <w:r w:rsidR="008852D6" w:rsidRPr="008367BB">
        <w:rPr>
          <w:shd w:val="clear" w:color="auto" w:fill="FFFFFF"/>
          <w:lang w:val="uk-UA"/>
        </w:rPr>
        <w:t xml:space="preserve">.  </w:t>
      </w:r>
    </w:p>
    <w:p w14:paraId="174FAEAF" w14:textId="3BD6AB89" w:rsidR="00EC1621" w:rsidRPr="008367BB" w:rsidRDefault="003F2A8E" w:rsidP="009C4127">
      <w:pPr>
        <w:pStyle w:val="Standard"/>
        <w:numPr>
          <w:ilvl w:val="0"/>
          <w:numId w:val="19"/>
        </w:numPr>
        <w:ind w:left="567" w:hanging="567"/>
        <w:jc w:val="both"/>
        <w:rPr>
          <w:lang w:val="uk-UA"/>
        </w:rPr>
      </w:pPr>
      <w:r w:rsidRPr="008367BB">
        <w:rPr>
          <w:shd w:val="clear" w:color="auto" w:fill="FFFFFF"/>
          <w:lang w:val="uk-UA"/>
        </w:rPr>
        <w:t>Відповідно до</w:t>
      </w:r>
      <w:r w:rsidR="00E837F6" w:rsidRPr="008367BB">
        <w:rPr>
          <w:shd w:val="clear" w:color="auto" w:fill="FFFFFF"/>
          <w:lang w:val="uk-UA"/>
        </w:rPr>
        <w:t xml:space="preserve"> </w:t>
      </w:r>
      <w:r w:rsidR="00EC1621" w:rsidRPr="008367BB">
        <w:rPr>
          <w:shd w:val="clear" w:color="auto" w:fill="FFFFFF"/>
          <w:lang w:val="uk-UA"/>
        </w:rPr>
        <w:t>пункту 4.1</w:t>
      </w:r>
      <w:r w:rsidR="00E837F6" w:rsidRPr="008367BB">
        <w:rPr>
          <w:shd w:val="clear" w:color="auto" w:fill="FFFFFF"/>
          <w:lang w:val="uk-UA"/>
        </w:rPr>
        <w:t xml:space="preserve"> </w:t>
      </w:r>
      <w:r w:rsidRPr="008367BB">
        <w:rPr>
          <w:lang w:val="uk-UA"/>
        </w:rPr>
        <w:t>Процедури</w:t>
      </w:r>
      <w:r w:rsidR="00E837F6" w:rsidRPr="008367BB">
        <w:rPr>
          <w:lang w:val="uk-UA"/>
        </w:rPr>
        <w:t xml:space="preserve"> </w:t>
      </w:r>
      <w:r w:rsidR="00EC1621" w:rsidRPr="008367BB">
        <w:rPr>
          <w:lang w:val="uk-UA"/>
        </w:rPr>
        <w:t xml:space="preserve">встановлення тарифів на послуги </w:t>
      </w:r>
      <w:r w:rsidR="00DB475A" w:rsidRPr="006B1DDC">
        <w:rPr>
          <w:bCs/>
          <w:i/>
          <w:sz w:val="22"/>
          <w:szCs w:val="22"/>
          <w:lang w:val="uk-UA"/>
        </w:rPr>
        <w:t>(Інформація, доступ до якої обмежено)</w:t>
      </w:r>
      <w:r w:rsidR="00EC1621" w:rsidRPr="008367BB">
        <w:rPr>
          <w:lang w:val="uk-UA"/>
        </w:rPr>
        <w:t xml:space="preserve"> </w:t>
      </w:r>
      <w:r w:rsidR="002746AD" w:rsidRPr="008367BB">
        <w:rPr>
          <w:lang w:val="uk-UA"/>
        </w:rPr>
        <w:t>з</w:t>
      </w:r>
      <w:r w:rsidR="00EC1621" w:rsidRPr="008367BB">
        <w:rPr>
          <w:lang w:val="uk-UA"/>
        </w:rPr>
        <w:t>міна тарифів може бути ініційована виконавцем послуг шляхом подання до НКРЕКП заяви щодо встановлення</w:t>
      </w:r>
      <w:r w:rsidR="00721669" w:rsidRPr="008367BB">
        <w:rPr>
          <w:lang w:val="uk-UA"/>
        </w:rPr>
        <w:t xml:space="preserve"> </w:t>
      </w:r>
      <w:r w:rsidR="00EC1621" w:rsidRPr="008367BB">
        <w:rPr>
          <w:lang w:val="uk-UA"/>
        </w:rPr>
        <w:t>/</w:t>
      </w:r>
      <w:r w:rsidR="00721669" w:rsidRPr="008367BB">
        <w:rPr>
          <w:lang w:val="uk-UA"/>
        </w:rPr>
        <w:t xml:space="preserve"> </w:t>
      </w:r>
      <w:r w:rsidR="00EC1621" w:rsidRPr="008367BB">
        <w:rPr>
          <w:lang w:val="uk-UA"/>
        </w:rPr>
        <w:t>коригування тарифів та доданих до неї документів, зазначених у </w:t>
      </w:r>
      <w:r w:rsidR="00A048C4" w:rsidRPr="008367BB">
        <w:rPr>
          <w:lang w:val="uk-UA"/>
        </w:rPr>
        <w:t xml:space="preserve"> </w:t>
      </w:r>
      <w:hyperlink r:id="rId11" w:anchor="n26" w:history="1">
        <w:r w:rsidR="00EC1621" w:rsidRPr="008367BB">
          <w:rPr>
            <w:lang w:val="uk-UA"/>
          </w:rPr>
          <w:t>розділі II</w:t>
        </w:r>
      </w:hyperlink>
      <w:r w:rsidR="00EC1621" w:rsidRPr="008367BB">
        <w:rPr>
          <w:lang w:val="uk-UA"/>
        </w:rPr>
        <w:t> цієї Процедури, або НКРЕКП без подання ліцензіатом зазначеної заяви.</w:t>
      </w:r>
    </w:p>
    <w:p w14:paraId="66ED2765" w14:textId="5691AEF1" w:rsidR="00404928" w:rsidRPr="008367BB" w:rsidRDefault="00404928" w:rsidP="009C4127">
      <w:pPr>
        <w:pStyle w:val="Standard"/>
        <w:numPr>
          <w:ilvl w:val="0"/>
          <w:numId w:val="19"/>
        </w:numPr>
        <w:ind w:left="567" w:hanging="567"/>
        <w:jc w:val="both"/>
        <w:rPr>
          <w:shd w:val="clear" w:color="auto" w:fill="FFFFFF"/>
          <w:lang w:val="uk-UA"/>
        </w:rPr>
      </w:pPr>
      <w:r w:rsidRPr="008367BB">
        <w:rPr>
          <w:shd w:val="clear" w:color="auto" w:fill="FFFFFF"/>
          <w:lang w:val="uk-UA"/>
        </w:rPr>
        <w:t xml:space="preserve">Отже, </w:t>
      </w:r>
      <w:r w:rsidR="00666F4B" w:rsidRPr="008367BB">
        <w:rPr>
          <w:shd w:val="clear" w:color="auto" w:fill="FFFFFF"/>
          <w:lang w:val="uk-UA"/>
        </w:rPr>
        <w:t xml:space="preserve">відповідно до </w:t>
      </w:r>
      <w:r w:rsidRPr="008367BB">
        <w:rPr>
          <w:shd w:val="clear" w:color="auto" w:fill="FFFFFF"/>
          <w:lang w:val="uk-UA"/>
        </w:rPr>
        <w:t>нормативно-правови</w:t>
      </w:r>
      <w:r w:rsidR="00666F4B" w:rsidRPr="008367BB">
        <w:rPr>
          <w:shd w:val="clear" w:color="auto" w:fill="FFFFFF"/>
          <w:lang w:val="uk-UA"/>
        </w:rPr>
        <w:t>х</w:t>
      </w:r>
      <w:r w:rsidRPr="008367BB">
        <w:rPr>
          <w:shd w:val="clear" w:color="auto" w:fill="FFFFFF"/>
          <w:lang w:val="uk-UA"/>
        </w:rPr>
        <w:t xml:space="preserve"> акт</w:t>
      </w:r>
      <w:r w:rsidR="00666F4B" w:rsidRPr="008367BB">
        <w:rPr>
          <w:shd w:val="clear" w:color="auto" w:fill="FFFFFF"/>
          <w:lang w:val="uk-UA"/>
        </w:rPr>
        <w:t>ів</w:t>
      </w:r>
      <w:r w:rsidRPr="008367BB">
        <w:rPr>
          <w:shd w:val="clear" w:color="auto" w:fill="FFFFFF"/>
          <w:lang w:val="uk-UA"/>
        </w:rPr>
        <w:t xml:space="preserve"> виконав</w:t>
      </w:r>
      <w:r w:rsidR="00666F4B" w:rsidRPr="008367BB">
        <w:rPr>
          <w:shd w:val="clear" w:color="auto" w:fill="FFFFFF"/>
          <w:lang w:val="uk-UA"/>
        </w:rPr>
        <w:t>е</w:t>
      </w:r>
      <w:r w:rsidRPr="008367BB">
        <w:rPr>
          <w:shd w:val="clear" w:color="auto" w:fill="FFFFFF"/>
          <w:lang w:val="uk-UA"/>
        </w:rPr>
        <w:t>ц</w:t>
      </w:r>
      <w:r w:rsidR="00666F4B" w:rsidRPr="008367BB">
        <w:rPr>
          <w:shd w:val="clear" w:color="auto" w:fill="FFFFFF"/>
          <w:lang w:val="uk-UA"/>
        </w:rPr>
        <w:t>ь</w:t>
      </w:r>
      <w:r w:rsidRPr="008367BB">
        <w:rPr>
          <w:shd w:val="clear" w:color="auto" w:fill="FFFFFF"/>
          <w:lang w:val="uk-UA"/>
        </w:rPr>
        <w:t xml:space="preserve"> комунальних послуг </w:t>
      </w:r>
      <w:r w:rsidR="00666F4B" w:rsidRPr="008367BB">
        <w:rPr>
          <w:shd w:val="clear" w:color="auto" w:fill="FFFFFF"/>
          <w:lang w:val="uk-UA"/>
        </w:rPr>
        <w:t xml:space="preserve">забезпечує </w:t>
      </w:r>
      <w:r w:rsidRPr="008367BB">
        <w:rPr>
          <w:shd w:val="clear" w:color="auto" w:fill="FFFFFF"/>
          <w:lang w:val="uk-UA"/>
        </w:rPr>
        <w:t xml:space="preserve"> інформування споживачів про порядок надання відповідних послуг, їх оплату</w:t>
      </w:r>
      <w:r w:rsidR="00740D71" w:rsidRPr="008367BB">
        <w:rPr>
          <w:shd w:val="clear" w:color="auto" w:fill="FFFFFF"/>
          <w:lang w:val="uk-UA"/>
        </w:rPr>
        <w:t>,</w:t>
      </w:r>
      <w:r w:rsidRPr="008367BB">
        <w:rPr>
          <w:shd w:val="clear" w:color="auto" w:fill="FFFFFF"/>
          <w:lang w:val="uk-UA"/>
        </w:rPr>
        <w:t xml:space="preserve"> з організації укладення відповідних договорів</w:t>
      </w:r>
      <w:r w:rsidR="00740D71" w:rsidRPr="008367BB">
        <w:rPr>
          <w:shd w:val="clear" w:color="auto" w:fill="FFFFFF"/>
          <w:lang w:val="uk-UA"/>
        </w:rPr>
        <w:t xml:space="preserve"> та </w:t>
      </w:r>
      <w:r w:rsidR="00197B32" w:rsidRPr="008367BB">
        <w:rPr>
          <w:shd w:val="clear" w:color="auto" w:fill="FFFFFF"/>
          <w:lang w:val="uk-UA"/>
        </w:rPr>
        <w:t xml:space="preserve">ініціювання </w:t>
      </w:r>
      <w:r w:rsidR="002746AD" w:rsidRPr="008367BB">
        <w:rPr>
          <w:lang w:val="uk-UA"/>
        </w:rPr>
        <w:t>встановлення</w:t>
      </w:r>
      <w:r w:rsidR="00721669" w:rsidRPr="008367BB">
        <w:rPr>
          <w:lang w:val="uk-UA"/>
        </w:rPr>
        <w:t xml:space="preserve"> </w:t>
      </w:r>
      <w:r w:rsidR="002746AD" w:rsidRPr="008367BB">
        <w:rPr>
          <w:lang w:val="uk-UA"/>
        </w:rPr>
        <w:t>/</w:t>
      </w:r>
      <w:r w:rsidR="00721669" w:rsidRPr="008367BB">
        <w:rPr>
          <w:lang w:val="uk-UA"/>
        </w:rPr>
        <w:t xml:space="preserve"> </w:t>
      </w:r>
      <w:r w:rsidR="002746AD" w:rsidRPr="008367BB">
        <w:rPr>
          <w:lang w:val="uk-UA"/>
        </w:rPr>
        <w:t xml:space="preserve">коригування </w:t>
      </w:r>
      <w:r w:rsidR="00197B32" w:rsidRPr="008367BB">
        <w:rPr>
          <w:shd w:val="clear" w:color="auto" w:fill="FFFFFF"/>
          <w:lang w:val="uk-UA"/>
        </w:rPr>
        <w:t xml:space="preserve">тарифів, зокрема на послуги </w:t>
      </w:r>
      <w:r w:rsidR="00DB475A" w:rsidRPr="006B1DDC">
        <w:rPr>
          <w:bCs/>
          <w:i/>
          <w:sz w:val="22"/>
          <w:szCs w:val="22"/>
          <w:lang w:val="uk-UA"/>
        </w:rPr>
        <w:t>(Інформація, доступ до якої обмежено)</w:t>
      </w:r>
      <w:r w:rsidR="00197B32" w:rsidRPr="008367BB">
        <w:rPr>
          <w:shd w:val="clear" w:color="auto" w:fill="FFFFFF"/>
          <w:lang w:val="uk-UA"/>
        </w:rPr>
        <w:t>, шляхом</w:t>
      </w:r>
      <w:r w:rsidR="002746AD" w:rsidRPr="008367BB">
        <w:rPr>
          <w:shd w:val="clear" w:color="auto" w:fill="FFFFFF"/>
          <w:lang w:val="uk-UA"/>
        </w:rPr>
        <w:t xml:space="preserve"> їх</w:t>
      </w:r>
      <w:r w:rsidR="00197B32" w:rsidRPr="008367BB">
        <w:rPr>
          <w:shd w:val="clear" w:color="auto" w:fill="FFFFFF"/>
          <w:lang w:val="uk-UA"/>
        </w:rPr>
        <w:t xml:space="preserve"> коригування</w:t>
      </w:r>
      <w:r w:rsidRPr="008367BB">
        <w:rPr>
          <w:shd w:val="clear" w:color="auto" w:fill="FFFFFF"/>
          <w:lang w:val="uk-UA"/>
        </w:rPr>
        <w:t>.</w:t>
      </w:r>
    </w:p>
    <w:p w14:paraId="1C8CA8BE" w14:textId="1B1EC7B5" w:rsidR="006E2D81" w:rsidRPr="008367BB" w:rsidRDefault="00F04801"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З моменту введення в дію Закону № 2189</w:t>
      </w:r>
      <w:r w:rsidR="00E837F6" w:rsidRPr="008367BB">
        <w:rPr>
          <w:rFonts w:ascii="Times New Roman" w:hAnsi="Times New Roman"/>
          <w:sz w:val="24"/>
          <w:szCs w:val="24"/>
          <w:lang w:val="uk-UA"/>
        </w:rPr>
        <w:t xml:space="preserve"> </w:t>
      </w:r>
      <w:r w:rsidRPr="008367BB">
        <w:rPr>
          <w:rFonts w:ascii="Times New Roman" w:hAnsi="Times New Roman"/>
          <w:sz w:val="24"/>
          <w:szCs w:val="24"/>
          <w:lang w:val="uk-UA"/>
        </w:rPr>
        <w:t>НКРЕКП</w:t>
      </w:r>
      <w:r w:rsidR="003436C5" w:rsidRPr="008367BB">
        <w:rPr>
          <w:rFonts w:ascii="Times New Roman" w:hAnsi="Times New Roman"/>
          <w:sz w:val="24"/>
          <w:szCs w:val="24"/>
          <w:lang w:val="uk-UA"/>
        </w:rPr>
        <w:t>,</w:t>
      </w:r>
      <w:r w:rsidRPr="008367BB">
        <w:rPr>
          <w:rFonts w:ascii="Times New Roman" w:hAnsi="Times New Roman"/>
          <w:sz w:val="24"/>
          <w:szCs w:val="24"/>
          <w:lang w:val="uk-UA"/>
        </w:rPr>
        <w:t xml:space="preserve"> </w:t>
      </w:r>
      <w:r w:rsidR="004D7955" w:rsidRPr="008367BB">
        <w:rPr>
          <w:rFonts w:ascii="Times New Roman" w:hAnsi="Times New Roman"/>
          <w:sz w:val="24"/>
          <w:szCs w:val="24"/>
          <w:lang w:val="uk-UA"/>
        </w:rPr>
        <w:t>органи</w:t>
      </w:r>
      <w:r w:rsidRPr="008367BB">
        <w:rPr>
          <w:rFonts w:ascii="Times New Roman" w:hAnsi="Times New Roman"/>
          <w:sz w:val="24"/>
          <w:szCs w:val="24"/>
          <w:lang w:val="uk-UA"/>
        </w:rPr>
        <w:t xml:space="preserve"> місцевого самоврядування (далі – Регулятори) отримали повноваження щодо встановлення тарифів на комунальні послуги, які визначенні у статті 5 Закону № 2189, </w:t>
      </w:r>
      <w:r w:rsidR="0060783F" w:rsidRPr="008367BB">
        <w:rPr>
          <w:rFonts w:ascii="Times New Roman" w:hAnsi="Times New Roman"/>
          <w:sz w:val="24"/>
          <w:szCs w:val="24"/>
          <w:lang w:val="uk-UA"/>
        </w:rPr>
        <w:t>а саме</w:t>
      </w:r>
      <w:r w:rsidRPr="008367BB">
        <w:rPr>
          <w:rFonts w:ascii="Times New Roman" w:hAnsi="Times New Roman"/>
          <w:sz w:val="24"/>
          <w:szCs w:val="24"/>
          <w:lang w:val="uk-UA"/>
        </w:rPr>
        <w:t xml:space="preserve">, тарифів на послуги </w:t>
      </w:r>
      <w:r w:rsidR="00DB475A" w:rsidRPr="006B1DDC">
        <w:rPr>
          <w:rFonts w:ascii="Times New Roman" w:hAnsi="Times New Roman"/>
          <w:bCs/>
          <w:i/>
          <w:lang w:val="uk-UA"/>
        </w:rPr>
        <w:t>(Інформація, доступ до якої обмежено)</w:t>
      </w:r>
      <w:r w:rsidR="006E2D81" w:rsidRPr="008367BB">
        <w:rPr>
          <w:rFonts w:ascii="Times New Roman" w:hAnsi="Times New Roman"/>
          <w:sz w:val="24"/>
          <w:szCs w:val="24"/>
          <w:lang w:val="uk-UA"/>
        </w:rPr>
        <w:t xml:space="preserve"> за договорами, які були укладені після введення в дію Закону № 2189, тобто після 01.05.2019.</w:t>
      </w:r>
    </w:p>
    <w:p w14:paraId="5B323E9D" w14:textId="2E0930A3" w:rsidR="006E2D81" w:rsidRPr="008367BB" w:rsidRDefault="00721669"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У</w:t>
      </w:r>
      <w:r w:rsidR="006E2D81" w:rsidRPr="008367BB">
        <w:rPr>
          <w:rFonts w:ascii="Times New Roman" w:hAnsi="Times New Roman"/>
          <w:sz w:val="24"/>
          <w:szCs w:val="24"/>
          <w:lang w:val="uk-UA"/>
        </w:rPr>
        <w:t xml:space="preserve"> </w:t>
      </w:r>
      <w:r w:rsidRPr="008367BB">
        <w:rPr>
          <w:rFonts w:ascii="Times New Roman" w:hAnsi="Times New Roman"/>
          <w:sz w:val="24"/>
          <w:szCs w:val="24"/>
          <w:lang w:val="uk-UA"/>
        </w:rPr>
        <w:t>то</w:t>
      </w:r>
      <w:r w:rsidR="006E2D81" w:rsidRPr="008367BB">
        <w:rPr>
          <w:rFonts w:ascii="Times New Roman" w:hAnsi="Times New Roman"/>
          <w:sz w:val="24"/>
          <w:szCs w:val="24"/>
          <w:lang w:val="uk-UA"/>
        </w:rPr>
        <w:t>й же час, Регулятори</w:t>
      </w:r>
      <w:r w:rsidR="00F04801" w:rsidRPr="008367BB">
        <w:rPr>
          <w:rFonts w:ascii="Times New Roman" w:hAnsi="Times New Roman"/>
          <w:sz w:val="24"/>
          <w:szCs w:val="24"/>
          <w:lang w:val="uk-UA"/>
        </w:rPr>
        <w:t xml:space="preserve"> втратили повноваження здійснювати встановлення тарифів шляхом коригування, зокрема послуг </w:t>
      </w:r>
      <w:r w:rsidR="00DB475A" w:rsidRPr="006B1DDC">
        <w:rPr>
          <w:rFonts w:ascii="Times New Roman" w:hAnsi="Times New Roman"/>
          <w:bCs/>
          <w:i/>
          <w:lang w:val="uk-UA"/>
        </w:rPr>
        <w:t>(Інформація, доступ до якої обмежено)</w:t>
      </w:r>
      <w:r w:rsidR="00DB475A">
        <w:rPr>
          <w:rFonts w:ascii="Times New Roman" w:hAnsi="Times New Roman"/>
          <w:bCs/>
          <w:i/>
          <w:lang w:val="uk-UA"/>
        </w:rPr>
        <w:t xml:space="preserve"> </w:t>
      </w:r>
      <w:r w:rsidR="006E2D81" w:rsidRPr="008367BB">
        <w:rPr>
          <w:rFonts w:ascii="Times New Roman" w:hAnsi="Times New Roman"/>
          <w:sz w:val="24"/>
          <w:szCs w:val="24"/>
          <w:lang w:val="uk-UA"/>
        </w:rPr>
        <w:t>за договорами, укладеними до 01.05.2019.</w:t>
      </w:r>
    </w:p>
    <w:p w14:paraId="53A41C9D" w14:textId="3BD35C64" w:rsidR="006E2D81" w:rsidRPr="008367BB" w:rsidRDefault="00DB475A" w:rsidP="009C4127">
      <w:pPr>
        <w:pStyle w:val="a3"/>
        <w:numPr>
          <w:ilvl w:val="0"/>
          <w:numId w:val="19"/>
        </w:numPr>
        <w:spacing w:after="0" w:line="240" w:lineRule="auto"/>
        <w:ind w:left="567" w:hanging="567"/>
        <w:contextualSpacing w:val="0"/>
        <w:jc w:val="both"/>
        <w:rPr>
          <w:rFonts w:ascii="Times New Roman" w:eastAsia="Calibri" w:hAnsi="Times New Roman"/>
          <w:sz w:val="24"/>
          <w:szCs w:val="24"/>
          <w:lang w:val="uk-UA"/>
        </w:rPr>
      </w:pPr>
      <w:r w:rsidRPr="006B1DDC">
        <w:rPr>
          <w:rFonts w:ascii="Times New Roman" w:hAnsi="Times New Roman"/>
          <w:bCs/>
          <w:i/>
          <w:lang w:val="uk-UA"/>
        </w:rPr>
        <w:t>(Інформація, доступ до якої обмежено)</w:t>
      </w:r>
      <w:r w:rsidR="005947F6" w:rsidRPr="008367BB">
        <w:rPr>
          <w:rFonts w:ascii="Times New Roman" w:eastAsia="Calibri" w:hAnsi="Times New Roman"/>
          <w:sz w:val="24"/>
          <w:szCs w:val="24"/>
          <w:lang w:val="uk-UA"/>
        </w:rPr>
        <w:t>.</w:t>
      </w:r>
    </w:p>
    <w:p w14:paraId="59EA8D79" w14:textId="3C99EB64" w:rsidR="00F06268" w:rsidRPr="008367BB" w:rsidRDefault="006E2D81" w:rsidP="009C4127">
      <w:pPr>
        <w:pStyle w:val="a3"/>
        <w:numPr>
          <w:ilvl w:val="0"/>
          <w:numId w:val="19"/>
        </w:numPr>
        <w:spacing w:after="0" w:line="240" w:lineRule="auto"/>
        <w:ind w:left="567" w:hanging="567"/>
        <w:contextualSpacing w:val="0"/>
        <w:jc w:val="both"/>
        <w:rPr>
          <w:rFonts w:ascii="Times New Roman" w:hAnsi="Times New Roman"/>
          <w:sz w:val="24"/>
          <w:szCs w:val="24"/>
          <w:u w:val="single"/>
          <w:lang w:val="uk-UA"/>
        </w:rPr>
      </w:pPr>
      <w:r w:rsidRPr="008367BB">
        <w:rPr>
          <w:rFonts w:ascii="Times New Roman" w:hAnsi="Times New Roman"/>
          <w:sz w:val="24"/>
          <w:szCs w:val="24"/>
          <w:lang w:val="uk-UA"/>
        </w:rPr>
        <w:t>З</w:t>
      </w:r>
      <w:r w:rsidR="00E837F6" w:rsidRPr="008367BB">
        <w:rPr>
          <w:rFonts w:ascii="Times New Roman" w:hAnsi="Times New Roman"/>
          <w:sz w:val="24"/>
          <w:szCs w:val="24"/>
          <w:lang w:val="uk-UA"/>
        </w:rPr>
        <w:t xml:space="preserve"> </w:t>
      </w:r>
      <w:r w:rsidR="00EC22FA" w:rsidRPr="008367BB">
        <w:rPr>
          <w:rFonts w:ascii="Times New Roman" w:hAnsi="Times New Roman"/>
          <w:sz w:val="24"/>
          <w:szCs w:val="24"/>
        </w:rPr>
        <w:t xml:space="preserve">моменту </w:t>
      </w:r>
      <w:r w:rsidR="00EC22FA" w:rsidRPr="008367BB">
        <w:rPr>
          <w:rFonts w:ascii="Times New Roman" w:hAnsi="Times New Roman"/>
          <w:sz w:val="24"/>
          <w:szCs w:val="24"/>
          <w:lang w:val="uk-UA"/>
        </w:rPr>
        <w:t>набрання</w:t>
      </w:r>
      <w:r w:rsidR="00E837F6" w:rsidRPr="008367BB">
        <w:rPr>
          <w:rFonts w:ascii="Times New Roman" w:hAnsi="Times New Roman"/>
          <w:sz w:val="24"/>
          <w:szCs w:val="24"/>
          <w:lang w:val="uk-UA"/>
        </w:rPr>
        <w:t xml:space="preserve"> </w:t>
      </w:r>
      <w:r w:rsidR="00EC22FA" w:rsidRPr="008367BB">
        <w:rPr>
          <w:rFonts w:ascii="Times New Roman" w:hAnsi="Times New Roman"/>
          <w:sz w:val="24"/>
          <w:szCs w:val="24"/>
          <w:lang w:val="uk-UA"/>
        </w:rPr>
        <w:t>чинності</w:t>
      </w:r>
      <w:r w:rsidR="00E837F6" w:rsidRPr="008367BB">
        <w:rPr>
          <w:rFonts w:ascii="Times New Roman" w:hAnsi="Times New Roman"/>
          <w:sz w:val="24"/>
          <w:szCs w:val="24"/>
          <w:lang w:val="uk-UA"/>
        </w:rPr>
        <w:t xml:space="preserve"> </w:t>
      </w:r>
      <w:r w:rsidR="00EC22FA" w:rsidRPr="008367BB">
        <w:rPr>
          <w:rFonts w:ascii="Times New Roman" w:hAnsi="Times New Roman"/>
          <w:sz w:val="24"/>
          <w:szCs w:val="24"/>
          <w:lang w:val="uk-UA"/>
        </w:rPr>
        <w:t>ц</w:t>
      </w:r>
      <w:r w:rsidR="00A67CEE" w:rsidRPr="008367BB">
        <w:rPr>
          <w:rFonts w:ascii="Times New Roman" w:hAnsi="Times New Roman"/>
          <w:sz w:val="24"/>
          <w:szCs w:val="24"/>
          <w:lang w:val="uk-UA"/>
        </w:rPr>
        <w:t>им</w:t>
      </w:r>
      <w:r w:rsidR="00EC22FA" w:rsidRPr="008367BB">
        <w:rPr>
          <w:rFonts w:ascii="Times New Roman" w:hAnsi="Times New Roman"/>
          <w:sz w:val="24"/>
          <w:szCs w:val="24"/>
        </w:rPr>
        <w:t xml:space="preserve"> </w:t>
      </w:r>
      <w:r w:rsidR="00721669" w:rsidRPr="008367BB">
        <w:rPr>
          <w:rFonts w:ascii="Times New Roman" w:hAnsi="Times New Roman"/>
          <w:sz w:val="24"/>
          <w:szCs w:val="24"/>
          <w:lang w:val="uk-UA"/>
        </w:rPr>
        <w:t>з</w:t>
      </w:r>
      <w:proofErr w:type="spellStart"/>
      <w:r w:rsidR="00EC22FA" w:rsidRPr="008367BB">
        <w:rPr>
          <w:rFonts w:ascii="Times New Roman" w:hAnsi="Times New Roman"/>
          <w:sz w:val="24"/>
          <w:szCs w:val="24"/>
        </w:rPr>
        <w:t>акон</w:t>
      </w:r>
      <w:r w:rsidR="00A67CEE" w:rsidRPr="008367BB">
        <w:rPr>
          <w:rFonts w:ascii="Times New Roman" w:hAnsi="Times New Roman"/>
          <w:sz w:val="24"/>
          <w:szCs w:val="24"/>
        </w:rPr>
        <w:t>ом</w:t>
      </w:r>
      <w:proofErr w:type="spellEnd"/>
      <w:r w:rsidR="00EC22FA" w:rsidRPr="008367BB">
        <w:rPr>
          <w:rFonts w:ascii="Times New Roman" w:hAnsi="Times New Roman"/>
          <w:sz w:val="24"/>
          <w:szCs w:val="24"/>
        </w:rPr>
        <w:t xml:space="preserve"> (</w:t>
      </w:r>
      <w:r w:rsidR="005947F6" w:rsidRPr="008367BB">
        <w:rPr>
          <w:rFonts w:ascii="Times New Roman" w:hAnsi="Times New Roman"/>
          <w:sz w:val="24"/>
          <w:szCs w:val="24"/>
          <w:lang w:val="uk-UA"/>
        </w:rPr>
        <w:t>29.12.2019</w:t>
      </w:r>
      <w:r w:rsidR="00EC22FA" w:rsidRPr="008367BB">
        <w:rPr>
          <w:rFonts w:ascii="Times New Roman" w:hAnsi="Times New Roman"/>
          <w:sz w:val="24"/>
          <w:szCs w:val="24"/>
          <w:lang w:val="uk-UA"/>
        </w:rPr>
        <w:t>)</w:t>
      </w:r>
      <w:r w:rsidR="005947F6" w:rsidRPr="008367BB">
        <w:rPr>
          <w:rFonts w:ascii="Times New Roman" w:hAnsi="Times New Roman"/>
          <w:sz w:val="24"/>
          <w:szCs w:val="24"/>
          <w:lang w:val="uk-UA"/>
        </w:rPr>
        <w:t xml:space="preserve"> НКРЕКП </w:t>
      </w:r>
      <w:r w:rsidR="00EC22FA" w:rsidRPr="008367BB">
        <w:rPr>
          <w:rFonts w:ascii="Times New Roman" w:hAnsi="Times New Roman"/>
          <w:sz w:val="24"/>
          <w:szCs w:val="24"/>
          <w:lang w:val="uk-UA"/>
        </w:rPr>
        <w:t xml:space="preserve">набуло </w:t>
      </w:r>
      <w:r w:rsidR="005947F6" w:rsidRPr="008367BB">
        <w:rPr>
          <w:rFonts w:ascii="Times New Roman" w:hAnsi="Times New Roman"/>
          <w:sz w:val="24"/>
          <w:szCs w:val="24"/>
          <w:lang w:val="uk-UA"/>
        </w:rPr>
        <w:t>повноважен</w:t>
      </w:r>
      <w:r w:rsidR="00EC22FA" w:rsidRPr="008367BB">
        <w:rPr>
          <w:rFonts w:ascii="Times New Roman" w:hAnsi="Times New Roman"/>
          <w:sz w:val="24"/>
          <w:szCs w:val="24"/>
          <w:lang w:val="uk-UA"/>
        </w:rPr>
        <w:t>ь</w:t>
      </w:r>
      <w:r w:rsidR="005947F6" w:rsidRPr="008367BB">
        <w:rPr>
          <w:rFonts w:ascii="Times New Roman" w:hAnsi="Times New Roman"/>
          <w:sz w:val="24"/>
          <w:szCs w:val="24"/>
          <w:lang w:val="uk-UA"/>
        </w:rPr>
        <w:t xml:space="preserve"> щодо встановлення</w:t>
      </w:r>
      <w:r w:rsidR="00F04801" w:rsidRPr="008367BB">
        <w:rPr>
          <w:rFonts w:ascii="Times New Roman" w:hAnsi="Times New Roman"/>
          <w:sz w:val="24"/>
          <w:szCs w:val="24"/>
          <w:lang w:val="uk-UA"/>
        </w:rPr>
        <w:t xml:space="preserve">, зокрема </w:t>
      </w:r>
      <w:r w:rsidR="005947F6" w:rsidRPr="008367BB">
        <w:rPr>
          <w:rFonts w:ascii="Times New Roman" w:hAnsi="Times New Roman"/>
          <w:sz w:val="24"/>
          <w:szCs w:val="24"/>
          <w:lang w:val="uk-UA"/>
        </w:rPr>
        <w:t xml:space="preserve"> тарифів на послугу </w:t>
      </w:r>
      <w:r w:rsidR="00DB475A" w:rsidRPr="006B1DDC">
        <w:rPr>
          <w:rFonts w:ascii="Times New Roman" w:hAnsi="Times New Roman"/>
          <w:bCs/>
          <w:i/>
          <w:lang w:val="uk-UA"/>
        </w:rPr>
        <w:t>(Інформація, доступ до якої обмежено)</w:t>
      </w:r>
      <w:r w:rsidR="005947F6" w:rsidRPr="008367BB">
        <w:rPr>
          <w:rFonts w:ascii="Times New Roman" w:hAnsi="Times New Roman"/>
          <w:sz w:val="24"/>
          <w:szCs w:val="24"/>
          <w:lang w:val="uk-UA"/>
        </w:rPr>
        <w:t>.</w:t>
      </w:r>
    </w:p>
    <w:p w14:paraId="16423E04" w14:textId="27D9EDA9" w:rsidR="006E2D81" w:rsidRPr="008367BB" w:rsidRDefault="00EC22FA" w:rsidP="009C4127">
      <w:pPr>
        <w:pStyle w:val="a3"/>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textAlignment w:val="baseline"/>
        <w:rPr>
          <w:rFonts w:ascii="Times New Roman" w:hAnsi="Times New Roman"/>
          <w:sz w:val="24"/>
          <w:szCs w:val="24"/>
          <w:lang w:val="uk-UA"/>
        </w:rPr>
      </w:pPr>
      <w:r w:rsidRPr="008367BB">
        <w:rPr>
          <w:rFonts w:ascii="Times New Roman" w:hAnsi="Times New Roman"/>
          <w:sz w:val="24"/>
          <w:szCs w:val="24"/>
          <w:lang w:val="uk-UA"/>
        </w:rPr>
        <w:t xml:space="preserve">Однак, зазначені повноваження НКРЕКП поширювалися на встановлення тарифів на послугу </w:t>
      </w:r>
      <w:r w:rsidR="00DB475A" w:rsidRPr="006B1DDC">
        <w:rPr>
          <w:rFonts w:ascii="Times New Roman" w:hAnsi="Times New Roman"/>
          <w:bCs/>
          <w:i/>
          <w:lang w:val="uk-UA"/>
        </w:rPr>
        <w:t>(Інформація, доступ до якої обмежено)</w:t>
      </w:r>
      <w:r w:rsidR="00DB475A">
        <w:rPr>
          <w:rFonts w:ascii="Times New Roman" w:hAnsi="Times New Roman"/>
          <w:bCs/>
          <w:i/>
          <w:lang w:val="uk-UA"/>
        </w:rPr>
        <w:t xml:space="preserve"> </w:t>
      </w:r>
      <w:r w:rsidRPr="008367BB">
        <w:rPr>
          <w:rFonts w:ascii="Times New Roman" w:hAnsi="Times New Roman"/>
          <w:sz w:val="24"/>
          <w:szCs w:val="24"/>
          <w:lang w:val="uk-UA"/>
        </w:rPr>
        <w:t>на нові моделі договірних відносин відповідно</w:t>
      </w:r>
      <w:r w:rsidR="00CC4C8B" w:rsidRPr="008367BB">
        <w:rPr>
          <w:rFonts w:ascii="Times New Roman" w:hAnsi="Times New Roman"/>
          <w:sz w:val="24"/>
          <w:szCs w:val="24"/>
          <w:lang w:val="uk-UA"/>
        </w:rPr>
        <w:t xml:space="preserve"> </w:t>
      </w:r>
      <w:r w:rsidRPr="008367BB">
        <w:rPr>
          <w:rFonts w:ascii="Times New Roman" w:hAnsi="Times New Roman"/>
          <w:sz w:val="24"/>
          <w:szCs w:val="24"/>
          <w:lang w:val="uk-UA"/>
        </w:rPr>
        <w:t>до вимог Закону № 2189.</w:t>
      </w:r>
    </w:p>
    <w:p w14:paraId="0CD37D9A" w14:textId="20100780" w:rsidR="006E2D81" w:rsidRPr="008367BB" w:rsidRDefault="006E2D81" w:rsidP="009C4127">
      <w:pPr>
        <w:pStyle w:val="a3"/>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textAlignment w:val="baseline"/>
        <w:rPr>
          <w:rFonts w:ascii="Times New Roman" w:hAnsi="Times New Roman"/>
          <w:sz w:val="24"/>
          <w:szCs w:val="24"/>
          <w:lang w:val="uk-UA"/>
        </w:rPr>
      </w:pPr>
      <w:r w:rsidRPr="008367BB">
        <w:rPr>
          <w:rFonts w:ascii="Times New Roman" w:hAnsi="Times New Roman"/>
          <w:sz w:val="24"/>
          <w:szCs w:val="24"/>
          <w:lang w:val="uk-UA"/>
        </w:rPr>
        <w:t xml:space="preserve">В умовах дії договорів про надання </w:t>
      </w:r>
      <w:r w:rsidR="00A67CEE" w:rsidRPr="008367BB">
        <w:rPr>
          <w:rFonts w:ascii="Times New Roman" w:hAnsi="Times New Roman"/>
          <w:sz w:val="24"/>
          <w:szCs w:val="24"/>
          <w:lang w:val="uk-UA"/>
        </w:rPr>
        <w:t xml:space="preserve">послуг </w:t>
      </w:r>
      <w:r w:rsidR="00DB475A"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що укладалися до 01.05.2019, до споживачів застосовувалися тарифи, встановлені Регуляторами до 01.05.2019 року, оскільки тарифи на </w:t>
      </w:r>
      <w:r w:rsidR="00A67CEE" w:rsidRPr="008367BB">
        <w:rPr>
          <w:rFonts w:ascii="Times New Roman" w:hAnsi="Times New Roman"/>
          <w:sz w:val="24"/>
          <w:szCs w:val="24"/>
          <w:lang w:val="uk-UA"/>
        </w:rPr>
        <w:t xml:space="preserve">відповідні </w:t>
      </w:r>
      <w:r w:rsidRPr="008367BB">
        <w:rPr>
          <w:rFonts w:ascii="Times New Roman" w:hAnsi="Times New Roman"/>
          <w:sz w:val="24"/>
          <w:szCs w:val="24"/>
          <w:lang w:val="uk-UA"/>
        </w:rPr>
        <w:t xml:space="preserve">послуги є істотними умовами договорів. </w:t>
      </w:r>
    </w:p>
    <w:p w14:paraId="28862C87" w14:textId="711D88BE" w:rsidR="006E2D81" w:rsidRPr="008367BB" w:rsidRDefault="006E2D81" w:rsidP="009C4127">
      <w:pPr>
        <w:pStyle w:val="a3"/>
        <w:numPr>
          <w:ilvl w:val="0"/>
          <w:numId w:val="19"/>
        </w:numPr>
        <w:spacing w:after="0" w:line="240" w:lineRule="auto"/>
        <w:ind w:left="567" w:hanging="567"/>
        <w:jc w:val="both"/>
        <w:rPr>
          <w:rFonts w:ascii="Times New Roman" w:hAnsi="Times New Roman"/>
          <w:sz w:val="24"/>
          <w:szCs w:val="24"/>
          <w:u w:val="single"/>
          <w:lang w:val="uk-UA"/>
        </w:rPr>
      </w:pPr>
      <w:r w:rsidRPr="008367BB">
        <w:rPr>
          <w:rFonts w:ascii="Times New Roman" w:hAnsi="Times New Roman"/>
          <w:sz w:val="24"/>
          <w:szCs w:val="24"/>
          <w:lang w:val="uk-UA"/>
        </w:rPr>
        <w:t xml:space="preserve">Відтак, розміри тарифів на послуги </w:t>
      </w:r>
      <w:r w:rsidR="00DB475A"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xml:space="preserve">, що надавалися за договорами, укладеними до </w:t>
      </w:r>
      <w:r w:rsidR="00A67CEE" w:rsidRPr="008367BB">
        <w:rPr>
          <w:rFonts w:ascii="Times New Roman" w:hAnsi="Times New Roman"/>
          <w:sz w:val="24"/>
          <w:szCs w:val="24"/>
          <w:lang w:val="uk-UA"/>
        </w:rPr>
        <w:t>в</w:t>
      </w:r>
      <w:r w:rsidRPr="008367BB">
        <w:rPr>
          <w:rFonts w:ascii="Times New Roman" w:hAnsi="Times New Roman"/>
          <w:sz w:val="24"/>
          <w:szCs w:val="24"/>
          <w:lang w:val="uk-UA"/>
        </w:rPr>
        <w:t>ведення в дію Закону № 2189</w:t>
      </w:r>
      <w:r w:rsidR="00CC4C8B" w:rsidRPr="008367BB">
        <w:rPr>
          <w:rFonts w:ascii="Times New Roman" w:hAnsi="Times New Roman"/>
          <w:sz w:val="24"/>
          <w:szCs w:val="24"/>
          <w:lang w:val="uk-UA"/>
        </w:rPr>
        <w:t xml:space="preserve"> </w:t>
      </w:r>
      <w:r w:rsidRPr="008367BB">
        <w:rPr>
          <w:rFonts w:ascii="Times New Roman" w:hAnsi="Times New Roman"/>
          <w:sz w:val="24"/>
          <w:szCs w:val="24"/>
          <w:lang w:val="uk-UA"/>
        </w:rPr>
        <w:t xml:space="preserve">(до </w:t>
      </w:r>
      <w:r w:rsidRPr="008367BB">
        <w:rPr>
          <w:rFonts w:ascii="Times New Roman" w:hAnsi="Times New Roman"/>
          <w:sz w:val="24"/>
          <w:szCs w:val="24"/>
          <w:lang w:val="uk-UA"/>
        </w:rPr>
        <w:lastRenderedPageBreak/>
        <w:t xml:space="preserve">01.05.2019), </w:t>
      </w:r>
      <w:r w:rsidRPr="008367BB">
        <w:rPr>
          <w:rFonts w:ascii="Times New Roman" w:hAnsi="Times New Roman"/>
          <w:sz w:val="24"/>
          <w:szCs w:val="24"/>
          <w:u w:val="single"/>
          <w:lang w:val="uk-UA"/>
        </w:rPr>
        <w:t xml:space="preserve">не могли змінюватися Регуляторами, оскільки це не </w:t>
      </w:r>
      <w:r w:rsidR="00A67CEE" w:rsidRPr="008367BB">
        <w:rPr>
          <w:rFonts w:ascii="Times New Roman" w:hAnsi="Times New Roman"/>
          <w:sz w:val="24"/>
          <w:szCs w:val="24"/>
          <w:u w:val="single"/>
          <w:lang w:val="uk-UA"/>
        </w:rPr>
        <w:t xml:space="preserve">передбачено </w:t>
      </w:r>
      <w:r w:rsidRPr="008367BB">
        <w:rPr>
          <w:rFonts w:ascii="Times New Roman" w:hAnsi="Times New Roman"/>
          <w:sz w:val="24"/>
          <w:szCs w:val="24"/>
          <w:u w:val="single"/>
          <w:lang w:val="uk-UA"/>
        </w:rPr>
        <w:t>Закон</w:t>
      </w:r>
      <w:r w:rsidR="00A67CEE" w:rsidRPr="008367BB">
        <w:rPr>
          <w:rFonts w:ascii="Times New Roman" w:hAnsi="Times New Roman"/>
          <w:sz w:val="24"/>
          <w:szCs w:val="24"/>
          <w:u w:val="single"/>
          <w:lang w:val="uk-UA"/>
        </w:rPr>
        <w:t>ом</w:t>
      </w:r>
      <w:r w:rsidRPr="008367BB">
        <w:rPr>
          <w:rFonts w:ascii="Times New Roman" w:hAnsi="Times New Roman"/>
          <w:sz w:val="24"/>
          <w:szCs w:val="24"/>
          <w:u w:val="single"/>
          <w:lang w:val="uk-UA"/>
        </w:rPr>
        <w:t xml:space="preserve"> №</w:t>
      </w:r>
      <w:r w:rsidR="00BC6738" w:rsidRPr="008367BB">
        <w:rPr>
          <w:rFonts w:ascii="Times New Roman" w:hAnsi="Times New Roman"/>
          <w:sz w:val="24"/>
          <w:szCs w:val="24"/>
          <w:u w:val="single"/>
          <w:lang w:val="uk-UA"/>
        </w:rPr>
        <w:t xml:space="preserve"> </w:t>
      </w:r>
      <w:r w:rsidRPr="008367BB">
        <w:rPr>
          <w:rFonts w:ascii="Times New Roman" w:hAnsi="Times New Roman"/>
          <w:sz w:val="24"/>
          <w:szCs w:val="24"/>
          <w:u w:val="single"/>
          <w:lang w:val="uk-UA"/>
        </w:rPr>
        <w:t>2189</w:t>
      </w:r>
      <w:r w:rsidRPr="008367BB">
        <w:rPr>
          <w:rFonts w:ascii="Times New Roman" w:hAnsi="Times New Roman"/>
          <w:sz w:val="24"/>
          <w:szCs w:val="24"/>
          <w:lang w:val="uk-UA"/>
        </w:rPr>
        <w:t>.</w:t>
      </w:r>
    </w:p>
    <w:p w14:paraId="3E66F7A2" w14:textId="77777777" w:rsidR="00EC22FA" w:rsidRPr="008367BB" w:rsidRDefault="00EC22FA" w:rsidP="009C4127">
      <w:pPr>
        <w:pStyle w:val="a3"/>
        <w:spacing w:after="0" w:line="240" w:lineRule="auto"/>
        <w:ind w:left="567" w:hanging="567"/>
        <w:contextualSpacing w:val="0"/>
        <w:jc w:val="both"/>
        <w:rPr>
          <w:rFonts w:ascii="Times New Roman" w:hAnsi="Times New Roman"/>
          <w:sz w:val="24"/>
          <w:szCs w:val="24"/>
          <w:lang w:val="uk-UA"/>
        </w:rPr>
      </w:pPr>
    </w:p>
    <w:p w14:paraId="0F36CB5C" w14:textId="38B0EAD7" w:rsidR="00CA171F" w:rsidRPr="008367BB" w:rsidRDefault="00A611A4"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З</w:t>
      </w:r>
      <w:r w:rsidR="00CA171F" w:rsidRPr="008367BB">
        <w:rPr>
          <w:rFonts w:ascii="Times New Roman" w:hAnsi="Times New Roman"/>
          <w:sz w:val="24"/>
          <w:szCs w:val="24"/>
          <w:lang w:val="uk-UA"/>
        </w:rPr>
        <w:t xml:space="preserve">а інформацією ТОВ </w:t>
      </w:r>
      <w:r w:rsidR="00DB475A" w:rsidRPr="006B1DDC">
        <w:rPr>
          <w:rFonts w:ascii="Times New Roman" w:hAnsi="Times New Roman"/>
          <w:bCs/>
          <w:i/>
          <w:lang w:val="uk-UA"/>
        </w:rPr>
        <w:t>(Інформація, доступ до якої обмежено)</w:t>
      </w:r>
      <w:r w:rsidR="00DB475A">
        <w:rPr>
          <w:rFonts w:ascii="Times New Roman" w:hAnsi="Times New Roman"/>
          <w:bCs/>
          <w:i/>
          <w:lang w:val="uk-UA"/>
        </w:rPr>
        <w:t xml:space="preserve"> </w:t>
      </w:r>
      <w:r w:rsidR="00CA171F" w:rsidRPr="008367BB">
        <w:rPr>
          <w:rFonts w:ascii="Times New Roman" w:hAnsi="Times New Roman"/>
          <w:sz w:val="24"/>
          <w:szCs w:val="24"/>
          <w:lang w:val="uk-UA"/>
        </w:rPr>
        <w:t>нарахування плати за надані послуги споживачам, з якими не укладено нові договори, здійсню</w:t>
      </w:r>
      <w:r w:rsidR="00A60A21" w:rsidRPr="008367BB">
        <w:rPr>
          <w:rFonts w:ascii="Times New Roman" w:hAnsi="Times New Roman"/>
          <w:sz w:val="24"/>
          <w:szCs w:val="24"/>
          <w:lang w:val="uk-UA"/>
        </w:rPr>
        <w:t xml:space="preserve">валося </w:t>
      </w:r>
      <w:r w:rsidR="00CA171F" w:rsidRPr="008367BB">
        <w:rPr>
          <w:rFonts w:ascii="Times New Roman" w:hAnsi="Times New Roman"/>
          <w:sz w:val="24"/>
          <w:szCs w:val="24"/>
          <w:lang w:val="uk-UA"/>
        </w:rPr>
        <w:t xml:space="preserve">на умовах </w:t>
      </w:r>
      <w:r w:rsidR="00721669" w:rsidRPr="008367BB">
        <w:rPr>
          <w:rFonts w:ascii="Times New Roman" w:hAnsi="Times New Roman"/>
          <w:sz w:val="24"/>
          <w:szCs w:val="24"/>
          <w:lang w:val="uk-UA"/>
        </w:rPr>
        <w:t>чинних</w:t>
      </w:r>
      <w:r w:rsidR="00251188" w:rsidRPr="008367BB">
        <w:rPr>
          <w:rFonts w:ascii="Times New Roman" w:hAnsi="Times New Roman"/>
          <w:sz w:val="24"/>
          <w:szCs w:val="24"/>
          <w:lang w:val="uk-UA"/>
        </w:rPr>
        <w:t xml:space="preserve"> </w:t>
      </w:r>
      <w:r w:rsidR="00CA171F" w:rsidRPr="008367BB">
        <w:rPr>
          <w:rFonts w:ascii="Times New Roman" w:hAnsi="Times New Roman"/>
          <w:sz w:val="24"/>
          <w:szCs w:val="24"/>
          <w:lang w:val="uk-UA"/>
        </w:rPr>
        <w:t xml:space="preserve">договорів про надання послуг </w:t>
      </w:r>
      <w:r w:rsidR="00DB475A" w:rsidRPr="006B1DDC">
        <w:rPr>
          <w:rFonts w:ascii="Times New Roman" w:hAnsi="Times New Roman"/>
          <w:bCs/>
          <w:i/>
          <w:lang w:val="uk-UA"/>
        </w:rPr>
        <w:t>(Інформація, доступ до якої обмежено)</w:t>
      </w:r>
      <w:r w:rsidR="00A60A21" w:rsidRPr="008367BB">
        <w:rPr>
          <w:rFonts w:ascii="Times New Roman" w:hAnsi="Times New Roman"/>
          <w:sz w:val="24"/>
          <w:szCs w:val="24"/>
          <w:lang w:val="uk-UA"/>
        </w:rPr>
        <w:t xml:space="preserve">, укладених до 01.05.2019, за тарифами на послуги </w:t>
      </w:r>
      <w:r w:rsidR="00DB475A" w:rsidRPr="006B1DDC">
        <w:rPr>
          <w:rFonts w:ascii="Times New Roman" w:hAnsi="Times New Roman"/>
          <w:bCs/>
          <w:i/>
          <w:lang w:val="uk-UA"/>
        </w:rPr>
        <w:t>(Інформація, доступ до якої обмежено)</w:t>
      </w:r>
      <w:r w:rsidR="00A60A21" w:rsidRPr="008367BB">
        <w:rPr>
          <w:rFonts w:ascii="Times New Roman" w:hAnsi="Times New Roman"/>
          <w:sz w:val="24"/>
          <w:szCs w:val="24"/>
          <w:lang w:val="uk-UA"/>
        </w:rPr>
        <w:t xml:space="preserve">, розрахованими </w:t>
      </w:r>
      <w:r w:rsidR="00A60A21" w:rsidRPr="008367BB">
        <w:rPr>
          <w:rFonts w:ascii="Times New Roman" w:hAnsi="Times New Roman"/>
          <w:sz w:val="24"/>
          <w:szCs w:val="24"/>
          <w:lang w:val="uk-UA" w:eastAsia="ru-RU"/>
        </w:rPr>
        <w:t xml:space="preserve">ТОВ </w:t>
      </w:r>
      <w:r w:rsidR="00DB475A" w:rsidRPr="006B1DDC">
        <w:rPr>
          <w:rFonts w:ascii="Times New Roman" w:hAnsi="Times New Roman"/>
          <w:bCs/>
          <w:i/>
          <w:lang w:val="uk-UA"/>
        </w:rPr>
        <w:t>(Інформація, доступ до якої обмежено)</w:t>
      </w:r>
      <w:r w:rsidR="00A60A21" w:rsidRPr="008367BB">
        <w:rPr>
          <w:rFonts w:ascii="Times New Roman" w:hAnsi="Times New Roman"/>
          <w:sz w:val="24"/>
          <w:szCs w:val="24"/>
          <w:lang w:val="uk-UA" w:eastAsia="ru-RU"/>
        </w:rPr>
        <w:t xml:space="preserve"> </w:t>
      </w:r>
      <w:r w:rsidR="00A60A21" w:rsidRPr="008367BB">
        <w:rPr>
          <w:rFonts w:ascii="Times New Roman" w:hAnsi="Times New Roman"/>
          <w:sz w:val="24"/>
          <w:szCs w:val="24"/>
          <w:lang w:val="uk-UA"/>
        </w:rPr>
        <w:t>та встановленими НКРЕКП.</w:t>
      </w:r>
    </w:p>
    <w:p w14:paraId="595596D0" w14:textId="61F94E7D" w:rsidR="00A60A21" w:rsidRPr="008367BB" w:rsidRDefault="00A611A4" w:rsidP="00DB475A">
      <w:pPr>
        <w:pStyle w:val="Standard"/>
        <w:numPr>
          <w:ilvl w:val="0"/>
          <w:numId w:val="19"/>
        </w:numPr>
        <w:ind w:left="567" w:hanging="567"/>
        <w:jc w:val="both"/>
        <w:rPr>
          <w:shd w:val="clear" w:color="auto" w:fill="FFFFFF"/>
          <w:lang w:val="uk-UA"/>
        </w:rPr>
      </w:pPr>
      <w:r w:rsidRPr="008367BB">
        <w:rPr>
          <w:shd w:val="clear" w:color="auto" w:fill="FFFFFF"/>
          <w:lang w:val="uk-UA"/>
        </w:rPr>
        <w:t>Згідно з інформацією</w:t>
      </w:r>
      <w:r w:rsidR="00721669" w:rsidRPr="008367BB">
        <w:rPr>
          <w:shd w:val="clear" w:color="auto" w:fill="FFFFFF"/>
          <w:lang w:val="uk-UA"/>
        </w:rPr>
        <w:t>,</w:t>
      </w:r>
      <w:r w:rsidRPr="008367BB">
        <w:rPr>
          <w:shd w:val="clear" w:color="auto" w:fill="FFFFFF"/>
          <w:lang w:val="uk-UA"/>
        </w:rPr>
        <w:t xml:space="preserve"> наданою ТОВ </w:t>
      </w:r>
      <w:r w:rsidR="00DB475A" w:rsidRPr="006B1DDC">
        <w:rPr>
          <w:bCs/>
          <w:i/>
          <w:sz w:val="22"/>
          <w:szCs w:val="22"/>
          <w:lang w:val="uk-UA"/>
        </w:rPr>
        <w:t>(Інформація, доступ до якої обмежено)</w:t>
      </w:r>
      <w:r w:rsidR="00A60A21" w:rsidRPr="008367BB">
        <w:rPr>
          <w:shd w:val="clear" w:color="auto" w:fill="FFFFFF"/>
          <w:lang w:val="uk-UA"/>
        </w:rPr>
        <w:t>.</w:t>
      </w:r>
    </w:p>
    <w:p w14:paraId="0053C02C" w14:textId="77777777" w:rsidR="000A3A8E" w:rsidRPr="008367BB" w:rsidRDefault="000A3A8E" w:rsidP="009C4127">
      <w:pPr>
        <w:pStyle w:val="Standard"/>
        <w:ind w:left="567" w:hanging="567"/>
        <w:jc w:val="both"/>
        <w:rPr>
          <w:shd w:val="clear" w:color="auto" w:fill="FFFFFF"/>
          <w:lang w:val="uk-UA"/>
        </w:rPr>
      </w:pPr>
    </w:p>
    <w:p w14:paraId="495BDC47" w14:textId="3CF261DC" w:rsidR="000A3A8E" w:rsidRPr="008367BB" w:rsidRDefault="00A60A21" w:rsidP="009C4127">
      <w:pPr>
        <w:pStyle w:val="Standard"/>
        <w:numPr>
          <w:ilvl w:val="0"/>
          <w:numId w:val="19"/>
        </w:numPr>
        <w:ind w:left="567" w:hanging="567"/>
        <w:jc w:val="both"/>
        <w:rPr>
          <w:shd w:val="clear" w:color="auto" w:fill="FFFFFF"/>
          <w:lang w:val="uk-UA"/>
        </w:rPr>
      </w:pPr>
      <w:r w:rsidRPr="008367BB">
        <w:rPr>
          <w:shd w:val="clear" w:color="auto" w:fill="FFFFFF"/>
          <w:lang w:val="uk-UA"/>
        </w:rPr>
        <w:t xml:space="preserve">Отже, </w:t>
      </w:r>
      <w:r w:rsidR="00A611A4" w:rsidRPr="008367BB">
        <w:rPr>
          <w:shd w:val="clear" w:color="auto" w:fill="FFFFFF"/>
          <w:lang w:val="uk-UA"/>
        </w:rPr>
        <w:t xml:space="preserve">у структурі тарифів </w:t>
      </w:r>
      <w:r w:rsidR="009D5BBD" w:rsidRPr="008367BB">
        <w:rPr>
          <w:shd w:val="clear" w:color="auto" w:fill="FFFFFF"/>
          <w:lang w:val="uk-UA"/>
        </w:rPr>
        <w:t xml:space="preserve">на </w:t>
      </w:r>
      <w:r w:rsidR="009D5BBD" w:rsidRPr="008367BB">
        <w:rPr>
          <w:lang w:val="uk-UA"/>
        </w:rPr>
        <w:t xml:space="preserve">послуги </w:t>
      </w:r>
      <w:r w:rsidR="00DB475A" w:rsidRPr="006B1DDC">
        <w:rPr>
          <w:bCs/>
          <w:i/>
          <w:sz w:val="22"/>
          <w:szCs w:val="22"/>
          <w:lang w:val="uk-UA"/>
        </w:rPr>
        <w:t>(Інформація, доступ до якої обмежено)</w:t>
      </w:r>
      <w:r w:rsidR="00DB475A">
        <w:rPr>
          <w:bCs/>
          <w:i/>
          <w:sz w:val="22"/>
          <w:szCs w:val="22"/>
          <w:lang w:val="uk-UA"/>
        </w:rPr>
        <w:t xml:space="preserve"> </w:t>
      </w:r>
      <w:r w:rsidR="00A611A4" w:rsidRPr="008367BB">
        <w:rPr>
          <w:shd w:val="clear" w:color="auto" w:fill="FFFFFF"/>
          <w:lang w:val="uk-UA"/>
        </w:rPr>
        <w:t>для населення</w:t>
      </w:r>
      <w:r w:rsidR="009D5BBD" w:rsidRPr="008367BB">
        <w:rPr>
          <w:shd w:val="clear" w:color="auto" w:fill="FFFFFF"/>
          <w:lang w:val="uk-UA"/>
        </w:rPr>
        <w:t>, які застосовувалися за договорами</w:t>
      </w:r>
      <w:r w:rsidR="009D5BBD" w:rsidRPr="008367BB">
        <w:rPr>
          <w:lang w:val="uk-UA"/>
        </w:rPr>
        <w:t>, укладеними до 01.05.2019,</w:t>
      </w:r>
      <w:r w:rsidR="009D5BBD" w:rsidRPr="008367BB">
        <w:rPr>
          <w:shd w:val="clear" w:color="auto" w:fill="FFFFFF"/>
          <w:lang w:val="uk-UA"/>
        </w:rPr>
        <w:t xml:space="preserve"> </w:t>
      </w:r>
      <w:r w:rsidR="00A611A4" w:rsidRPr="008367BB">
        <w:rPr>
          <w:shd w:val="clear" w:color="auto" w:fill="FFFFFF"/>
          <w:lang w:val="uk-UA"/>
        </w:rPr>
        <w:t xml:space="preserve"> </w:t>
      </w:r>
      <w:r w:rsidRPr="008367BB">
        <w:rPr>
          <w:shd w:val="clear" w:color="auto" w:fill="FFFFFF"/>
          <w:lang w:val="uk-UA"/>
        </w:rPr>
        <w:t>пит</w:t>
      </w:r>
      <w:r w:rsidR="00A67CEE" w:rsidRPr="008367BB">
        <w:rPr>
          <w:shd w:val="clear" w:color="auto" w:fill="FFFFFF"/>
          <w:lang w:val="uk-UA"/>
        </w:rPr>
        <w:t>о</w:t>
      </w:r>
      <w:r w:rsidRPr="008367BB">
        <w:rPr>
          <w:shd w:val="clear" w:color="auto" w:fill="FFFFFF"/>
          <w:lang w:val="uk-UA"/>
        </w:rPr>
        <w:t xml:space="preserve">ма вага </w:t>
      </w:r>
      <w:r w:rsidR="00DB475A" w:rsidRPr="006B1DDC">
        <w:rPr>
          <w:bCs/>
          <w:i/>
          <w:sz w:val="22"/>
          <w:szCs w:val="22"/>
          <w:lang w:val="uk-UA"/>
        </w:rPr>
        <w:t>(Інформація, доступ до якої обмежено)</w:t>
      </w:r>
      <w:r w:rsidR="00DB475A">
        <w:rPr>
          <w:bCs/>
          <w:i/>
          <w:sz w:val="22"/>
          <w:szCs w:val="22"/>
          <w:lang w:val="uk-UA"/>
        </w:rPr>
        <w:t xml:space="preserve"> </w:t>
      </w:r>
      <w:r w:rsidR="00A611A4" w:rsidRPr="008367BB">
        <w:rPr>
          <w:shd w:val="clear" w:color="auto" w:fill="FFFFFF"/>
          <w:lang w:val="uk-UA"/>
        </w:rPr>
        <w:t xml:space="preserve">становила </w:t>
      </w:r>
      <w:r w:rsidRPr="008367BB">
        <w:rPr>
          <w:b/>
          <w:shd w:val="clear" w:color="auto" w:fill="FFFFFF"/>
          <w:lang w:val="uk-UA"/>
        </w:rPr>
        <w:t>39</w:t>
      </w:r>
      <w:r w:rsidRPr="008367BB">
        <w:rPr>
          <w:shd w:val="clear" w:color="auto" w:fill="FFFFFF"/>
          <w:lang w:val="uk-UA"/>
        </w:rPr>
        <w:t xml:space="preserve"> відсотків</w:t>
      </w:r>
      <w:r w:rsidRPr="008367BB">
        <w:rPr>
          <w:shd w:val="clear" w:color="auto" w:fill="FFFFFF"/>
        </w:rPr>
        <w:t xml:space="preserve">.  </w:t>
      </w:r>
    </w:p>
    <w:p w14:paraId="43879276" w14:textId="641E7AA4" w:rsidR="00A60A21" w:rsidRPr="008367BB" w:rsidRDefault="00A60A21" w:rsidP="009C4127">
      <w:pPr>
        <w:pStyle w:val="Standard"/>
        <w:ind w:left="567" w:hanging="567"/>
        <w:jc w:val="both"/>
        <w:rPr>
          <w:shd w:val="clear" w:color="auto" w:fill="FFFFFF"/>
          <w:lang w:val="uk-UA"/>
        </w:rPr>
      </w:pPr>
      <w:r w:rsidRPr="008367BB">
        <w:rPr>
          <w:shd w:val="clear" w:color="auto" w:fill="FFFFFF"/>
          <w:lang w:val="uk-UA"/>
        </w:rPr>
        <w:t xml:space="preserve"> </w:t>
      </w:r>
    </w:p>
    <w:p w14:paraId="095FE7C6" w14:textId="6F47E879" w:rsidR="002856CA" w:rsidRPr="008367BB" w:rsidRDefault="002856CA" w:rsidP="00AF472F">
      <w:pPr>
        <w:pStyle w:val="a3"/>
        <w:numPr>
          <w:ilvl w:val="0"/>
          <w:numId w:val="19"/>
        </w:numPr>
        <w:shd w:val="clear" w:color="auto" w:fill="FFFFFF"/>
        <w:autoSpaceDE w:val="0"/>
        <w:autoSpaceDN w:val="0"/>
        <w:adjustRightInd w:val="0"/>
        <w:spacing w:after="0" w:line="240" w:lineRule="auto"/>
        <w:ind w:left="567" w:hanging="567"/>
        <w:jc w:val="both"/>
        <w:rPr>
          <w:rFonts w:ascii="Times New Roman" w:hAnsi="Times New Roman"/>
          <w:sz w:val="24"/>
          <w:szCs w:val="24"/>
          <w:shd w:val="clear" w:color="auto" w:fill="FFFFFF"/>
          <w:lang w:val="uk-UA"/>
        </w:rPr>
      </w:pPr>
      <w:r w:rsidRPr="008367BB">
        <w:rPr>
          <w:rFonts w:ascii="Times New Roman" w:hAnsi="Times New Roman"/>
          <w:sz w:val="24"/>
          <w:szCs w:val="24"/>
          <w:lang w:val="uk-UA"/>
        </w:rPr>
        <w:t xml:space="preserve"> </w:t>
      </w:r>
      <w:r w:rsidR="00DB475A" w:rsidRPr="006B1DDC">
        <w:rPr>
          <w:rFonts w:ascii="Times New Roman" w:hAnsi="Times New Roman"/>
          <w:bCs/>
          <w:i/>
          <w:lang w:val="uk-UA"/>
        </w:rPr>
        <w:t>(Інформація, доступ до якої обмежено)</w:t>
      </w:r>
      <w:r w:rsidRPr="008367BB">
        <w:rPr>
          <w:rFonts w:ascii="Times New Roman" w:hAnsi="Times New Roman"/>
          <w:sz w:val="24"/>
          <w:szCs w:val="24"/>
          <w:shd w:val="clear" w:color="auto" w:fill="FFFFFF"/>
          <w:lang w:val="uk-UA"/>
        </w:rPr>
        <w:t>.</w:t>
      </w:r>
    </w:p>
    <w:p w14:paraId="3F4B3D5E" w14:textId="1D770EC2" w:rsidR="002856CA" w:rsidRPr="008367BB" w:rsidRDefault="00DB475A" w:rsidP="00AF472F">
      <w:pPr>
        <w:pStyle w:val="Standard"/>
        <w:numPr>
          <w:ilvl w:val="0"/>
          <w:numId w:val="19"/>
        </w:numPr>
        <w:ind w:left="567" w:hanging="567"/>
        <w:jc w:val="both"/>
        <w:rPr>
          <w:shd w:val="clear" w:color="auto" w:fill="FFFFFF"/>
          <w:lang w:val="uk-UA"/>
        </w:rPr>
      </w:pPr>
      <w:r w:rsidRPr="006B1DDC">
        <w:rPr>
          <w:bCs/>
          <w:i/>
          <w:sz w:val="22"/>
          <w:szCs w:val="22"/>
          <w:lang w:val="uk-UA"/>
        </w:rPr>
        <w:t>(Інформація, доступ до якої обмежено)</w:t>
      </w:r>
      <w:r w:rsidR="002856CA" w:rsidRPr="008367BB">
        <w:rPr>
          <w:shd w:val="clear" w:color="auto" w:fill="FFFFFF"/>
          <w:lang w:val="uk-UA"/>
        </w:rPr>
        <w:t xml:space="preserve">. </w:t>
      </w:r>
    </w:p>
    <w:p w14:paraId="447E1FF5" w14:textId="2CCA9305" w:rsidR="002856CA" w:rsidRPr="008367BB" w:rsidRDefault="002856CA"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 xml:space="preserve">Відповідно до </w:t>
      </w:r>
      <w:r w:rsidR="002B1865" w:rsidRPr="008367BB">
        <w:rPr>
          <w:rFonts w:ascii="Times New Roman" w:hAnsi="Times New Roman"/>
          <w:sz w:val="24"/>
          <w:szCs w:val="24"/>
          <w:lang w:val="uk-UA"/>
        </w:rPr>
        <w:t>п</w:t>
      </w:r>
      <w:r w:rsidRPr="008367BB">
        <w:rPr>
          <w:rFonts w:ascii="Times New Roman" w:hAnsi="Times New Roman"/>
          <w:sz w:val="24"/>
          <w:szCs w:val="24"/>
          <w:lang w:val="uk-UA"/>
        </w:rPr>
        <w:t>рейскурант</w:t>
      </w:r>
      <w:r w:rsidR="002B1865" w:rsidRPr="008367BB">
        <w:rPr>
          <w:rFonts w:ascii="Times New Roman" w:hAnsi="Times New Roman"/>
          <w:sz w:val="24"/>
          <w:szCs w:val="24"/>
          <w:lang w:val="uk-UA"/>
        </w:rPr>
        <w:t>а</w:t>
      </w:r>
      <w:r w:rsidRPr="008367BB">
        <w:rPr>
          <w:rFonts w:ascii="Times New Roman" w:hAnsi="Times New Roman"/>
          <w:sz w:val="24"/>
          <w:szCs w:val="24"/>
          <w:lang w:val="uk-UA"/>
        </w:rPr>
        <w:t xml:space="preserve"> </w:t>
      </w:r>
      <w:r w:rsidR="00DB475A" w:rsidRPr="006B1DDC">
        <w:rPr>
          <w:rFonts w:ascii="Times New Roman" w:hAnsi="Times New Roman"/>
          <w:bCs/>
          <w:i/>
          <w:lang w:val="uk-UA"/>
        </w:rPr>
        <w:t>(Інформація, доступ до якої обмежено)</w:t>
      </w:r>
      <w:r w:rsidR="00DB475A">
        <w:rPr>
          <w:rFonts w:ascii="Times New Roman" w:hAnsi="Times New Roman"/>
          <w:bCs/>
          <w:i/>
          <w:lang w:val="uk-UA"/>
        </w:rPr>
        <w:t xml:space="preserve"> </w:t>
      </w:r>
      <w:r w:rsidRPr="008367BB">
        <w:rPr>
          <w:rFonts w:ascii="Times New Roman" w:hAnsi="Times New Roman"/>
          <w:sz w:val="24"/>
          <w:szCs w:val="24"/>
          <w:shd w:val="clear" w:color="auto" w:fill="FFFFFF"/>
          <w:lang w:val="uk-UA"/>
        </w:rPr>
        <w:t>з 1 листопада 2018</w:t>
      </w:r>
      <w:r w:rsidR="00DB475A">
        <w:rPr>
          <w:rFonts w:ascii="Times New Roman" w:hAnsi="Times New Roman"/>
          <w:sz w:val="24"/>
          <w:szCs w:val="24"/>
          <w:shd w:val="clear" w:color="auto" w:fill="FFFFFF"/>
          <w:lang w:val="uk-UA"/>
        </w:rPr>
        <w:t> </w:t>
      </w:r>
      <w:r w:rsidRPr="008367BB">
        <w:rPr>
          <w:rFonts w:ascii="Times New Roman" w:hAnsi="Times New Roman"/>
          <w:sz w:val="24"/>
          <w:szCs w:val="24"/>
          <w:shd w:val="clear" w:color="auto" w:fill="FFFFFF"/>
          <w:lang w:val="uk-UA"/>
        </w:rPr>
        <w:t xml:space="preserve">року </w:t>
      </w:r>
      <w:r w:rsidR="00DB475A" w:rsidRPr="006B1DDC">
        <w:rPr>
          <w:rFonts w:ascii="Times New Roman" w:hAnsi="Times New Roman"/>
          <w:bCs/>
          <w:i/>
          <w:lang w:val="uk-UA"/>
        </w:rPr>
        <w:t>(Інформація, доступ до якої обмежено)</w:t>
      </w:r>
      <w:r w:rsidR="00DB475A">
        <w:rPr>
          <w:rFonts w:ascii="Times New Roman" w:hAnsi="Times New Roman"/>
          <w:bCs/>
          <w:i/>
          <w:lang w:val="uk-UA"/>
        </w:rPr>
        <w:t xml:space="preserve"> </w:t>
      </w:r>
      <w:r w:rsidRPr="008367BB">
        <w:rPr>
          <w:rFonts w:ascii="Times New Roman" w:hAnsi="Times New Roman"/>
          <w:sz w:val="24"/>
          <w:szCs w:val="24"/>
          <w:shd w:val="clear" w:color="auto" w:fill="FFFFFF"/>
          <w:lang w:val="uk-UA"/>
        </w:rPr>
        <w:t xml:space="preserve">для потреб побутових споживачів було визначено ціну </w:t>
      </w:r>
      <w:r w:rsidR="00DB475A" w:rsidRPr="006B1DDC">
        <w:rPr>
          <w:rFonts w:ascii="Times New Roman" w:hAnsi="Times New Roman"/>
          <w:bCs/>
          <w:i/>
          <w:lang w:val="uk-UA"/>
        </w:rPr>
        <w:t>(Інформація, доступ до якої обмежено)</w:t>
      </w:r>
      <w:r w:rsidR="00F53AE4">
        <w:rPr>
          <w:rFonts w:ascii="Times New Roman" w:hAnsi="Times New Roman"/>
          <w:bCs/>
          <w:i/>
          <w:lang w:val="uk-UA"/>
        </w:rPr>
        <w:t>.</w:t>
      </w:r>
    </w:p>
    <w:p w14:paraId="5AA06C59" w14:textId="230D2967" w:rsidR="002856CA" w:rsidRPr="008367BB" w:rsidRDefault="00CA171F"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Разом </w:t>
      </w:r>
      <w:r w:rsidR="002B1865" w:rsidRPr="008367BB">
        <w:rPr>
          <w:rFonts w:ascii="Times New Roman" w:hAnsi="Times New Roman"/>
          <w:sz w:val="24"/>
          <w:szCs w:val="24"/>
          <w:lang w:val="uk-UA"/>
        </w:rPr>
        <w:t>і</w:t>
      </w:r>
      <w:r w:rsidRPr="008367BB">
        <w:rPr>
          <w:rFonts w:ascii="Times New Roman" w:hAnsi="Times New Roman"/>
          <w:sz w:val="24"/>
          <w:szCs w:val="24"/>
          <w:lang w:val="uk-UA"/>
        </w:rPr>
        <w:t xml:space="preserve">з цим </w:t>
      </w:r>
      <w:r w:rsidR="00DB475A" w:rsidRPr="006B1DDC">
        <w:rPr>
          <w:rFonts w:ascii="Times New Roman" w:hAnsi="Times New Roman"/>
          <w:bCs/>
          <w:i/>
          <w:lang w:val="uk-UA"/>
        </w:rPr>
        <w:t>(Інформація, доступ до якої обмежено)</w:t>
      </w:r>
      <w:r w:rsidR="00DB475A">
        <w:rPr>
          <w:rFonts w:ascii="Times New Roman" w:hAnsi="Times New Roman"/>
          <w:bCs/>
          <w:i/>
          <w:lang w:val="uk-UA"/>
        </w:rPr>
        <w:t xml:space="preserve"> </w:t>
      </w:r>
      <w:r w:rsidR="002856CA" w:rsidRPr="008367BB">
        <w:rPr>
          <w:rFonts w:ascii="Times New Roman" w:hAnsi="Times New Roman"/>
          <w:sz w:val="24"/>
          <w:szCs w:val="24"/>
          <w:lang w:val="uk-UA"/>
        </w:rPr>
        <w:t xml:space="preserve">було суттєве зниження ціни </w:t>
      </w:r>
      <w:r w:rsidR="00DB475A" w:rsidRPr="006B1DDC">
        <w:rPr>
          <w:rFonts w:ascii="Times New Roman" w:hAnsi="Times New Roman"/>
          <w:bCs/>
          <w:i/>
          <w:lang w:val="uk-UA"/>
        </w:rPr>
        <w:t>(Інформація, доступ до якої обмежено)</w:t>
      </w:r>
      <w:r w:rsidR="00DB475A">
        <w:rPr>
          <w:rFonts w:ascii="Times New Roman" w:hAnsi="Times New Roman"/>
          <w:bCs/>
          <w:i/>
          <w:lang w:val="uk-UA"/>
        </w:rPr>
        <w:t xml:space="preserve"> </w:t>
      </w:r>
      <w:r w:rsidR="002B1865" w:rsidRPr="008367BB">
        <w:rPr>
          <w:rFonts w:ascii="Times New Roman" w:hAnsi="Times New Roman"/>
          <w:sz w:val="24"/>
          <w:szCs w:val="24"/>
          <w:lang w:val="uk-UA"/>
        </w:rPr>
        <w:t>в</w:t>
      </w:r>
      <w:r w:rsidR="002856CA" w:rsidRPr="008367BB">
        <w:rPr>
          <w:rFonts w:ascii="Times New Roman" w:hAnsi="Times New Roman"/>
          <w:sz w:val="24"/>
          <w:szCs w:val="24"/>
          <w:lang w:val="uk-UA"/>
        </w:rPr>
        <w:t xml:space="preserve"> порівнянні з тією, що діяла в кінці попереднього </w:t>
      </w:r>
      <w:r w:rsidR="00DB475A" w:rsidRPr="006B1DDC">
        <w:rPr>
          <w:rFonts w:ascii="Times New Roman" w:hAnsi="Times New Roman"/>
          <w:bCs/>
          <w:i/>
          <w:lang w:val="uk-UA"/>
        </w:rPr>
        <w:t>(Інформація, доступ до якої обмежено)</w:t>
      </w:r>
      <w:r w:rsidR="00DB475A">
        <w:rPr>
          <w:rFonts w:ascii="Times New Roman" w:hAnsi="Times New Roman"/>
          <w:bCs/>
          <w:i/>
          <w:lang w:val="uk-UA"/>
        </w:rPr>
        <w:t xml:space="preserve"> </w:t>
      </w:r>
      <w:r w:rsidR="00434B2C" w:rsidRPr="00434B2C">
        <w:rPr>
          <w:rFonts w:ascii="Times New Roman" w:hAnsi="Times New Roman"/>
          <w:bCs/>
          <w:sz w:val="24"/>
          <w:szCs w:val="24"/>
          <w:lang w:val="uk-UA"/>
        </w:rPr>
        <w:t>періоду</w:t>
      </w:r>
      <w:r w:rsidR="00434B2C">
        <w:rPr>
          <w:rFonts w:ascii="Times New Roman" w:hAnsi="Times New Roman"/>
          <w:bCs/>
          <w:i/>
          <w:lang w:val="uk-UA"/>
        </w:rPr>
        <w:t xml:space="preserve"> </w:t>
      </w:r>
      <w:r w:rsidR="002856CA" w:rsidRPr="008367BB">
        <w:rPr>
          <w:rFonts w:ascii="Times New Roman" w:hAnsi="Times New Roman"/>
          <w:sz w:val="24"/>
          <w:szCs w:val="24"/>
          <w:lang w:val="uk-UA"/>
        </w:rPr>
        <w:t xml:space="preserve">2018/2019 років. </w:t>
      </w:r>
    </w:p>
    <w:p w14:paraId="57698366" w14:textId="7573D926" w:rsidR="00B45834" w:rsidRPr="008367BB" w:rsidRDefault="00F06268"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З</w:t>
      </w:r>
      <w:r w:rsidR="00B45834" w:rsidRPr="008367BB">
        <w:rPr>
          <w:rFonts w:ascii="Times New Roman" w:hAnsi="Times New Roman"/>
          <w:sz w:val="24"/>
          <w:szCs w:val="24"/>
          <w:lang w:val="uk-UA"/>
        </w:rPr>
        <w:t xml:space="preserve"> початку </w:t>
      </w:r>
      <w:r w:rsidR="00434B2C" w:rsidRPr="006B1DDC">
        <w:rPr>
          <w:rFonts w:ascii="Times New Roman" w:hAnsi="Times New Roman"/>
          <w:bCs/>
          <w:i/>
          <w:lang w:val="uk-UA"/>
        </w:rPr>
        <w:t>(Інформація, доступ до якої обмежено)</w:t>
      </w:r>
      <w:r w:rsidR="00B45834" w:rsidRPr="008367BB">
        <w:rPr>
          <w:rFonts w:ascii="Times New Roman" w:hAnsi="Times New Roman"/>
          <w:sz w:val="24"/>
          <w:szCs w:val="24"/>
          <w:lang w:val="uk-UA"/>
        </w:rPr>
        <w:t xml:space="preserve"> періоду 2019/2020 років </w:t>
      </w:r>
      <w:r w:rsidR="00434B2C" w:rsidRPr="006B1DDC">
        <w:rPr>
          <w:rFonts w:ascii="Times New Roman" w:hAnsi="Times New Roman"/>
          <w:bCs/>
          <w:i/>
          <w:lang w:val="uk-UA"/>
        </w:rPr>
        <w:t>(Інформація, доступ до якої обмежено)</w:t>
      </w:r>
      <w:r w:rsidR="00434B2C">
        <w:rPr>
          <w:rFonts w:ascii="Times New Roman" w:hAnsi="Times New Roman"/>
          <w:bCs/>
          <w:i/>
          <w:lang w:val="uk-UA"/>
        </w:rPr>
        <w:t xml:space="preserve"> </w:t>
      </w:r>
      <w:r w:rsidR="00B45834" w:rsidRPr="008367BB">
        <w:rPr>
          <w:rFonts w:ascii="Times New Roman" w:hAnsi="Times New Roman"/>
          <w:sz w:val="24"/>
          <w:szCs w:val="24"/>
          <w:lang w:val="uk-UA"/>
        </w:rPr>
        <w:t xml:space="preserve">було значно знижено ціну </w:t>
      </w:r>
      <w:r w:rsidR="00434B2C" w:rsidRPr="006B1DDC">
        <w:rPr>
          <w:rFonts w:ascii="Times New Roman" w:hAnsi="Times New Roman"/>
          <w:bCs/>
          <w:i/>
          <w:lang w:val="uk-UA"/>
        </w:rPr>
        <w:t>(Інформація, доступ до якої обмежено)</w:t>
      </w:r>
      <w:r w:rsidR="00434B2C">
        <w:rPr>
          <w:rFonts w:ascii="Times New Roman" w:hAnsi="Times New Roman"/>
          <w:bCs/>
          <w:i/>
          <w:lang w:val="uk-UA"/>
        </w:rPr>
        <w:t xml:space="preserve"> </w:t>
      </w:r>
      <w:r w:rsidR="00B45834" w:rsidRPr="008367BB">
        <w:rPr>
          <w:rFonts w:ascii="Times New Roman" w:hAnsi="Times New Roman"/>
          <w:sz w:val="24"/>
          <w:szCs w:val="24"/>
          <w:lang w:val="uk-UA"/>
        </w:rPr>
        <w:t xml:space="preserve">у порівнянні з тією, що діяла в кінці </w:t>
      </w:r>
      <w:r w:rsidR="00434B2C" w:rsidRPr="006B1DDC">
        <w:rPr>
          <w:rFonts w:ascii="Times New Roman" w:hAnsi="Times New Roman"/>
          <w:bCs/>
          <w:i/>
          <w:lang w:val="uk-UA"/>
        </w:rPr>
        <w:t>(Інформація, доступ до якої обмежено)</w:t>
      </w:r>
      <w:r w:rsidR="00434B2C">
        <w:rPr>
          <w:rFonts w:ascii="Times New Roman" w:hAnsi="Times New Roman"/>
          <w:bCs/>
          <w:i/>
          <w:lang w:val="uk-UA"/>
        </w:rPr>
        <w:t xml:space="preserve"> </w:t>
      </w:r>
      <w:r w:rsidR="00B45834" w:rsidRPr="008367BB">
        <w:rPr>
          <w:rFonts w:ascii="Times New Roman" w:hAnsi="Times New Roman"/>
          <w:sz w:val="24"/>
          <w:szCs w:val="24"/>
          <w:lang w:val="uk-UA"/>
        </w:rPr>
        <w:t xml:space="preserve">періоду 2018/2019 років, та яку було враховано </w:t>
      </w:r>
      <w:r w:rsidR="002B1865" w:rsidRPr="008367BB">
        <w:rPr>
          <w:rFonts w:ascii="Times New Roman" w:hAnsi="Times New Roman"/>
          <w:sz w:val="24"/>
          <w:szCs w:val="24"/>
          <w:lang w:val="uk-UA"/>
        </w:rPr>
        <w:t>в</w:t>
      </w:r>
      <w:r w:rsidR="00B45834" w:rsidRPr="008367BB">
        <w:rPr>
          <w:rFonts w:ascii="Times New Roman" w:hAnsi="Times New Roman"/>
          <w:sz w:val="24"/>
          <w:szCs w:val="24"/>
          <w:lang w:val="uk-UA"/>
        </w:rPr>
        <w:t xml:space="preserve"> тарифах </w:t>
      </w:r>
      <w:r w:rsidR="00434B2C" w:rsidRPr="006B1DDC">
        <w:rPr>
          <w:rFonts w:ascii="Times New Roman" w:hAnsi="Times New Roman"/>
          <w:bCs/>
          <w:i/>
          <w:lang w:val="uk-UA"/>
        </w:rPr>
        <w:t>(Інформація, доступ до якої обмежено)</w:t>
      </w:r>
      <w:r w:rsidR="00B45834" w:rsidRPr="008367BB">
        <w:rPr>
          <w:rFonts w:ascii="Times New Roman" w:hAnsi="Times New Roman"/>
          <w:sz w:val="24"/>
          <w:szCs w:val="24"/>
          <w:lang w:val="uk-UA"/>
        </w:rPr>
        <w:t xml:space="preserve"> більшості підприємств. </w:t>
      </w:r>
    </w:p>
    <w:p w14:paraId="334271B8" w14:textId="633DCD1D" w:rsidR="007C3D21" w:rsidRPr="008367BB" w:rsidRDefault="00533ABD" w:rsidP="009C4127">
      <w:pPr>
        <w:pStyle w:val="Standard"/>
        <w:numPr>
          <w:ilvl w:val="0"/>
          <w:numId w:val="19"/>
        </w:numPr>
        <w:ind w:left="567" w:hanging="567"/>
        <w:jc w:val="both"/>
        <w:rPr>
          <w:lang w:val="uk-UA"/>
        </w:rPr>
      </w:pPr>
      <w:r w:rsidRPr="008367BB">
        <w:rPr>
          <w:lang w:val="uk-UA"/>
        </w:rPr>
        <w:t>О</w:t>
      </w:r>
      <w:r w:rsidR="00CA171F" w:rsidRPr="008367BB">
        <w:rPr>
          <w:lang w:val="uk-UA"/>
        </w:rPr>
        <w:t xml:space="preserve">скільки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00CA171F" w:rsidRPr="008367BB">
        <w:rPr>
          <w:lang w:val="uk-UA"/>
        </w:rPr>
        <w:t xml:space="preserve">складова у структурі собівартості послуг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00CA171F" w:rsidRPr="008367BB">
        <w:rPr>
          <w:lang w:val="uk-UA"/>
        </w:rPr>
        <w:t>є найбільш</w:t>
      </w:r>
      <w:r w:rsidR="00301F42" w:rsidRPr="008367BB">
        <w:rPr>
          <w:lang w:val="uk-UA"/>
        </w:rPr>
        <w:t xml:space="preserve"> значною</w:t>
      </w:r>
      <w:r w:rsidR="00CA171F" w:rsidRPr="008367BB">
        <w:rPr>
          <w:lang w:val="uk-UA"/>
        </w:rPr>
        <w:t>, то зміна її ціни у бік зменшення має вирішальний вплив на кінцеву вартість відповідних послуг</w:t>
      </w:r>
      <w:r w:rsidR="008A4ABC" w:rsidRPr="008367BB">
        <w:rPr>
          <w:lang w:val="uk-UA"/>
        </w:rPr>
        <w:t xml:space="preserve"> для споживачів</w:t>
      </w:r>
      <w:r w:rsidR="00CA171F" w:rsidRPr="008367BB">
        <w:rPr>
          <w:lang w:val="uk-UA"/>
        </w:rPr>
        <w:t xml:space="preserve">. </w:t>
      </w:r>
    </w:p>
    <w:p w14:paraId="3C7A5519" w14:textId="0CB8C284" w:rsidR="007C3D21" w:rsidRPr="008367BB" w:rsidRDefault="00533ABD" w:rsidP="009C4127">
      <w:pPr>
        <w:pStyle w:val="Standard"/>
        <w:ind w:left="567"/>
        <w:jc w:val="both"/>
        <w:rPr>
          <w:lang w:val="uk-UA"/>
        </w:rPr>
      </w:pPr>
      <w:r w:rsidRPr="008367BB">
        <w:rPr>
          <w:lang w:val="uk-UA" w:eastAsia="uk-UA"/>
        </w:rPr>
        <w:t xml:space="preserve">Отже, </w:t>
      </w:r>
      <w:r w:rsidR="00A67CEE" w:rsidRPr="008367BB">
        <w:rPr>
          <w:lang w:val="uk-UA" w:eastAsia="uk-UA"/>
        </w:rPr>
        <w:t xml:space="preserve">зменшення ціни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00E876A3" w:rsidRPr="008367BB">
        <w:rPr>
          <w:lang w:val="uk-UA" w:eastAsia="uk-UA"/>
        </w:rPr>
        <w:t xml:space="preserve">в структурі собівартості послуг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00D237BF" w:rsidRPr="008367BB">
        <w:rPr>
          <w:lang w:val="uk-UA" w:eastAsia="uk-UA"/>
        </w:rPr>
        <w:t>було підставою для зниження нарахувань споживачам</w:t>
      </w:r>
      <w:r w:rsidRPr="008367BB">
        <w:rPr>
          <w:lang w:val="uk-UA" w:eastAsia="uk-UA"/>
        </w:rPr>
        <w:t xml:space="preserve"> </w:t>
      </w:r>
      <w:r w:rsidR="00D237BF" w:rsidRPr="008367BB">
        <w:rPr>
          <w:lang w:val="uk-UA" w:eastAsia="uk-UA"/>
        </w:rPr>
        <w:t xml:space="preserve">за </w:t>
      </w:r>
      <w:r w:rsidR="00E876A3" w:rsidRPr="008367BB">
        <w:rPr>
          <w:lang w:val="uk-UA" w:eastAsia="uk-UA"/>
        </w:rPr>
        <w:t xml:space="preserve">такі </w:t>
      </w:r>
      <w:r w:rsidR="00601778" w:rsidRPr="008367BB">
        <w:rPr>
          <w:lang w:val="uk-UA" w:eastAsia="uk-UA"/>
        </w:rPr>
        <w:t>послуги</w:t>
      </w:r>
      <w:r w:rsidR="00CA171F" w:rsidRPr="008367BB">
        <w:rPr>
          <w:lang w:val="uk-UA" w:eastAsia="uk-UA"/>
        </w:rPr>
        <w:t>.</w:t>
      </w:r>
      <w:r w:rsidR="007C3D21" w:rsidRPr="008367BB">
        <w:rPr>
          <w:lang w:val="uk-UA" w:eastAsia="uk-UA"/>
        </w:rPr>
        <w:t xml:space="preserve"> </w:t>
      </w:r>
    </w:p>
    <w:p w14:paraId="1E6BD752" w14:textId="4E4EE966" w:rsidR="005947F6" w:rsidRPr="008367BB" w:rsidRDefault="00E876A3" w:rsidP="009C4127">
      <w:pPr>
        <w:pStyle w:val="Standard"/>
        <w:numPr>
          <w:ilvl w:val="0"/>
          <w:numId w:val="19"/>
        </w:numPr>
        <w:ind w:left="567" w:hanging="567"/>
        <w:jc w:val="both"/>
        <w:rPr>
          <w:lang w:val="uk-UA"/>
        </w:rPr>
      </w:pPr>
      <w:r w:rsidRPr="008367BB">
        <w:rPr>
          <w:lang w:val="uk-UA"/>
        </w:rPr>
        <w:t>З огляду на те, що</w:t>
      </w:r>
      <w:r w:rsidR="005C01A2" w:rsidRPr="008367BB">
        <w:rPr>
          <w:lang w:val="uk-UA"/>
        </w:rPr>
        <w:t xml:space="preserve">, за інформацією оприлюдненою у </w:t>
      </w:r>
      <w:r w:rsidR="002B1865" w:rsidRPr="008367BB">
        <w:rPr>
          <w:lang w:val="uk-UA"/>
        </w:rPr>
        <w:t>п</w:t>
      </w:r>
      <w:r w:rsidR="005C01A2" w:rsidRPr="008367BB">
        <w:rPr>
          <w:lang w:val="uk-UA"/>
        </w:rPr>
        <w:t xml:space="preserve">рейскуранті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0082727A" w:rsidRPr="008367BB">
        <w:rPr>
          <w:lang w:val="uk-UA"/>
        </w:rPr>
        <w:t>щомісячн</w:t>
      </w:r>
      <w:r w:rsidRPr="008367BB">
        <w:rPr>
          <w:lang w:val="uk-UA"/>
        </w:rPr>
        <w:t>о</w:t>
      </w:r>
      <w:r w:rsidR="005C01A2" w:rsidRPr="008367BB">
        <w:rPr>
          <w:lang w:val="uk-UA"/>
        </w:rPr>
        <w:t xml:space="preserve"> починаючи з жовтня 2019 року</w:t>
      </w:r>
      <w:r w:rsidRPr="008367BB">
        <w:rPr>
          <w:lang w:val="uk-UA"/>
        </w:rPr>
        <w:t xml:space="preserve"> відбувалося </w:t>
      </w:r>
      <w:r w:rsidR="005947F6" w:rsidRPr="008367BB">
        <w:rPr>
          <w:lang w:val="uk-UA"/>
        </w:rPr>
        <w:t xml:space="preserve">зниження ціни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005947F6" w:rsidRPr="008367BB">
        <w:rPr>
          <w:lang w:val="uk-UA"/>
        </w:rPr>
        <w:t xml:space="preserve">з метою </w:t>
      </w:r>
      <w:r w:rsidR="00B83D1C" w:rsidRPr="008367BB">
        <w:rPr>
          <w:lang w:val="uk-UA"/>
        </w:rPr>
        <w:t xml:space="preserve">запобігання соціальної напруги та </w:t>
      </w:r>
      <w:r w:rsidR="005947F6" w:rsidRPr="008367BB">
        <w:rPr>
          <w:lang w:val="uk-UA"/>
        </w:rPr>
        <w:t xml:space="preserve">забезпечення </w:t>
      </w:r>
      <w:r w:rsidR="00F4094E" w:rsidRPr="008367BB">
        <w:rPr>
          <w:lang w:val="uk-UA"/>
        </w:rPr>
        <w:t xml:space="preserve">соціального </w:t>
      </w:r>
      <w:r w:rsidR="005947F6" w:rsidRPr="008367BB">
        <w:rPr>
          <w:lang w:val="uk-UA"/>
        </w:rPr>
        <w:t xml:space="preserve">захисту споживачів </w:t>
      </w:r>
      <w:r w:rsidR="002B1865" w:rsidRPr="008367BB">
        <w:rPr>
          <w:lang w:val="uk-UA"/>
        </w:rPr>
        <w:t>у</w:t>
      </w:r>
      <w:r w:rsidR="005947F6" w:rsidRPr="008367BB">
        <w:rPr>
          <w:lang w:val="uk-UA"/>
        </w:rPr>
        <w:t xml:space="preserve"> частині оплати ними справедливої вартості </w:t>
      </w:r>
      <w:r w:rsidR="00434B2C" w:rsidRPr="006B1DDC">
        <w:rPr>
          <w:bCs/>
          <w:i/>
          <w:sz w:val="22"/>
          <w:szCs w:val="22"/>
          <w:lang w:val="uk-UA"/>
        </w:rPr>
        <w:t>(Інформація, доступ до якої обмежено)</w:t>
      </w:r>
      <w:r w:rsidR="005947F6" w:rsidRPr="008367BB">
        <w:rPr>
          <w:lang w:val="uk-UA"/>
        </w:rPr>
        <w:t xml:space="preserve">, Урядом було прийнято </w:t>
      </w:r>
      <w:r w:rsidR="00434B2C">
        <w:rPr>
          <w:lang w:val="uk-UA"/>
        </w:rPr>
        <w:t>П</w:t>
      </w:r>
      <w:r w:rsidR="005947F6" w:rsidRPr="008367BB">
        <w:rPr>
          <w:lang w:val="uk-UA"/>
        </w:rPr>
        <w:t xml:space="preserve">останову </w:t>
      </w:r>
      <w:r w:rsidR="00434B2C" w:rsidRPr="006B1DDC">
        <w:rPr>
          <w:bCs/>
          <w:i/>
          <w:sz w:val="22"/>
          <w:szCs w:val="22"/>
          <w:lang w:val="uk-UA"/>
        </w:rPr>
        <w:t>(Інформація, доступ до якої обмежено)</w:t>
      </w:r>
      <w:r w:rsidR="005947F6" w:rsidRPr="008367BB">
        <w:rPr>
          <w:lang w:val="uk-UA"/>
        </w:rPr>
        <w:t>.</w:t>
      </w:r>
    </w:p>
    <w:p w14:paraId="2A301F03" w14:textId="6F72BCF3" w:rsidR="009B2859" w:rsidRPr="008367BB" w:rsidRDefault="009B2859" w:rsidP="009C4127">
      <w:pPr>
        <w:pStyle w:val="Standard"/>
        <w:numPr>
          <w:ilvl w:val="0"/>
          <w:numId w:val="19"/>
        </w:numPr>
        <w:ind w:left="567" w:hanging="567"/>
        <w:jc w:val="both"/>
        <w:rPr>
          <w:shd w:val="clear" w:color="auto" w:fill="FFFFFF"/>
          <w:lang w:val="uk-UA"/>
        </w:rPr>
      </w:pPr>
      <w:r w:rsidRPr="008367BB">
        <w:rPr>
          <w:lang w:val="uk-UA" w:eastAsia="uk-UA"/>
        </w:rPr>
        <w:t xml:space="preserve">Постановою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Pr="008367BB">
        <w:rPr>
          <w:lang w:val="uk-UA" w:eastAsia="uk-UA"/>
        </w:rPr>
        <w:t xml:space="preserve">були внесені зміни до </w:t>
      </w:r>
      <w:r w:rsidR="008D0352" w:rsidRPr="008367BB">
        <w:rPr>
          <w:shd w:val="clear" w:color="auto" w:fill="FFFFFF"/>
          <w:lang w:val="uk-UA"/>
        </w:rPr>
        <w:t>Правил надання послуг</w:t>
      </w:r>
      <w:r w:rsidR="00C54A7C" w:rsidRPr="008367BB">
        <w:rPr>
          <w:shd w:val="clear" w:color="auto" w:fill="FFFFFF"/>
          <w:lang w:val="uk-UA"/>
        </w:rPr>
        <w:t xml:space="preserve"> </w:t>
      </w:r>
      <w:r w:rsidRPr="008367BB">
        <w:rPr>
          <w:lang w:val="uk-UA" w:eastAsia="uk-UA"/>
        </w:rPr>
        <w:t xml:space="preserve">та </w:t>
      </w:r>
      <w:r w:rsidR="00434B2C" w:rsidRPr="006B1DDC">
        <w:rPr>
          <w:bCs/>
          <w:i/>
          <w:sz w:val="22"/>
          <w:szCs w:val="22"/>
          <w:lang w:val="uk-UA"/>
        </w:rPr>
        <w:t>(Інформація, доступ до якої обмежено)</w:t>
      </w:r>
      <w:r w:rsidRPr="008367BB">
        <w:rPr>
          <w:lang w:val="uk-UA" w:eastAsia="uk-UA"/>
        </w:rPr>
        <w:t xml:space="preserve">, відповідно до яких </w:t>
      </w:r>
      <w:r w:rsidR="00434B2C" w:rsidRPr="006B1DDC">
        <w:rPr>
          <w:bCs/>
          <w:i/>
          <w:sz w:val="22"/>
          <w:szCs w:val="22"/>
          <w:lang w:val="uk-UA"/>
        </w:rPr>
        <w:t>(Інформація, доступ до якої обмежено)</w:t>
      </w:r>
      <w:r w:rsidRPr="008367BB">
        <w:rPr>
          <w:lang w:val="uk-UA" w:eastAsia="uk-UA"/>
        </w:rPr>
        <w:t xml:space="preserve"> організаціям </w:t>
      </w:r>
      <w:r w:rsidR="002A633A" w:rsidRPr="008367BB">
        <w:rPr>
          <w:lang w:val="uk-UA" w:eastAsia="uk-UA"/>
        </w:rPr>
        <w:t xml:space="preserve">було надано </w:t>
      </w:r>
      <w:r w:rsidR="002A633A" w:rsidRPr="008367BB">
        <w:rPr>
          <w:u w:val="single"/>
          <w:lang w:val="uk-UA" w:eastAsia="uk-UA"/>
        </w:rPr>
        <w:t>право</w:t>
      </w:r>
      <w:r w:rsidR="00050768" w:rsidRPr="008367BB">
        <w:rPr>
          <w:lang w:val="uk-UA" w:eastAsia="uk-UA"/>
        </w:rPr>
        <w:t xml:space="preserve"> </w:t>
      </w:r>
      <w:r w:rsidRPr="008367BB">
        <w:rPr>
          <w:lang w:val="uk-UA" w:eastAsia="uk-UA"/>
        </w:rPr>
        <w:t>змінювати розмір нарахованої споживачам плати</w:t>
      </w:r>
      <w:r w:rsidR="00125622" w:rsidRPr="008367BB">
        <w:rPr>
          <w:lang w:val="uk-UA" w:eastAsia="uk-UA"/>
        </w:rPr>
        <w:t xml:space="preserve">, зокрема </w:t>
      </w:r>
      <w:r w:rsidRPr="008367BB">
        <w:rPr>
          <w:lang w:val="uk-UA" w:eastAsia="uk-UA"/>
        </w:rPr>
        <w:t xml:space="preserve">за послуги </w:t>
      </w:r>
      <w:r w:rsidR="00434B2C" w:rsidRPr="006B1DDC">
        <w:rPr>
          <w:bCs/>
          <w:i/>
          <w:sz w:val="22"/>
          <w:szCs w:val="22"/>
          <w:lang w:val="uk-UA"/>
        </w:rPr>
        <w:t>(Інформація, доступ до якої обмежено)</w:t>
      </w:r>
      <w:r w:rsidR="00050768" w:rsidRPr="008367BB">
        <w:rPr>
          <w:lang w:val="uk-UA" w:eastAsia="uk-UA"/>
        </w:rPr>
        <w:t>,</w:t>
      </w:r>
      <w:r w:rsidRPr="008367BB">
        <w:rPr>
          <w:lang w:val="uk-UA" w:eastAsia="uk-UA"/>
        </w:rPr>
        <w:t xml:space="preserve"> у разі зміни ціни </w:t>
      </w:r>
      <w:r w:rsidR="00434B2C" w:rsidRPr="006B1DDC">
        <w:rPr>
          <w:bCs/>
          <w:i/>
          <w:sz w:val="22"/>
          <w:szCs w:val="22"/>
          <w:lang w:val="uk-UA"/>
        </w:rPr>
        <w:t>(Інформація, доступ до якої обмежено)</w:t>
      </w:r>
      <w:r w:rsidRPr="008367BB">
        <w:rPr>
          <w:lang w:val="uk-UA" w:eastAsia="uk-UA"/>
        </w:rPr>
        <w:t xml:space="preserve">. </w:t>
      </w:r>
    </w:p>
    <w:p w14:paraId="13226EBD" w14:textId="78F37630" w:rsidR="009B2859" w:rsidRPr="008367BB" w:rsidRDefault="009B2859" w:rsidP="009C4127">
      <w:pPr>
        <w:pStyle w:val="Standard"/>
        <w:numPr>
          <w:ilvl w:val="0"/>
          <w:numId w:val="19"/>
        </w:numPr>
        <w:ind w:left="567" w:hanging="567"/>
        <w:jc w:val="both"/>
        <w:rPr>
          <w:shd w:val="clear" w:color="auto" w:fill="FFFFFF"/>
          <w:lang w:val="uk-UA"/>
        </w:rPr>
      </w:pPr>
      <w:r w:rsidRPr="008367BB">
        <w:rPr>
          <w:lang w:val="uk-UA" w:eastAsia="uk-UA"/>
        </w:rPr>
        <w:t xml:space="preserve">При цьому Постановою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Pr="008367BB">
        <w:rPr>
          <w:lang w:val="uk-UA" w:eastAsia="uk-UA"/>
        </w:rPr>
        <w:t xml:space="preserve">передбачалося, що підставою для зміни розміру нарахувань  за послуги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Pr="008367BB">
        <w:rPr>
          <w:lang w:val="uk-UA" w:eastAsia="uk-UA"/>
        </w:rPr>
        <w:t>є умова</w:t>
      </w:r>
      <w:r w:rsidR="00434B2C">
        <w:rPr>
          <w:lang w:val="uk-UA" w:eastAsia="uk-UA"/>
        </w:rPr>
        <w:t>,</w:t>
      </w:r>
      <w:r w:rsidRPr="008367BB">
        <w:rPr>
          <w:lang w:val="uk-UA" w:eastAsia="uk-UA"/>
        </w:rPr>
        <w:t xml:space="preserve"> коли ціна </w:t>
      </w:r>
      <w:r w:rsidR="00434B2C" w:rsidRPr="006B1DDC">
        <w:rPr>
          <w:bCs/>
          <w:i/>
          <w:sz w:val="22"/>
          <w:szCs w:val="22"/>
          <w:lang w:val="uk-UA"/>
        </w:rPr>
        <w:t>(Інформація, доступ до якої обмежено)</w:t>
      </w:r>
      <w:r w:rsidRPr="008367BB">
        <w:rPr>
          <w:lang w:val="uk-UA" w:eastAsia="uk-UA"/>
        </w:rPr>
        <w:t xml:space="preserve">, є нижчою від ціни </w:t>
      </w:r>
      <w:r w:rsidR="00434B2C" w:rsidRPr="006B1DDC">
        <w:rPr>
          <w:bCs/>
          <w:i/>
          <w:sz w:val="22"/>
          <w:szCs w:val="22"/>
          <w:lang w:val="uk-UA"/>
        </w:rPr>
        <w:t>(Інформація, доступ до якої обмежено)</w:t>
      </w:r>
      <w:r w:rsidRPr="008367BB">
        <w:rPr>
          <w:lang w:val="uk-UA" w:eastAsia="uk-UA"/>
        </w:rPr>
        <w:t xml:space="preserve">, що врахована у структурі тарифів на послуги </w:t>
      </w:r>
      <w:r w:rsidR="00434B2C" w:rsidRPr="006B1DDC">
        <w:rPr>
          <w:bCs/>
          <w:i/>
          <w:sz w:val="22"/>
          <w:szCs w:val="22"/>
          <w:lang w:val="uk-UA"/>
        </w:rPr>
        <w:t>(Інформація, доступ до якої обмежено)</w:t>
      </w:r>
      <w:r w:rsidRPr="008367BB">
        <w:rPr>
          <w:lang w:val="uk-UA" w:eastAsia="uk-UA"/>
        </w:rPr>
        <w:t xml:space="preserve">, встановлених уповноваженими органами. </w:t>
      </w:r>
    </w:p>
    <w:p w14:paraId="2AFF086D" w14:textId="0F06C18E" w:rsidR="00415FBD" w:rsidRPr="008367BB" w:rsidRDefault="00415FBD" w:rsidP="009C4127">
      <w:pPr>
        <w:pStyle w:val="Standard"/>
        <w:numPr>
          <w:ilvl w:val="0"/>
          <w:numId w:val="19"/>
        </w:numPr>
        <w:ind w:left="567" w:hanging="567"/>
        <w:jc w:val="both"/>
        <w:rPr>
          <w:shd w:val="clear" w:color="auto" w:fill="FFFFFF"/>
          <w:lang w:val="uk-UA"/>
        </w:rPr>
      </w:pPr>
      <w:r w:rsidRPr="008367BB">
        <w:rPr>
          <w:lang w:val="uk-UA" w:eastAsia="uk-UA"/>
        </w:rPr>
        <w:t xml:space="preserve">Згідно з пунктом 2 Постанови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Pr="008367BB">
        <w:rPr>
          <w:lang w:val="uk-UA" w:eastAsia="uk-UA"/>
        </w:rPr>
        <w:t xml:space="preserve">у разі прийняття </w:t>
      </w:r>
      <w:r w:rsidR="00434B2C" w:rsidRPr="006B1DDC">
        <w:rPr>
          <w:bCs/>
          <w:i/>
          <w:sz w:val="22"/>
          <w:szCs w:val="22"/>
          <w:lang w:val="uk-UA"/>
        </w:rPr>
        <w:t>(Інформація, доступ до якої обмежено)</w:t>
      </w:r>
      <w:r w:rsidRPr="008367BB">
        <w:rPr>
          <w:lang w:val="uk-UA" w:eastAsia="uk-UA"/>
        </w:rPr>
        <w:t xml:space="preserve"> організаці</w:t>
      </w:r>
      <w:r w:rsidR="003436C5" w:rsidRPr="008367BB">
        <w:rPr>
          <w:lang w:val="uk-UA" w:eastAsia="uk-UA"/>
        </w:rPr>
        <w:t>є</w:t>
      </w:r>
      <w:r w:rsidRPr="008367BB">
        <w:rPr>
          <w:lang w:val="uk-UA" w:eastAsia="uk-UA"/>
        </w:rPr>
        <w:t>ю (виконавцем</w:t>
      </w:r>
      <w:r w:rsidR="007E70B7" w:rsidRPr="008367BB">
        <w:rPr>
          <w:lang w:val="uk-UA" w:eastAsia="uk-UA"/>
        </w:rPr>
        <w:t xml:space="preserve"> </w:t>
      </w:r>
      <w:r w:rsidRPr="008367BB">
        <w:rPr>
          <w:lang w:val="uk-UA" w:eastAsia="uk-UA"/>
        </w:rPr>
        <w:t>послуг</w:t>
      </w:r>
      <w:r w:rsidR="007E70B7" w:rsidRPr="008367BB">
        <w:rPr>
          <w:lang w:val="uk-UA" w:eastAsia="uk-UA"/>
        </w:rPr>
        <w:t xml:space="preserve"> </w:t>
      </w:r>
      <w:r w:rsidR="00434B2C" w:rsidRPr="006B1DDC">
        <w:rPr>
          <w:bCs/>
          <w:i/>
          <w:sz w:val="22"/>
          <w:szCs w:val="22"/>
          <w:lang w:val="uk-UA"/>
        </w:rPr>
        <w:t xml:space="preserve">(Інформація, </w:t>
      </w:r>
      <w:r w:rsidR="00434B2C" w:rsidRPr="006B1DDC">
        <w:rPr>
          <w:bCs/>
          <w:i/>
          <w:sz w:val="22"/>
          <w:szCs w:val="22"/>
          <w:lang w:val="uk-UA"/>
        </w:rPr>
        <w:lastRenderedPageBreak/>
        <w:t>доступ до якої обмежено)</w:t>
      </w:r>
      <w:r w:rsidRPr="008367BB">
        <w:rPr>
          <w:lang w:val="uk-UA" w:eastAsia="uk-UA"/>
        </w:rPr>
        <w:t xml:space="preserve">) рішення щодо зміни розміру нарахувань </w:t>
      </w:r>
      <w:r w:rsidR="00434B2C" w:rsidRPr="006B1DDC">
        <w:rPr>
          <w:bCs/>
          <w:i/>
          <w:sz w:val="22"/>
          <w:szCs w:val="22"/>
          <w:lang w:val="uk-UA"/>
        </w:rPr>
        <w:t>(Інформація, доступ до якої обмежено)</w:t>
      </w:r>
      <w:r w:rsidR="00434B2C">
        <w:rPr>
          <w:bCs/>
          <w:i/>
          <w:sz w:val="22"/>
          <w:szCs w:val="22"/>
          <w:lang w:val="uk-UA"/>
        </w:rPr>
        <w:t xml:space="preserve"> </w:t>
      </w:r>
      <w:r w:rsidRPr="008367BB">
        <w:rPr>
          <w:lang w:val="uk-UA" w:eastAsia="uk-UA"/>
        </w:rPr>
        <w:t xml:space="preserve">споживачам, </w:t>
      </w:r>
      <w:r w:rsidR="002B705C" w:rsidRPr="006B1DDC">
        <w:rPr>
          <w:bCs/>
          <w:i/>
          <w:sz w:val="22"/>
          <w:szCs w:val="22"/>
          <w:lang w:val="uk-UA"/>
        </w:rPr>
        <w:t>(Інформація, доступ до якої обмежено)</w:t>
      </w:r>
      <w:r w:rsidRPr="008367BB">
        <w:rPr>
          <w:lang w:val="uk-UA" w:eastAsia="uk-UA"/>
        </w:rPr>
        <w:t xml:space="preserve">, відповідні зміни мали відображатися щомісяця у платіжних документах споживачів, надісланих у місяці, що є наступним за розрахунковим періодом. </w:t>
      </w:r>
    </w:p>
    <w:p w14:paraId="36373DDF" w14:textId="47A5244E" w:rsidR="000A3A8E" w:rsidRPr="008367BB" w:rsidRDefault="00D33C57" w:rsidP="009C4127">
      <w:pPr>
        <w:pStyle w:val="Standard"/>
        <w:numPr>
          <w:ilvl w:val="0"/>
          <w:numId w:val="19"/>
        </w:numPr>
        <w:ind w:left="567" w:hanging="567"/>
        <w:jc w:val="both"/>
        <w:rPr>
          <w:shd w:val="clear" w:color="auto" w:fill="FFFFFF"/>
          <w:lang w:val="uk-UA"/>
        </w:rPr>
      </w:pPr>
      <w:r w:rsidRPr="008367BB">
        <w:rPr>
          <w:lang w:val="uk-UA" w:eastAsia="uk-UA"/>
        </w:rPr>
        <w:t>Про прийняте рішення щодо зміни розміру нарахувань за</w:t>
      </w:r>
      <w:r w:rsidR="007E70B7" w:rsidRPr="008367BB">
        <w:rPr>
          <w:lang w:val="uk-UA" w:eastAsia="uk-UA"/>
        </w:rPr>
        <w:t xml:space="preserve"> </w:t>
      </w:r>
      <w:r w:rsidRPr="008367BB">
        <w:rPr>
          <w:lang w:val="uk-UA" w:eastAsia="uk-UA"/>
        </w:rPr>
        <w:t xml:space="preserve">послуги </w:t>
      </w:r>
      <w:r w:rsidR="002B705C" w:rsidRPr="006B1DDC">
        <w:rPr>
          <w:bCs/>
          <w:i/>
          <w:sz w:val="22"/>
          <w:szCs w:val="22"/>
          <w:lang w:val="uk-UA"/>
        </w:rPr>
        <w:t>(Інформація, доступ до якої обмежено)</w:t>
      </w:r>
      <w:r w:rsidRPr="008367BB">
        <w:rPr>
          <w:lang w:val="uk-UA" w:eastAsia="uk-UA"/>
        </w:rPr>
        <w:t xml:space="preserve"> організація</w:t>
      </w:r>
      <w:r w:rsidR="00677056" w:rsidRPr="008367BB">
        <w:rPr>
          <w:lang w:val="uk-UA" w:eastAsia="uk-UA"/>
        </w:rPr>
        <w:t xml:space="preserve"> мала </w:t>
      </w:r>
      <w:r w:rsidRPr="008367BB">
        <w:rPr>
          <w:lang w:val="uk-UA" w:eastAsia="uk-UA"/>
        </w:rPr>
        <w:t>інформу</w:t>
      </w:r>
      <w:r w:rsidR="00677056" w:rsidRPr="008367BB">
        <w:rPr>
          <w:lang w:val="uk-UA" w:eastAsia="uk-UA"/>
        </w:rPr>
        <w:t>вати</w:t>
      </w:r>
      <w:r w:rsidRPr="008367BB">
        <w:rPr>
          <w:lang w:val="uk-UA" w:eastAsia="uk-UA"/>
        </w:rPr>
        <w:t xml:space="preserve"> споживачів шляхом розміщення інформаційного повідомлення (з наведенням відповідних обґрунтувань) на офіційному </w:t>
      </w:r>
      <w:proofErr w:type="spellStart"/>
      <w:r w:rsidRPr="008367BB">
        <w:rPr>
          <w:lang w:val="uk-UA" w:eastAsia="uk-UA"/>
        </w:rPr>
        <w:t>вебсайті</w:t>
      </w:r>
      <w:proofErr w:type="spellEnd"/>
      <w:r w:rsidRPr="008367BB">
        <w:rPr>
          <w:lang w:val="uk-UA" w:eastAsia="uk-UA"/>
        </w:rPr>
        <w:t xml:space="preserve"> органу місцевого самоврядування та/або на власному сайті.</w:t>
      </w:r>
    </w:p>
    <w:p w14:paraId="4A67316C" w14:textId="5E33FBF2" w:rsidR="0080778E" w:rsidRPr="008367BB" w:rsidRDefault="0080778E" w:rsidP="009C4127">
      <w:pPr>
        <w:pStyle w:val="Standard"/>
        <w:numPr>
          <w:ilvl w:val="0"/>
          <w:numId w:val="19"/>
        </w:numPr>
        <w:ind w:left="567" w:hanging="567"/>
        <w:jc w:val="both"/>
        <w:rPr>
          <w:shd w:val="clear" w:color="auto" w:fill="FFFFFF"/>
          <w:lang w:val="uk-UA"/>
        </w:rPr>
      </w:pPr>
      <w:r w:rsidRPr="008367BB">
        <w:rPr>
          <w:lang w:val="uk-UA" w:eastAsia="uk-UA"/>
        </w:rPr>
        <w:t xml:space="preserve">Запропонований Постановою </w:t>
      </w:r>
      <w:r w:rsidR="002B705C" w:rsidRPr="006B1DDC">
        <w:rPr>
          <w:bCs/>
          <w:i/>
          <w:sz w:val="22"/>
          <w:szCs w:val="22"/>
          <w:lang w:val="uk-UA"/>
        </w:rPr>
        <w:t>(Інформація, доступ до якої обмежено)</w:t>
      </w:r>
      <w:r w:rsidR="002B705C">
        <w:rPr>
          <w:bCs/>
          <w:i/>
          <w:sz w:val="22"/>
          <w:szCs w:val="22"/>
          <w:lang w:val="uk-UA"/>
        </w:rPr>
        <w:t xml:space="preserve"> </w:t>
      </w:r>
      <w:r w:rsidRPr="008367BB">
        <w:rPr>
          <w:lang w:val="uk-UA" w:eastAsia="uk-UA"/>
        </w:rPr>
        <w:t xml:space="preserve">механізм зміни  розміру нарахувань за послуги </w:t>
      </w:r>
      <w:r w:rsidR="002B705C" w:rsidRPr="006B1DDC">
        <w:rPr>
          <w:bCs/>
          <w:i/>
          <w:sz w:val="22"/>
          <w:szCs w:val="22"/>
          <w:lang w:val="uk-UA"/>
        </w:rPr>
        <w:t>(Інформація, доступ до якої обмежено)</w:t>
      </w:r>
      <w:r w:rsidR="002B705C">
        <w:rPr>
          <w:bCs/>
          <w:i/>
          <w:sz w:val="22"/>
          <w:szCs w:val="22"/>
          <w:lang w:val="uk-UA"/>
        </w:rPr>
        <w:t xml:space="preserve"> </w:t>
      </w:r>
      <w:r w:rsidR="007D73D0" w:rsidRPr="008367BB">
        <w:rPr>
          <w:lang w:val="uk-UA" w:eastAsia="uk-UA"/>
        </w:rPr>
        <w:t>в</w:t>
      </w:r>
      <w:r w:rsidRPr="008367BB">
        <w:rPr>
          <w:lang w:val="uk-UA" w:eastAsia="uk-UA"/>
        </w:rPr>
        <w:t xml:space="preserve"> разі зміни ціни </w:t>
      </w:r>
      <w:r w:rsidR="002B705C" w:rsidRPr="006B1DDC">
        <w:rPr>
          <w:bCs/>
          <w:i/>
          <w:sz w:val="22"/>
          <w:szCs w:val="22"/>
          <w:lang w:val="uk-UA"/>
        </w:rPr>
        <w:t>(Інформація, доступ до якої обмежено)</w:t>
      </w:r>
      <w:r w:rsidRPr="008367BB">
        <w:rPr>
          <w:lang w:val="uk-UA" w:eastAsia="uk-UA"/>
        </w:rPr>
        <w:t xml:space="preserve">, передбачав здійснення таких </w:t>
      </w:r>
      <w:r w:rsidR="005817DC" w:rsidRPr="008367BB">
        <w:rPr>
          <w:lang w:val="uk-UA" w:eastAsia="uk-UA"/>
        </w:rPr>
        <w:t>перерахунків</w:t>
      </w:r>
      <w:r w:rsidRPr="008367BB">
        <w:rPr>
          <w:lang w:val="uk-UA" w:eastAsia="uk-UA"/>
        </w:rPr>
        <w:t xml:space="preserve"> для всіх категорій споживачів.</w:t>
      </w:r>
    </w:p>
    <w:p w14:paraId="73DFE189" w14:textId="653CF974" w:rsidR="008565D3" w:rsidRPr="008367BB" w:rsidRDefault="008565D3" w:rsidP="009C4127">
      <w:pPr>
        <w:pStyle w:val="Standard"/>
        <w:numPr>
          <w:ilvl w:val="0"/>
          <w:numId w:val="19"/>
        </w:numPr>
        <w:ind w:left="567" w:hanging="567"/>
        <w:jc w:val="both"/>
        <w:rPr>
          <w:shd w:val="clear" w:color="auto" w:fill="FFFFFF"/>
          <w:lang w:val="uk-UA"/>
        </w:rPr>
      </w:pPr>
      <w:r w:rsidRPr="008367BB">
        <w:rPr>
          <w:lang w:val="uk-UA" w:eastAsia="uk-UA"/>
        </w:rPr>
        <w:t xml:space="preserve">Відповідно до Постанови </w:t>
      </w:r>
      <w:r w:rsidR="002B705C" w:rsidRPr="006B1DDC">
        <w:rPr>
          <w:bCs/>
          <w:i/>
          <w:sz w:val="22"/>
          <w:szCs w:val="22"/>
          <w:lang w:val="uk-UA"/>
        </w:rPr>
        <w:t>(Інформація, доступ до якої обмежено)</w:t>
      </w:r>
      <w:r w:rsidRPr="008367BB">
        <w:rPr>
          <w:lang w:val="uk-UA" w:eastAsia="uk-UA"/>
        </w:rPr>
        <w:t>, різниця в нарахуваннях спрямовувалася в оплату майбутніх платежів, а за наявності заборгованості у споживачів, сума перерахунку зараховувалася в рахунок погашення існуючої заборгованості споживача, відповідно до черговості її виникнення.</w:t>
      </w:r>
    </w:p>
    <w:p w14:paraId="6EDC34C9" w14:textId="47D49B94" w:rsidR="002A633A" w:rsidRPr="008367BB" w:rsidRDefault="002A633A" w:rsidP="009C4127">
      <w:pPr>
        <w:pStyle w:val="Standard"/>
        <w:numPr>
          <w:ilvl w:val="0"/>
          <w:numId w:val="19"/>
        </w:numPr>
        <w:ind w:left="567" w:hanging="567"/>
        <w:jc w:val="both"/>
        <w:rPr>
          <w:lang w:val="uk-UA" w:eastAsia="uk-UA"/>
        </w:rPr>
      </w:pPr>
      <w:r w:rsidRPr="008367BB">
        <w:rPr>
          <w:shd w:val="clear" w:color="auto" w:fill="FFFFFF"/>
          <w:lang w:val="uk-UA"/>
        </w:rPr>
        <w:t xml:space="preserve">Тобто, Постановою </w:t>
      </w:r>
      <w:r w:rsidR="002B705C" w:rsidRPr="006B1DDC">
        <w:rPr>
          <w:bCs/>
          <w:i/>
          <w:sz w:val="22"/>
          <w:szCs w:val="22"/>
          <w:lang w:val="uk-UA"/>
        </w:rPr>
        <w:t>(Інформація, доступ до якої обмежено)</w:t>
      </w:r>
      <w:r w:rsidRPr="008367BB">
        <w:rPr>
          <w:shd w:val="clear" w:color="auto" w:fill="FFFFFF"/>
          <w:lang w:val="uk-UA"/>
        </w:rPr>
        <w:t xml:space="preserve">, </w:t>
      </w:r>
      <w:r w:rsidR="002B705C" w:rsidRPr="006B1DDC">
        <w:rPr>
          <w:bCs/>
          <w:i/>
          <w:sz w:val="22"/>
          <w:szCs w:val="22"/>
          <w:lang w:val="uk-UA"/>
        </w:rPr>
        <w:t>(Інформація, доступ до якої обмежено)</w:t>
      </w:r>
      <w:r w:rsidRPr="008367BB">
        <w:rPr>
          <w:shd w:val="clear" w:color="auto" w:fill="FFFFFF"/>
          <w:lang w:val="uk-UA"/>
        </w:rPr>
        <w:t xml:space="preserve">  організаціям (виконавцям послуг </w:t>
      </w:r>
      <w:r w:rsidR="002B705C" w:rsidRPr="006B1DDC">
        <w:rPr>
          <w:bCs/>
          <w:i/>
          <w:sz w:val="22"/>
          <w:szCs w:val="22"/>
          <w:lang w:val="uk-UA"/>
        </w:rPr>
        <w:t>(Інформація, доступ до якої обмежено)</w:t>
      </w:r>
      <w:r w:rsidRPr="008367BB">
        <w:rPr>
          <w:shd w:val="clear" w:color="auto" w:fill="FFFFFF"/>
          <w:lang w:val="uk-UA"/>
        </w:rPr>
        <w:t>) були надані правові підстави</w:t>
      </w:r>
      <w:r w:rsidR="005E1434" w:rsidRPr="008367BB">
        <w:rPr>
          <w:shd w:val="clear" w:color="auto" w:fill="FFFFFF"/>
          <w:lang w:val="uk-UA"/>
        </w:rPr>
        <w:t xml:space="preserve"> </w:t>
      </w:r>
      <w:r w:rsidR="006E3C08" w:rsidRPr="008367BB">
        <w:rPr>
          <w:shd w:val="clear" w:color="auto" w:fill="FFFFFF"/>
          <w:lang w:val="uk-UA"/>
        </w:rPr>
        <w:t xml:space="preserve">самостійно </w:t>
      </w:r>
      <w:r w:rsidRPr="008367BB">
        <w:rPr>
          <w:shd w:val="clear" w:color="auto" w:fill="FFFFFF"/>
          <w:lang w:val="uk-UA"/>
        </w:rPr>
        <w:t>приймати рішення щодо зміни (</w:t>
      </w:r>
      <w:r w:rsidR="008D3185" w:rsidRPr="008367BB">
        <w:rPr>
          <w:shd w:val="clear" w:color="auto" w:fill="FFFFFF"/>
          <w:lang w:val="uk-UA"/>
        </w:rPr>
        <w:t xml:space="preserve">потенційне </w:t>
      </w:r>
      <w:r w:rsidRPr="008367BB">
        <w:rPr>
          <w:shd w:val="clear" w:color="auto" w:fill="FFFFFF"/>
          <w:lang w:val="uk-UA"/>
        </w:rPr>
        <w:t xml:space="preserve">зменшення) розміру нарахувань споживачам плати за послуги </w:t>
      </w:r>
      <w:r w:rsidR="002B705C" w:rsidRPr="006B1DDC">
        <w:rPr>
          <w:bCs/>
          <w:i/>
          <w:sz w:val="22"/>
          <w:szCs w:val="22"/>
          <w:lang w:val="uk-UA"/>
        </w:rPr>
        <w:t>(Інформація, доступ до якої обмежено)</w:t>
      </w:r>
      <w:r w:rsidRPr="008367BB">
        <w:rPr>
          <w:shd w:val="clear" w:color="auto" w:fill="FFFFFF"/>
          <w:lang w:val="uk-UA"/>
        </w:rPr>
        <w:t>, без зміни тарифу на зазначені послуги.</w:t>
      </w:r>
    </w:p>
    <w:p w14:paraId="10E1F224" w14:textId="77777777" w:rsidR="007B4FEF" w:rsidRPr="008367BB" w:rsidRDefault="007B4FEF" w:rsidP="009C4127">
      <w:pPr>
        <w:pStyle w:val="Standard"/>
        <w:ind w:left="567" w:hanging="567"/>
        <w:jc w:val="both"/>
        <w:rPr>
          <w:shd w:val="clear" w:color="auto" w:fill="FFFFFF"/>
          <w:lang w:val="uk-UA"/>
        </w:rPr>
      </w:pPr>
    </w:p>
    <w:p w14:paraId="471310F1" w14:textId="62E2B6E8" w:rsidR="006E3C08" w:rsidRPr="008367BB" w:rsidRDefault="00050768" w:rsidP="009C4127">
      <w:pPr>
        <w:pStyle w:val="Standard"/>
        <w:numPr>
          <w:ilvl w:val="1"/>
          <w:numId w:val="21"/>
        </w:numPr>
        <w:tabs>
          <w:tab w:val="left" w:pos="993"/>
        </w:tabs>
        <w:ind w:left="567" w:firstLine="0"/>
        <w:jc w:val="both"/>
        <w:rPr>
          <w:b/>
          <w:i/>
          <w:lang w:val="uk-UA" w:eastAsia="uk-UA"/>
        </w:rPr>
      </w:pPr>
      <w:r w:rsidRPr="008367BB">
        <w:rPr>
          <w:b/>
          <w:i/>
          <w:shd w:val="clear" w:color="auto" w:fill="FFFFFF"/>
          <w:lang w:val="uk-UA"/>
        </w:rPr>
        <w:t xml:space="preserve">Ущемлення інтересів споживачів, </w:t>
      </w:r>
      <w:r w:rsidR="009E7C1D" w:rsidRPr="008367BB">
        <w:rPr>
          <w:b/>
          <w:i/>
          <w:shd w:val="clear" w:color="auto" w:fill="FFFFFF"/>
          <w:lang w:val="uk-UA"/>
        </w:rPr>
        <w:t xml:space="preserve">які були б неможливими за умов існування значної конкуренції на ринку </w:t>
      </w:r>
    </w:p>
    <w:p w14:paraId="2E8FC6D6" w14:textId="77777777" w:rsidR="00B858CB" w:rsidRPr="008367BB" w:rsidRDefault="00B858CB" w:rsidP="009C4127">
      <w:pPr>
        <w:pStyle w:val="Standard"/>
        <w:ind w:left="567" w:hanging="567"/>
        <w:jc w:val="both"/>
        <w:rPr>
          <w:b/>
          <w:i/>
          <w:lang w:val="uk-UA" w:eastAsia="uk-UA"/>
        </w:rPr>
      </w:pPr>
    </w:p>
    <w:p w14:paraId="417DBA6D" w14:textId="1D25E717" w:rsidR="00224B85" w:rsidRPr="008367BB" w:rsidRDefault="009E7C1D" w:rsidP="009C4127">
      <w:pPr>
        <w:pStyle w:val="Standard"/>
        <w:numPr>
          <w:ilvl w:val="0"/>
          <w:numId w:val="19"/>
        </w:numPr>
        <w:ind w:left="567" w:hanging="567"/>
        <w:jc w:val="both"/>
        <w:rPr>
          <w:shd w:val="clear" w:color="auto" w:fill="FFFFFF"/>
          <w:lang w:val="uk-UA"/>
        </w:rPr>
      </w:pPr>
      <w:r w:rsidRPr="008367BB">
        <w:rPr>
          <w:rFonts w:eastAsia="Calibri"/>
          <w:lang w:val="uk-UA" w:eastAsia="en-US"/>
        </w:rPr>
        <w:t xml:space="preserve">На підставі статті 7 Закону України «Про Антимонопольний комітет України» </w:t>
      </w:r>
      <w:r w:rsidR="00B25D07" w:rsidRPr="008367BB">
        <w:rPr>
          <w:rFonts w:eastAsia="Calibri"/>
          <w:lang w:val="uk-UA" w:eastAsia="en-US"/>
        </w:rPr>
        <w:t xml:space="preserve"> </w:t>
      </w:r>
      <w:r w:rsidR="00224B85" w:rsidRPr="008367BB">
        <w:rPr>
          <w:rFonts w:eastAsia="Calibri"/>
          <w:lang w:val="uk-UA" w:eastAsia="en-US"/>
        </w:rPr>
        <w:t xml:space="preserve">Комітетом були надані </w:t>
      </w:r>
      <w:r w:rsidR="006C4BB9" w:rsidRPr="008367BB">
        <w:rPr>
          <w:rFonts w:eastAsia="Calibri"/>
          <w:lang w:val="uk-UA" w:eastAsia="en-US"/>
        </w:rPr>
        <w:t xml:space="preserve">органам місцевого самоврядування та </w:t>
      </w:r>
      <w:r w:rsidR="00224B85" w:rsidRPr="008367BB">
        <w:rPr>
          <w:rFonts w:eastAsia="Calibri"/>
          <w:lang w:val="uk-UA" w:eastAsia="en-US"/>
        </w:rPr>
        <w:t xml:space="preserve">суб’єктам господарювання, зокрема </w:t>
      </w:r>
      <w:r w:rsidR="00224B85" w:rsidRPr="008367BB">
        <w:rPr>
          <w:lang w:val="uk-UA"/>
        </w:rPr>
        <w:t xml:space="preserve">ТОВ </w:t>
      </w:r>
      <w:r w:rsidR="002B705C" w:rsidRPr="006B1DDC">
        <w:rPr>
          <w:bCs/>
          <w:i/>
          <w:sz w:val="22"/>
          <w:szCs w:val="22"/>
          <w:lang w:val="uk-UA"/>
        </w:rPr>
        <w:t>(Інформація, доступ до якої обмежено)</w:t>
      </w:r>
      <w:r w:rsidR="00224B85" w:rsidRPr="008367BB">
        <w:rPr>
          <w:lang w:val="uk-UA"/>
        </w:rPr>
        <w:t xml:space="preserve">, обов’язкові для розгляду </w:t>
      </w:r>
      <w:r w:rsidR="001066FE" w:rsidRPr="008367BB">
        <w:rPr>
          <w:lang w:val="uk-UA"/>
        </w:rPr>
        <w:t>р</w:t>
      </w:r>
      <w:r w:rsidR="00224B85" w:rsidRPr="008367BB">
        <w:rPr>
          <w:lang w:val="uk-UA"/>
        </w:rPr>
        <w:t xml:space="preserve">екомендації </w:t>
      </w:r>
      <w:r w:rsidR="001066FE" w:rsidRPr="008367BB">
        <w:rPr>
          <w:lang w:val="uk-UA"/>
        </w:rPr>
        <w:t xml:space="preserve">Комітету </w:t>
      </w:r>
      <w:r w:rsidR="002B705C" w:rsidRPr="006B1DDC">
        <w:rPr>
          <w:bCs/>
          <w:i/>
          <w:sz w:val="22"/>
          <w:szCs w:val="22"/>
          <w:lang w:val="uk-UA"/>
        </w:rPr>
        <w:t>(Інформація, доступ до якої обмежено)</w:t>
      </w:r>
      <w:r w:rsidR="002B705C">
        <w:rPr>
          <w:bCs/>
          <w:i/>
          <w:sz w:val="22"/>
          <w:szCs w:val="22"/>
          <w:lang w:val="uk-UA"/>
        </w:rPr>
        <w:t xml:space="preserve"> </w:t>
      </w:r>
      <w:r w:rsidR="00224B85" w:rsidRPr="008367BB">
        <w:rPr>
          <w:lang w:val="uk-UA"/>
        </w:rPr>
        <w:t>щодо запобігання порушенням законодавства про захист економічної конкуренції.</w:t>
      </w:r>
    </w:p>
    <w:p w14:paraId="0F65CF60" w14:textId="41E7CE5B" w:rsidR="00764668" w:rsidRPr="008367BB" w:rsidRDefault="00764668" w:rsidP="009C4127">
      <w:pPr>
        <w:pStyle w:val="Standard"/>
        <w:numPr>
          <w:ilvl w:val="0"/>
          <w:numId w:val="19"/>
        </w:numPr>
        <w:ind w:left="567" w:hanging="567"/>
        <w:jc w:val="both"/>
        <w:rPr>
          <w:shd w:val="clear" w:color="auto" w:fill="FFFFFF"/>
          <w:lang w:val="uk-UA"/>
        </w:rPr>
      </w:pPr>
      <w:r w:rsidRPr="008367BB">
        <w:rPr>
          <w:rFonts w:eastAsia="Calibri"/>
          <w:lang w:val="uk-UA" w:eastAsia="en-US"/>
        </w:rPr>
        <w:t>Відповідно до</w:t>
      </w:r>
      <w:r w:rsidRPr="008367BB">
        <w:rPr>
          <w:lang w:val="uk-UA"/>
        </w:rPr>
        <w:t xml:space="preserve"> Рекомендацій </w:t>
      </w:r>
      <w:r w:rsidR="002B705C" w:rsidRPr="006B1DDC">
        <w:rPr>
          <w:bCs/>
          <w:i/>
          <w:sz w:val="22"/>
          <w:szCs w:val="22"/>
          <w:lang w:val="uk-UA"/>
        </w:rPr>
        <w:t>(Інформація, доступ до якої обмежено)</w:t>
      </w:r>
      <w:r w:rsidR="002B705C">
        <w:rPr>
          <w:bCs/>
          <w:i/>
          <w:sz w:val="22"/>
          <w:szCs w:val="22"/>
          <w:lang w:val="uk-UA"/>
        </w:rPr>
        <w:t xml:space="preserve"> </w:t>
      </w:r>
      <w:r w:rsidRPr="008367BB">
        <w:rPr>
          <w:lang w:val="uk-UA"/>
        </w:rPr>
        <w:t>організації мали, зокрема:</w:t>
      </w:r>
    </w:p>
    <w:p w14:paraId="4FD15F4E" w14:textId="77D401A3" w:rsidR="00764668" w:rsidRPr="008367BB" w:rsidRDefault="0027731A" w:rsidP="009C4127">
      <w:pPr>
        <w:pStyle w:val="Standard"/>
        <w:tabs>
          <w:tab w:val="num" w:pos="709"/>
        </w:tabs>
        <w:ind w:left="567" w:hanging="567"/>
        <w:jc w:val="both"/>
        <w:rPr>
          <w:shd w:val="clear" w:color="auto" w:fill="FFFFFF"/>
          <w:lang w:val="uk-UA"/>
        </w:rPr>
      </w:pPr>
      <w:r w:rsidRPr="008367BB">
        <w:rPr>
          <w:rFonts w:eastAsia="Calibri"/>
          <w:lang w:val="uk-UA" w:eastAsia="en-US"/>
        </w:rPr>
        <w:tab/>
      </w:r>
      <w:r w:rsidR="00764668" w:rsidRPr="008367BB">
        <w:rPr>
          <w:rFonts w:eastAsia="Calibri"/>
          <w:lang w:val="uk-UA" w:eastAsia="en-US"/>
        </w:rPr>
        <w:t>у</w:t>
      </w:r>
      <w:r w:rsidR="00764668" w:rsidRPr="008367BB">
        <w:rPr>
          <w:shd w:val="clear" w:color="auto" w:fill="FFFFFF"/>
          <w:lang w:val="uk-UA"/>
        </w:rPr>
        <w:t xml:space="preserve">жити заходів щодо зміни розміру нарахувань для всіх категорій споживачів плати </w:t>
      </w:r>
      <w:r w:rsidR="002B705C" w:rsidRPr="006B1DDC">
        <w:rPr>
          <w:bCs/>
          <w:i/>
          <w:sz w:val="22"/>
          <w:szCs w:val="22"/>
          <w:lang w:val="uk-UA"/>
        </w:rPr>
        <w:t>(Інформація, доступ до якої обмежено)</w:t>
      </w:r>
      <w:r w:rsidR="00764668" w:rsidRPr="008367BB">
        <w:rPr>
          <w:shd w:val="clear" w:color="auto" w:fill="FFFFFF"/>
          <w:lang w:val="uk-UA"/>
        </w:rPr>
        <w:t>.</w:t>
      </w:r>
    </w:p>
    <w:p w14:paraId="2E420D7A" w14:textId="2DD8A44F" w:rsidR="00764668" w:rsidRPr="008367BB" w:rsidRDefault="00764668"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hAnsi="Times New Roman"/>
          <w:sz w:val="24"/>
          <w:szCs w:val="24"/>
          <w:lang w:val="uk-UA"/>
        </w:rPr>
        <w:t>Про результати розгляду зазначених</w:t>
      </w:r>
      <w:r w:rsidR="007D73D0" w:rsidRPr="008367BB">
        <w:rPr>
          <w:rFonts w:ascii="Times New Roman" w:hAnsi="Times New Roman"/>
          <w:sz w:val="24"/>
          <w:szCs w:val="24"/>
          <w:lang w:val="uk-UA"/>
        </w:rPr>
        <w:t xml:space="preserve"> </w:t>
      </w:r>
      <w:r w:rsidRPr="008367BB">
        <w:rPr>
          <w:rFonts w:ascii="Times New Roman" w:hAnsi="Times New Roman"/>
          <w:sz w:val="24"/>
          <w:szCs w:val="24"/>
          <w:lang w:val="uk-UA"/>
        </w:rPr>
        <w:t xml:space="preserve">рекомендацій </w:t>
      </w:r>
      <w:r w:rsidR="002B705C" w:rsidRPr="006B1DDC">
        <w:rPr>
          <w:rFonts w:ascii="Times New Roman" w:hAnsi="Times New Roman"/>
          <w:bCs/>
          <w:i/>
          <w:lang w:val="uk-UA"/>
        </w:rPr>
        <w:t>(Інформація, доступ до якої обмежено)</w:t>
      </w:r>
      <w:r w:rsidR="002B705C">
        <w:rPr>
          <w:rFonts w:ascii="Times New Roman" w:hAnsi="Times New Roman"/>
          <w:bCs/>
          <w:i/>
          <w:lang w:val="uk-UA"/>
        </w:rPr>
        <w:t xml:space="preserve"> </w:t>
      </w:r>
      <w:r w:rsidRPr="008367BB">
        <w:rPr>
          <w:rFonts w:ascii="Times New Roman" w:hAnsi="Times New Roman"/>
          <w:sz w:val="24"/>
          <w:szCs w:val="24"/>
          <w:lang w:val="uk-UA"/>
        </w:rPr>
        <w:t>організації мали надавати до Комітету інформацію кожного місяця до 01.06.2020.</w:t>
      </w:r>
    </w:p>
    <w:p w14:paraId="370BC881" w14:textId="27012F00" w:rsidR="005817DC" w:rsidRPr="008367BB" w:rsidRDefault="00DC01CC" w:rsidP="009C4127">
      <w:pPr>
        <w:pStyle w:val="a3"/>
        <w:numPr>
          <w:ilvl w:val="0"/>
          <w:numId w:val="19"/>
        </w:numPr>
        <w:spacing w:after="0" w:line="240" w:lineRule="auto"/>
        <w:ind w:left="567" w:hanging="567"/>
        <w:contextualSpacing w:val="0"/>
        <w:jc w:val="both"/>
        <w:rPr>
          <w:rFonts w:ascii="Times New Roman" w:hAnsi="Times New Roman"/>
          <w:sz w:val="24"/>
          <w:szCs w:val="24"/>
          <w:lang w:val="uk-UA"/>
        </w:rPr>
      </w:pPr>
      <w:r w:rsidRPr="008367BB">
        <w:rPr>
          <w:rFonts w:ascii="Times New Roman" w:eastAsia="Calibri" w:hAnsi="Times New Roman"/>
          <w:sz w:val="24"/>
          <w:szCs w:val="24"/>
          <w:lang w:val="uk-UA"/>
        </w:rPr>
        <w:t xml:space="preserve">ТОВ </w:t>
      </w:r>
      <w:r w:rsidR="002B705C" w:rsidRPr="006B1DDC">
        <w:rPr>
          <w:rFonts w:ascii="Times New Roman" w:hAnsi="Times New Roman"/>
          <w:bCs/>
          <w:i/>
          <w:lang w:val="uk-UA"/>
        </w:rPr>
        <w:t>(Інформація, доступ до якої обмежено)</w:t>
      </w:r>
      <w:r w:rsidR="002B705C">
        <w:rPr>
          <w:rFonts w:ascii="Times New Roman" w:hAnsi="Times New Roman"/>
          <w:bCs/>
          <w:i/>
          <w:lang w:val="uk-UA"/>
        </w:rPr>
        <w:t xml:space="preserve"> </w:t>
      </w:r>
      <w:r w:rsidRPr="008367BB">
        <w:rPr>
          <w:rFonts w:ascii="Times New Roman" w:hAnsi="Times New Roman"/>
          <w:sz w:val="24"/>
          <w:szCs w:val="24"/>
          <w:lang w:val="uk-UA"/>
        </w:rPr>
        <w:t>повідомило Комітет про те, що</w:t>
      </w:r>
      <w:r w:rsidR="005817DC" w:rsidRPr="008367BB">
        <w:rPr>
          <w:rFonts w:ascii="Times New Roman" w:hAnsi="Times New Roman"/>
          <w:sz w:val="24"/>
          <w:szCs w:val="24"/>
          <w:lang w:val="uk-UA"/>
        </w:rPr>
        <w:t>:</w:t>
      </w:r>
    </w:p>
    <w:p w14:paraId="5A17C5C4" w14:textId="23EC9A31" w:rsidR="00DC01CC" w:rsidRPr="008367BB" w:rsidRDefault="0027731A" w:rsidP="009C4127">
      <w:pPr>
        <w:pStyle w:val="a3"/>
        <w:tabs>
          <w:tab w:val="num" w:pos="709"/>
        </w:tabs>
        <w:spacing w:after="0" w:line="240" w:lineRule="auto"/>
        <w:ind w:left="567" w:hanging="567"/>
        <w:contextualSpacing w:val="0"/>
        <w:jc w:val="both"/>
        <w:rPr>
          <w:rFonts w:ascii="Times New Roman" w:hAnsi="Times New Roman"/>
          <w:sz w:val="24"/>
          <w:szCs w:val="24"/>
          <w:lang w:val="uk-UA"/>
        </w:rPr>
      </w:pPr>
      <w:r w:rsidRPr="008367BB">
        <w:rPr>
          <w:rFonts w:ascii="Times New Roman" w:eastAsia="Calibri" w:hAnsi="Times New Roman"/>
          <w:sz w:val="24"/>
          <w:szCs w:val="24"/>
          <w:lang w:val="uk-UA"/>
        </w:rPr>
        <w:tab/>
      </w:r>
      <w:r w:rsidR="005817DC" w:rsidRPr="008367BB">
        <w:rPr>
          <w:rFonts w:ascii="Times New Roman" w:eastAsia="Calibri" w:hAnsi="Times New Roman"/>
          <w:sz w:val="24"/>
          <w:szCs w:val="24"/>
          <w:lang w:val="uk-UA"/>
        </w:rPr>
        <w:t>«</w:t>
      </w:r>
      <w:r w:rsidR="002B705C" w:rsidRPr="006B1DDC">
        <w:rPr>
          <w:rFonts w:ascii="Times New Roman" w:hAnsi="Times New Roman"/>
          <w:bCs/>
          <w:i/>
          <w:lang w:val="uk-UA"/>
        </w:rPr>
        <w:t>(Інформація, доступ до якої обмежено)</w:t>
      </w:r>
      <w:r w:rsidR="002B705C">
        <w:rPr>
          <w:rFonts w:ascii="Times New Roman" w:hAnsi="Times New Roman"/>
          <w:bCs/>
          <w:i/>
          <w:lang w:val="uk-UA"/>
        </w:rPr>
        <w:t xml:space="preserve"> </w:t>
      </w:r>
      <w:r w:rsidR="00DC01CC" w:rsidRPr="008367BB">
        <w:rPr>
          <w:rFonts w:ascii="Times New Roman" w:hAnsi="Times New Roman"/>
          <w:sz w:val="24"/>
          <w:szCs w:val="24"/>
          <w:lang w:val="uk-UA"/>
        </w:rPr>
        <w:t>не може бути надана</w:t>
      </w:r>
      <w:r w:rsidR="005817DC" w:rsidRPr="008367BB">
        <w:rPr>
          <w:rFonts w:ascii="Times New Roman" w:hAnsi="Times New Roman"/>
          <w:sz w:val="24"/>
          <w:szCs w:val="24"/>
          <w:lang w:val="uk-UA"/>
        </w:rPr>
        <w:t>»</w:t>
      </w:r>
      <w:r w:rsidR="00DC01CC" w:rsidRPr="008367BB">
        <w:rPr>
          <w:rFonts w:ascii="Times New Roman" w:hAnsi="Times New Roman"/>
          <w:sz w:val="24"/>
          <w:szCs w:val="24"/>
          <w:lang w:val="uk-UA"/>
        </w:rPr>
        <w:t>.</w:t>
      </w:r>
    </w:p>
    <w:p w14:paraId="5D0AE64A" w14:textId="2CDC1F3F" w:rsidR="00C44D48" w:rsidRPr="008367BB" w:rsidRDefault="00C44D48" w:rsidP="009C4127">
      <w:pPr>
        <w:pStyle w:val="Standard"/>
        <w:widowControl w:val="0"/>
        <w:numPr>
          <w:ilvl w:val="0"/>
          <w:numId w:val="19"/>
        </w:numPr>
        <w:autoSpaceDE w:val="0"/>
        <w:adjustRightInd w:val="0"/>
        <w:ind w:left="567" w:hanging="567"/>
        <w:contextualSpacing/>
        <w:jc w:val="both"/>
        <w:rPr>
          <w:lang w:val="uk-UA"/>
        </w:rPr>
      </w:pPr>
      <w:r w:rsidRPr="008367BB">
        <w:rPr>
          <w:lang w:val="uk-UA"/>
        </w:rPr>
        <w:t>Отже, Товариство</w:t>
      </w:r>
      <w:r w:rsidR="005817DC" w:rsidRPr="008367BB">
        <w:rPr>
          <w:lang w:val="uk-UA"/>
        </w:rPr>
        <w:t xml:space="preserve">м не було прийнято рішення щодо </w:t>
      </w:r>
      <w:r w:rsidR="005817DC" w:rsidRPr="008367BB">
        <w:rPr>
          <w:lang w:val="uk-UA" w:eastAsia="uk-UA"/>
        </w:rPr>
        <w:t xml:space="preserve">зміни розміру нарахувань споживачам, зокрема за послуги </w:t>
      </w:r>
      <w:r w:rsidR="002B705C" w:rsidRPr="006B1DDC">
        <w:rPr>
          <w:bCs/>
          <w:i/>
          <w:sz w:val="22"/>
          <w:szCs w:val="22"/>
          <w:lang w:val="uk-UA"/>
        </w:rPr>
        <w:t>(Інформація, доступ до якої обмежено)</w:t>
      </w:r>
      <w:r w:rsidR="002B705C">
        <w:rPr>
          <w:bCs/>
          <w:i/>
          <w:sz w:val="22"/>
          <w:szCs w:val="22"/>
          <w:lang w:val="uk-UA"/>
        </w:rPr>
        <w:t xml:space="preserve"> </w:t>
      </w:r>
      <w:r w:rsidR="00F75EE4" w:rsidRPr="008367BB">
        <w:rPr>
          <w:shd w:val="clear" w:color="auto" w:fill="FFFFFF"/>
          <w:lang w:val="uk-UA"/>
        </w:rPr>
        <w:t xml:space="preserve">протягом </w:t>
      </w:r>
      <w:r w:rsidR="002B705C" w:rsidRPr="006B1DDC">
        <w:rPr>
          <w:bCs/>
          <w:i/>
          <w:sz w:val="22"/>
          <w:szCs w:val="22"/>
          <w:lang w:val="uk-UA"/>
        </w:rPr>
        <w:t>(Інформація, доступ до якої обмежено)</w:t>
      </w:r>
      <w:r w:rsidR="008A4ABC" w:rsidRPr="008367BB">
        <w:rPr>
          <w:shd w:val="clear" w:color="auto" w:fill="FFFFFF"/>
          <w:lang w:val="uk-UA"/>
        </w:rPr>
        <w:t xml:space="preserve"> періоду </w:t>
      </w:r>
      <w:r w:rsidR="00F75EE4" w:rsidRPr="008367BB">
        <w:rPr>
          <w:shd w:val="clear" w:color="auto" w:fill="FFFFFF"/>
          <w:lang w:val="uk-UA"/>
        </w:rPr>
        <w:t>2019/2020</w:t>
      </w:r>
      <w:r w:rsidR="008A4ABC" w:rsidRPr="008367BB">
        <w:rPr>
          <w:shd w:val="clear" w:color="auto" w:fill="FFFFFF"/>
          <w:lang w:val="uk-UA"/>
        </w:rPr>
        <w:t xml:space="preserve"> років</w:t>
      </w:r>
      <w:r w:rsidR="005817DC" w:rsidRPr="008367BB">
        <w:rPr>
          <w:lang w:val="uk-UA" w:eastAsia="uk-UA"/>
        </w:rPr>
        <w:t xml:space="preserve">. </w:t>
      </w:r>
    </w:p>
    <w:p w14:paraId="063188EA" w14:textId="77777777" w:rsidR="008A4ABC" w:rsidRPr="008367BB" w:rsidRDefault="008A4ABC" w:rsidP="009C4127">
      <w:pPr>
        <w:pStyle w:val="Standard"/>
        <w:widowControl w:val="0"/>
        <w:autoSpaceDE w:val="0"/>
        <w:adjustRightInd w:val="0"/>
        <w:ind w:left="567" w:hanging="567"/>
        <w:contextualSpacing/>
        <w:jc w:val="both"/>
        <w:rPr>
          <w:lang w:val="uk-UA"/>
        </w:rPr>
      </w:pPr>
    </w:p>
    <w:p w14:paraId="355E3F4B" w14:textId="54336885" w:rsidR="00C44D48" w:rsidRPr="008367BB" w:rsidRDefault="00C44D48" w:rsidP="009C4127">
      <w:pPr>
        <w:pStyle w:val="Standard"/>
        <w:numPr>
          <w:ilvl w:val="0"/>
          <w:numId w:val="19"/>
        </w:numPr>
        <w:ind w:left="567" w:hanging="567"/>
        <w:jc w:val="both"/>
        <w:rPr>
          <w:lang w:val="uk-UA" w:eastAsia="uk-UA"/>
        </w:rPr>
      </w:pPr>
      <w:r w:rsidRPr="008367BB">
        <w:rPr>
          <w:lang w:val="uk-UA" w:eastAsia="uk-UA"/>
        </w:rPr>
        <w:t xml:space="preserve">У зв’язку зі зниженням із початку </w:t>
      </w:r>
      <w:r w:rsidR="002B705C" w:rsidRPr="006B1DDC">
        <w:rPr>
          <w:bCs/>
          <w:i/>
          <w:sz w:val="22"/>
          <w:szCs w:val="22"/>
          <w:lang w:val="uk-UA"/>
        </w:rPr>
        <w:t>(Інформація, доступ до якої обмежено)</w:t>
      </w:r>
      <w:r w:rsidR="001F1AFD" w:rsidRPr="008367BB">
        <w:rPr>
          <w:lang w:val="uk-UA" w:eastAsia="uk-UA"/>
        </w:rPr>
        <w:t xml:space="preserve"> періоду </w:t>
      </w:r>
      <w:r w:rsidRPr="008367BB">
        <w:rPr>
          <w:lang w:val="uk-UA" w:eastAsia="uk-UA"/>
        </w:rPr>
        <w:t xml:space="preserve">2019/2020 </w:t>
      </w:r>
      <w:r w:rsidR="001F1AFD" w:rsidRPr="008367BB">
        <w:rPr>
          <w:lang w:val="uk-UA" w:eastAsia="uk-UA"/>
        </w:rPr>
        <w:t xml:space="preserve">років </w:t>
      </w:r>
      <w:r w:rsidRPr="008367BB">
        <w:rPr>
          <w:lang w:val="uk-UA" w:eastAsia="uk-UA"/>
        </w:rPr>
        <w:t xml:space="preserve">цін </w:t>
      </w:r>
      <w:r w:rsidR="002B705C" w:rsidRPr="006B1DDC">
        <w:rPr>
          <w:bCs/>
          <w:i/>
          <w:sz w:val="22"/>
          <w:szCs w:val="22"/>
          <w:lang w:val="uk-UA"/>
        </w:rPr>
        <w:t>(Інформація, доступ до якої обмежено)</w:t>
      </w:r>
      <w:r w:rsidR="002B705C">
        <w:rPr>
          <w:bCs/>
          <w:i/>
          <w:sz w:val="22"/>
          <w:szCs w:val="22"/>
          <w:lang w:val="uk-UA"/>
        </w:rPr>
        <w:t xml:space="preserve"> </w:t>
      </w:r>
      <w:r w:rsidRPr="008367BB">
        <w:rPr>
          <w:lang w:val="uk-UA" w:eastAsia="uk-UA"/>
        </w:rPr>
        <w:t xml:space="preserve">порівняно із цінами на </w:t>
      </w:r>
      <w:r w:rsidR="002B705C" w:rsidRPr="006B1DDC">
        <w:rPr>
          <w:bCs/>
          <w:i/>
          <w:sz w:val="22"/>
          <w:szCs w:val="22"/>
          <w:lang w:val="uk-UA"/>
        </w:rPr>
        <w:t>(Інформація, доступ до якої обмежено)</w:t>
      </w:r>
      <w:r w:rsidRPr="008367BB">
        <w:rPr>
          <w:lang w:val="uk-UA" w:eastAsia="uk-UA"/>
        </w:rPr>
        <w:t xml:space="preserve">, що були враховані в чинних тарифах </w:t>
      </w:r>
      <w:r w:rsidR="002B705C" w:rsidRPr="006B1DDC">
        <w:rPr>
          <w:bCs/>
          <w:i/>
          <w:sz w:val="22"/>
          <w:szCs w:val="22"/>
          <w:lang w:val="uk-UA"/>
        </w:rPr>
        <w:t>(Інформація, доступ до якої обмежено)</w:t>
      </w:r>
      <w:r w:rsidR="00B55E73" w:rsidRPr="008367BB">
        <w:rPr>
          <w:lang w:val="uk-UA" w:eastAsia="uk-UA"/>
        </w:rPr>
        <w:t>,</w:t>
      </w:r>
      <w:r w:rsidRPr="008367BB">
        <w:rPr>
          <w:lang w:val="uk-UA" w:eastAsia="uk-UA"/>
        </w:rPr>
        <w:t xml:space="preserve"> за ініціативою НКРЕКП </w:t>
      </w:r>
      <w:r w:rsidR="00B55E73" w:rsidRPr="008367BB">
        <w:rPr>
          <w:lang w:val="uk-UA" w:eastAsia="uk-UA"/>
        </w:rPr>
        <w:t xml:space="preserve">було </w:t>
      </w:r>
      <w:r w:rsidRPr="008367BB">
        <w:rPr>
          <w:lang w:val="uk-UA" w:eastAsia="uk-UA"/>
        </w:rPr>
        <w:t xml:space="preserve">змінено чинні тарифи </w:t>
      </w:r>
      <w:r w:rsidR="002B705C" w:rsidRPr="006B1DDC">
        <w:rPr>
          <w:bCs/>
          <w:i/>
          <w:sz w:val="22"/>
          <w:szCs w:val="22"/>
          <w:lang w:val="uk-UA"/>
        </w:rPr>
        <w:t>(Інформація, доступ до якої обмежено)</w:t>
      </w:r>
      <w:r w:rsidR="00B55E73" w:rsidRPr="008367BB">
        <w:rPr>
          <w:lang w:val="uk-UA"/>
        </w:rPr>
        <w:t xml:space="preserve"> в розрізі категорій споживачів.</w:t>
      </w:r>
    </w:p>
    <w:p w14:paraId="000F0A7D" w14:textId="63491573" w:rsidR="00FF28B1" w:rsidRPr="008367BB" w:rsidRDefault="002B705C" w:rsidP="002B705C">
      <w:pPr>
        <w:pStyle w:val="Standard"/>
        <w:numPr>
          <w:ilvl w:val="0"/>
          <w:numId w:val="19"/>
        </w:numPr>
        <w:ind w:left="567" w:hanging="567"/>
        <w:jc w:val="both"/>
        <w:rPr>
          <w:shd w:val="clear" w:color="auto" w:fill="FFFFFF"/>
          <w:lang w:val="uk-UA"/>
        </w:rPr>
      </w:pPr>
      <w:r w:rsidRPr="006B1DDC">
        <w:rPr>
          <w:bCs/>
          <w:i/>
          <w:sz w:val="22"/>
          <w:szCs w:val="22"/>
          <w:lang w:val="uk-UA"/>
        </w:rPr>
        <w:t>(Інформація, доступ до якої обмежено)</w:t>
      </w:r>
      <w:r w:rsidR="005F3E4D" w:rsidRPr="008367BB">
        <w:rPr>
          <w:shd w:val="clear" w:color="auto" w:fill="FFFFFF"/>
          <w:lang w:val="uk-UA"/>
        </w:rPr>
        <w:t>.</w:t>
      </w:r>
    </w:p>
    <w:p w14:paraId="17A3A811" w14:textId="047C4A40" w:rsidR="000A3A8E" w:rsidRDefault="002B705C" w:rsidP="009C4127">
      <w:pPr>
        <w:pStyle w:val="Standard"/>
        <w:numPr>
          <w:ilvl w:val="0"/>
          <w:numId w:val="19"/>
        </w:numPr>
        <w:ind w:left="567" w:hanging="567"/>
        <w:jc w:val="both"/>
        <w:rPr>
          <w:shd w:val="clear" w:color="auto" w:fill="FFFFFF"/>
          <w:lang w:val="uk-UA"/>
        </w:rPr>
      </w:pPr>
      <w:r w:rsidRPr="006B1DDC">
        <w:rPr>
          <w:bCs/>
          <w:i/>
          <w:sz w:val="22"/>
          <w:szCs w:val="22"/>
          <w:lang w:val="uk-UA"/>
        </w:rPr>
        <w:t>(Інформація, доступ до якої обмежено)</w:t>
      </w:r>
      <w:r w:rsidR="00A710EE" w:rsidRPr="008367BB">
        <w:rPr>
          <w:shd w:val="clear" w:color="auto" w:fill="FFFFFF"/>
        </w:rPr>
        <w:t>.</w:t>
      </w:r>
      <w:r w:rsidR="00C128AE" w:rsidRPr="008367BB">
        <w:rPr>
          <w:shd w:val="clear" w:color="auto" w:fill="FFFFFF"/>
          <w:lang w:val="uk-UA"/>
        </w:rPr>
        <w:t xml:space="preserve"> </w:t>
      </w:r>
    </w:p>
    <w:p w14:paraId="393347C3" w14:textId="10EBAFDE" w:rsidR="00193B14" w:rsidRPr="007C28A0" w:rsidRDefault="00FF28B1" w:rsidP="00F53AE4">
      <w:pPr>
        <w:pStyle w:val="Standard"/>
        <w:numPr>
          <w:ilvl w:val="0"/>
          <w:numId w:val="19"/>
        </w:numPr>
        <w:ind w:left="567" w:hanging="567"/>
        <w:jc w:val="both"/>
        <w:rPr>
          <w:shd w:val="clear" w:color="auto" w:fill="FFFFFF"/>
          <w:lang w:val="uk-UA"/>
        </w:rPr>
      </w:pPr>
      <w:r w:rsidRPr="007C28A0">
        <w:rPr>
          <w:lang w:val="uk-UA" w:eastAsia="uk-UA"/>
        </w:rPr>
        <w:t>Отже,</w:t>
      </w:r>
      <w:r w:rsidR="005029C4" w:rsidRPr="007C28A0">
        <w:rPr>
          <w:shd w:val="clear" w:color="auto" w:fill="FFFFFF"/>
          <w:lang w:val="uk-UA"/>
        </w:rPr>
        <w:t xml:space="preserve"> </w:t>
      </w:r>
      <w:r w:rsidR="00193B14" w:rsidRPr="007C28A0">
        <w:rPr>
          <w:lang w:val="uk-UA" w:eastAsia="uk-UA"/>
        </w:rPr>
        <w:t xml:space="preserve">постановою НКРЕКП </w:t>
      </w:r>
      <w:r w:rsidR="002B705C" w:rsidRPr="007C28A0">
        <w:rPr>
          <w:bCs/>
          <w:i/>
          <w:sz w:val="22"/>
          <w:szCs w:val="22"/>
          <w:lang w:val="uk-UA"/>
        </w:rPr>
        <w:t xml:space="preserve">(Інформація, доступ до якої обмежено) </w:t>
      </w:r>
      <w:r w:rsidR="00193B14" w:rsidRPr="007C28A0">
        <w:rPr>
          <w:lang w:val="uk-UA" w:eastAsia="uk-UA"/>
        </w:rPr>
        <w:t xml:space="preserve">установлено тарифи на послуги </w:t>
      </w:r>
      <w:r w:rsidR="002B705C" w:rsidRPr="007C28A0">
        <w:rPr>
          <w:bCs/>
          <w:i/>
          <w:sz w:val="22"/>
          <w:szCs w:val="22"/>
          <w:lang w:val="uk-UA"/>
        </w:rPr>
        <w:t xml:space="preserve">(Інформація, доступ до якої обмежено) </w:t>
      </w:r>
      <w:r w:rsidR="00193B14" w:rsidRPr="007C28A0">
        <w:rPr>
          <w:lang w:val="uk-UA"/>
        </w:rPr>
        <w:t xml:space="preserve">за рахунок зниження вартості паливної складової, яка є складовою собівартості </w:t>
      </w:r>
      <w:r w:rsidR="0080319E" w:rsidRPr="007C28A0">
        <w:rPr>
          <w:bCs/>
          <w:i/>
          <w:sz w:val="22"/>
          <w:szCs w:val="22"/>
          <w:lang w:val="uk-UA"/>
        </w:rPr>
        <w:t>(Інформація, доступ до якої обмежено)</w:t>
      </w:r>
      <w:r w:rsidR="00193B14" w:rsidRPr="007C28A0">
        <w:rPr>
          <w:lang w:val="uk-UA"/>
        </w:rPr>
        <w:t>.</w:t>
      </w:r>
    </w:p>
    <w:p w14:paraId="7F54E82A" w14:textId="19FAF8BB" w:rsidR="00526B06" w:rsidRPr="008367BB" w:rsidRDefault="00526B06" w:rsidP="009C4127">
      <w:pPr>
        <w:pStyle w:val="Standard"/>
        <w:numPr>
          <w:ilvl w:val="0"/>
          <w:numId w:val="19"/>
        </w:numPr>
        <w:ind w:left="567" w:hanging="567"/>
        <w:jc w:val="both"/>
        <w:rPr>
          <w:shd w:val="clear" w:color="auto" w:fill="FFFFFF"/>
          <w:lang w:val="uk-UA"/>
        </w:rPr>
      </w:pPr>
      <w:r w:rsidRPr="008367BB">
        <w:rPr>
          <w:lang w:val="uk-UA"/>
        </w:rPr>
        <w:lastRenderedPageBreak/>
        <w:t xml:space="preserve">Тобто для споживачів, з якими укладено договори після 01.05.2019, нарахування </w:t>
      </w:r>
      <w:r w:rsidR="00FF6C0B" w:rsidRPr="008367BB">
        <w:t xml:space="preserve">               </w:t>
      </w:r>
      <w:r w:rsidR="0080319E" w:rsidRPr="006B1DDC">
        <w:rPr>
          <w:bCs/>
          <w:i/>
          <w:sz w:val="22"/>
          <w:szCs w:val="22"/>
          <w:lang w:val="uk-UA"/>
        </w:rPr>
        <w:t>(Інформація, доступ до якої обмежено)</w:t>
      </w:r>
      <w:r w:rsidR="0080319E">
        <w:rPr>
          <w:bCs/>
          <w:i/>
          <w:sz w:val="22"/>
          <w:szCs w:val="22"/>
          <w:lang w:val="uk-UA"/>
        </w:rPr>
        <w:t xml:space="preserve"> </w:t>
      </w:r>
      <w:r w:rsidRPr="008367BB">
        <w:rPr>
          <w:lang w:val="uk-UA"/>
        </w:rPr>
        <w:t>здійснювались за зниженими тарифами.</w:t>
      </w:r>
      <w:r w:rsidR="0080319E">
        <w:rPr>
          <w:lang w:val="uk-UA"/>
        </w:rPr>
        <w:t xml:space="preserve"> </w:t>
      </w:r>
    </w:p>
    <w:p w14:paraId="1073F956" w14:textId="26806E85" w:rsidR="005029C4" w:rsidRPr="008367BB" w:rsidRDefault="00526B06" w:rsidP="009C4127">
      <w:pPr>
        <w:pStyle w:val="Standard"/>
        <w:numPr>
          <w:ilvl w:val="0"/>
          <w:numId w:val="19"/>
        </w:numPr>
        <w:ind w:left="567" w:hanging="567"/>
        <w:jc w:val="both"/>
        <w:rPr>
          <w:lang w:val="uk-UA"/>
        </w:rPr>
      </w:pPr>
      <w:r w:rsidRPr="008367BB">
        <w:rPr>
          <w:lang w:val="uk-UA" w:eastAsia="uk-UA"/>
        </w:rPr>
        <w:t xml:space="preserve">Разом </w:t>
      </w:r>
      <w:r w:rsidR="007C71AD" w:rsidRPr="008367BB">
        <w:rPr>
          <w:lang w:val="uk-UA" w:eastAsia="uk-UA"/>
        </w:rPr>
        <w:t>і</w:t>
      </w:r>
      <w:r w:rsidRPr="008367BB">
        <w:rPr>
          <w:lang w:val="uk-UA" w:eastAsia="uk-UA"/>
        </w:rPr>
        <w:t>з цим в</w:t>
      </w:r>
      <w:r w:rsidR="005029C4" w:rsidRPr="008367BB">
        <w:rPr>
          <w:lang w:val="uk-UA" w:eastAsia="uk-UA"/>
        </w:rPr>
        <w:t xml:space="preserve"> умовах дії договорів про надання послуг </w:t>
      </w:r>
      <w:r w:rsidR="0080319E" w:rsidRPr="006B1DDC">
        <w:rPr>
          <w:bCs/>
          <w:i/>
          <w:sz w:val="22"/>
          <w:szCs w:val="22"/>
          <w:lang w:val="uk-UA"/>
        </w:rPr>
        <w:t>(Інформація, доступ до якої обмежено)</w:t>
      </w:r>
      <w:r w:rsidR="005029C4" w:rsidRPr="008367BB">
        <w:rPr>
          <w:lang w:val="uk-UA" w:eastAsia="uk-UA"/>
        </w:rPr>
        <w:t xml:space="preserve">, що укладалися до 01.05.2019, </w:t>
      </w:r>
      <w:r w:rsidR="005029C4" w:rsidRPr="008367BB">
        <w:rPr>
          <w:shd w:val="clear" w:color="auto" w:fill="FFFFFF"/>
          <w:lang w:val="uk-UA"/>
        </w:rPr>
        <w:t xml:space="preserve">ТОВ </w:t>
      </w:r>
      <w:r w:rsidR="0080319E" w:rsidRPr="006B1DDC">
        <w:rPr>
          <w:bCs/>
          <w:i/>
          <w:sz w:val="22"/>
          <w:szCs w:val="22"/>
          <w:lang w:val="uk-UA"/>
        </w:rPr>
        <w:t>(Інформація, доступ до якої обмежено)</w:t>
      </w:r>
      <w:r w:rsidR="0080319E">
        <w:rPr>
          <w:bCs/>
          <w:i/>
          <w:sz w:val="22"/>
          <w:szCs w:val="22"/>
          <w:lang w:val="uk-UA"/>
        </w:rPr>
        <w:t xml:space="preserve"> </w:t>
      </w:r>
      <w:r w:rsidR="00070858" w:rsidRPr="008367BB">
        <w:rPr>
          <w:lang w:val="uk-UA"/>
        </w:rPr>
        <w:t>у період  з грудня 2019</w:t>
      </w:r>
      <w:r w:rsidR="00301F42" w:rsidRPr="008367BB">
        <w:rPr>
          <w:lang w:val="uk-UA"/>
        </w:rPr>
        <w:t> року</w:t>
      </w:r>
      <w:r w:rsidR="00070858" w:rsidRPr="008367BB">
        <w:rPr>
          <w:lang w:val="uk-UA"/>
        </w:rPr>
        <w:t xml:space="preserve"> по квітень 2020 року </w:t>
      </w:r>
      <w:r w:rsidR="005029C4" w:rsidRPr="008367BB">
        <w:rPr>
          <w:lang w:val="uk-UA"/>
        </w:rPr>
        <w:t xml:space="preserve">продовжувало нараховувати населенню плату за послуги </w:t>
      </w:r>
      <w:r w:rsidR="0080319E" w:rsidRPr="006B1DDC">
        <w:rPr>
          <w:bCs/>
          <w:i/>
          <w:sz w:val="22"/>
          <w:szCs w:val="22"/>
          <w:lang w:val="uk-UA"/>
        </w:rPr>
        <w:t>(Інформація, доступ до якої обмежено)</w:t>
      </w:r>
      <w:r w:rsidR="005029C4" w:rsidRPr="008367BB">
        <w:rPr>
          <w:lang w:val="uk-UA"/>
        </w:rPr>
        <w:t xml:space="preserve"> за </w:t>
      </w:r>
      <w:r w:rsidR="0080319E" w:rsidRPr="0080319E">
        <w:rPr>
          <w:i/>
          <w:sz w:val="22"/>
          <w:szCs w:val="22"/>
        </w:rPr>
        <w:t>[</w:t>
      </w:r>
      <w:r w:rsidR="0080319E" w:rsidRPr="0080319E">
        <w:rPr>
          <w:i/>
          <w:sz w:val="22"/>
          <w:szCs w:val="22"/>
          <w:lang w:val="uk-UA"/>
        </w:rPr>
        <w:t>старими</w:t>
      </w:r>
      <w:r w:rsidR="0080319E" w:rsidRPr="0080319E">
        <w:rPr>
          <w:i/>
          <w:sz w:val="22"/>
          <w:szCs w:val="22"/>
        </w:rPr>
        <w:t>]</w:t>
      </w:r>
      <w:r w:rsidR="0080319E" w:rsidRPr="0080319E">
        <w:t xml:space="preserve"> </w:t>
      </w:r>
      <w:r w:rsidR="005029C4" w:rsidRPr="008367BB">
        <w:rPr>
          <w:lang w:val="uk-UA"/>
        </w:rPr>
        <w:t xml:space="preserve">тарифами </w:t>
      </w:r>
      <w:r w:rsidR="0080319E" w:rsidRPr="006B1DDC">
        <w:rPr>
          <w:bCs/>
          <w:i/>
          <w:sz w:val="22"/>
          <w:szCs w:val="22"/>
          <w:lang w:val="uk-UA"/>
        </w:rPr>
        <w:t>(Інформація, доступ до якої обмежено)</w:t>
      </w:r>
      <w:r w:rsidR="00FF5DD5" w:rsidRPr="008367BB">
        <w:rPr>
          <w:lang w:val="uk-UA"/>
        </w:rPr>
        <w:t xml:space="preserve">. Тобто, такі тарифи </w:t>
      </w:r>
      <w:r w:rsidR="00B44950" w:rsidRPr="008367BB">
        <w:rPr>
          <w:lang w:val="uk-UA"/>
        </w:rPr>
        <w:t xml:space="preserve">є </w:t>
      </w:r>
      <w:r w:rsidR="00EB5CFD" w:rsidRPr="008367BB">
        <w:rPr>
          <w:lang w:val="uk-UA"/>
        </w:rPr>
        <w:t>вищ</w:t>
      </w:r>
      <w:r w:rsidR="00FF5DD5" w:rsidRPr="008367BB">
        <w:rPr>
          <w:lang w:val="uk-UA"/>
        </w:rPr>
        <w:t>і</w:t>
      </w:r>
      <w:r w:rsidR="00EB5CFD" w:rsidRPr="008367BB">
        <w:rPr>
          <w:lang w:val="uk-UA"/>
        </w:rPr>
        <w:t xml:space="preserve"> </w:t>
      </w:r>
      <w:r w:rsidR="0080319E" w:rsidRPr="006B1DDC">
        <w:rPr>
          <w:bCs/>
          <w:i/>
          <w:sz w:val="22"/>
          <w:szCs w:val="22"/>
          <w:lang w:val="uk-UA"/>
        </w:rPr>
        <w:t>(Інформація, доступ до якої обмежено)</w:t>
      </w:r>
      <w:r w:rsidR="0080319E" w:rsidRPr="0080319E">
        <w:rPr>
          <w:bCs/>
          <w:i/>
          <w:sz w:val="22"/>
          <w:szCs w:val="22"/>
        </w:rPr>
        <w:t xml:space="preserve"> </w:t>
      </w:r>
      <w:r w:rsidR="00B44950" w:rsidRPr="008367BB">
        <w:rPr>
          <w:lang w:val="uk-UA"/>
        </w:rPr>
        <w:t>тарифів</w:t>
      </w:r>
      <w:r w:rsidR="00A710EE" w:rsidRPr="008367BB">
        <w:rPr>
          <w:lang w:val="uk-UA"/>
        </w:rPr>
        <w:t>,</w:t>
      </w:r>
      <w:r w:rsidR="00B44950" w:rsidRPr="008367BB">
        <w:rPr>
          <w:lang w:val="uk-UA"/>
        </w:rPr>
        <w:t xml:space="preserve"> встановлених на підставі економічно обґрунтованих витрат Товариства, які воно безпосередньо подало на встановлення до НКРЕКП у відповідному періоді</w:t>
      </w:r>
      <w:r w:rsidR="005029C4" w:rsidRPr="008367BB">
        <w:rPr>
          <w:lang w:val="uk-UA"/>
        </w:rPr>
        <w:t>.</w:t>
      </w:r>
    </w:p>
    <w:p w14:paraId="4C311C34" w14:textId="71395BE4" w:rsidR="005029C4" w:rsidRPr="008367BB" w:rsidRDefault="005029C4" w:rsidP="009C4127">
      <w:pPr>
        <w:pStyle w:val="Standard"/>
        <w:numPr>
          <w:ilvl w:val="0"/>
          <w:numId w:val="19"/>
        </w:numPr>
        <w:ind w:left="567" w:hanging="567"/>
        <w:jc w:val="both"/>
        <w:rPr>
          <w:lang w:val="uk-UA"/>
        </w:rPr>
      </w:pPr>
      <w:r w:rsidRPr="008367BB">
        <w:rPr>
          <w:lang w:val="uk-UA"/>
        </w:rPr>
        <w:t xml:space="preserve">Отже, фактично </w:t>
      </w:r>
      <w:r w:rsidR="00B44950" w:rsidRPr="008367BB">
        <w:rPr>
          <w:lang w:val="uk-UA"/>
        </w:rPr>
        <w:t xml:space="preserve">частина споживачів </w:t>
      </w:r>
      <w:r w:rsidR="0080319E" w:rsidRPr="006B1DDC">
        <w:rPr>
          <w:bCs/>
          <w:i/>
          <w:sz w:val="22"/>
          <w:szCs w:val="22"/>
          <w:lang w:val="uk-UA"/>
        </w:rPr>
        <w:t>(Інформація, доступ до якої обмежено)</w:t>
      </w:r>
      <w:r w:rsidR="00B44950" w:rsidRPr="008367BB">
        <w:rPr>
          <w:lang w:val="uk-UA"/>
        </w:rPr>
        <w:t xml:space="preserve"> о</w:t>
      </w:r>
      <w:r w:rsidRPr="008367BB">
        <w:rPr>
          <w:lang w:val="uk-UA"/>
        </w:rPr>
        <w:t>плачувал</w:t>
      </w:r>
      <w:r w:rsidR="00B44950" w:rsidRPr="008367BB">
        <w:rPr>
          <w:lang w:val="uk-UA"/>
        </w:rPr>
        <w:t>и</w:t>
      </w:r>
      <w:r w:rsidRPr="008367BB">
        <w:rPr>
          <w:lang w:val="uk-UA"/>
        </w:rPr>
        <w:t xml:space="preserve"> ці послуги за завищеною вартістю. </w:t>
      </w:r>
    </w:p>
    <w:p w14:paraId="78C89849" w14:textId="32024B09" w:rsidR="00070858" w:rsidRPr="008367BB" w:rsidRDefault="00070858" w:rsidP="009C4127">
      <w:pPr>
        <w:pStyle w:val="Standard"/>
        <w:numPr>
          <w:ilvl w:val="0"/>
          <w:numId w:val="19"/>
        </w:numPr>
        <w:ind w:left="567" w:hanging="567"/>
        <w:jc w:val="both"/>
        <w:rPr>
          <w:shd w:val="clear" w:color="auto" w:fill="FFFFFF"/>
          <w:lang w:val="uk-UA"/>
        </w:rPr>
      </w:pPr>
      <w:r w:rsidRPr="008367BB">
        <w:rPr>
          <w:lang w:val="uk-UA"/>
        </w:rPr>
        <w:t xml:space="preserve">За </w:t>
      </w:r>
      <w:r w:rsidR="00FF5DD5" w:rsidRPr="008367BB">
        <w:rPr>
          <w:lang w:val="uk-UA"/>
        </w:rPr>
        <w:t>твердженням</w:t>
      </w:r>
      <w:r w:rsidRPr="008367BB">
        <w:rPr>
          <w:lang w:val="uk-UA"/>
        </w:rPr>
        <w:t xml:space="preserve"> </w:t>
      </w:r>
      <w:r w:rsidRPr="008367BB">
        <w:rPr>
          <w:shd w:val="clear" w:color="auto" w:fill="FFFFFF"/>
          <w:lang w:val="uk-UA"/>
        </w:rPr>
        <w:t>Товариства</w:t>
      </w:r>
      <w:r w:rsidRPr="008367BB">
        <w:rPr>
          <w:lang w:val="uk-UA"/>
        </w:rPr>
        <w:t xml:space="preserve">, знижені, згідно з </w:t>
      </w:r>
      <w:r w:rsidRPr="008367BB">
        <w:rPr>
          <w:lang w:val="uk-UA" w:eastAsia="uk-UA"/>
        </w:rPr>
        <w:t xml:space="preserve">Постановою </w:t>
      </w:r>
      <w:r w:rsidR="0080319E" w:rsidRPr="006B1DDC">
        <w:rPr>
          <w:bCs/>
          <w:i/>
          <w:sz w:val="22"/>
          <w:szCs w:val="22"/>
          <w:lang w:val="uk-UA"/>
        </w:rPr>
        <w:t>(Інформація, доступ до якої обмежено)</w:t>
      </w:r>
      <w:r w:rsidRPr="008367BB">
        <w:rPr>
          <w:lang w:val="uk-UA" w:eastAsia="uk-UA"/>
        </w:rPr>
        <w:t xml:space="preserve">, тарифи на послуги </w:t>
      </w:r>
      <w:r w:rsidR="001C11A2" w:rsidRPr="006B1DDC">
        <w:rPr>
          <w:bCs/>
          <w:i/>
          <w:sz w:val="22"/>
          <w:szCs w:val="22"/>
          <w:lang w:val="uk-UA"/>
        </w:rPr>
        <w:t>(Інформація, доступ до якої обмежено)</w:t>
      </w:r>
      <w:r w:rsidR="001C11A2" w:rsidRPr="001C11A2">
        <w:rPr>
          <w:bCs/>
          <w:i/>
          <w:sz w:val="22"/>
          <w:szCs w:val="22"/>
        </w:rPr>
        <w:t xml:space="preserve"> </w:t>
      </w:r>
      <w:r w:rsidRPr="008367BB">
        <w:rPr>
          <w:lang w:val="uk-UA"/>
        </w:rPr>
        <w:t xml:space="preserve">може застосовувати в разі укладення населенням з виконавцями комунальної послуги нових договорів про надання послуги </w:t>
      </w:r>
      <w:r w:rsidR="001C11A2" w:rsidRPr="006B1DDC">
        <w:rPr>
          <w:bCs/>
          <w:i/>
          <w:sz w:val="22"/>
          <w:szCs w:val="22"/>
          <w:lang w:val="uk-UA"/>
        </w:rPr>
        <w:t>(Інформація, доступ до якої обмежено)</w:t>
      </w:r>
      <w:r w:rsidRPr="008367BB">
        <w:rPr>
          <w:lang w:val="uk-UA"/>
        </w:rPr>
        <w:t xml:space="preserve">. Для споживачів, яким послуга з </w:t>
      </w:r>
      <w:r w:rsidR="001C11A2" w:rsidRPr="006B1DDC">
        <w:rPr>
          <w:bCs/>
          <w:i/>
          <w:sz w:val="22"/>
          <w:szCs w:val="22"/>
          <w:lang w:val="uk-UA"/>
        </w:rPr>
        <w:t>(Інформація, доступ до якої обмежено)</w:t>
      </w:r>
      <w:r w:rsidR="001C11A2" w:rsidRPr="001C11A2">
        <w:rPr>
          <w:bCs/>
          <w:i/>
          <w:sz w:val="22"/>
          <w:szCs w:val="22"/>
        </w:rPr>
        <w:t xml:space="preserve"> </w:t>
      </w:r>
      <w:r w:rsidRPr="008367BB">
        <w:rPr>
          <w:lang w:val="uk-UA"/>
        </w:rPr>
        <w:t xml:space="preserve">надається за договорами, укладеними </w:t>
      </w:r>
      <w:r w:rsidR="005817DC" w:rsidRPr="008367BB">
        <w:rPr>
          <w:lang w:val="uk-UA"/>
        </w:rPr>
        <w:t>д</w:t>
      </w:r>
      <w:r w:rsidRPr="008367BB">
        <w:rPr>
          <w:lang w:val="uk-UA"/>
        </w:rPr>
        <w:t>о 01</w:t>
      </w:r>
      <w:r w:rsidR="00301F42" w:rsidRPr="008367BB">
        <w:rPr>
          <w:lang w:val="uk-UA"/>
        </w:rPr>
        <w:t> </w:t>
      </w:r>
      <w:r w:rsidRPr="008367BB">
        <w:rPr>
          <w:lang w:val="uk-UA"/>
        </w:rPr>
        <w:t xml:space="preserve">травня 2019 року, є чинними </w:t>
      </w:r>
      <w:r w:rsidR="001C11A2" w:rsidRPr="0080319E">
        <w:rPr>
          <w:i/>
          <w:sz w:val="22"/>
          <w:szCs w:val="22"/>
        </w:rPr>
        <w:t>[</w:t>
      </w:r>
      <w:r w:rsidR="001C11A2" w:rsidRPr="0080319E">
        <w:rPr>
          <w:i/>
          <w:sz w:val="22"/>
          <w:szCs w:val="22"/>
          <w:lang w:val="uk-UA"/>
        </w:rPr>
        <w:t>стар</w:t>
      </w:r>
      <w:r w:rsidR="001C11A2">
        <w:rPr>
          <w:i/>
          <w:sz w:val="22"/>
          <w:szCs w:val="22"/>
          <w:lang w:val="uk-UA"/>
        </w:rPr>
        <w:t>і</w:t>
      </w:r>
      <w:r w:rsidR="001C11A2" w:rsidRPr="0080319E">
        <w:rPr>
          <w:i/>
          <w:sz w:val="22"/>
          <w:szCs w:val="22"/>
        </w:rPr>
        <w:t>]</w:t>
      </w:r>
      <w:r w:rsidR="001C11A2" w:rsidRPr="0080319E">
        <w:t xml:space="preserve"> </w:t>
      </w:r>
      <w:r w:rsidRPr="008367BB">
        <w:rPr>
          <w:lang w:val="uk-UA"/>
        </w:rPr>
        <w:t xml:space="preserve">тарифи на послуги </w:t>
      </w:r>
      <w:r w:rsidR="001C11A2" w:rsidRPr="006B1DDC">
        <w:rPr>
          <w:bCs/>
          <w:i/>
          <w:sz w:val="22"/>
          <w:szCs w:val="22"/>
          <w:lang w:val="uk-UA"/>
        </w:rPr>
        <w:t>(Інформація, доступ до якої обмежено)</w:t>
      </w:r>
      <w:r w:rsidRPr="008367BB">
        <w:rPr>
          <w:shd w:val="clear" w:color="auto" w:fill="FFFFFF"/>
          <w:lang w:val="uk-UA"/>
        </w:rPr>
        <w:t>.</w:t>
      </w:r>
    </w:p>
    <w:p w14:paraId="428722CD" w14:textId="6688EA0E" w:rsidR="00070858" w:rsidRPr="008367BB" w:rsidRDefault="00070858" w:rsidP="009C4127">
      <w:pPr>
        <w:pStyle w:val="Standard"/>
        <w:numPr>
          <w:ilvl w:val="0"/>
          <w:numId w:val="19"/>
        </w:numPr>
        <w:ind w:left="567" w:hanging="567"/>
        <w:jc w:val="both"/>
        <w:rPr>
          <w:shd w:val="clear" w:color="auto" w:fill="FFFFFF"/>
          <w:lang w:val="uk-UA"/>
        </w:rPr>
      </w:pPr>
      <w:r w:rsidRPr="008367BB">
        <w:rPr>
          <w:lang w:val="uk-UA"/>
        </w:rPr>
        <w:t xml:space="preserve">Проте такі пояснення </w:t>
      </w:r>
      <w:r w:rsidRPr="008367BB">
        <w:rPr>
          <w:shd w:val="clear" w:color="auto" w:fill="FFFFFF"/>
          <w:lang w:val="uk-UA"/>
        </w:rPr>
        <w:t xml:space="preserve">ТОВ </w:t>
      </w:r>
      <w:r w:rsidR="001C11A2" w:rsidRPr="006B1DDC">
        <w:rPr>
          <w:bCs/>
          <w:i/>
          <w:sz w:val="22"/>
          <w:szCs w:val="22"/>
          <w:lang w:val="uk-UA"/>
        </w:rPr>
        <w:t>(Інформація, доступ до якої обмежено)</w:t>
      </w:r>
      <w:r w:rsidR="001C11A2">
        <w:rPr>
          <w:bCs/>
          <w:i/>
          <w:sz w:val="22"/>
          <w:szCs w:val="22"/>
          <w:lang w:val="uk-UA"/>
        </w:rPr>
        <w:t xml:space="preserve"> </w:t>
      </w:r>
      <w:r w:rsidRPr="008367BB">
        <w:rPr>
          <w:lang w:val="uk-UA"/>
        </w:rPr>
        <w:t xml:space="preserve">не можуть вважатися обґрунтованими з урахуванням положень Постанови </w:t>
      </w:r>
      <w:r w:rsidR="001C11A2" w:rsidRPr="006B1DDC">
        <w:rPr>
          <w:bCs/>
          <w:i/>
          <w:sz w:val="22"/>
          <w:szCs w:val="22"/>
          <w:lang w:val="uk-UA"/>
        </w:rPr>
        <w:t>(Інформація, доступ до якої обмежено)</w:t>
      </w:r>
      <w:r w:rsidRPr="008367BB">
        <w:rPr>
          <w:lang w:val="uk-UA"/>
        </w:rPr>
        <w:t>, яка не містить умов щодо зміни цін</w:t>
      </w:r>
      <w:r w:rsidR="007C71AD" w:rsidRPr="008367BB">
        <w:rPr>
          <w:lang w:val="uk-UA"/>
        </w:rPr>
        <w:t xml:space="preserve"> </w:t>
      </w:r>
      <w:r w:rsidRPr="008367BB">
        <w:rPr>
          <w:lang w:val="uk-UA"/>
        </w:rPr>
        <w:t>/</w:t>
      </w:r>
      <w:r w:rsidR="007C71AD" w:rsidRPr="008367BB">
        <w:rPr>
          <w:lang w:val="uk-UA"/>
        </w:rPr>
        <w:t xml:space="preserve"> </w:t>
      </w:r>
      <w:r w:rsidRPr="008367BB">
        <w:rPr>
          <w:lang w:val="uk-UA"/>
        </w:rPr>
        <w:t xml:space="preserve">тарифів на відповідні послуги залежно від </w:t>
      </w:r>
      <w:r w:rsidR="00B91C3E" w:rsidRPr="008367BB">
        <w:rPr>
          <w:lang w:val="uk-UA"/>
        </w:rPr>
        <w:t xml:space="preserve">дати </w:t>
      </w:r>
      <w:r w:rsidRPr="008367BB">
        <w:rPr>
          <w:lang w:val="uk-UA"/>
        </w:rPr>
        <w:t>укладення договорів</w:t>
      </w:r>
      <w:r w:rsidR="00526B06" w:rsidRPr="008367BB">
        <w:rPr>
          <w:lang w:val="uk-UA"/>
        </w:rPr>
        <w:t xml:space="preserve">, а </w:t>
      </w:r>
      <w:r w:rsidR="003D6E88" w:rsidRPr="008367BB">
        <w:rPr>
          <w:lang w:val="uk-UA"/>
        </w:rPr>
        <w:t xml:space="preserve">надає </w:t>
      </w:r>
      <w:r w:rsidR="003D6E88" w:rsidRPr="008367BB">
        <w:rPr>
          <w:u w:val="single"/>
          <w:lang w:val="uk-UA"/>
        </w:rPr>
        <w:t>право</w:t>
      </w:r>
      <w:r w:rsidR="003D6E88" w:rsidRPr="008367BB">
        <w:rPr>
          <w:lang w:val="uk-UA"/>
        </w:rPr>
        <w:t xml:space="preserve"> </w:t>
      </w:r>
      <w:r w:rsidR="005F3E4D" w:rsidRPr="008367BB">
        <w:rPr>
          <w:lang w:val="uk-UA"/>
        </w:rPr>
        <w:t>самостійн</w:t>
      </w:r>
      <w:r w:rsidR="003D6E88" w:rsidRPr="008367BB">
        <w:rPr>
          <w:lang w:val="uk-UA"/>
        </w:rPr>
        <w:t>о</w:t>
      </w:r>
      <w:r w:rsidR="005F3E4D" w:rsidRPr="008367BB">
        <w:rPr>
          <w:lang w:val="uk-UA"/>
        </w:rPr>
        <w:t xml:space="preserve"> </w:t>
      </w:r>
      <w:r w:rsidR="00526B06" w:rsidRPr="008367BB">
        <w:rPr>
          <w:lang w:val="uk-UA"/>
        </w:rPr>
        <w:t>прийнят</w:t>
      </w:r>
      <w:r w:rsidR="003D6E88" w:rsidRPr="008367BB">
        <w:rPr>
          <w:lang w:val="uk-UA"/>
        </w:rPr>
        <w:t>и</w:t>
      </w:r>
      <w:r w:rsidR="00526B06" w:rsidRPr="008367BB">
        <w:rPr>
          <w:lang w:val="uk-UA"/>
        </w:rPr>
        <w:t xml:space="preserve"> суб’єкт</w:t>
      </w:r>
      <w:r w:rsidR="003D6E88" w:rsidRPr="008367BB">
        <w:rPr>
          <w:lang w:val="uk-UA"/>
        </w:rPr>
        <w:t>у</w:t>
      </w:r>
      <w:r w:rsidR="00526B06" w:rsidRPr="008367BB">
        <w:rPr>
          <w:lang w:val="uk-UA"/>
        </w:rPr>
        <w:t xml:space="preserve"> господарювання</w:t>
      </w:r>
      <w:r w:rsidR="005F3E4D" w:rsidRPr="008367BB">
        <w:rPr>
          <w:lang w:val="uk-UA"/>
        </w:rPr>
        <w:t xml:space="preserve"> рішення </w:t>
      </w:r>
      <w:r w:rsidR="00526B06" w:rsidRPr="008367BB">
        <w:rPr>
          <w:lang w:val="uk-UA"/>
        </w:rPr>
        <w:t>про зміну нарахувань за спожиту послугу</w:t>
      </w:r>
      <w:r w:rsidR="003D6E88" w:rsidRPr="008367BB">
        <w:rPr>
          <w:lang w:val="uk-UA"/>
        </w:rPr>
        <w:t xml:space="preserve"> </w:t>
      </w:r>
      <w:r w:rsidR="007C71AD" w:rsidRPr="008367BB">
        <w:rPr>
          <w:lang w:val="uk-UA"/>
        </w:rPr>
        <w:t>в</w:t>
      </w:r>
      <w:r w:rsidR="003D6E88" w:rsidRPr="008367BB">
        <w:rPr>
          <w:lang w:val="uk-UA"/>
        </w:rPr>
        <w:t xml:space="preserve"> разі зменшення </w:t>
      </w:r>
      <w:r w:rsidR="003436C5" w:rsidRPr="008367BB">
        <w:rPr>
          <w:lang w:val="uk-UA"/>
        </w:rPr>
        <w:t xml:space="preserve">ціни </w:t>
      </w:r>
      <w:r w:rsidR="008F6B26" w:rsidRPr="006B1DDC">
        <w:rPr>
          <w:bCs/>
          <w:i/>
          <w:sz w:val="22"/>
          <w:szCs w:val="22"/>
          <w:lang w:val="uk-UA"/>
        </w:rPr>
        <w:t>(Інформація, доступ до якої обмежено)</w:t>
      </w:r>
      <w:r w:rsidR="00526B06" w:rsidRPr="008367BB">
        <w:rPr>
          <w:lang w:val="uk-UA"/>
        </w:rPr>
        <w:t>.</w:t>
      </w:r>
    </w:p>
    <w:p w14:paraId="554EFD18" w14:textId="453B3061" w:rsidR="00C25B0F" w:rsidRPr="008367BB" w:rsidRDefault="00042813" w:rsidP="009C4127">
      <w:pPr>
        <w:pStyle w:val="Standard"/>
        <w:numPr>
          <w:ilvl w:val="0"/>
          <w:numId w:val="19"/>
        </w:numPr>
        <w:ind w:left="567" w:hanging="567"/>
        <w:jc w:val="both"/>
        <w:rPr>
          <w:shd w:val="clear" w:color="auto" w:fill="FFFFFF"/>
          <w:lang w:val="uk-UA"/>
        </w:rPr>
      </w:pPr>
      <w:r w:rsidRPr="008367BB">
        <w:rPr>
          <w:shd w:val="clear" w:color="auto" w:fill="FFFFFF"/>
          <w:lang w:val="uk-UA"/>
        </w:rPr>
        <w:t>Слід також зазначити</w:t>
      </w:r>
      <w:r w:rsidR="007A545C" w:rsidRPr="008367BB">
        <w:rPr>
          <w:shd w:val="clear" w:color="auto" w:fill="FFFFFF"/>
          <w:lang w:val="uk-UA"/>
        </w:rPr>
        <w:t xml:space="preserve">, що </w:t>
      </w:r>
      <w:r w:rsidR="00405C7E" w:rsidRPr="008367BB">
        <w:rPr>
          <w:shd w:val="clear" w:color="auto" w:fill="FFFFFF"/>
          <w:lang w:val="uk-UA"/>
        </w:rPr>
        <w:t>хоч</w:t>
      </w:r>
      <w:r w:rsidR="00261A35" w:rsidRPr="008367BB">
        <w:rPr>
          <w:shd w:val="clear" w:color="auto" w:fill="FFFFFF"/>
          <w:lang w:val="uk-UA"/>
        </w:rPr>
        <w:t>а</w:t>
      </w:r>
      <w:r w:rsidR="00405C7E" w:rsidRPr="008367BB">
        <w:rPr>
          <w:shd w:val="clear" w:color="auto" w:fill="FFFFFF"/>
          <w:lang w:val="uk-UA"/>
        </w:rPr>
        <w:t xml:space="preserve"> </w:t>
      </w:r>
      <w:r w:rsidR="007A545C" w:rsidRPr="008367BB">
        <w:rPr>
          <w:shd w:val="clear" w:color="auto" w:fill="FFFFFF"/>
          <w:lang w:val="uk-UA"/>
        </w:rPr>
        <w:t xml:space="preserve">Законом  </w:t>
      </w:r>
      <w:r w:rsidR="007A545C" w:rsidRPr="008367BB">
        <w:rPr>
          <w:lang w:val="uk-UA"/>
        </w:rPr>
        <w:t xml:space="preserve">№ 2189 </w:t>
      </w:r>
      <w:r w:rsidR="00405C7E" w:rsidRPr="008367BB">
        <w:rPr>
          <w:lang w:val="uk-UA"/>
        </w:rPr>
        <w:t xml:space="preserve">і </w:t>
      </w:r>
      <w:r w:rsidR="007A545C" w:rsidRPr="008367BB">
        <w:rPr>
          <w:lang w:val="uk-UA"/>
        </w:rPr>
        <w:t xml:space="preserve">введено нову назву послуги </w:t>
      </w:r>
      <w:r w:rsidR="008F6B26" w:rsidRPr="006B1DDC">
        <w:rPr>
          <w:bCs/>
          <w:i/>
          <w:sz w:val="22"/>
          <w:szCs w:val="22"/>
          <w:lang w:val="uk-UA"/>
        </w:rPr>
        <w:t>(Інформація, доступ до якої обмежено)</w:t>
      </w:r>
      <w:r w:rsidR="007A545C" w:rsidRPr="008367BB">
        <w:rPr>
          <w:lang w:val="uk-UA"/>
        </w:rPr>
        <w:t xml:space="preserve">, як вже зазначалося </w:t>
      </w:r>
      <w:r w:rsidR="007C71AD" w:rsidRPr="008367BB">
        <w:rPr>
          <w:lang w:val="uk-UA"/>
        </w:rPr>
        <w:t>в</w:t>
      </w:r>
      <w:r w:rsidR="007A545C" w:rsidRPr="008367BB">
        <w:rPr>
          <w:lang w:val="uk-UA"/>
        </w:rPr>
        <w:t xml:space="preserve"> пунктах</w:t>
      </w:r>
      <w:r w:rsidR="001809CB" w:rsidRPr="008367BB">
        <w:rPr>
          <w:lang w:val="uk-UA"/>
        </w:rPr>
        <w:t xml:space="preserve"> </w:t>
      </w:r>
      <w:r w:rsidR="00A92C32" w:rsidRPr="008367BB">
        <w:rPr>
          <w:lang w:val="uk-UA"/>
        </w:rPr>
        <w:t>3</w:t>
      </w:r>
      <w:r w:rsidR="003774DF" w:rsidRPr="008367BB">
        <w:rPr>
          <w:lang w:val="uk-UA"/>
        </w:rPr>
        <w:t>7</w:t>
      </w:r>
      <w:r w:rsidR="00A92C32" w:rsidRPr="008367BB">
        <w:rPr>
          <w:lang w:val="uk-UA"/>
        </w:rPr>
        <w:t>-</w:t>
      </w:r>
      <w:r w:rsidR="003774DF" w:rsidRPr="008367BB">
        <w:rPr>
          <w:lang w:val="uk-UA"/>
        </w:rPr>
        <w:t>39</w:t>
      </w:r>
      <w:r w:rsidR="007A545C" w:rsidRPr="008367BB">
        <w:rPr>
          <w:lang w:val="uk-UA"/>
        </w:rPr>
        <w:t xml:space="preserve"> </w:t>
      </w:r>
      <w:r w:rsidR="00301F42" w:rsidRPr="008367BB">
        <w:rPr>
          <w:lang w:val="uk-UA"/>
        </w:rPr>
        <w:t>рішення</w:t>
      </w:r>
      <w:r w:rsidR="007A545C" w:rsidRPr="008367BB">
        <w:rPr>
          <w:lang w:val="uk-UA"/>
        </w:rPr>
        <w:t>,</w:t>
      </w:r>
      <w:r w:rsidR="00405C7E" w:rsidRPr="008367BB">
        <w:rPr>
          <w:lang w:val="uk-UA"/>
        </w:rPr>
        <w:t xml:space="preserve"> проте</w:t>
      </w:r>
      <w:r w:rsidR="007A545C" w:rsidRPr="008367BB">
        <w:rPr>
          <w:lang w:val="uk-UA"/>
        </w:rPr>
        <w:t xml:space="preserve"> по суті</w:t>
      </w:r>
      <w:r w:rsidR="001809CB" w:rsidRPr="008367BB">
        <w:rPr>
          <w:lang w:val="uk-UA"/>
        </w:rPr>
        <w:t xml:space="preserve"> це та </w:t>
      </w:r>
      <w:r w:rsidR="007C71AD" w:rsidRPr="008367BB">
        <w:rPr>
          <w:lang w:val="uk-UA"/>
        </w:rPr>
        <w:t xml:space="preserve">ж </w:t>
      </w:r>
      <w:r w:rsidR="001809CB" w:rsidRPr="008367BB">
        <w:rPr>
          <w:lang w:val="uk-UA"/>
        </w:rPr>
        <w:t xml:space="preserve">сама послуга </w:t>
      </w:r>
      <w:r w:rsidR="008F6B26" w:rsidRPr="006B1DDC">
        <w:rPr>
          <w:bCs/>
          <w:i/>
          <w:sz w:val="22"/>
          <w:szCs w:val="22"/>
          <w:lang w:val="uk-UA"/>
        </w:rPr>
        <w:t>(Інформація, доступ до якої обмежено)</w:t>
      </w:r>
      <w:r w:rsidRPr="008367BB">
        <w:rPr>
          <w:lang w:val="uk-UA"/>
        </w:rPr>
        <w:t>,</w:t>
      </w:r>
      <w:r w:rsidR="00C25B0F" w:rsidRPr="008367BB">
        <w:rPr>
          <w:lang w:val="uk-UA"/>
        </w:rPr>
        <w:t xml:space="preserve"> зважаючи на ї</w:t>
      </w:r>
      <w:r w:rsidR="0037265D" w:rsidRPr="008367BB">
        <w:rPr>
          <w:lang w:val="uk-UA"/>
        </w:rPr>
        <w:t>ї</w:t>
      </w:r>
      <w:r w:rsidR="00C25B0F" w:rsidRPr="008367BB">
        <w:rPr>
          <w:lang w:val="uk-UA"/>
        </w:rPr>
        <w:t xml:space="preserve"> якісні та споживчі характеристики.</w:t>
      </w:r>
    </w:p>
    <w:p w14:paraId="52506DC4" w14:textId="5FF43696" w:rsidR="001809CB" w:rsidRPr="008367BB" w:rsidRDefault="00C25B0F" w:rsidP="009C4127">
      <w:pPr>
        <w:pStyle w:val="Standard"/>
        <w:numPr>
          <w:ilvl w:val="0"/>
          <w:numId w:val="19"/>
        </w:numPr>
        <w:ind w:left="567" w:hanging="567"/>
        <w:jc w:val="both"/>
        <w:rPr>
          <w:shd w:val="clear" w:color="auto" w:fill="FFFFFF"/>
          <w:lang w:val="uk-UA"/>
        </w:rPr>
      </w:pPr>
      <w:r w:rsidRPr="008367BB">
        <w:rPr>
          <w:shd w:val="clear" w:color="auto" w:fill="FFFFFF"/>
          <w:lang w:val="uk-UA"/>
        </w:rPr>
        <w:t>Крім того</w:t>
      </w:r>
      <w:r w:rsidR="007A545C" w:rsidRPr="008367BB">
        <w:rPr>
          <w:lang w:val="uk-UA"/>
        </w:rPr>
        <w:t>,</w:t>
      </w:r>
      <w:r w:rsidRPr="008367BB">
        <w:rPr>
          <w:lang w:val="uk-UA"/>
        </w:rPr>
        <w:t xml:space="preserve"> </w:t>
      </w:r>
      <w:r w:rsidR="00AD3F56" w:rsidRPr="008367BB">
        <w:rPr>
          <w:lang w:val="uk-UA"/>
        </w:rPr>
        <w:t xml:space="preserve">складові витрати як послуг </w:t>
      </w:r>
      <w:r w:rsidR="008F6B26" w:rsidRPr="006B1DDC">
        <w:rPr>
          <w:bCs/>
          <w:i/>
          <w:sz w:val="22"/>
          <w:szCs w:val="22"/>
          <w:lang w:val="uk-UA"/>
        </w:rPr>
        <w:t>(Інформація, доступ до якої обмежено)</w:t>
      </w:r>
      <w:r w:rsidR="00AD3F56" w:rsidRPr="008367BB">
        <w:rPr>
          <w:lang w:val="uk-UA"/>
        </w:rPr>
        <w:t xml:space="preserve"> </w:t>
      </w:r>
      <w:r w:rsidR="00FF1999" w:rsidRPr="008367BB">
        <w:rPr>
          <w:lang w:val="uk-UA"/>
        </w:rPr>
        <w:t xml:space="preserve">не зазнали змін, оскільки </w:t>
      </w:r>
      <w:r w:rsidRPr="008367BB">
        <w:rPr>
          <w:lang w:val="uk-UA"/>
        </w:rPr>
        <w:t xml:space="preserve">Товариство </w:t>
      </w:r>
      <w:r w:rsidR="003626D3" w:rsidRPr="008367BB">
        <w:rPr>
          <w:lang w:val="uk-UA"/>
        </w:rPr>
        <w:t xml:space="preserve">при </w:t>
      </w:r>
      <w:r w:rsidRPr="008367BB">
        <w:rPr>
          <w:lang w:val="uk-UA"/>
        </w:rPr>
        <w:t>розрах</w:t>
      </w:r>
      <w:r w:rsidR="003626D3" w:rsidRPr="008367BB">
        <w:rPr>
          <w:lang w:val="uk-UA"/>
        </w:rPr>
        <w:t xml:space="preserve">унках </w:t>
      </w:r>
      <w:r w:rsidRPr="008367BB">
        <w:rPr>
          <w:lang w:val="uk-UA"/>
        </w:rPr>
        <w:t>економічно обґрунтован</w:t>
      </w:r>
      <w:r w:rsidR="003626D3" w:rsidRPr="008367BB">
        <w:rPr>
          <w:lang w:val="uk-UA"/>
        </w:rPr>
        <w:t>их</w:t>
      </w:r>
      <w:r w:rsidRPr="008367BB">
        <w:rPr>
          <w:lang w:val="uk-UA"/>
        </w:rPr>
        <w:t xml:space="preserve"> витрат </w:t>
      </w:r>
      <w:r w:rsidR="003626D3" w:rsidRPr="008367BB">
        <w:rPr>
          <w:lang w:val="uk-UA"/>
        </w:rPr>
        <w:t xml:space="preserve">таких послуг </w:t>
      </w:r>
      <w:r w:rsidRPr="008367BB">
        <w:rPr>
          <w:lang w:val="uk-UA"/>
        </w:rPr>
        <w:t>керу</w:t>
      </w:r>
      <w:r w:rsidR="003626D3" w:rsidRPr="008367BB">
        <w:rPr>
          <w:lang w:val="uk-UA"/>
        </w:rPr>
        <w:t>ється</w:t>
      </w:r>
      <w:r w:rsidRPr="008367BB">
        <w:rPr>
          <w:lang w:val="uk-UA"/>
        </w:rPr>
        <w:t xml:space="preserve"> положеннями  нормативно-правових акт</w:t>
      </w:r>
      <w:r w:rsidR="003626D3" w:rsidRPr="008367BB">
        <w:rPr>
          <w:lang w:val="uk-UA"/>
        </w:rPr>
        <w:t>ів</w:t>
      </w:r>
      <w:r w:rsidRPr="008367BB">
        <w:rPr>
          <w:lang w:val="uk-UA"/>
        </w:rPr>
        <w:t>, які</w:t>
      </w:r>
      <w:r w:rsidR="00FF1999" w:rsidRPr="008367BB">
        <w:rPr>
          <w:lang w:val="uk-UA"/>
        </w:rPr>
        <w:t xml:space="preserve"> регулюють їх встановлення. </w:t>
      </w:r>
      <w:r w:rsidRPr="008367BB">
        <w:rPr>
          <w:lang w:val="uk-UA"/>
        </w:rPr>
        <w:t xml:space="preserve"> </w:t>
      </w:r>
    </w:p>
    <w:p w14:paraId="728FCF31" w14:textId="7AD90097" w:rsidR="00070858" w:rsidRPr="008367BB" w:rsidRDefault="00E47A24" w:rsidP="009C4127">
      <w:pPr>
        <w:pStyle w:val="Standard"/>
        <w:numPr>
          <w:ilvl w:val="0"/>
          <w:numId w:val="19"/>
        </w:numPr>
        <w:ind w:left="567" w:hanging="567"/>
        <w:jc w:val="both"/>
        <w:rPr>
          <w:shd w:val="clear" w:color="auto" w:fill="FFFFFF"/>
          <w:lang w:val="uk-UA"/>
        </w:rPr>
      </w:pPr>
      <w:r w:rsidRPr="008367BB">
        <w:rPr>
          <w:lang w:val="uk-UA"/>
        </w:rPr>
        <w:t>Проте</w:t>
      </w:r>
      <w:r w:rsidR="00070858" w:rsidRPr="008367BB">
        <w:rPr>
          <w:lang w:val="uk-UA"/>
        </w:rPr>
        <w:t xml:space="preserve">, </w:t>
      </w:r>
      <w:r w:rsidRPr="008367BB">
        <w:rPr>
          <w:lang w:val="uk-UA"/>
        </w:rPr>
        <w:t xml:space="preserve">не зважаючи на те, що за </w:t>
      </w:r>
      <w:r w:rsidRPr="008367BB">
        <w:rPr>
          <w:shd w:val="clear" w:color="auto" w:fill="FFFFFF"/>
          <w:lang w:val="uk-UA"/>
        </w:rPr>
        <w:t>складов</w:t>
      </w:r>
      <w:r w:rsidR="00357626" w:rsidRPr="008367BB">
        <w:rPr>
          <w:shd w:val="clear" w:color="auto" w:fill="FFFFFF"/>
          <w:lang w:val="uk-UA"/>
        </w:rPr>
        <w:t xml:space="preserve">ою, а саме  </w:t>
      </w:r>
      <w:r w:rsidR="008F6B26" w:rsidRPr="006B1DDC">
        <w:rPr>
          <w:bCs/>
          <w:i/>
          <w:sz w:val="22"/>
          <w:szCs w:val="22"/>
          <w:lang w:val="uk-UA"/>
        </w:rPr>
        <w:t>(Інформація, доступ до якої обмежено)</w:t>
      </w:r>
      <w:r w:rsidR="00357626" w:rsidRPr="008367BB">
        <w:rPr>
          <w:shd w:val="clear" w:color="auto" w:fill="FFFFFF"/>
          <w:lang w:val="uk-UA"/>
        </w:rPr>
        <w:t>, у</w:t>
      </w:r>
      <w:r w:rsidRPr="008367BB">
        <w:rPr>
          <w:shd w:val="clear" w:color="auto" w:fill="FFFFFF"/>
          <w:lang w:val="uk-UA"/>
        </w:rPr>
        <w:t xml:space="preserve"> структур</w:t>
      </w:r>
      <w:r w:rsidR="00357626" w:rsidRPr="008367BB">
        <w:rPr>
          <w:shd w:val="clear" w:color="auto" w:fill="FFFFFF"/>
          <w:lang w:val="uk-UA"/>
        </w:rPr>
        <w:t>і</w:t>
      </w:r>
      <w:r w:rsidRPr="008367BB">
        <w:rPr>
          <w:shd w:val="clear" w:color="auto" w:fill="FFFFFF"/>
          <w:lang w:val="uk-UA"/>
        </w:rPr>
        <w:t xml:space="preserve"> тарифів, відбулися цінові зміни в бік зменшення, та </w:t>
      </w:r>
      <w:r w:rsidR="00B917D5" w:rsidRPr="008367BB">
        <w:rPr>
          <w:shd w:val="clear" w:color="auto" w:fill="FFFFFF"/>
          <w:lang w:val="uk-UA"/>
        </w:rPr>
        <w:t>не враховуючи надан</w:t>
      </w:r>
      <w:r w:rsidR="00261A35" w:rsidRPr="008367BB">
        <w:rPr>
          <w:shd w:val="clear" w:color="auto" w:fill="FFFFFF"/>
          <w:lang w:val="uk-UA"/>
        </w:rPr>
        <w:t>і</w:t>
      </w:r>
      <w:r w:rsidR="00B917D5" w:rsidRPr="008367BB">
        <w:rPr>
          <w:shd w:val="clear" w:color="auto" w:fill="FFFFFF"/>
          <w:lang w:val="uk-UA"/>
        </w:rPr>
        <w:t xml:space="preserve">  Товариству право</w:t>
      </w:r>
      <w:r w:rsidR="00261A35" w:rsidRPr="008367BB">
        <w:rPr>
          <w:shd w:val="clear" w:color="auto" w:fill="FFFFFF"/>
          <w:lang w:val="uk-UA"/>
        </w:rPr>
        <w:t>ві підстави для самостійної зміни розміру нарахувань за надані послуги</w:t>
      </w:r>
      <w:r w:rsidR="00B917D5" w:rsidRPr="008367BB">
        <w:rPr>
          <w:shd w:val="clear" w:color="auto" w:fill="FFFFFF"/>
          <w:lang w:val="uk-UA"/>
        </w:rPr>
        <w:t xml:space="preserve">,  воно </w:t>
      </w:r>
      <w:r w:rsidR="00070858" w:rsidRPr="008367BB">
        <w:rPr>
          <w:lang w:val="uk-UA"/>
        </w:rPr>
        <w:t xml:space="preserve">не вживало належних заходів щодо </w:t>
      </w:r>
      <w:r w:rsidR="005817DC" w:rsidRPr="008367BB">
        <w:rPr>
          <w:lang w:val="uk-UA"/>
        </w:rPr>
        <w:t>прийняття рішення про</w:t>
      </w:r>
      <w:r w:rsidR="005F3E4D" w:rsidRPr="008367BB">
        <w:rPr>
          <w:lang w:val="uk-UA"/>
        </w:rPr>
        <w:t xml:space="preserve"> </w:t>
      </w:r>
      <w:r w:rsidR="005817DC" w:rsidRPr="008367BB">
        <w:rPr>
          <w:lang w:val="uk-UA" w:eastAsia="uk-UA"/>
        </w:rPr>
        <w:t xml:space="preserve">зміни розміру нарахувань споживачам, зокрема за послуги </w:t>
      </w:r>
      <w:r w:rsidR="008F6B26" w:rsidRPr="006B1DDC">
        <w:rPr>
          <w:bCs/>
          <w:i/>
          <w:sz w:val="22"/>
          <w:szCs w:val="22"/>
          <w:lang w:val="uk-UA"/>
        </w:rPr>
        <w:t>(Інформація, доступ до якої обмежено)</w:t>
      </w:r>
      <w:r w:rsidR="00070858" w:rsidRPr="008367BB">
        <w:rPr>
          <w:shd w:val="clear" w:color="auto" w:fill="FFFFFF"/>
          <w:lang w:val="uk-UA"/>
        </w:rPr>
        <w:t>.</w:t>
      </w:r>
    </w:p>
    <w:p w14:paraId="120C8696" w14:textId="77777777" w:rsidR="00526B06" w:rsidRPr="008367BB" w:rsidRDefault="00526B06" w:rsidP="009C4127">
      <w:pPr>
        <w:pStyle w:val="Standard"/>
        <w:ind w:left="567" w:hanging="567"/>
        <w:jc w:val="both"/>
        <w:rPr>
          <w:shd w:val="clear" w:color="auto" w:fill="FFFFFF"/>
          <w:lang w:val="uk-UA"/>
        </w:rPr>
      </w:pPr>
    </w:p>
    <w:p w14:paraId="0593DEAB" w14:textId="44338153" w:rsidR="005029C4" w:rsidRPr="008367BB" w:rsidRDefault="005029C4" w:rsidP="009C4127">
      <w:pPr>
        <w:pStyle w:val="Standard"/>
        <w:numPr>
          <w:ilvl w:val="0"/>
          <w:numId w:val="19"/>
        </w:numPr>
        <w:ind w:left="567" w:hanging="567"/>
        <w:jc w:val="both"/>
        <w:rPr>
          <w:lang w:val="uk-UA"/>
        </w:rPr>
      </w:pPr>
      <w:r w:rsidRPr="008367BB">
        <w:rPr>
          <w:lang w:val="uk-UA"/>
        </w:rPr>
        <w:t xml:space="preserve">Тому, бездіяльність ТОВ </w:t>
      </w:r>
      <w:r w:rsidR="008F6B26" w:rsidRPr="006B1DDC">
        <w:rPr>
          <w:bCs/>
          <w:i/>
          <w:sz w:val="22"/>
          <w:szCs w:val="22"/>
          <w:lang w:val="uk-UA"/>
        </w:rPr>
        <w:t>(Інформація, доступ до якої обмежено)</w:t>
      </w:r>
      <w:r w:rsidRPr="008367BB">
        <w:rPr>
          <w:lang w:val="uk-UA"/>
        </w:rPr>
        <w:t xml:space="preserve">, </w:t>
      </w:r>
      <w:r w:rsidR="0037265D" w:rsidRPr="008367BB">
        <w:rPr>
          <w:lang w:val="uk-UA"/>
        </w:rPr>
        <w:t>яка полягає у</w:t>
      </w:r>
      <w:r w:rsidRPr="008367BB">
        <w:rPr>
          <w:lang w:val="uk-UA"/>
        </w:rPr>
        <w:t xml:space="preserve"> </w:t>
      </w:r>
      <w:r w:rsidR="00F75EE4" w:rsidRPr="008367BB">
        <w:rPr>
          <w:lang w:val="uk-UA"/>
        </w:rPr>
        <w:t>неприйнятт</w:t>
      </w:r>
      <w:r w:rsidR="0037265D" w:rsidRPr="008367BB">
        <w:rPr>
          <w:lang w:val="uk-UA"/>
        </w:rPr>
        <w:t xml:space="preserve">і </w:t>
      </w:r>
      <w:r w:rsidR="00F75EE4" w:rsidRPr="008367BB">
        <w:rPr>
          <w:lang w:val="uk-UA"/>
        </w:rPr>
        <w:t xml:space="preserve">рішення щодо </w:t>
      </w:r>
      <w:r w:rsidR="00F75EE4" w:rsidRPr="008367BB">
        <w:rPr>
          <w:lang w:val="uk-UA" w:eastAsia="uk-UA"/>
        </w:rPr>
        <w:t xml:space="preserve">зміни розміру нарахувань споживачам, зокрема за послуги </w:t>
      </w:r>
      <w:r w:rsidR="008F6B26" w:rsidRPr="006B1DDC">
        <w:rPr>
          <w:bCs/>
          <w:i/>
          <w:sz w:val="22"/>
          <w:szCs w:val="22"/>
          <w:lang w:val="uk-UA"/>
        </w:rPr>
        <w:t>(Інформація, доступ до якої обмежено)</w:t>
      </w:r>
      <w:r w:rsidR="00F75EE4" w:rsidRPr="008367BB">
        <w:rPr>
          <w:shd w:val="clear" w:color="auto" w:fill="FFFFFF"/>
          <w:lang w:val="uk-UA"/>
        </w:rPr>
        <w:t xml:space="preserve"> у зв’язку зі зміною для них ціни </w:t>
      </w:r>
      <w:r w:rsidR="008F6B26" w:rsidRPr="006B1DDC">
        <w:rPr>
          <w:bCs/>
          <w:i/>
          <w:sz w:val="22"/>
          <w:szCs w:val="22"/>
          <w:lang w:val="uk-UA"/>
        </w:rPr>
        <w:t>(Інформація, доступ до якої обмежено)</w:t>
      </w:r>
      <w:r w:rsidR="00F75EE4" w:rsidRPr="008367BB">
        <w:rPr>
          <w:shd w:val="clear" w:color="auto" w:fill="FFFFFF"/>
          <w:lang w:val="uk-UA"/>
        </w:rPr>
        <w:t xml:space="preserve"> </w:t>
      </w:r>
      <w:r w:rsidR="00FF5DD5" w:rsidRPr="008367BB">
        <w:rPr>
          <w:shd w:val="clear" w:color="auto" w:fill="FFFFFF"/>
          <w:lang w:val="uk-UA"/>
        </w:rPr>
        <w:t>є порушенням, передбаченим</w:t>
      </w:r>
      <w:r w:rsidR="00F75EE4" w:rsidRPr="008367BB">
        <w:rPr>
          <w:shd w:val="clear" w:color="auto" w:fill="FFFFFF"/>
          <w:lang w:val="uk-UA"/>
        </w:rPr>
        <w:t xml:space="preserve"> </w:t>
      </w:r>
      <w:r w:rsidRPr="008367BB">
        <w:rPr>
          <w:lang w:val="uk-UA"/>
        </w:rPr>
        <w:t xml:space="preserve">частиною першою статті 13 Закону України «Про захист економічної конкуренції», у вигляді  зловживання монопольним (домінуючим) становищем на ринку, що </w:t>
      </w:r>
      <w:r w:rsidR="0037265D" w:rsidRPr="008367BB">
        <w:rPr>
          <w:lang w:val="uk-UA"/>
        </w:rPr>
        <w:t>призвел</w:t>
      </w:r>
      <w:r w:rsidR="00F25EDE" w:rsidRPr="008367BB">
        <w:rPr>
          <w:lang w:val="uk-UA"/>
        </w:rPr>
        <w:t>о</w:t>
      </w:r>
      <w:r w:rsidR="0037265D" w:rsidRPr="008367BB">
        <w:rPr>
          <w:lang w:val="uk-UA"/>
        </w:rPr>
        <w:t xml:space="preserve"> або мож</w:t>
      </w:r>
      <w:r w:rsidR="00F25EDE" w:rsidRPr="008367BB">
        <w:rPr>
          <w:lang w:val="uk-UA"/>
        </w:rPr>
        <w:t>е</w:t>
      </w:r>
      <w:r w:rsidRPr="008367BB">
        <w:rPr>
          <w:lang w:val="uk-UA"/>
        </w:rPr>
        <w:t xml:space="preserve"> призвести до ущемлення інтересів споживачів, які були б неможливими за умов існування значної конкуренції на ринку. </w:t>
      </w:r>
    </w:p>
    <w:p w14:paraId="6835A4D8" w14:textId="77777777" w:rsidR="00AF472F" w:rsidRPr="008367BB" w:rsidRDefault="00AF472F" w:rsidP="00AF472F">
      <w:pPr>
        <w:pStyle w:val="a3"/>
        <w:rPr>
          <w:lang w:val="uk-UA"/>
        </w:rPr>
      </w:pPr>
    </w:p>
    <w:p w14:paraId="14D2061D" w14:textId="5ECF598F" w:rsidR="005029C4" w:rsidRPr="008367BB" w:rsidRDefault="005029C4" w:rsidP="009C4127">
      <w:pPr>
        <w:pStyle w:val="a3"/>
        <w:numPr>
          <w:ilvl w:val="0"/>
          <w:numId w:val="19"/>
        </w:numPr>
        <w:tabs>
          <w:tab w:val="left" w:pos="0"/>
        </w:tabs>
        <w:spacing w:after="0" w:line="240" w:lineRule="auto"/>
        <w:ind w:left="567" w:hanging="567"/>
        <w:contextualSpacing w:val="0"/>
        <w:jc w:val="both"/>
        <w:rPr>
          <w:rFonts w:ascii="Times New Roman" w:hAnsi="Times New Roman"/>
          <w:sz w:val="24"/>
          <w:szCs w:val="24"/>
          <w:lang w:val="uk-UA"/>
        </w:rPr>
      </w:pPr>
      <w:r w:rsidRPr="008367BB">
        <w:rPr>
          <w:rFonts w:ascii="Times New Roman" w:eastAsia="Calibri" w:hAnsi="Times New Roman"/>
          <w:sz w:val="24"/>
          <w:szCs w:val="24"/>
          <w:lang w:val="uk-UA"/>
        </w:rPr>
        <w:t xml:space="preserve">З метою усунення причин та умов, що сприяють вчиненню порушень законодавства про захист економічної конкуренції, </w:t>
      </w:r>
      <w:r w:rsidR="00B917D5" w:rsidRPr="008367BB">
        <w:rPr>
          <w:rFonts w:ascii="Times New Roman" w:eastAsia="Calibri" w:hAnsi="Times New Roman"/>
          <w:sz w:val="24"/>
          <w:szCs w:val="24"/>
          <w:lang w:val="uk-UA"/>
        </w:rPr>
        <w:t xml:space="preserve">керуючись статтею 46 Закону України «Про захист економічної конкуренції», </w:t>
      </w:r>
      <w:r w:rsidRPr="008367BB">
        <w:rPr>
          <w:rFonts w:ascii="Times New Roman" w:eastAsia="Calibri" w:hAnsi="Times New Roman"/>
          <w:sz w:val="24"/>
          <w:szCs w:val="24"/>
          <w:lang w:val="uk-UA"/>
        </w:rPr>
        <w:t xml:space="preserve">Комітет надав </w:t>
      </w:r>
      <w:r w:rsidRPr="008367BB">
        <w:rPr>
          <w:rFonts w:ascii="Times New Roman" w:hAnsi="Times New Roman"/>
          <w:sz w:val="24"/>
          <w:szCs w:val="24"/>
          <w:lang w:val="uk-UA"/>
        </w:rPr>
        <w:t xml:space="preserve">ТОВ </w:t>
      </w:r>
      <w:r w:rsidR="008F6B26" w:rsidRPr="006B1DDC">
        <w:rPr>
          <w:rFonts w:ascii="Times New Roman" w:hAnsi="Times New Roman"/>
          <w:bCs/>
          <w:i/>
          <w:lang w:val="uk-UA"/>
        </w:rPr>
        <w:t>(Інформація, доступ до якої обмежено)</w:t>
      </w:r>
      <w:r w:rsidR="008F6B26">
        <w:rPr>
          <w:rFonts w:ascii="Times New Roman" w:hAnsi="Times New Roman"/>
          <w:bCs/>
          <w:i/>
          <w:lang w:val="uk-UA"/>
        </w:rPr>
        <w:t xml:space="preserve"> </w:t>
      </w:r>
      <w:r w:rsidRPr="008367BB">
        <w:rPr>
          <w:rFonts w:ascii="Times New Roman" w:hAnsi="Times New Roman"/>
          <w:sz w:val="24"/>
          <w:szCs w:val="24"/>
          <w:lang w:val="uk-UA"/>
        </w:rPr>
        <w:t xml:space="preserve">обов’язкові для розгляду Рекомендації </w:t>
      </w:r>
      <w:r w:rsidR="00B94DAD" w:rsidRPr="008367BB">
        <w:rPr>
          <w:rFonts w:ascii="Times New Roman" w:hAnsi="Times New Roman"/>
          <w:sz w:val="24"/>
          <w:szCs w:val="24"/>
          <w:lang w:val="uk-UA"/>
        </w:rPr>
        <w:t xml:space="preserve"> </w:t>
      </w:r>
      <w:r w:rsidR="008F6B26"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58413EA8" w14:textId="4CE73DA3" w:rsidR="005029C4" w:rsidRPr="008367BB" w:rsidRDefault="005029C4" w:rsidP="009C4127">
      <w:pPr>
        <w:pStyle w:val="a3"/>
        <w:tabs>
          <w:tab w:val="num" w:pos="709"/>
        </w:tabs>
        <w:spacing w:after="0" w:line="240" w:lineRule="auto"/>
        <w:ind w:left="567"/>
        <w:contextualSpacing w:val="0"/>
        <w:jc w:val="both"/>
        <w:rPr>
          <w:rFonts w:ascii="Times New Roman" w:hAnsi="Times New Roman"/>
          <w:sz w:val="24"/>
          <w:szCs w:val="24"/>
          <w:lang w:val="uk-UA"/>
        </w:rPr>
      </w:pPr>
      <w:r w:rsidRPr="008367BB">
        <w:rPr>
          <w:rFonts w:ascii="Times New Roman" w:hAnsi="Times New Roman"/>
          <w:sz w:val="24"/>
          <w:szCs w:val="24"/>
          <w:lang w:val="uk-UA"/>
        </w:rPr>
        <w:lastRenderedPageBreak/>
        <w:t xml:space="preserve">1. </w:t>
      </w:r>
      <w:r w:rsidRPr="008367BB">
        <w:rPr>
          <w:rFonts w:ascii="Times New Roman" w:hAnsi="Times New Roman"/>
          <w:sz w:val="24"/>
          <w:szCs w:val="24"/>
          <w:lang w:val="uk-UA" w:eastAsia="uk-UA"/>
        </w:rPr>
        <w:t>З</w:t>
      </w:r>
      <w:r w:rsidRPr="008367BB">
        <w:rPr>
          <w:rFonts w:ascii="Times New Roman" w:hAnsi="Times New Roman"/>
          <w:sz w:val="24"/>
          <w:szCs w:val="24"/>
          <w:lang w:val="uk-UA"/>
        </w:rPr>
        <w:t xml:space="preserve">абезпечити у встановленому порядку здійснення перерахунків нарахувань плати споживачам </w:t>
      </w:r>
      <w:r w:rsidR="008F6B26" w:rsidRPr="006B1DDC">
        <w:rPr>
          <w:rFonts w:ascii="Times New Roman" w:hAnsi="Times New Roman"/>
          <w:bCs/>
          <w:i/>
          <w:lang w:val="uk-UA"/>
        </w:rPr>
        <w:t>(Інформація, доступ до якої обмежено)</w:t>
      </w:r>
      <w:r w:rsidR="008F6B26">
        <w:rPr>
          <w:rFonts w:ascii="Times New Roman" w:hAnsi="Times New Roman"/>
          <w:bCs/>
          <w:i/>
          <w:lang w:val="uk-UA"/>
        </w:rPr>
        <w:t xml:space="preserve"> </w:t>
      </w:r>
      <w:r w:rsidRPr="008367BB">
        <w:rPr>
          <w:rFonts w:ascii="Times New Roman" w:hAnsi="Times New Roman"/>
          <w:sz w:val="24"/>
          <w:szCs w:val="24"/>
          <w:lang w:val="uk-UA"/>
        </w:rPr>
        <w:t xml:space="preserve">у зв’язку зі зміною ціни </w:t>
      </w:r>
      <w:r w:rsidR="008F6B26"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w:t>
      </w:r>
    </w:p>
    <w:p w14:paraId="5A0D8EBE" w14:textId="183A3FFD" w:rsidR="005029C4" w:rsidRPr="008367BB" w:rsidRDefault="005029C4" w:rsidP="009C4127">
      <w:pPr>
        <w:pStyle w:val="Standard"/>
        <w:tabs>
          <w:tab w:val="num" w:pos="709"/>
        </w:tabs>
        <w:ind w:left="567"/>
        <w:jc w:val="both"/>
        <w:rPr>
          <w:lang w:val="uk-UA"/>
        </w:rPr>
      </w:pPr>
      <w:r w:rsidRPr="008367BB">
        <w:rPr>
          <w:lang w:val="uk-UA"/>
        </w:rPr>
        <w:t xml:space="preserve">2. Забезпечити публічне інформування споживачів про зменшення плати за послуги </w:t>
      </w:r>
      <w:r w:rsidR="008F6B26" w:rsidRPr="006B1DDC">
        <w:rPr>
          <w:bCs/>
          <w:i/>
          <w:sz w:val="22"/>
          <w:szCs w:val="22"/>
          <w:lang w:val="uk-UA"/>
        </w:rPr>
        <w:t>(Інформація, доступ до якої обмежено)</w:t>
      </w:r>
      <w:r w:rsidR="008F6B26">
        <w:rPr>
          <w:bCs/>
          <w:i/>
          <w:sz w:val="22"/>
          <w:szCs w:val="22"/>
          <w:lang w:val="uk-UA"/>
        </w:rPr>
        <w:t xml:space="preserve"> </w:t>
      </w:r>
      <w:r w:rsidRPr="008367BB">
        <w:rPr>
          <w:lang w:val="uk-UA"/>
        </w:rPr>
        <w:t xml:space="preserve">при укладенні договорів про надання послуги </w:t>
      </w:r>
      <w:r w:rsidR="008F6B26" w:rsidRPr="006B1DDC">
        <w:rPr>
          <w:bCs/>
          <w:i/>
          <w:sz w:val="22"/>
          <w:szCs w:val="22"/>
          <w:lang w:val="uk-UA"/>
        </w:rPr>
        <w:t>(Інформація, доступ до якої обмежено)</w:t>
      </w:r>
      <w:r w:rsidR="008F6B26">
        <w:rPr>
          <w:bCs/>
          <w:i/>
          <w:sz w:val="22"/>
          <w:szCs w:val="22"/>
          <w:lang w:val="uk-UA"/>
        </w:rPr>
        <w:t xml:space="preserve"> </w:t>
      </w:r>
      <w:r w:rsidRPr="008367BB">
        <w:rPr>
          <w:lang w:val="uk-UA"/>
        </w:rPr>
        <w:t>та умови укладення таких договорів.</w:t>
      </w:r>
    </w:p>
    <w:p w14:paraId="6D01F0CC" w14:textId="77777777" w:rsidR="00AF472F" w:rsidRPr="008367BB" w:rsidRDefault="00AF472F" w:rsidP="009C4127">
      <w:pPr>
        <w:pStyle w:val="Standard"/>
        <w:tabs>
          <w:tab w:val="num" w:pos="709"/>
        </w:tabs>
        <w:ind w:left="567"/>
        <w:jc w:val="both"/>
        <w:rPr>
          <w:lang w:val="uk-UA"/>
        </w:rPr>
      </w:pPr>
    </w:p>
    <w:p w14:paraId="5529F573" w14:textId="6DE2761D" w:rsidR="005029C4" w:rsidRPr="008367BB" w:rsidRDefault="005029C4" w:rsidP="009C4127">
      <w:pPr>
        <w:pStyle w:val="Standard"/>
        <w:widowControl w:val="0"/>
        <w:numPr>
          <w:ilvl w:val="0"/>
          <w:numId w:val="19"/>
        </w:numPr>
        <w:autoSpaceDE w:val="0"/>
        <w:adjustRightInd w:val="0"/>
        <w:ind w:left="567" w:hanging="567"/>
        <w:contextualSpacing/>
        <w:jc w:val="both"/>
        <w:rPr>
          <w:lang w:val="uk-UA" w:eastAsia="uk-UA"/>
        </w:rPr>
      </w:pPr>
      <w:r w:rsidRPr="008367BB">
        <w:rPr>
          <w:lang w:val="uk-UA" w:eastAsia="uk-UA"/>
        </w:rPr>
        <w:t xml:space="preserve">Крім того, Комітетом було роз’яснено Товариству, що згідно </w:t>
      </w:r>
      <w:r w:rsidR="00F25EDE" w:rsidRPr="008367BB">
        <w:rPr>
          <w:lang w:val="uk-UA" w:eastAsia="uk-UA"/>
        </w:rPr>
        <w:t>і</w:t>
      </w:r>
      <w:r w:rsidRPr="008367BB">
        <w:rPr>
          <w:lang w:val="uk-UA" w:eastAsia="uk-UA"/>
        </w:rPr>
        <w:t xml:space="preserve">з частиною третьою          </w:t>
      </w:r>
      <w:r w:rsidRPr="008367BB">
        <w:rPr>
          <w:lang w:val="uk-UA"/>
        </w:rPr>
        <w:t>статті 46 Закону України «Про захист економічної конкуренції»,</w:t>
      </w:r>
      <w:r w:rsidRPr="008367BB">
        <w:t xml:space="preserve"> за </w:t>
      </w:r>
      <w:r w:rsidRPr="008367BB">
        <w:rPr>
          <w:lang w:val="uk-UA"/>
        </w:rPr>
        <w:t>умови виконання положень рекомендацій у разі, якщо порушення не призвело до суттєвого обмеження чи спотворення конкуренції, не завдало значних збитків окремим особам чи суспільству та вжито відповідних заходів для усунення наслідків порушення, провадження у справі про порушення законодавства про захист економічної конкуренції не розпочинається.</w:t>
      </w:r>
    </w:p>
    <w:p w14:paraId="45BA223B" w14:textId="159C4FF4" w:rsidR="005029C4" w:rsidRPr="008367BB" w:rsidRDefault="005029C4" w:rsidP="009C4127">
      <w:pPr>
        <w:pStyle w:val="Standard"/>
        <w:widowControl w:val="0"/>
        <w:numPr>
          <w:ilvl w:val="0"/>
          <w:numId w:val="19"/>
        </w:numPr>
        <w:autoSpaceDE w:val="0"/>
        <w:adjustRightInd w:val="0"/>
        <w:ind w:left="567" w:hanging="567"/>
        <w:contextualSpacing/>
        <w:jc w:val="both"/>
        <w:rPr>
          <w:lang w:val="uk-UA" w:eastAsia="uk-UA"/>
        </w:rPr>
      </w:pPr>
      <w:r w:rsidRPr="008367BB">
        <w:rPr>
          <w:lang w:val="uk-UA" w:eastAsia="uk-UA"/>
        </w:rPr>
        <w:t xml:space="preserve">Про результати розгляду </w:t>
      </w:r>
      <w:r w:rsidRPr="008367BB">
        <w:rPr>
          <w:lang w:val="uk-UA"/>
        </w:rPr>
        <w:t xml:space="preserve">Рекомендацій </w:t>
      </w:r>
      <w:r w:rsidR="008F6B26" w:rsidRPr="006B1DDC">
        <w:rPr>
          <w:bCs/>
          <w:i/>
          <w:sz w:val="22"/>
          <w:szCs w:val="22"/>
          <w:lang w:val="uk-UA"/>
        </w:rPr>
        <w:t>(Інформація, доступ до якої обмежено)</w:t>
      </w:r>
      <w:r w:rsidR="008F6B26">
        <w:rPr>
          <w:bCs/>
          <w:i/>
          <w:sz w:val="22"/>
          <w:szCs w:val="22"/>
          <w:lang w:val="uk-UA"/>
        </w:rPr>
        <w:t xml:space="preserve"> </w:t>
      </w:r>
      <w:r w:rsidRPr="008367BB">
        <w:rPr>
          <w:lang w:val="uk-UA"/>
        </w:rPr>
        <w:t xml:space="preserve">ТОВ </w:t>
      </w:r>
      <w:r w:rsidR="008F6B26" w:rsidRPr="006B1DDC">
        <w:rPr>
          <w:bCs/>
          <w:i/>
          <w:sz w:val="22"/>
          <w:szCs w:val="22"/>
          <w:lang w:val="uk-UA"/>
        </w:rPr>
        <w:t>(Інформація, доступ до якої обмежено)</w:t>
      </w:r>
      <w:r w:rsidR="008F6B26">
        <w:rPr>
          <w:bCs/>
          <w:i/>
          <w:sz w:val="22"/>
          <w:szCs w:val="22"/>
          <w:lang w:val="uk-UA"/>
        </w:rPr>
        <w:t xml:space="preserve"> </w:t>
      </w:r>
      <w:r w:rsidRPr="008367BB">
        <w:rPr>
          <w:lang w:val="uk-UA"/>
        </w:rPr>
        <w:t xml:space="preserve">повідомило Комітет </w:t>
      </w:r>
      <w:r w:rsidR="008F6B26" w:rsidRPr="006B1DDC">
        <w:rPr>
          <w:bCs/>
          <w:i/>
          <w:sz w:val="22"/>
          <w:szCs w:val="22"/>
          <w:lang w:val="uk-UA"/>
        </w:rPr>
        <w:t>(Інформація, доступ до якої обмежено)</w:t>
      </w:r>
      <w:r w:rsidRPr="008367BB">
        <w:rPr>
          <w:lang w:val="uk-UA"/>
        </w:rPr>
        <w:t>.</w:t>
      </w:r>
    </w:p>
    <w:p w14:paraId="322711FC" w14:textId="252F3A6B" w:rsidR="005029C4" w:rsidRPr="008367BB" w:rsidRDefault="005029C4" w:rsidP="009C4127">
      <w:pPr>
        <w:pStyle w:val="Standard"/>
        <w:numPr>
          <w:ilvl w:val="0"/>
          <w:numId w:val="19"/>
        </w:numPr>
        <w:ind w:left="567" w:hanging="567"/>
        <w:jc w:val="both"/>
        <w:rPr>
          <w:lang w:val="uk-UA"/>
        </w:rPr>
      </w:pPr>
      <w:r w:rsidRPr="008367BB">
        <w:rPr>
          <w:lang w:val="uk-UA" w:eastAsia="uk-UA"/>
        </w:rPr>
        <w:t xml:space="preserve">Щодо виконання </w:t>
      </w:r>
      <w:r w:rsidRPr="008367BB">
        <w:rPr>
          <w:lang w:val="uk-UA"/>
        </w:rPr>
        <w:t xml:space="preserve">Рекомендацій </w:t>
      </w:r>
      <w:r w:rsidR="008F6B26" w:rsidRPr="006B1DDC">
        <w:rPr>
          <w:bCs/>
          <w:i/>
          <w:sz w:val="22"/>
          <w:szCs w:val="22"/>
          <w:lang w:val="uk-UA"/>
        </w:rPr>
        <w:t>(Інформація, доступ до якої обмежено)</w:t>
      </w:r>
      <w:r w:rsidR="008F6B26">
        <w:rPr>
          <w:bCs/>
          <w:i/>
          <w:sz w:val="22"/>
          <w:szCs w:val="22"/>
          <w:lang w:val="uk-UA"/>
        </w:rPr>
        <w:t xml:space="preserve"> </w:t>
      </w:r>
      <w:r w:rsidRPr="008367BB">
        <w:rPr>
          <w:lang w:val="uk-UA" w:eastAsia="uk-UA"/>
        </w:rPr>
        <w:t xml:space="preserve">Товариство зазначило, що </w:t>
      </w:r>
      <w:r w:rsidRPr="008367BB">
        <w:rPr>
          <w:lang w:val="uk-UA"/>
        </w:rPr>
        <w:t xml:space="preserve">питання зміни </w:t>
      </w:r>
      <w:r w:rsidR="008F6B26" w:rsidRPr="006B1DDC">
        <w:rPr>
          <w:bCs/>
          <w:i/>
          <w:sz w:val="22"/>
          <w:szCs w:val="22"/>
          <w:lang w:val="uk-UA"/>
        </w:rPr>
        <w:t>(Інформація, доступ до якої обмежено)</w:t>
      </w:r>
      <w:r w:rsidR="008F6B26">
        <w:rPr>
          <w:bCs/>
          <w:i/>
          <w:sz w:val="22"/>
          <w:szCs w:val="22"/>
          <w:lang w:val="uk-UA"/>
        </w:rPr>
        <w:t xml:space="preserve"> </w:t>
      </w:r>
      <w:r w:rsidRPr="008367BB">
        <w:rPr>
          <w:lang w:val="uk-UA"/>
        </w:rPr>
        <w:t xml:space="preserve">розміру нарахувань плати </w:t>
      </w:r>
      <w:r w:rsidR="008F6B26" w:rsidRPr="006B1DDC">
        <w:rPr>
          <w:bCs/>
          <w:i/>
          <w:sz w:val="22"/>
          <w:szCs w:val="22"/>
          <w:lang w:val="uk-UA"/>
        </w:rPr>
        <w:t>(Інформація, доступ до якої обмежено)</w:t>
      </w:r>
      <w:r w:rsidRPr="008367BB">
        <w:rPr>
          <w:shd w:val="clear" w:color="auto" w:fill="FFFFFF"/>
          <w:lang w:val="uk-UA"/>
        </w:rPr>
        <w:t xml:space="preserve"> у зв’язку зі зміною для них ціни </w:t>
      </w:r>
      <w:r w:rsidR="008F6B26" w:rsidRPr="006B1DDC">
        <w:rPr>
          <w:bCs/>
          <w:i/>
          <w:sz w:val="22"/>
          <w:szCs w:val="22"/>
          <w:lang w:val="uk-UA"/>
        </w:rPr>
        <w:t>(Інформація, доступ до якої обмежено)</w:t>
      </w:r>
      <w:r w:rsidR="008F6B26">
        <w:rPr>
          <w:bCs/>
          <w:i/>
          <w:sz w:val="22"/>
          <w:szCs w:val="22"/>
          <w:lang w:val="uk-UA"/>
        </w:rPr>
        <w:t xml:space="preserve"> </w:t>
      </w:r>
      <w:r w:rsidRPr="008367BB">
        <w:rPr>
          <w:shd w:val="clear" w:color="auto" w:fill="FFFFFF"/>
          <w:lang w:val="uk-UA"/>
        </w:rPr>
        <w:t xml:space="preserve">розглядалось 28.12.2019 на засіданні колегії </w:t>
      </w:r>
      <w:r w:rsidR="00F41FD1" w:rsidRPr="006B1DDC">
        <w:rPr>
          <w:bCs/>
          <w:i/>
          <w:sz w:val="22"/>
          <w:szCs w:val="22"/>
          <w:lang w:val="uk-UA"/>
        </w:rPr>
        <w:t>(Інформація, доступ до якої обмежено)</w:t>
      </w:r>
      <w:r w:rsidR="00F41FD1">
        <w:rPr>
          <w:bCs/>
          <w:i/>
          <w:sz w:val="22"/>
          <w:szCs w:val="22"/>
          <w:lang w:val="uk-UA"/>
        </w:rPr>
        <w:t xml:space="preserve"> </w:t>
      </w:r>
      <w:r w:rsidRPr="008367BB">
        <w:rPr>
          <w:shd w:val="clear" w:color="auto" w:fill="FFFFFF"/>
          <w:lang w:val="uk-UA"/>
        </w:rPr>
        <w:t xml:space="preserve">державної адміністрації. </w:t>
      </w:r>
      <w:r w:rsidR="00F41FD1" w:rsidRPr="006B1DDC">
        <w:rPr>
          <w:bCs/>
          <w:i/>
          <w:sz w:val="22"/>
          <w:szCs w:val="22"/>
          <w:lang w:val="uk-UA"/>
        </w:rPr>
        <w:t>(Інформація, доступ до якої обмежено)</w:t>
      </w:r>
      <w:r w:rsidRPr="008367BB">
        <w:rPr>
          <w:shd w:val="clear" w:color="auto" w:fill="FFFFFF"/>
          <w:lang w:val="uk-UA"/>
        </w:rPr>
        <w:t xml:space="preserve">, у зв’язку зі зміною ціни </w:t>
      </w:r>
      <w:r w:rsidR="00F41FD1" w:rsidRPr="006B1DDC">
        <w:rPr>
          <w:bCs/>
          <w:i/>
          <w:sz w:val="22"/>
          <w:szCs w:val="22"/>
          <w:lang w:val="uk-UA"/>
        </w:rPr>
        <w:t>(Інформація, доступ до якої обмежено)</w:t>
      </w:r>
      <w:r w:rsidR="00F41FD1">
        <w:rPr>
          <w:bCs/>
          <w:i/>
          <w:sz w:val="22"/>
          <w:szCs w:val="22"/>
          <w:lang w:val="uk-UA"/>
        </w:rPr>
        <w:t xml:space="preserve">. </w:t>
      </w:r>
    </w:p>
    <w:p w14:paraId="1FE9AC1E" w14:textId="40FEC89C" w:rsidR="005029C4" w:rsidRPr="008367BB" w:rsidRDefault="005029C4" w:rsidP="009C4127">
      <w:pPr>
        <w:pStyle w:val="Standard"/>
        <w:numPr>
          <w:ilvl w:val="0"/>
          <w:numId w:val="19"/>
        </w:numPr>
        <w:ind w:left="567" w:hanging="567"/>
        <w:jc w:val="both"/>
        <w:rPr>
          <w:shd w:val="clear" w:color="auto" w:fill="FFFFFF"/>
          <w:lang w:val="uk-UA"/>
        </w:rPr>
      </w:pPr>
      <w:r w:rsidRPr="008367BB">
        <w:rPr>
          <w:rFonts w:eastAsia="Calibri"/>
          <w:lang w:val="uk-UA"/>
        </w:rPr>
        <w:t xml:space="preserve">Водночас, </w:t>
      </w:r>
      <w:r w:rsidR="00F41FD1" w:rsidRPr="006B1DDC">
        <w:rPr>
          <w:bCs/>
          <w:i/>
          <w:sz w:val="22"/>
          <w:szCs w:val="22"/>
          <w:lang w:val="uk-UA"/>
        </w:rPr>
        <w:t>(Інформація, доступ до якої обмежено)</w:t>
      </w:r>
      <w:r w:rsidR="00F41FD1">
        <w:rPr>
          <w:bCs/>
          <w:i/>
          <w:sz w:val="22"/>
          <w:szCs w:val="22"/>
          <w:lang w:val="uk-UA"/>
        </w:rPr>
        <w:t xml:space="preserve"> </w:t>
      </w:r>
      <w:r w:rsidRPr="008367BB">
        <w:rPr>
          <w:rFonts w:eastAsia="Calibri"/>
          <w:lang w:val="uk-UA"/>
        </w:rPr>
        <w:t>державна адміністрація (далі – Департамент)</w:t>
      </w:r>
      <w:r w:rsidR="005F3E4D" w:rsidRPr="008367BB">
        <w:rPr>
          <w:lang w:val="uk-UA"/>
        </w:rPr>
        <w:t xml:space="preserve"> </w:t>
      </w:r>
      <w:r w:rsidRPr="008367BB">
        <w:rPr>
          <w:rFonts w:eastAsia="Calibri"/>
          <w:lang w:val="uk-UA"/>
        </w:rPr>
        <w:t>повідом</w:t>
      </w:r>
      <w:r w:rsidR="00F41FD1">
        <w:rPr>
          <w:rFonts w:eastAsia="Calibri"/>
          <w:lang w:val="uk-UA"/>
        </w:rPr>
        <w:t>ила</w:t>
      </w:r>
      <w:r w:rsidRPr="008367BB">
        <w:rPr>
          <w:rFonts w:eastAsia="Calibri"/>
          <w:lang w:val="uk-UA"/>
        </w:rPr>
        <w:t xml:space="preserve">, що з метою запобігання порушенням законодавства про захист економічної конкуренції Департаментом були надіслані листи (факсограми) </w:t>
      </w:r>
      <w:r w:rsidR="00F41FD1" w:rsidRPr="006B1DDC">
        <w:rPr>
          <w:bCs/>
          <w:i/>
          <w:sz w:val="22"/>
          <w:szCs w:val="22"/>
          <w:lang w:val="uk-UA"/>
        </w:rPr>
        <w:t>(Інформація, доступ до якої обмежено)</w:t>
      </w:r>
      <w:r w:rsidRPr="008367BB">
        <w:rPr>
          <w:lang w:val="uk-UA"/>
        </w:rPr>
        <w:t xml:space="preserve"> близько 41 підприємству, у тому числі ТОВ </w:t>
      </w:r>
      <w:r w:rsidR="00F41FD1" w:rsidRPr="006B1DDC">
        <w:rPr>
          <w:bCs/>
          <w:i/>
          <w:sz w:val="22"/>
          <w:szCs w:val="22"/>
          <w:lang w:val="uk-UA"/>
        </w:rPr>
        <w:t>(Інформація, доступ до якої обмежено)</w:t>
      </w:r>
      <w:r w:rsidRPr="008367BB">
        <w:rPr>
          <w:lang w:val="uk-UA"/>
        </w:rPr>
        <w:t xml:space="preserve">, в яких пропонувалося  вжити заходів щодо зміни розміру нарахувань плати </w:t>
      </w:r>
      <w:r w:rsidR="00F41FD1" w:rsidRPr="006B1DDC">
        <w:rPr>
          <w:bCs/>
          <w:i/>
          <w:sz w:val="22"/>
          <w:szCs w:val="22"/>
          <w:lang w:val="uk-UA"/>
        </w:rPr>
        <w:t>(Інформація, доступ до якої обмежено)</w:t>
      </w:r>
      <w:r w:rsidRPr="008367BB">
        <w:rPr>
          <w:shd w:val="clear" w:color="auto" w:fill="FFFFFF"/>
          <w:lang w:val="uk-UA"/>
        </w:rPr>
        <w:t xml:space="preserve"> споживачам у зв’язку зі зниженням  для них ціни </w:t>
      </w:r>
      <w:r w:rsidR="00F41FD1" w:rsidRPr="006B1DDC">
        <w:rPr>
          <w:bCs/>
          <w:i/>
          <w:sz w:val="22"/>
          <w:szCs w:val="22"/>
          <w:lang w:val="uk-UA"/>
        </w:rPr>
        <w:t>(Інформація, доступ до якої обмежено)</w:t>
      </w:r>
      <w:r w:rsidRPr="008367BB">
        <w:rPr>
          <w:shd w:val="clear" w:color="auto" w:fill="FFFFFF"/>
          <w:lang w:val="uk-UA"/>
        </w:rPr>
        <w:t>.</w:t>
      </w:r>
    </w:p>
    <w:p w14:paraId="627CBDE2" w14:textId="1EB7F259" w:rsidR="005029C4" w:rsidRPr="008367BB" w:rsidRDefault="005029C4" w:rsidP="009C4127">
      <w:pPr>
        <w:pStyle w:val="rvps2"/>
        <w:numPr>
          <w:ilvl w:val="0"/>
          <w:numId w:val="19"/>
        </w:numPr>
        <w:shd w:val="clear" w:color="auto" w:fill="FFFFFF"/>
        <w:spacing w:before="0" w:beforeAutospacing="0" w:after="0" w:afterAutospacing="0"/>
        <w:ind w:left="567" w:hanging="567"/>
        <w:jc w:val="both"/>
        <w:rPr>
          <w:rFonts w:eastAsia="Calibri"/>
        </w:rPr>
      </w:pPr>
      <w:r w:rsidRPr="008367BB">
        <w:t xml:space="preserve">За повідомленням Департаменту </w:t>
      </w:r>
      <w:r w:rsidR="00F41FD1">
        <w:t>Товариство</w:t>
      </w:r>
      <w:r w:rsidR="00F41FD1">
        <w:rPr>
          <w:bCs/>
          <w:i/>
          <w:sz w:val="22"/>
          <w:szCs w:val="22"/>
        </w:rPr>
        <w:t xml:space="preserve"> </w:t>
      </w:r>
      <w:r w:rsidRPr="008367BB">
        <w:rPr>
          <w:rFonts w:eastAsia="Calibri"/>
        </w:rPr>
        <w:t>інформації щодо вжитих заходів не надало.</w:t>
      </w:r>
    </w:p>
    <w:p w14:paraId="56BBDD59" w14:textId="05C21A43" w:rsidR="00F41FD1" w:rsidRPr="00F41FD1" w:rsidRDefault="005029C4" w:rsidP="009C4127">
      <w:pPr>
        <w:pStyle w:val="Standard"/>
        <w:widowControl w:val="0"/>
        <w:numPr>
          <w:ilvl w:val="0"/>
          <w:numId w:val="19"/>
        </w:numPr>
        <w:autoSpaceDE w:val="0"/>
        <w:adjustRightInd w:val="0"/>
        <w:ind w:left="567" w:hanging="567"/>
        <w:contextualSpacing/>
        <w:jc w:val="both"/>
        <w:rPr>
          <w:lang w:val="uk-UA" w:eastAsia="uk-UA"/>
        </w:rPr>
      </w:pPr>
      <w:r w:rsidRPr="00F41FD1">
        <w:rPr>
          <w:lang w:val="uk-UA" w:eastAsia="uk-UA"/>
        </w:rPr>
        <w:t xml:space="preserve">Крім того, </w:t>
      </w:r>
      <w:r w:rsidR="00033CA6" w:rsidRPr="00F41FD1">
        <w:rPr>
          <w:lang w:val="uk-UA" w:eastAsia="uk-UA"/>
        </w:rPr>
        <w:t>на вимогу Ком</w:t>
      </w:r>
      <w:r w:rsidR="00E837F6" w:rsidRPr="00F41FD1">
        <w:rPr>
          <w:lang w:val="uk-UA" w:eastAsia="uk-UA"/>
        </w:rPr>
        <w:t xml:space="preserve">ітету </w:t>
      </w:r>
      <w:r w:rsidRPr="00F41FD1">
        <w:rPr>
          <w:lang w:val="uk-UA"/>
        </w:rPr>
        <w:t xml:space="preserve">ТОВ </w:t>
      </w:r>
      <w:r w:rsidR="00F41FD1" w:rsidRPr="00F41FD1">
        <w:rPr>
          <w:bCs/>
          <w:i/>
          <w:sz w:val="22"/>
          <w:szCs w:val="22"/>
          <w:lang w:val="uk-UA"/>
        </w:rPr>
        <w:t>(Інформація, доступ до якої обмежено)</w:t>
      </w:r>
      <w:r w:rsidRPr="00F41FD1">
        <w:rPr>
          <w:lang w:val="uk-UA"/>
        </w:rPr>
        <w:t xml:space="preserve"> повідомило, що не мало підстав здійснювати перерахунки плати </w:t>
      </w:r>
      <w:r w:rsidR="00F41FD1" w:rsidRPr="006B1DDC">
        <w:rPr>
          <w:bCs/>
          <w:i/>
          <w:sz w:val="22"/>
          <w:szCs w:val="22"/>
          <w:lang w:val="uk-UA"/>
        </w:rPr>
        <w:t>(Інформація, доступ до якої обмежено)</w:t>
      </w:r>
      <w:r w:rsidR="00F41FD1">
        <w:rPr>
          <w:bCs/>
          <w:i/>
          <w:sz w:val="22"/>
          <w:szCs w:val="22"/>
          <w:lang w:val="uk-UA"/>
        </w:rPr>
        <w:t>.</w:t>
      </w:r>
    </w:p>
    <w:p w14:paraId="5B05F59D" w14:textId="4495E5B7" w:rsidR="00C136C3" w:rsidRPr="00F41FD1" w:rsidRDefault="00C136C3" w:rsidP="009C4127">
      <w:pPr>
        <w:pStyle w:val="Standard"/>
        <w:widowControl w:val="0"/>
        <w:numPr>
          <w:ilvl w:val="0"/>
          <w:numId w:val="19"/>
        </w:numPr>
        <w:autoSpaceDE w:val="0"/>
        <w:adjustRightInd w:val="0"/>
        <w:ind w:left="567" w:hanging="567"/>
        <w:contextualSpacing/>
        <w:jc w:val="both"/>
        <w:rPr>
          <w:lang w:val="uk-UA" w:eastAsia="uk-UA"/>
        </w:rPr>
      </w:pPr>
      <w:r w:rsidRPr="00F41FD1">
        <w:rPr>
          <w:lang w:val="uk-UA" w:eastAsia="uk-UA"/>
        </w:rPr>
        <w:t xml:space="preserve">Підсумовуючи наведене, </w:t>
      </w:r>
      <w:r w:rsidR="00F41FD1">
        <w:rPr>
          <w:lang w:val="uk-UA"/>
        </w:rPr>
        <w:t>Товариство</w:t>
      </w:r>
      <w:r w:rsidRPr="00F41FD1">
        <w:rPr>
          <w:lang w:val="uk-UA"/>
        </w:rPr>
        <w:t xml:space="preserve"> не виконало  Рекомендаці</w:t>
      </w:r>
      <w:r w:rsidR="00B91C3E" w:rsidRPr="00F41FD1">
        <w:rPr>
          <w:lang w:val="uk-UA"/>
        </w:rPr>
        <w:t>й</w:t>
      </w:r>
      <w:r w:rsidRPr="00F41FD1">
        <w:rPr>
          <w:lang w:val="uk-UA"/>
        </w:rPr>
        <w:t xml:space="preserve"> </w:t>
      </w:r>
      <w:r w:rsidR="00F41FD1" w:rsidRPr="006B1DDC">
        <w:rPr>
          <w:bCs/>
          <w:i/>
          <w:sz w:val="22"/>
          <w:szCs w:val="22"/>
          <w:lang w:val="uk-UA"/>
        </w:rPr>
        <w:t>(Інформація, доступ до якої обмежено)</w:t>
      </w:r>
      <w:r w:rsidR="00F41FD1">
        <w:rPr>
          <w:bCs/>
          <w:i/>
          <w:sz w:val="22"/>
          <w:szCs w:val="22"/>
          <w:lang w:val="uk-UA"/>
        </w:rPr>
        <w:t xml:space="preserve"> </w:t>
      </w:r>
      <w:r w:rsidRPr="00F41FD1">
        <w:rPr>
          <w:lang w:val="uk-UA"/>
        </w:rPr>
        <w:t xml:space="preserve">та </w:t>
      </w:r>
      <w:r w:rsidRPr="008367BB">
        <w:t xml:space="preserve">не </w:t>
      </w:r>
      <w:r w:rsidRPr="00F41FD1">
        <w:rPr>
          <w:lang w:val="uk-UA"/>
        </w:rPr>
        <w:t xml:space="preserve">вжило необхідних заходів для припинення бездіяльності, яка  містила ознаки порушення законодавства про захист економічної конкуренції. </w:t>
      </w:r>
    </w:p>
    <w:p w14:paraId="0EAC7D73" w14:textId="459A6E7A" w:rsidR="0005421A" w:rsidRPr="008367BB" w:rsidRDefault="0005421A"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У зв’язку </w:t>
      </w:r>
      <w:r w:rsidR="00F25EDE" w:rsidRPr="008367BB">
        <w:rPr>
          <w:rFonts w:ascii="Times New Roman" w:hAnsi="Times New Roman"/>
          <w:sz w:val="24"/>
          <w:szCs w:val="24"/>
          <w:lang w:val="uk-UA"/>
        </w:rPr>
        <w:t>і</w:t>
      </w:r>
      <w:r w:rsidRPr="008367BB">
        <w:rPr>
          <w:rFonts w:ascii="Times New Roman" w:hAnsi="Times New Roman"/>
          <w:sz w:val="24"/>
          <w:szCs w:val="24"/>
          <w:lang w:val="uk-UA"/>
        </w:rPr>
        <w:t xml:space="preserve">з цим </w:t>
      </w:r>
      <w:r w:rsidR="008E0F0B" w:rsidRPr="008367BB">
        <w:rPr>
          <w:rFonts w:ascii="Times New Roman" w:hAnsi="Times New Roman"/>
          <w:sz w:val="24"/>
          <w:szCs w:val="24"/>
          <w:lang w:val="uk-UA"/>
        </w:rPr>
        <w:t>р</w:t>
      </w:r>
      <w:r w:rsidRPr="008367BB">
        <w:rPr>
          <w:rFonts w:ascii="Times New Roman" w:hAnsi="Times New Roman"/>
          <w:sz w:val="24"/>
          <w:szCs w:val="24"/>
          <w:lang w:val="uk-UA"/>
        </w:rPr>
        <w:t xml:space="preserve">озпорядженням державного уповноваженого розпочато розгляд </w:t>
      </w:r>
      <w:r w:rsidR="008E0F0B" w:rsidRPr="008367BB">
        <w:rPr>
          <w:rFonts w:ascii="Times New Roman" w:hAnsi="Times New Roman"/>
          <w:sz w:val="24"/>
          <w:szCs w:val="24"/>
          <w:lang w:val="uk-UA"/>
        </w:rPr>
        <w:t>С</w:t>
      </w:r>
      <w:r w:rsidRPr="008367BB">
        <w:rPr>
          <w:rFonts w:ascii="Times New Roman" w:hAnsi="Times New Roman"/>
          <w:sz w:val="24"/>
          <w:szCs w:val="24"/>
          <w:lang w:val="uk-UA"/>
        </w:rPr>
        <w:t>прави</w:t>
      </w:r>
      <w:r w:rsidRPr="008367BB">
        <w:rPr>
          <w:rFonts w:ascii="Times New Roman" w:hAnsi="Times New Roman"/>
          <w:sz w:val="24"/>
          <w:szCs w:val="24"/>
          <w:lang w:val="uk-UA" w:eastAsia="ru-RU"/>
        </w:rPr>
        <w:t xml:space="preserve">. </w:t>
      </w:r>
    </w:p>
    <w:p w14:paraId="0A557075" w14:textId="77777777" w:rsidR="00B917D5" w:rsidRPr="008367BB" w:rsidRDefault="00B917D5" w:rsidP="009C4127">
      <w:pPr>
        <w:spacing w:after="0" w:line="240" w:lineRule="auto"/>
        <w:ind w:left="567" w:hanging="567"/>
        <w:jc w:val="both"/>
        <w:rPr>
          <w:rFonts w:ascii="Times New Roman" w:hAnsi="Times New Roman"/>
          <w:sz w:val="24"/>
          <w:szCs w:val="24"/>
          <w:lang w:val="uk-UA"/>
        </w:rPr>
      </w:pPr>
    </w:p>
    <w:p w14:paraId="0AC7FD84" w14:textId="4A5F0DB0" w:rsidR="00B91C3E" w:rsidRPr="008367BB" w:rsidRDefault="0027731A" w:rsidP="009C4127">
      <w:pPr>
        <w:pStyle w:val="Standard"/>
        <w:widowControl w:val="0"/>
        <w:shd w:val="clear" w:color="auto" w:fill="FFFFFF"/>
        <w:tabs>
          <w:tab w:val="num" w:pos="709"/>
        </w:tabs>
        <w:autoSpaceDE w:val="0"/>
        <w:adjustRightInd w:val="0"/>
        <w:ind w:left="567" w:hanging="567"/>
        <w:contextualSpacing/>
        <w:jc w:val="both"/>
        <w:rPr>
          <w:lang w:val="uk-UA"/>
        </w:rPr>
      </w:pPr>
      <w:r w:rsidRPr="008367BB">
        <w:rPr>
          <w:lang w:val="uk-UA"/>
        </w:rPr>
        <w:tab/>
      </w:r>
      <w:r w:rsidR="00A26D4C" w:rsidRPr="008367BB">
        <w:rPr>
          <w:lang w:val="uk-UA"/>
        </w:rPr>
        <w:t xml:space="preserve">У ході розгляду Справи встановлено </w:t>
      </w:r>
      <w:r w:rsidR="00F25EDE" w:rsidRPr="008367BB">
        <w:rPr>
          <w:lang w:val="uk-UA"/>
        </w:rPr>
        <w:t>так</w:t>
      </w:r>
      <w:r w:rsidR="00A26D4C" w:rsidRPr="008367BB">
        <w:rPr>
          <w:lang w:val="uk-UA"/>
        </w:rPr>
        <w:t>е.</w:t>
      </w:r>
    </w:p>
    <w:p w14:paraId="35556F98" w14:textId="0AD2A847" w:rsidR="009739E2" w:rsidRPr="008367BB" w:rsidRDefault="00F41FD1" w:rsidP="009C4127">
      <w:pPr>
        <w:pStyle w:val="Standard"/>
        <w:numPr>
          <w:ilvl w:val="0"/>
          <w:numId w:val="19"/>
        </w:numPr>
        <w:shd w:val="clear" w:color="auto" w:fill="FFFFFF"/>
        <w:ind w:left="567" w:hanging="567"/>
        <w:jc w:val="both"/>
        <w:rPr>
          <w:lang w:val="uk-UA"/>
        </w:rPr>
      </w:pPr>
      <w:r w:rsidRPr="006B1DDC">
        <w:rPr>
          <w:bCs/>
          <w:i/>
          <w:sz w:val="22"/>
          <w:szCs w:val="22"/>
          <w:lang w:val="uk-UA"/>
        </w:rPr>
        <w:t>(Інформація, доступ до якої обмежено)</w:t>
      </w:r>
      <w:r w:rsidR="009739E2" w:rsidRPr="008367BB">
        <w:rPr>
          <w:lang w:val="uk-UA"/>
        </w:rPr>
        <w:t xml:space="preserve">. </w:t>
      </w:r>
    </w:p>
    <w:p w14:paraId="29A6EE5D" w14:textId="12E4BD08" w:rsidR="009739E2" w:rsidRPr="008367BB" w:rsidRDefault="00F41FD1" w:rsidP="009C4127">
      <w:pPr>
        <w:pStyle w:val="a3"/>
        <w:numPr>
          <w:ilvl w:val="0"/>
          <w:numId w:val="19"/>
        </w:numPr>
        <w:spacing w:after="0" w:line="240" w:lineRule="auto"/>
        <w:ind w:left="567" w:hanging="567"/>
        <w:jc w:val="both"/>
        <w:rPr>
          <w:rFonts w:ascii="Times New Roman" w:hAnsi="Times New Roman"/>
          <w:sz w:val="24"/>
          <w:szCs w:val="24"/>
          <w:lang w:val="uk-UA"/>
        </w:rPr>
      </w:pPr>
      <w:r w:rsidRPr="006B1DDC">
        <w:rPr>
          <w:rFonts w:ascii="Times New Roman" w:hAnsi="Times New Roman"/>
          <w:bCs/>
          <w:i/>
          <w:lang w:val="uk-UA"/>
        </w:rPr>
        <w:t>(Інформація, доступ до якої обмежено)</w:t>
      </w:r>
      <w:r w:rsidR="009739E2" w:rsidRPr="008367BB">
        <w:rPr>
          <w:rFonts w:ascii="Times New Roman" w:hAnsi="Times New Roman"/>
          <w:sz w:val="24"/>
          <w:szCs w:val="24"/>
          <w:lang w:val="uk-UA" w:eastAsia="uk-UA"/>
        </w:rPr>
        <w:t>.</w:t>
      </w:r>
    </w:p>
    <w:p w14:paraId="32D77881" w14:textId="62741BCD" w:rsidR="009739E2" w:rsidRPr="008367BB" w:rsidRDefault="00F41FD1" w:rsidP="00F41FD1">
      <w:pPr>
        <w:pStyle w:val="Standard"/>
        <w:numPr>
          <w:ilvl w:val="0"/>
          <w:numId w:val="19"/>
        </w:numPr>
        <w:ind w:left="567" w:hanging="567"/>
        <w:jc w:val="both"/>
        <w:rPr>
          <w:shd w:val="clear" w:color="auto" w:fill="FFFFFF"/>
          <w:lang w:val="uk-UA"/>
        </w:rPr>
      </w:pPr>
      <w:r w:rsidRPr="006B1DDC">
        <w:rPr>
          <w:bCs/>
          <w:i/>
          <w:sz w:val="22"/>
          <w:szCs w:val="22"/>
          <w:lang w:val="uk-UA"/>
        </w:rPr>
        <w:t>(Інформація, доступ до якої обмежено)</w:t>
      </w:r>
      <w:r w:rsidR="009739E2" w:rsidRPr="008367BB">
        <w:rPr>
          <w:lang w:val="uk-UA" w:eastAsia="uk-UA"/>
        </w:rPr>
        <w:t>.</w:t>
      </w:r>
    </w:p>
    <w:p w14:paraId="0F36C26F" w14:textId="1B5B7DA3" w:rsidR="009739E2" w:rsidRPr="008367BB" w:rsidRDefault="009739E2" w:rsidP="009C4127">
      <w:pPr>
        <w:pStyle w:val="Standard"/>
        <w:numPr>
          <w:ilvl w:val="0"/>
          <w:numId w:val="19"/>
        </w:numPr>
        <w:ind w:left="567" w:hanging="567"/>
        <w:jc w:val="both"/>
        <w:rPr>
          <w:shd w:val="clear" w:color="auto" w:fill="FFFFFF"/>
          <w:lang w:val="uk-UA"/>
        </w:rPr>
      </w:pPr>
      <w:r w:rsidRPr="008367BB">
        <w:rPr>
          <w:lang w:val="uk-UA" w:eastAsia="uk-UA"/>
        </w:rPr>
        <w:t>Аналогічного</w:t>
      </w:r>
      <w:r w:rsidRPr="008367BB">
        <w:rPr>
          <w:shd w:val="clear" w:color="auto" w:fill="FFFFFF"/>
          <w:lang w:val="uk-UA"/>
        </w:rPr>
        <w:t xml:space="preserve"> змісту інформацію було надано лист</w:t>
      </w:r>
      <w:r w:rsidR="00F25EDE" w:rsidRPr="008367BB">
        <w:rPr>
          <w:shd w:val="clear" w:color="auto" w:fill="FFFFFF"/>
          <w:lang w:val="uk-UA"/>
        </w:rPr>
        <w:t>ом</w:t>
      </w:r>
      <w:r w:rsidRPr="008367BB">
        <w:rPr>
          <w:shd w:val="clear" w:color="auto" w:fill="FFFFFF"/>
          <w:lang w:val="uk-UA"/>
        </w:rPr>
        <w:t xml:space="preserve"> </w:t>
      </w:r>
      <w:proofErr w:type="spellStart"/>
      <w:r w:rsidRPr="008367BB">
        <w:rPr>
          <w:lang w:val="uk-UA"/>
        </w:rPr>
        <w:t>Мінрегіону</w:t>
      </w:r>
      <w:proofErr w:type="spellEnd"/>
      <w:r w:rsidRPr="008367BB">
        <w:rPr>
          <w:shd w:val="clear" w:color="auto" w:fill="FFFFFF"/>
          <w:lang w:val="uk-UA"/>
        </w:rPr>
        <w:t xml:space="preserve"> </w:t>
      </w:r>
      <w:r w:rsidRPr="008367BB">
        <w:rPr>
          <w:lang w:val="uk-UA"/>
        </w:rPr>
        <w:t xml:space="preserve">на вимогу Комітету. </w:t>
      </w:r>
    </w:p>
    <w:p w14:paraId="42CDE06F" w14:textId="27CA96B4" w:rsidR="009739E2" w:rsidRPr="008367BB" w:rsidRDefault="009739E2" w:rsidP="009C4127">
      <w:pPr>
        <w:pStyle w:val="Standard"/>
        <w:numPr>
          <w:ilvl w:val="0"/>
          <w:numId w:val="19"/>
        </w:numPr>
        <w:ind w:left="567" w:hanging="567"/>
        <w:jc w:val="both"/>
        <w:rPr>
          <w:lang w:val="uk-UA" w:eastAsia="uk-UA"/>
        </w:rPr>
      </w:pPr>
      <w:r w:rsidRPr="008367BB">
        <w:rPr>
          <w:lang w:val="uk-UA" w:eastAsia="uk-UA"/>
        </w:rPr>
        <w:t xml:space="preserve">Отже, ціни </w:t>
      </w:r>
      <w:r w:rsidR="00F41FD1" w:rsidRPr="006B1DDC">
        <w:rPr>
          <w:bCs/>
          <w:i/>
          <w:sz w:val="22"/>
          <w:szCs w:val="22"/>
          <w:lang w:val="uk-UA"/>
        </w:rPr>
        <w:t>(Інформація, доступ до якої обмежено)</w:t>
      </w:r>
      <w:r w:rsidRPr="008367BB">
        <w:rPr>
          <w:lang w:val="uk-UA" w:eastAsia="uk-UA"/>
        </w:rPr>
        <w:t xml:space="preserve">, передбачені у додатках до Договору </w:t>
      </w:r>
      <w:r w:rsidR="00F41FD1" w:rsidRPr="006B1DDC">
        <w:rPr>
          <w:bCs/>
          <w:i/>
          <w:sz w:val="22"/>
          <w:szCs w:val="22"/>
          <w:lang w:val="uk-UA"/>
        </w:rPr>
        <w:t>(Інформація, доступ до якої обмежено)</w:t>
      </w:r>
      <w:r w:rsidR="00F41FD1">
        <w:rPr>
          <w:bCs/>
          <w:i/>
          <w:sz w:val="22"/>
          <w:szCs w:val="22"/>
          <w:lang w:val="uk-UA"/>
        </w:rPr>
        <w:t xml:space="preserve"> </w:t>
      </w:r>
      <w:r w:rsidR="006C21BD" w:rsidRPr="008367BB">
        <w:rPr>
          <w:lang w:val="uk-UA" w:eastAsia="uk-UA"/>
        </w:rPr>
        <w:t xml:space="preserve">знизилися майже </w:t>
      </w:r>
      <w:r w:rsidRPr="008367BB">
        <w:rPr>
          <w:lang w:val="uk-UA" w:eastAsia="uk-UA"/>
        </w:rPr>
        <w:t xml:space="preserve"> </w:t>
      </w:r>
      <w:r w:rsidR="006C21BD" w:rsidRPr="008367BB">
        <w:rPr>
          <w:lang w:val="uk-UA" w:eastAsia="uk-UA"/>
        </w:rPr>
        <w:t>в</w:t>
      </w:r>
      <w:r w:rsidR="00F25EDE" w:rsidRPr="008367BB">
        <w:rPr>
          <w:lang w:val="uk-UA" w:eastAsia="uk-UA"/>
        </w:rPr>
        <w:t>двічі</w:t>
      </w:r>
      <w:r w:rsidR="006C21BD" w:rsidRPr="008367BB">
        <w:rPr>
          <w:lang w:val="uk-UA" w:eastAsia="uk-UA"/>
        </w:rPr>
        <w:t xml:space="preserve">, а </w:t>
      </w:r>
      <w:r w:rsidR="00F25EDE" w:rsidRPr="008367BB">
        <w:rPr>
          <w:lang w:val="uk-UA" w:eastAsia="uk-UA"/>
        </w:rPr>
        <w:t>в</w:t>
      </w:r>
      <w:r w:rsidR="006C21BD" w:rsidRPr="008367BB">
        <w:rPr>
          <w:lang w:val="uk-UA" w:eastAsia="uk-UA"/>
        </w:rPr>
        <w:t xml:space="preserve"> </w:t>
      </w:r>
      <w:r w:rsidRPr="008367BB">
        <w:rPr>
          <w:lang w:val="uk-UA" w:eastAsia="uk-UA"/>
        </w:rPr>
        <w:t xml:space="preserve">період з жовтня 2019 року по квітень 2020 року </w:t>
      </w:r>
      <w:r w:rsidR="006C21BD" w:rsidRPr="008367BB">
        <w:rPr>
          <w:lang w:val="uk-UA" w:eastAsia="uk-UA"/>
        </w:rPr>
        <w:t xml:space="preserve">– в </w:t>
      </w:r>
      <w:r w:rsidR="006C21BD" w:rsidRPr="008367BB">
        <w:rPr>
          <w:b/>
          <w:lang w:val="uk-UA" w:eastAsia="uk-UA"/>
        </w:rPr>
        <w:t>1,5</w:t>
      </w:r>
      <w:r w:rsidR="006C21BD" w:rsidRPr="008367BB">
        <w:rPr>
          <w:lang w:val="uk-UA" w:eastAsia="uk-UA"/>
        </w:rPr>
        <w:t xml:space="preserve"> </w:t>
      </w:r>
      <w:proofErr w:type="spellStart"/>
      <w:r w:rsidR="006C21BD" w:rsidRPr="008367BB">
        <w:rPr>
          <w:lang w:val="uk-UA" w:eastAsia="uk-UA"/>
        </w:rPr>
        <w:t>раза</w:t>
      </w:r>
      <w:proofErr w:type="spellEnd"/>
      <w:r w:rsidRPr="008367BB">
        <w:rPr>
          <w:lang w:val="uk-UA" w:eastAsia="uk-UA"/>
        </w:rPr>
        <w:t>.</w:t>
      </w:r>
    </w:p>
    <w:p w14:paraId="2CAEFFB2" w14:textId="1F0C36E3" w:rsidR="009739E2" w:rsidRPr="008367BB" w:rsidRDefault="00022645" w:rsidP="00022645">
      <w:pPr>
        <w:pStyle w:val="Standard"/>
        <w:numPr>
          <w:ilvl w:val="0"/>
          <w:numId w:val="19"/>
        </w:numPr>
        <w:ind w:left="567" w:hanging="567"/>
        <w:jc w:val="both"/>
        <w:rPr>
          <w:lang w:val="uk-UA" w:eastAsia="uk-UA"/>
        </w:rPr>
      </w:pPr>
      <w:r w:rsidRPr="006B1DDC">
        <w:rPr>
          <w:bCs/>
          <w:i/>
          <w:sz w:val="22"/>
          <w:szCs w:val="22"/>
          <w:lang w:val="uk-UA"/>
        </w:rPr>
        <w:t>(Інформація, доступ до якої обмежено)</w:t>
      </w:r>
      <w:r w:rsidR="009739E2" w:rsidRPr="008367BB">
        <w:rPr>
          <w:lang w:val="uk-UA" w:eastAsia="uk-UA"/>
        </w:rPr>
        <w:t>.</w:t>
      </w:r>
    </w:p>
    <w:p w14:paraId="509413D9" w14:textId="75812392" w:rsidR="009739E2" w:rsidRPr="008367BB" w:rsidRDefault="00022645" w:rsidP="009C4127">
      <w:pPr>
        <w:pStyle w:val="Standard"/>
        <w:numPr>
          <w:ilvl w:val="0"/>
          <w:numId w:val="19"/>
        </w:numPr>
        <w:ind w:left="567" w:hanging="567"/>
        <w:jc w:val="both"/>
        <w:rPr>
          <w:lang w:val="uk-UA" w:eastAsia="uk-UA"/>
        </w:rPr>
      </w:pPr>
      <w:r w:rsidRPr="006B1DDC">
        <w:rPr>
          <w:bCs/>
          <w:i/>
          <w:sz w:val="22"/>
          <w:szCs w:val="22"/>
          <w:lang w:val="uk-UA"/>
        </w:rPr>
        <w:t>(Інформація, доступ до якої обмежено)</w:t>
      </w:r>
      <w:r w:rsidR="009739E2" w:rsidRPr="008367BB">
        <w:rPr>
          <w:lang w:val="uk-UA" w:eastAsia="uk-UA"/>
        </w:rPr>
        <w:t>.</w:t>
      </w:r>
    </w:p>
    <w:p w14:paraId="5BCA50E9" w14:textId="520946DD" w:rsidR="009739E2" w:rsidRPr="008367BB" w:rsidRDefault="009739E2" w:rsidP="009C4127">
      <w:pPr>
        <w:pStyle w:val="Standard"/>
        <w:numPr>
          <w:ilvl w:val="0"/>
          <w:numId w:val="19"/>
        </w:numPr>
        <w:ind w:left="567" w:hanging="567"/>
        <w:jc w:val="both"/>
        <w:rPr>
          <w:lang w:val="uk-UA" w:eastAsia="uk-UA"/>
        </w:rPr>
      </w:pPr>
      <w:r w:rsidRPr="008367BB">
        <w:rPr>
          <w:lang w:val="uk-UA" w:eastAsia="uk-UA"/>
        </w:rPr>
        <w:t xml:space="preserve">Слід зазначити, що </w:t>
      </w:r>
      <w:r w:rsidR="00022645" w:rsidRPr="006B1DDC">
        <w:rPr>
          <w:bCs/>
          <w:i/>
          <w:sz w:val="22"/>
          <w:szCs w:val="22"/>
          <w:lang w:val="uk-UA"/>
        </w:rPr>
        <w:t>(Інформація, доступ до якої обмежено)</w:t>
      </w:r>
      <w:r w:rsidRPr="008367BB">
        <w:rPr>
          <w:lang w:val="uk-UA" w:eastAsia="uk-UA"/>
        </w:rPr>
        <w:t xml:space="preserve"> укладалися договори </w:t>
      </w:r>
      <w:r w:rsidR="00022645" w:rsidRPr="006B1DDC">
        <w:rPr>
          <w:bCs/>
          <w:i/>
          <w:sz w:val="22"/>
          <w:szCs w:val="22"/>
          <w:lang w:val="uk-UA"/>
        </w:rPr>
        <w:t>(Інформація, доступ до якої обмежено)</w:t>
      </w:r>
      <w:r w:rsidR="00022645">
        <w:rPr>
          <w:bCs/>
          <w:i/>
          <w:sz w:val="22"/>
          <w:szCs w:val="22"/>
          <w:lang w:val="uk-UA"/>
        </w:rPr>
        <w:t xml:space="preserve"> </w:t>
      </w:r>
      <w:r w:rsidRPr="008367BB">
        <w:rPr>
          <w:lang w:val="uk-UA" w:eastAsia="uk-UA"/>
        </w:rPr>
        <w:t>в розрізі категорій кінцевих споживачів.</w:t>
      </w:r>
    </w:p>
    <w:p w14:paraId="5F007D6A" w14:textId="61E403FA" w:rsidR="009739E2" w:rsidRPr="008367BB" w:rsidRDefault="00022645" w:rsidP="00022645">
      <w:pPr>
        <w:pStyle w:val="Standard"/>
        <w:numPr>
          <w:ilvl w:val="0"/>
          <w:numId w:val="19"/>
        </w:numPr>
        <w:ind w:left="567" w:hanging="567"/>
        <w:jc w:val="both"/>
        <w:rPr>
          <w:lang w:val="uk-UA" w:eastAsia="uk-UA"/>
        </w:rPr>
      </w:pPr>
      <w:r w:rsidRPr="006B1DDC">
        <w:rPr>
          <w:bCs/>
          <w:i/>
          <w:sz w:val="22"/>
          <w:szCs w:val="22"/>
          <w:lang w:val="uk-UA"/>
        </w:rPr>
        <w:lastRenderedPageBreak/>
        <w:t>(Інформація, доступ до якої обмежено)</w:t>
      </w:r>
      <w:r w:rsidR="009739E2" w:rsidRPr="008367BB">
        <w:rPr>
          <w:lang w:val="uk-UA" w:eastAsia="uk-UA"/>
        </w:rPr>
        <w:t>.</w:t>
      </w:r>
    </w:p>
    <w:p w14:paraId="30D830BD" w14:textId="1A9BFEE0" w:rsidR="009739E2" w:rsidRPr="008367BB" w:rsidRDefault="009739E2" w:rsidP="009C4127">
      <w:pPr>
        <w:pStyle w:val="Standard"/>
        <w:numPr>
          <w:ilvl w:val="0"/>
          <w:numId w:val="19"/>
        </w:numPr>
        <w:ind w:left="567" w:hanging="567"/>
        <w:jc w:val="both"/>
        <w:rPr>
          <w:lang w:val="uk-UA" w:eastAsia="uk-UA"/>
        </w:rPr>
      </w:pPr>
      <w:r w:rsidRPr="008367BB">
        <w:rPr>
          <w:lang w:val="uk-UA" w:eastAsia="uk-UA"/>
        </w:rPr>
        <w:t xml:space="preserve">За результатами аналізу інформації щодо обсягів </w:t>
      </w:r>
      <w:r w:rsidR="00022645" w:rsidRPr="006B1DDC">
        <w:rPr>
          <w:bCs/>
          <w:i/>
          <w:sz w:val="22"/>
          <w:szCs w:val="22"/>
          <w:lang w:val="uk-UA"/>
        </w:rPr>
        <w:t>(Інформація, доступ до якої обмежено)</w:t>
      </w:r>
      <w:r w:rsidR="00022645">
        <w:rPr>
          <w:bCs/>
          <w:i/>
          <w:sz w:val="22"/>
          <w:szCs w:val="22"/>
          <w:lang w:val="uk-UA"/>
        </w:rPr>
        <w:t xml:space="preserve"> </w:t>
      </w:r>
      <w:r w:rsidRPr="008367BB">
        <w:rPr>
          <w:lang w:val="uk-UA" w:eastAsia="uk-UA"/>
        </w:rPr>
        <w:t xml:space="preserve">з’ясовано, що найбільші обсяги придбаються Товариством безпосередньо для категорії споживачів «населення» </w:t>
      </w:r>
      <w:r w:rsidR="00022645" w:rsidRPr="006B1DDC">
        <w:rPr>
          <w:bCs/>
          <w:i/>
          <w:sz w:val="22"/>
          <w:szCs w:val="22"/>
          <w:lang w:val="uk-UA"/>
        </w:rPr>
        <w:t>(Інформація, доступ до якої обмежено)</w:t>
      </w:r>
      <w:r w:rsidRPr="008367BB">
        <w:rPr>
          <w:lang w:val="uk-UA" w:eastAsia="uk-UA"/>
        </w:rPr>
        <w:t xml:space="preserve">. </w:t>
      </w:r>
    </w:p>
    <w:p w14:paraId="70D28558" w14:textId="619D4A67" w:rsidR="00F35203" w:rsidRPr="008367BB" w:rsidRDefault="00F35203" w:rsidP="009C4127">
      <w:pPr>
        <w:pStyle w:val="Standard"/>
        <w:numPr>
          <w:ilvl w:val="0"/>
          <w:numId w:val="19"/>
        </w:numPr>
        <w:shd w:val="clear" w:color="auto" w:fill="FFFFFF"/>
        <w:ind w:left="567" w:hanging="567"/>
        <w:jc w:val="both"/>
        <w:rPr>
          <w:lang w:val="uk-UA"/>
        </w:rPr>
      </w:pPr>
      <w:r w:rsidRPr="008367BB">
        <w:rPr>
          <w:lang w:val="uk-UA"/>
        </w:rPr>
        <w:t xml:space="preserve">Основним фактором зміни тарифів на </w:t>
      </w:r>
      <w:r w:rsidR="00022645" w:rsidRPr="006B1DDC">
        <w:rPr>
          <w:bCs/>
          <w:i/>
          <w:sz w:val="22"/>
          <w:szCs w:val="22"/>
          <w:lang w:val="uk-UA"/>
        </w:rPr>
        <w:t>(Інформація, доступ до якої обмежено)</w:t>
      </w:r>
      <w:r w:rsidR="00022645">
        <w:rPr>
          <w:bCs/>
          <w:i/>
          <w:sz w:val="22"/>
          <w:szCs w:val="22"/>
          <w:lang w:val="uk-UA"/>
        </w:rPr>
        <w:t xml:space="preserve"> </w:t>
      </w:r>
      <w:r w:rsidRPr="008367BB">
        <w:rPr>
          <w:lang w:val="uk-UA"/>
        </w:rPr>
        <w:t xml:space="preserve">для всіх категорій споживачів є зміна тарифів на виробництво </w:t>
      </w:r>
      <w:r w:rsidR="00022645" w:rsidRPr="006B1DDC">
        <w:rPr>
          <w:bCs/>
          <w:i/>
          <w:sz w:val="22"/>
          <w:szCs w:val="22"/>
          <w:lang w:val="uk-UA"/>
        </w:rPr>
        <w:t>(Інформація, доступ до якої обмежено)</w:t>
      </w:r>
      <w:r w:rsidRPr="008367BB">
        <w:rPr>
          <w:lang w:val="uk-UA"/>
        </w:rPr>
        <w:t>.</w:t>
      </w:r>
    </w:p>
    <w:p w14:paraId="57527422" w14:textId="1FB00A0C" w:rsidR="00F35203" w:rsidRPr="008367BB" w:rsidRDefault="00F35203" w:rsidP="009C4127">
      <w:pPr>
        <w:pStyle w:val="Standard"/>
        <w:numPr>
          <w:ilvl w:val="0"/>
          <w:numId w:val="19"/>
        </w:numPr>
        <w:shd w:val="clear" w:color="auto" w:fill="FFFFFF"/>
        <w:ind w:left="567" w:hanging="567"/>
        <w:jc w:val="both"/>
        <w:rPr>
          <w:lang w:val="uk-UA"/>
        </w:rPr>
      </w:pPr>
      <w:r w:rsidRPr="008367BB">
        <w:rPr>
          <w:lang w:val="uk-UA"/>
        </w:rPr>
        <w:t>Одночасно, з</w:t>
      </w:r>
      <w:r w:rsidR="00E716FF" w:rsidRPr="008367BB">
        <w:rPr>
          <w:lang w:val="uk-UA"/>
        </w:rPr>
        <w:t>і</w:t>
      </w:r>
      <w:r w:rsidRPr="008367BB">
        <w:rPr>
          <w:lang w:val="uk-UA"/>
        </w:rPr>
        <w:t xml:space="preserve"> змінами тарифів на </w:t>
      </w:r>
      <w:r w:rsidR="00022645" w:rsidRPr="006B1DDC">
        <w:rPr>
          <w:bCs/>
          <w:i/>
          <w:sz w:val="22"/>
          <w:szCs w:val="22"/>
          <w:lang w:val="uk-UA"/>
        </w:rPr>
        <w:t>(Інформація, доступ до якої обмежено)</w:t>
      </w:r>
      <w:r w:rsidR="00F55C3A" w:rsidRPr="008367BB">
        <w:rPr>
          <w:lang w:val="uk-UA"/>
        </w:rPr>
        <w:t>,</w:t>
      </w:r>
      <w:r w:rsidRPr="008367BB">
        <w:rPr>
          <w:lang w:val="uk-UA"/>
        </w:rPr>
        <w:t xml:space="preserve">  змінюються тарифи на послуги </w:t>
      </w:r>
      <w:r w:rsidR="00022645" w:rsidRPr="006B1DDC">
        <w:rPr>
          <w:bCs/>
          <w:i/>
          <w:sz w:val="22"/>
          <w:szCs w:val="22"/>
          <w:lang w:val="uk-UA"/>
        </w:rPr>
        <w:t>(Інформація, доступ до якої обмежено)</w:t>
      </w:r>
      <w:r w:rsidR="00F55C3A" w:rsidRPr="008367BB">
        <w:rPr>
          <w:lang w:val="uk-UA"/>
        </w:rPr>
        <w:t>.</w:t>
      </w:r>
    </w:p>
    <w:p w14:paraId="113E1D3D" w14:textId="066C2648" w:rsidR="00F14228" w:rsidRPr="008367BB" w:rsidRDefault="00033CA6"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 xml:space="preserve">Згідно з пояснювальною запискою щодо необхідності встановлення шляхом коригування тарифів на послуги </w:t>
      </w:r>
      <w:r w:rsidR="00022645" w:rsidRPr="006B1DDC">
        <w:rPr>
          <w:rFonts w:ascii="Times New Roman" w:hAnsi="Times New Roman"/>
          <w:bCs/>
          <w:i/>
          <w:lang w:val="uk-UA"/>
        </w:rPr>
        <w:t>(Інформація, доступ до якої обмежено)</w:t>
      </w:r>
      <w:r w:rsidR="00022645">
        <w:rPr>
          <w:rFonts w:ascii="Times New Roman" w:hAnsi="Times New Roman"/>
          <w:bCs/>
          <w:i/>
          <w:lang w:val="uk-UA"/>
        </w:rPr>
        <w:t xml:space="preserve"> </w:t>
      </w:r>
      <w:r w:rsidRPr="008367BB">
        <w:rPr>
          <w:rFonts w:ascii="Times New Roman" w:hAnsi="Times New Roman"/>
          <w:sz w:val="24"/>
          <w:szCs w:val="24"/>
          <w:lang w:val="uk-UA"/>
        </w:rPr>
        <w:t xml:space="preserve">для  </w:t>
      </w:r>
      <w:r w:rsidR="00022645">
        <w:rPr>
          <w:rFonts w:ascii="Times New Roman" w:hAnsi="Times New Roman"/>
          <w:sz w:val="24"/>
          <w:szCs w:val="24"/>
          <w:lang w:val="uk-UA"/>
        </w:rPr>
        <w:t>Товариства</w:t>
      </w:r>
      <w:r w:rsidRPr="008367BB">
        <w:rPr>
          <w:rFonts w:ascii="Times New Roman" w:hAnsi="Times New Roman"/>
          <w:sz w:val="24"/>
          <w:szCs w:val="24"/>
          <w:lang w:val="uk-UA"/>
        </w:rPr>
        <w:t xml:space="preserve">, яка подавалася до НКРЕКП </w:t>
      </w:r>
      <w:r w:rsidR="001302B3" w:rsidRPr="008367BB">
        <w:rPr>
          <w:rFonts w:ascii="Times New Roman" w:hAnsi="Times New Roman"/>
          <w:sz w:val="24"/>
          <w:szCs w:val="24"/>
          <w:lang w:val="uk-UA"/>
        </w:rPr>
        <w:t xml:space="preserve">для встановлення тарифів на відповідні послуги (в подальшому встановлені постановою НКРЕКП </w:t>
      </w:r>
      <w:r w:rsidR="00022645" w:rsidRPr="006B1DDC">
        <w:rPr>
          <w:rFonts w:ascii="Times New Roman" w:hAnsi="Times New Roman"/>
          <w:bCs/>
          <w:i/>
          <w:lang w:val="uk-UA"/>
        </w:rPr>
        <w:t>(Інформація, доступ до якої обмежено)</w:t>
      </w:r>
      <w:r w:rsidRPr="008367BB">
        <w:rPr>
          <w:rFonts w:ascii="Times New Roman" w:hAnsi="Times New Roman"/>
          <w:sz w:val="24"/>
          <w:szCs w:val="24"/>
          <w:lang w:val="uk-UA"/>
        </w:rPr>
        <w:t>, с</w:t>
      </w:r>
      <w:r w:rsidR="00F14228" w:rsidRPr="008367BB">
        <w:rPr>
          <w:rFonts w:ascii="Times New Roman" w:hAnsi="Times New Roman"/>
          <w:sz w:val="24"/>
          <w:szCs w:val="24"/>
          <w:lang w:val="uk-UA"/>
        </w:rPr>
        <w:t xml:space="preserve">поживачами </w:t>
      </w:r>
      <w:r w:rsidR="00022645" w:rsidRPr="006B1DDC">
        <w:rPr>
          <w:rFonts w:ascii="Times New Roman" w:hAnsi="Times New Roman"/>
          <w:bCs/>
          <w:i/>
          <w:lang w:val="uk-UA"/>
        </w:rPr>
        <w:t>(Інформація, доступ до якої обмежено)</w:t>
      </w:r>
      <w:r w:rsidR="00F14228" w:rsidRPr="008367BB">
        <w:rPr>
          <w:rFonts w:ascii="Times New Roman" w:hAnsi="Times New Roman"/>
          <w:sz w:val="24"/>
          <w:szCs w:val="24"/>
          <w:lang w:val="uk-UA"/>
        </w:rPr>
        <w:t xml:space="preserve">, </w:t>
      </w:r>
      <w:proofErr w:type="spellStart"/>
      <w:r w:rsidR="001302B3" w:rsidRPr="008367BB">
        <w:rPr>
          <w:rFonts w:ascii="Times New Roman" w:hAnsi="Times New Roman"/>
          <w:sz w:val="24"/>
          <w:szCs w:val="24"/>
          <w:lang w:val="uk-UA"/>
        </w:rPr>
        <w:t>бул</w:t>
      </w:r>
      <w:proofErr w:type="spellEnd"/>
      <w:r w:rsidR="00566B2D" w:rsidRPr="008367BB">
        <w:rPr>
          <w:rFonts w:ascii="Times New Roman" w:hAnsi="Times New Roman"/>
          <w:sz w:val="24"/>
          <w:szCs w:val="24"/>
        </w:rPr>
        <w:t>и</w:t>
      </w:r>
      <w:r w:rsidR="00F14228" w:rsidRPr="008367BB">
        <w:rPr>
          <w:rFonts w:ascii="Times New Roman" w:hAnsi="Times New Roman"/>
          <w:sz w:val="24"/>
          <w:szCs w:val="24"/>
          <w:lang w:val="uk-UA"/>
        </w:rPr>
        <w:t>:</w:t>
      </w:r>
    </w:p>
    <w:p w14:paraId="16F45B52" w14:textId="1577BB6A" w:rsidR="00F14228" w:rsidRPr="008367BB" w:rsidRDefault="00F14228" w:rsidP="009C4127">
      <w:pPr>
        <w:pStyle w:val="a3"/>
        <w:tabs>
          <w:tab w:val="num" w:pos="709"/>
        </w:tabs>
        <w:spacing w:after="0" w:line="240" w:lineRule="auto"/>
        <w:ind w:left="567"/>
        <w:rPr>
          <w:rFonts w:ascii="Times New Roman" w:hAnsi="Times New Roman"/>
          <w:sz w:val="24"/>
          <w:szCs w:val="24"/>
          <w:lang w:val="uk-UA"/>
        </w:rPr>
      </w:pPr>
      <w:r w:rsidRPr="008367BB">
        <w:rPr>
          <w:rFonts w:ascii="Times New Roman" w:hAnsi="Times New Roman"/>
          <w:sz w:val="24"/>
          <w:szCs w:val="24"/>
          <w:lang w:val="uk-UA"/>
        </w:rPr>
        <w:t>- населення – 1</w:t>
      </w:r>
      <w:r w:rsidRPr="008367BB">
        <w:rPr>
          <w:rFonts w:ascii="Times New Roman" w:hAnsi="Times New Roman"/>
          <w:sz w:val="24"/>
          <w:szCs w:val="24"/>
        </w:rPr>
        <w:t>106</w:t>
      </w:r>
      <w:r w:rsidRPr="008367BB">
        <w:rPr>
          <w:rFonts w:ascii="Times New Roman" w:hAnsi="Times New Roman"/>
          <w:sz w:val="24"/>
          <w:szCs w:val="24"/>
          <w:lang w:val="uk-UA"/>
        </w:rPr>
        <w:t xml:space="preserve"> будинк</w:t>
      </w:r>
      <w:r w:rsidR="00E716FF" w:rsidRPr="008367BB">
        <w:rPr>
          <w:rFonts w:ascii="Times New Roman" w:hAnsi="Times New Roman"/>
          <w:sz w:val="24"/>
          <w:szCs w:val="24"/>
          <w:lang w:val="uk-UA"/>
        </w:rPr>
        <w:t>ів</w:t>
      </w:r>
      <w:r w:rsidRPr="008367BB">
        <w:rPr>
          <w:rFonts w:ascii="Times New Roman" w:hAnsi="Times New Roman"/>
          <w:sz w:val="24"/>
          <w:szCs w:val="24"/>
          <w:lang w:val="uk-UA"/>
        </w:rPr>
        <w:t>;</w:t>
      </w:r>
    </w:p>
    <w:p w14:paraId="37600812" w14:textId="7646F348" w:rsidR="00F14228" w:rsidRPr="008367BB" w:rsidRDefault="00F14228" w:rsidP="009C4127">
      <w:pPr>
        <w:pStyle w:val="Standard"/>
        <w:shd w:val="clear" w:color="auto" w:fill="FFFFFF"/>
        <w:tabs>
          <w:tab w:val="left" w:pos="709"/>
        </w:tabs>
        <w:ind w:left="567"/>
        <w:jc w:val="both"/>
        <w:rPr>
          <w:lang w:val="uk-UA"/>
        </w:rPr>
      </w:pPr>
      <w:r w:rsidRPr="008367BB">
        <w:rPr>
          <w:lang w:val="uk-UA"/>
        </w:rPr>
        <w:t>-</w:t>
      </w:r>
      <w:r w:rsidR="005210C7" w:rsidRPr="008367BB">
        <w:rPr>
          <w:lang w:val="uk-UA"/>
        </w:rPr>
        <w:t> </w:t>
      </w:r>
      <w:r w:rsidRPr="008367BB">
        <w:rPr>
          <w:lang w:val="uk-UA"/>
        </w:rPr>
        <w:t xml:space="preserve">абоненти (квартири) – </w:t>
      </w:r>
      <w:r w:rsidRPr="00F53AE4">
        <w:rPr>
          <w:lang w:val="uk-UA"/>
        </w:rPr>
        <w:t>11</w:t>
      </w:r>
      <w:r w:rsidR="005210C7" w:rsidRPr="00F53AE4">
        <w:rPr>
          <w:lang w:val="uk-UA"/>
        </w:rPr>
        <w:t> </w:t>
      </w:r>
      <w:r w:rsidRPr="00F53AE4">
        <w:rPr>
          <w:lang w:val="uk-UA"/>
        </w:rPr>
        <w:t>5641</w:t>
      </w:r>
      <w:r w:rsidRPr="008367BB">
        <w:rPr>
          <w:lang w:val="uk-UA"/>
        </w:rPr>
        <w:t>, у тому числі 10</w:t>
      </w:r>
      <w:r w:rsidR="005210C7" w:rsidRPr="008367BB">
        <w:rPr>
          <w:lang w:val="uk-UA"/>
        </w:rPr>
        <w:t> </w:t>
      </w:r>
      <w:r w:rsidRPr="008367BB">
        <w:rPr>
          <w:lang w:val="uk-UA"/>
        </w:rPr>
        <w:t>6569 абонентів у будинках з будинковими засобами обліку і 9</w:t>
      </w:r>
      <w:r w:rsidR="005210C7" w:rsidRPr="008367BB">
        <w:rPr>
          <w:lang w:val="uk-UA"/>
        </w:rPr>
        <w:t> </w:t>
      </w:r>
      <w:r w:rsidRPr="008367BB">
        <w:rPr>
          <w:lang w:val="uk-UA"/>
        </w:rPr>
        <w:t>072</w:t>
      </w:r>
      <w:r w:rsidR="00301F42" w:rsidRPr="008367BB">
        <w:rPr>
          <w:lang w:val="uk-UA"/>
        </w:rPr>
        <w:t xml:space="preserve"> –</w:t>
      </w:r>
      <w:r w:rsidRPr="008367BB">
        <w:rPr>
          <w:lang w:val="uk-UA"/>
        </w:rPr>
        <w:t xml:space="preserve"> у будинках без будинкових засобів обліку;</w:t>
      </w:r>
    </w:p>
    <w:p w14:paraId="7A22659D" w14:textId="5EC50827" w:rsidR="00F14228" w:rsidRPr="008367BB" w:rsidRDefault="00F14228" w:rsidP="009C4127">
      <w:pPr>
        <w:pStyle w:val="Standard"/>
        <w:shd w:val="clear" w:color="auto" w:fill="FFFFFF"/>
        <w:tabs>
          <w:tab w:val="num" w:pos="709"/>
        </w:tabs>
        <w:ind w:left="567"/>
        <w:jc w:val="both"/>
        <w:rPr>
          <w:lang w:val="uk-UA"/>
        </w:rPr>
      </w:pPr>
      <w:r w:rsidRPr="008367BB">
        <w:rPr>
          <w:lang w:val="uk-UA"/>
        </w:rPr>
        <w:t>-</w:t>
      </w:r>
      <w:r w:rsidR="00CD2969" w:rsidRPr="008367BB">
        <w:rPr>
          <w:lang w:val="uk-UA"/>
        </w:rPr>
        <w:t xml:space="preserve"> </w:t>
      </w:r>
      <w:r w:rsidRPr="008367BB">
        <w:rPr>
          <w:lang w:val="uk-UA"/>
        </w:rPr>
        <w:t>бюджетні установи – 64 споживачі (198 особових рахунків);</w:t>
      </w:r>
    </w:p>
    <w:p w14:paraId="14A13864" w14:textId="77777777" w:rsidR="00F14228" w:rsidRPr="008367BB" w:rsidRDefault="00F14228" w:rsidP="009C4127">
      <w:pPr>
        <w:pStyle w:val="a3"/>
        <w:tabs>
          <w:tab w:val="num" w:pos="709"/>
        </w:tabs>
        <w:spacing w:after="0" w:line="240" w:lineRule="auto"/>
        <w:ind w:left="567"/>
        <w:rPr>
          <w:rFonts w:ascii="Times New Roman" w:hAnsi="Times New Roman"/>
          <w:sz w:val="24"/>
          <w:szCs w:val="24"/>
          <w:lang w:val="uk-UA"/>
        </w:rPr>
      </w:pPr>
      <w:r w:rsidRPr="008367BB">
        <w:rPr>
          <w:rFonts w:ascii="Times New Roman" w:hAnsi="Times New Roman"/>
          <w:sz w:val="24"/>
          <w:szCs w:val="24"/>
          <w:lang w:val="uk-UA"/>
        </w:rPr>
        <w:t>- інші –  363 споживачі;</w:t>
      </w:r>
    </w:p>
    <w:p w14:paraId="07FD0DA7" w14:textId="2D5D9698" w:rsidR="00F14228" w:rsidRPr="008367BB" w:rsidRDefault="00F14228" w:rsidP="009C4127">
      <w:pPr>
        <w:pStyle w:val="a3"/>
        <w:tabs>
          <w:tab w:val="num" w:pos="709"/>
        </w:tabs>
        <w:spacing w:after="0" w:line="240" w:lineRule="auto"/>
        <w:ind w:left="567"/>
        <w:rPr>
          <w:rFonts w:ascii="Times New Roman" w:hAnsi="Times New Roman"/>
          <w:sz w:val="24"/>
          <w:szCs w:val="24"/>
          <w:lang w:val="uk-UA"/>
        </w:rPr>
      </w:pPr>
      <w:r w:rsidRPr="008367BB">
        <w:rPr>
          <w:rFonts w:ascii="Times New Roman" w:hAnsi="Times New Roman"/>
          <w:sz w:val="24"/>
          <w:szCs w:val="24"/>
          <w:lang w:val="uk-UA"/>
        </w:rPr>
        <w:t>- релігійні організації – 4</w:t>
      </w:r>
      <w:r w:rsidR="00550140" w:rsidRPr="008367BB">
        <w:rPr>
          <w:rFonts w:ascii="Times New Roman" w:hAnsi="Times New Roman"/>
          <w:sz w:val="24"/>
          <w:szCs w:val="24"/>
          <w:lang w:val="uk-UA"/>
        </w:rPr>
        <w:t xml:space="preserve"> споживачі</w:t>
      </w:r>
      <w:r w:rsidRPr="008367BB">
        <w:rPr>
          <w:rFonts w:ascii="Times New Roman" w:hAnsi="Times New Roman"/>
          <w:sz w:val="24"/>
          <w:szCs w:val="24"/>
          <w:lang w:val="uk-UA"/>
        </w:rPr>
        <w:t xml:space="preserve">.  </w:t>
      </w:r>
    </w:p>
    <w:p w14:paraId="1C0E8B1D" w14:textId="77777777" w:rsidR="005210C7" w:rsidRPr="008367BB" w:rsidRDefault="005210C7" w:rsidP="009C4127">
      <w:pPr>
        <w:pStyle w:val="a3"/>
        <w:tabs>
          <w:tab w:val="num" w:pos="709"/>
        </w:tabs>
        <w:spacing w:after="0" w:line="240" w:lineRule="auto"/>
        <w:ind w:left="567"/>
        <w:rPr>
          <w:rFonts w:ascii="Times New Roman" w:hAnsi="Times New Roman"/>
          <w:sz w:val="24"/>
          <w:szCs w:val="24"/>
          <w:lang w:val="uk-UA"/>
        </w:rPr>
      </w:pPr>
    </w:p>
    <w:p w14:paraId="1201716C" w14:textId="65250ECB" w:rsidR="002666BA" w:rsidRPr="008367BB" w:rsidRDefault="00AB3A89" w:rsidP="009C4127">
      <w:pPr>
        <w:pStyle w:val="Standard"/>
        <w:numPr>
          <w:ilvl w:val="0"/>
          <w:numId w:val="19"/>
        </w:numPr>
        <w:shd w:val="clear" w:color="auto" w:fill="FFFFFF"/>
        <w:ind w:left="567" w:hanging="567"/>
        <w:jc w:val="both"/>
        <w:rPr>
          <w:lang w:val="uk-UA"/>
        </w:rPr>
      </w:pPr>
      <w:r w:rsidRPr="008367BB">
        <w:rPr>
          <w:lang w:val="uk-UA"/>
        </w:rPr>
        <w:t xml:space="preserve">Упродовж 2020-2021 років до Комітету надходили звернення споживачів щодо відповідності вимогам законодавства про захист економічної конкуренції дій Товариства, які полягали </w:t>
      </w:r>
      <w:r w:rsidR="00E716FF" w:rsidRPr="008367BB">
        <w:rPr>
          <w:lang w:val="uk-UA"/>
        </w:rPr>
        <w:t>в</w:t>
      </w:r>
      <w:r w:rsidRPr="008367BB">
        <w:rPr>
          <w:lang w:val="uk-UA"/>
        </w:rPr>
        <w:t xml:space="preserve"> нездійсненні </w:t>
      </w:r>
      <w:r w:rsidR="00CA3586" w:rsidRPr="008367BB">
        <w:rPr>
          <w:lang w:val="uk-UA"/>
        </w:rPr>
        <w:t xml:space="preserve">протягом </w:t>
      </w:r>
      <w:r w:rsidR="00022645" w:rsidRPr="006B1DDC">
        <w:rPr>
          <w:bCs/>
          <w:i/>
          <w:sz w:val="22"/>
          <w:szCs w:val="22"/>
          <w:lang w:val="uk-UA"/>
        </w:rPr>
        <w:t>(Інформація, доступ до якої обмежено)</w:t>
      </w:r>
      <w:r w:rsidR="00022645">
        <w:rPr>
          <w:bCs/>
          <w:i/>
          <w:sz w:val="22"/>
          <w:szCs w:val="22"/>
          <w:lang w:val="uk-UA"/>
        </w:rPr>
        <w:t xml:space="preserve"> </w:t>
      </w:r>
      <w:r w:rsidR="00CA3586" w:rsidRPr="008367BB">
        <w:rPr>
          <w:shd w:val="clear" w:color="auto" w:fill="FFFFFF"/>
          <w:lang w:val="uk-UA"/>
        </w:rPr>
        <w:t>2019/2020</w:t>
      </w:r>
      <w:r w:rsidR="00550140" w:rsidRPr="008367BB">
        <w:rPr>
          <w:shd w:val="clear" w:color="auto" w:fill="FFFFFF"/>
          <w:lang w:val="uk-UA"/>
        </w:rPr>
        <w:t> </w:t>
      </w:r>
      <w:r w:rsidR="009C4660" w:rsidRPr="008367BB">
        <w:rPr>
          <w:shd w:val="clear" w:color="auto" w:fill="FFFFFF"/>
          <w:lang w:val="uk-UA"/>
        </w:rPr>
        <w:t>років</w:t>
      </w:r>
      <w:r w:rsidR="00CA3586" w:rsidRPr="008367BB">
        <w:rPr>
          <w:shd w:val="clear" w:color="auto" w:fill="FFFFFF"/>
          <w:lang w:val="uk-UA"/>
        </w:rPr>
        <w:t xml:space="preserve"> </w:t>
      </w:r>
      <w:r w:rsidRPr="008367BB">
        <w:rPr>
          <w:lang w:val="uk-UA"/>
        </w:rPr>
        <w:t>перерахунк</w:t>
      </w:r>
      <w:r w:rsidR="00CA3586" w:rsidRPr="008367BB">
        <w:rPr>
          <w:lang w:val="uk-UA"/>
        </w:rPr>
        <w:t>ів</w:t>
      </w:r>
      <w:r w:rsidRPr="008367BB">
        <w:rPr>
          <w:lang w:val="uk-UA"/>
        </w:rPr>
        <w:t xml:space="preserve"> плати, зокрема за послуги </w:t>
      </w:r>
      <w:r w:rsidR="00022645" w:rsidRPr="006B1DDC">
        <w:rPr>
          <w:bCs/>
          <w:i/>
          <w:sz w:val="22"/>
          <w:szCs w:val="22"/>
          <w:lang w:val="uk-UA"/>
        </w:rPr>
        <w:t>(Інформація, доступ до якої обмежено)</w:t>
      </w:r>
      <w:r w:rsidR="001D4D4E" w:rsidRPr="008367BB">
        <w:rPr>
          <w:lang w:val="uk-UA"/>
        </w:rPr>
        <w:t>.</w:t>
      </w:r>
      <w:r w:rsidR="00B917D5" w:rsidRPr="008367BB">
        <w:rPr>
          <w:lang w:val="uk-UA"/>
        </w:rPr>
        <w:t xml:space="preserve"> </w:t>
      </w:r>
    </w:p>
    <w:p w14:paraId="5C690716" w14:textId="415304F1" w:rsidR="002666BA" w:rsidRPr="008367BB" w:rsidRDefault="002666BA" w:rsidP="009C4127">
      <w:pPr>
        <w:pStyle w:val="Standard"/>
        <w:numPr>
          <w:ilvl w:val="0"/>
          <w:numId w:val="19"/>
        </w:numPr>
        <w:shd w:val="clear" w:color="auto" w:fill="FFFFFF"/>
        <w:ind w:left="567" w:hanging="567"/>
        <w:jc w:val="both"/>
        <w:rPr>
          <w:lang w:val="uk-UA"/>
        </w:rPr>
      </w:pPr>
      <w:r w:rsidRPr="008367BB">
        <w:rPr>
          <w:lang w:val="uk-UA"/>
        </w:rPr>
        <w:t xml:space="preserve">За інформацією споживачів, вони звертались з відповідними заявами до Товариства </w:t>
      </w:r>
      <w:r w:rsidR="00CA3586" w:rsidRPr="008367BB">
        <w:rPr>
          <w:lang w:val="uk-UA"/>
        </w:rPr>
        <w:t xml:space="preserve">з проханням </w:t>
      </w:r>
      <w:r w:rsidRPr="008367BB">
        <w:rPr>
          <w:lang w:val="uk-UA"/>
        </w:rPr>
        <w:t>здійсн</w:t>
      </w:r>
      <w:r w:rsidR="00CA3586" w:rsidRPr="008367BB">
        <w:rPr>
          <w:lang w:val="uk-UA"/>
        </w:rPr>
        <w:t xml:space="preserve">ити протягом 2019/2020 </w:t>
      </w:r>
      <w:r w:rsidR="00022645" w:rsidRPr="006B1DDC">
        <w:rPr>
          <w:bCs/>
          <w:i/>
          <w:sz w:val="22"/>
          <w:szCs w:val="22"/>
          <w:lang w:val="uk-UA"/>
        </w:rPr>
        <w:t>(Інформація, доступ до якої обмежено)</w:t>
      </w:r>
      <w:r w:rsidR="00022645">
        <w:rPr>
          <w:bCs/>
          <w:i/>
          <w:sz w:val="22"/>
          <w:szCs w:val="22"/>
          <w:lang w:val="uk-UA"/>
        </w:rPr>
        <w:t xml:space="preserve"> </w:t>
      </w:r>
      <w:r w:rsidR="00CA3586" w:rsidRPr="008367BB">
        <w:rPr>
          <w:lang w:val="uk-UA"/>
        </w:rPr>
        <w:t xml:space="preserve">перерахунки плати за </w:t>
      </w:r>
      <w:r w:rsidR="00CA3586" w:rsidRPr="008367BB">
        <w:rPr>
          <w:shd w:val="clear" w:color="auto" w:fill="FFFFFF"/>
          <w:lang w:val="uk-UA"/>
        </w:rPr>
        <w:t xml:space="preserve">послуги </w:t>
      </w:r>
      <w:r w:rsidR="00022645" w:rsidRPr="006B1DDC">
        <w:rPr>
          <w:bCs/>
          <w:i/>
          <w:sz w:val="22"/>
          <w:szCs w:val="22"/>
          <w:lang w:val="uk-UA"/>
        </w:rPr>
        <w:t>(Інформація, доступ до якої обмежено)</w:t>
      </w:r>
      <w:r w:rsidR="00022645">
        <w:rPr>
          <w:bCs/>
          <w:i/>
          <w:sz w:val="22"/>
          <w:szCs w:val="22"/>
          <w:lang w:val="uk-UA"/>
        </w:rPr>
        <w:t xml:space="preserve"> </w:t>
      </w:r>
      <w:r w:rsidR="00CA3586" w:rsidRPr="008367BB">
        <w:rPr>
          <w:shd w:val="clear" w:color="auto" w:fill="FFFFFF"/>
          <w:lang w:val="uk-UA"/>
        </w:rPr>
        <w:t xml:space="preserve">у зв’язку зі зниженням  ціни </w:t>
      </w:r>
      <w:r w:rsidR="00022645" w:rsidRPr="006B1DDC">
        <w:rPr>
          <w:bCs/>
          <w:i/>
          <w:sz w:val="22"/>
          <w:szCs w:val="22"/>
          <w:lang w:val="uk-UA"/>
        </w:rPr>
        <w:t>(Інформація, доступ до якої обмежено)</w:t>
      </w:r>
      <w:r w:rsidRPr="008367BB">
        <w:rPr>
          <w:lang w:val="uk-UA"/>
        </w:rPr>
        <w:t>.</w:t>
      </w:r>
    </w:p>
    <w:p w14:paraId="4441C270" w14:textId="5A5421E9" w:rsidR="00B917D5" w:rsidRPr="008367BB" w:rsidRDefault="002666BA" w:rsidP="009C4127">
      <w:pPr>
        <w:pStyle w:val="Standard"/>
        <w:numPr>
          <w:ilvl w:val="0"/>
          <w:numId w:val="19"/>
        </w:numPr>
        <w:shd w:val="clear" w:color="auto" w:fill="FFFFFF"/>
        <w:ind w:left="567" w:hanging="567"/>
        <w:jc w:val="both"/>
        <w:rPr>
          <w:lang w:val="uk-UA"/>
        </w:rPr>
      </w:pPr>
      <w:r w:rsidRPr="008367BB">
        <w:rPr>
          <w:lang w:val="uk-UA"/>
        </w:rPr>
        <w:t xml:space="preserve">Проте, </w:t>
      </w:r>
      <w:r w:rsidR="00B917D5" w:rsidRPr="008367BB">
        <w:rPr>
          <w:lang w:val="uk-UA"/>
        </w:rPr>
        <w:t xml:space="preserve">у відповідь на такі заяви ТОВ </w:t>
      </w:r>
      <w:r w:rsidR="00022645" w:rsidRPr="006B1DDC">
        <w:rPr>
          <w:bCs/>
          <w:i/>
          <w:sz w:val="22"/>
          <w:szCs w:val="22"/>
          <w:lang w:val="uk-UA"/>
        </w:rPr>
        <w:t>(Інформація, доступ до якої обмежено)</w:t>
      </w:r>
      <w:r w:rsidR="00B917D5" w:rsidRPr="008367BB">
        <w:rPr>
          <w:lang w:val="uk-UA"/>
        </w:rPr>
        <w:t xml:space="preserve"> відмовляло споживачам, мотивуючи це тим, що немає правових підстав для проведення таких заходів, а споживачі зможуть отримувати послуги </w:t>
      </w:r>
      <w:r w:rsidR="00022645" w:rsidRPr="006B1DDC">
        <w:rPr>
          <w:bCs/>
          <w:i/>
          <w:sz w:val="22"/>
          <w:szCs w:val="22"/>
          <w:lang w:val="uk-UA"/>
        </w:rPr>
        <w:t>(Інформація, доступ до якої обмежено)</w:t>
      </w:r>
      <w:r w:rsidR="00022645">
        <w:rPr>
          <w:bCs/>
          <w:i/>
          <w:sz w:val="22"/>
          <w:szCs w:val="22"/>
          <w:lang w:val="uk-UA"/>
        </w:rPr>
        <w:t xml:space="preserve"> </w:t>
      </w:r>
      <w:r w:rsidR="00B917D5" w:rsidRPr="008367BB">
        <w:rPr>
          <w:lang w:val="uk-UA"/>
        </w:rPr>
        <w:t>за зниженим тарифом після укладення індивідуальних договорів, укладених відповідно до вимог Закону № 2189</w:t>
      </w:r>
      <w:r w:rsidRPr="008367BB">
        <w:rPr>
          <w:lang w:val="uk-UA"/>
        </w:rPr>
        <w:t>.</w:t>
      </w:r>
    </w:p>
    <w:p w14:paraId="29CD2EA9" w14:textId="3A34DE1D" w:rsidR="00B63F67" w:rsidRPr="008367BB" w:rsidRDefault="002666BA"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Слід зазначити, що з</w:t>
      </w:r>
      <w:r w:rsidR="005359E4" w:rsidRPr="008367BB">
        <w:rPr>
          <w:rFonts w:ascii="Times New Roman" w:hAnsi="Times New Roman"/>
          <w:sz w:val="24"/>
          <w:szCs w:val="24"/>
          <w:lang w:val="uk-UA"/>
        </w:rPr>
        <w:t xml:space="preserve">а інформацією Товариства, </w:t>
      </w:r>
      <w:r w:rsidR="00022645" w:rsidRPr="006B1DDC">
        <w:rPr>
          <w:rFonts w:ascii="Times New Roman" w:hAnsi="Times New Roman"/>
          <w:bCs/>
          <w:i/>
          <w:lang w:val="uk-UA"/>
        </w:rPr>
        <w:t>(Інформація, доступ до якої обмежено)</w:t>
      </w:r>
      <w:r w:rsidR="00022645">
        <w:rPr>
          <w:rFonts w:ascii="Times New Roman" w:hAnsi="Times New Roman"/>
          <w:bCs/>
          <w:i/>
          <w:lang w:val="uk-UA"/>
        </w:rPr>
        <w:t xml:space="preserve"> </w:t>
      </w:r>
      <w:r w:rsidR="00832155" w:rsidRPr="008367BB">
        <w:rPr>
          <w:rFonts w:ascii="Times New Roman" w:hAnsi="Times New Roman"/>
          <w:sz w:val="24"/>
          <w:szCs w:val="24"/>
          <w:lang w:val="uk-UA"/>
        </w:rPr>
        <w:t xml:space="preserve">було укладено </w:t>
      </w:r>
      <w:r w:rsidR="005359E4" w:rsidRPr="008367BB">
        <w:rPr>
          <w:rFonts w:ascii="Times New Roman" w:hAnsi="Times New Roman"/>
          <w:sz w:val="24"/>
          <w:szCs w:val="24"/>
          <w:lang w:val="uk-UA"/>
        </w:rPr>
        <w:t xml:space="preserve">індивідуальні договори про надання послуг </w:t>
      </w:r>
      <w:r w:rsidR="00022645" w:rsidRPr="006B1DDC">
        <w:rPr>
          <w:rFonts w:ascii="Times New Roman" w:hAnsi="Times New Roman"/>
          <w:bCs/>
          <w:i/>
          <w:lang w:val="uk-UA"/>
        </w:rPr>
        <w:t>(Інформація, доступ до якої обмежено)</w:t>
      </w:r>
      <w:r w:rsidR="00022645">
        <w:rPr>
          <w:rFonts w:ascii="Times New Roman" w:hAnsi="Times New Roman"/>
          <w:bCs/>
          <w:i/>
          <w:lang w:val="uk-UA"/>
        </w:rPr>
        <w:t xml:space="preserve"> </w:t>
      </w:r>
      <w:r w:rsidR="00B91C3E" w:rsidRPr="008367BB">
        <w:rPr>
          <w:rFonts w:ascii="Times New Roman" w:hAnsi="Times New Roman"/>
          <w:sz w:val="24"/>
          <w:szCs w:val="24"/>
          <w:lang w:val="uk-UA"/>
        </w:rPr>
        <w:t>л</w:t>
      </w:r>
      <w:r w:rsidR="005359E4" w:rsidRPr="008367BB">
        <w:rPr>
          <w:rFonts w:ascii="Times New Roman" w:hAnsi="Times New Roman"/>
          <w:sz w:val="24"/>
          <w:szCs w:val="24"/>
          <w:lang w:val="uk-UA"/>
        </w:rPr>
        <w:t xml:space="preserve">ише з </w:t>
      </w:r>
      <w:r w:rsidR="00890D86" w:rsidRPr="00F53AE4">
        <w:rPr>
          <w:rFonts w:ascii="Times New Roman" w:hAnsi="Times New Roman"/>
          <w:sz w:val="24"/>
          <w:szCs w:val="24"/>
          <w:lang w:val="uk-UA"/>
        </w:rPr>
        <w:t>934</w:t>
      </w:r>
      <w:r w:rsidR="00E837F6" w:rsidRPr="008367BB">
        <w:rPr>
          <w:rFonts w:ascii="Times New Roman" w:hAnsi="Times New Roman"/>
          <w:b/>
          <w:sz w:val="24"/>
          <w:szCs w:val="24"/>
          <w:lang w:val="uk-UA"/>
        </w:rPr>
        <w:t xml:space="preserve"> </w:t>
      </w:r>
      <w:r w:rsidR="005359E4" w:rsidRPr="008367BB">
        <w:rPr>
          <w:rFonts w:ascii="Times New Roman" w:hAnsi="Times New Roman"/>
          <w:sz w:val="24"/>
          <w:szCs w:val="24"/>
          <w:lang w:val="uk-UA"/>
        </w:rPr>
        <w:t>абонентами, які мешкають у багатоквартирних будинках.</w:t>
      </w:r>
    </w:p>
    <w:p w14:paraId="3F83D96B" w14:textId="641581D0" w:rsidR="00B60674" w:rsidRPr="008367BB" w:rsidRDefault="005359E4" w:rsidP="009C4127">
      <w:pPr>
        <w:pStyle w:val="a3"/>
        <w:numPr>
          <w:ilvl w:val="0"/>
          <w:numId w:val="19"/>
        </w:numPr>
        <w:spacing w:after="0" w:line="240" w:lineRule="auto"/>
        <w:ind w:left="567" w:hanging="567"/>
        <w:jc w:val="both"/>
        <w:rPr>
          <w:rFonts w:ascii="Times New Roman" w:hAnsi="Times New Roman"/>
          <w:sz w:val="24"/>
          <w:szCs w:val="24"/>
          <w:lang w:val="uk-UA"/>
        </w:rPr>
      </w:pPr>
      <w:r w:rsidRPr="008367BB">
        <w:rPr>
          <w:rFonts w:ascii="Times New Roman" w:hAnsi="Times New Roman"/>
          <w:sz w:val="24"/>
          <w:szCs w:val="24"/>
          <w:lang w:val="uk-UA"/>
        </w:rPr>
        <w:t>Отже</w:t>
      </w:r>
      <w:r w:rsidR="00FF70BA" w:rsidRPr="008367BB">
        <w:rPr>
          <w:rFonts w:ascii="Times New Roman" w:hAnsi="Times New Roman"/>
          <w:sz w:val="24"/>
          <w:szCs w:val="24"/>
          <w:lang w:val="uk-UA"/>
        </w:rPr>
        <w:t xml:space="preserve">, ТОВ </w:t>
      </w:r>
      <w:r w:rsidR="00395C53" w:rsidRPr="006B1DDC">
        <w:rPr>
          <w:rFonts w:ascii="Times New Roman" w:hAnsi="Times New Roman"/>
          <w:bCs/>
          <w:i/>
          <w:lang w:val="uk-UA"/>
        </w:rPr>
        <w:t>(Інформація, доступ до якої обмежено)</w:t>
      </w:r>
      <w:r w:rsidR="00395C53">
        <w:rPr>
          <w:rFonts w:ascii="Times New Roman" w:hAnsi="Times New Roman"/>
          <w:bCs/>
          <w:i/>
          <w:lang w:val="uk-UA"/>
        </w:rPr>
        <w:t xml:space="preserve"> </w:t>
      </w:r>
      <w:r w:rsidR="00FF70BA" w:rsidRPr="008367BB">
        <w:rPr>
          <w:rFonts w:ascii="Times New Roman" w:hAnsi="Times New Roman"/>
          <w:sz w:val="24"/>
          <w:szCs w:val="24"/>
          <w:lang w:val="uk-UA"/>
        </w:rPr>
        <w:t>з грудня 2019 року по квітень 2020</w:t>
      </w:r>
      <w:r w:rsidR="00395C53">
        <w:rPr>
          <w:rFonts w:ascii="Times New Roman" w:hAnsi="Times New Roman"/>
          <w:sz w:val="24"/>
          <w:szCs w:val="24"/>
          <w:lang w:val="uk-UA"/>
        </w:rPr>
        <w:t> року</w:t>
      </w:r>
      <w:r w:rsidR="00542EDF" w:rsidRPr="008367BB">
        <w:rPr>
          <w:rFonts w:ascii="Times New Roman" w:hAnsi="Times New Roman"/>
          <w:sz w:val="24"/>
          <w:szCs w:val="24"/>
          <w:lang w:val="uk-UA"/>
        </w:rPr>
        <w:t xml:space="preserve">, здійснюючи </w:t>
      </w:r>
      <w:r w:rsidR="00FF70BA" w:rsidRPr="008367BB">
        <w:rPr>
          <w:rFonts w:ascii="Times New Roman" w:hAnsi="Times New Roman"/>
          <w:sz w:val="24"/>
          <w:szCs w:val="24"/>
          <w:lang w:val="uk-UA"/>
        </w:rPr>
        <w:t xml:space="preserve"> </w:t>
      </w:r>
      <w:r w:rsidR="00542EDF" w:rsidRPr="008367BB">
        <w:rPr>
          <w:rFonts w:ascii="Times New Roman" w:hAnsi="Times New Roman"/>
          <w:sz w:val="24"/>
          <w:szCs w:val="24"/>
          <w:lang w:val="uk-UA"/>
        </w:rPr>
        <w:t xml:space="preserve">нараховування плати за послуги </w:t>
      </w:r>
      <w:r w:rsidR="00395C53" w:rsidRPr="006B1DDC">
        <w:rPr>
          <w:rFonts w:ascii="Times New Roman" w:hAnsi="Times New Roman"/>
          <w:bCs/>
          <w:i/>
          <w:lang w:val="uk-UA"/>
        </w:rPr>
        <w:t>(Інформація, доступ до якої обмежено)</w:t>
      </w:r>
      <w:r w:rsidR="00395C53">
        <w:rPr>
          <w:rFonts w:ascii="Times New Roman" w:hAnsi="Times New Roman"/>
          <w:bCs/>
          <w:i/>
          <w:lang w:val="uk-UA"/>
        </w:rPr>
        <w:t xml:space="preserve"> </w:t>
      </w:r>
      <w:r w:rsidR="00542EDF" w:rsidRPr="008367BB">
        <w:rPr>
          <w:rFonts w:ascii="Times New Roman" w:hAnsi="Times New Roman"/>
          <w:sz w:val="24"/>
          <w:szCs w:val="24"/>
          <w:lang w:val="uk-UA"/>
        </w:rPr>
        <w:t xml:space="preserve">за тарифами, встановленими постановами НКРЕКП до 01.05.2019, які не могли відповідати економічно-обґрунтованим витратам Товариства </w:t>
      </w:r>
      <w:r w:rsidR="00395C53" w:rsidRPr="006B1DDC">
        <w:rPr>
          <w:rFonts w:ascii="Times New Roman" w:hAnsi="Times New Roman"/>
          <w:bCs/>
          <w:i/>
          <w:lang w:val="uk-UA"/>
        </w:rPr>
        <w:t>(Інформація, доступ до якої обмежено)</w:t>
      </w:r>
      <w:r w:rsidR="00542EDF" w:rsidRPr="008367BB">
        <w:rPr>
          <w:rFonts w:ascii="Times New Roman" w:hAnsi="Times New Roman"/>
          <w:sz w:val="24"/>
          <w:szCs w:val="24"/>
          <w:lang w:val="uk-UA"/>
        </w:rPr>
        <w:t>, маючи правові підстави, надані йому Постановою</w:t>
      </w:r>
      <w:r w:rsidR="003436C5" w:rsidRPr="008367BB">
        <w:rPr>
          <w:rFonts w:ascii="Times New Roman" w:hAnsi="Times New Roman"/>
          <w:sz w:val="24"/>
          <w:szCs w:val="24"/>
          <w:lang w:val="uk-UA"/>
        </w:rPr>
        <w:t xml:space="preserve"> </w:t>
      </w:r>
      <w:r w:rsidR="00395C53" w:rsidRPr="006B1DDC">
        <w:rPr>
          <w:rFonts w:ascii="Times New Roman" w:hAnsi="Times New Roman"/>
          <w:bCs/>
          <w:i/>
          <w:lang w:val="uk-UA"/>
        </w:rPr>
        <w:t>(Інформація, доступ до якої обмежено)</w:t>
      </w:r>
      <w:r w:rsidR="00542EDF" w:rsidRPr="008367BB">
        <w:rPr>
          <w:rFonts w:ascii="Times New Roman" w:hAnsi="Times New Roman"/>
          <w:sz w:val="24"/>
          <w:szCs w:val="24"/>
          <w:lang w:val="uk-UA"/>
        </w:rPr>
        <w:t>,  могло зробити, але не зробило відповідні перерахування плати</w:t>
      </w:r>
      <w:r w:rsidR="00770A9F" w:rsidRPr="008367BB">
        <w:rPr>
          <w:rFonts w:ascii="Times New Roman" w:hAnsi="Times New Roman"/>
          <w:sz w:val="24"/>
          <w:szCs w:val="24"/>
          <w:lang w:val="uk-UA"/>
        </w:rPr>
        <w:t xml:space="preserve"> більш ніж</w:t>
      </w:r>
      <w:r w:rsidR="00A9668D" w:rsidRPr="008367BB">
        <w:rPr>
          <w:rFonts w:ascii="Times New Roman" w:hAnsi="Times New Roman"/>
          <w:sz w:val="24"/>
          <w:szCs w:val="24"/>
          <w:lang w:val="uk-UA"/>
        </w:rPr>
        <w:t xml:space="preserve"> </w:t>
      </w:r>
      <w:r w:rsidR="00770A9F" w:rsidRPr="00F53AE4">
        <w:rPr>
          <w:rFonts w:ascii="Times New Roman" w:hAnsi="Times New Roman"/>
          <w:sz w:val="24"/>
          <w:szCs w:val="24"/>
          <w:lang w:val="uk-UA"/>
        </w:rPr>
        <w:t>100 000</w:t>
      </w:r>
      <w:r w:rsidR="00770A9F" w:rsidRPr="008367BB">
        <w:rPr>
          <w:rFonts w:ascii="Times New Roman" w:hAnsi="Times New Roman"/>
          <w:sz w:val="24"/>
          <w:szCs w:val="24"/>
          <w:lang w:val="uk-UA"/>
        </w:rPr>
        <w:t xml:space="preserve"> абонентам (квартир) за послуги </w:t>
      </w:r>
      <w:r w:rsidR="00395C53" w:rsidRPr="006B1DDC">
        <w:rPr>
          <w:rFonts w:ascii="Times New Roman" w:hAnsi="Times New Roman"/>
          <w:bCs/>
          <w:i/>
          <w:lang w:val="uk-UA"/>
        </w:rPr>
        <w:t>(Інформація, доступ до якої обмежено)</w:t>
      </w:r>
      <w:r w:rsidR="00542EDF" w:rsidRPr="008367BB">
        <w:rPr>
          <w:rFonts w:ascii="Times New Roman" w:hAnsi="Times New Roman"/>
          <w:sz w:val="24"/>
          <w:szCs w:val="24"/>
          <w:lang w:val="uk-UA"/>
        </w:rPr>
        <w:t>, що і є зловживанням м</w:t>
      </w:r>
      <w:r w:rsidR="00984C7B" w:rsidRPr="008367BB">
        <w:rPr>
          <w:rFonts w:ascii="Times New Roman" w:hAnsi="Times New Roman"/>
          <w:sz w:val="24"/>
          <w:szCs w:val="24"/>
          <w:lang w:val="uk-UA"/>
        </w:rPr>
        <w:t>о</w:t>
      </w:r>
      <w:r w:rsidR="00542EDF" w:rsidRPr="008367BB">
        <w:rPr>
          <w:rFonts w:ascii="Times New Roman" w:hAnsi="Times New Roman"/>
          <w:sz w:val="24"/>
          <w:szCs w:val="24"/>
          <w:lang w:val="uk-UA"/>
        </w:rPr>
        <w:t xml:space="preserve">нопольним (домінуючим) становищем на відповідному товарному ринку.  </w:t>
      </w:r>
    </w:p>
    <w:p w14:paraId="74FB9C81" w14:textId="77777777" w:rsidR="005210C7" w:rsidRPr="008367BB" w:rsidRDefault="005210C7" w:rsidP="009C4127">
      <w:pPr>
        <w:pStyle w:val="a3"/>
        <w:spacing w:after="0" w:line="240" w:lineRule="auto"/>
        <w:ind w:left="567"/>
        <w:jc w:val="both"/>
        <w:rPr>
          <w:rFonts w:ascii="Times New Roman" w:hAnsi="Times New Roman"/>
          <w:sz w:val="24"/>
          <w:szCs w:val="24"/>
          <w:lang w:val="uk-UA"/>
        </w:rPr>
      </w:pPr>
    </w:p>
    <w:p w14:paraId="4038B769" w14:textId="01147A80" w:rsidR="000A3432" w:rsidRPr="008367BB" w:rsidRDefault="00F96727" w:rsidP="009C4127">
      <w:pPr>
        <w:pStyle w:val="Standard"/>
        <w:numPr>
          <w:ilvl w:val="0"/>
          <w:numId w:val="19"/>
        </w:numPr>
        <w:shd w:val="clear" w:color="auto" w:fill="FFFFFF"/>
        <w:ind w:left="567" w:hanging="567"/>
        <w:jc w:val="both"/>
        <w:rPr>
          <w:lang w:val="uk-UA"/>
        </w:rPr>
      </w:pPr>
      <w:r w:rsidRPr="008367BB">
        <w:rPr>
          <w:lang w:val="uk-UA"/>
        </w:rPr>
        <w:t>Згідно з інфо</w:t>
      </w:r>
      <w:r w:rsidR="00D84D0E" w:rsidRPr="008367BB">
        <w:rPr>
          <w:lang w:val="uk-UA"/>
        </w:rPr>
        <w:t>рмаці</w:t>
      </w:r>
      <w:r w:rsidR="00A25524" w:rsidRPr="008367BB">
        <w:rPr>
          <w:lang w:val="uk-UA"/>
        </w:rPr>
        <w:t>єю</w:t>
      </w:r>
      <w:r w:rsidR="00566B2D" w:rsidRPr="008367BB">
        <w:rPr>
          <w:lang w:val="uk-UA"/>
        </w:rPr>
        <w:t xml:space="preserve">, </w:t>
      </w:r>
      <w:r w:rsidRPr="008367BB">
        <w:rPr>
          <w:lang w:val="uk-UA"/>
        </w:rPr>
        <w:t xml:space="preserve">наведеною </w:t>
      </w:r>
      <w:r w:rsidR="00A25524" w:rsidRPr="008367BB">
        <w:rPr>
          <w:lang w:val="uk-UA"/>
        </w:rPr>
        <w:t>в</w:t>
      </w:r>
      <w:r w:rsidRPr="008367BB">
        <w:rPr>
          <w:lang w:val="uk-UA"/>
        </w:rPr>
        <w:t xml:space="preserve"> пункті 13</w:t>
      </w:r>
      <w:r w:rsidR="003774DF" w:rsidRPr="008367BB">
        <w:rPr>
          <w:lang w:val="uk-UA"/>
        </w:rPr>
        <w:t>8</w:t>
      </w:r>
      <w:r w:rsidRPr="008367BB">
        <w:rPr>
          <w:lang w:val="uk-UA"/>
        </w:rPr>
        <w:t xml:space="preserve"> цього </w:t>
      </w:r>
      <w:r w:rsidR="00D04240" w:rsidRPr="008367BB">
        <w:rPr>
          <w:lang w:val="uk-UA"/>
        </w:rPr>
        <w:t>рішення</w:t>
      </w:r>
      <w:r w:rsidRPr="008367BB">
        <w:rPr>
          <w:lang w:val="uk-UA"/>
        </w:rPr>
        <w:t xml:space="preserve">, </w:t>
      </w:r>
      <w:r w:rsidR="00A25524" w:rsidRPr="008367BB">
        <w:rPr>
          <w:lang w:val="uk-UA"/>
        </w:rPr>
        <w:t>у</w:t>
      </w:r>
      <w:r w:rsidR="008A2AAF" w:rsidRPr="008367BB">
        <w:rPr>
          <w:lang w:val="uk-UA"/>
        </w:rPr>
        <w:t xml:space="preserve"> структурі встановлених тарифів </w:t>
      </w:r>
      <w:r w:rsidRPr="008367BB">
        <w:rPr>
          <w:lang w:val="uk-UA"/>
        </w:rPr>
        <w:t xml:space="preserve">на послуги </w:t>
      </w:r>
      <w:r w:rsidR="00395C53" w:rsidRPr="006B1DDC">
        <w:rPr>
          <w:bCs/>
          <w:i/>
          <w:sz w:val="22"/>
          <w:szCs w:val="22"/>
          <w:lang w:val="uk-UA"/>
        </w:rPr>
        <w:t>(Інформація, доступ до якої обмежено)</w:t>
      </w:r>
      <w:r w:rsidR="00395C53">
        <w:rPr>
          <w:bCs/>
          <w:i/>
          <w:sz w:val="22"/>
          <w:szCs w:val="22"/>
          <w:lang w:val="uk-UA"/>
        </w:rPr>
        <w:t xml:space="preserve"> </w:t>
      </w:r>
      <w:r w:rsidR="008A2AAF" w:rsidRPr="008367BB">
        <w:rPr>
          <w:lang w:val="uk-UA"/>
        </w:rPr>
        <w:t xml:space="preserve">питома вага </w:t>
      </w:r>
      <w:r w:rsidR="00395C53" w:rsidRPr="006B1DDC">
        <w:rPr>
          <w:bCs/>
          <w:i/>
          <w:sz w:val="22"/>
          <w:szCs w:val="22"/>
          <w:lang w:val="uk-UA"/>
        </w:rPr>
        <w:t>(Інформація, доступ до якої обмежено)</w:t>
      </w:r>
      <w:r w:rsidR="00395C53">
        <w:rPr>
          <w:bCs/>
          <w:i/>
          <w:sz w:val="22"/>
          <w:szCs w:val="22"/>
          <w:lang w:val="uk-UA"/>
        </w:rPr>
        <w:t xml:space="preserve"> </w:t>
      </w:r>
      <w:r w:rsidR="00EC6B6F" w:rsidRPr="008367BB">
        <w:rPr>
          <w:lang w:val="uk-UA"/>
        </w:rPr>
        <w:t xml:space="preserve">становила </w:t>
      </w:r>
      <w:r w:rsidR="00802668" w:rsidRPr="00F53AE4">
        <w:rPr>
          <w:lang w:val="uk-UA"/>
        </w:rPr>
        <w:t>39</w:t>
      </w:r>
      <w:r w:rsidR="00802668" w:rsidRPr="008367BB">
        <w:rPr>
          <w:lang w:val="uk-UA"/>
        </w:rPr>
        <w:t xml:space="preserve"> </w:t>
      </w:r>
      <w:r w:rsidR="008A2AAF" w:rsidRPr="008367BB">
        <w:rPr>
          <w:lang w:val="uk-UA"/>
        </w:rPr>
        <w:t>відсотків</w:t>
      </w:r>
      <w:r w:rsidR="000A3432" w:rsidRPr="008367BB">
        <w:rPr>
          <w:lang w:val="uk-UA"/>
        </w:rPr>
        <w:t>.</w:t>
      </w:r>
    </w:p>
    <w:p w14:paraId="5A316747" w14:textId="77777777" w:rsidR="00395C53" w:rsidRPr="00395C53" w:rsidRDefault="008A2AAF" w:rsidP="009C4127">
      <w:pPr>
        <w:pStyle w:val="Standard"/>
        <w:numPr>
          <w:ilvl w:val="0"/>
          <w:numId w:val="19"/>
        </w:numPr>
        <w:shd w:val="clear" w:color="auto" w:fill="FFFFFF"/>
        <w:ind w:left="567" w:hanging="567"/>
        <w:jc w:val="both"/>
        <w:rPr>
          <w:lang w:val="uk-UA" w:eastAsia="uk-UA"/>
        </w:rPr>
      </w:pPr>
      <w:r w:rsidRPr="00395C53">
        <w:rPr>
          <w:lang w:val="uk-UA"/>
        </w:rPr>
        <w:lastRenderedPageBreak/>
        <w:t xml:space="preserve">Отже, наведеною інформацією спростовується твердження ТОВ </w:t>
      </w:r>
      <w:r w:rsidR="00395C53" w:rsidRPr="006B1DDC">
        <w:rPr>
          <w:bCs/>
          <w:i/>
          <w:sz w:val="22"/>
          <w:szCs w:val="22"/>
          <w:lang w:val="uk-UA"/>
        </w:rPr>
        <w:t>(Інформація, доступ до якої обмежено)</w:t>
      </w:r>
      <w:r w:rsidR="00395C53">
        <w:rPr>
          <w:bCs/>
          <w:i/>
          <w:sz w:val="22"/>
          <w:szCs w:val="22"/>
          <w:lang w:val="uk-UA"/>
        </w:rPr>
        <w:t>.</w:t>
      </w:r>
    </w:p>
    <w:p w14:paraId="4C9FC158" w14:textId="27D3D552" w:rsidR="00316C38" w:rsidRPr="00395C53" w:rsidRDefault="00316C38" w:rsidP="009C4127">
      <w:pPr>
        <w:pStyle w:val="Standard"/>
        <w:numPr>
          <w:ilvl w:val="0"/>
          <w:numId w:val="19"/>
        </w:numPr>
        <w:shd w:val="clear" w:color="auto" w:fill="FFFFFF"/>
        <w:ind w:left="567" w:hanging="567"/>
        <w:jc w:val="both"/>
        <w:rPr>
          <w:lang w:val="uk-UA" w:eastAsia="uk-UA"/>
        </w:rPr>
      </w:pPr>
      <w:r w:rsidRPr="00395C53">
        <w:rPr>
          <w:lang w:val="uk-UA" w:eastAsia="uk-UA"/>
        </w:rPr>
        <w:t xml:space="preserve">За результатами аналізу вартісних показників, </w:t>
      </w:r>
      <w:r w:rsidR="00395C53" w:rsidRPr="006B1DDC">
        <w:rPr>
          <w:bCs/>
          <w:i/>
          <w:sz w:val="22"/>
          <w:szCs w:val="22"/>
          <w:lang w:val="uk-UA"/>
        </w:rPr>
        <w:t>(Інформація, доступ до якої обмежено)</w:t>
      </w:r>
      <w:r w:rsidR="001929F9" w:rsidRPr="00395C53">
        <w:rPr>
          <w:lang w:val="uk-UA" w:eastAsia="uk-UA"/>
        </w:rPr>
        <w:t>.</w:t>
      </w:r>
    </w:p>
    <w:p w14:paraId="27C926CF" w14:textId="541CECDD" w:rsidR="00316C38" w:rsidRPr="008367BB" w:rsidRDefault="00395C53" w:rsidP="009C4127">
      <w:pPr>
        <w:pStyle w:val="Standard"/>
        <w:numPr>
          <w:ilvl w:val="0"/>
          <w:numId w:val="19"/>
        </w:numPr>
        <w:ind w:left="567" w:hanging="567"/>
        <w:jc w:val="both"/>
        <w:rPr>
          <w:lang w:val="uk-UA" w:eastAsia="uk-UA"/>
        </w:rPr>
      </w:pPr>
      <w:r w:rsidRPr="006B1DDC">
        <w:rPr>
          <w:bCs/>
          <w:i/>
          <w:sz w:val="22"/>
          <w:szCs w:val="22"/>
          <w:lang w:val="uk-UA"/>
        </w:rPr>
        <w:t>(Інформація, доступ до якої обмежено)</w:t>
      </w:r>
      <w:r w:rsidR="001929F9" w:rsidRPr="008367BB">
        <w:rPr>
          <w:lang w:val="uk-UA" w:eastAsia="uk-UA"/>
        </w:rPr>
        <w:t xml:space="preserve">. </w:t>
      </w:r>
    </w:p>
    <w:p w14:paraId="6AE2A4DE" w14:textId="45834CF0" w:rsidR="001E63BF" w:rsidRPr="008367BB" w:rsidRDefault="001E63BF" w:rsidP="009C4127">
      <w:pPr>
        <w:pStyle w:val="Standard"/>
        <w:numPr>
          <w:ilvl w:val="0"/>
          <w:numId w:val="19"/>
        </w:numPr>
        <w:ind w:left="567" w:hanging="567"/>
        <w:jc w:val="both"/>
        <w:rPr>
          <w:lang w:val="uk-UA" w:eastAsia="uk-UA"/>
        </w:rPr>
      </w:pPr>
      <w:r w:rsidRPr="008367BB">
        <w:rPr>
          <w:lang w:val="uk-UA" w:eastAsia="uk-UA"/>
        </w:rPr>
        <w:t xml:space="preserve">Зазначене свідчить про суттєвий вплив витрат на закупівлю </w:t>
      </w:r>
      <w:r w:rsidR="00395C53" w:rsidRPr="006B1DDC">
        <w:rPr>
          <w:bCs/>
          <w:i/>
          <w:sz w:val="22"/>
          <w:szCs w:val="22"/>
          <w:lang w:val="uk-UA"/>
        </w:rPr>
        <w:t>(Інформація, доступ до якої обмежено)</w:t>
      </w:r>
      <w:r w:rsidRPr="008367BB">
        <w:rPr>
          <w:lang w:val="uk-UA" w:eastAsia="uk-UA"/>
        </w:rPr>
        <w:t>.</w:t>
      </w:r>
    </w:p>
    <w:p w14:paraId="13DBD867" w14:textId="0B28DF1B" w:rsidR="002C5BA4" w:rsidRPr="008367BB" w:rsidRDefault="009C33FD" w:rsidP="009C4127">
      <w:pPr>
        <w:pStyle w:val="Standard"/>
        <w:numPr>
          <w:ilvl w:val="0"/>
          <w:numId w:val="19"/>
        </w:numPr>
        <w:ind w:left="567" w:hanging="567"/>
        <w:jc w:val="both"/>
        <w:rPr>
          <w:lang w:val="uk-UA" w:eastAsia="uk-UA"/>
        </w:rPr>
      </w:pPr>
      <w:r w:rsidRPr="008367BB">
        <w:rPr>
          <w:lang w:val="uk-UA" w:eastAsia="uk-UA"/>
        </w:rPr>
        <w:t xml:space="preserve">Тобто твердження ТОВ </w:t>
      </w:r>
      <w:r w:rsidR="00395C53" w:rsidRPr="006B1DDC">
        <w:rPr>
          <w:bCs/>
          <w:i/>
          <w:sz w:val="22"/>
          <w:szCs w:val="22"/>
          <w:lang w:val="uk-UA"/>
        </w:rPr>
        <w:t>(Інформація, доступ до якої обмежено)</w:t>
      </w:r>
      <w:r w:rsidR="00457226">
        <w:rPr>
          <w:lang w:val="uk-UA" w:eastAsia="uk-UA"/>
        </w:rPr>
        <w:t xml:space="preserve"> </w:t>
      </w:r>
      <w:r w:rsidRPr="008367BB">
        <w:rPr>
          <w:lang w:val="uk-UA" w:eastAsia="uk-UA"/>
        </w:rPr>
        <w:t>не відповідає дійсн</w:t>
      </w:r>
      <w:r w:rsidR="00A710EE" w:rsidRPr="008367BB">
        <w:rPr>
          <w:lang w:val="uk-UA" w:eastAsia="uk-UA"/>
        </w:rPr>
        <w:t>ості та відповідним розрахункам.</w:t>
      </w:r>
      <w:r w:rsidRPr="008367BB">
        <w:rPr>
          <w:lang w:val="uk-UA" w:eastAsia="uk-UA"/>
        </w:rPr>
        <w:t xml:space="preserve"> </w:t>
      </w:r>
    </w:p>
    <w:p w14:paraId="7409B5B7" w14:textId="7A2C58DB" w:rsidR="004B3049" w:rsidRPr="008367BB" w:rsidRDefault="004B3049" w:rsidP="009C4127">
      <w:pPr>
        <w:pStyle w:val="Standard"/>
        <w:numPr>
          <w:ilvl w:val="0"/>
          <w:numId w:val="19"/>
        </w:numPr>
        <w:ind w:left="567" w:hanging="567"/>
        <w:jc w:val="both"/>
        <w:rPr>
          <w:lang w:val="uk-UA" w:eastAsia="uk-UA"/>
        </w:rPr>
      </w:pPr>
      <w:r w:rsidRPr="008367BB">
        <w:rPr>
          <w:lang w:val="uk-UA" w:eastAsia="uk-UA"/>
        </w:rPr>
        <w:t>Враховуючи наведене, Товариство мал</w:t>
      </w:r>
      <w:r w:rsidR="002840FF" w:rsidRPr="008367BB">
        <w:rPr>
          <w:lang w:val="uk-UA" w:eastAsia="uk-UA"/>
        </w:rPr>
        <w:t>о</w:t>
      </w:r>
      <w:r w:rsidRPr="008367BB">
        <w:rPr>
          <w:lang w:val="uk-UA" w:eastAsia="uk-UA"/>
        </w:rPr>
        <w:t xml:space="preserve"> правові підстави </w:t>
      </w:r>
      <w:r w:rsidR="00350B71" w:rsidRPr="008367BB">
        <w:rPr>
          <w:lang w:val="uk-UA" w:eastAsia="uk-UA"/>
        </w:rPr>
        <w:t xml:space="preserve">для </w:t>
      </w:r>
      <w:r w:rsidRPr="008367BB">
        <w:rPr>
          <w:lang w:val="uk-UA" w:eastAsia="uk-UA"/>
        </w:rPr>
        <w:t>прийнят</w:t>
      </w:r>
      <w:r w:rsidR="00457226">
        <w:rPr>
          <w:lang w:val="uk-UA" w:eastAsia="uk-UA"/>
        </w:rPr>
        <w:t>тя</w:t>
      </w:r>
      <w:r w:rsidRPr="008367BB">
        <w:rPr>
          <w:lang w:val="uk-UA" w:eastAsia="uk-UA"/>
        </w:rPr>
        <w:t xml:space="preserve"> рішення </w:t>
      </w:r>
      <w:r w:rsidR="00350B71" w:rsidRPr="008367BB">
        <w:rPr>
          <w:lang w:val="uk-UA" w:eastAsia="uk-UA"/>
        </w:rPr>
        <w:t xml:space="preserve">щодо зміни (зменшення) розміру нарахувань споживачам плати за послуги </w:t>
      </w:r>
      <w:r w:rsidR="00457226" w:rsidRPr="006B1DDC">
        <w:rPr>
          <w:bCs/>
          <w:i/>
          <w:sz w:val="22"/>
          <w:szCs w:val="22"/>
          <w:lang w:val="uk-UA"/>
        </w:rPr>
        <w:t>(Інформація, доступ до якої обмежено)</w:t>
      </w:r>
      <w:r w:rsidR="00457226">
        <w:rPr>
          <w:bCs/>
          <w:i/>
          <w:sz w:val="22"/>
          <w:szCs w:val="22"/>
          <w:lang w:val="uk-UA"/>
        </w:rPr>
        <w:t xml:space="preserve"> </w:t>
      </w:r>
      <w:r w:rsidR="00350B71" w:rsidRPr="008367BB">
        <w:rPr>
          <w:lang w:val="uk-UA" w:eastAsia="uk-UA"/>
        </w:rPr>
        <w:t xml:space="preserve">у зв’язку із зміною ціни </w:t>
      </w:r>
      <w:r w:rsidR="00457226" w:rsidRPr="006B1DDC">
        <w:rPr>
          <w:bCs/>
          <w:i/>
          <w:sz w:val="22"/>
          <w:szCs w:val="22"/>
          <w:lang w:val="uk-UA"/>
        </w:rPr>
        <w:t>(Інформація, доступ до якої обмежено)</w:t>
      </w:r>
      <w:r w:rsidR="00457226">
        <w:rPr>
          <w:bCs/>
          <w:i/>
          <w:sz w:val="22"/>
          <w:szCs w:val="22"/>
          <w:lang w:val="uk-UA"/>
        </w:rPr>
        <w:t xml:space="preserve"> </w:t>
      </w:r>
      <w:r w:rsidR="00DA3592" w:rsidRPr="008367BB">
        <w:rPr>
          <w:lang w:val="uk-UA" w:eastAsia="uk-UA"/>
        </w:rPr>
        <w:t xml:space="preserve">з грудня </w:t>
      </w:r>
      <w:r w:rsidR="00350B71" w:rsidRPr="008367BB">
        <w:rPr>
          <w:lang w:val="uk-UA" w:eastAsia="uk-UA"/>
        </w:rPr>
        <w:t xml:space="preserve"> 2019</w:t>
      </w:r>
      <w:r w:rsidR="00DA3592" w:rsidRPr="008367BB">
        <w:rPr>
          <w:lang w:val="uk-UA" w:eastAsia="uk-UA"/>
        </w:rPr>
        <w:t xml:space="preserve"> року по квітень </w:t>
      </w:r>
      <w:r w:rsidR="00350B71" w:rsidRPr="008367BB">
        <w:rPr>
          <w:lang w:val="uk-UA" w:eastAsia="uk-UA"/>
        </w:rPr>
        <w:t xml:space="preserve">2020 року. </w:t>
      </w:r>
    </w:p>
    <w:p w14:paraId="338D2691" w14:textId="18B53A24" w:rsidR="00B04E71" w:rsidRPr="008367BB" w:rsidRDefault="00B04E71" w:rsidP="009C4127">
      <w:pPr>
        <w:pStyle w:val="Standard"/>
        <w:numPr>
          <w:ilvl w:val="0"/>
          <w:numId w:val="19"/>
        </w:numPr>
        <w:ind w:left="567" w:hanging="567"/>
        <w:jc w:val="both"/>
        <w:rPr>
          <w:lang w:val="uk-UA" w:eastAsia="uk-UA"/>
        </w:rPr>
      </w:pPr>
      <w:r w:rsidRPr="008367BB">
        <w:rPr>
          <w:lang w:val="uk-UA" w:eastAsia="uk-UA"/>
        </w:rPr>
        <w:t>При цьому,</w:t>
      </w:r>
      <w:r w:rsidR="00DA3592" w:rsidRPr="008367BB">
        <w:rPr>
          <w:lang w:val="uk-UA" w:eastAsia="uk-UA"/>
        </w:rPr>
        <w:t xml:space="preserve"> </w:t>
      </w:r>
      <w:r w:rsidR="00950C33" w:rsidRPr="008367BB">
        <w:rPr>
          <w:lang w:val="uk-UA" w:eastAsia="uk-UA"/>
        </w:rPr>
        <w:t xml:space="preserve">у період з грудня 2019 року по квітень 2020 року </w:t>
      </w:r>
      <w:r w:rsidR="00DA3592" w:rsidRPr="008367BB">
        <w:rPr>
          <w:lang w:val="uk-UA" w:eastAsia="uk-UA"/>
        </w:rPr>
        <w:t xml:space="preserve">НКРЕКП </w:t>
      </w:r>
      <w:r w:rsidR="00AE3BF9" w:rsidRPr="008367BB">
        <w:rPr>
          <w:lang w:val="uk-UA" w:eastAsia="uk-UA"/>
        </w:rPr>
        <w:t xml:space="preserve">не </w:t>
      </w:r>
      <w:r w:rsidR="003102AB" w:rsidRPr="008367BB">
        <w:rPr>
          <w:lang w:val="uk-UA" w:eastAsia="uk-UA"/>
        </w:rPr>
        <w:t>мала</w:t>
      </w:r>
      <w:r w:rsidR="00AE3BF9" w:rsidRPr="008367BB">
        <w:rPr>
          <w:lang w:val="uk-UA" w:eastAsia="uk-UA"/>
        </w:rPr>
        <w:t xml:space="preserve"> правових підстав (</w:t>
      </w:r>
      <w:r w:rsidR="00886D5C" w:rsidRPr="008367BB">
        <w:rPr>
          <w:lang w:val="uk-UA" w:eastAsia="uk-UA"/>
        </w:rPr>
        <w:t xml:space="preserve">з огляду на </w:t>
      </w:r>
      <w:r w:rsidR="00AE3BF9" w:rsidRPr="008367BB">
        <w:rPr>
          <w:lang w:val="uk-UA" w:eastAsia="uk-UA"/>
        </w:rPr>
        <w:t>вимог</w:t>
      </w:r>
      <w:r w:rsidR="00886D5C" w:rsidRPr="008367BB">
        <w:rPr>
          <w:lang w:val="uk-UA" w:eastAsia="uk-UA"/>
        </w:rPr>
        <w:t>и</w:t>
      </w:r>
      <w:r w:rsidR="00AE3BF9" w:rsidRPr="008367BB">
        <w:rPr>
          <w:lang w:val="uk-UA" w:eastAsia="uk-UA"/>
        </w:rPr>
        <w:t xml:space="preserve"> Закону №</w:t>
      </w:r>
      <w:r w:rsidR="00647971" w:rsidRPr="008367BB">
        <w:rPr>
          <w:lang w:val="uk-UA" w:eastAsia="uk-UA"/>
        </w:rPr>
        <w:t xml:space="preserve"> </w:t>
      </w:r>
      <w:r w:rsidR="00AE3BF9" w:rsidRPr="008367BB">
        <w:rPr>
          <w:lang w:val="uk-UA" w:eastAsia="uk-UA"/>
        </w:rPr>
        <w:t>2189) для врахування цих</w:t>
      </w:r>
      <w:r w:rsidR="00647971" w:rsidRPr="008367BB">
        <w:rPr>
          <w:lang w:val="uk-UA" w:eastAsia="uk-UA"/>
        </w:rPr>
        <w:t xml:space="preserve"> </w:t>
      </w:r>
      <w:r w:rsidRPr="008367BB">
        <w:rPr>
          <w:lang w:val="uk-UA" w:eastAsia="uk-UA"/>
        </w:rPr>
        <w:t>змін</w:t>
      </w:r>
      <w:r w:rsidR="000812F4" w:rsidRPr="008367BB">
        <w:rPr>
          <w:lang w:val="uk-UA" w:eastAsia="uk-UA"/>
        </w:rPr>
        <w:t>, зокрема</w:t>
      </w:r>
      <w:r w:rsidRPr="008367BB">
        <w:rPr>
          <w:lang w:val="uk-UA" w:eastAsia="uk-UA"/>
        </w:rPr>
        <w:t xml:space="preserve"> </w:t>
      </w:r>
      <w:r w:rsidR="003102AB" w:rsidRPr="008367BB">
        <w:rPr>
          <w:lang w:val="uk-UA" w:eastAsia="uk-UA"/>
        </w:rPr>
        <w:t xml:space="preserve">шляхом коригування </w:t>
      </w:r>
      <w:r w:rsidRPr="008367BB">
        <w:rPr>
          <w:lang w:val="uk-UA" w:eastAsia="uk-UA"/>
        </w:rPr>
        <w:t>тариф</w:t>
      </w:r>
      <w:r w:rsidR="00950C33" w:rsidRPr="008367BB">
        <w:rPr>
          <w:lang w:val="uk-UA" w:eastAsia="uk-UA"/>
        </w:rPr>
        <w:t>ів</w:t>
      </w:r>
      <w:r w:rsidR="00860C65" w:rsidRPr="008367BB">
        <w:rPr>
          <w:lang w:val="uk-UA" w:eastAsia="uk-UA"/>
        </w:rPr>
        <w:t xml:space="preserve"> </w:t>
      </w:r>
      <w:r w:rsidRPr="008367BB">
        <w:rPr>
          <w:lang w:val="uk-UA" w:eastAsia="uk-UA"/>
        </w:rPr>
        <w:t xml:space="preserve">на послуги </w:t>
      </w:r>
      <w:r w:rsidR="00457226" w:rsidRPr="006B1DDC">
        <w:rPr>
          <w:bCs/>
          <w:i/>
          <w:sz w:val="22"/>
          <w:szCs w:val="22"/>
          <w:lang w:val="uk-UA"/>
        </w:rPr>
        <w:t>(Інформація, доступ до якої обмежено)</w:t>
      </w:r>
      <w:r w:rsidRPr="008367BB">
        <w:rPr>
          <w:lang w:val="uk-UA" w:eastAsia="uk-UA"/>
        </w:rPr>
        <w:t>,</w:t>
      </w:r>
      <w:r w:rsidR="00647971" w:rsidRPr="008367BB">
        <w:rPr>
          <w:lang w:val="uk-UA" w:eastAsia="uk-UA"/>
        </w:rPr>
        <w:t xml:space="preserve"> </w:t>
      </w:r>
      <w:r w:rsidRPr="008367BB">
        <w:rPr>
          <w:lang w:val="uk-UA" w:eastAsia="uk-UA"/>
        </w:rPr>
        <w:t>що застосовувалися до споживачів</w:t>
      </w:r>
      <w:r w:rsidR="00860C65" w:rsidRPr="008367BB">
        <w:rPr>
          <w:lang w:val="uk-UA" w:eastAsia="uk-UA"/>
        </w:rPr>
        <w:t xml:space="preserve">, з якими укладено </w:t>
      </w:r>
      <w:r w:rsidR="00950C33" w:rsidRPr="008367BB">
        <w:rPr>
          <w:lang w:val="uk-UA" w:eastAsia="uk-UA"/>
        </w:rPr>
        <w:t xml:space="preserve">відповідні </w:t>
      </w:r>
      <w:r w:rsidR="00860C65" w:rsidRPr="008367BB">
        <w:rPr>
          <w:lang w:val="uk-UA" w:eastAsia="uk-UA"/>
        </w:rPr>
        <w:t>договори до 01.05.2019</w:t>
      </w:r>
      <w:r w:rsidRPr="008367BB">
        <w:rPr>
          <w:lang w:val="uk-UA" w:eastAsia="uk-UA"/>
        </w:rPr>
        <w:t>.</w:t>
      </w:r>
    </w:p>
    <w:p w14:paraId="490D5088" w14:textId="66D63033" w:rsidR="001C5911" w:rsidRPr="008367BB" w:rsidRDefault="001C5911" w:rsidP="009C4127">
      <w:pPr>
        <w:pStyle w:val="Standard"/>
        <w:numPr>
          <w:ilvl w:val="0"/>
          <w:numId w:val="19"/>
        </w:numPr>
        <w:ind w:left="567" w:hanging="567"/>
        <w:jc w:val="both"/>
        <w:rPr>
          <w:lang w:val="uk-UA" w:eastAsia="uk-UA"/>
        </w:rPr>
      </w:pPr>
      <w:r w:rsidRPr="008367BB">
        <w:rPr>
          <w:lang w:val="uk-UA" w:eastAsia="uk-UA"/>
        </w:rPr>
        <w:t xml:space="preserve">З грудня 2019 року по квітень 2020 року </w:t>
      </w:r>
      <w:r w:rsidR="00FD7481" w:rsidRPr="008367BB">
        <w:rPr>
          <w:lang w:val="uk-UA" w:eastAsia="uk-UA"/>
        </w:rPr>
        <w:t xml:space="preserve">такі </w:t>
      </w:r>
      <w:r w:rsidR="004C6E1B" w:rsidRPr="008367BB">
        <w:rPr>
          <w:lang w:val="uk-UA" w:eastAsia="uk-UA"/>
        </w:rPr>
        <w:t xml:space="preserve">особливі </w:t>
      </w:r>
      <w:r w:rsidR="00FD7481" w:rsidRPr="008367BB">
        <w:rPr>
          <w:lang w:val="uk-UA" w:eastAsia="uk-UA"/>
        </w:rPr>
        <w:t xml:space="preserve">права були надані </w:t>
      </w:r>
      <w:r w:rsidR="0096171D" w:rsidRPr="006B1DDC">
        <w:rPr>
          <w:bCs/>
          <w:i/>
          <w:sz w:val="22"/>
          <w:szCs w:val="22"/>
          <w:lang w:val="uk-UA"/>
        </w:rPr>
        <w:t>(Інформація, доступ до якої обмежено)</w:t>
      </w:r>
      <w:r w:rsidR="00FD7481" w:rsidRPr="008367BB">
        <w:rPr>
          <w:lang w:val="uk-UA" w:eastAsia="uk-UA"/>
        </w:rPr>
        <w:t xml:space="preserve"> організаціям</w:t>
      </w:r>
      <w:r w:rsidR="00950C33" w:rsidRPr="008367BB">
        <w:rPr>
          <w:lang w:val="uk-UA" w:eastAsia="uk-UA"/>
        </w:rPr>
        <w:t xml:space="preserve">, </w:t>
      </w:r>
      <w:r w:rsidR="00886D5C" w:rsidRPr="008367BB">
        <w:rPr>
          <w:lang w:val="uk-UA" w:eastAsia="uk-UA"/>
        </w:rPr>
        <w:t>у</w:t>
      </w:r>
      <w:r w:rsidR="00950C33" w:rsidRPr="008367BB">
        <w:rPr>
          <w:lang w:val="uk-UA" w:eastAsia="uk-UA"/>
        </w:rPr>
        <w:t xml:space="preserve"> тому числі </w:t>
      </w:r>
      <w:r w:rsidR="00FD7481" w:rsidRPr="008367BB">
        <w:rPr>
          <w:lang w:val="uk-UA" w:eastAsia="uk-UA"/>
        </w:rPr>
        <w:t xml:space="preserve"> </w:t>
      </w:r>
      <w:r w:rsidR="0096171D">
        <w:rPr>
          <w:lang w:val="uk-UA" w:eastAsia="uk-UA"/>
        </w:rPr>
        <w:t>Товариству</w:t>
      </w:r>
      <w:r w:rsidR="00950C33" w:rsidRPr="008367BB">
        <w:rPr>
          <w:lang w:val="uk-UA" w:eastAsia="uk-UA"/>
        </w:rPr>
        <w:t xml:space="preserve"> </w:t>
      </w:r>
      <w:r w:rsidRPr="008367BB">
        <w:rPr>
          <w:lang w:val="uk-UA" w:eastAsia="uk-UA"/>
        </w:rPr>
        <w:t xml:space="preserve">Постановою </w:t>
      </w:r>
      <w:r w:rsidR="0096171D" w:rsidRPr="006B1DDC">
        <w:rPr>
          <w:bCs/>
          <w:i/>
          <w:sz w:val="22"/>
          <w:szCs w:val="22"/>
          <w:lang w:val="uk-UA"/>
        </w:rPr>
        <w:t>(Інформація, доступ до якої обмежено)</w:t>
      </w:r>
      <w:r w:rsidRPr="008367BB">
        <w:rPr>
          <w:lang w:val="uk-UA" w:eastAsia="uk-UA"/>
        </w:rPr>
        <w:t xml:space="preserve">.  </w:t>
      </w:r>
      <w:r w:rsidR="0096171D">
        <w:rPr>
          <w:lang w:val="uk-UA" w:eastAsia="uk-UA"/>
        </w:rPr>
        <w:t xml:space="preserve"> </w:t>
      </w:r>
    </w:p>
    <w:p w14:paraId="1ED752AA" w14:textId="26E0785E" w:rsidR="00950C33" w:rsidRPr="008367BB" w:rsidRDefault="00CB3C14" w:rsidP="009C4127">
      <w:pPr>
        <w:pStyle w:val="Standard"/>
        <w:numPr>
          <w:ilvl w:val="0"/>
          <w:numId w:val="19"/>
        </w:numPr>
        <w:ind w:left="567" w:hanging="567"/>
        <w:jc w:val="both"/>
        <w:rPr>
          <w:lang w:val="uk-UA" w:eastAsia="uk-UA"/>
        </w:rPr>
      </w:pPr>
      <w:r w:rsidRPr="008367BB">
        <w:rPr>
          <w:lang w:val="uk-UA" w:eastAsia="uk-UA"/>
        </w:rPr>
        <w:t xml:space="preserve">Враховуючи те, що Товариство закуповувало протягом п’яти місяців </w:t>
      </w:r>
      <w:r w:rsidR="0096171D" w:rsidRPr="006B1DDC">
        <w:rPr>
          <w:bCs/>
          <w:i/>
          <w:sz w:val="22"/>
          <w:szCs w:val="22"/>
          <w:lang w:val="uk-UA"/>
        </w:rPr>
        <w:t>(Інформація, доступ до якої обмежено)</w:t>
      </w:r>
      <w:r w:rsidR="0096171D">
        <w:rPr>
          <w:bCs/>
          <w:i/>
          <w:sz w:val="22"/>
          <w:szCs w:val="22"/>
          <w:lang w:val="uk-UA"/>
        </w:rPr>
        <w:t xml:space="preserve"> </w:t>
      </w:r>
      <w:r w:rsidR="004E38F8" w:rsidRPr="008367BB">
        <w:rPr>
          <w:lang w:val="uk-UA" w:eastAsia="uk-UA"/>
        </w:rPr>
        <w:t xml:space="preserve">за ціною </w:t>
      </w:r>
      <w:r w:rsidR="009B0C5C">
        <w:rPr>
          <w:lang w:val="uk-UA" w:eastAsia="uk-UA"/>
        </w:rPr>
        <w:t>майже вдвічі</w:t>
      </w:r>
      <w:r w:rsidRPr="008367BB">
        <w:rPr>
          <w:lang w:val="uk-UA" w:eastAsia="uk-UA"/>
        </w:rPr>
        <w:t xml:space="preserve"> нижч</w:t>
      </w:r>
      <w:r w:rsidR="009B0C5C">
        <w:rPr>
          <w:lang w:val="uk-UA" w:eastAsia="uk-UA"/>
        </w:rPr>
        <w:t>ою</w:t>
      </w:r>
      <w:r w:rsidR="004E38F8" w:rsidRPr="008367BB">
        <w:rPr>
          <w:lang w:val="uk-UA" w:eastAsia="uk-UA"/>
        </w:rPr>
        <w:t xml:space="preserve"> від врахованої </w:t>
      </w:r>
      <w:r w:rsidR="00350B71" w:rsidRPr="008367BB">
        <w:rPr>
          <w:lang w:val="uk-UA" w:eastAsia="uk-UA"/>
        </w:rPr>
        <w:t>у структурі тарифів на послуг</w:t>
      </w:r>
      <w:r w:rsidR="00950C33" w:rsidRPr="008367BB">
        <w:rPr>
          <w:lang w:val="uk-UA" w:eastAsia="uk-UA"/>
        </w:rPr>
        <w:t>и</w:t>
      </w:r>
      <w:r w:rsidR="00350B71" w:rsidRPr="008367BB">
        <w:rPr>
          <w:lang w:val="uk-UA" w:eastAsia="uk-UA"/>
        </w:rPr>
        <w:t xml:space="preserve"> </w:t>
      </w:r>
      <w:r w:rsidR="0096171D" w:rsidRPr="006B1DDC">
        <w:rPr>
          <w:bCs/>
          <w:i/>
          <w:sz w:val="22"/>
          <w:szCs w:val="22"/>
          <w:lang w:val="uk-UA"/>
        </w:rPr>
        <w:t>(Інформація, доступ до якої обмежено)</w:t>
      </w:r>
      <w:r w:rsidR="00350B71" w:rsidRPr="008367BB">
        <w:rPr>
          <w:lang w:val="uk-UA" w:eastAsia="uk-UA"/>
        </w:rPr>
        <w:t xml:space="preserve">, встановлених постановами НКРЕКП для споживачів, останні мали правові </w:t>
      </w:r>
      <w:r w:rsidR="00860C65" w:rsidRPr="008367BB">
        <w:rPr>
          <w:lang w:val="uk-UA" w:eastAsia="uk-UA"/>
        </w:rPr>
        <w:t xml:space="preserve">та економічні </w:t>
      </w:r>
      <w:r w:rsidR="00350B71" w:rsidRPr="008367BB">
        <w:rPr>
          <w:lang w:val="uk-UA" w:eastAsia="uk-UA"/>
        </w:rPr>
        <w:t>підстави для зменшення нарахувань за відповідні послуги</w:t>
      </w:r>
      <w:r w:rsidR="00D47380" w:rsidRPr="008367BB">
        <w:rPr>
          <w:lang w:val="uk-UA" w:eastAsia="uk-UA"/>
        </w:rPr>
        <w:t>, оскільки таке зменшення ціни є значимим для них</w:t>
      </w:r>
      <w:r w:rsidR="00350B71" w:rsidRPr="008367BB">
        <w:rPr>
          <w:lang w:val="uk-UA" w:eastAsia="uk-UA"/>
        </w:rPr>
        <w:t>.</w:t>
      </w:r>
    </w:p>
    <w:p w14:paraId="458B14C1" w14:textId="69B47BFB" w:rsidR="00D47380" w:rsidRPr="008367BB" w:rsidRDefault="00950C33" w:rsidP="009C4127">
      <w:pPr>
        <w:pStyle w:val="Standard"/>
        <w:numPr>
          <w:ilvl w:val="0"/>
          <w:numId w:val="19"/>
        </w:numPr>
        <w:ind w:left="567" w:hanging="567"/>
        <w:jc w:val="both"/>
        <w:rPr>
          <w:lang w:val="uk-UA" w:eastAsia="uk-UA"/>
        </w:rPr>
      </w:pPr>
      <w:r w:rsidRPr="008367BB">
        <w:rPr>
          <w:lang w:val="uk-UA" w:eastAsia="uk-UA"/>
        </w:rPr>
        <w:t>Зазначена інформація підтверджується розрахунками</w:t>
      </w:r>
      <w:r w:rsidR="00A710EE" w:rsidRPr="008367BB">
        <w:rPr>
          <w:lang w:val="uk-UA" w:eastAsia="uk-UA"/>
        </w:rPr>
        <w:t xml:space="preserve"> при порівнянні складових тарифів, затверджених НКРЕКП для ТОВ </w:t>
      </w:r>
      <w:r w:rsidR="0096171D" w:rsidRPr="006B1DDC">
        <w:rPr>
          <w:bCs/>
          <w:i/>
          <w:sz w:val="22"/>
          <w:szCs w:val="22"/>
          <w:lang w:val="uk-UA"/>
        </w:rPr>
        <w:t>(Інформація, доступ до якої обмежено)</w:t>
      </w:r>
      <w:r w:rsidR="00A710EE" w:rsidRPr="008367BB">
        <w:rPr>
          <w:lang w:val="uk-UA" w:eastAsia="uk-UA"/>
        </w:rPr>
        <w:t xml:space="preserve">, наведених у пунктах </w:t>
      </w:r>
      <w:r w:rsidR="00D65496" w:rsidRPr="008367BB">
        <w:rPr>
          <w:lang w:val="uk-UA" w:eastAsia="uk-UA"/>
        </w:rPr>
        <w:t>13</w:t>
      </w:r>
      <w:r w:rsidR="003774DF" w:rsidRPr="008367BB">
        <w:rPr>
          <w:lang w:val="uk-UA" w:eastAsia="uk-UA"/>
        </w:rPr>
        <w:t>8</w:t>
      </w:r>
      <w:r w:rsidR="00D65496" w:rsidRPr="008367BB">
        <w:rPr>
          <w:lang w:val="uk-UA" w:eastAsia="uk-UA"/>
        </w:rPr>
        <w:t xml:space="preserve"> та 16</w:t>
      </w:r>
      <w:r w:rsidR="003774DF" w:rsidRPr="008367BB">
        <w:rPr>
          <w:lang w:val="uk-UA" w:eastAsia="uk-UA"/>
        </w:rPr>
        <w:t>0</w:t>
      </w:r>
      <w:r w:rsidR="00E91226" w:rsidRPr="008367BB">
        <w:rPr>
          <w:lang w:val="uk-UA" w:eastAsia="uk-UA"/>
        </w:rPr>
        <w:t xml:space="preserve"> </w:t>
      </w:r>
      <w:r w:rsidR="00161FE6" w:rsidRPr="008367BB">
        <w:rPr>
          <w:lang w:val="uk-UA" w:eastAsia="uk-UA"/>
        </w:rPr>
        <w:t xml:space="preserve"> цього </w:t>
      </w:r>
      <w:r w:rsidR="00550140" w:rsidRPr="008367BB">
        <w:rPr>
          <w:lang w:val="uk-UA" w:eastAsia="uk-UA"/>
        </w:rPr>
        <w:t>рішення</w:t>
      </w:r>
      <w:r w:rsidR="00161FE6" w:rsidRPr="008367BB">
        <w:rPr>
          <w:lang w:val="uk-UA" w:eastAsia="uk-UA"/>
        </w:rPr>
        <w:t>, та динамікою</w:t>
      </w:r>
      <w:r w:rsidR="00422E28" w:rsidRPr="008367BB">
        <w:rPr>
          <w:lang w:val="uk-UA" w:eastAsia="uk-UA"/>
        </w:rPr>
        <w:t xml:space="preserve"> </w:t>
      </w:r>
      <w:r w:rsidR="00161FE6" w:rsidRPr="008367BB">
        <w:rPr>
          <w:lang w:val="uk-UA" w:eastAsia="uk-UA"/>
        </w:rPr>
        <w:t xml:space="preserve">зміни цін </w:t>
      </w:r>
      <w:r w:rsidR="0096171D" w:rsidRPr="006B1DDC">
        <w:rPr>
          <w:bCs/>
          <w:i/>
          <w:sz w:val="22"/>
          <w:szCs w:val="22"/>
          <w:lang w:val="uk-UA"/>
        </w:rPr>
        <w:t>(Інформація, доступ до якої обмежено)</w:t>
      </w:r>
      <w:r w:rsidR="00161FE6" w:rsidRPr="008367BB">
        <w:rPr>
          <w:lang w:val="uk-UA" w:eastAsia="uk-UA"/>
        </w:rPr>
        <w:t>, наведен</w:t>
      </w:r>
      <w:r w:rsidR="00E91226" w:rsidRPr="008367BB">
        <w:rPr>
          <w:lang w:val="uk-UA" w:eastAsia="uk-UA"/>
        </w:rPr>
        <w:t>ою</w:t>
      </w:r>
      <w:r w:rsidR="00161FE6" w:rsidRPr="008367BB">
        <w:rPr>
          <w:lang w:val="uk-UA" w:eastAsia="uk-UA"/>
        </w:rPr>
        <w:t xml:space="preserve"> у пункт</w:t>
      </w:r>
      <w:r w:rsidR="00E91226" w:rsidRPr="008367BB">
        <w:rPr>
          <w:lang w:val="uk-UA" w:eastAsia="uk-UA"/>
        </w:rPr>
        <w:t>і 1</w:t>
      </w:r>
      <w:r w:rsidR="00D65496" w:rsidRPr="008367BB">
        <w:rPr>
          <w:lang w:val="uk-UA" w:eastAsia="uk-UA"/>
        </w:rPr>
        <w:t>8</w:t>
      </w:r>
      <w:r w:rsidR="003774DF" w:rsidRPr="008367BB">
        <w:rPr>
          <w:lang w:val="uk-UA" w:eastAsia="uk-UA"/>
        </w:rPr>
        <w:t>3</w:t>
      </w:r>
      <w:r w:rsidR="00E91226" w:rsidRPr="008367BB">
        <w:rPr>
          <w:lang w:val="uk-UA" w:eastAsia="uk-UA"/>
        </w:rPr>
        <w:t xml:space="preserve"> </w:t>
      </w:r>
      <w:r w:rsidR="00550140" w:rsidRPr="008367BB">
        <w:rPr>
          <w:lang w:val="uk-UA" w:eastAsia="uk-UA"/>
        </w:rPr>
        <w:t>цього рішення</w:t>
      </w:r>
      <w:r w:rsidR="00161FE6" w:rsidRPr="008367BB">
        <w:rPr>
          <w:lang w:val="uk-UA" w:eastAsia="uk-UA"/>
        </w:rPr>
        <w:t xml:space="preserve">.  </w:t>
      </w:r>
      <w:r w:rsidR="0096171D">
        <w:rPr>
          <w:lang w:val="uk-UA" w:eastAsia="uk-UA"/>
        </w:rPr>
        <w:t xml:space="preserve"> </w:t>
      </w:r>
    </w:p>
    <w:p w14:paraId="03A81785" w14:textId="097D144E" w:rsidR="00185805" w:rsidRPr="008367BB" w:rsidRDefault="00161FE6" w:rsidP="009C4127">
      <w:pPr>
        <w:pStyle w:val="Standard"/>
        <w:numPr>
          <w:ilvl w:val="0"/>
          <w:numId w:val="19"/>
        </w:numPr>
        <w:ind w:left="567" w:hanging="567"/>
        <w:jc w:val="both"/>
        <w:rPr>
          <w:lang w:val="uk-UA" w:eastAsia="uk-UA"/>
        </w:rPr>
      </w:pPr>
      <w:r w:rsidRPr="008367BB">
        <w:rPr>
          <w:lang w:val="uk-UA" w:eastAsia="uk-UA"/>
        </w:rPr>
        <w:t>Як вже зазначалося</w:t>
      </w:r>
      <w:r w:rsidR="00F8130A" w:rsidRPr="008367BB">
        <w:rPr>
          <w:lang w:val="uk-UA" w:eastAsia="uk-UA"/>
        </w:rPr>
        <w:t xml:space="preserve"> </w:t>
      </w:r>
      <w:r w:rsidR="0068209F" w:rsidRPr="008367BB">
        <w:rPr>
          <w:lang w:val="uk-UA" w:eastAsia="uk-UA"/>
        </w:rPr>
        <w:t>у пункт</w:t>
      </w:r>
      <w:r w:rsidR="00D65496" w:rsidRPr="008367BB">
        <w:rPr>
          <w:lang w:val="uk-UA" w:eastAsia="uk-UA"/>
        </w:rPr>
        <w:t>і 16</w:t>
      </w:r>
      <w:r w:rsidR="003774DF" w:rsidRPr="008367BB">
        <w:rPr>
          <w:lang w:val="uk-UA" w:eastAsia="uk-UA"/>
        </w:rPr>
        <w:t>4</w:t>
      </w:r>
      <w:r w:rsidR="005921BF" w:rsidRPr="008367BB">
        <w:rPr>
          <w:lang w:val="uk-UA" w:eastAsia="uk-UA"/>
        </w:rPr>
        <w:t xml:space="preserve"> цього </w:t>
      </w:r>
      <w:r w:rsidR="00550140" w:rsidRPr="008367BB">
        <w:rPr>
          <w:lang w:val="uk-UA" w:eastAsia="uk-UA"/>
        </w:rPr>
        <w:t>рішення</w:t>
      </w:r>
      <w:r w:rsidR="0068209F" w:rsidRPr="008367BB">
        <w:rPr>
          <w:lang w:val="uk-UA" w:eastAsia="uk-UA"/>
        </w:rPr>
        <w:t xml:space="preserve">, нові тарифи на послуги </w:t>
      </w:r>
      <w:r w:rsidR="0096171D" w:rsidRPr="006B1DDC">
        <w:rPr>
          <w:bCs/>
          <w:i/>
          <w:sz w:val="22"/>
          <w:szCs w:val="22"/>
          <w:lang w:val="uk-UA"/>
        </w:rPr>
        <w:t>(Інформація, доступ до якої обмежено)</w:t>
      </w:r>
      <w:r w:rsidR="0068209F" w:rsidRPr="008367BB">
        <w:rPr>
          <w:lang w:val="uk-UA" w:eastAsia="uk-UA"/>
        </w:rPr>
        <w:t xml:space="preserve">, встановлені постановою НКРЕКП </w:t>
      </w:r>
      <w:r w:rsidR="0096171D" w:rsidRPr="006B1DDC">
        <w:rPr>
          <w:bCs/>
          <w:i/>
          <w:sz w:val="22"/>
          <w:szCs w:val="22"/>
          <w:lang w:val="uk-UA"/>
        </w:rPr>
        <w:t>(Інформація, доступ до якої обмежено)</w:t>
      </w:r>
      <w:r w:rsidR="0096171D">
        <w:rPr>
          <w:bCs/>
          <w:i/>
          <w:sz w:val="22"/>
          <w:szCs w:val="22"/>
          <w:lang w:val="uk-UA"/>
        </w:rPr>
        <w:t xml:space="preserve"> </w:t>
      </w:r>
      <w:r w:rsidR="0068209F" w:rsidRPr="008367BB">
        <w:rPr>
          <w:lang w:val="uk-UA" w:eastAsia="uk-UA"/>
        </w:rPr>
        <w:t xml:space="preserve">для Товариства, </w:t>
      </w:r>
      <w:r w:rsidR="005921BF" w:rsidRPr="008367BB">
        <w:rPr>
          <w:lang w:val="uk-UA" w:eastAsia="uk-UA"/>
        </w:rPr>
        <w:t xml:space="preserve">менші за </w:t>
      </w:r>
      <w:r w:rsidR="00E34AEF" w:rsidRPr="008367BB">
        <w:rPr>
          <w:lang w:val="uk-UA" w:eastAsia="uk-UA"/>
        </w:rPr>
        <w:t xml:space="preserve">тарифи на послуги </w:t>
      </w:r>
      <w:r w:rsidR="0096171D" w:rsidRPr="006B1DDC">
        <w:rPr>
          <w:bCs/>
          <w:i/>
          <w:sz w:val="22"/>
          <w:szCs w:val="22"/>
          <w:lang w:val="uk-UA"/>
        </w:rPr>
        <w:t>(Інформація, доступ до якої обмежено)</w:t>
      </w:r>
      <w:r w:rsidR="00E34AEF" w:rsidRPr="008367BB">
        <w:rPr>
          <w:lang w:val="uk-UA" w:eastAsia="uk-UA"/>
        </w:rPr>
        <w:t xml:space="preserve">, </w:t>
      </w:r>
      <w:r w:rsidR="005921BF" w:rsidRPr="008367BB">
        <w:rPr>
          <w:lang w:val="uk-UA" w:eastAsia="uk-UA"/>
        </w:rPr>
        <w:t xml:space="preserve">які застосовувалися </w:t>
      </w:r>
      <w:r w:rsidR="00E34AEF" w:rsidRPr="008367BB">
        <w:rPr>
          <w:lang w:val="uk-UA" w:eastAsia="uk-UA"/>
        </w:rPr>
        <w:t xml:space="preserve">до 01.05.2019, </w:t>
      </w:r>
      <w:r w:rsidR="00E34AEF" w:rsidRPr="00F53AE4">
        <w:rPr>
          <w:lang w:val="uk-UA" w:eastAsia="uk-UA"/>
        </w:rPr>
        <w:t>на 4</w:t>
      </w:r>
      <w:r w:rsidR="005528B2" w:rsidRPr="00F53AE4">
        <w:rPr>
          <w:lang w:val="uk-UA" w:eastAsia="uk-UA"/>
        </w:rPr>
        <w:t>29</w:t>
      </w:r>
      <w:r w:rsidR="00E34AEF" w:rsidRPr="00F53AE4">
        <w:rPr>
          <w:lang w:val="uk-UA" w:eastAsia="uk-UA"/>
        </w:rPr>
        <w:t xml:space="preserve"> грн, тобто </w:t>
      </w:r>
      <w:r w:rsidR="00C74AB3" w:rsidRPr="00F53AE4">
        <w:rPr>
          <w:lang w:val="uk-UA" w:eastAsia="uk-UA"/>
        </w:rPr>
        <w:t xml:space="preserve">частина </w:t>
      </w:r>
      <w:r w:rsidR="00E34AEF" w:rsidRPr="00F53AE4">
        <w:rPr>
          <w:lang w:val="uk-UA" w:eastAsia="uk-UA"/>
        </w:rPr>
        <w:t>споживачі</w:t>
      </w:r>
      <w:r w:rsidR="00C74AB3" w:rsidRPr="00F53AE4">
        <w:rPr>
          <w:lang w:val="uk-UA" w:eastAsia="uk-UA"/>
        </w:rPr>
        <w:t>в</w:t>
      </w:r>
      <w:r w:rsidR="00E34AEF" w:rsidRPr="00F53AE4">
        <w:rPr>
          <w:lang w:val="uk-UA" w:eastAsia="uk-UA"/>
        </w:rPr>
        <w:t xml:space="preserve"> Товариства </w:t>
      </w:r>
      <w:r w:rsidR="00C74AB3" w:rsidRPr="00F53AE4">
        <w:rPr>
          <w:lang w:val="uk-UA" w:eastAsia="uk-UA"/>
        </w:rPr>
        <w:t xml:space="preserve">за фактично одні й ті самі послуги </w:t>
      </w:r>
      <w:r w:rsidR="00E34AEF" w:rsidRPr="00F53AE4">
        <w:rPr>
          <w:lang w:val="uk-UA" w:eastAsia="uk-UA"/>
        </w:rPr>
        <w:t>переплачувал</w:t>
      </w:r>
      <w:r w:rsidR="00C74AB3" w:rsidRPr="00F53AE4">
        <w:rPr>
          <w:lang w:val="uk-UA" w:eastAsia="uk-UA"/>
        </w:rPr>
        <w:t>а</w:t>
      </w:r>
      <w:r w:rsidR="00E34AEF" w:rsidRPr="00F53AE4">
        <w:rPr>
          <w:lang w:val="uk-UA" w:eastAsia="uk-UA"/>
        </w:rPr>
        <w:t xml:space="preserve"> </w:t>
      </w:r>
      <w:r w:rsidR="005B7DE7" w:rsidRPr="00F53AE4">
        <w:rPr>
          <w:lang w:val="uk-UA" w:eastAsia="uk-UA"/>
        </w:rPr>
        <w:t xml:space="preserve">понад </w:t>
      </w:r>
      <w:r w:rsidR="006C31E8" w:rsidRPr="00F53AE4">
        <w:rPr>
          <w:lang w:val="uk-UA" w:eastAsia="uk-UA"/>
        </w:rPr>
        <w:t>38</w:t>
      </w:r>
      <w:r w:rsidR="00185805" w:rsidRPr="00F53AE4">
        <w:rPr>
          <w:lang w:val="uk-UA" w:eastAsia="uk-UA"/>
        </w:rPr>
        <w:t xml:space="preserve"> %</w:t>
      </w:r>
      <w:r w:rsidR="00D75940" w:rsidRPr="00F53AE4">
        <w:rPr>
          <w:lang w:val="uk-UA" w:eastAsia="uk-UA"/>
        </w:rPr>
        <w:t xml:space="preserve"> (або в 1,6</w:t>
      </w:r>
      <w:r w:rsidR="00F53AE4">
        <w:rPr>
          <w:lang w:val="uk-UA" w:eastAsia="uk-UA"/>
        </w:rPr>
        <w:t> </w:t>
      </w:r>
      <w:proofErr w:type="spellStart"/>
      <w:r w:rsidR="00D75940" w:rsidRPr="008367BB">
        <w:rPr>
          <w:lang w:val="uk-UA" w:eastAsia="uk-UA"/>
        </w:rPr>
        <w:t>раз</w:t>
      </w:r>
      <w:r w:rsidR="00886D5C" w:rsidRPr="008367BB">
        <w:rPr>
          <w:lang w:val="uk-UA" w:eastAsia="uk-UA"/>
        </w:rPr>
        <w:t>а</w:t>
      </w:r>
      <w:proofErr w:type="spellEnd"/>
      <w:r w:rsidR="00D75940" w:rsidRPr="008367BB">
        <w:rPr>
          <w:lang w:val="uk-UA" w:eastAsia="uk-UA"/>
        </w:rPr>
        <w:t>).</w:t>
      </w:r>
      <w:r w:rsidR="00185805" w:rsidRPr="008367BB">
        <w:rPr>
          <w:lang w:val="uk-UA" w:eastAsia="uk-UA"/>
        </w:rPr>
        <w:t xml:space="preserve"> </w:t>
      </w:r>
      <w:r w:rsidR="00E34AEF" w:rsidRPr="008367BB">
        <w:rPr>
          <w:lang w:val="uk-UA" w:eastAsia="uk-UA"/>
        </w:rPr>
        <w:t xml:space="preserve"> </w:t>
      </w:r>
    </w:p>
    <w:p w14:paraId="629AEFE7" w14:textId="77777777" w:rsidR="00185805" w:rsidRPr="008367BB" w:rsidRDefault="00E34AEF" w:rsidP="009C4127">
      <w:pPr>
        <w:pStyle w:val="Standard"/>
        <w:numPr>
          <w:ilvl w:val="0"/>
          <w:numId w:val="19"/>
        </w:numPr>
        <w:ind w:left="567" w:hanging="567"/>
        <w:jc w:val="both"/>
        <w:rPr>
          <w:lang w:val="uk-UA" w:eastAsia="uk-UA"/>
        </w:rPr>
      </w:pPr>
      <w:r w:rsidRPr="008367BB">
        <w:rPr>
          <w:lang w:val="uk-UA" w:eastAsia="uk-UA"/>
        </w:rPr>
        <w:t xml:space="preserve"> </w:t>
      </w:r>
      <w:r w:rsidR="00185805" w:rsidRPr="008367BB">
        <w:rPr>
          <w:lang w:val="uk-UA" w:eastAsia="uk-UA"/>
        </w:rPr>
        <w:t xml:space="preserve">Відповідно до </w:t>
      </w:r>
      <w:r w:rsidR="0003388B" w:rsidRPr="008367BB">
        <w:rPr>
          <w:lang w:val="uk-UA" w:eastAsia="uk-UA"/>
        </w:rPr>
        <w:t>пун</w:t>
      </w:r>
      <w:r w:rsidR="000A55F4" w:rsidRPr="008367BB">
        <w:rPr>
          <w:lang w:val="uk-UA" w:eastAsia="uk-UA"/>
        </w:rPr>
        <w:t>к</w:t>
      </w:r>
      <w:r w:rsidR="0003388B" w:rsidRPr="008367BB">
        <w:rPr>
          <w:lang w:val="uk-UA" w:eastAsia="uk-UA"/>
        </w:rPr>
        <w:t>ту</w:t>
      </w:r>
      <w:r w:rsidR="000A55F4" w:rsidRPr="008367BB">
        <w:rPr>
          <w:lang w:val="uk-UA" w:eastAsia="uk-UA"/>
        </w:rPr>
        <w:t xml:space="preserve"> 7.3 </w:t>
      </w:r>
      <w:r w:rsidR="00185805" w:rsidRPr="008367BB">
        <w:rPr>
          <w:lang w:val="uk-UA" w:eastAsia="uk-UA"/>
        </w:rPr>
        <w:t xml:space="preserve">Методики суттєвим вважається підвищення цін, що дорівнює або перевищує </w:t>
      </w:r>
      <w:r w:rsidR="00185805" w:rsidRPr="00F53AE4">
        <w:rPr>
          <w:lang w:val="uk-UA" w:eastAsia="uk-UA"/>
        </w:rPr>
        <w:t>5</w:t>
      </w:r>
      <w:r w:rsidR="00185805" w:rsidRPr="008367BB">
        <w:rPr>
          <w:lang w:val="uk-UA" w:eastAsia="uk-UA"/>
        </w:rPr>
        <w:t xml:space="preserve"> відсотків.</w:t>
      </w:r>
    </w:p>
    <w:p w14:paraId="6CF25FA9" w14:textId="1A62B9E0" w:rsidR="00161FE6" w:rsidRPr="008367BB" w:rsidRDefault="00185805" w:rsidP="009C4127">
      <w:pPr>
        <w:pStyle w:val="Standard"/>
        <w:numPr>
          <w:ilvl w:val="0"/>
          <w:numId w:val="19"/>
        </w:numPr>
        <w:ind w:left="567" w:hanging="567"/>
        <w:jc w:val="both"/>
        <w:rPr>
          <w:lang w:val="uk-UA" w:eastAsia="uk-UA"/>
        </w:rPr>
      </w:pPr>
      <w:r w:rsidRPr="008367BB">
        <w:rPr>
          <w:lang w:val="uk-UA" w:eastAsia="uk-UA"/>
        </w:rPr>
        <w:t xml:space="preserve">Отже, здійснення Товариством зміни нарахувань плати за послуги </w:t>
      </w:r>
      <w:r w:rsidR="0096171D" w:rsidRPr="006B1DDC">
        <w:rPr>
          <w:bCs/>
          <w:i/>
          <w:sz w:val="22"/>
          <w:szCs w:val="22"/>
          <w:lang w:val="uk-UA"/>
        </w:rPr>
        <w:t>(Інформація, доступ до якої обмежено)</w:t>
      </w:r>
      <w:r w:rsidRPr="008367BB">
        <w:rPr>
          <w:lang w:val="uk-UA" w:eastAsia="uk-UA"/>
        </w:rPr>
        <w:t xml:space="preserve"> для населення у зв</w:t>
      </w:r>
      <w:r w:rsidR="00F50AEC" w:rsidRPr="008367BB">
        <w:rPr>
          <w:lang w:val="uk-UA" w:eastAsia="uk-UA"/>
        </w:rPr>
        <w:t>’</w:t>
      </w:r>
      <w:r w:rsidRPr="008367BB">
        <w:rPr>
          <w:lang w:val="uk-UA" w:eastAsia="uk-UA"/>
        </w:rPr>
        <w:t xml:space="preserve">язку зі зміною в сторону зменшення ціни </w:t>
      </w:r>
      <w:r w:rsidR="0096171D" w:rsidRPr="006B1DDC">
        <w:rPr>
          <w:bCs/>
          <w:i/>
          <w:sz w:val="22"/>
          <w:szCs w:val="22"/>
          <w:lang w:val="uk-UA"/>
        </w:rPr>
        <w:t>(Інформація, доступ до якої обмежено)</w:t>
      </w:r>
      <w:r w:rsidRPr="008367BB">
        <w:rPr>
          <w:lang w:val="uk-UA" w:eastAsia="uk-UA"/>
        </w:rPr>
        <w:t xml:space="preserve"> </w:t>
      </w:r>
      <w:r w:rsidR="009B0C5C">
        <w:rPr>
          <w:lang w:val="uk-UA" w:eastAsia="uk-UA"/>
        </w:rPr>
        <w:t>майже вдвічі</w:t>
      </w:r>
      <w:r w:rsidRPr="008367BB">
        <w:rPr>
          <w:lang w:val="uk-UA" w:eastAsia="uk-UA"/>
        </w:rPr>
        <w:t xml:space="preserve">, було вкрай </w:t>
      </w:r>
      <w:r w:rsidR="006D29A0" w:rsidRPr="008367BB">
        <w:rPr>
          <w:lang w:val="uk-UA" w:eastAsia="uk-UA"/>
        </w:rPr>
        <w:t>важливим та суттєвим для споживачів.</w:t>
      </w:r>
    </w:p>
    <w:p w14:paraId="41C4B045" w14:textId="77777777" w:rsidR="008A1A2F" w:rsidRPr="008367BB" w:rsidRDefault="008A1A2F" w:rsidP="009C4127">
      <w:pPr>
        <w:pStyle w:val="Standard"/>
        <w:ind w:left="567" w:hanging="567"/>
        <w:jc w:val="both"/>
        <w:rPr>
          <w:lang w:val="uk-UA" w:eastAsia="uk-UA"/>
        </w:rPr>
      </w:pPr>
    </w:p>
    <w:p w14:paraId="10644656" w14:textId="5775AA7A" w:rsidR="00422E28" w:rsidRPr="00F53AE4" w:rsidRDefault="009F57E1" w:rsidP="009C4127">
      <w:pPr>
        <w:pStyle w:val="Standard"/>
        <w:numPr>
          <w:ilvl w:val="0"/>
          <w:numId w:val="19"/>
        </w:numPr>
        <w:ind w:left="567" w:hanging="567"/>
        <w:jc w:val="both"/>
        <w:rPr>
          <w:lang w:val="uk-UA" w:eastAsia="uk-UA"/>
        </w:rPr>
      </w:pPr>
      <w:r w:rsidRPr="0096171D">
        <w:rPr>
          <w:lang w:val="uk-UA" w:eastAsia="uk-UA"/>
        </w:rPr>
        <w:t xml:space="preserve">За повідомленням </w:t>
      </w:r>
      <w:proofErr w:type="spellStart"/>
      <w:r w:rsidRPr="0096171D">
        <w:rPr>
          <w:lang w:val="uk-UA" w:eastAsia="uk-UA"/>
        </w:rPr>
        <w:t>Мінрегіону</w:t>
      </w:r>
      <w:proofErr w:type="spellEnd"/>
      <w:r w:rsidR="00A354FF" w:rsidRPr="0096171D">
        <w:rPr>
          <w:lang w:val="uk-UA" w:eastAsia="uk-UA"/>
        </w:rPr>
        <w:t xml:space="preserve"> </w:t>
      </w:r>
      <w:r w:rsidR="0096171D" w:rsidRPr="0096171D">
        <w:rPr>
          <w:bCs/>
          <w:i/>
          <w:sz w:val="22"/>
          <w:szCs w:val="22"/>
          <w:lang w:val="uk-UA"/>
        </w:rPr>
        <w:t>(Інформація, доступ до якої обмежено)</w:t>
      </w:r>
      <w:r w:rsidRPr="0096171D">
        <w:rPr>
          <w:lang w:val="uk-UA" w:eastAsia="uk-UA"/>
        </w:rPr>
        <w:t>, з</w:t>
      </w:r>
      <w:r w:rsidR="006B20D3" w:rsidRPr="0096171D">
        <w:rPr>
          <w:lang w:val="uk-UA" w:eastAsia="uk-UA"/>
        </w:rPr>
        <w:t xml:space="preserve"> урахуванням змін, внесених Постановою </w:t>
      </w:r>
      <w:r w:rsidR="0096171D" w:rsidRPr="0096171D">
        <w:rPr>
          <w:bCs/>
          <w:i/>
          <w:sz w:val="22"/>
          <w:szCs w:val="22"/>
          <w:lang w:val="uk-UA"/>
        </w:rPr>
        <w:t xml:space="preserve">(Інформація, доступ до якої обмежено) </w:t>
      </w:r>
      <w:r w:rsidR="006B20D3" w:rsidRPr="0096171D">
        <w:rPr>
          <w:lang w:val="uk-UA" w:eastAsia="uk-UA"/>
        </w:rPr>
        <w:t>до Правил надання послуг, підприємствами</w:t>
      </w:r>
      <w:r w:rsidR="00E837F6" w:rsidRPr="0096171D">
        <w:rPr>
          <w:lang w:val="uk-UA" w:eastAsia="uk-UA"/>
        </w:rPr>
        <w:t xml:space="preserve"> </w:t>
      </w:r>
      <w:r w:rsidR="0096171D" w:rsidRPr="0096171D">
        <w:rPr>
          <w:bCs/>
          <w:i/>
          <w:sz w:val="22"/>
          <w:szCs w:val="22"/>
          <w:lang w:val="uk-UA"/>
        </w:rPr>
        <w:t>(Інформація, доступ до якої обмежено)</w:t>
      </w:r>
      <w:r w:rsidR="00DE618C" w:rsidRPr="0096171D">
        <w:rPr>
          <w:lang w:val="uk-UA" w:eastAsia="uk-UA"/>
        </w:rPr>
        <w:t xml:space="preserve"> </w:t>
      </w:r>
      <w:r w:rsidR="003A4CA0" w:rsidRPr="0096171D">
        <w:rPr>
          <w:lang w:val="uk-UA" w:eastAsia="uk-UA"/>
        </w:rPr>
        <w:t xml:space="preserve">в розрізі областей </w:t>
      </w:r>
      <w:r w:rsidR="00C53A64" w:rsidRPr="0096171D">
        <w:rPr>
          <w:lang w:val="uk-UA" w:eastAsia="uk-UA"/>
        </w:rPr>
        <w:t xml:space="preserve">України </w:t>
      </w:r>
      <w:r w:rsidR="006B20D3" w:rsidRPr="0096171D">
        <w:rPr>
          <w:lang w:val="uk-UA" w:eastAsia="uk-UA"/>
        </w:rPr>
        <w:t xml:space="preserve">були здійснені перерахунки (зменшення) вартості </w:t>
      </w:r>
      <w:r w:rsidR="0096171D" w:rsidRPr="0096171D">
        <w:rPr>
          <w:bCs/>
          <w:i/>
          <w:sz w:val="22"/>
          <w:szCs w:val="22"/>
          <w:lang w:val="uk-UA"/>
        </w:rPr>
        <w:t xml:space="preserve">(Інформація, доступ до якої обмежено) </w:t>
      </w:r>
      <w:r w:rsidR="006B20D3" w:rsidRPr="0096171D">
        <w:rPr>
          <w:lang w:val="uk-UA" w:eastAsia="uk-UA"/>
        </w:rPr>
        <w:t xml:space="preserve">для категорії споживачів «населення», оскільки </w:t>
      </w:r>
      <w:r w:rsidR="00886D5C" w:rsidRPr="0096171D">
        <w:rPr>
          <w:lang w:val="uk-UA" w:eastAsia="uk-UA"/>
        </w:rPr>
        <w:t>в</w:t>
      </w:r>
      <w:r w:rsidR="006B20D3" w:rsidRPr="0096171D">
        <w:rPr>
          <w:lang w:val="uk-UA" w:eastAsia="uk-UA"/>
        </w:rPr>
        <w:t xml:space="preserve"> період з грудня 2019 року по квітень 2020</w:t>
      </w:r>
      <w:r w:rsidR="0096171D" w:rsidRPr="0096171D">
        <w:rPr>
          <w:lang w:val="uk-UA" w:eastAsia="uk-UA"/>
        </w:rPr>
        <w:t> </w:t>
      </w:r>
      <w:r w:rsidR="006B20D3" w:rsidRPr="0096171D">
        <w:rPr>
          <w:lang w:val="uk-UA" w:eastAsia="uk-UA"/>
        </w:rPr>
        <w:t xml:space="preserve">року для них змінилася (зменшилася) вартість </w:t>
      </w:r>
      <w:r w:rsidR="0096171D" w:rsidRPr="0096171D">
        <w:rPr>
          <w:bCs/>
          <w:i/>
          <w:sz w:val="22"/>
          <w:szCs w:val="22"/>
          <w:lang w:val="uk-UA"/>
        </w:rPr>
        <w:t>(Інформація, доступ до якої обмежено)</w:t>
      </w:r>
      <w:r w:rsidR="006B20D3" w:rsidRPr="0096171D">
        <w:rPr>
          <w:lang w:val="uk-UA" w:eastAsia="uk-UA"/>
        </w:rPr>
        <w:t xml:space="preserve">. Після цього ними було зменшено розміри плати для населення за послуги </w:t>
      </w:r>
      <w:r w:rsidR="0096171D" w:rsidRPr="006B1DDC">
        <w:rPr>
          <w:bCs/>
          <w:i/>
          <w:sz w:val="22"/>
          <w:szCs w:val="22"/>
          <w:lang w:val="uk-UA"/>
        </w:rPr>
        <w:t>(Інформація, доступ до якої обмежено)</w:t>
      </w:r>
      <w:r w:rsidR="0096171D">
        <w:rPr>
          <w:bCs/>
          <w:i/>
          <w:sz w:val="22"/>
          <w:szCs w:val="22"/>
          <w:lang w:val="uk-UA"/>
        </w:rPr>
        <w:t>.</w:t>
      </w:r>
    </w:p>
    <w:p w14:paraId="1F0886ED" w14:textId="4E163753" w:rsidR="00A87CAB" w:rsidRPr="008367BB" w:rsidRDefault="00CA0F39" w:rsidP="009C4127">
      <w:pPr>
        <w:pStyle w:val="Standard"/>
        <w:numPr>
          <w:ilvl w:val="0"/>
          <w:numId w:val="19"/>
        </w:numPr>
        <w:ind w:left="567" w:hanging="567"/>
        <w:jc w:val="both"/>
        <w:rPr>
          <w:lang w:val="uk-UA" w:eastAsia="uk-UA"/>
        </w:rPr>
      </w:pPr>
      <w:r w:rsidRPr="008367BB">
        <w:rPr>
          <w:lang w:val="uk-UA" w:eastAsia="uk-UA"/>
        </w:rPr>
        <w:t xml:space="preserve">Комітетом згідно зі статтею 7 Закону України «Про Антимонопольний комітет України» та статтею 4 Закону України «Про захист економічної конкуренції» здійснюється </w:t>
      </w:r>
      <w:r w:rsidR="000A55F4" w:rsidRPr="008367BB">
        <w:rPr>
          <w:lang w:val="uk-UA" w:eastAsia="uk-UA"/>
        </w:rPr>
        <w:t xml:space="preserve">державний </w:t>
      </w:r>
      <w:r w:rsidRPr="008367BB">
        <w:rPr>
          <w:lang w:val="uk-UA" w:eastAsia="uk-UA"/>
        </w:rPr>
        <w:t xml:space="preserve">контроль за дотриманням законодавства про захист економічної конкуренції </w:t>
      </w:r>
      <w:r w:rsidRPr="008367BB">
        <w:rPr>
          <w:lang w:val="uk-UA" w:eastAsia="uk-UA"/>
        </w:rPr>
        <w:lastRenderedPageBreak/>
        <w:t xml:space="preserve">суб’єктами господарювання, що здійснюють діяльність у сфері </w:t>
      </w:r>
      <w:r w:rsidR="00F53AE4" w:rsidRPr="006B1DDC">
        <w:rPr>
          <w:bCs/>
          <w:i/>
          <w:sz w:val="22"/>
          <w:szCs w:val="22"/>
          <w:lang w:val="uk-UA"/>
        </w:rPr>
        <w:t>(Інформація, доступ до якої обмежено)</w:t>
      </w:r>
      <w:r w:rsidRPr="008367BB">
        <w:rPr>
          <w:lang w:val="uk-UA" w:eastAsia="uk-UA"/>
        </w:rPr>
        <w:t xml:space="preserve">. </w:t>
      </w:r>
    </w:p>
    <w:p w14:paraId="252CE936" w14:textId="4E8B68D2" w:rsidR="00CA0F39" w:rsidRPr="008367BB" w:rsidRDefault="00CA0F39" w:rsidP="009C4127">
      <w:pPr>
        <w:pStyle w:val="Standard"/>
        <w:numPr>
          <w:ilvl w:val="0"/>
          <w:numId w:val="19"/>
        </w:numPr>
        <w:ind w:left="567" w:hanging="567"/>
        <w:jc w:val="both"/>
        <w:rPr>
          <w:lang w:val="uk-UA" w:eastAsia="uk-UA"/>
        </w:rPr>
      </w:pPr>
      <w:r w:rsidRPr="008367BB">
        <w:rPr>
          <w:lang w:val="uk-UA" w:eastAsia="uk-UA"/>
        </w:rPr>
        <w:t>Одним з основних напрямів державного захист</w:t>
      </w:r>
      <w:r w:rsidR="000A55F4" w:rsidRPr="008367BB">
        <w:rPr>
          <w:lang w:val="uk-UA" w:eastAsia="uk-UA"/>
        </w:rPr>
        <w:t>у</w:t>
      </w:r>
      <w:r w:rsidRPr="008367BB">
        <w:rPr>
          <w:lang w:val="uk-UA" w:eastAsia="uk-UA"/>
        </w:rPr>
        <w:t xml:space="preserve"> економічної конкуренції є виявлення та припинення правопорушень, які обмежують, усувають, не допускають  або спотворюють конкуренцію, призводять або можуть призвести до ущемлення прав споживачів, </w:t>
      </w:r>
      <w:r w:rsidR="00A354FF" w:rsidRPr="008367BB">
        <w:rPr>
          <w:lang w:val="uk-UA" w:eastAsia="uk-UA"/>
        </w:rPr>
        <w:t xml:space="preserve">що було б </w:t>
      </w:r>
      <w:r w:rsidRPr="008367BB">
        <w:rPr>
          <w:lang w:val="uk-UA" w:eastAsia="uk-UA"/>
        </w:rPr>
        <w:t>неможлив</w:t>
      </w:r>
      <w:r w:rsidR="00A354FF" w:rsidRPr="008367BB">
        <w:rPr>
          <w:lang w:val="uk-UA" w:eastAsia="uk-UA"/>
        </w:rPr>
        <w:t>им</w:t>
      </w:r>
      <w:r w:rsidRPr="008367BB">
        <w:rPr>
          <w:lang w:val="uk-UA" w:eastAsia="uk-UA"/>
        </w:rPr>
        <w:t xml:space="preserve"> за умов значної конкуренції. </w:t>
      </w:r>
    </w:p>
    <w:p w14:paraId="46FB73CD" w14:textId="773E28F0" w:rsidR="006464A5" w:rsidRPr="008367BB" w:rsidRDefault="006464A5" w:rsidP="009C4127">
      <w:pPr>
        <w:pStyle w:val="Standard"/>
        <w:numPr>
          <w:ilvl w:val="0"/>
          <w:numId w:val="19"/>
        </w:numPr>
        <w:ind w:left="567" w:hanging="567"/>
        <w:jc w:val="both"/>
        <w:rPr>
          <w:lang w:val="uk-UA" w:eastAsia="uk-UA"/>
        </w:rPr>
      </w:pPr>
      <w:r w:rsidRPr="008367BB">
        <w:rPr>
          <w:lang w:val="uk-UA" w:eastAsia="uk-UA"/>
        </w:rPr>
        <w:t>Відповідач є суб’єктом</w:t>
      </w:r>
      <w:r w:rsidR="001C5911" w:rsidRPr="008367BB">
        <w:rPr>
          <w:lang w:val="uk-UA" w:eastAsia="uk-UA"/>
        </w:rPr>
        <w:t xml:space="preserve"> господарювання</w:t>
      </w:r>
      <w:r w:rsidRPr="008367BB">
        <w:rPr>
          <w:lang w:val="uk-UA" w:eastAsia="uk-UA"/>
        </w:rPr>
        <w:t xml:space="preserve">, який займає монопольне (домінуюче) становище на ринку послуг </w:t>
      </w:r>
      <w:r w:rsidR="0096171D" w:rsidRPr="006B1DDC">
        <w:rPr>
          <w:bCs/>
          <w:i/>
          <w:sz w:val="22"/>
          <w:szCs w:val="22"/>
          <w:lang w:val="uk-UA"/>
        </w:rPr>
        <w:t>(Інформація, доступ до якої обмежено)</w:t>
      </w:r>
      <w:r w:rsidRPr="008367BB">
        <w:rPr>
          <w:lang w:val="uk-UA" w:eastAsia="uk-UA"/>
        </w:rPr>
        <w:t>.</w:t>
      </w:r>
    </w:p>
    <w:p w14:paraId="379663FD" w14:textId="1C3B2D33" w:rsidR="006464A5" w:rsidRPr="008367BB" w:rsidRDefault="006464A5" w:rsidP="009C4127">
      <w:pPr>
        <w:pStyle w:val="Standard"/>
        <w:numPr>
          <w:ilvl w:val="0"/>
          <w:numId w:val="19"/>
        </w:numPr>
        <w:ind w:left="567" w:hanging="567"/>
        <w:jc w:val="both"/>
        <w:rPr>
          <w:lang w:val="uk-UA" w:eastAsia="uk-UA"/>
        </w:rPr>
      </w:pPr>
      <w:r w:rsidRPr="008367BB">
        <w:rPr>
          <w:lang w:val="uk-UA" w:eastAsia="uk-UA"/>
        </w:rPr>
        <w:t xml:space="preserve">Відтак, Відповідач мав здатність визначати та суттєво впливати на умови обороту </w:t>
      </w:r>
      <w:r w:rsidR="0096171D" w:rsidRPr="006B1DDC">
        <w:rPr>
          <w:bCs/>
          <w:i/>
          <w:sz w:val="22"/>
          <w:szCs w:val="22"/>
          <w:lang w:val="uk-UA"/>
        </w:rPr>
        <w:t>(Інформація, доступ до якої обмежено)</w:t>
      </w:r>
      <w:r w:rsidRPr="008367BB">
        <w:rPr>
          <w:lang w:val="uk-UA" w:eastAsia="uk-UA"/>
        </w:rPr>
        <w:t>, які надавалися споживачам.</w:t>
      </w:r>
    </w:p>
    <w:p w14:paraId="45B76034" w14:textId="77777777" w:rsidR="009C336B" w:rsidRPr="008367BB" w:rsidRDefault="009C336B" w:rsidP="009C4127">
      <w:pPr>
        <w:pStyle w:val="Standard"/>
        <w:ind w:left="567" w:hanging="567"/>
        <w:jc w:val="both"/>
        <w:rPr>
          <w:lang w:val="uk-UA" w:eastAsia="uk-UA"/>
        </w:rPr>
      </w:pPr>
    </w:p>
    <w:p w14:paraId="1589E94F" w14:textId="11A56522" w:rsidR="005A41B0" w:rsidRPr="008367BB" w:rsidRDefault="00860C65" w:rsidP="009C4127">
      <w:pPr>
        <w:pStyle w:val="Standard"/>
        <w:numPr>
          <w:ilvl w:val="0"/>
          <w:numId w:val="19"/>
        </w:numPr>
        <w:ind w:left="567" w:hanging="567"/>
        <w:jc w:val="both"/>
        <w:rPr>
          <w:b/>
          <w:lang w:val="uk-UA" w:eastAsia="uk-UA"/>
        </w:rPr>
      </w:pPr>
      <w:r w:rsidRPr="008367BB">
        <w:rPr>
          <w:b/>
          <w:lang w:val="uk-UA" w:eastAsia="uk-UA"/>
        </w:rPr>
        <w:t>Враховуючи викладене</w:t>
      </w:r>
      <w:r w:rsidR="006924B8" w:rsidRPr="008367BB">
        <w:rPr>
          <w:b/>
          <w:lang w:val="uk-UA" w:eastAsia="uk-UA"/>
        </w:rPr>
        <w:t>, бездіяльність Відповідача, як</w:t>
      </w:r>
      <w:r w:rsidR="002840FF" w:rsidRPr="008367BB">
        <w:rPr>
          <w:b/>
          <w:lang w:val="uk-UA" w:eastAsia="uk-UA"/>
        </w:rPr>
        <w:t>а</w:t>
      </w:r>
      <w:r w:rsidR="006924B8" w:rsidRPr="008367BB">
        <w:rPr>
          <w:b/>
          <w:lang w:val="uk-UA" w:eastAsia="uk-UA"/>
        </w:rPr>
        <w:t xml:space="preserve"> полягала </w:t>
      </w:r>
      <w:r w:rsidR="00886D5C" w:rsidRPr="008367BB">
        <w:rPr>
          <w:b/>
          <w:lang w:val="uk-UA" w:eastAsia="uk-UA"/>
        </w:rPr>
        <w:t>в</w:t>
      </w:r>
      <w:r w:rsidR="006924B8" w:rsidRPr="008367BB">
        <w:rPr>
          <w:b/>
          <w:lang w:val="uk-UA" w:eastAsia="uk-UA"/>
        </w:rPr>
        <w:t xml:space="preserve"> неприйнятті рішення щодо зміни (зменшення) розміру нарахувань споживачам плати за послуги </w:t>
      </w:r>
      <w:r w:rsidR="0096171D" w:rsidRPr="006B1DDC">
        <w:rPr>
          <w:bCs/>
          <w:i/>
          <w:sz w:val="22"/>
          <w:szCs w:val="22"/>
          <w:lang w:val="uk-UA"/>
        </w:rPr>
        <w:t>(Інформація, доступ до якої обмежено)</w:t>
      </w:r>
      <w:r w:rsidR="0096171D">
        <w:rPr>
          <w:bCs/>
          <w:i/>
          <w:sz w:val="22"/>
          <w:szCs w:val="22"/>
          <w:lang w:val="uk-UA"/>
        </w:rPr>
        <w:t xml:space="preserve"> </w:t>
      </w:r>
      <w:r w:rsidR="006924B8" w:rsidRPr="008367BB">
        <w:rPr>
          <w:b/>
          <w:lang w:val="uk-UA" w:eastAsia="uk-UA"/>
        </w:rPr>
        <w:t>у зв’язку з</w:t>
      </w:r>
      <w:r w:rsidR="00886D5C" w:rsidRPr="008367BB">
        <w:rPr>
          <w:b/>
          <w:lang w:val="uk-UA" w:eastAsia="uk-UA"/>
        </w:rPr>
        <w:t>і</w:t>
      </w:r>
      <w:r w:rsidR="006924B8" w:rsidRPr="008367BB">
        <w:rPr>
          <w:b/>
          <w:lang w:val="uk-UA" w:eastAsia="uk-UA"/>
        </w:rPr>
        <w:t xml:space="preserve"> зміною ціни </w:t>
      </w:r>
      <w:r w:rsidR="0096171D" w:rsidRPr="006B1DDC">
        <w:rPr>
          <w:bCs/>
          <w:i/>
          <w:sz w:val="22"/>
          <w:szCs w:val="22"/>
          <w:lang w:val="uk-UA"/>
        </w:rPr>
        <w:t>(Інформація, доступ до якої обмежено)</w:t>
      </w:r>
      <w:r w:rsidR="0096171D">
        <w:rPr>
          <w:bCs/>
          <w:i/>
          <w:sz w:val="22"/>
          <w:szCs w:val="22"/>
          <w:lang w:val="uk-UA"/>
        </w:rPr>
        <w:t xml:space="preserve"> </w:t>
      </w:r>
      <w:r w:rsidR="006924B8" w:rsidRPr="008367BB">
        <w:rPr>
          <w:b/>
          <w:lang w:val="uk-UA" w:eastAsia="uk-UA"/>
        </w:rPr>
        <w:t xml:space="preserve">протягом </w:t>
      </w:r>
      <w:r w:rsidR="0096171D" w:rsidRPr="006B1DDC">
        <w:rPr>
          <w:bCs/>
          <w:i/>
          <w:sz w:val="22"/>
          <w:szCs w:val="22"/>
          <w:lang w:val="uk-UA"/>
        </w:rPr>
        <w:t>(Інформація, доступ до якої обмежено)</w:t>
      </w:r>
      <w:r w:rsidR="006924B8" w:rsidRPr="008367BB">
        <w:rPr>
          <w:b/>
          <w:lang w:val="uk-UA" w:eastAsia="uk-UA"/>
        </w:rPr>
        <w:t xml:space="preserve"> періоду 2019/2020 рок</w:t>
      </w:r>
      <w:r w:rsidR="009C4660" w:rsidRPr="008367BB">
        <w:rPr>
          <w:b/>
          <w:lang w:val="uk-UA" w:eastAsia="uk-UA"/>
        </w:rPr>
        <w:t>ів</w:t>
      </w:r>
      <w:r w:rsidR="006924B8" w:rsidRPr="008367BB">
        <w:rPr>
          <w:b/>
          <w:lang w:val="uk-UA" w:eastAsia="uk-UA"/>
        </w:rPr>
        <w:t>,</w:t>
      </w:r>
      <w:r w:rsidR="00E837F6" w:rsidRPr="008367BB">
        <w:rPr>
          <w:b/>
          <w:lang w:val="uk-UA" w:eastAsia="uk-UA"/>
        </w:rPr>
        <w:t xml:space="preserve"> </w:t>
      </w:r>
      <w:r w:rsidR="002840FF" w:rsidRPr="008367BB">
        <w:rPr>
          <w:b/>
          <w:lang w:val="uk-UA" w:eastAsia="uk-UA"/>
        </w:rPr>
        <w:t xml:space="preserve">та </w:t>
      </w:r>
      <w:r w:rsidR="000A55F4" w:rsidRPr="008367BB">
        <w:rPr>
          <w:b/>
          <w:lang w:val="uk-UA" w:eastAsia="uk-UA"/>
        </w:rPr>
        <w:t xml:space="preserve">яка </w:t>
      </w:r>
      <w:r w:rsidR="006924B8" w:rsidRPr="008367BB">
        <w:rPr>
          <w:b/>
          <w:lang w:val="uk-UA" w:eastAsia="uk-UA"/>
        </w:rPr>
        <w:t>бул</w:t>
      </w:r>
      <w:r w:rsidR="002840FF" w:rsidRPr="008367BB">
        <w:rPr>
          <w:b/>
          <w:lang w:val="uk-UA" w:eastAsia="uk-UA"/>
        </w:rPr>
        <w:t>а</w:t>
      </w:r>
      <w:r w:rsidR="006924B8" w:rsidRPr="008367BB">
        <w:rPr>
          <w:b/>
          <w:lang w:val="uk-UA" w:eastAsia="uk-UA"/>
        </w:rPr>
        <w:t xml:space="preserve"> б неможлив</w:t>
      </w:r>
      <w:r w:rsidR="002840FF" w:rsidRPr="008367BB">
        <w:rPr>
          <w:b/>
          <w:lang w:val="uk-UA" w:eastAsia="uk-UA"/>
        </w:rPr>
        <w:t xml:space="preserve">ою </w:t>
      </w:r>
      <w:r w:rsidR="006924B8" w:rsidRPr="008367BB">
        <w:rPr>
          <w:b/>
          <w:lang w:val="uk-UA" w:eastAsia="uk-UA"/>
        </w:rPr>
        <w:t xml:space="preserve">за умов існування значної конкуренції </w:t>
      </w:r>
      <w:r w:rsidR="0096171D" w:rsidRPr="006B1DDC">
        <w:rPr>
          <w:bCs/>
          <w:i/>
          <w:sz w:val="22"/>
          <w:szCs w:val="22"/>
          <w:lang w:val="uk-UA"/>
        </w:rPr>
        <w:t>(Інформація, доступ до якої обмежено)</w:t>
      </w:r>
      <w:r w:rsidR="006924B8" w:rsidRPr="008367BB">
        <w:rPr>
          <w:b/>
          <w:lang w:val="uk-UA" w:eastAsia="uk-UA"/>
        </w:rPr>
        <w:t>, призвела до ущемлення інтересів споживачів.</w:t>
      </w:r>
      <w:r w:rsidR="0096171D">
        <w:rPr>
          <w:b/>
          <w:lang w:val="uk-UA" w:eastAsia="uk-UA"/>
        </w:rPr>
        <w:t xml:space="preserve"> </w:t>
      </w:r>
    </w:p>
    <w:p w14:paraId="6C569D15" w14:textId="77777777" w:rsidR="00A9668D" w:rsidRPr="008367BB" w:rsidRDefault="00A9668D" w:rsidP="00A9668D">
      <w:pPr>
        <w:pStyle w:val="a3"/>
        <w:rPr>
          <w:b/>
          <w:lang w:val="uk-UA" w:eastAsia="uk-UA"/>
        </w:rPr>
      </w:pPr>
    </w:p>
    <w:p w14:paraId="5FD8FBBF" w14:textId="77777777" w:rsidR="00422E28" w:rsidRPr="008367BB" w:rsidRDefault="00422E28" w:rsidP="009C4127">
      <w:pPr>
        <w:pStyle w:val="a3"/>
        <w:spacing w:after="0" w:line="240" w:lineRule="auto"/>
        <w:rPr>
          <w:rFonts w:ascii="Times New Roman" w:hAnsi="Times New Roman"/>
          <w:b/>
          <w:sz w:val="24"/>
          <w:szCs w:val="24"/>
          <w:lang w:val="uk-UA" w:eastAsia="uk-UA"/>
        </w:rPr>
      </w:pPr>
    </w:p>
    <w:p w14:paraId="477C959D" w14:textId="77777777" w:rsidR="00247EF2" w:rsidRPr="008367BB" w:rsidRDefault="00247EF2" w:rsidP="009C4127">
      <w:pPr>
        <w:pStyle w:val="Standard"/>
        <w:numPr>
          <w:ilvl w:val="0"/>
          <w:numId w:val="21"/>
        </w:numPr>
        <w:ind w:left="567" w:hanging="567"/>
        <w:jc w:val="both"/>
        <w:rPr>
          <w:b/>
          <w:lang w:val="uk-UA" w:eastAsia="uk-UA"/>
        </w:rPr>
      </w:pPr>
      <w:r w:rsidRPr="008367BB">
        <w:rPr>
          <w:b/>
          <w:lang w:val="uk-UA" w:eastAsia="uk-UA"/>
        </w:rPr>
        <w:t>ЗАПЕРЕЧЕННЯ ВІДПОВІДАЧА ТА ЇХ СПРОСТУВАННЯ</w:t>
      </w:r>
    </w:p>
    <w:p w14:paraId="11849270" w14:textId="77777777" w:rsidR="006D7316" w:rsidRPr="008367BB" w:rsidRDefault="006D7316" w:rsidP="009C4127">
      <w:pPr>
        <w:pStyle w:val="Standard"/>
        <w:ind w:left="567" w:hanging="567"/>
        <w:jc w:val="both"/>
        <w:rPr>
          <w:b/>
          <w:lang w:val="uk-UA" w:eastAsia="uk-UA"/>
        </w:rPr>
      </w:pPr>
    </w:p>
    <w:p w14:paraId="25F28378" w14:textId="45D6773E" w:rsidR="00247EF2" w:rsidRPr="008367BB" w:rsidRDefault="00247EF2" w:rsidP="009C4127">
      <w:pPr>
        <w:pStyle w:val="Standard"/>
        <w:numPr>
          <w:ilvl w:val="0"/>
          <w:numId w:val="19"/>
        </w:numPr>
        <w:ind w:left="567" w:hanging="567"/>
        <w:jc w:val="both"/>
        <w:rPr>
          <w:lang w:val="uk-UA" w:eastAsia="uk-UA"/>
        </w:rPr>
      </w:pPr>
      <w:r w:rsidRPr="008367BB">
        <w:rPr>
          <w:lang w:val="uk-UA" w:eastAsia="uk-UA"/>
        </w:rPr>
        <w:t xml:space="preserve">На подання з попередніми висновками у справі </w:t>
      </w:r>
      <w:r w:rsidR="0096171D" w:rsidRPr="006B1DDC">
        <w:rPr>
          <w:bCs/>
          <w:i/>
          <w:sz w:val="22"/>
          <w:szCs w:val="22"/>
          <w:lang w:val="uk-UA"/>
        </w:rPr>
        <w:t>(Інформація, доступ до якої обмежено)</w:t>
      </w:r>
      <w:r w:rsidR="0096171D">
        <w:rPr>
          <w:bCs/>
          <w:i/>
          <w:sz w:val="22"/>
          <w:szCs w:val="22"/>
          <w:lang w:val="uk-UA"/>
        </w:rPr>
        <w:t xml:space="preserve"> </w:t>
      </w:r>
      <w:r w:rsidRPr="008367BB">
        <w:rPr>
          <w:lang w:val="uk-UA" w:eastAsia="uk-UA"/>
        </w:rPr>
        <w:t xml:space="preserve">про порушення законодавства про захист економічної конкуренції ТОВ </w:t>
      </w:r>
      <w:r w:rsidR="0096171D" w:rsidRPr="006B1DDC">
        <w:rPr>
          <w:bCs/>
          <w:i/>
          <w:sz w:val="22"/>
          <w:szCs w:val="22"/>
          <w:lang w:val="uk-UA"/>
        </w:rPr>
        <w:t>(Інформація, доступ до якої обмежено)</w:t>
      </w:r>
      <w:r w:rsidR="0096171D">
        <w:rPr>
          <w:bCs/>
          <w:i/>
          <w:sz w:val="22"/>
          <w:szCs w:val="22"/>
          <w:lang w:val="uk-UA"/>
        </w:rPr>
        <w:t xml:space="preserve"> </w:t>
      </w:r>
      <w:r w:rsidRPr="008367BB">
        <w:rPr>
          <w:lang w:val="uk-UA" w:eastAsia="uk-UA"/>
        </w:rPr>
        <w:t xml:space="preserve">надало </w:t>
      </w:r>
      <w:r w:rsidR="006D7316" w:rsidRPr="008367BB">
        <w:rPr>
          <w:lang w:val="uk-UA" w:eastAsia="uk-UA"/>
        </w:rPr>
        <w:t>заперечення</w:t>
      </w:r>
      <w:r w:rsidRPr="008367BB">
        <w:rPr>
          <w:lang w:val="uk-UA" w:eastAsia="uk-UA"/>
        </w:rPr>
        <w:t>.</w:t>
      </w:r>
    </w:p>
    <w:p w14:paraId="63AA4F95" w14:textId="2C1EDED9" w:rsidR="00247EF2" w:rsidRPr="008367BB" w:rsidRDefault="0096171D" w:rsidP="009C4127">
      <w:pPr>
        <w:pStyle w:val="Standard"/>
        <w:numPr>
          <w:ilvl w:val="0"/>
          <w:numId w:val="19"/>
        </w:numPr>
        <w:ind w:left="567" w:hanging="567"/>
        <w:jc w:val="both"/>
        <w:rPr>
          <w:lang w:val="uk-UA" w:eastAsia="uk-UA"/>
        </w:rPr>
      </w:pPr>
      <w:r>
        <w:rPr>
          <w:lang w:val="uk-UA" w:eastAsia="uk-UA"/>
        </w:rPr>
        <w:t>Товариство</w:t>
      </w:r>
      <w:r w:rsidR="006D7316" w:rsidRPr="008367BB">
        <w:rPr>
          <w:lang w:val="uk-UA" w:eastAsia="uk-UA"/>
        </w:rPr>
        <w:t xml:space="preserve"> </w:t>
      </w:r>
      <w:r w:rsidR="00247EF2" w:rsidRPr="008367BB">
        <w:rPr>
          <w:lang w:val="uk-UA" w:eastAsia="uk-UA"/>
        </w:rPr>
        <w:t>зазначило</w:t>
      </w:r>
      <w:r w:rsidR="006D7316" w:rsidRPr="008367BB">
        <w:rPr>
          <w:lang w:val="uk-UA" w:eastAsia="uk-UA"/>
        </w:rPr>
        <w:t xml:space="preserve">, </w:t>
      </w:r>
      <w:r w:rsidR="00207F02" w:rsidRPr="008367BB">
        <w:rPr>
          <w:lang w:val="uk-UA" w:eastAsia="uk-UA"/>
        </w:rPr>
        <w:t xml:space="preserve">що тариф на послуги </w:t>
      </w:r>
      <w:r w:rsidRPr="006B1DDC">
        <w:rPr>
          <w:bCs/>
          <w:i/>
          <w:sz w:val="22"/>
          <w:szCs w:val="22"/>
          <w:lang w:val="uk-UA"/>
        </w:rPr>
        <w:t>(Інформація, доступ до якої обмежено)</w:t>
      </w:r>
      <w:r>
        <w:rPr>
          <w:bCs/>
          <w:i/>
          <w:sz w:val="22"/>
          <w:szCs w:val="22"/>
          <w:lang w:val="uk-UA"/>
        </w:rPr>
        <w:t xml:space="preserve"> </w:t>
      </w:r>
      <w:r w:rsidR="00207F02" w:rsidRPr="008367BB">
        <w:rPr>
          <w:lang w:val="uk-UA" w:eastAsia="uk-UA"/>
        </w:rPr>
        <w:t xml:space="preserve">не може бути автоматично застосований у відносинах зі споживачами, з якими до 01.05.2019 укладено договори про надання послуг </w:t>
      </w:r>
      <w:r w:rsidRPr="006B1DDC">
        <w:rPr>
          <w:bCs/>
          <w:i/>
          <w:sz w:val="22"/>
          <w:szCs w:val="22"/>
          <w:lang w:val="uk-UA"/>
        </w:rPr>
        <w:t>(Інформація, доступ до якої обмежено)</w:t>
      </w:r>
      <w:r w:rsidR="00207F02" w:rsidRPr="008367BB">
        <w:rPr>
          <w:lang w:val="uk-UA" w:eastAsia="uk-UA"/>
        </w:rPr>
        <w:t xml:space="preserve">, оскільки до 01.05.2019 діяла попередня редакція Закону України «Про житлово-комунальні послуги» (від 24 червня 2004 року № 1875-IV), </w:t>
      </w:r>
      <w:r w:rsidR="00AD3C97" w:rsidRPr="006B1DDC">
        <w:rPr>
          <w:bCs/>
          <w:i/>
          <w:sz w:val="22"/>
          <w:szCs w:val="22"/>
          <w:lang w:val="uk-UA"/>
        </w:rPr>
        <w:t>(Інформація, доступ до якої обмежено)</w:t>
      </w:r>
      <w:r w:rsidR="00D9659E" w:rsidRPr="008367BB">
        <w:rPr>
          <w:lang w:val="uk-UA" w:eastAsia="uk-UA"/>
        </w:rPr>
        <w:t xml:space="preserve">. </w:t>
      </w:r>
    </w:p>
    <w:p w14:paraId="17BC01CA" w14:textId="63A583F9" w:rsidR="00D9659E" w:rsidRPr="008367BB" w:rsidRDefault="00D9659E" w:rsidP="009C4127">
      <w:pPr>
        <w:pStyle w:val="Standard"/>
        <w:numPr>
          <w:ilvl w:val="0"/>
          <w:numId w:val="19"/>
        </w:numPr>
        <w:ind w:left="567" w:hanging="567"/>
        <w:jc w:val="both"/>
        <w:rPr>
          <w:lang w:val="uk-UA" w:eastAsia="uk-UA"/>
        </w:rPr>
      </w:pPr>
      <w:r w:rsidRPr="008367BB">
        <w:rPr>
          <w:lang w:val="uk-UA" w:eastAsia="uk-UA"/>
        </w:rPr>
        <w:t xml:space="preserve">При цьому </w:t>
      </w:r>
      <w:r w:rsidRPr="008367BB">
        <w:rPr>
          <w:shd w:val="clear" w:color="auto" w:fill="FFFFFF"/>
          <w:lang w:val="uk-UA"/>
        </w:rPr>
        <w:t xml:space="preserve">постановою НКРЕКП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shd w:val="clear" w:color="auto" w:fill="FFFFFF"/>
          <w:lang w:val="uk-UA"/>
        </w:rPr>
        <w:t xml:space="preserve">для Товариства було встановлено тарифи саме на послуги </w:t>
      </w:r>
      <w:r w:rsidR="00AD3C97" w:rsidRPr="006B1DDC">
        <w:rPr>
          <w:bCs/>
          <w:i/>
          <w:sz w:val="22"/>
          <w:szCs w:val="22"/>
          <w:lang w:val="uk-UA"/>
        </w:rPr>
        <w:t>(Інформація, доступ до якої обмежено)</w:t>
      </w:r>
      <w:r w:rsidRPr="008367BB">
        <w:rPr>
          <w:lang w:val="uk-UA" w:eastAsia="uk-UA"/>
        </w:rPr>
        <w:t xml:space="preserve">. </w:t>
      </w:r>
    </w:p>
    <w:p w14:paraId="229D631F" w14:textId="53DDE825" w:rsidR="00D9659E" w:rsidRPr="008367BB" w:rsidRDefault="00D9659E" w:rsidP="009C4127">
      <w:pPr>
        <w:pStyle w:val="Standard"/>
        <w:numPr>
          <w:ilvl w:val="0"/>
          <w:numId w:val="19"/>
        </w:numPr>
        <w:ind w:left="567" w:hanging="567"/>
        <w:jc w:val="both"/>
        <w:rPr>
          <w:lang w:val="uk-UA" w:eastAsia="uk-UA"/>
        </w:rPr>
      </w:pPr>
      <w:r w:rsidRPr="008367BB">
        <w:rPr>
          <w:lang w:val="uk-UA" w:eastAsia="uk-UA"/>
        </w:rPr>
        <w:t xml:space="preserve">Постановою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shd w:val="clear" w:color="auto" w:fill="FFFFFF"/>
          <w:lang w:val="uk-UA"/>
        </w:rPr>
        <w:t>для Товариства встановлено новий тариф, що є нижч</w:t>
      </w:r>
      <w:r w:rsidR="00550140" w:rsidRPr="008367BB">
        <w:rPr>
          <w:shd w:val="clear" w:color="auto" w:fill="FFFFFF"/>
          <w:lang w:val="uk-UA"/>
        </w:rPr>
        <w:t>и</w:t>
      </w:r>
      <w:r w:rsidRPr="008367BB">
        <w:rPr>
          <w:shd w:val="clear" w:color="auto" w:fill="FFFFFF"/>
          <w:lang w:val="uk-UA"/>
        </w:rPr>
        <w:t>м, на послуги за</w:t>
      </w:r>
      <w:r w:rsidR="00BA28C8" w:rsidRPr="008367BB">
        <w:rPr>
          <w:shd w:val="clear" w:color="auto" w:fill="FFFFFF"/>
          <w:lang w:val="uk-UA"/>
        </w:rPr>
        <w:t xml:space="preserve"> </w:t>
      </w:r>
      <w:r w:rsidRPr="008367BB">
        <w:rPr>
          <w:shd w:val="clear" w:color="auto" w:fill="FFFFFF"/>
          <w:lang w:val="uk-UA"/>
        </w:rPr>
        <w:t xml:space="preserve">новим </w:t>
      </w:r>
      <w:r w:rsidRPr="008367BB">
        <w:rPr>
          <w:lang w:val="uk-UA"/>
        </w:rPr>
        <w:t>Законом № 2189 (редакція від 09</w:t>
      </w:r>
      <w:r w:rsidR="00550140" w:rsidRPr="008367BB">
        <w:rPr>
          <w:lang w:val="uk-UA"/>
        </w:rPr>
        <w:t> </w:t>
      </w:r>
      <w:r w:rsidRPr="008367BB">
        <w:rPr>
          <w:lang w:val="uk-UA"/>
        </w:rPr>
        <w:t xml:space="preserve">листопада 2017 року № 2189-VIII із змінами), а саме на послуги </w:t>
      </w:r>
      <w:r w:rsidR="00AD3C97" w:rsidRPr="006B1DDC">
        <w:rPr>
          <w:bCs/>
          <w:i/>
          <w:sz w:val="22"/>
          <w:szCs w:val="22"/>
          <w:lang w:val="uk-UA"/>
        </w:rPr>
        <w:t>(Інформація, доступ до якої обмежено)</w:t>
      </w:r>
      <w:r w:rsidRPr="008367BB">
        <w:rPr>
          <w:lang w:val="uk-UA"/>
        </w:rPr>
        <w:t>.</w:t>
      </w:r>
    </w:p>
    <w:p w14:paraId="0AF073B5" w14:textId="71E58DB6" w:rsidR="00D9659E" w:rsidRPr="008367BB" w:rsidRDefault="00D9659E" w:rsidP="009C4127">
      <w:pPr>
        <w:pStyle w:val="Standard"/>
        <w:numPr>
          <w:ilvl w:val="0"/>
          <w:numId w:val="19"/>
        </w:numPr>
        <w:ind w:left="567" w:hanging="567"/>
        <w:jc w:val="both"/>
        <w:rPr>
          <w:lang w:val="uk-UA" w:eastAsia="uk-UA"/>
        </w:rPr>
      </w:pPr>
      <w:r w:rsidRPr="008367BB">
        <w:rPr>
          <w:lang w:val="uk-UA" w:eastAsia="uk-UA"/>
        </w:rPr>
        <w:t xml:space="preserve">Оскільки комунальні послуги надаються споживачам на договірних засадах, а перелік таких послуг, їх ціна </w:t>
      </w:r>
      <w:r w:rsidR="00550140" w:rsidRPr="008367BB">
        <w:rPr>
          <w:lang w:val="uk-UA" w:eastAsia="uk-UA"/>
        </w:rPr>
        <w:t>т</w:t>
      </w:r>
      <w:r w:rsidRPr="008367BB">
        <w:rPr>
          <w:lang w:val="uk-UA" w:eastAsia="uk-UA"/>
        </w:rPr>
        <w:t>а порядок оплати є істотними умовами договору, Відповідач вважає</w:t>
      </w:r>
      <w:r w:rsidR="00BE0840" w:rsidRPr="008367BB">
        <w:rPr>
          <w:lang w:eastAsia="uk-UA"/>
        </w:rPr>
        <w:t>,</w:t>
      </w:r>
      <w:r w:rsidRPr="008367BB">
        <w:rPr>
          <w:lang w:val="uk-UA" w:eastAsia="uk-UA"/>
        </w:rPr>
        <w:t xml:space="preserve"> що не мав правових підстав самостійно приймати рішення про зменшення розміру нарахувань за послуги </w:t>
      </w:r>
      <w:r w:rsidR="00AD3C97" w:rsidRPr="006B1DDC">
        <w:rPr>
          <w:bCs/>
          <w:i/>
          <w:sz w:val="22"/>
          <w:szCs w:val="22"/>
          <w:lang w:val="uk-UA"/>
        </w:rPr>
        <w:t>(Інформація, доступ до якої обмежено)</w:t>
      </w:r>
      <w:r w:rsidRPr="008367BB">
        <w:rPr>
          <w:lang w:val="uk-UA" w:eastAsia="uk-UA"/>
        </w:rPr>
        <w:t xml:space="preserve"> за договорами.</w:t>
      </w:r>
    </w:p>
    <w:p w14:paraId="45939941" w14:textId="105C3A08" w:rsidR="00A456BE" w:rsidRPr="008367BB" w:rsidRDefault="00A456BE" w:rsidP="009C4127">
      <w:pPr>
        <w:pStyle w:val="Standard"/>
        <w:numPr>
          <w:ilvl w:val="0"/>
          <w:numId w:val="19"/>
        </w:numPr>
        <w:ind w:left="567" w:hanging="567"/>
        <w:jc w:val="both"/>
        <w:rPr>
          <w:lang w:val="uk-UA" w:eastAsia="uk-UA"/>
        </w:rPr>
      </w:pPr>
      <w:r w:rsidRPr="008367BB">
        <w:rPr>
          <w:lang w:val="uk-UA" w:eastAsia="uk-UA"/>
        </w:rPr>
        <w:t xml:space="preserve">Також Відповідач зазначає, що пункт 3 розділу </w:t>
      </w:r>
      <w:r w:rsidRPr="008367BB">
        <w:rPr>
          <w:lang w:val="en-US" w:eastAsia="uk-UA"/>
        </w:rPr>
        <w:t>VI</w:t>
      </w:r>
      <w:r w:rsidRPr="008367BB">
        <w:rPr>
          <w:lang w:val="uk-UA" w:eastAsia="uk-UA"/>
        </w:rPr>
        <w:t xml:space="preserve"> Закону № </w:t>
      </w:r>
      <w:r w:rsidRPr="008367BB">
        <w:rPr>
          <w:lang w:val="uk-UA"/>
        </w:rPr>
        <w:t xml:space="preserve">2189 передбачає, що договори, укладені у межах </w:t>
      </w:r>
      <w:r w:rsidRPr="008367BB">
        <w:rPr>
          <w:lang w:val="uk-UA" w:eastAsia="uk-UA"/>
        </w:rPr>
        <w:t xml:space="preserve">попереднього Закону України «Про житлово-комунальні послуги» (від 24 червня 2004 року № 1875-IV), зберігали чинність на умовах, визначених такими договорами (у тому числі щодо застосованого тарифу) до 01.05.2020. </w:t>
      </w:r>
    </w:p>
    <w:p w14:paraId="4A6B3CC9" w14:textId="4BC0E119" w:rsidR="00685BDD" w:rsidRPr="008367BB" w:rsidRDefault="00550140" w:rsidP="009C4127">
      <w:pPr>
        <w:pStyle w:val="Standard"/>
        <w:numPr>
          <w:ilvl w:val="0"/>
          <w:numId w:val="19"/>
        </w:numPr>
        <w:ind w:left="567" w:hanging="567"/>
        <w:jc w:val="both"/>
        <w:rPr>
          <w:lang w:val="uk-UA" w:eastAsia="uk-UA"/>
        </w:rPr>
      </w:pPr>
      <w:r w:rsidRPr="008367BB">
        <w:rPr>
          <w:lang w:val="uk-UA"/>
        </w:rPr>
        <w:t>Крім того</w:t>
      </w:r>
      <w:r w:rsidR="00685BDD" w:rsidRPr="008367BB">
        <w:rPr>
          <w:lang w:val="uk-UA"/>
        </w:rPr>
        <w:t xml:space="preserve"> Відповідач</w:t>
      </w:r>
      <w:r w:rsidR="00207497" w:rsidRPr="008367BB">
        <w:rPr>
          <w:lang w:val="uk-UA"/>
        </w:rPr>
        <w:t>ем</w:t>
      </w:r>
      <w:r w:rsidR="00685BDD" w:rsidRPr="008367BB">
        <w:rPr>
          <w:lang w:val="uk-UA"/>
        </w:rPr>
        <w:t xml:space="preserve"> </w:t>
      </w:r>
      <w:r w:rsidR="00207497" w:rsidRPr="008367BB">
        <w:rPr>
          <w:lang w:val="uk-UA"/>
        </w:rPr>
        <w:t>зазначено</w:t>
      </w:r>
      <w:r w:rsidR="00685BDD" w:rsidRPr="008367BB">
        <w:rPr>
          <w:lang w:val="uk-UA"/>
        </w:rPr>
        <w:t xml:space="preserve">, що застосування тарифів, встановлених постановою </w:t>
      </w:r>
      <w:r w:rsidR="00685BDD" w:rsidRPr="008367BB">
        <w:rPr>
          <w:shd w:val="clear" w:color="auto" w:fill="FFFFFF"/>
          <w:lang w:val="uk-UA"/>
        </w:rPr>
        <w:t xml:space="preserve">НКРЕКП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00685BDD" w:rsidRPr="008367BB">
        <w:rPr>
          <w:lang w:val="uk-UA"/>
        </w:rPr>
        <w:t xml:space="preserve">у відносинах зі споживачами, з якими були укладені договори про надання послуг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00CE179E" w:rsidRPr="008367BB">
        <w:rPr>
          <w:lang w:val="uk-UA"/>
        </w:rPr>
        <w:t xml:space="preserve">до 01.05.2019, можливе лише за умови укладення з такими споживачами нових договорів про надання послуг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00CE179E" w:rsidRPr="008367BB">
        <w:rPr>
          <w:lang w:val="uk-UA"/>
        </w:rPr>
        <w:t>за правилами та особливостями, визначеними новим Законом № 2189.</w:t>
      </w:r>
    </w:p>
    <w:p w14:paraId="0F07D39F" w14:textId="3EEBD85F" w:rsidR="00CE179E" w:rsidRPr="008367BB" w:rsidRDefault="00550140" w:rsidP="009C4127">
      <w:pPr>
        <w:pStyle w:val="Standard"/>
        <w:numPr>
          <w:ilvl w:val="0"/>
          <w:numId w:val="19"/>
        </w:numPr>
        <w:ind w:left="567" w:hanging="567"/>
        <w:jc w:val="both"/>
        <w:rPr>
          <w:lang w:val="uk-UA" w:eastAsia="uk-UA"/>
        </w:rPr>
      </w:pPr>
      <w:r w:rsidRPr="008367BB">
        <w:rPr>
          <w:lang w:val="uk-UA" w:eastAsia="uk-UA"/>
        </w:rPr>
        <w:lastRenderedPageBreak/>
        <w:t>Також</w:t>
      </w:r>
      <w:r w:rsidR="00CE179E" w:rsidRPr="008367BB">
        <w:rPr>
          <w:lang w:val="uk-UA" w:eastAsia="uk-UA"/>
        </w:rPr>
        <w:t xml:space="preserve"> </w:t>
      </w:r>
      <w:r w:rsidR="00D6536A" w:rsidRPr="008367BB">
        <w:rPr>
          <w:lang w:val="uk-UA" w:eastAsia="uk-UA"/>
        </w:rPr>
        <w:t>Відповідач</w:t>
      </w:r>
      <w:r w:rsidR="00CE179E" w:rsidRPr="008367BB">
        <w:rPr>
          <w:lang w:val="uk-UA" w:eastAsia="uk-UA"/>
        </w:rPr>
        <w:t xml:space="preserve"> зазначає, що не м</w:t>
      </w:r>
      <w:r w:rsidR="00D6536A" w:rsidRPr="008367BB">
        <w:rPr>
          <w:lang w:val="uk-UA" w:eastAsia="uk-UA"/>
        </w:rPr>
        <w:t>іг</w:t>
      </w:r>
      <w:r w:rsidR="00CE179E" w:rsidRPr="008367BB">
        <w:rPr>
          <w:lang w:val="uk-UA" w:eastAsia="uk-UA"/>
        </w:rPr>
        <w:t xml:space="preserve"> реалізувати надане йому Постановою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00CE179E" w:rsidRPr="008367BB">
        <w:rPr>
          <w:lang w:val="uk-UA" w:eastAsia="uk-UA"/>
        </w:rPr>
        <w:t xml:space="preserve">право змінити розмір нарахувань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00CE179E" w:rsidRPr="008367BB">
        <w:rPr>
          <w:lang w:val="uk-UA" w:eastAsia="uk-UA"/>
        </w:rPr>
        <w:t>дл</w:t>
      </w:r>
      <w:r w:rsidR="00D6536A" w:rsidRPr="008367BB">
        <w:rPr>
          <w:lang w:val="uk-UA" w:eastAsia="uk-UA"/>
        </w:rPr>
        <w:t>я</w:t>
      </w:r>
      <w:r w:rsidR="00CE179E" w:rsidRPr="008367BB">
        <w:rPr>
          <w:lang w:val="uk-UA" w:eastAsia="uk-UA"/>
        </w:rPr>
        <w:t xml:space="preserve"> споживачів у зв’язку зі зміною ціни </w:t>
      </w:r>
      <w:r w:rsidR="00AD3C97" w:rsidRPr="006B1DDC">
        <w:rPr>
          <w:bCs/>
          <w:i/>
          <w:sz w:val="22"/>
          <w:szCs w:val="22"/>
          <w:lang w:val="uk-UA"/>
        </w:rPr>
        <w:t>(Інформація, доступ до якої обмежено)</w:t>
      </w:r>
      <w:r w:rsidR="00CE179E" w:rsidRPr="008367BB">
        <w:rPr>
          <w:lang w:val="uk-UA" w:eastAsia="uk-UA"/>
        </w:rPr>
        <w:t>, оскільки відповідно до законодавства зобов’язаний визначати розмір таких нарахувань виключно за державно регульованою ціною, тобто тарифом, встановленим НКРЕКП.</w:t>
      </w:r>
    </w:p>
    <w:p w14:paraId="3A4E441E" w14:textId="73C32233" w:rsidR="00CE179E" w:rsidRPr="008367BB" w:rsidRDefault="00CE179E" w:rsidP="009C4127">
      <w:pPr>
        <w:pStyle w:val="Standard"/>
        <w:numPr>
          <w:ilvl w:val="0"/>
          <w:numId w:val="19"/>
        </w:numPr>
        <w:ind w:left="567" w:hanging="567"/>
        <w:jc w:val="both"/>
        <w:rPr>
          <w:lang w:val="uk-UA" w:eastAsia="uk-UA"/>
        </w:rPr>
      </w:pPr>
      <w:r w:rsidRPr="008367BB">
        <w:rPr>
          <w:lang w:val="uk-UA" w:eastAsia="uk-UA"/>
        </w:rPr>
        <w:t>При цьому Відповідач</w:t>
      </w:r>
      <w:r w:rsidR="00BA1901" w:rsidRPr="008367BB">
        <w:rPr>
          <w:lang w:val="uk-UA" w:eastAsia="uk-UA"/>
        </w:rPr>
        <w:t xml:space="preserve"> стверджує, що</w:t>
      </w:r>
      <w:r w:rsidRPr="008367BB">
        <w:rPr>
          <w:lang w:val="uk-UA" w:eastAsia="uk-UA"/>
        </w:rPr>
        <w:t xml:space="preserve"> </w:t>
      </w:r>
      <w:r w:rsidR="00BA1901" w:rsidRPr="008367BB">
        <w:rPr>
          <w:lang w:val="uk-UA" w:eastAsia="uk-UA"/>
        </w:rPr>
        <w:t xml:space="preserve">НКРЕКП </w:t>
      </w:r>
      <w:r w:rsidRPr="008367BB">
        <w:rPr>
          <w:lang w:val="uk-UA" w:eastAsia="uk-UA"/>
        </w:rPr>
        <w:t>теж не мал</w:t>
      </w:r>
      <w:r w:rsidR="00BA1901" w:rsidRPr="008367BB">
        <w:rPr>
          <w:lang w:val="uk-UA" w:eastAsia="uk-UA"/>
        </w:rPr>
        <w:t>а</w:t>
      </w:r>
      <w:r w:rsidRPr="008367BB">
        <w:rPr>
          <w:lang w:val="uk-UA" w:eastAsia="uk-UA"/>
        </w:rPr>
        <w:t xml:space="preserve"> правових підстав встановлювати інші тарифи на послуги, що надавалися за договорами, укладеними до 01.09.2019, у тому числі шляхом коригування. </w:t>
      </w:r>
    </w:p>
    <w:p w14:paraId="7A6E864B" w14:textId="77777777" w:rsidR="002C21DF" w:rsidRPr="008367BB" w:rsidRDefault="002C21DF" w:rsidP="009C4127">
      <w:pPr>
        <w:pStyle w:val="Standard"/>
        <w:ind w:left="567" w:hanging="567"/>
        <w:jc w:val="both"/>
        <w:rPr>
          <w:lang w:val="uk-UA" w:eastAsia="uk-UA"/>
        </w:rPr>
      </w:pPr>
    </w:p>
    <w:p w14:paraId="67980611" w14:textId="77777777"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Заперечення Відповідача не можуть вважатися обґрунтованими з огляду на таке.</w:t>
      </w:r>
    </w:p>
    <w:p w14:paraId="4E2DABD7" w14:textId="19BC550B" w:rsidR="00481006" w:rsidRPr="008367BB" w:rsidRDefault="00AD3C97" w:rsidP="009C4127">
      <w:pPr>
        <w:pStyle w:val="Standard"/>
        <w:numPr>
          <w:ilvl w:val="0"/>
          <w:numId w:val="19"/>
        </w:numPr>
        <w:ind w:left="567" w:hanging="567"/>
        <w:jc w:val="both"/>
        <w:rPr>
          <w:lang w:val="uk-UA" w:eastAsia="uk-UA"/>
        </w:rPr>
      </w:pPr>
      <w:r w:rsidRPr="006B1DDC">
        <w:rPr>
          <w:bCs/>
          <w:i/>
          <w:sz w:val="22"/>
          <w:szCs w:val="22"/>
          <w:lang w:val="uk-UA"/>
        </w:rPr>
        <w:t>(Інформація, доступ до якої обмежено)</w:t>
      </w:r>
      <w:r w:rsidR="00481006" w:rsidRPr="008367BB">
        <w:rPr>
          <w:lang w:val="uk-UA" w:eastAsia="uk-UA"/>
        </w:rPr>
        <w:t xml:space="preserve">. </w:t>
      </w:r>
    </w:p>
    <w:p w14:paraId="49264600" w14:textId="3B2DE580"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Відповідно до Правил надання послуг споживачеві послуги </w:t>
      </w:r>
      <w:r w:rsidR="00AD3C97" w:rsidRPr="006B1DDC">
        <w:rPr>
          <w:bCs/>
          <w:i/>
          <w:sz w:val="22"/>
          <w:szCs w:val="22"/>
          <w:lang w:val="uk-UA"/>
        </w:rPr>
        <w:t>(Інформація, доступ до якої обмежено)</w:t>
      </w:r>
      <w:r w:rsidRPr="008367BB">
        <w:rPr>
          <w:lang w:val="uk-UA" w:eastAsia="uk-UA"/>
        </w:rPr>
        <w:t xml:space="preserve"> надаються згідно з договором, що оформляється на основі типового договору про надання відповідних послуг. </w:t>
      </w:r>
    </w:p>
    <w:p w14:paraId="5C58413E" w14:textId="04D2381C"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Основними споживачами послуг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lang w:val="uk-UA" w:eastAsia="uk-UA"/>
        </w:rPr>
        <w:t xml:space="preserve">є фізичні особи, які попередньо уклали в установленому Законом № 1875 порядку з </w:t>
      </w:r>
      <w:r w:rsidR="00D6536A" w:rsidRPr="008367BB">
        <w:rPr>
          <w:lang w:val="uk-UA" w:eastAsia="uk-UA"/>
        </w:rPr>
        <w:t>Відповідачем</w:t>
      </w:r>
      <w:r w:rsidRPr="008367BB">
        <w:rPr>
          <w:lang w:val="uk-UA" w:eastAsia="uk-UA"/>
        </w:rPr>
        <w:t xml:space="preserve"> договори про надання послуги </w:t>
      </w:r>
      <w:r w:rsidR="00AD3C97" w:rsidRPr="006B1DDC">
        <w:rPr>
          <w:bCs/>
          <w:i/>
          <w:sz w:val="22"/>
          <w:szCs w:val="22"/>
          <w:lang w:val="uk-UA"/>
        </w:rPr>
        <w:t>(Інформація, доступ до якої обмежено)</w:t>
      </w:r>
      <w:r w:rsidRPr="008367BB">
        <w:rPr>
          <w:lang w:val="uk-UA" w:eastAsia="uk-UA"/>
        </w:rPr>
        <w:t xml:space="preserve">. </w:t>
      </w:r>
    </w:p>
    <w:p w14:paraId="40CBE029" w14:textId="54040E34" w:rsidR="00481006" w:rsidRPr="008367BB" w:rsidRDefault="00BA1901" w:rsidP="009C4127">
      <w:pPr>
        <w:pStyle w:val="Standard"/>
        <w:numPr>
          <w:ilvl w:val="0"/>
          <w:numId w:val="19"/>
        </w:numPr>
        <w:ind w:left="567" w:hanging="567"/>
        <w:jc w:val="both"/>
        <w:rPr>
          <w:lang w:val="uk-UA" w:eastAsia="uk-UA"/>
        </w:rPr>
      </w:pPr>
      <w:r w:rsidRPr="008367BB">
        <w:rPr>
          <w:lang w:val="uk-UA" w:eastAsia="uk-UA"/>
        </w:rPr>
        <w:t>Закон № 1875 хоча</w:t>
      </w:r>
      <w:r w:rsidR="00481006" w:rsidRPr="008367BB">
        <w:rPr>
          <w:lang w:val="uk-UA" w:eastAsia="uk-UA"/>
        </w:rPr>
        <w:t xml:space="preserve"> </w:t>
      </w:r>
      <w:r w:rsidRPr="008367BB">
        <w:rPr>
          <w:lang w:val="uk-UA" w:eastAsia="uk-UA"/>
        </w:rPr>
        <w:t xml:space="preserve">з </w:t>
      </w:r>
      <w:r w:rsidR="00481006" w:rsidRPr="008367BB">
        <w:rPr>
          <w:lang w:val="uk-UA" w:eastAsia="uk-UA"/>
        </w:rPr>
        <w:t>01 травня 2019 року</w:t>
      </w:r>
      <w:r w:rsidRPr="008367BB">
        <w:rPr>
          <w:lang w:val="uk-UA" w:eastAsia="uk-UA"/>
        </w:rPr>
        <w:t xml:space="preserve"> і</w:t>
      </w:r>
      <w:r w:rsidR="00481006" w:rsidRPr="008367BB">
        <w:rPr>
          <w:lang w:val="uk-UA" w:eastAsia="uk-UA"/>
        </w:rPr>
        <w:t xml:space="preserve"> втратив чинність</w:t>
      </w:r>
      <w:r w:rsidRPr="008367BB">
        <w:rPr>
          <w:lang w:val="uk-UA" w:eastAsia="uk-UA"/>
        </w:rPr>
        <w:t>,</w:t>
      </w:r>
      <w:r w:rsidR="00481006" w:rsidRPr="008367BB">
        <w:rPr>
          <w:lang w:val="uk-UA" w:eastAsia="uk-UA"/>
        </w:rPr>
        <w:t xml:space="preserve"> </w:t>
      </w:r>
      <w:r w:rsidRPr="008367BB">
        <w:rPr>
          <w:lang w:val="uk-UA" w:eastAsia="uk-UA"/>
        </w:rPr>
        <w:t>однак</w:t>
      </w:r>
      <w:r w:rsidR="00481006" w:rsidRPr="008367BB">
        <w:rPr>
          <w:lang w:val="uk-UA" w:eastAsia="uk-UA"/>
        </w:rPr>
        <w:t xml:space="preserve"> прикінцевими та перехідними положеннями Закону № 2189</w:t>
      </w:r>
      <w:r w:rsidRPr="008367BB">
        <w:rPr>
          <w:lang w:val="uk-UA" w:eastAsia="uk-UA"/>
        </w:rPr>
        <w:t xml:space="preserve"> (</w:t>
      </w:r>
      <w:r w:rsidR="00481006" w:rsidRPr="008367BB">
        <w:rPr>
          <w:lang w:val="uk-UA" w:eastAsia="uk-UA"/>
        </w:rPr>
        <w:t>зі змінами</w:t>
      </w:r>
      <w:r w:rsidRPr="008367BB">
        <w:rPr>
          <w:lang w:val="uk-UA" w:eastAsia="uk-UA"/>
        </w:rPr>
        <w:t>)</w:t>
      </w:r>
      <w:r w:rsidR="00481006" w:rsidRPr="008367BB">
        <w:rPr>
          <w:lang w:val="uk-UA" w:eastAsia="uk-UA"/>
        </w:rPr>
        <w:t xml:space="preserve"> передбачено, що від моменту введення в дію Закону № 2189 (01.05.2019) до моменту укладення між виконавцями комунальних послуг та співвласниками багатоквартирних будинків договорів про надання послуг </w:t>
      </w:r>
      <w:r w:rsidR="00AD3C97" w:rsidRPr="006B1DDC">
        <w:rPr>
          <w:bCs/>
          <w:i/>
          <w:sz w:val="22"/>
          <w:szCs w:val="22"/>
          <w:lang w:val="uk-UA"/>
        </w:rPr>
        <w:t>(Інформація, доступ до якої обмежено)</w:t>
      </w:r>
      <w:r w:rsidR="00AD3C97" w:rsidRPr="008367BB">
        <w:rPr>
          <w:lang w:val="uk-UA" w:eastAsia="uk-UA"/>
        </w:rPr>
        <w:t xml:space="preserve"> </w:t>
      </w:r>
      <w:r w:rsidR="00481006" w:rsidRPr="008367BB">
        <w:rPr>
          <w:lang w:val="uk-UA" w:eastAsia="uk-UA"/>
        </w:rPr>
        <w:t xml:space="preserve">(01.05.2020) договори про надання послуг </w:t>
      </w:r>
      <w:r w:rsidR="00AD3C97" w:rsidRPr="006B1DDC">
        <w:rPr>
          <w:bCs/>
          <w:i/>
          <w:sz w:val="22"/>
          <w:szCs w:val="22"/>
          <w:lang w:val="uk-UA"/>
        </w:rPr>
        <w:t>(Інформація, доступ до якої обмежено)</w:t>
      </w:r>
      <w:r w:rsidR="00481006" w:rsidRPr="008367BB">
        <w:rPr>
          <w:lang w:val="uk-UA" w:eastAsia="uk-UA"/>
        </w:rPr>
        <w:t>, укладені до введення в дію Закону № 2189 залишаються чинними (тобто до 01.05.20</w:t>
      </w:r>
      <w:r w:rsidRPr="008367BB">
        <w:rPr>
          <w:lang w:val="uk-UA" w:eastAsia="uk-UA"/>
        </w:rPr>
        <w:t>20</w:t>
      </w:r>
      <w:r w:rsidR="00481006" w:rsidRPr="008367BB">
        <w:rPr>
          <w:lang w:val="uk-UA" w:eastAsia="uk-UA"/>
        </w:rPr>
        <w:t>) та зберігають чинність на умовах, визначених такими договорами, до дати набрання чинності договорами про надання відповідних комунальних послуг, укладених за правилами, визначеними Законом №</w:t>
      </w:r>
      <w:r w:rsidR="00AD3C97">
        <w:rPr>
          <w:lang w:val="uk-UA" w:eastAsia="uk-UA"/>
        </w:rPr>
        <w:t> </w:t>
      </w:r>
      <w:r w:rsidR="00481006" w:rsidRPr="008367BB">
        <w:rPr>
          <w:lang w:val="uk-UA" w:eastAsia="uk-UA"/>
        </w:rPr>
        <w:t xml:space="preserve">2189. </w:t>
      </w:r>
    </w:p>
    <w:p w14:paraId="6863494D" w14:textId="34324FF4"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Законом України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8367BB">
        <w:rPr>
          <w:lang w:val="uk-UA" w:eastAsia="uk-UA"/>
        </w:rPr>
        <w:t>корон</w:t>
      </w:r>
      <w:r w:rsidR="001E368E" w:rsidRPr="008367BB">
        <w:rPr>
          <w:lang w:val="uk-UA" w:eastAsia="uk-UA"/>
        </w:rPr>
        <w:t>а</w:t>
      </w:r>
      <w:r w:rsidRPr="008367BB">
        <w:rPr>
          <w:lang w:val="uk-UA" w:eastAsia="uk-UA"/>
        </w:rPr>
        <w:t>вірусної</w:t>
      </w:r>
      <w:proofErr w:type="spellEnd"/>
      <w:r w:rsidRPr="008367BB">
        <w:rPr>
          <w:lang w:val="uk-UA" w:eastAsia="uk-UA"/>
        </w:rPr>
        <w:t xml:space="preserve"> хвороби (COVID-19)» обов’язок укладення між виконавцем комунальної послуги та співвласником багатоквартирного будинк</w:t>
      </w:r>
      <w:r w:rsidR="001E368E" w:rsidRPr="008367BB">
        <w:rPr>
          <w:lang w:val="uk-UA" w:eastAsia="uk-UA"/>
        </w:rPr>
        <w:t>у</w:t>
      </w:r>
      <w:r w:rsidRPr="008367BB">
        <w:rPr>
          <w:lang w:val="uk-UA" w:eastAsia="uk-UA"/>
        </w:rPr>
        <w:t xml:space="preserve"> нових договорів про надання послуг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lang w:val="uk-UA" w:eastAsia="uk-UA"/>
        </w:rPr>
        <w:t xml:space="preserve">було відтерміновано до завершення заходів щодо запобігання виникненню та поширенню </w:t>
      </w:r>
      <w:proofErr w:type="spellStart"/>
      <w:r w:rsidRPr="008367BB">
        <w:rPr>
          <w:lang w:val="uk-UA" w:eastAsia="uk-UA"/>
        </w:rPr>
        <w:t>корон</w:t>
      </w:r>
      <w:r w:rsidR="001E368E" w:rsidRPr="008367BB">
        <w:rPr>
          <w:lang w:val="uk-UA" w:eastAsia="uk-UA"/>
        </w:rPr>
        <w:t>а</w:t>
      </w:r>
      <w:r w:rsidRPr="008367BB">
        <w:rPr>
          <w:lang w:val="uk-UA" w:eastAsia="uk-UA"/>
        </w:rPr>
        <w:t>вірусної</w:t>
      </w:r>
      <w:proofErr w:type="spellEnd"/>
      <w:r w:rsidRPr="008367BB">
        <w:rPr>
          <w:lang w:val="uk-UA" w:eastAsia="uk-UA"/>
        </w:rPr>
        <w:t xml:space="preserve"> хвороби (COVID-19). </w:t>
      </w:r>
    </w:p>
    <w:p w14:paraId="440008F5" w14:textId="5FA24BE2"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В умовах дії договорів про надання послуг </w:t>
      </w:r>
      <w:r w:rsidR="00AD3C97" w:rsidRPr="006B1DDC">
        <w:rPr>
          <w:bCs/>
          <w:i/>
          <w:sz w:val="22"/>
          <w:szCs w:val="22"/>
          <w:lang w:val="uk-UA"/>
        </w:rPr>
        <w:t>(Інформація, доступ до якої обмежено)</w:t>
      </w:r>
      <w:r w:rsidRPr="008367BB">
        <w:rPr>
          <w:lang w:val="uk-UA" w:eastAsia="uk-UA"/>
        </w:rPr>
        <w:t>, що укладалися до 01.05.2019, до споживачів застосовувалися тарифи, встановлені Регулятор</w:t>
      </w:r>
      <w:r w:rsidR="00BA1901" w:rsidRPr="008367BB">
        <w:rPr>
          <w:lang w:val="uk-UA" w:eastAsia="uk-UA"/>
        </w:rPr>
        <w:t>ами</w:t>
      </w:r>
      <w:r w:rsidRPr="008367BB">
        <w:rPr>
          <w:lang w:val="uk-UA" w:eastAsia="uk-UA"/>
        </w:rPr>
        <w:t xml:space="preserve"> до 01.05.2019, оскільки тарифи на відповідні послуги є істотними умовами договорів.</w:t>
      </w:r>
    </w:p>
    <w:p w14:paraId="37D35B48" w14:textId="3C98834E"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Тарифи на послуги </w:t>
      </w:r>
      <w:r w:rsidR="00AD3C97" w:rsidRPr="006B1DDC">
        <w:rPr>
          <w:bCs/>
          <w:i/>
          <w:sz w:val="22"/>
          <w:szCs w:val="22"/>
          <w:lang w:val="uk-UA"/>
        </w:rPr>
        <w:t>(Інформація, доступ до якої обмежено)</w:t>
      </w:r>
      <w:r w:rsidRPr="008367BB">
        <w:rPr>
          <w:lang w:val="uk-UA" w:eastAsia="uk-UA"/>
        </w:rPr>
        <w:t>, що надаються населенню Товариством</w:t>
      </w:r>
      <w:r w:rsidR="00BA1901" w:rsidRPr="008367BB">
        <w:rPr>
          <w:lang w:val="uk-UA" w:eastAsia="uk-UA"/>
        </w:rPr>
        <w:t>,</w:t>
      </w:r>
      <w:r w:rsidRPr="008367BB">
        <w:rPr>
          <w:lang w:val="uk-UA" w:eastAsia="uk-UA"/>
        </w:rPr>
        <w:t xml:space="preserve"> були встановлені </w:t>
      </w:r>
      <w:r w:rsidR="00B15662" w:rsidRPr="008367BB">
        <w:rPr>
          <w:rFonts w:eastAsia="Calibri"/>
          <w:lang w:val="uk-UA"/>
        </w:rPr>
        <w:t>НКРЕКП</w:t>
      </w:r>
      <w:r w:rsidR="00B15662" w:rsidRPr="008367BB">
        <w:rPr>
          <w:lang w:val="uk-UA" w:eastAsia="uk-UA"/>
        </w:rPr>
        <w:t xml:space="preserve"> </w:t>
      </w:r>
      <w:r w:rsidRPr="008367BB">
        <w:rPr>
          <w:lang w:val="uk-UA" w:eastAsia="uk-UA"/>
        </w:rPr>
        <w:t xml:space="preserve">Постановою </w:t>
      </w:r>
      <w:r w:rsidR="00AD3C97" w:rsidRPr="006B1DDC">
        <w:rPr>
          <w:bCs/>
          <w:i/>
          <w:sz w:val="22"/>
          <w:szCs w:val="22"/>
          <w:lang w:val="uk-UA"/>
        </w:rPr>
        <w:t>(Інформація, доступ до якої обмежено)</w:t>
      </w:r>
      <w:r w:rsidRPr="008367BB">
        <w:rPr>
          <w:lang w:val="uk-UA" w:eastAsia="uk-UA"/>
        </w:rPr>
        <w:t>.</w:t>
      </w:r>
      <w:r w:rsidR="00AD3C97">
        <w:rPr>
          <w:lang w:val="uk-UA" w:eastAsia="uk-UA"/>
        </w:rPr>
        <w:t xml:space="preserve"> </w:t>
      </w:r>
    </w:p>
    <w:p w14:paraId="4261AEA6" w14:textId="484A05A3"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Постановою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lang w:val="uk-UA" w:eastAsia="uk-UA"/>
        </w:rPr>
        <w:t xml:space="preserve">внесені зміни до Правил надання послуг, відповідно до яких </w:t>
      </w:r>
      <w:r w:rsidR="00AD3C97" w:rsidRPr="006B1DDC">
        <w:rPr>
          <w:bCs/>
          <w:i/>
          <w:sz w:val="22"/>
          <w:szCs w:val="22"/>
          <w:lang w:val="uk-UA"/>
        </w:rPr>
        <w:t>(Інформація, доступ до якої обмежено)</w:t>
      </w:r>
      <w:r w:rsidRPr="008367BB">
        <w:rPr>
          <w:lang w:val="uk-UA" w:eastAsia="uk-UA"/>
        </w:rPr>
        <w:t xml:space="preserve"> організаціям (виконавцям) надано право змінювати розмір нарахованої споживачам плати за послуги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001E368E" w:rsidRPr="008367BB">
        <w:rPr>
          <w:lang w:val="uk-UA" w:eastAsia="uk-UA"/>
        </w:rPr>
        <w:t>в</w:t>
      </w:r>
      <w:r w:rsidRPr="008367BB">
        <w:rPr>
          <w:lang w:val="uk-UA" w:eastAsia="uk-UA"/>
        </w:rPr>
        <w:t xml:space="preserve"> разі зміни для них ціни </w:t>
      </w:r>
      <w:r w:rsidR="00AD3C97" w:rsidRPr="006B1DDC">
        <w:rPr>
          <w:bCs/>
          <w:i/>
          <w:sz w:val="22"/>
          <w:szCs w:val="22"/>
          <w:lang w:val="uk-UA"/>
        </w:rPr>
        <w:t>(Інформація, доступ до якої обмежено)</w:t>
      </w:r>
      <w:r w:rsidRPr="008367BB">
        <w:rPr>
          <w:lang w:val="uk-UA" w:eastAsia="uk-UA"/>
        </w:rPr>
        <w:t>.</w:t>
      </w:r>
    </w:p>
    <w:p w14:paraId="3875F9CF" w14:textId="7D9EEE69"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Водночас, Товариству дійсно були змінені тарифи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lang w:val="uk-UA" w:eastAsia="uk-UA"/>
        </w:rPr>
        <w:t xml:space="preserve">за рахунок зниження вартості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lang w:val="uk-UA" w:eastAsia="uk-UA"/>
        </w:rPr>
        <w:t xml:space="preserve">складової, яка є складовою собівартості </w:t>
      </w:r>
      <w:r w:rsidR="00AD3C97" w:rsidRPr="006B1DDC">
        <w:rPr>
          <w:bCs/>
          <w:i/>
          <w:sz w:val="22"/>
          <w:szCs w:val="22"/>
          <w:lang w:val="uk-UA"/>
        </w:rPr>
        <w:t>(Інформація, доступ до якої обмежено)</w:t>
      </w:r>
      <w:r w:rsidR="00BA1901" w:rsidRPr="008367BB">
        <w:rPr>
          <w:lang w:val="uk-UA" w:eastAsia="uk-UA"/>
        </w:rPr>
        <w:t>,</w:t>
      </w:r>
      <w:r w:rsidRPr="008367BB">
        <w:rPr>
          <w:lang w:val="uk-UA" w:eastAsia="uk-UA"/>
        </w:rPr>
        <w:t xml:space="preserve"> за ініціативою НКРЕКП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lang w:val="uk-UA" w:eastAsia="uk-UA"/>
        </w:rPr>
        <w:t xml:space="preserve">шляхом установлення тарифу саме на послуги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lang w:val="uk-UA" w:eastAsia="uk-UA"/>
        </w:rPr>
        <w:t xml:space="preserve">для потреб населення. </w:t>
      </w:r>
    </w:p>
    <w:p w14:paraId="20FD5C6F" w14:textId="6536AC8A" w:rsidR="00481006" w:rsidRPr="008367BB" w:rsidRDefault="00481006" w:rsidP="009C4127">
      <w:pPr>
        <w:pStyle w:val="Standard"/>
        <w:numPr>
          <w:ilvl w:val="0"/>
          <w:numId w:val="19"/>
        </w:numPr>
        <w:ind w:left="567" w:hanging="567"/>
        <w:jc w:val="both"/>
        <w:rPr>
          <w:lang w:val="uk-UA" w:eastAsia="uk-UA"/>
        </w:rPr>
      </w:pPr>
      <w:r w:rsidRPr="008367BB">
        <w:rPr>
          <w:lang w:val="uk-UA" w:eastAsia="uk-UA"/>
        </w:rPr>
        <w:lastRenderedPageBreak/>
        <w:t xml:space="preserve">Знижені згідно з Постановою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lang w:val="uk-UA" w:eastAsia="uk-UA"/>
        </w:rPr>
        <w:t xml:space="preserve">тарифи на послуги </w:t>
      </w:r>
      <w:r w:rsidR="00AD3C97" w:rsidRPr="006B1DDC">
        <w:rPr>
          <w:bCs/>
          <w:i/>
          <w:sz w:val="22"/>
          <w:szCs w:val="22"/>
          <w:lang w:val="uk-UA"/>
        </w:rPr>
        <w:t>(Інформація, доступ до якої обмежено)</w:t>
      </w:r>
      <w:r w:rsidR="00AD3C97">
        <w:rPr>
          <w:bCs/>
          <w:i/>
          <w:sz w:val="22"/>
          <w:szCs w:val="22"/>
          <w:lang w:val="uk-UA"/>
        </w:rPr>
        <w:t xml:space="preserve"> </w:t>
      </w:r>
      <w:r w:rsidRPr="008367BB">
        <w:rPr>
          <w:lang w:val="uk-UA" w:eastAsia="uk-UA"/>
        </w:rPr>
        <w:t>застосовува</w:t>
      </w:r>
      <w:r w:rsidR="001261B1">
        <w:rPr>
          <w:lang w:val="uk-UA" w:eastAsia="uk-UA"/>
        </w:rPr>
        <w:t>л</w:t>
      </w:r>
      <w:r w:rsidRPr="008367BB">
        <w:rPr>
          <w:lang w:val="uk-UA" w:eastAsia="uk-UA"/>
        </w:rPr>
        <w:t>и</w:t>
      </w:r>
      <w:r w:rsidR="00647FD1">
        <w:rPr>
          <w:lang w:val="uk-UA" w:eastAsia="uk-UA"/>
        </w:rPr>
        <w:t>ся</w:t>
      </w:r>
      <w:r w:rsidRPr="008367BB">
        <w:rPr>
          <w:lang w:val="uk-UA" w:eastAsia="uk-UA"/>
        </w:rPr>
        <w:t xml:space="preserve"> </w:t>
      </w:r>
      <w:r w:rsidR="001261B1">
        <w:rPr>
          <w:lang w:val="uk-UA" w:eastAsia="uk-UA"/>
        </w:rPr>
        <w:t xml:space="preserve">Товариством </w:t>
      </w:r>
      <w:r w:rsidRPr="008367BB">
        <w:rPr>
          <w:lang w:val="uk-UA" w:eastAsia="uk-UA"/>
        </w:rPr>
        <w:t xml:space="preserve">в разі укладення </w:t>
      </w:r>
      <w:r w:rsidR="00237163" w:rsidRPr="008367BB">
        <w:rPr>
          <w:lang w:val="uk-UA" w:eastAsia="uk-UA"/>
        </w:rPr>
        <w:t xml:space="preserve">населенням </w:t>
      </w:r>
      <w:r w:rsidR="00647FD1" w:rsidRPr="008367BB">
        <w:rPr>
          <w:lang w:val="uk-UA" w:eastAsia="uk-UA"/>
        </w:rPr>
        <w:t xml:space="preserve">з </w:t>
      </w:r>
      <w:r w:rsidR="001261B1">
        <w:rPr>
          <w:lang w:val="uk-UA" w:eastAsia="uk-UA"/>
        </w:rPr>
        <w:t xml:space="preserve">цим </w:t>
      </w:r>
      <w:r w:rsidR="00647FD1">
        <w:rPr>
          <w:lang w:val="uk-UA" w:eastAsia="uk-UA"/>
        </w:rPr>
        <w:t>виконавц</w:t>
      </w:r>
      <w:r w:rsidR="001261B1">
        <w:rPr>
          <w:lang w:val="uk-UA" w:eastAsia="uk-UA"/>
        </w:rPr>
        <w:t>ем</w:t>
      </w:r>
      <w:r w:rsidR="00647FD1">
        <w:rPr>
          <w:lang w:val="uk-UA" w:eastAsia="uk-UA"/>
        </w:rPr>
        <w:t xml:space="preserve"> послуг </w:t>
      </w:r>
      <w:r w:rsidRPr="008367BB">
        <w:rPr>
          <w:lang w:val="uk-UA" w:eastAsia="uk-UA"/>
        </w:rPr>
        <w:t xml:space="preserve">нових договорів про надання послуги </w:t>
      </w:r>
      <w:r w:rsidR="00647FD1" w:rsidRPr="006B1DDC">
        <w:rPr>
          <w:bCs/>
          <w:i/>
          <w:sz w:val="22"/>
          <w:szCs w:val="22"/>
          <w:lang w:val="uk-UA"/>
        </w:rPr>
        <w:t>(Інформація, доступ до якої обмежено)</w:t>
      </w:r>
      <w:r w:rsidRPr="008367BB">
        <w:rPr>
          <w:lang w:val="uk-UA" w:eastAsia="uk-UA"/>
        </w:rPr>
        <w:t xml:space="preserve">. </w:t>
      </w:r>
    </w:p>
    <w:p w14:paraId="32CFC6D2" w14:textId="14991707" w:rsidR="00481006" w:rsidRDefault="00481006" w:rsidP="009C4127">
      <w:pPr>
        <w:pStyle w:val="Standard"/>
        <w:numPr>
          <w:ilvl w:val="0"/>
          <w:numId w:val="19"/>
        </w:numPr>
        <w:ind w:left="567" w:hanging="567"/>
        <w:jc w:val="both"/>
        <w:rPr>
          <w:lang w:val="uk-UA" w:eastAsia="uk-UA"/>
        </w:rPr>
      </w:pPr>
      <w:r w:rsidRPr="008367BB">
        <w:rPr>
          <w:lang w:val="uk-UA" w:eastAsia="uk-UA"/>
        </w:rPr>
        <w:t>Однак, споживач</w:t>
      </w:r>
      <w:r w:rsidR="009C48FB">
        <w:rPr>
          <w:lang w:val="uk-UA" w:eastAsia="uk-UA"/>
        </w:rPr>
        <w:t>ам</w:t>
      </w:r>
      <w:r w:rsidRPr="008367BB">
        <w:rPr>
          <w:lang w:val="uk-UA" w:eastAsia="uk-UA"/>
        </w:rPr>
        <w:t xml:space="preserve">, яким </w:t>
      </w:r>
      <w:r w:rsidR="00814608" w:rsidRPr="008367BB">
        <w:rPr>
          <w:lang w:val="uk-UA" w:eastAsia="uk-UA"/>
        </w:rPr>
        <w:t xml:space="preserve">надається </w:t>
      </w:r>
      <w:r w:rsidRPr="008367BB">
        <w:rPr>
          <w:lang w:val="uk-UA" w:eastAsia="uk-UA"/>
        </w:rPr>
        <w:t xml:space="preserve">послуга </w:t>
      </w:r>
      <w:r w:rsidR="00647FD1" w:rsidRPr="006B1DDC">
        <w:rPr>
          <w:bCs/>
          <w:i/>
          <w:sz w:val="22"/>
          <w:szCs w:val="22"/>
          <w:lang w:val="uk-UA"/>
        </w:rPr>
        <w:t>(Інформація, доступ до якої обмежено)</w:t>
      </w:r>
      <w:r w:rsidR="00647FD1">
        <w:rPr>
          <w:bCs/>
          <w:i/>
          <w:sz w:val="22"/>
          <w:szCs w:val="22"/>
          <w:lang w:val="uk-UA"/>
        </w:rPr>
        <w:t xml:space="preserve"> </w:t>
      </w:r>
      <w:r w:rsidR="00814608">
        <w:rPr>
          <w:lang w:val="uk-UA" w:eastAsia="uk-UA"/>
        </w:rPr>
        <w:t xml:space="preserve">згідно з </w:t>
      </w:r>
      <w:r w:rsidRPr="008367BB">
        <w:rPr>
          <w:lang w:val="uk-UA" w:eastAsia="uk-UA"/>
        </w:rPr>
        <w:t>договорами, укладеними до 01</w:t>
      </w:r>
      <w:r w:rsidR="00A354FF" w:rsidRPr="008367BB">
        <w:rPr>
          <w:lang w:val="uk-UA" w:eastAsia="uk-UA"/>
        </w:rPr>
        <w:t>.05.</w:t>
      </w:r>
      <w:r w:rsidRPr="008367BB">
        <w:rPr>
          <w:lang w:val="uk-UA" w:eastAsia="uk-UA"/>
        </w:rPr>
        <w:t xml:space="preserve">2019, </w:t>
      </w:r>
      <w:r w:rsidR="009C48FB">
        <w:rPr>
          <w:lang w:val="uk-UA" w:eastAsia="uk-UA"/>
        </w:rPr>
        <w:t>за</w:t>
      </w:r>
      <w:r w:rsidRPr="008367BB">
        <w:rPr>
          <w:lang w:val="uk-UA" w:eastAsia="uk-UA"/>
        </w:rPr>
        <w:t xml:space="preserve"> тариф</w:t>
      </w:r>
      <w:r w:rsidR="009C48FB">
        <w:rPr>
          <w:lang w:val="uk-UA" w:eastAsia="uk-UA"/>
        </w:rPr>
        <w:t>ами</w:t>
      </w:r>
      <w:r w:rsidRPr="008367BB">
        <w:rPr>
          <w:lang w:val="uk-UA" w:eastAsia="uk-UA"/>
        </w:rPr>
        <w:t>, встановлен</w:t>
      </w:r>
      <w:r w:rsidR="009C48FB">
        <w:rPr>
          <w:lang w:val="uk-UA" w:eastAsia="uk-UA"/>
        </w:rPr>
        <w:t>ими</w:t>
      </w:r>
      <w:r w:rsidRPr="008367BB">
        <w:rPr>
          <w:lang w:val="uk-UA" w:eastAsia="uk-UA"/>
        </w:rPr>
        <w:t xml:space="preserve"> Постановою </w:t>
      </w:r>
      <w:r w:rsidR="00647FD1" w:rsidRPr="006B1DDC">
        <w:rPr>
          <w:bCs/>
          <w:i/>
          <w:sz w:val="22"/>
          <w:szCs w:val="22"/>
          <w:lang w:val="uk-UA"/>
        </w:rPr>
        <w:t>(Інформація, доступ до якої обмежено)</w:t>
      </w:r>
      <w:r w:rsidRPr="008367BB">
        <w:rPr>
          <w:lang w:val="uk-UA" w:eastAsia="uk-UA"/>
        </w:rPr>
        <w:t xml:space="preserve">, які не включали коригувань </w:t>
      </w:r>
      <w:r w:rsidR="009C48FB">
        <w:rPr>
          <w:lang w:val="uk-UA" w:eastAsia="uk-UA"/>
        </w:rPr>
        <w:t xml:space="preserve">у зв’язку </w:t>
      </w:r>
      <w:r w:rsidR="00621E0F">
        <w:rPr>
          <w:lang w:val="uk-UA" w:eastAsia="uk-UA"/>
        </w:rPr>
        <w:t>зі зміною</w:t>
      </w:r>
      <w:r w:rsidR="009C48FB">
        <w:rPr>
          <w:lang w:val="uk-UA" w:eastAsia="uk-UA"/>
        </w:rPr>
        <w:t xml:space="preserve"> (зменшен</w:t>
      </w:r>
      <w:r w:rsidR="00AC2169">
        <w:rPr>
          <w:lang w:val="uk-UA" w:eastAsia="uk-UA"/>
        </w:rPr>
        <w:t>ням</w:t>
      </w:r>
      <w:r w:rsidR="009C48FB">
        <w:rPr>
          <w:lang w:val="uk-UA" w:eastAsia="uk-UA"/>
        </w:rPr>
        <w:t xml:space="preserve">) </w:t>
      </w:r>
      <w:r w:rsidR="00AC2169">
        <w:rPr>
          <w:lang w:val="uk-UA" w:eastAsia="uk-UA"/>
        </w:rPr>
        <w:t>ціни</w:t>
      </w:r>
      <w:r w:rsidRPr="008367BB">
        <w:rPr>
          <w:lang w:val="uk-UA" w:eastAsia="uk-UA"/>
        </w:rPr>
        <w:t xml:space="preserve"> </w:t>
      </w:r>
      <w:r w:rsidR="009C48FB" w:rsidRPr="006B1DDC">
        <w:rPr>
          <w:bCs/>
          <w:i/>
          <w:sz w:val="22"/>
          <w:szCs w:val="22"/>
          <w:lang w:val="uk-UA"/>
        </w:rPr>
        <w:t>(Інформація, доступ до якої обмежено)</w:t>
      </w:r>
      <w:r w:rsidR="00647FD1">
        <w:rPr>
          <w:lang w:val="uk-UA" w:eastAsia="uk-UA"/>
        </w:rPr>
        <w:t xml:space="preserve">, </w:t>
      </w:r>
      <w:r w:rsidR="00715C6F">
        <w:rPr>
          <w:lang w:val="uk-UA" w:eastAsia="uk-UA"/>
        </w:rPr>
        <w:t>мають</w:t>
      </w:r>
      <w:r w:rsidR="00647FD1">
        <w:rPr>
          <w:lang w:val="uk-UA" w:eastAsia="uk-UA"/>
        </w:rPr>
        <w:t xml:space="preserve"> бути здійснені перерахунки</w:t>
      </w:r>
      <w:r w:rsidRPr="008367BB">
        <w:rPr>
          <w:lang w:val="uk-UA" w:eastAsia="uk-UA"/>
        </w:rPr>
        <w:t>.</w:t>
      </w:r>
    </w:p>
    <w:p w14:paraId="3A4BC097" w14:textId="77777777" w:rsidR="00814608" w:rsidRPr="008367BB" w:rsidRDefault="00814608" w:rsidP="00814608">
      <w:pPr>
        <w:pStyle w:val="Standard"/>
        <w:ind w:left="567"/>
        <w:jc w:val="both"/>
        <w:rPr>
          <w:lang w:val="uk-UA" w:eastAsia="uk-UA"/>
        </w:rPr>
      </w:pPr>
    </w:p>
    <w:p w14:paraId="680B3E7A" w14:textId="5A096579"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Тобто, </w:t>
      </w:r>
      <w:r w:rsidR="00D6536A" w:rsidRPr="008367BB">
        <w:rPr>
          <w:lang w:val="uk-UA" w:eastAsia="uk-UA"/>
        </w:rPr>
        <w:t>Товариство</w:t>
      </w:r>
      <w:r w:rsidRPr="008367BB">
        <w:rPr>
          <w:lang w:val="uk-UA" w:eastAsia="uk-UA"/>
        </w:rPr>
        <w:t xml:space="preserve"> нараховувало населенню плату за послуги </w:t>
      </w:r>
      <w:r w:rsidR="009C48FB" w:rsidRPr="006B1DDC">
        <w:rPr>
          <w:bCs/>
          <w:i/>
          <w:sz w:val="22"/>
          <w:szCs w:val="22"/>
          <w:lang w:val="uk-UA"/>
        </w:rPr>
        <w:t>(Інформація, доступ до якої обмежено)</w:t>
      </w:r>
      <w:r w:rsidRPr="008367BB">
        <w:rPr>
          <w:lang w:val="uk-UA" w:eastAsia="uk-UA"/>
        </w:rPr>
        <w:t xml:space="preserve"> за тарифами, встановленими Постановою </w:t>
      </w:r>
      <w:r w:rsidR="009C48FB" w:rsidRPr="006B1DDC">
        <w:rPr>
          <w:bCs/>
          <w:i/>
          <w:sz w:val="22"/>
          <w:szCs w:val="22"/>
          <w:lang w:val="uk-UA"/>
        </w:rPr>
        <w:t>(Інформація, доступ до якої обмежено)</w:t>
      </w:r>
      <w:r w:rsidRPr="008367BB">
        <w:rPr>
          <w:lang w:val="uk-UA" w:eastAsia="uk-UA"/>
        </w:rPr>
        <w:t xml:space="preserve">, що є завищеними від тарифів на послуги </w:t>
      </w:r>
      <w:r w:rsidR="009C48FB" w:rsidRPr="006B1DDC">
        <w:rPr>
          <w:bCs/>
          <w:i/>
          <w:sz w:val="22"/>
          <w:szCs w:val="22"/>
          <w:lang w:val="uk-UA"/>
        </w:rPr>
        <w:t>(Інформація, доступ до якої обмежено)</w:t>
      </w:r>
      <w:r w:rsidRPr="008367BB">
        <w:rPr>
          <w:lang w:val="uk-UA" w:eastAsia="uk-UA"/>
        </w:rPr>
        <w:t xml:space="preserve">, встановлених Постановою </w:t>
      </w:r>
      <w:r w:rsidR="009C48FB" w:rsidRPr="006B1DDC">
        <w:rPr>
          <w:bCs/>
          <w:i/>
          <w:sz w:val="22"/>
          <w:szCs w:val="22"/>
          <w:lang w:val="uk-UA"/>
        </w:rPr>
        <w:t>(Інформація, доступ до якої обмежено)</w:t>
      </w:r>
      <w:r w:rsidRPr="008367BB">
        <w:rPr>
          <w:lang w:val="uk-UA" w:eastAsia="uk-UA"/>
        </w:rPr>
        <w:t xml:space="preserve">. </w:t>
      </w:r>
    </w:p>
    <w:p w14:paraId="1268C682" w14:textId="0AD7701E"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При цьому, Постановою </w:t>
      </w:r>
      <w:r w:rsidR="009C48FB" w:rsidRPr="006B1DDC">
        <w:rPr>
          <w:bCs/>
          <w:i/>
          <w:sz w:val="22"/>
          <w:szCs w:val="22"/>
          <w:lang w:val="uk-UA"/>
        </w:rPr>
        <w:t>(Інформація, доступ до якої обмежено)</w:t>
      </w:r>
      <w:r w:rsidR="009C48FB">
        <w:rPr>
          <w:bCs/>
          <w:i/>
          <w:sz w:val="22"/>
          <w:szCs w:val="22"/>
          <w:lang w:val="uk-UA"/>
        </w:rPr>
        <w:t xml:space="preserve"> </w:t>
      </w:r>
      <w:r w:rsidRPr="008367BB">
        <w:rPr>
          <w:lang w:val="uk-UA" w:eastAsia="uk-UA"/>
        </w:rPr>
        <w:t xml:space="preserve">передбачалося, що підставою для зміни розміру нарахувань за послуги </w:t>
      </w:r>
      <w:r w:rsidR="009C48FB" w:rsidRPr="006B1DDC">
        <w:rPr>
          <w:bCs/>
          <w:i/>
          <w:sz w:val="22"/>
          <w:szCs w:val="22"/>
          <w:lang w:val="uk-UA"/>
        </w:rPr>
        <w:t>(Інформація, доступ до якої обмежено)</w:t>
      </w:r>
      <w:r w:rsidR="009C48FB">
        <w:rPr>
          <w:bCs/>
          <w:i/>
          <w:sz w:val="22"/>
          <w:szCs w:val="22"/>
          <w:lang w:val="uk-UA"/>
        </w:rPr>
        <w:t xml:space="preserve"> </w:t>
      </w:r>
      <w:r w:rsidRPr="008367BB">
        <w:rPr>
          <w:lang w:val="uk-UA" w:eastAsia="uk-UA"/>
        </w:rPr>
        <w:t>є умова</w:t>
      </w:r>
      <w:r w:rsidR="00BA1901" w:rsidRPr="008367BB">
        <w:rPr>
          <w:lang w:val="uk-UA" w:eastAsia="uk-UA"/>
        </w:rPr>
        <w:t>,</w:t>
      </w:r>
      <w:r w:rsidRPr="008367BB">
        <w:rPr>
          <w:lang w:val="uk-UA" w:eastAsia="uk-UA"/>
        </w:rPr>
        <w:t xml:space="preserve"> коли ціна </w:t>
      </w:r>
      <w:r w:rsidR="009C48FB" w:rsidRPr="006B1DDC">
        <w:rPr>
          <w:bCs/>
          <w:i/>
          <w:sz w:val="22"/>
          <w:szCs w:val="22"/>
          <w:lang w:val="uk-UA"/>
        </w:rPr>
        <w:t>(Інформація, доступ до якої обмежено)</w:t>
      </w:r>
      <w:r w:rsidR="009C48FB">
        <w:rPr>
          <w:lang w:val="uk-UA" w:eastAsia="uk-UA"/>
        </w:rPr>
        <w:t>,</w:t>
      </w:r>
      <w:r w:rsidRPr="008367BB">
        <w:rPr>
          <w:lang w:val="uk-UA" w:eastAsia="uk-UA"/>
        </w:rPr>
        <w:t xml:space="preserve"> придбан</w:t>
      </w:r>
      <w:r w:rsidR="009C48FB">
        <w:rPr>
          <w:lang w:val="uk-UA" w:eastAsia="uk-UA"/>
        </w:rPr>
        <w:t>ого</w:t>
      </w:r>
      <w:r w:rsidRPr="008367BB">
        <w:rPr>
          <w:lang w:val="uk-UA" w:eastAsia="uk-UA"/>
        </w:rPr>
        <w:t xml:space="preserve"> виконавцем у відповідному місяці  </w:t>
      </w:r>
      <w:r w:rsidR="009C48FB" w:rsidRPr="006B1DDC">
        <w:rPr>
          <w:bCs/>
          <w:i/>
          <w:sz w:val="22"/>
          <w:szCs w:val="22"/>
          <w:lang w:val="uk-UA"/>
        </w:rPr>
        <w:t>(Інформація, доступ до якої обмежено)</w:t>
      </w:r>
      <w:r w:rsidRPr="008367BB">
        <w:rPr>
          <w:lang w:val="uk-UA" w:eastAsia="uk-UA"/>
        </w:rPr>
        <w:t xml:space="preserve">, є нижчою від ціни </w:t>
      </w:r>
      <w:r w:rsidR="009C48FB" w:rsidRPr="006B1DDC">
        <w:rPr>
          <w:bCs/>
          <w:i/>
          <w:sz w:val="22"/>
          <w:szCs w:val="22"/>
          <w:lang w:val="uk-UA"/>
        </w:rPr>
        <w:t>(Інформація, доступ до якої обмежено)</w:t>
      </w:r>
      <w:r w:rsidRPr="008367BB">
        <w:rPr>
          <w:lang w:val="uk-UA" w:eastAsia="uk-UA"/>
        </w:rPr>
        <w:t xml:space="preserve">, що врахована у структурі тарифів на послуги </w:t>
      </w:r>
      <w:r w:rsidR="009C48FB" w:rsidRPr="006B1DDC">
        <w:rPr>
          <w:bCs/>
          <w:i/>
          <w:sz w:val="22"/>
          <w:szCs w:val="22"/>
          <w:lang w:val="uk-UA"/>
        </w:rPr>
        <w:t>(Інформація, доступ до якої обмежено)</w:t>
      </w:r>
      <w:r w:rsidRPr="008367BB">
        <w:rPr>
          <w:lang w:val="uk-UA" w:eastAsia="uk-UA"/>
        </w:rPr>
        <w:t xml:space="preserve">, встановлених уповноваженими органами. </w:t>
      </w:r>
    </w:p>
    <w:p w14:paraId="58942A30" w14:textId="6D4B5545"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Згідно з пунктом 2 Постанови </w:t>
      </w:r>
      <w:r w:rsidR="007C1695" w:rsidRPr="006B1DDC">
        <w:rPr>
          <w:bCs/>
          <w:i/>
          <w:sz w:val="22"/>
          <w:szCs w:val="22"/>
          <w:lang w:val="uk-UA"/>
        </w:rPr>
        <w:t>(Інформація, доступ до якої обмежено)</w:t>
      </w:r>
      <w:r w:rsidRPr="008367BB">
        <w:rPr>
          <w:lang w:val="uk-UA" w:eastAsia="uk-UA"/>
        </w:rPr>
        <w:t xml:space="preserve">, у разі прийняття </w:t>
      </w:r>
      <w:r w:rsidR="007C1695" w:rsidRPr="006B1DDC">
        <w:rPr>
          <w:bCs/>
          <w:i/>
          <w:sz w:val="22"/>
          <w:szCs w:val="22"/>
          <w:lang w:val="uk-UA"/>
        </w:rPr>
        <w:t>(Інформація, доступ до якої обмежено)</w:t>
      </w:r>
      <w:r w:rsidR="007C1695">
        <w:rPr>
          <w:bCs/>
          <w:i/>
          <w:sz w:val="22"/>
          <w:szCs w:val="22"/>
          <w:lang w:val="uk-UA"/>
        </w:rPr>
        <w:t xml:space="preserve"> </w:t>
      </w:r>
      <w:r w:rsidRPr="008367BB">
        <w:rPr>
          <w:lang w:val="uk-UA" w:eastAsia="uk-UA"/>
        </w:rPr>
        <w:t xml:space="preserve">організацією (виконавцем послуг </w:t>
      </w:r>
      <w:r w:rsidR="007C1695" w:rsidRPr="006B1DDC">
        <w:rPr>
          <w:bCs/>
          <w:i/>
          <w:sz w:val="22"/>
          <w:szCs w:val="22"/>
          <w:lang w:val="uk-UA"/>
        </w:rPr>
        <w:t>(Інформація, доступ до якої обмежено)</w:t>
      </w:r>
      <w:r w:rsidRPr="008367BB">
        <w:rPr>
          <w:lang w:val="uk-UA" w:eastAsia="uk-UA"/>
        </w:rPr>
        <w:t xml:space="preserve">) рішення щодо зміни розміру нарахувань </w:t>
      </w:r>
      <w:r w:rsidR="007C1695" w:rsidRPr="006B1DDC">
        <w:rPr>
          <w:bCs/>
          <w:i/>
          <w:sz w:val="22"/>
          <w:szCs w:val="22"/>
          <w:lang w:val="uk-UA"/>
        </w:rPr>
        <w:t>(Інформація, доступ до якої обмежено)</w:t>
      </w:r>
      <w:r w:rsidRPr="008367BB">
        <w:rPr>
          <w:lang w:val="uk-UA" w:eastAsia="uk-UA"/>
        </w:rPr>
        <w:t xml:space="preserve"> споживачам, у зв’язку із зміною для них ціни </w:t>
      </w:r>
      <w:r w:rsidR="007C1695" w:rsidRPr="006B1DDC">
        <w:rPr>
          <w:bCs/>
          <w:i/>
          <w:sz w:val="22"/>
          <w:szCs w:val="22"/>
          <w:lang w:val="uk-UA"/>
        </w:rPr>
        <w:t>(Інформація, доступ до якої обмежено)</w:t>
      </w:r>
      <w:r w:rsidRPr="008367BB">
        <w:rPr>
          <w:lang w:val="uk-UA" w:eastAsia="uk-UA"/>
        </w:rPr>
        <w:t xml:space="preserve">, відповідні зміни мали відображатися щомісяця у платіжних документах споживачів, надісланих у місяці, що є наступним за розрахунковим періодом. </w:t>
      </w:r>
    </w:p>
    <w:p w14:paraId="47235FC9" w14:textId="23010030"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Запропонований Постановою </w:t>
      </w:r>
      <w:r w:rsidR="007C1695" w:rsidRPr="006B1DDC">
        <w:rPr>
          <w:bCs/>
          <w:i/>
          <w:sz w:val="22"/>
          <w:szCs w:val="22"/>
          <w:lang w:val="uk-UA"/>
        </w:rPr>
        <w:t>(Інформація, доступ до якої обмежено)</w:t>
      </w:r>
      <w:r w:rsidR="007C1695">
        <w:rPr>
          <w:bCs/>
          <w:i/>
          <w:sz w:val="22"/>
          <w:szCs w:val="22"/>
          <w:lang w:val="uk-UA"/>
        </w:rPr>
        <w:t xml:space="preserve"> </w:t>
      </w:r>
      <w:r w:rsidRPr="008367BB">
        <w:rPr>
          <w:lang w:val="uk-UA" w:eastAsia="uk-UA"/>
        </w:rPr>
        <w:t xml:space="preserve">механізм зміни  розміру нарахувань за послуги </w:t>
      </w:r>
      <w:r w:rsidR="007C1695" w:rsidRPr="006B1DDC">
        <w:rPr>
          <w:bCs/>
          <w:i/>
          <w:sz w:val="22"/>
          <w:szCs w:val="22"/>
          <w:lang w:val="uk-UA"/>
        </w:rPr>
        <w:t>(Інформація, доступ до якої обмежено)</w:t>
      </w:r>
      <w:r w:rsidRPr="008367BB">
        <w:rPr>
          <w:lang w:val="uk-UA" w:eastAsia="uk-UA"/>
        </w:rPr>
        <w:t>, передбачав здійснення таких перерахунків для всіх категорій споживачів.</w:t>
      </w:r>
    </w:p>
    <w:p w14:paraId="331E6E86" w14:textId="6BE2AF82"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Крім цього, з моменту введення в дію Закону № 2189 НКРЕКП, Регулятори отримали повноваження щодо встановлення тарифів </w:t>
      </w:r>
      <w:r w:rsidR="007C1695" w:rsidRPr="006B1DDC">
        <w:rPr>
          <w:bCs/>
          <w:i/>
          <w:sz w:val="22"/>
          <w:szCs w:val="22"/>
          <w:lang w:val="uk-UA"/>
        </w:rPr>
        <w:t>(Інформація, доступ до якої обмежено)</w:t>
      </w:r>
      <w:r w:rsidR="007C1695">
        <w:rPr>
          <w:bCs/>
          <w:i/>
          <w:sz w:val="22"/>
          <w:szCs w:val="22"/>
          <w:lang w:val="uk-UA"/>
        </w:rPr>
        <w:t xml:space="preserve"> </w:t>
      </w:r>
      <w:r w:rsidRPr="008367BB">
        <w:rPr>
          <w:lang w:val="uk-UA" w:eastAsia="uk-UA"/>
        </w:rPr>
        <w:t>за договорами, які були укладені після введення в дію Закону № 2189, тобто після 01.05.2019.</w:t>
      </w:r>
    </w:p>
    <w:p w14:paraId="3182CF9D" w14:textId="74F40CD5" w:rsidR="00481006" w:rsidRPr="008367BB" w:rsidRDefault="00FE4921" w:rsidP="009C4127">
      <w:pPr>
        <w:pStyle w:val="Standard"/>
        <w:numPr>
          <w:ilvl w:val="0"/>
          <w:numId w:val="19"/>
        </w:numPr>
        <w:ind w:left="567" w:hanging="567"/>
        <w:jc w:val="both"/>
        <w:rPr>
          <w:lang w:val="uk-UA" w:eastAsia="uk-UA"/>
        </w:rPr>
      </w:pPr>
      <w:r w:rsidRPr="008367BB">
        <w:rPr>
          <w:lang w:val="uk-UA" w:eastAsia="uk-UA"/>
        </w:rPr>
        <w:t>Водно</w:t>
      </w:r>
      <w:r w:rsidR="00481006" w:rsidRPr="008367BB">
        <w:rPr>
          <w:lang w:val="uk-UA" w:eastAsia="uk-UA"/>
        </w:rPr>
        <w:t xml:space="preserve">час Регулятори втратили повноваження здійснювати встановлення тарифів шляхом коригування, зокрема послуг </w:t>
      </w:r>
      <w:r w:rsidR="007C1695" w:rsidRPr="006B1DDC">
        <w:rPr>
          <w:bCs/>
          <w:i/>
          <w:sz w:val="22"/>
          <w:szCs w:val="22"/>
          <w:lang w:val="uk-UA"/>
        </w:rPr>
        <w:t>(Інформація, доступ до якої обмежено)</w:t>
      </w:r>
      <w:r w:rsidR="007C1695">
        <w:rPr>
          <w:bCs/>
          <w:i/>
          <w:sz w:val="22"/>
          <w:szCs w:val="22"/>
          <w:lang w:val="uk-UA"/>
        </w:rPr>
        <w:t xml:space="preserve"> </w:t>
      </w:r>
      <w:r w:rsidR="00481006" w:rsidRPr="008367BB">
        <w:rPr>
          <w:lang w:val="uk-UA" w:eastAsia="uk-UA"/>
        </w:rPr>
        <w:t>за договорами, укладеними до 01.05.2019.</w:t>
      </w:r>
    </w:p>
    <w:p w14:paraId="02639813" w14:textId="1BAB3C78" w:rsidR="00481006" w:rsidRPr="008367BB" w:rsidRDefault="00481006" w:rsidP="009C4127">
      <w:pPr>
        <w:pStyle w:val="Standard"/>
        <w:numPr>
          <w:ilvl w:val="0"/>
          <w:numId w:val="19"/>
        </w:numPr>
        <w:ind w:left="567" w:hanging="567"/>
        <w:jc w:val="both"/>
        <w:rPr>
          <w:lang w:val="uk-UA" w:eastAsia="uk-UA"/>
        </w:rPr>
      </w:pPr>
      <w:r w:rsidRPr="008367BB">
        <w:rPr>
          <w:lang w:val="uk-UA" w:eastAsia="uk-UA"/>
        </w:rPr>
        <w:t xml:space="preserve">Тобто, Постановою </w:t>
      </w:r>
      <w:r w:rsidR="007C1695" w:rsidRPr="006B1DDC">
        <w:rPr>
          <w:bCs/>
          <w:i/>
          <w:sz w:val="22"/>
          <w:szCs w:val="22"/>
          <w:lang w:val="uk-UA"/>
        </w:rPr>
        <w:t>(Інформація, доступ до якої обмежено)</w:t>
      </w:r>
      <w:r w:rsidRPr="008367BB">
        <w:rPr>
          <w:lang w:val="uk-UA" w:eastAsia="uk-UA"/>
        </w:rPr>
        <w:t xml:space="preserve">, саме </w:t>
      </w:r>
      <w:r w:rsidR="007C1695" w:rsidRPr="006B1DDC">
        <w:rPr>
          <w:bCs/>
          <w:i/>
          <w:sz w:val="22"/>
          <w:szCs w:val="22"/>
          <w:lang w:val="uk-UA"/>
        </w:rPr>
        <w:t>(Інформація, доступ до якої обмежено)</w:t>
      </w:r>
      <w:r w:rsidR="007C1695">
        <w:rPr>
          <w:bCs/>
          <w:i/>
          <w:sz w:val="22"/>
          <w:szCs w:val="22"/>
          <w:lang w:val="uk-UA"/>
        </w:rPr>
        <w:t xml:space="preserve"> </w:t>
      </w:r>
      <w:r w:rsidRPr="008367BB">
        <w:rPr>
          <w:lang w:val="uk-UA" w:eastAsia="uk-UA"/>
        </w:rPr>
        <w:t xml:space="preserve">організаціям (виконавцям послуг </w:t>
      </w:r>
      <w:r w:rsidR="007C1695" w:rsidRPr="006B1DDC">
        <w:rPr>
          <w:bCs/>
          <w:i/>
          <w:sz w:val="22"/>
          <w:szCs w:val="22"/>
          <w:lang w:val="uk-UA"/>
        </w:rPr>
        <w:t>(Інформація, доступ до якої обмежено)</w:t>
      </w:r>
      <w:r w:rsidRPr="008367BB">
        <w:rPr>
          <w:lang w:val="uk-UA" w:eastAsia="uk-UA"/>
        </w:rPr>
        <w:t>) були надані правові підстави самостійно приймати рішення щодо зміни (потенційн</w:t>
      </w:r>
      <w:r w:rsidR="007C1695">
        <w:rPr>
          <w:lang w:val="uk-UA" w:eastAsia="uk-UA"/>
        </w:rPr>
        <w:t>ого</w:t>
      </w:r>
      <w:r w:rsidRPr="008367BB">
        <w:rPr>
          <w:lang w:val="uk-UA" w:eastAsia="uk-UA"/>
        </w:rPr>
        <w:t xml:space="preserve"> зменшення) розміру нарахувань споживачам плати за послуги </w:t>
      </w:r>
      <w:r w:rsidR="007C1695" w:rsidRPr="006B1DDC">
        <w:rPr>
          <w:bCs/>
          <w:i/>
          <w:sz w:val="22"/>
          <w:szCs w:val="22"/>
          <w:lang w:val="uk-UA"/>
        </w:rPr>
        <w:t>(Інформація, доступ до якої обмежено)</w:t>
      </w:r>
      <w:r w:rsidR="007C1695">
        <w:rPr>
          <w:bCs/>
          <w:i/>
          <w:sz w:val="22"/>
          <w:szCs w:val="22"/>
          <w:lang w:val="uk-UA"/>
        </w:rPr>
        <w:t xml:space="preserve"> </w:t>
      </w:r>
      <w:r w:rsidRPr="008367BB">
        <w:rPr>
          <w:lang w:val="uk-UA" w:eastAsia="uk-UA"/>
        </w:rPr>
        <w:t>у зв’язку з</w:t>
      </w:r>
      <w:r w:rsidR="00FE4921" w:rsidRPr="008367BB">
        <w:rPr>
          <w:lang w:val="uk-UA" w:eastAsia="uk-UA"/>
        </w:rPr>
        <w:t>і</w:t>
      </w:r>
      <w:r w:rsidRPr="008367BB">
        <w:rPr>
          <w:lang w:val="uk-UA" w:eastAsia="uk-UA"/>
        </w:rPr>
        <w:t xml:space="preserve"> зміною ціни </w:t>
      </w:r>
      <w:r w:rsidR="007C1695" w:rsidRPr="006B1DDC">
        <w:rPr>
          <w:bCs/>
          <w:i/>
          <w:sz w:val="22"/>
          <w:szCs w:val="22"/>
          <w:lang w:val="uk-UA"/>
        </w:rPr>
        <w:t>(Інформація, доступ до якої обмежено)</w:t>
      </w:r>
      <w:r w:rsidRPr="008367BB">
        <w:rPr>
          <w:lang w:val="uk-UA" w:eastAsia="uk-UA"/>
        </w:rPr>
        <w:t>, без зміни тарифу на зазначені послуги.</w:t>
      </w:r>
    </w:p>
    <w:p w14:paraId="47AC5BF4" w14:textId="3584F377" w:rsidR="00502E56" w:rsidRDefault="00BA1901" w:rsidP="009C4127">
      <w:pPr>
        <w:pStyle w:val="Standard"/>
        <w:numPr>
          <w:ilvl w:val="0"/>
          <w:numId w:val="19"/>
        </w:numPr>
        <w:ind w:left="567" w:hanging="567"/>
        <w:jc w:val="both"/>
        <w:rPr>
          <w:lang w:val="uk-UA" w:eastAsia="uk-UA"/>
        </w:rPr>
      </w:pPr>
      <w:r w:rsidRPr="008367BB">
        <w:rPr>
          <w:lang w:val="uk-UA" w:eastAsia="uk-UA"/>
        </w:rPr>
        <w:t>При цьому незалежно від назви послуг</w:t>
      </w:r>
      <w:r w:rsidR="007C1695">
        <w:rPr>
          <w:lang w:val="uk-UA" w:eastAsia="uk-UA"/>
        </w:rPr>
        <w:t>и</w:t>
      </w:r>
      <w:r w:rsidRPr="008367BB">
        <w:rPr>
          <w:lang w:val="uk-UA" w:eastAsia="uk-UA"/>
        </w:rPr>
        <w:t xml:space="preserve"> </w:t>
      </w:r>
      <w:r w:rsidR="00FE4921" w:rsidRPr="008367BB">
        <w:rPr>
          <w:lang w:val="uk-UA" w:eastAsia="uk-UA"/>
        </w:rPr>
        <w:t>й</w:t>
      </w:r>
      <w:r w:rsidRPr="008367BB">
        <w:rPr>
          <w:lang w:val="uk-UA" w:eastAsia="uk-UA"/>
        </w:rPr>
        <w:t xml:space="preserve"> укладених договорів </w:t>
      </w:r>
      <w:r w:rsidR="007C1695" w:rsidRPr="006B1DDC">
        <w:rPr>
          <w:bCs/>
          <w:i/>
          <w:sz w:val="22"/>
          <w:szCs w:val="22"/>
          <w:lang w:val="uk-UA"/>
        </w:rPr>
        <w:t>(Інформація, доступ до якої обмежено)</w:t>
      </w:r>
      <w:r w:rsidR="007C1695">
        <w:rPr>
          <w:bCs/>
          <w:i/>
          <w:sz w:val="22"/>
          <w:szCs w:val="22"/>
          <w:lang w:val="uk-UA"/>
        </w:rPr>
        <w:t xml:space="preserve"> </w:t>
      </w:r>
      <w:r w:rsidR="0044286E" w:rsidRPr="008367BB">
        <w:rPr>
          <w:lang w:val="uk-UA" w:eastAsia="uk-UA"/>
        </w:rPr>
        <w:t xml:space="preserve">для виробництва якої було використано </w:t>
      </w:r>
      <w:r w:rsidR="007C1695" w:rsidRPr="006B1DDC">
        <w:rPr>
          <w:bCs/>
          <w:i/>
          <w:sz w:val="22"/>
          <w:szCs w:val="22"/>
          <w:lang w:val="uk-UA"/>
        </w:rPr>
        <w:t>(Інформація, доступ до якої обмежено)</w:t>
      </w:r>
      <w:r w:rsidR="0044286E" w:rsidRPr="008367BB">
        <w:rPr>
          <w:lang w:val="uk-UA" w:eastAsia="uk-UA"/>
        </w:rPr>
        <w:t xml:space="preserve">, ціну якого </w:t>
      </w:r>
      <w:r w:rsidR="00FC73A3" w:rsidRPr="008367BB">
        <w:rPr>
          <w:lang w:val="uk-UA" w:eastAsia="uk-UA"/>
        </w:rPr>
        <w:t xml:space="preserve">було знижено майже </w:t>
      </w:r>
      <w:r w:rsidR="00FE4921" w:rsidRPr="008367BB">
        <w:rPr>
          <w:lang w:val="uk-UA" w:eastAsia="uk-UA"/>
        </w:rPr>
        <w:t>вдвічі</w:t>
      </w:r>
      <w:r w:rsidR="00527036" w:rsidRPr="008367BB">
        <w:rPr>
          <w:lang w:val="uk-UA" w:eastAsia="uk-UA"/>
        </w:rPr>
        <w:t xml:space="preserve"> </w:t>
      </w:r>
      <w:r w:rsidR="00FC73A3" w:rsidRPr="008367BB">
        <w:rPr>
          <w:lang w:val="uk-UA" w:eastAsia="uk-UA"/>
        </w:rPr>
        <w:t xml:space="preserve">(докладно </w:t>
      </w:r>
      <w:r w:rsidR="00A354FF" w:rsidRPr="008367BB">
        <w:rPr>
          <w:lang w:val="uk-UA" w:eastAsia="uk-UA"/>
        </w:rPr>
        <w:t>показники</w:t>
      </w:r>
      <w:r w:rsidR="00FC73A3" w:rsidRPr="008367BB">
        <w:rPr>
          <w:lang w:val="uk-UA" w:eastAsia="uk-UA"/>
        </w:rPr>
        <w:t xml:space="preserve"> наведено </w:t>
      </w:r>
      <w:r w:rsidR="00FE4921" w:rsidRPr="008367BB">
        <w:rPr>
          <w:lang w:val="uk-UA" w:eastAsia="uk-UA"/>
        </w:rPr>
        <w:t>в</w:t>
      </w:r>
      <w:r w:rsidR="00FC73A3" w:rsidRPr="008367BB">
        <w:rPr>
          <w:lang w:val="uk-UA" w:eastAsia="uk-UA"/>
        </w:rPr>
        <w:t xml:space="preserve"> пунктах 1</w:t>
      </w:r>
      <w:r w:rsidR="00D65496" w:rsidRPr="008367BB">
        <w:rPr>
          <w:lang w:val="uk-UA" w:eastAsia="uk-UA"/>
        </w:rPr>
        <w:t>8</w:t>
      </w:r>
      <w:r w:rsidR="003774DF" w:rsidRPr="008367BB">
        <w:rPr>
          <w:lang w:val="uk-UA" w:eastAsia="uk-UA"/>
        </w:rPr>
        <w:t>3</w:t>
      </w:r>
      <w:r w:rsidR="00D65496" w:rsidRPr="008367BB">
        <w:rPr>
          <w:lang w:val="uk-UA" w:eastAsia="uk-UA"/>
        </w:rPr>
        <w:t xml:space="preserve"> </w:t>
      </w:r>
      <w:r w:rsidR="00FC73A3" w:rsidRPr="008367BB">
        <w:rPr>
          <w:lang w:val="uk-UA" w:eastAsia="uk-UA"/>
        </w:rPr>
        <w:t>та 1</w:t>
      </w:r>
      <w:r w:rsidR="00D65496" w:rsidRPr="008367BB">
        <w:rPr>
          <w:lang w:val="uk-UA" w:eastAsia="uk-UA"/>
        </w:rPr>
        <w:t>8</w:t>
      </w:r>
      <w:r w:rsidR="003774DF" w:rsidRPr="008367BB">
        <w:rPr>
          <w:lang w:val="uk-UA" w:eastAsia="uk-UA"/>
        </w:rPr>
        <w:t>5</w:t>
      </w:r>
      <w:r w:rsidR="00FC73A3" w:rsidRPr="008367BB">
        <w:rPr>
          <w:lang w:val="uk-UA" w:eastAsia="uk-UA"/>
        </w:rPr>
        <w:t xml:space="preserve"> цього рішення).</w:t>
      </w:r>
      <w:r w:rsidR="0044286E" w:rsidRPr="008367BB">
        <w:rPr>
          <w:lang w:val="uk-UA" w:eastAsia="uk-UA"/>
        </w:rPr>
        <w:t xml:space="preserve"> </w:t>
      </w:r>
    </w:p>
    <w:p w14:paraId="1451A481" w14:textId="77777777" w:rsidR="007A41A5" w:rsidRDefault="007A41A5" w:rsidP="007A41A5">
      <w:pPr>
        <w:pStyle w:val="Standard"/>
        <w:ind w:left="567"/>
        <w:jc w:val="both"/>
        <w:rPr>
          <w:lang w:val="uk-UA" w:eastAsia="uk-UA"/>
        </w:rPr>
      </w:pPr>
    </w:p>
    <w:p w14:paraId="1B20AED9" w14:textId="77777777" w:rsidR="007A41A5" w:rsidRPr="008367BB" w:rsidRDefault="007A41A5" w:rsidP="007A41A5">
      <w:pPr>
        <w:pStyle w:val="Standard"/>
        <w:ind w:left="567"/>
        <w:jc w:val="both"/>
        <w:rPr>
          <w:lang w:val="uk-UA" w:eastAsia="uk-UA"/>
        </w:rPr>
      </w:pPr>
    </w:p>
    <w:p w14:paraId="223EC227" w14:textId="77777777" w:rsidR="00422E28" w:rsidRPr="008367BB" w:rsidRDefault="00422E28" w:rsidP="009C4127">
      <w:pPr>
        <w:pStyle w:val="Standard"/>
        <w:ind w:left="567"/>
        <w:jc w:val="both"/>
        <w:rPr>
          <w:lang w:val="uk-UA" w:eastAsia="uk-UA"/>
        </w:rPr>
      </w:pPr>
    </w:p>
    <w:p w14:paraId="0DB731A2" w14:textId="06F11112" w:rsidR="006B20D3" w:rsidRPr="008367BB" w:rsidRDefault="00C3327C" w:rsidP="009C4127">
      <w:pPr>
        <w:pStyle w:val="Standard"/>
        <w:numPr>
          <w:ilvl w:val="0"/>
          <w:numId w:val="21"/>
        </w:numPr>
        <w:tabs>
          <w:tab w:val="left" w:pos="851"/>
        </w:tabs>
        <w:ind w:left="567" w:firstLine="0"/>
        <w:jc w:val="both"/>
        <w:rPr>
          <w:b/>
          <w:lang w:val="uk-UA" w:eastAsia="uk-UA"/>
        </w:rPr>
      </w:pPr>
      <w:r w:rsidRPr="008367BB">
        <w:rPr>
          <w:b/>
          <w:lang w:val="uk-UA" w:eastAsia="uk-UA"/>
        </w:rPr>
        <w:t xml:space="preserve">ОСТАТОЧНІ </w:t>
      </w:r>
      <w:r w:rsidR="006924B8" w:rsidRPr="008367BB">
        <w:rPr>
          <w:b/>
          <w:lang w:val="uk-UA" w:eastAsia="uk-UA"/>
        </w:rPr>
        <w:t xml:space="preserve">ВИСНОВКИ У СПРАВІ ТА </w:t>
      </w:r>
      <w:r w:rsidR="006B20D3" w:rsidRPr="008367BB">
        <w:rPr>
          <w:b/>
          <w:lang w:val="uk-UA" w:eastAsia="uk-UA"/>
        </w:rPr>
        <w:t xml:space="preserve">КВАЛІФІКАЦІЯ ПОРУШЕННЯ ВІДПОВІДАЧЕМ КОНКУРЕНТНОГО ЗАКОНОДАВСТВА </w:t>
      </w:r>
    </w:p>
    <w:p w14:paraId="589AB2A8" w14:textId="77777777" w:rsidR="008A1A2F" w:rsidRPr="008367BB" w:rsidRDefault="008A1A2F" w:rsidP="009C4127">
      <w:pPr>
        <w:pStyle w:val="Standard"/>
        <w:ind w:left="567" w:hanging="927"/>
        <w:jc w:val="both"/>
        <w:rPr>
          <w:b/>
          <w:lang w:val="uk-UA" w:eastAsia="uk-UA"/>
        </w:rPr>
      </w:pPr>
    </w:p>
    <w:p w14:paraId="47F7C155" w14:textId="77777777" w:rsidR="006924B8" w:rsidRPr="008367BB" w:rsidRDefault="006924B8" w:rsidP="009C4127">
      <w:pPr>
        <w:pStyle w:val="Standard"/>
        <w:numPr>
          <w:ilvl w:val="0"/>
          <w:numId w:val="19"/>
        </w:numPr>
        <w:ind w:left="567" w:hanging="567"/>
        <w:jc w:val="both"/>
        <w:rPr>
          <w:lang w:val="uk-UA" w:eastAsia="uk-UA"/>
        </w:rPr>
      </w:pPr>
      <w:r w:rsidRPr="008367BB">
        <w:rPr>
          <w:lang w:val="uk-UA" w:eastAsia="uk-UA"/>
        </w:rPr>
        <w:lastRenderedPageBreak/>
        <w:t>Згідно зі статтею 3 Закону України «Про Антимонопольний комітет України» визначено, що основними завданнями Антимонопольного комітету України,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 на засадах рівності суб'єктів господарювання перед законом та пріоритету прав споживачів, запобігання, виявлення і припинення порушень законодавства про захист економічної конкуренції.</w:t>
      </w:r>
    </w:p>
    <w:p w14:paraId="06C0BD8A" w14:textId="4862D883" w:rsidR="00647971" w:rsidRPr="008367BB" w:rsidRDefault="004C6E1B" w:rsidP="009C4127">
      <w:pPr>
        <w:pStyle w:val="Standard"/>
        <w:numPr>
          <w:ilvl w:val="0"/>
          <w:numId w:val="19"/>
        </w:numPr>
        <w:ind w:left="567" w:hanging="567"/>
        <w:jc w:val="both"/>
        <w:rPr>
          <w:lang w:val="uk-UA" w:eastAsia="uk-UA"/>
        </w:rPr>
      </w:pPr>
      <w:r w:rsidRPr="008367BB">
        <w:rPr>
          <w:lang w:val="uk-UA" w:eastAsia="uk-UA"/>
        </w:rPr>
        <w:t xml:space="preserve">Відповідно до статті 1 Закону України «Про захист економічної конкуренції» економічна конкуренція (конкуренція) </w:t>
      </w:r>
      <w:r w:rsidR="007C1695">
        <w:rPr>
          <w:lang w:val="uk-UA" w:eastAsia="uk-UA"/>
        </w:rPr>
        <w:t xml:space="preserve">– </w:t>
      </w:r>
      <w:r w:rsidRPr="008367BB">
        <w:rPr>
          <w:lang w:val="uk-UA" w:eastAsia="uk-UA"/>
        </w:rPr>
        <w:t>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w:t>
      </w:r>
      <w:r w:rsidR="00FE4921" w:rsidRPr="008367BB">
        <w:rPr>
          <w:lang w:val="uk-UA" w:eastAsia="uk-UA"/>
        </w:rPr>
        <w:t>.</w:t>
      </w:r>
    </w:p>
    <w:p w14:paraId="2B33FA93" w14:textId="77777777" w:rsidR="006924B8" w:rsidRPr="008367BB" w:rsidRDefault="006924B8" w:rsidP="009C4127">
      <w:pPr>
        <w:pStyle w:val="Standard"/>
        <w:numPr>
          <w:ilvl w:val="0"/>
          <w:numId w:val="19"/>
        </w:numPr>
        <w:ind w:left="567" w:hanging="567"/>
        <w:jc w:val="both"/>
        <w:rPr>
          <w:lang w:val="uk-UA" w:eastAsia="uk-UA"/>
        </w:rPr>
      </w:pPr>
      <w:r w:rsidRPr="008367BB">
        <w:rPr>
          <w:lang w:val="uk-UA" w:eastAsia="uk-UA"/>
        </w:rPr>
        <w:t>Частиною першою статті 13 Закону України «Про захист економічної конкуренції» визначено, що зловживання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14:paraId="0420B006" w14:textId="77777777" w:rsidR="006924B8" w:rsidRPr="008367BB" w:rsidRDefault="006924B8" w:rsidP="009C4127">
      <w:pPr>
        <w:pStyle w:val="Standard"/>
        <w:numPr>
          <w:ilvl w:val="0"/>
          <w:numId w:val="19"/>
        </w:numPr>
        <w:ind w:left="567" w:hanging="567"/>
        <w:jc w:val="both"/>
        <w:rPr>
          <w:lang w:val="uk-UA" w:eastAsia="uk-UA"/>
        </w:rPr>
      </w:pPr>
      <w:r w:rsidRPr="008367BB">
        <w:rPr>
          <w:lang w:val="uk-UA" w:eastAsia="uk-UA"/>
        </w:rPr>
        <w:t>Пунктом 2 статті 50 Закону України «Про захист економічної конкуренції» визначено, що порушенням законодавства про захист економічної конкуренції є зловживання монопольним (домінуючим) становищем.</w:t>
      </w:r>
    </w:p>
    <w:p w14:paraId="750D88C1" w14:textId="4CC807EE" w:rsidR="00893DA1" w:rsidRPr="008367BB" w:rsidRDefault="00CD2F09" w:rsidP="009C4127">
      <w:pPr>
        <w:pStyle w:val="Standard"/>
        <w:numPr>
          <w:ilvl w:val="0"/>
          <w:numId w:val="19"/>
        </w:numPr>
        <w:ind w:left="567" w:hanging="567"/>
        <w:jc w:val="both"/>
        <w:rPr>
          <w:lang w:val="uk-UA" w:eastAsia="uk-UA"/>
        </w:rPr>
      </w:pPr>
      <w:r w:rsidRPr="008367BB">
        <w:rPr>
          <w:lang w:val="uk-UA" w:eastAsia="uk-UA"/>
        </w:rPr>
        <w:t>Б</w:t>
      </w:r>
      <w:r w:rsidR="009F57E1" w:rsidRPr="008367BB">
        <w:rPr>
          <w:lang w:val="uk-UA" w:eastAsia="uk-UA"/>
        </w:rPr>
        <w:t xml:space="preserve">ездіяльність </w:t>
      </w:r>
      <w:r w:rsidR="00893DA1" w:rsidRPr="008367BB">
        <w:rPr>
          <w:lang w:val="uk-UA" w:eastAsia="uk-UA"/>
        </w:rPr>
        <w:t xml:space="preserve">ТОВ </w:t>
      </w:r>
      <w:r w:rsidR="005C73BB" w:rsidRPr="006B1DDC">
        <w:rPr>
          <w:bCs/>
          <w:i/>
          <w:sz w:val="22"/>
          <w:szCs w:val="22"/>
          <w:lang w:val="uk-UA"/>
        </w:rPr>
        <w:t>(Інформація, доступ до якої обмежено)</w:t>
      </w:r>
      <w:r w:rsidR="005C73BB">
        <w:rPr>
          <w:bCs/>
          <w:i/>
          <w:sz w:val="22"/>
          <w:szCs w:val="22"/>
          <w:lang w:val="uk-UA"/>
        </w:rPr>
        <w:t xml:space="preserve"> </w:t>
      </w:r>
      <w:r w:rsidR="00893DA1" w:rsidRPr="008367BB">
        <w:rPr>
          <w:lang w:val="uk-UA" w:eastAsia="uk-UA"/>
        </w:rPr>
        <w:t>бул</w:t>
      </w:r>
      <w:r w:rsidR="009F57E1" w:rsidRPr="008367BB">
        <w:rPr>
          <w:lang w:val="uk-UA" w:eastAsia="uk-UA"/>
        </w:rPr>
        <w:t>а</w:t>
      </w:r>
      <w:r w:rsidR="00893DA1" w:rsidRPr="008367BB">
        <w:rPr>
          <w:lang w:val="uk-UA" w:eastAsia="uk-UA"/>
        </w:rPr>
        <w:t xml:space="preserve"> б неможлив</w:t>
      </w:r>
      <w:r w:rsidR="009F57E1" w:rsidRPr="008367BB">
        <w:rPr>
          <w:lang w:val="uk-UA" w:eastAsia="uk-UA"/>
        </w:rPr>
        <w:t>ою</w:t>
      </w:r>
      <w:r w:rsidR="00893DA1" w:rsidRPr="008367BB">
        <w:rPr>
          <w:lang w:val="uk-UA" w:eastAsia="uk-UA"/>
        </w:rPr>
        <w:t xml:space="preserve"> за умов існування значної конкуренції на ринку послуг </w:t>
      </w:r>
      <w:r w:rsidR="005C73BB" w:rsidRPr="006B1DDC">
        <w:rPr>
          <w:bCs/>
          <w:i/>
          <w:sz w:val="22"/>
          <w:szCs w:val="22"/>
          <w:lang w:val="uk-UA"/>
        </w:rPr>
        <w:t>(Інформація, доступ до якої обмежено)</w:t>
      </w:r>
      <w:r w:rsidR="00893DA1" w:rsidRPr="008367BB">
        <w:rPr>
          <w:lang w:val="uk-UA" w:eastAsia="uk-UA"/>
        </w:rPr>
        <w:t xml:space="preserve">, </w:t>
      </w:r>
      <w:r w:rsidR="00222E3B" w:rsidRPr="008367BB">
        <w:rPr>
          <w:lang w:val="uk-UA" w:eastAsia="uk-UA"/>
        </w:rPr>
        <w:t>оскільки в умовах конкурентної боротьби суб’єкти господарювання змагалися б між собою з метою здобуття завдяки власним досягненням переваг над іншими суб’єктам господарювання, а споживачі внаслідок цього</w:t>
      </w:r>
      <w:r w:rsidR="00A354FF" w:rsidRPr="008367BB">
        <w:rPr>
          <w:lang w:val="uk-UA" w:eastAsia="uk-UA"/>
        </w:rPr>
        <w:t xml:space="preserve"> </w:t>
      </w:r>
      <w:r w:rsidR="00893DA1" w:rsidRPr="008367BB">
        <w:rPr>
          <w:lang w:val="uk-UA" w:eastAsia="uk-UA"/>
        </w:rPr>
        <w:t xml:space="preserve">мали б можливість обирати між кількома виконавцями, </w:t>
      </w:r>
      <w:r w:rsidR="00222E3B" w:rsidRPr="008367BB">
        <w:rPr>
          <w:lang w:val="uk-UA" w:eastAsia="uk-UA"/>
        </w:rPr>
        <w:t>обираючи найкращі умови (ц</w:t>
      </w:r>
      <w:r w:rsidR="00893DA1" w:rsidRPr="008367BB">
        <w:rPr>
          <w:lang w:val="uk-UA" w:eastAsia="uk-UA"/>
        </w:rPr>
        <w:t>і</w:t>
      </w:r>
      <w:r w:rsidR="00222E3B" w:rsidRPr="008367BB">
        <w:rPr>
          <w:lang w:val="uk-UA" w:eastAsia="uk-UA"/>
        </w:rPr>
        <w:t xml:space="preserve">ни) надання відповідних послуг, і </w:t>
      </w:r>
      <w:r w:rsidR="00FE4921" w:rsidRPr="008367BB">
        <w:rPr>
          <w:lang w:val="uk-UA" w:eastAsia="uk-UA"/>
        </w:rPr>
        <w:t>в</w:t>
      </w:r>
      <w:r w:rsidR="00893DA1" w:rsidRPr="008367BB">
        <w:rPr>
          <w:lang w:val="uk-UA" w:eastAsia="uk-UA"/>
        </w:rPr>
        <w:t xml:space="preserve"> разі ущемлення їх інтересів могли б обрати іншого виконавця таких послуг.</w:t>
      </w:r>
    </w:p>
    <w:p w14:paraId="23444542" w14:textId="326CF147" w:rsidR="00175412" w:rsidRPr="008367BB" w:rsidRDefault="00175412" w:rsidP="009C4127">
      <w:pPr>
        <w:pStyle w:val="Standard"/>
        <w:numPr>
          <w:ilvl w:val="0"/>
          <w:numId w:val="19"/>
        </w:numPr>
        <w:ind w:left="567" w:hanging="567"/>
        <w:jc w:val="both"/>
        <w:rPr>
          <w:lang w:val="uk-UA" w:eastAsia="uk-UA"/>
        </w:rPr>
      </w:pPr>
      <w:r w:rsidRPr="008367BB">
        <w:rPr>
          <w:lang w:val="uk-UA" w:eastAsia="uk-UA"/>
        </w:rPr>
        <w:t xml:space="preserve">Тобто, </w:t>
      </w:r>
      <w:r w:rsidR="00887062" w:rsidRPr="008367BB">
        <w:rPr>
          <w:lang w:val="uk-UA" w:eastAsia="uk-UA"/>
        </w:rPr>
        <w:t xml:space="preserve">ТОВ </w:t>
      </w:r>
      <w:r w:rsidR="005C73BB" w:rsidRPr="006B1DDC">
        <w:rPr>
          <w:bCs/>
          <w:i/>
          <w:sz w:val="22"/>
          <w:szCs w:val="22"/>
          <w:lang w:val="uk-UA"/>
        </w:rPr>
        <w:t>(Інформація, доступ до якої обмежено)</w:t>
      </w:r>
      <w:r w:rsidR="00FE4921" w:rsidRPr="008367BB">
        <w:rPr>
          <w:lang w:val="uk-UA" w:eastAsia="uk-UA"/>
        </w:rPr>
        <w:t>,</w:t>
      </w:r>
      <w:r w:rsidR="00887062" w:rsidRPr="008367BB">
        <w:rPr>
          <w:lang w:val="uk-UA" w:eastAsia="uk-UA"/>
        </w:rPr>
        <w:t xml:space="preserve"> </w:t>
      </w:r>
      <w:r w:rsidRPr="008367BB">
        <w:rPr>
          <w:lang w:val="uk-UA" w:eastAsia="uk-UA"/>
        </w:rPr>
        <w:t>ма</w:t>
      </w:r>
      <w:r w:rsidR="006933B8" w:rsidRPr="008367BB">
        <w:rPr>
          <w:lang w:val="uk-UA" w:eastAsia="uk-UA"/>
        </w:rPr>
        <w:t xml:space="preserve">ючи </w:t>
      </w:r>
      <w:r w:rsidRPr="008367BB">
        <w:rPr>
          <w:lang w:val="uk-UA" w:eastAsia="uk-UA"/>
        </w:rPr>
        <w:t>особлив</w:t>
      </w:r>
      <w:r w:rsidR="00305109" w:rsidRPr="008367BB">
        <w:rPr>
          <w:lang w:val="uk-UA" w:eastAsia="uk-UA"/>
        </w:rPr>
        <w:t>і</w:t>
      </w:r>
      <w:r w:rsidRPr="008367BB">
        <w:rPr>
          <w:lang w:val="uk-UA" w:eastAsia="uk-UA"/>
        </w:rPr>
        <w:t xml:space="preserve"> прав</w:t>
      </w:r>
      <w:r w:rsidR="00305109" w:rsidRPr="008367BB">
        <w:rPr>
          <w:lang w:val="uk-UA" w:eastAsia="uk-UA"/>
        </w:rPr>
        <w:t>а</w:t>
      </w:r>
      <w:r w:rsidRPr="008367BB">
        <w:rPr>
          <w:lang w:val="uk-UA" w:eastAsia="uk-UA"/>
        </w:rPr>
        <w:t xml:space="preserve"> </w:t>
      </w:r>
      <w:r w:rsidR="007B784E" w:rsidRPr="008367BB">
        <w:rPr>
          <w:lang w:val="uk-UA" w:eastAsia="uk-UA"/>
        </w:rPr>
        <w:t xml:space="preserve">та враховуючи  соціальну важливість </w:t>
      </w:r>
      <w:r w:rsidR="00B11552" w:rsidRPr="008367BB">
        <w:rPr>
          <w:lang w:val="uk-UA" w:eastAsia="uk-UA"/>
        </w:rPr>
        <w:t xml:space="preserve">для населення послуг </w:t>
      </w:r>
      <w:r w:rsidR="005C73BB" w:rsidRPr="006B1DDC">
        <w:rPr>
          <w:bCs/>
          <w:i/>
          <w:sz w:val="22"/>
          <w:szCs w:val="22"/>
          <w:lang w:val="uk-UA"/>
        </w:rPr>
        <w:t>(Інформація, доступ до якої обмежено)</w:t>
      </w:r>
      <w:r w:rsidR="00FE4921" w:rsidRPr="008367BB">
        <w:rPr>
          <w:lang w:val="uk-UA" w:eastAsia="uk-UA"/>
        </w:rPr>
        <w:t>,</w:t>
      </w:r>
      <w:r w:rsidR="007B784E" w:rsidRPr="008367BB">
        <w:rPr>
          <w:lang w:val="uk-UA" w:eastAsia="uk-UA"/>
        </w:rPr>
        <w:t xml:space="preserve"> не змінило (</w:t>
      </w:r>
      <w:r w:rsidR="00C3327C" w:rsidRPr="008367BB">
        <w:rPr>
          <w:lang w:val="uk-UA" w:eastAsia="uk-UA"/>
        </w:rPr>
        <w:t xml:space="preserve">не </w:t>
      </w:r>
      <w:r w:rsidR="007B784E" w:rsidRPr="008367BB">
        <w:rPr>
          <w:lang w:val="uk-UA" w:eastAsia="uk-UA"/>
        </w:rPr>
        <w:t xml:space="preserve">зменшило) </w:t>
      </w:r>
      <w:r w:rsidRPr="008367BB">
        <w:rPr>
          <w:lang w:val="uk-UA" w:eastAsia="uk-UA"/>
        </w:rPr>
        <w:t>розмір</w:t>
      </w:r>
      <w:r w:rsidR="00FE4921" w:rsidRPr="008367BB">
        <w:rPr>
          <w:lang w:val="uk-UA" w:eastAsia="uk-UA"/>
        </w:rPr>
        <w:t>у</w:t>
      </w:r>
      <w:r w:rsidRPr="008367BB">
        <w:rPr>
          <w:lang w:val="uk-UA" w:eastAsia="uk-UA"/>
        </w:rPr>
        <w:t xml:space="preserve"> нарахувань плати </w:t>
      </w:r>
      <w:r w:rsidR="007B784E" w:rsidRPr="008367BB">
        <w:rPr>
          <w:lang w:val="uk-UA" w:eastAsia="uk-UA"/>
        </w:rPr>
        <w:t xml:space="preserve">за відповідні послуги </w:t>
      </w:r>
      <w:r w:rsidRPr="008367BB">
        <w:rPr>
          <w:lang w:val="uk-UA" w:eastAsia="uk-UA"/>
        </w:rPr>
        <w:t>у зв’язку з</w:t>
      </w:r>
      <w:r w:rsidR="00FE4921" w:rsidRPr="008367BB">
        <w:rPr>
          <w:lang w:val="uk-UA" w:eastAsia="uk-UA"/>
        </w:rPr>
        <w:t>і</w:t>
      </w:r>
      <w:r w:rsidRPr="008367BB">
        <w:rPr>
          <w:lang w:val="uk-UA" w:eastAsia="uk-UA"/>
        </w:rPr>
        <w:t xml:space="preserve"> зміною ціни </w:t>
      </w:r>
      <w:r w:rsidR="005C73BB" w:rsidRPr="006B1DDC">
        <w:rPr>
          <w:bCs/>
          <w:i/>
          <w:sz w:val="22"/>
          <w:szCs w:val="22"/>
          <w:lang w:val="uk-UA"/>
        </w:rPr>
        <w:t>(Інформація, доступ до якої обмежено)</w:t>
      </w:r>
      <w:r w:rsidRPr="008367BB">
        <w:rPr>
          <w:lang w:val="uk-UA" w:eastAsia="uk-UA"/>
        </w:rPr>
        <w:t>.</w:t>
      </w:r>
    </w:p>
    <w:p w14:paraId="0D21B33F" w14:textId="77777777" w:rsidR="003D4CAF" w:rsidRPr="008367BB" w:rsidRDefault="003D4CAF" w:rsidP="009C4127">
      <w:pPr>
        <w:pStyle w:val="Standard"/>
        <w:numPr>
          <w:ilvl w:val="0"/>
          <w:numId w:val="19"/>
        </w:numPr>
        <w:ind w:left="567" w:hanging="567"/>
        <w:jc w:val="both"/>
        <w:rPr>
          <w:lang w:val="uk-UA" w:eastAsia="uk-UA"/>
        </w:rPr>
      </w:pPr>
      <w:r w:rsidRPr="008367BB">
        <w:rPr>
          <w:lang w:val="uk-UA" w:eastAsia="uk-UA"/>
        </w:rPr>
        <w:t>Однак, за умов відсутності конкуренції і наявності суб’єктів господарювання, що займають монопольне (домінуюче) становище</w:t>
      </w:r>
      <w:r w:rsidR="007B784E" w:rsidRPr="008367BB">
        <w:rPr>
          <w:lang w:val="uk-UA" w:eastAsia="uk-UA"/>
        </w:rPr>
        <w:t xml:space="preserve"> на ринках</w:t>
      </w:r>
      <w:r w:rsidRPr="008367BB">
        <w:rPr>
          <w:lang w:val="uk-UA" w:eastAsia="uk-UA"/>
        </w:rPr>
        <w:t>, усі дії чи бездіяльність таких суб’єктів господарювання несуть більше ризиків для споживачів.</w:t>
      </w:r>
    </w:p>
    <w:p w14:paraId="60E62930" w14:textId="63E56198" w:rsidR="00E91226" w:rsidRPr="008367BB" w:rsidRDefault="003D4CAF" w:rsidP="009C4127">
      <w:pPr>
        <w:pStyle w:val="Standard"/>
        <w:numPr>
          <w:ilvl w:val="0"/>
          <w:numId w:val="19"/>
        </w:numPr>
        <w:ind w:left="567" w:hanging="567"/>
        <w:jc w:val="both"/>
        <w:rPr>
          <w:lang w:val="uk-UA" w:eastAsia="uk-UA"/>
        </w:rPr>
      </w:pPr>
      <w:r w:rsidRPr="008367BB">
        <w:rPr>
          <w:lang w:val="uk-UA" w:eastAsia="uk-UA"/>
        </w:rPr>
        <w:t xml:space="preserve">Закон забороняє </w:t>
      </w:r>
      <w:r w:rsidR="007B784E" w:rsidRPr="008367BB">
        <w:rPr>
          <w:lang w:val="uk-UA" w:eastAsia="uk-UA"/>
        </w:rPr>
        <w:t>так</w:t>
      </w:r>
      <w:r w:rsidR="009C4660" w:rsidRPr="008367BB">
        <w:rPr>
          <w:lang w:val="uk-UA" w:eastAsia="uk-UA"/>
        </w:rPr>
        <w:t xml:space="preserve">у </w:t>
      </w:r>
      <w:r w:rsidR="007B784E" w:rsidRPr="008367BB">
        <w:rPr>
          <w:lang w:val="uk-UA" w:eastAsia="uk-UA"/>
        </w:rPr>
        <w:t>бездіяльність</w:t>
      </w:r>
      <w:r w:rsidRPr="008367BB">
        <w:rPr>
          <w:lang w:val="uk-UA" w:eastAsia="uk-UA"/>
        </w:rPr>
        <w:t xml:space="preserve"> суб’єктів господарювання, </w:t>
      </w:r>
      <w:r w:rsidR="006332A9" w:rsidRPr="008367BB">
        <w:rPr>
          <w:lang w:val="uk-UA" w:eastAsia="uk-UA"/>
        </w:rPr>
        <w:t xml:space="preserve">що займають монопольне (домінуюче) становище на відповідному ринку і </w:t>
      </w:r>
      <w:r w:rsidRPr="008367BB">
        <w:rPr>
          <w:lang w:val="uk-UA" w:eastAsia="uk-UA"/>
        </w:rPr>
        <w:t>як</w:t>
      </w:r>
      <w:r w:rsidR="009C4660" w:rsidRPr="008367BB">
        <w:rPr>
          <w:lang w:val="uk-UA" w:eastAsia="uk-UA"/>
        </w:rPr>
        <w:t>а</w:t>
      </w:r>
      <w:r w:rsidRPr="008367BB">
        <w:rPr>
          <w:lang w:val="uk-UA" w:eastAsia="uk-UA"/>
        </w:rPr>
        <w:t xml:space="preserve"> порушу</w:t>
      </w:r>
      <w:r w:rsidR="009C4660" w:rsidRPr="008367BB">
        <w:rPr>
          <w:lang w:val="uk-UA" w:eastAsia="uk-UA"/>
        </w:rPr>
        <w:t>є</w:t>
      </w:r>
      <w:r w:rsidR="00905689" w:rsidRPr="008367BB">
        <w:rPr>
          <w:lang w:val="uk-UA" w:eastAsia="uk-UA"/>
        </w:rPr>
        <w:t xml:space="preserve"> </w:t>
      </w:r>
      <w:r w:rsidRPr="008367BB">
        <w:rPr>
          <w:lang w:val="uk-UA" w:eastAsia="uk-UA"/>
        </w:rPr>
        <w:t>законні інтереси споживачів</w:t>
      </w:r>
      <w:r w:rsidR="00A354FF" w:rsidRPr="008367BB">
        <w:rPr>
          <w:lang w:val="uk-UA" w:eastAsia="uk-UA"/>
        </w:rPr>
        <w:t xml:space="preserve"> або </w:t>
      </w:r>
      <w:proofErr w:type="spellStart"/>
      <w:r w:rsidR="00A354FF" w:rsidRPr="008367BB">
        <w:rPr>
          <w:lang w:val="uk-UA" w:eastAsia="uk-UA"/>
        </w:rPr>
        <w:t>ущемлює</w:t>
      </w:r>
      <w:proofErr w:type="spellEnd"/>
      <w:r w:rsidR="00A354FF" w:rsidRPr="008367BB">
        <w:rPr>
          <w:lang w:val="uk-UA" w:eastAsia="uk-UA"/>
        </w:rPr>
        <w:t xml:space="preserve"> їх інтереси</w:t>
      </w:r>
      <w:r w:rsidRPr="008367BB">
        <w:rPr>
          <w:lang w:val="uk-UA" w:eastAsia="uk-UA"/>
        </w:rPr>
        <w:t>, тобто фізичних осіб, які залишаються незахищеними за відсутності ефективного функціонування ринкового механізму зі значною конкуренцією між учасниками ринку.</w:t>
      </w:r>
    </w:p>
    <w:p w14:paraId="78C70434" w14:textId="1B201487" w:rsidR="003D4CAF" w:rsidRPr="008367BB" w:rsidRDefault="00D42DBF" w:rsidP="009C4127">
      <w:pPr>
        <w:pStyle w:val="Standard"/>
        <w:numPr>
          <w:ilvl w:val="0"/>
          <w:numId w:val="19"/>
        </w:numPr>
        <w:ind w:left="567" w:hanging="567"/>
        <w:jc w:val="both"/>
        <w:rPr>
          <w:lang w:val="uk-UA" w:eastAsia="uk-UA"/>
        </w:rPr>
      </w:pPr>
      <w:r w:rsidRPr="008367BB">
        <w:rPr>
          <w:lang w:val="uk-UA" w:eastAsia="uk-UA"/>
        </w:rPr>
        <w:t xml:space="preserve">За умов існування значної конкуренції, суб’єкти господарювання конкурують між собою за </w:t>
      </w:r>
      <w:r w:rsidR="003D4CAF" w:rsidRPr="008367BB">
        <w:rPr>
          <w:lang w:val="uk-UA" w:eastAsia="uk-UA"/>
        </w:rPr>
        <w:t xml:space="preserve"> </w:t>
      </w:r>
      <w:r w:rsidRPr="008367BB">
        <w:rPr>
          <w:lang w:val="uk-UA" w:eastAsia="uk-UA"/>
        </w:rPr>
        <w:t>споживача, у тому числі за допомогою зменшення цін на відповідні товари, роботи та послуги чи нарахувань плати.</w:t>
      </w:r>
    </w:p>
    <w:p w14:paraId="05F94311" w14:textId="5F2866D8" w:rsidR="003D4CAF" w:rsidRPr="008367BB" w:rsidRDefault="003D4CAF" w:rsidP="009C4127">
      <w:pPr>
        <w:pStyle w:val="Standard"/>
        <w:numPr>
          <w:ilvl w:val="0"/>
          <w:numId w:val="19"/>
        </w:numPr>
        <w:ind w:left="567" w:hanging="567"/>
        <w:jc w:val="both"/>
        <w:rPr>
          <w:lang w:val="uk-UA" w:eastAsia="uk-UA"/>
        </w:rPr>
      </w:pPr>
      <w:r w:rsidRPr="008367BB">
        <w:rPr>
          <w:lang w:val="uk-UA" w:eastAsia="uk-UA"/>
        </w:rPr>
        <w:t xml:space="preserve">За ринкових умов наявність правових підстав для зменшення розміру нарахувань споживачам плати за послуги </w:t>
      </w:r>
      <w:r w:rsidR="005C73BB" w:rsidRPr="006B1DDC">
        <w:rPr>
          <w:bCs/>
          <w:i/>
          <w:sz w:val="22"/>
          <w:szCs w:val="22"/>
          <w:lang w:val="uk-UA"/>
        </w:rPr>
        <w:t>(Інформація, доступ до якої обмежено)</w:t>
      </w:r>
      <w:r w:rsidR="005C73BB">
        <w:rPr>
          <w:bCs/>
          <w:i/>
          <w:sz w:val="22"/>
          <w:szCs w:val="22"/>
          <w:lang w:val="uk-UA"/>
        </w:rPr>
        <w:t xml:space="preserve"> </w:t>
      </w:r>
      <w:r w:rsidRPr="008367BB">
        <w:rPr>
          <w:lang w:val="uk-UA" w:eastAsia="uk-UA"/>
        </w:rPr>
        <w:t xml:space="preserve">мало б викликати </w:t>
      </w:r>
      <w:r w:rsidR="00BD6E10" w:rsidRPr="008367BB">
        <w:rPr>
          <w:lang w:val="uk-UA" w:eastAsia="uk-UA"/>
        </w:rPr>
        <w:t>в</w:t>
      </w:r>
      <w:r w:rsidRPr="008367BB">
        <w:rPr>
          <w:lang w:val="uk-UA" w:eastAsia="uk-UA"/>
        </w:rPr>
        <w:t xml:space="preserve"> суб’єктів господарювання необхідність діяти певним чином для уникнення переходу споживачів до їх</w:t>
      </w:r>
      <w:r w:rsidR="005C73BB">
        <w:rPr>
          <w:lang w:val="uk-UA" w:eastAsia="uk-UA"/>
        </w:rPr>
        <w:t>ніх</w:t>
      </w:r>
      <w:r w:rsidRPr="008367BB">
        <w:rPr>
          <w:lang w:val="uk-UA" w:eastAsia="uk-UA"/>
        </w:rPr>
        <w:t xml:space="preserve"> конкурентів. За умови відсутності конкуренції на ринку така бездіяльність кваліфікується як зловживання монопольним становищем.</w:t>
      </w:r>
    </w:p>
    <w:p w14:paraId="468EA689" w14:textId="19B1420B" w:rsidR="00CD2F09" w:rsidRPr="008367BB" w:rsidRDefault="00CD2F09" w:rsidP="009C4127">
      <w:pPr>
        <w:pStyle w:val="Standard"/>
        <w:numPr>
          <w:ilvl w:val="0"/>
          <w:numId w:val="19"/>
        </w:numPr>
        <w:ind w:left="567" w:hanging="567"/>
        <w:jc w:val="both"/>
        <w:rPr>
          <w:lang w:val="uk-UA" w:eastAsia="uk-UA"/>
        </w:rPr>
      </w:pPr>
      <w:r w:rsidRPr="008367BB">
        <w:rPr>
          <w:lang w:val="uk-UA" w:eastAsia="uk-UA"/>
        </w:rPr>
        <w:t>В</w:t>
      </w:r>
      <w:r w:rsidR="00BD6E10" w:rsidRPr="008367BB">
        <w:rPr>
          <w:lang w:val="uk-UA" w:eastAsia="uk-UA"/>
        </w:rPr>
        <w:t>одно</w:t>
      </w:r>
      <w:r w:rsidRPr="008367BB">
        <w:rPr>
          <w:lang w:val="uk-UA" w:eastAsia="uk-UA"/>
        </w:rPr>
        <w:t xml:space="preserve">час, коли  ТОВ </w:t>
      </w:r>
      <w:r w:rsidR="005C73BB" w:rsidRPr="006B1DDC">
        <w:rPr>
          <w:bCs/>
          <w:i/>
          <w:sz w:val="22"/>
          <w:szCs w:val="22"/>
          <w:lang w:val="uk-UA"/>
        </w:rPr>
        <w:t>(Інформація, доступ до якої обмежено)</w:t>
      </w:r>
      <w:r w:rsidRPr="008367BB">
        <w:rPr>
          <w:lang w:val="uk-UA" w:eastAsia="uk-UA"/>
        </w:rPr>
        <w:t xml:space="preserve"> є єдиним </w:t>
      </w:r>
      <w:r w:rsidR="00471A00" w:rsidRPr="008367BB">
        <w:rPr>
          <w:lang w:val="uk-UA" w:eastAsia="uk-UA"/>
        </w:rPr>
        <w:t>надавачем</w:t>
      </w:r>
      <w:r w:rsidR="00E01CCF" w:rsidRPr="008367BB">
        <w:rPr>
          <w:lang w:val="uk-UA" w:eastAsia="uk-UA"/>
        </w:rPr>
        <w:t xml:space="preserve"> послуг </w:t>
      </w:r>
      <w:r w:rsidR="005C73BB" w:rsidRPr="006B1DDC">
        <w:rPr>
          <w:bCs/>
          <w:i/>
          <w:sz w:val="22"/>
          <w:szCs w:val="22"/>
          <w:lang w:val="uk-UA"/>
        </w:rPr>
        <w:t>(Інформація, доступ до якої обмежено)</w:t>
      </w:r>
      <w:r w:rsidR="005C73BB">
        <w:rPr>
          <w:bCs/>
          <w:i/>
          <w:sz w:val="22"/>
          <w:szCs w:val="22"/>
          <w:lang w:val="uk-UA"/>
        </w:rPr>
        <w:t xml:space="preserve"> </w:t>
      </w:r>
      <w:r w:rsidR="00E01CCF" w:rsidRPr="008367BB">
        <w:rPr>
          <w:lang w:val="uk-UA" w:eastAsia="uk-UA"/>
        </w:rPr>
        <w:t xml:space="preserve">для </w:t>
      </w:r>
      <w:r w:rsidR="00471A00" w:rsidRPr="008367BB">
        <w:rPr>
          <w:lang w:val="uk-UA" w:eastAsia="uk-UA"/>
        </w:rPr>
        <w:t xml:space="preserve"> споживачі</w:t>
      </w:r>
      <w:r w:rsidR="00E01CCF" w:rsidRPr="008367BB">
        <w:rPr>
          <w:lang w:val="uk-UA" w:eastAsia="uk-UA"/>
        </w:rPr>
        <w:t>в</w:t>
      </w:r>
      <w:r w:rsidRPr="008367BB">
        <w:rPr>
          <w:lang w:val="uk-UA" w:eastAsia="uk-UA"/>
        </w:rPr>
        <w:t xml:space="preserve">, його </w:t>
      </w:r>
      <w:r w:rsidR="00905689" w:rsidRPr="008367BB">
        <w:rPr>
          <w:lang w:val="uk-UA" w:eastAsia="uk-UA"/>
        </w:rPr>
        <w:t xml:space="preserve">неправомірна </w:t>
      </w:r>
      <w:r w:rsidRPr="008367BB">
        <w:rPr>
          <w:lang w:val="uk-UA" w:eastAsia="uk-UA"/>
        </w:rPr>
        <w:t xml:space="preserve">поведінка завдає шкоду інтересам споживачів, слабка позиція яких використовується на власну </w:t>
      </w:r>
      <w:r w:rsidRPr="008367BB">
        <w:rPr>
          <w:lang w:val="uk-UA" w:eastAsia="uk-UA"/>
        </w:rPr>
        <w:lastRenderedPageBreak/>
        <w:t xml:space="preserve">користь через відсутність альтернативних джерел отримання </w:t>
      </w:r>
      <w:r w:rsidR="00E01CCF" w:rsidRPr="008367BB">
        <w:rPr>
          <w:lang w:val="uk-UA" w:eastAsia="uk-UA"/>
        </w:rPr>
        <w:t xml:space="preserve">таких </w:t>
      </w:r>
      <w:r w:rsidRPr="008367BB">
        <w:rPr>
          <w:lang w:val="uk-UA" w:eastAsia="uk-UA"/>
        </w:rPr>
        <w:t xml:space="preserve">послуг </w:t>
      </w:r>
      <w:r w:rsidR="005C73BB" w:rsidRPr="006B1DDC">
        <w:rPr>
          <w:bCs/>
          <w:i/>
          <w:sz w:val="22"/>
          <w:szCs w:val="22"/>
          <w:lang w:val="uk-UA"/>
        </w:rPr>
        <w:t>(Інформація, доступ до якої обмежено)</w:t>
      </w:r>
      <w:r w:rsidR="00E01CCF" w:rsidRPr="008367BB">
        <w:rPr>
          <w:lang w:val="uk-UA" w:eastAsia="uk-UA"/>
        </w:rPr>
        <w:t xml:space="preserve"> </w:t>
      </w:r>
      <w:r w:rsidR="00BD6E10" w:rsidRPr="008367BB">
        <w:rPr>
          <w:lang w:val="uk-UA" w:eastAsia="uk-UA"/>
        </w:rPr>
        <w:t>в</w:t>
      </w:r>
      <w:r w:rsidR="00E01CCF" w:rsidRPr="008367BB">
        <w:rPr>
          <w:lang w:val="uk-UA" w:eastAsia="uk-UA"/>
        </w:rPr>
        <w:t xml:space="preserve"> інших суб’єктів господарювання</w:t>
      </w:r>
      <w:r w:rsidRPr="008367BB">
        <w:rPr>
          <w:lang w:val="uk-UA" w:eastAsia="uk-UA"/>
        </w:rPr>
        <w:t>.</w:t>
      </w:r>
    </w:p>
    <w:p w14:paraId="6997BAEC" w14:textId="53D87E3C" w:rsidR="003F2316" w:rsidRPr="008367BB" w:rsidRDefault="00CD2F09" w:rsidP="009C4127">
      <w:pPr>
        <w:pStyle w:val="Standard"/>
        <w:numPr>
          <w:ilvl w:val="0"/>
          <w:numId w:val="19"/>
        </w:numPr>
        <w:ind w:left="567" w:hanging="567"/>
        <w:jc w:val="both"/>
        <w:rPr>
          <w:lang w:val="uk-UA" w:eastAsia="uk-UA"/>
        </w:rPr>
      </w:pPr>
      <w:r w:rsidRPr="008367BB">
        <w:rPr>
          <w:lang w:val="uk-UA" w:eastAsia="uk-UA"/>
        </w:rPr>
        <w:t>Так, з</w:t>
      </w:r>
      <w:r w:rsidR="00893DA1" w:rsidRPr="008367BB">
        <w:rPr>
          <w:lang w:val="uk-UA" w:eastAsia="uk-UA"/>
        </w:rPr>
        <w:t xml:space="preserve">а відсутності конкуренції на ринку послуг </w:t>
      </w:r>
      <w:r w:rsidR="005C73BB" w:rsidRPr="006B1DDC">
        <w:rPr>
          <w:bCs/>
          <w:i/>
          <w:sz w:val="22"/>
          <w:szCs w:val="22"/>
          <w:lang w:val="uk-UA"/>
        </w:rPr>
        <w:t>(Інформація, доступ до якої обмежено)</w:t>
      </w:r>
      <w:r w:rsidR="00905689" w:rsidRPr="008367BB">
        <w:rPr>
          <w:lang w:val="uk-UA" w:eastAsia="uk-UA"/>
        </w:rPr>
        <w:t>,</w:t>
      </w:r>
      <w:r w:rsidR="00B11552" w:rsidRPr="008367BB">
        <w:rPr>
          <w:lang w:val="uk-UA" w:eastAsia="uk-UA"/>
        </w:rPr>
        <w:t xml:space="preserve"> </w:t>
      </w:r>
      <w:r w:rsidR="00893DA1" w:rsidRPr="008367BB">
        <w:rPr>
          <w:lang w:val="uk-UA" w:eastAsia="uk-UA"/>
        </w:rPr>
        <w:t xml:space="preserve">споживачі відповідних послуг </w:t>
      </w:r>
      <w:r w:rsidR="003F2316" w:rsidRPr="008367BB">
        <w:rPr>
          <w:lang w:val="uk-UA" w:eastAsia="uk-UA"/>
        </w:rPr>
        <w:t>не ма</w:t>
      </w:r>
      <w:r w:rsidR="000079BB" w:rsidRPr="008367BB">
        <w:rPr>
          <w:lang w:val="uk-UA" w:eastAsia="uk-UA"/>
        </w:rPr>
        <w:t>ли</w:t>
      </w:r>
      <w:r w:rsidR="003F2316" w:rsidRPr="008367BB">
        <w:rPr>
          <w:lang w:val="uk-UA" w:eastAsia="uk-UA"/>
        </w:rPr>
        <w:t xml:space="preserve"> альтернативних джерел придбання зазначених послуг</w:t>
      </w:r>
      <w:r w:rsidR="009F57E1" w:rsidRPr="008367BB">
        <w:rPr>
          <w:lang w:val="uk-UA" w:eastAsia="uk-UA"/>
        </w:rPr>
        <w:t xml:space="preserve"> та не мо</w:t>
      </w:r>
      <w:r w:rsidR="000079BB" w:rsidRPr="008367BB">
        <w:rPr>
          <w:lang w:val="uk-UA" w:eastAsia="uk-UA"/>
        </w:rPr>
        <w:t>гли</w:t>
      </w:r>
      <w:r w:rsidR="009F57E1" w:rsidRPr="008367BB">
        <w:rPr>
          <w:lang w:val="uk-UA" w:eastAsia="uk-UA"/>
        </w:rPr>
        <w:t xml:space="preserve"> реалізувати своє право щодо </w:t>
      </w:r>
      <w:r w:rsidR="000079BB" w:rsidRPr="008367BB">
        <w:rPr>
          <w:lang w:val="uk-UA" w:eastAsia="uk-UA"/>
        </w:rPr>
        <w:t xml:space="preserve">зміни (зменшення) розміру нарахувань </w:t>
      </w:r>
      <w:r w:rsidR="00C607A3" w:rsidRPr="008367BB">
        <w:rPr>
          <w:lang w:val="uk-UA" w:eastAsia="uk-UA"/>
        </w:rPr>
        <w:t>їм</w:t>
      </w:r>
      <w:r w:rsidR="000079BB" w:rsidRPr="008367BB">
        <w:rPr>
          <w:lang w:val="uk-UA" w:eastAsia="uk-UA"/>
        </w:rPr>
        <w:t xml:space="preserve"> плати за послуги </w:t>
      </w:r>
      <w:r w:rsidR="005C73BB" w:rsidRPr="006B1DDC">
        <w:rPr>
          <w:bCs/>
          <w:i/>
          <w:sz w:val="22"/>
          <w:szCs w:val="22"/>
          <w:lang w:val="uk-UA"/>
        </w:rPr>
        <w:t>(Інформація, доступ до якої обмежено)</w:t>
      </w:r>
      <w:r w:rsidR="005C73BB">
        <w:rPr>
          <w:bCs/>
          <w:i/>
          <w:sz w:val="22"/>
          <w:szCs w:val="22"/>
          <w:lang w:val="uk-UA"/>
        </w:rPr>
        <w:t xml:space="preserve"> </w:t>
      </w:r>
      <w:r w:rsidR="000079BB" w:rsidRPr="008367BB">
        <w:rPr>
          <w:lang w:val="uk-UA" w:eastAsia="uk-UA"/>
        </w:rPr>
        <w:t xml:space="preserve">у зв’язку із зміною ціни </w:t>
      </w:r>
      <w:r w:rsidR="005C73BB" w:rsidRPr="006B1DDC">
        <w:rPr>
          <w:bCs/>
          <w:i/>
          <w:sz w:val="22"/>
          <w:szCs w:val="22"/>
          <w:lang w:val="uk-UA"/>
        </w:rPr>
        <w:t>(Інформація, доступ до якої обмежено)</w:t>
      </w:r>
      <w:r w:rsidR="000079BB" w:rsidRPr="008367BB">
        <w:rPr>
          <w:lang w:val="uk-UA" w:eastAsia="uk-UA"/>
        </w:rPr>
        <w:t>.</w:t>
      </w:r>
    </w:p>
    <w:p w14:paraId="7CEAD1D0" w14:textId="31FD2857" w:rsidR="000079BB" w:rsidRPr="008367BB" w:rsidRDefault="003F2316" w:rsidP="009C4127">
      <w:pPr>
        <w:pStyle w:val="Standard"/>
        <w:numPr>
          <w:ilvl w:val="0"/>
          <w:numId w:val="19"/>
        </w:numPr>
        <w:ind w:left="567" w:hanging="567"/>
        <w:jc w:val="both"/>
        <w:rPr>
          <w:lang w:val="uk-UA" w:eastAsia="uk-UA"/>
        </w:rPr>
      </w:pPr>
      <w:r w:rsidRPr="008367BB">
        <w:rPr>
          <w:lang w:val="uk-UA" w:eastAsia="uk-UA"/>
        </w:rPr>
        <w:t xml:space="preserve">Таким чином, </w:t>
      </w:r>
      <w:r w:rsidR="00854D4C" w:rsidRPr="008367BB">
        <w:rPr>
          <w:lang w:val="uk-UA" w:eastAsia="uk-UA"/>
        </w:rPr>
        <w:t>в</w:t>
      </w:r>
      <w:r w:rsidR="00DF36CE" w:rsidRPr="008367BB">
        <w:rPr>
          <w:lang w:val="uk-UA" w:eastAsia="uk-UA"/>
        </w:rPr>
        <w:t>наслід</w:t>
      </w:r>
      <w:r w:rsidR="00854D4C" w:rsidRPr="008367BB">
        <w:rPr>
          <w:lang w:val="uk-UA" w:eastAsia="uk-UA"/>
        </w:rPr>
        <w:t>о</w:t>
      </w:r>
      <w:r w:rsidR="00DF36CE" w:rsidRPr="008367BB">
        <w:rPr>
          <w:lang w:val="uk-UA" w:eastAsia="uk-UA"/>
        </w:rPr>
        <w:t xml:space="preserve">к </w:t>
      </w:r>
      <w:r w:rsidRPr="008367BB">
        <w:rPr>
          <w:lang w:val="uk-UA" w:eastAsia="uk-UA"/>
        </w:rPr>
        <w:t>бездіяльн</w:t>
      </w:r>
      <w:r w:rsidR="00DF36CE" w:rsidRPr="008367BB">
        <w:rPr>
          <w:lang w:val="uk-UA" w:eastAsia="uk-UA"/>
        </w:rPr>
        <w:t>о</w:t>
      </w:r>
      <w:r w:rsidRPr="008367BB">
        <w:rPr>
          <w:lang w:val="uk-UA" w:eastAsia="uk-UA"/>
        </w:rPr>
        <w:t>ст</w:t>
      </w:r>
      <w:r w:rsidR="00DF36CE" w:rsidRPr="008367BB">
        <w:rPr>
          <w:lang w:val="uk-UA" w:eastAsia="uk-UA"/>
        </w:rPr>
        <w:t>і</w:t>
      </w:r>
      <w:r w:rsidRPr="008367BB">
        <w:rPr>
          <w:lang w:val="uk-UA" w:eastAsia="uk-UA"/>
        </w:rPr>
        <w:t xml:space="preserve"> Відповідача, яка поляга</w:t>
      </w:r>
      <w:r w:rsidR="00DF36CE" w:rsidRPr="008367BB">
        <w:rPr>
          <w:lang w:val="uk-UA" w:eastAsia="uk-UA"/>
        </w:rPr>
        <w:t>ла</w:t>
      </w:r>
      <w:r w:rsidRPr="008367BB">
        <w:rPr>
          <w:lang w:val="uk-UA" w:eastAsia="uk-UA"/>
        </w:rPr>
        <w:t xml:space="preserve"> </w:t>
      </w:r>
      <w:r w:rsidR="00BD6E10" w:rsidRPr="008367BB">
        <w:rPr>
          <w:lang w:val="uk-UA" w:eastAsia="uk-UA"/>
        </w:rPr>
        <w:t>в</w:t>
      </w:r>
      <w:r w:rsidRPr="008367BB">
        <w:rPr>
          <w:lang w:val="uk-UA" w:eastAsia="uk-UA"/>
        </w:rPr>
        <w:t xml:space="preserve"> неприйнятті рішення про зміну </w:t>
      </w:r>
      <w:r w:rsidR="00905689" w:rsidRPr="008367BB">
        <w:rPr>
          <w:lang w:val="uk-UA" w:eastAsia="uk-UA"/>
        </w:rPr>
        <w:t xml:space="preserve">(зменшення) </w:t>
      </w:r>
      <w:r w:rsidRPr="008367BB">
        <w:rPr>
          <w:lang w:val="uk-UA" w:eastAsia="uk-UA"/>
        </w:rPr>
        <w:t xml:space="preserve">розміру </w:t>
      </w:r>
      <w:r w:rsidR="000079BB" w:rsidRPr="008367BB">
        <w:rPr>
          <w:lang w:val="uk-UA" w:eastAsia="uk-UA"/>
        </w:rPr>
        <w:t xml:space="preserve">нарахувань споживачам плати </w:t>
      </w:r>
      <w:r w:rsidR="003436C5" w:rsidRPr="008367BB">
        <w:rPr>
          <w:lang w:val="uk-UA" w:eastAsia="uk-UA"/>
        </w:rPr>
        <w:t xml:space="preserve">за </w:t>
      </w:r>
      <w:r w:rsidR="000079BB" w:rsidRPr="008367BB">
        <w:rPr>
          <w:lang w:val="uk-UA" w:eastAsia="uk-UA"/>
        </w:rPr>
        <w:t xml:space="preserve">послуги </w:t>
      </w:r>
      <w:r w:rsidR="005C73BB" w:rsidRPr="006B1DDC">
        <w:rPr>
          <w:bCs/>
          <w:i/>
          <w:sz w:val="22"/>
          <w:szCs w:val="22"/>
          <w:lang w:val="uk-UA"/>
        </w:rPr>
        <w:t>(Інформація, доступ до якої обмежено)</w:t>
      </w:r>
      <w:r w:rsidR="000079BB" w:rsidRPr="008367BB">
        <w:rPr>
          <w:lang w:val="uk-UA" w:eastAsia="uk-UA"/>
        </w:rPr>
        <w:t xml:space="preserve"> у зв’язку із зміною </w:t>
      </w:r>
      <w:r w:rsidR="00905689" w:rsidRPr="008367BB">
        <w:rPr>
          <w:lang w:val="uk-UA" w:eastAsia="uk-UA"/>
        </w:rPr>
        <w:t xml:space="preserve">(зменшенням) </w:t>
      </w:r>
      <w:r w:rsidR="000079BB" w:rsidRPr="008367BB">
        <w:rPr>
          <w:lang w:val="uk-UA" w:eastAsia="uk-UA"/>
        </w:rPr>
        <w:t xml:space="preserve">ціни </w:t>
      </w:r>
      <w:r w:rsidR="005C73BB" w:rsidRPr="006B1DDC">
        <w:rPr>
          <w:bCs/>
          <w:i/>
          <w:sz w:val="22"/>
          <w:szCs w:val="22"/>
          <w:lang w:val="uk-UA"/>
        </w:rPr>
        <w:t>(Інформація, доступ до якої обмежено)</w:t>
      </w:r>
      <w:r w:rsidR="005C73BB">
        <w:rPr>
          <w:bCs/>
          <w:i/>
          <w:sz w:val="22"/>
          <w:szCs w:val="22"/>
          <w:lang w:val="uk-UA"/>
        </w:rPr>
        <w:t xml:space="preserve"> </w:t>
      </w:r>
      <w:r w:rsidR="00E01CCF" w:rsidRPr="008367BB">
        <w:rPr>
          <w:lang w:val="uk-UA" w:eastAsia="uk-UA"/>
        </w:rPr>
        <w:t>з грудня 2019 по квітень 2020 року</w:t>
      </w:r>
      <w:r w:rsidR="00DF36CE" w:rsidRPr="008367BB">
        <w:rPr>
          <w:lang w:val="uk-UA" w:eastAsia="uk-UA"/>
        </w:rPr>
        <w:t xml:space="preserve">, останні не змогли скористатися таким правом та їм не було </w:t>
      </w:r>
      <w:r w:rsidR="00854D4C" w:rsidRPr="008367BB">
        <w:rPr>
          <w:lang w:val="uk-UA" w:eastAsia="uk-UA"/>
        </w:rPr>
        <w:t xml:space="preserve">здійснено </w:t>
      </w:r>
      <w:r w:rsidR="00DF36CE" w:rsidRPr="008367BB">
        <w:rPr>
          <w:lang w:val="uk-UA" w:eastAsia="uk-UA"/>
        </w:rPr>
        <w:t xml:space="preserve">зміну </w:t>
      </w:r>
      <w:r w:rsidR="00905689" w:rsidRPr="008367BB">
        <w:rPr>
          <w:lang w:val="uk-UA" w:eastAsia="uk-UA"/>
        </w:rPr>
        <w:t xml:space="preserve">(зменшення) </w:t>
      </w:r>
      <w:r w:rsidR="00DF36CE" w:rsidRPr="008367BB">
        <w:rPr>
          <w:lang w:val="uk-UA" w:eastAsia="uk-UA"/>
        </w:rPr>
        <w:t>розміру нарахувань плати за</w:t>
      </w:r>
      <w:r w:rsidR="00854D4C" w:rsidRPr="008367BB">
        <w:rPr>
          <w:lang w:val="uk-UA" w:eastAsia="uk-UA"/>
        </w:rPr>
        <w:t xml:space="preserve"> відповідні послуги</w:t>
      </w:r>
      <w:r w:rsidR="00DF36CE" w:rsidRPr="008367BB">
        <w:rPr>
          <w:lang w:val="uk-UA" w:eastAsia="uk-UA"/>
        </w:rPr>
        <w:t>, що фактично призвело до ущемлення їх інтересів</w:t>
      </w:r>
      <w:r w:rsidR="00854D4C" w:rsidRPr="008367BB">
        <w:rPr>
          <w:lang w:val="uk-UA" w:eastAsia="uk-UA"/>
        </w:rPr>
        <w:t>,</w:t>
      </w:r>
      <w:r w:rsidR="00905689" w:rsidRPr="008367BB">
        <w:rPr>
          <w:lang w:val="uk-UA" w:eastAsia="uk-UA"/>
        </w:rPr>
        <w:t xml:space="preserve"> </w:t>
      </w:r>
      <w:r w:rsidR="00DF36CE" w:rsidRPr="008367BB">
        <w:rPr>
          <w:lang w:val="uk-UA" w:eastAsia="uk-UA"/>
        </w:rPr>
        <w:t>як</w:t>
      </w:r>
      <w:r w:rsidR="00854D4C" w:rsidRPr="008367BB">
        <w:rPr>
          <w:lang w:val="uk-UA" w:eastAsia="uk-UA"/>
        </w:rPr>
        <w:t>е</w:t>
      </w:r>
      <w:r w:rsidR="00DF36CE" w:rsidRPr="008367BB">
        <w:rPr>
          <w:lang w:val="uk-UA" w:eastAsia="uk-UA"/>
        </w:rPr>
        <w:t xml:space="preserve"> бул</w:t>
      </w:r>
      <w:r w:rsidR="00854D4C" w:rsidRPr="008367BB">
        <w:rPr>
          <w:lang w:val="uk-UA" w:eastAsia="uk-UA"/>
        </w:rPr>
        <w:t>о</w:t>
      </w:r>
      <w:r w:rsidR="00DF36CE" w:rsidRPr="008367BB">
        <w:rPr>
          <w:lang w:val="uk-UA" w:eastAsia="uk-UA"/>
        </w:rPr>
        <w:t xml:space="preserve"> б неможливим за умов існування значної конкуренції на ринку.</w:t>
      </w:r>
    </w:p>
    <w:p w14:paraId="7B99FA49" w14:textId="121FA6C3" w:rsidR="009C336B" w:rsidRPr="008367BB" w:rsidRDefault="00CD2F09" w:rsidP="009C4127">
      <w:pPr>
        <w:pStyle w:val="Standard"/>
        <w:numPr>
          <w:ilvl w:val="0"/>
          <w:numId w:val="19"/>
        </w:numPr>
        <w:ind w:left="567" w:hanging="567"/>
        <w:jc w:val="both"/>
        <w:rPr>
          <w:lang w:val="uk-UA" w:eastAsia="uk-UA"/>
        </w:rPr>
      </w:pPr>
      <w:r w:rsidRPr="008367BB">
        <w:rPr>
          <w:lang w:val="uk-UA" w:eastAsia="uk-UA"/>
        </w:rPr>
        <w:t xml:space="preserve">Отже,  бездіяльність ТОВ </w:t>
      </w:r>
      <w:r w:rsidR="005C73BB" w:rsidRPr="006B1DDC">
        <w:rPr>
          <w:bCs/>
          <w:i/>
          <w:sz w:val="22"/>
          <w:szCs w:val="22"/>
          <w:lang w:val="uk-UA"/>
        </w:rPr>
        <w:t>(Інформація, доступ до якої обмежено)</w:t>
      </w:r>
      <w:r w:rsidRPr="008367BB">
        <w:rPr>
          <w:lang w:val="uk-UA" w:eastAsia="uk-UA"/>
        </w:rPr>
        <w:t xml:space="preserve">, яка полягала у неприйнятті рішення  щодо зміни (зменшення) розміру нарахувань споживачам плати </w:t>
      </w:r>
      <w:r w:rsidR="001827B9" w:rsidRPr="008367BB">
        <w:rPr>
          <w:lang w:val="uk-UA" w:eastAsia="uk-UA"/>
        </w:rPr>
        <w:t xml:space="preserve">за </w:t>
      </w:r>
      <w:r w:rsidRPr="008367BB">
        <w:rPr>
          <w:lang w:val="uk-UA" w:eastAsia="uk-UA"/>
        </w:rPr>
        <w:t xml:space="preserve">послуги </w:t>
      </w:r>
      <w:r w:rsidR="005C73BB" w:rsidRPr="006B1DDC">
        <w:rPr>
          <w:bCs/>
          <w:i/>
          <w:sz w:val="22"/>
          <w:szCs w:val="22"/>
          <w:lang w:val="uk-UA"/>
        </w:rPr>
        <w:t>(Інформація, доступ до якої обмежено)</w:t>
      </w:r>
      <w:r w:rsidRPr="008367BB">
        <w:rPr>
          <w:lang w:val="uk-UA" w:eastAsia="uk-UA"/>
        </w:rPr>
        <w:t xml:space="preserve">, у зв’язку із зміною </w:t>
      </w:r>
      <w:r w:rsidR="00905689" w:rsidRPr="008367BB">
        <w:rPr>
          <w:lang w:val="uk-UA" w:eastAsia="uk-UA"/>
        </w:rPr>
        <w:t xml:space="preserve">(зменшенням) </w:t>
      </w:r>
      <w:r w:rsidRPr="008367BB">
        <w:rPr>
          <w:lang w:val="uk-UA" w:eastAsia="uk-UA"/>
        </w:rPr>
        <w:t xml:space="preserve">ціни </w:t>
      </w:r>
      <w:r w:rsidR="005C73BB" w:rsidRPr="006B1DDC">
        <w:rPr>
          <w:bCs/>
          <w:i/>
          <w:sz w:val="22"/>
          <w:szCs w:val="22"/>
          <w:lang w:val="uk-UA"/>
        </w:rPr>
        <w:t>(Інформація, доступ до якої обмежено)</w:t>
      </w:r>
      <w:r w:rsidR="005C73BB">
        <w:rPr>
          <w:bCs/>
          <w:i/>
          <w:sz w:val="22"/>
          <w:szCs w:val="22"/>
          <w:lang w:val="uk-UA"/>
        </w:rPr>
        <w:t xml:space="preserve"> </w:t>
      </w:r>
      <w:r w:rsidR="001827B9" w:rsidRPr="008367BB">
        <w:rPr>
          <w:lang w:val="uk-UA" w:eastAsia="uk-UA"/>
        </w:rPr>
        <w:t>з грудня 2019 року по квітень 2020 року</w:t>
      </w:r>
      <w:r w:rsidRPr="008367BB">
        <w:rPr>
          <w:lang w:val="uk-UA" w:eastAsia="uk-UA"/>
        </w:rPr>
        <w:t>,</w:t>
      </w:r>
      <w:r w:rsidR="00B11552" w:rsidRPr="008367BB">
        <w:rPr>
          <w:lang w:val="uk-UA" w:eastAsia="uk-UA"/>
        </w:rPr>
        <w:t xml:space="preserve"> </w:t>
      </w:r>
      <w:r w:rsidRPr="008367BB">
        <w:rPr>
          <w:lang w:val="uk-UA" w:eastAsia="uk-UA"/>
        </w:rPr>
        <w:t xml:space="preserve">що призвела до ущемлення інтересів споживачів та була б неможливою за умов існування значної конкуренції на ринку послуг </w:t>
      </w:r>
      <w:r w:rsidR="00587A24" w:rsidRPr="006B1DDC">
        <w:rPr>
          <w:bCs/>
          <w:i/>
          <w:sz w:val="22"/>
          <w:szCs w:val="22"/>
          <w:lang w:val="uk-UA"/>
        </w:rPr>
        <w:t>(Інформація, доступ до якої обмежено)</w:t>
      </w:r>
      <w:r w:rsidRPr="008367BB">
        <w:rPr>
          <w:lang w:val="uk-UA" w:eastAsia="uk-UA"/>
        </w:rPr>
        <w:t>,  є порушенням, передбаченим пунктом 2 статті 50, частиною першою статті 13 Закону України «Про захист економічної конкуренції», у вигляді зловживання монопольним (домінуючим) становищем на ринку</w:t>
      </w:r>
      <w:r w:rsidR="00991A84" w:rsidRPr="008367BB">
        <w:rPr>
          <w:lang w:val="uk-UA" w:eastAsia="uk-UA"/>
        </w:rPr>
        <w:t xml:space="preserve"> послуг </w:t>
      </w:r>
      <w:r w:rsidR="005C73BB" w:rsidRPr="006B1DDC">
        <w:rPr>
          <w:bCs/>
          <w:i/>
          <w:sz w:val="22"/>
          <w:szCs w:val="22"/>
          <w:lang w:val="uk-UA"/>
        </w:rPr>
        <w:t>(Інформація, доступ до якої обмежено)</w:t>
      </w:r>
      <w:r w:rsidR="00991A84" w:rsidRPr="008367BB">
        <w:rPr>
          <w:lang w:val="uk-UA" w:eastAsia="uk-UA"/>
        </w:rPr>
        <w:t>.</w:t>
      </w:r>
    </w:p>
    <w:p w14:paraId="5CAB1DFE" w14:textId="77777777" w:rsidR="00422E28" w:rsidRPr="008367BB" w:rsidRDefault="00422E28" w:rsidP="009C4127">
      <w:pPr>
        <w:pStyle w:val="Standard"/>
        <w:ind w:left="567"/>
        <w:jc w:val="both"/>
        <w:rPr>
          <w:lang w:val="uk-UA" w:eastAsia="uk-UA"/>
        </w:rPr>
      </w:pPr>
    </w:p>
    <w:p w14:paraId="4F743868" w14:textId="77777777" w:rsidR="002C21DF" w:rsidRPr="008367BB" w:rsidRDefault="002C21DF" w:rsidP="009C4127">
      <w:pPr>
        <w:pStyle w:val="Standard"/>
        <w:ind w:left="567" w:hanging="567"/>
        <w:jc w:val="both"/>
        <w:rPr>
          <w:lang w:val="uk-UA" w:eastAsia="uk-UA"/>
        </w:rPr>
      </w:pPr>
    </w:p>
    <w:p w14:paraId="273179C7" w14:textId="77777777" w:rsidR="00207497" w:rsidRPr="008367BB" w:rsidRDefault="00207497" w:rsidP="009C4127">
      <w:pPr>
        <w:pStyle w:val="Standard"/>
        <w:numPr>
          <w:ilvl w:val="0"/>
          <w:numId w:val="21"/>
        </w:numPr>
        <w:tabs>
          <w:tab w:val="left" w:pos="851"/>
        </w:tabs>
        <w:ind w:left="567" w:firstLine="0"/>
        <w:jc w:val="both"/>
        <w:rPr>
          <w:b/>
          <w:lang w:val="uk-UA" w:eastAsia="uk-UA"/>
        </w:rPr>
      </w:pPr>
      <w:r w:rsidRPr="008367BB">
        <w:rPr>
          <w:b/>
          <w:lang w:val="uk-UA" w:eastAsia="uk-UA"/>
        </w:rPr>
        <w:t>ВИЗНАЧЕННЯ РОЗМІРУ ШТРАФУ</w:t>
      </w:r>
    </w:p>
    <w:p w14:paraId="26F27CCA" w14:textId="77777777" w:rsidR="009C336B" w:rsidRPr="008367BB" w:rsidRDefault="009C336B" w:rsidP="009C4127">
      <w:pPr>
        <w:pStyle w:val="Standard"/>
        <w:ind w:left="567" w:hanging="567"/>
        <w:jc w:val="both"/>
        <w:rPr>
          <w:b/>
          <w:lang w:val="uk-UA" w:eastAsia="uk-UA"/>
        </w:rPr>
      </w:pPr>
    </w:p>
    <w:p w14:paraId="30198F4D" w14:textId="036E8316" w:rsidR="00207497" w:rsidRPr="008367BB" w:rsidRDefault="00207497" w:rsidP="009C4127">
      <w:pPr>
        <w:pStyle w:val="Standard"/>
        <w:numPr>
          <w:ilvl w:val="0"/>
          <w:numId w:val="19"/>
        </w:numPr>
        <w:ind w:left="567" w:hanging="567"/>
        <w:jc w:val="both"/>
        <w:rPr>
          <w:lang w:val="uk-UA" w:eastAsia="uk-UA"/>
        </w:rPr>
      </w:pPr>
      <w:r w:rsidRPr="008367BB">
        <w:rPr>
          <w:lang w:val="uk-UA" w:eastAsia="uk-UA"/>
        </w:rPr>
        <w:t xml:space="preserve">Відповідно до абзацу </w:t>
      </w:r>
      <w:r w:rsidR="00824E57" w:rsidRPr="008367BB">
        <w:rPr>
          <w:lang w:val="uk-UA" w:eastAsia="uk-UA"/>
        </w:rPr>
        <w:t>другого</w:t>
      </w:r>
      <w:r w:rsidRPr="008367BB">
        <w:rPr>
          <w:lang w:val="uk-UA" w:eastAsia="uk-UA"/>
        </w:rPr>
        <w:t xml:space="preserve"> частини другої статті 52 Закону України «Про захист економічної конкуренції» за порушення, визначене пунктом 2 статті 50 цього Закону, накладається штраф у розмірі до десяти відсотків доходу (виручки) суб’єкта господарювання від реалізації продукції (товарів, робіт, послуг) за звітний рік, що передував року, в якому накладається штраф. </w:t>
      </w:r>
    </w:p>
    <w:p w14:paraId="5F9B45CD" w14:textId="266F1F25" w:rsidR="00207497" w:rsidRPr="008367BB" w:rsidRDefault="00207497" w:rsidP="009C4127">
      <w:pPr>
        <w:pStyle w:val="Standard"/>
        <w:numPr>
          <w:ilvl w:val="0"/>
          <w:numId w:val="19"/>
        </w:numPr>
        <w:ind w:left="567" w:hanging="567"/>
        <w:jc w:val="both"/>
        <w:rPr>
          <w:lang w:val="uk-UA" w:eastAsia="uk-UA"/>
        </w:rPr>
      </w:pPr>
      <w:r w:rsidRPr="008367BB">
        <w:rPr>
          <w:lang w:val="uk-UA" w:eastAsia="uk-UA"/>
        </w:rPr>
        <w:t xml:space="preserve">Відповідно до форми № 2-м «Звіт про фінансові результати» чистий дохід </w:t>
      </w:r>
      <w:r w:rsidR="00BD6E10" w:rsidRPr="008367BB">
        <w:rPr>
          <w:lang w:val="uk-UA" w:eastAsia="uk-UA"/>
        </w:rPr>
        <w:t xml:space="preserve">                          </w:t>
      </w:r>
      <w:r w:rsidRPr="008367BB">
        <w:rPr>
          <w:lang w:val="uk-UA" w:eastAsia="uk-UA"/>
        </w:rPr>
        <w:t xml:space="preserve">ТОВ </w:t>
      </w:r>
      <w:r w:rsidR="005C73BB" w:rsidRPr="006B1DDC">
        <w:rPr>
          <w:bCs/>
          <w:i/>
          <w:sz w:val="22"/>
          <w:szCs w:val="22"/>
          <w:lang w:val="uk-UA"/>
        </w:rPr>
        <w:t>(Інформація, доступ до якої обмежено)</w:t>
      </w:r>
      <w:r w:rsidR="005C73BB">
        <w:rPr>
          <w:bCs/>
          <w:i/>
          <w:sz w:val="22"/>
          <w:szCs w:val="22"/>
          <w:lang w:val="uk-UA"/>
        </w:rPr>
        <w:t xml:space="preserve"> </w:t>
      </w:r>
      <w:r w:rsidRPr="008367BB">
        <w:rPr>
          <w:lang w:val="uk-UA" w:eastAsia="uk-UA"/>
        </w:rPr>
        <w:t>від реалізації продукції (товарів, робіт, послуг) за 2021</w:t>
      </w:r>
      <w:r w:rsidR="00086373" w:rsidRPr="008367BB">
        <w:rPr>
          <w:lang w:val="uk-UA" w:eastAsia="uk-UA"/>
        </w:rPr>
        <w:t> </w:t>
      </w:r>
      <w:r w:rsidRPr="008367BB">
        <w:rPr>
          <w:lang w:val="uk-UA" w:eastAsia="uk-UA"/>
        </w:rPr>
        <w:t>рік становив</w:t>
      </w:r>
      <w:r w:rsidR="00086373" w:rsidRPr="008367BB">
        <w:rPr>
          <w:lang w:val="uk-UA" w:eastAsia="uk-UA"/>
        </w:rPr>
        <w:t xml:space="preserve"> </w:t>
      </w:r>
      <w:r w:rsidR="005C73BB" w:rsidRPr="006B1DDC">
        <w:rPr>
          <w:bCs/>
          <w:i/>
          <w:sz w:val="22"/>
          <w:szCs w:val="22"/>
          <w:lang w:val="uk-UA"/>
        </w:rPr>
        <w:t>(Інформація, доступ до якої обмежено)</w:t>
      </w:r>
      <w:r w:rsidR="005C73BB">
        <w:rPr>
          <w:bCs/>
          <w:i/>
          <w:sz w:val="22"/>
          <w:szCs w:val="22"/>
          <w:lang w:val="uk-UA"/>
        </w:rPr>
        <w:t xml:space="preserve"> </w:t>
      </w:r>
      <w:r w:rsidR="008D153A" w:rsidRPr="008367BB">
        <w:rPr>
          <w:lang w:val="uk-UA" w:eastAsia="uk-UA"/>
        </w:rPr>
        <w:t>гривень.</w:t>
      </w:r>
      <w:r w:rsidRPr="008367BB">
        <w:rPr>
          <w:lang w:val="uk-UA" w:eastAsia="uk-UA"/>
        </w:rPr>
        <w:t xml:space="preserve"> </w:t>
      </w:r>
    </w:p>
    <w:p w14:paraId="72E6BBA1" w14:textId="004FBDEB" w:rsidR="00824E57" w:rsidRPr="008367BB" w:rsidRDefault="00824E57" w:rsidP="009C4127">
      <w:pPr>
        <w:pStyle w:val="Standard"/>
        <w:numPr>
          <w:ilvl w:val="0"/>
          <w:numId w:val="19"/>
        </w:numPr>
        <w:ind w:left="567" w:hanging="567"/>
        <w:jc w:val="both"/>
        <w:rPr>
          <w:lang w:val="uk-UA" w:eastAsia="uk-UA"/>
        </w:rPr>
      </w:pPr>
      <w:r w:rsidRPr="008367BB">
        <w:rPr>
          <w:lang w:val="uk-UA" w:eastAsia="uk-UA"/>
        </w:rPr>
        <w:t>Під час визначення розміру штрафу враховані такі обставини:</w:t>
      </w:r>
    </w:p>
    <w:p w14:paraId="0E359D5E" w14:textId="30AE8100" w:rsidR="00824E57" w:rsidRPr="008367BB" w:rsidRDefault="005C73BB" w:rsidP="009C4127">
      <w:pPr>
        <w:pStyle w:val="Standard"/>
        <w:ind w:left="567"/>
        <w:jc w:val="both"/>
        <w:rPr>
          <w:lang w:val="uk-UA" w:eastAsia="uk-UA"/>
        </w:rPr>
      </w:pPr>
      <w:r w:rsidRPr="006B1DDC">
        <w:rPr>
          <w:bCs/>
          <w:i/>
          <w:sz w:val="22"/>
          <w:szCs w:val="22"/>
          <w:lang w:val="uk-UA"/>
        </w:rPr>
        <w:t>(Інформація, доступ до якої обмежено)</w:t>
      </w:r>
      <w:r w:rsidR="00C3327C" w:rsidRPr="008367BB">
        <w:rPr>
          <w:lang w:val="uk-UA" w:eastAsia="uk-UA"/>
        </w:rPr>
        <w:t>;</w:t>
      </w:r>
    </w:p>
    <w:p w14:paraId="7D22DF88" w14:textId="11250D6C" w:rsidR="002C21DF" w:rsidRPr="008367BB" w:rsidRDefault="00C3327C" w:rsidP="009C4127">
      <w:pPr>
        <w:pStyle w:val="Standard"/>
        <w:ind w:left="567"/>
        <w:jc w:val="both"/>
        <w:rPr>
          <w:lang w:val="uk-UA" w:eastAsia="uk-UA"/>
        </w:rPr>
      </w:pPr>
      <w:r w:rsidRPr="008367BB">
        <w:rPr>
          <w:lang w:val="uk-UA" w:eastAsia="uk-UA"/>
        </w:rPr>
        <w:t xml:space="preserve">порушення законодавства про захист економічної конкуренції, зазначене </w:t>
      </w:r>
      <w:r w:rsidR="00BD6E10" w:rsidRPr="008367BB">
        <w:rPr>
          <w:lang w:val="uk-UA" w:eastAsia="uk-UA"/>
        </w:rPr>
        <w:t>в</w:t>
      </w:r>
      <w:r w:rsidRPr="008367BB">
        <w:rPr>
          <w:lang w:val="uk-UA" w:eastAsia="uk-UA"/>
        </w:rPr>
        <w:t xml:space="preserve"> цьому рішенні, вчинено</w:t>
      </w:r>
      <w:r w:rsidR="00A354FF" w:rsidRPr="008367BB">
        <w:rPr>
          <w:lang w:val="uk-UA" w:eastAsia="uk-UA"/>
        </w:rPr>
        <w:t xml:space="preserve"> відповідачем</w:t>
      </w:r>
      <w:r w:rsidRPr="008367BB">
        <w:rPr>
          <w:lang w:val="uk-UA" w:eastAsia="uk-UA"/>
        </w:rPr>
        <w:t xml:space="preserve"> вперше.</w:t>
      </w:r>
    </w:p>
    <w:p w14:paraId="3FAA1950" w14:textId="77777777" w:rsidR="009C336B" w:rsidRPr="008367BB" w:rsidRDefault="009C336B" w:rsidP="009C4127">
      <w:pPr>
        <w:spacing w:after="0" w:line="240" w:lineRule="auto"/>
        <w:ind w:firstLine="709"/>
        <w:jc w:val="both"/>
        <w:rPr>
          <w:rFonts w:ascii="Times New Roman" w:hAnsi="Times New Roman"/>
          <w:kern w:val="3"/>
          <w:sz w:val="24"/>
          <w:szCs w:val="24"/>
          <w:lang w:val="uk-UA" w:eastAsia="uk-UA"/>
        </w:rPr>
      </w:pPr>
    </w:p>
    <w:p w14:paraId="62D1B897" w14:textId="3090A91B" w:rsidR="00207497" w:rsidRPr="008367BB" w:rsidRDefault="00207497" w:rsidP="009C4127">
      <w:pPr>
        <w:spacing w:after="0" w:line="240" w:lineRule="auto"/>
        <w:ind w:firstLine="567"/>
        <w:jc w:val="both"/>
        <w:rPr>
          <w:rFonts w:ascii="Times New Roman" w:hAnsi="Times New Roman"/>
          <w:kern w:val="3"/>
          <w:sz w:val="24"/>
          <w:szCs w:val="24"/>
          <w:lang w:val="uk-UA" w:eastAsia="uk-UA"/>
        </w:rPr>
      </w:pPr>
      <w:r w:rsidRPr="008367BB">
        <w:rPr>
          <w:rFonts w:ascii="Times New Roman" w:hAnsi="Times New Roman"/>
          <w:kern w:val="3"/>
          <w:sz w:val="24"/>
          <w:szCs w:val="24"/>
          <w:lang w:val="uk-UA" w:eastAsia="uk-UA"/>
        </w:rPr>
        <w:t>Враховуючи викладене, керуючись статтями 7 Закону України «Про Антимонопольний комітет України», статтями 48 і 52 Закону України «Про захист економічної конкуренції» та пункт</w:t>
      </w:r>
      <w:r w:rsidR="00A354FF" w:rsidRPr="008367BB">
        <w:rPr>
          <w:rFonts w:ascii="Times New Roman" w:hAnsi="Times New Roman"/>
          <w:kern w:val="3"/>
          <w:sz w:val="24"/>
          <w:szCs w:val="24"/>
          <w:lang w:val="uk-UA" w:eastAsia="uk-UA"/>
        </w:rPr>
        <w:t>ами 29, 31,</w:t>
      </w:r>
      <w:r w:rsidRPr="008367BB">
        <w:rPr>
          <w:rFonts w:ascii="Times New Roman" w:hAnsi="Times New Roman"/>
          <w:kern w:val="3"/>
          <w:sz w:val="24"/>
          <w:szCs w:val="24"/>
          <w:lang w:val="uk-UA" w:eastAsia="uk-UA"/>
        </w:rPr>
        <w:t xml:space="preserve">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00C563C0" w:rsidRPr="008367BB">
        <w:rPr>
          <w:rFonts w:ascii="Times New Roman" w:hAnsi="Times New Roman"/>
          <w:kern w:val="3"/>
          <w:sz w:val="24"/>
          <w:szCs w:val="24"/>
          <w:lang w:val="uk-UA" w:eastAsia="uk-UA"/>
        </w:rPr>
        <w:br/>
      </w:r>
      <w:r w:rsidRPr="008367BB">
        <w:rPr>
          <w:rFonts w:ascii="Times New Roman" w:hAnsi="Times New Roman"/>
          <w:kern w:val="3"/>
          <w:sz w:val="24"/>
          <w:szCs w:val="24"/>
          <w:lang w:val="uk-UA" w:eastAsia="uk-UA"/>
        </w:rPr>
        <w:t>06 травня 1994 року за № 90/299 (із змінами), Антимонопольний комітет України</w:t>
      </w:r>
    </w:p>
    <w:p w14:paraId="3DE66103" w14:textId="77777777" w:rsidR="002C21DF" w:rsidRPr="008367BB" w:rsidRDefault="002C21DF" w:rsidP="009C4127">
      <w:pPr>
        <w:spacing w:after="0" w:line="240" w:lineRule="auto"/>
        <w:ind w:left="357"/>
        <w:jc w:val="center"/>
        <w:rPr>
          <w:rFonts w:ascii="Times New Roman" w:hAnsi="Times New Roman"/>
          <w:b/>
          <w:sz w:val="24"/>
          <w:szCs w:val="24"/>
          <w:lang w:val="uk-UA" w:eastAsia="uk-UA"/>
        </w:rPr>
      </w:pPr>
    </w:p>
    <w:p w14:paraId="70CD4FA2" w14:textId="77777777" w:rsidR="00207497" w:rsidRPr="008367BB" w:rsidRDefault="00207497" w:rsidP="009C4127">
      <w:pPr>
        <w:spacing w:after="0" w:line="240" w:lineRule="auto"/>
        <w:ind w:left="357"/>
        <w:jc w:val="center"/>
        <w:rPr>
          <w:rFonts w:ascii="Times New Roman" w:hAnsi="Times New Roman"/>
          <w:b/>
          <w:sz w:val="24"/>
          <w:szCs w:val="24"/>
          <w:lang w:val="uk-UA" w:eastAsia="uk-UA"/>
        </w:rPr>
      </w:pPr>
      <w:r w:rsidRPr="008367BB">
        <w:rPr>
          <w:rFonts w:ascii="Times New Roman" w:hAnsi="Times New Roman"/>
          <w:b/>
          <w:sz w:val="24"/>
          <w:szCs w:val="24"/>
          <w:lang w:val="uk-UA" w:eastAsia="uk-UA"/>
        </w:rPr>
        <w:t>ПОСТАНОВИВ:</w:t>
      </w:r>
    </w:p>
    <w:p w14:paraId="765824D1" w14:textId="77777777" w:rsidR="00C563C0" w:rsidRPr="008367BB" w:rsidRDefault="00C563C0" w:rsidP="009C4127">
      <w:pPr>
        <w:spacing w:after="0" w:line="240" w:lineRule="auto"/>
        <w:ind w:left="357"/>
        <w:jc w:val="center"/>
        <w:rPr>
          <w:rFonts w:ascii="Times New Roman" w:hAnsi="Times New Roman"/>
          <w:b/>
          <w:sz w:val="24"/>
          <w:szCs w:val="24"/>
          <w:lang w:val="uk-UA" w:eastAsia="uk-UA"/>
        </w:rPr>
      </w:pPr>
    </w:p>
    <w:p w14:paraId="0F74E5C0" w14:textId="2188F664" w:rsidR="003F2316" w:rsidRPr="008367BB" w:rsidRDefault="00991A84" w:rsidP="009C4127">
      <w:pPr>
        <w:pStyle w:val="a3"/>
        <w:numPr>
          <w:ilvl w:val="0"/>
          <w:numId w:val="8"/>
        </w:numPr>
        <w:tabs>
          <w:tab w:val="left" w:pos="0"/>
          <w:tab w:val="left" w:pos="567"/>
          <w:tab w:val="left" w:pos="851"/>
        </w:tabs>
        <w:spacing w:after="0" w:line="240" w:lineRule="auto"/>
        <w:ind w:left="0" w:firstLine="567"/>
        <w:jc w:val="both"/>
        <w:rPr>
          <w:rFonts w:ascii="Times New Roman" w:hAnsi="Times New Roman"/>
          <w:sz w:val="24"/>
          <w:szCs w:val="24"/>
          <w:lang w:val="uk-UA" w:eastAsia="ru-RU"/>
        </w:rPr>
      </w:pPr>
      <w:r w:rsidRPr="008367BB">
        <w:rPr>
          <w:rFonts w:ascii="Times New Roman" w:hAnsi="Times New Roman"/>
          <w:sz w:val="24"/>
          <w:szCs w:val="24"/>
          <w:lang w:val="uk-UA" w:eastAsia="uk-UA"/>
        </w:rPr>
        <w:t xml:space="preserve">Визнати, що </w:t>
      </w:r>
      <w:bookmarkStart w:id="1" w:name="_Hlk119490472"/>
      <w:r w:rsidR="00BD6E10" w:rsidRPr="008367BB">
        <w:rPr>
          <w:rFonts w:ascii="Times New Roman" w:hAnsi="Times New Roman"/>
          <w:sz w:val="24"/>
          <w:szCs w:val="24"/>
          <w:lang w:val="uk-UA" w:eastAsia="uk-UA"/>
        </w:rPr>
        <w:t xml:space="preserve">товариство з обмеженою відповідальністю </w:t>
      </w:r>
      <w:bookmarkEnd w:id="1"/>
      <w:r w:rsidR="005C73BB" w:rsidRPr="006B1DDC">
        <w:rPr>
          <w:rFonts w:ascii="Times New Roman" w:hAnsi="Times New Roman"/>
          <w:bCs/>
          <w:i/>
          <w:lang w:val="uk-UA"/>
        </w:rPr>
        <w:t>(Інформація, доступ до якої обмежено)</w:t>
      </w:r>
      <w:r w:rsidR="00B60156" w:rsidRPr="008367BB">
        <w:rPr>
          <w:rFonts w:ascii="Times New Roman" w:hAnsi="Times New Roman"/>
          <w:sz w:val="24"/>
          <w:szCs w:val="24"/>
          <w:lang w:val="uk-UA" w:eastAsia="uk-UA"/>
        </w:rPr>
        <w:t xml:space="preserve"> </w:t>
      </w:r>
      <w:r w:rsidR="00527036" w:rsidRPr="008367BB">
        <w:rPr>
          <w:rFonts w:ascii="Times New Roman" w:hAnsi="Times New Roman"/>
          <w:sz w:val="24"/>
          <w:szCs w:val="24"/>
          <w:lang w:val="uk-UA" w:eastAsia="uk-UA"/>
        </w:rPr>
        <w:t xml:space="preserve">з </w:t>
      </w:r>
      <w:r w:rsidR="00E01CCF" w:rsidRPr="008367BB">
        <w:rPr>
          <w:rFonts w:ascii="Times New Roman" w:hAnsi="Times New Roman"/>
          <w:sz w:val="24"/>
          <w:szCs w:val="24"/>
          <w:lang w:val="uk-UA" w:eastAsia="uk-UA"/>
        </w:rPr>
        <w:t xml:space="preserve">жовтня 2019 року по квітень </w:t>
      </w:r>
      <w:r w:rsidRPr="008367BB">
        <w:rPr>
          <w:rFonts w:ascii="Times New Roman" w:hAnsi="Times New Roman"/>
          <w:sz w:val="24"/>
          <w:szCs w:val="24"/>
          <w:lang w:val="uk-UA" w:eastAsia="uk-UA"/>
        </w:rPr>
        <w:t>2020</w:t>
      </w:r>
      <w:r w:rsidR="00C3327C" w:rsidRPr="008367BB">
        <w:rPr>
          <w:rFonts w:ascii="Times New Roman" w:hAnsi="Times New Roman"/>
          <w:sz w:val="24"/>
          <w:szCs w:val="24"/>
          <w:lang w:val="uk-UA" w:eastAsia="uk-UA"/>
        </w:rPr>
        <w:t> </w:t>
      </w:r>
      <w:r w:rsidR="00E01CCF" w:rsidRPr="008367BB">
        <w:rPr>
          <w:rFonts w:ascii="Times New Roman" w:hAnsi="Times New Roman"/>
          <w:sz w:val="24"/>
          <w:szCs w:val="24"/>
          <w:lang w:val="uk-UA" w:eastAsia="uk-UA"/>
        </w:rPr>
        <w:t>року</w:t>
      </w:r>
      <w:r w:rsidR="00C74AB3" w:rsidRPr="008367BB">
        <w:rPr>
          <w:rFonts w:ascii="Times New Roman" w:hAnsi="Times New Roman"/>
          <w:sz w:val="24"/>
          <w:szCs w:val="24"/>
          <w:lang w:val="uk-UA" w:eastAsia="uk-UA"/>
        </w:rPr>
        <w:t xml:space="preserve"> </w:t>
      </w:r>
      <w:r w:rsidRPr="008367BB">
        <w:rPr>
          <w:rFonts w:ascii="Times New Roman" w:hAnsi="Times New Roman"/>
          <w:sz w:val="24"/>
          <w:szCs w:val="24"/>
          <w:lang w:val="uk-UA" w:eastAsia="uk-UA"/>
        </w:rPr>
        <w:t xml:space="preserve">займало монопольне (домінуюче) становище на ринку послуг </w:t>
      </w:r>
      <w:r w:rsidR="005C73BB" w:rsidRPr="006B1DDC">
        <w:rPr>
          <w:rFonts w:ascii="Times New Roman" w:hAnsi="Times New Roman"/>
          <w:bCs/>
          <w:i/>
          <w:lang w:val="uk-UA"/>
        </w:rPr>
        <w:t>(Інформація, доступ до якої обмежено)</w:t>
      </w:r>
      <w:r w:rsidR="00B11552" w:rsidRPr="008367BB">
        <w:rPr>
          <w:rFonts w:ascii="Times New Roman" w:hAnsi="Times New Roman"/>
          <w:sz w:val="24"/>
          <w:szCs w:val="24"/>
          <w:lang w:val="uk-UA"/>
        </w:rPr>
        <w:t xml:space="preserve"> </w:t>
      </w:r>
      <w:r w:rsidR="00BD6E10" w:rsidRPr="008367BB">
        <w:rPr>
          <w:rFonts w:ascii="Times New Roman" w:hAnsi="Times New Roman"/>
          <w:sz w:val="24"/>
          <w:szCs w:val="24"/>
          <w:lang w:val="uk-UA"/>
        </w:rPr>
        <w:t>і</w:t>
      </w:r>
      <w:r w:rsidR="00167845" w:rsidRPr="008367BB">
        <w:rPr>
          <w:rFonts w:ascii="Times New Roman" w:hAnsi="Times New Roman"/>
          <w:sz w:val="24"/>
          <w:szCs w:val="24"/>
          <w:lang w:val="uk-UA" w:eastAsia="ru-RU"/>
        </w:rPr>
        <w:t>з часткою 100 %.</w:t>
      </w:r>
    </w:p>
    <w:p w14:paraId="129EBFCF" w14:textId="52743F99" w:rsidR="00F37AE6" w:rsidRPr="008367BB" w:rsidRDefault="001827B9" w:rsidP="009C4127">
      <w:pPr>
        <w:pStyle w:val="Standard"/>
        <w:numPr>
          <w:ilvl w:val="0"/>
          <w:numId w:val="8"/>
        </w:numPr>
        <w:tabs>
          <w:tab w:val="left" w:pos="567"/>
          <w:tab w:val="left" w:pos="851"/>
        </w:tabs>
        <w:ind w:left="0" w:firstLine="567"/>
        <w:jc w:val="both"/>
        <w:rPr>
          <w:lang w:val="uk-UA" w:eastAsia="uk-UA"/>
        </w:rPr>
      </w:pPr>
      <w:r w:rsidRPr="008367BB">
        <w:rPr>
          <w:lang w:val="uk-UA" w:eastAsia="ru-RU"/>
        </w:rPr>
        <w:lastRenderedPageBreak/>
        <w:t>Визнати</w:t>
      </w:r>
      <w:r w:rsidR="00C74AB3" w:rsidRPr="008367BB">
        <w:rPr>
          <w:lang w:val="uk-UA" w:eastAsia="ru-RU"/>
        </w:rPr>
        <w:t xml:space="preserve"> </w:t>
      </w:r>
      <w:r w:rsidR="00F37AE6" w:rsidRPr="008367BB">
        <w:rPr>
          <w:lang w:val="uk-UA" w:eastAsia="uk-UA"/>
        </w:rPr>
        <w:t xml:space="preserve">бездіяльність </w:t>
      </w:r>
      <w:r w:rsidR="00BD6E10" w:rsidRPr="008367BB">
        <w:rPr>
          <w:lang w:val="uk-UA" w:eastAsia="uk-UA"/>
        </w:rPr>
        <w:t xml:space="preserve">товариства з обмеженою відповідальністю </w:t>
      </w:r>
      <w:r w:rsidR="005C73BB" w:rsidRPr="006B1DDC">
        <w:rPr>
          <w:bCs/>
          <w:i/>
          <w:sz w:val="22"/>
          <w:szCs w:val="22"/>
          <w:lang w:val="uk-UA"/>
        </w:rPr>
        <w:t>(Інформація, доступ до якої обмежено)</w:t>
      </w:r>
      <w:r w:rsidR="00F37AE6" w:rsidRPr="008367BB">
        <w:rPr>
          <w:lang w:val="uk-UA" w:eastAsia="uk-UA"/>
        </w:rPr>
        <w:t xml:space="preserve">, яка полягала </w:t>
      </w:r>
      <w:r w:rsidR="00BD6E10" w:rsidRPr="008367BB">
        <w:rPr>
          <w:lang w:val="uk-UA" w:eastAsia="uk-UA"/>
        </w:rPr>
        <w:t>в</w:t>
      </w:r>
      <w:r w:rsidR="00F37AE6" w:rsidRPr="008367BB">
        <w:rPr>
          <w:lang w:val="uk-UA" w:eastAsia="uk-UA"/>
        </w:rPr>
        <w:t xml:space="preserve"> неприйнятті рішення  щодо зміни (зменшення) розміру нарахувань споживачам плати</w:t>
      </w:r>
      <w:r w:rsidR="003436C5" w:rsidRPr="008367BB">
        <w:rPr>
          <w:lang w:val="uk-UA" w:eastAsia="uk-UA"/>
        </w:rPr>
        <w:t xml:space="preserve"> за</w:t>
      </w:r>
      <w:r w:rsidR="00F37AE6" w:rsidRPr="008367BB">
        <w:rPr>
          <w:lang w:val="uk-UA" w:eastAsia="uk-UA"/>
        </w:rPr>
        <w:t xml:space="preserve"> </w:t>
      </w:r>
      <w:r w:rsidR="00F37AE6" w:rsidRPr="008367BB">
        <w:rPr>
          <w:shd w:val="clear" w:color="auto" w:fill="FFFFFF"/>
          <w:lang w:val="uk-UA"/>
        </w:rPr>
        <w:t xml:space="preserve">послуги </w:t>
      </w:r>
      <w:r w:rsidR="005C73BB" w:rsidRPr="006B1DDC">
        <w:rPr>
          <w:bCs/>
          <w:i/>
          <w:sz w:val="22"/>
          <w:szCs w:val="22"/>
          <w:lang w:val="uk-UA"/>
        </w:rPr>
        <w:t>(Інформація, доступ до якої обмежено)</w:t>
      </w:r>
      <w:r w:rsidR="005C73BB">
        <w:rPr>
          <w:bCs/>
          <w:i/>
          <w:sz w:val="22"/>
          <w:szCs w:val="22"/>
          <w:lang w:val="uk-UA"/>
        </w:rPr>
        <w:t xml:space="preserve"> </w:t>
      </w:r>
      <w:r w:rsidR="00F37AE6" w:rsidRPr="008367BB">
        <w:rPr>
          <w:shd w:val="clear" w:color="auto" w:fill="FFFFFF"/>
          <w:lang w:val="uk-UA"/>
        </w:rPr>
        <w:t>у зв’язку з</w:t>
      </w:r>
      <w:r w:rsidR="00BD6E10" w:rsidRPr="008367BB">
        <w:rPr>
          <w:shd w:val="clear" w:color="auto" w:fill="FFFFFF"/>
          <w:lang w:val="uk-UA"/>
        </w:rPr>
        <w:t>і</w:t>
      </w:r>
      <w:r w:rsidR="00F37AE6" w:rsidRPr="008367BB">
        <w:rPr>
          <w:shd w:val="clear" w:color="auto" w:fill="FFFFFF"/>
          <w:lang w:val="uk-UA"/>
        </w:rPr>
        <w:t xml:space="preserve"> зміною</w:t>
      </w:r>
      <w:r w:rsidR="00D350FD" w:rsidRPr="008367BB">
        <w:rPr>
          <w:shd w:val="clear" w:color="auto" w:fill="FFFFFF"/>
          <w:lang w:val="uk-UA"/>
        </w:rPr>
        <w:t xml:space="preserve"> (зменшенням)</w:t>
      </w:r>
      <w:r w:rsidR="00F37AE6" w:rsidRPr="008367BB">
        <w:rPr>
          <w:shd w:val="clear" w:color="auto" w:fill="FFFFFF"/>
          <w:lang w:val="uk-UA"/>
        </w:rPr>
        <w:t xml:space="preserve"> ціни </w:t>
      </w:r>
      <w:r w:rsidR="005C73BB" w:rsidRPr="006B1DDC">
        <w:rPr>
          <w:bCs/>
          <w:i/>
          <w:sz w:val="22"/>
          <w:szCs w:val="22"/>
          <w:lang w:val="uk-UA"/>
        </w:rPr>
        <w:t>(Інформація, доступ до якої обмежено)</w:t>
      </w:r>
      <w:r w:rsidR="005C73BB">
        <w:rPr>
          <w:bCs/>
          <w:i/>
          <w:sz w:val="22"/>
          <w:szCs w:val="22"/>
          <w:lang w:val="uk-UA"/>
        </w:rPr>
        <w:t xml:space="preserve"> </w:t>
      </w:r>
      <w:r w:rsidRPr="008367BB">
        <w:rPr>
          <w:shd w:val="clear" w:color="auto" w:fill="FFFFFF"/>
          <w:lang w:val="uk-UA"/>
        </w:rPr>
        <w:t xml:space="preserve">з грудня 2019 року по квітень </w:t>
      </w:r>
      <w:r w:rsidR="00F37AE6" w:rsidRPr="008367BB">
        <w:rPr>
          <w:shd w:val="clear" w:color="auto" w:fill="FFFFFF"/>
          <w:lang w:val="uk-UA"/>
        </w:rPr>
        <w:t>2020 року,</w:t>
      </w:r>
      <w:r w:rsidR="00C74AB3" w:rsidRPr="008367BB">
        <w:rPr>
          <w:shd w:val="clear" w:color="auto" w:fill="FFFFFF"/>
          <w:lang w:val="uk-UA"/>
        </w:rPr>
        <w:t xml:space="preserve"> </w:t>
      </w:r>
      <w:r w:rsidR="00F37AE6" w:rsidRPr="008367BB">
        <w:rPr>
          <w:lang w:val="uk-UA" w:eastAsia="uk-UA"/>
        </w:rPr>
        <w:t xml:space="preserve">що призвела до ущемлення інтересів споживачів та була б неможливою за умов існування значної конкуренції на ринку послуг </w:t>
      </w:r>
      <w:r w:rsidR="005C73BB" w:rsidRPr="006B1DDC">
        <w:rPr>
          <w:bCs/>
          <w:i/>
          <w:sz w:val="22"/>
          <w:szCs w:val="22"/>
          <w:lang w:val="uk-UA"/>
        </w:rPr>
        <w:t>(Інформація, доступ до якої обмежено)</w:t>
      </w:r>
      <w:r w:rsidR="00F37AE6" w:rsidRPr="008367BB">
        <w:rPr>
          <w:lang w:val="uk-UA" w:eastAsia="uk-UA"/>
        </w:rPr>
        <w:t xml:space="preserve">, порушенням, передбаченим пунктом 2 статті 50, частиною першою статті 13 Закону України «Про захист економічної конкуренції», у вигляді зловживання монопольним (домінуючим) становищем на ринку послуг </w:t>
      </w:r>
      <w:r w:rsidR="005C73BB" w:rsidRPr="006B1DDC">
        <w:rPr>
          <w:bCs/>
          <w:i/>
          <w:sz w:val="22"/>
          <w:szCs w:val="22"/>
          <w:lang w:val="uk-UA"/>
        </w:rPr>
        <w:t>(Інформація, доступ до якої обмежено)</w:t>
      </w:r>
      <w:r w:rsidR="00F37AE6" w:rsidRPr="008367BB">
        <w:rPr>
          <w:lang w:val="uk-UA" w:eastAsia="uk-UA"/>
        </w:rPr>
        <w:t>.</w:t>
      </w:r>
    </w:p>
    <w:p w14:paraId="6F311F7E" w14:textId="51FD9B34" w:rsidR="00A46114" w:rsidRPr="008367BB" w:rsidRDefault="00A46114" w:rsidP="009C4127">
      <w:pPr>
        <w:pStyle w:val="a3"/>
        <w:numPr>
          <w:ilvl w:val="0"/>
          <w:numId w:val="8"/>
        </w:numPr>
        <w:tabs>
          <w:tab w:val="left" w:pos="567"/>
          <w:tab w:val="left" w:pos="851"/>
        </w:tabs>
        <w:spacing w:after="0" w:line="240" w:lineRule="auto"/>
        <w:ind w:left="0" w:firstLine="567"/>
        <w:contextualSpacing w:val="0"/>
        <w:jc w:val="both"/>
        <w:rPr>
          <w:rFonts w:ascii="Times New Roman" w:hAnsi="Times New Roman"/>
          <w:sz w:val="24"/>
          <w:szCs w:val="24"/>
          <w:lang w:val="uk-UA"/>
        </w:rPr>
      </w:pPr>
      <w:r w:rsidRPr="008367BB">
        <w:rPr>
          <w:rFonts w:ascii="Times New Roman" w:hAnsi="Times New Roman"/>
          <w:sz w:val="24"/>
          <w:szCs w:val="24"/>
          <w:lang w:val="uk-UA" w:eastAsia="uk-UA"/>
        </w:rPr>
        <w:t>Зобов’</w:t>
      </w:r>
      <w:r w:rsidR="004E0A61" w:rsidRPr="008367BB">
        <w:rPr>
          <w:rFonts w:ascii="Times New Roman" w:hAnsi="Times New Roman"/>
          <w:sz w:val="24"/>
          <w:szCs w:val="24"/>
          <w:lang w:val="uk-UA" w:eastAsia="uk-UA"/>
        </w:rPr>
        <w:t>я</w:t>
      </w:r>
      <w:r w:rsidRPr="008367BB">
        <w:rPr>
          <w:rFonts w:ascii="Times New Roman" w:hAnsi="Times New Roman"/>
          <w:sz w:val="24"/>
          <w:szCs w:val="24"/>
          <w:lang w:val="uk-UA" w:eastAsia="uk-UA"/>
        </w:rPr>
        <w:t xml:space="preserve">зати </w:t>
      </w:r>
      <w:r w:rsidR="00F74A45" w:rsidRPr="008367BB">
        <w:rPr>
          <w:rFonts w:ascii="Times New Roman" w:hAnsi="Times New Roman"/>
          <w:sz w:val="24"/>
          <w:szCs w:val="24"/>
          <w:lang w:val="uk-UA" w:eastAsia="uk-UA"/>
        </w:rPr>
        <w:t xml:space="preserve">товариство з обмеженою відповідальністю </w:t>
      </w:r>
      <w:r w:rsidR="005C73BB" w:rsidRPr="006B1DDC">
        <w:rPr>
          <w:rFonts w:ascii="Times New Roman" w:hAnsi="Times New Roman"/>
          <w:bCs/>
          <w:i/>
          <w:lang w:val="uk-UA"/>
        </w:rPr>
        <w:t>(Інформація, доступ до якої обмежено)</w:t>
      </w:r>
      <w:r w:rsidR="005C73BB">
        <w:rPr>
          <w:rFonts w:ascii="Times New Roman" w:hAnsi="Times New Roman"/>
          <w:bCs/>
          <w:i/>
          <w:lang w:val="uk-UA"/>
        </w:rPr>
        <w:t xml:space="preserve"> </w:t>
      </w:r>
      <w:r w:rsidR="009D2A60" w:rsidRPr="008367BB">
        <w:rPr>
          <w:rFonts w:ascii="Times New Roman" w:hAnsi="Times New Roman"/>
          <w:sz w:val="24"/>
          <w:szCs w:val="24"/>
          <w:lang w:val="uk-UA" w:eastAsia="uk-UA"/>
        </w:rPr>
        <w:t xml:space="preserve">припинити </w:t>
      </w:r>
      <w:r w:rsidR="00207497" w:rsidRPr="008367BB">
        <w:rPr>
          <w:rFonts w:ascii="Times New Roman" w:hAnsi="Times New Roman"/>
          <w:sz w:val="24"/>
          <w:szCs w:val="24"/>
          <w:lang w:val="uk-UA" w:eastAsia="uk-UA"/>
        </w:rPr>
        <w:t>п</w:t>
      </w:r>
      <w:r w:rsidR="005B6973" w:rsidRPr="008367BB">
        <w:rPr>
          <w:rFonts w:ascii="Times New Roman" w:hAnsi="Times New Roman"/>
          <w:sz w:val="24"/>
          <w:szCs w:val="24"/>
          <w:lang w:val="uk-UA" w:eastAsia="uk-UA"/>
        </w:rPr>
        <w:t>орушення</w:t>
      </w:r>
      <w:r w:rsidR="003C7EA8" w:rsidRPr="008367BB">
        <w:rPr>
          <w:rFonts w:ascii="Times New Roman" w:hAnsi="Times New Roman"/>
          <w:sz w:val="24"/>
          <w:szCs w:val="24"/>
          <w:lang w:val="uk-UA" w:eastAsia="uk-UA"/>
        </w:rPr>
        <w:t xml:space="preserve"> законодавства про захист економічної конкуренції</w:t>
      </w:r>
      <w:r w:rsidR="005B6973" w:rsidRPr="008367BB">
        <w:rPr>
          <w:rFonts w:ascii="Times New Roman" w:hAnsi="Times New Roman"/>
          <w:sz w:val="24"/>
          <w:szCs w:val="24"/>
          <w:lang w:val="uk-UA" w:eastAsia="uk-UA"/>
        </w:rPr>
        <w:t>, зазначен</w:t>
      </w:r>
      <w:r w:rsidR="00F74A45" w:rsidRPr="008367BB">
        <w:rPr>
          <w:rFonts w:ascii="Times New Roman" w:hAnsi="Times New Roman"/>
          <w:sz w:val="24"/>
          <w:szCs w:val="24"/>
          <w:lang w:val="uk-UA" w:eastAsia="uk-UA"/>
        </w:rPr>
        <w:t>е</w:t>
      </w:r>
      <w:r w:rsidR="005B6973" w:rsidRPr="008367BB">
        <w:rPr>
          <w:rFonts w:ascii="Times New Roman" w:hAnsi="Times New Roman"/>
          <w:sz w:val="24"/>
          <w:szCs w:val="24"/>
          <w:lang w:val="uk-UA" w:eastAsia="uk-UA"/>
        </w:rPr>
        <w:t xml:space="preserve"> </w:t>
      </w:r>
      <w:r w:rsidR="00F74A45" w:rsidRPr="008367BB">
        <w:rPr>
          <w:rFonts w:ascii="Times New Roman" w:hAnsi="Times New Roman"/>
          <w:sz w:val="24"/>
          <w:szCs w:val="24"/>
          <w:lang w:val="uk-UA" w:eastAsia="uk-UA"/>
        </w:rPr>
        <w:t>в</w:t>
      </w:r>
      <w:r w:rsidR="005B6973" w:rsidRPr="008367BB">
        <w:rPr>
          <w:rFonts w:ascii="Times New Roman" w:hAnsi="Times New Roman"/>
          <w:sz w:val="24"/>
          <w:szCs w:val="24"/>
          <w:lang w:val="uk-UA" w:eastAsia="uk-UA"/>
        </w:rPr>
        <w:t xml:space="preserve"> пункті 2 резолютивної частини</w:t>
      </w:r>
      <w:r w:rsidR="00BA63BA" w:rsidRPr="008367BB">
        <w:rPr>
          <w:rFonts w:ascii="Times New Roman" w:hAnsi="Times New Roman"/>
          <w:sz w:val="24"/>
          <w:szCs w:val="24"/>
          <w:lang w:val="uk-UA" w:eastAsia="uk-UA"/>
        </w:rPr>
        <w:t xml:space="preserve"> </w:t>
      </w:r>
      <w:r w:rsidR="008E3A4C" w:rsidRPr="008367BB">
        <w:rPr>
          <w:rFonts w:ascii="Times New Roman" w:hAnsi="Times New Roman"/>
          <w:sz w:val="24"/>
          <w:szCs w:val="24"/>
          <w:lang w:val="uk-UA" w:eastAsia="uk-UA"/>
        </w:rPr>
        <w:t xml:space="preserve">цього </w:t>
      </w:r>
      <w:r w:rsidR="00E72375" w:rsidRPr="008367BB">
        <w:rPr>
          <w:rFonts w:ascii="Times New Roman" w:hAnsi="Times New Roman"/>
          <w:sz w:val="24"/>
          <w:szCs w:val="24"/>
          <w:lang w:val="uk-UA" w:eastAsia="uk-UA"/>
        </w:rPr>
        <w:t>рішення, шляхом здійснення перерахунків споживачам</w:t>
      </w:r>
      <w:r w:rsidR="00C3327C" w:rsidRPr="008367BB">
        <w:rPr>
          <w:rFonts w:ascii="Times New Roman" w:hAnsi="Times New Roman"/>
          <w:sz w:val="24"/>
          <w:szCs w:val="24"/>
          <w:lang w:val="uk-UA" w:eastAsia="uk-UA"/>
        </w:rPr>
        <w:t xml:space="preserve"> за послуги </w:t>
      </w:r>
      <w:r w:rsidR="005C73BB" w:rsidRPr="006B1DDC">
        <w:rPr>
          <w:rFonts w:ascii="Times New Roman" w:hAnsi="Times New Roman"/>
          <w:bCs/>
          <w:i/>
          <w:lang w:val="uk-UA"/>
        </w:rPr>
        <w:t>(Інформація, доступ до якої обмежено)</w:t>
      </w:r>
      <w:r w:rsidR="005C73BB">
        <w:rPr>
          <w:rFonts w:ascii="Times New Roman" w:hAnsi="Times New Roman"/>
          <w:bCs/>
          <w:i/>
          <w:lang w:val="uk-UA"/>
        </w:rPr>
        <w:t xml:space="preserve"> </w:t>
      </w:r>
      <w:r w:rsidR="00C3327C" w:rsidRPr="008367BB">
        <w:rPr>
          <w:rFonts w:ascii="Times New Roman" w:hAnsi="Times New Roman"/>
          <w:sz w:val="24"/>
          <w:szCs w:val="24"/>
          <w:lang w:val="uk-UA" w:eastAsia="uk-UA"/>
        </w:rPr>
        <w:t xml:space="preserve">у зв’язку із зміною (зменшенням) ціни </w:t>
      </w:r>
      <w:r w:rsidR="005C73BB" w:rsidRPr="006B1DDC">
        <w:rPr>
          <w:rFonts w:ascii="Times New Roman" w:hAnsi="Times New Roman"/>
          <w:bCs/>
          <w:i/>
          <w:lang w:val="uk-UA"/>
        </w:rPr>
        <w:t>(Інформація, доступ до якої обмежено)</w:t>
      </w:r>
      <w:r w:rsidR="005C73BB">
        <w:rPr>
          <w:rFonts w:ascii="Times New Roman" w:hAnsi="Times New Roman"/>
          <w:bCs/>
          <w:i/>
          <w:lang w:val="uk-UA"/>
        </w:rPr>
        <w:t xml:space="preserve"> </w:t>
      </w:r>
      <w:r w:rsidR="003C7EA8" w:rsidRPr="008367BB">
        <w:rPr>
          <w:rFonts w:ascii="Times New Roman" w:hAnsi="Times New Roman"/>
          <w:sz w:val="24"/>
          <w:szCs w:val="24"/>
          <w:lang w:val="uk-UA" w:eastAsia="uk-UA"/>
        </w:rPr>
        <w:t xml:space="preserve">за період </w:t>
      </w:r>
      <w:r w:rsidR="00C3327C" w:rsidRPr="008367BB">
        <w:rPr>
          <w:rFonts w:ascii="Times New Roman" w:hAnsi="Times New Roman"/>
          <w:sz w:val="24"/>
          <w:szCs w:val="24"/>
          <w:lang w:val="uk-UA" w:eastAsia="uk-UA"/>
        </w:rPr>
        <w:t>з грудня 2019 по квітень 2020 року</w:t>
      </w:r>
      <w:r w:rsidRPr="008367BB">
        <w:rPr>
          <w:rFonts w:ascii="Times New Roman" w:hAnsi="Times New Roman"/>
          <w:sz w:val="24"/>
          <w:szCs w:val="24"/>
          <w:lang w:val="uk-UA"/>
        </w:rPr>
        <w:t>.</w:t>
      </w:r>
    </w:p>
    <w:p w14:paraId="4A9226EC" w14:textId="5EF4BE50" w:rsidR="00F37AE6" w:rsidRPr="008367BB" w:rsidRDefault="00F37AE6" w:rsidP="009C4127">
      <w:pPr>
        <w:numPr>
          <w:ilvl w:val="0"/>
          <w:numId w:val="8"/>
        </w:numPr>
        <w:tabs>
          <w:tab w:val="left" w:pos="567"/>
          <w:tab w:val="left" w:pos="851"/>
        </w:tabs>
        <w:spacing w:after="0" w:line="240" w:lineRule="auto"/>
        <w:ind w:left="0" w:firstLine="567"/>
        <w:jc w:val="both"/>
        <w:rPr>
          <w:rFonts w:ascii="Times New Roman" w:hAnsi="Times New Roman"/>
          <w:sz w:val="24"/>
          <w:szCs w:val="24"/>
          <w:lang w:val="uk-UA" w:eastAsia="uk-UA"/>
        </w:rPr>
      </w:pPr>
      <w:r w:rsidRPr="008367BB">
        <w:rPr>
          <w:rFonts w:ascii="Times New Roman" w:hAnsi="Times New Roman"/>
          <w:sz w:val="24"/>
          <w:szCs w:val="24"/>
          <w:lang w:val="uk-UA" w:eastAsia="uk-UA"/>
        </w:rPr>
        <w:t xml:space="preserve">За порушення, </w:t>
      </w:r>
      <w:r w:rsidR="00D65579" w:rsidRPr="008367BB">
        <w:rPr>
          <w:rFonts w:ascii="Times New Roman" w:hAnsi="Times New Roman"/>
          <w:sz w:val="24"/>
          <w:szCs w:val="24"/>
          <w:lang w:val="uk-UA" w:eastAsia="uk-UA"/>
        </w:rPr>
        <w:t>за</w:t>
      </w:r>
      <w:r w:rsidRPr="008367BB">
        <w:rPr>
          <w:rFonts w:ascii="Times New Roman" w:hAnsi="Times New Roman"/>
          <w:sz w:val="24"/>
          <w:szCs w:val="24"/>
          <w:lang w:val="uk-UA" w:eastAsia="uk-UA"/>
        </w:rPr>
        <w:t xml:space="preserve">значене </w:t>
      </w:r>
      <w:r w:rsidR="00F74A45" w:rsidRPr="008367BB">
        <w:rPr>
          <w:rFonts w:ascii="Times New Roman" w:hAnsi="Times New Roman"/>
          <w:sz w:val="24"/>
          <w:szCs w:val="24"/>
          <w:lang w:val="uk-UA" w:eastAsia="uk-UA"/>
        </w:rPr>
        <w:t>в</w:t>
      </w:r>
      <w:r w:rsidRPr="008367BB">
        <w:rPr>
          <w:rFonts w:ascii="Times New Roman" w:hAnsi="Times New Roman"/>
          <w:sz w:val="24"/>
          <w:szCs w:val="24"/>
          <w:lang w:val="uk-UA" w:eastAsia="uk-UA"/>
        </w:rPr>
        <w:t xml:space="preserve"> пункті 2 резолютивної частини цього </w:t>
      </w:r>
      <w:r w:rsidR="00D04240" w:rsidRPr="008367BB">
        <w:rPr>
          <w:rFonts w:ascii="Times New Roman" w:hAnsi="Times New Roman"/>
          <w:sz w:val="24"/>
          <w:szCs w:val="24"/>
          <w:lang w:val="uk-UA" w:eastAsia="uk-UA"/>
        </w:rPr>
        <w:t>рішення</w:t>
      </w:r>
      <w:r w:rsidRPr="008367BB">
        <w:rPr>
          <w:rFonts w:ascii="Times New Roman" w:hAnsi="Times New Roman"/>
          <w:sz w:val="24"/>
          <w:szCs w:val="24"/>
          <w:lang w:val="uk-UA" w:eastAsia="uk-UA"/>
        </w:rPr>
        <w:t xml:space="preserve">, накласти на </w:t>
      </w:r>
      <w:r w:rsidR="00F74A45" w:rsidRPr="008367BB">
        <w:rPr>
          <w:rFonts w:ascii="Times New Roman" w:hAnsi="Times New Roman"/>
          <w:sz w:val="24"/>
          <w:szCs w:val="24"/>
          <w:lang w:val="uk-UA" w:eastAsia="uk-UA"/>
        </w:rPr>
        <w:t xml:space="preserve">товариство з обмеженою відповідальністю </w:t>
      </w:r>
      <w:r w:rsidR="005C73BB" w:rsidRPr="006B1DDC">
        <w:rPr>
          <w:rFonts w:ascii="Times New Roman" w:hAnsi="Times New Roman"/>
          <w:bCs/>
          <w:i/>
          <w:lang w:val="uk-UA"/>
        </w:rPr>
        <w:t>(Інформація, доступ до якої обмежено)</w:t>
      </w:r>
      <w:r w:rsidR="005C73BB">
        <w:rPr>
          <w:rFonts w:ascii="Times New Roman" w:hAnsi="Times New Roman"/>
          <w:bCs/>
          <w:i/>
          <w:lang w:val="uk-UA"/>
        </w:rPr>
        <w:t xml:space="preserve"> </w:t>
      </w:r>
      <w:r w:rsidRPr="008367BB">
        <w:rPr>
          <w:rFonts w:ascii="Times New Roman" w:hAnsi="Times New Roman"/>
          <w:sz w:val="24"/>
          <w:szCs w:val="24"/>
          <w:lang w:val="uk-UA" w:eastAsia="uk-UA"/>
        </w:rPr>
        <w:t xml:space="preserve">штраф у розмірі </w:t>
      </w:r>
      <w:r w:rsidR="006330F8" w:rsidRPr="008367BB">
        <w:rPr>
          <w:rFonts w:ascii="Times New Roman" w:hAnsi="Times New Roman"/>
          <w:sz w:val="24"/>
          <w:szCs w:val="24"/>
          <w:lang w:val="uk-UA" w:eastAsia="uk-UA"/>
        </w:rPr>
        <w:t>9</w:t>
      </w:r>
      <w:r w:rsidR="006330F8" w:rsidRPr="008367BB">
        <w:rPr>
          <w:rFonts w:ascii="Times New Roman" w:hAnsi="Times New Roman"/>
          <w:sz w:val="24"/>
          <w:szCs w:val="24"/>
          <w:lang w:val="en-US" w:eastAsia="uk-UA"/>
        </w:rPr>
        <w:t> </w:t>
      </w:r>
      <w:r w:rsidR="006330F8" w:rsidRPr="008367BB">
        <w:rPr>
          <w:rFonts w:ascii="Times New Roman" w:hAnsi="Times New Roman"/>
          <w:sz w:val="24"/>
          <w:szCs w:val="24"/>
          <w:lang w:val="uk-UA" w:eastAsia="uk-UA"/>
        </w:rPr>
        <w:t>646 253</w:t>
      </w:r>
      <w:r w:rsidRPr="008367BB">
        <w:rPr>
          <w:rFonts w:ascii="Times New Roman" w:hAnsi="Times New Roman"/>
          <w:sz w:val="24"/>
          <w:szCs w:val="24"/>
          <w:lang w:val="uk-UA" w:eastAsia="uk-UA"/>
        </w:rPr>
        <w:t xml:space="preserve"> (</w:t>
      </w:r>
      <w:r w:rsidR="006330F8" w:rsidRPr="008367BB">
        <w:rPr>
          <w:rFonts w:ascii="Times New Roman" w:hAnsi="Times New Roman"/>
          <w:sz w:val="24"/>
          <w:szCs w:val="24"/>
          <w:lang w:val="uk-UA" w:eastAsia="uk-UA"/>
        </w:rPr>
        <w:t>дев’ять мільйонів шістсот сорок шість тисяч двісті п’ятдесят три</w:t>
      </w:r>
      <w:r w:rsidRPr="008367BB">
        <w:rPr>
          <w:rFonts w:ascii="Times New Roman" w:hAnsi="Times New Roman"/>
          <w:sz w:val="24"/>
          <w:szCs w:val="24"/>
          <w:lang w:val="uk-UA" w:eastAsia="uk-UA"/>
        </w:rPr>
        <w:t xml:space="preserve">) </w:t>
      </w:r>
      <w:r w:rsidR="00824E57" w:rsidRPr="008367BB">
        <w:rPr>
          <w:rFonts w:ascii="Times New Roman" w:hAnsi="Times New Roman"/>
          <w:sz w:val="24"/>
          <w:szCs w:val="24"/>
          <w:lang w:val="uk-UA" w:eastAsia="uk-UA"/>
        </w:rPr>
        <w:t>грив</w:t>
      </w:r>
      <w:r w:rsidR="006330F8" w:rsidRPr="008367BB">
        <w:rPr>
          <w:rFonts w:ascii="Times New Roman" w:hAnsi="Times New Roman"/>
          <w:sz w:val="24"/>
          <w:szCs w:val="24"/>
          <w:lang w:val="uk-UA" w:eastAsia="uk-UA"/>
        </w:rPr>
        <w:t>ні</w:t>
      </w:r>
      <w:r w:rsidRPr="008367BB">
        <w:rPr>
          <w:rFonts w:ascii="Times New Roman" w:hAnsi="Times New Roman"/>
          <w:sz w:val="24"/>
          <w:szCs w:val="24"/>
          <w:lang w:val="uk-UA" w:eastAsia="uk-UA"/>
        </w:rPr>
        <w:t>.</w:t>
      </w:r>
    </w:p>
    <w:p w14:paraId="00D78C61" w14:textId="68311C9C" w:rsidR="00E72375" w:rsidRPr="008367BB" w:rsidRDefault="00E72375" w:rsidP="009C4127">
      <w:pPr>
        <w:tabs>
          <w:tab w:val="left" w:pos="851"/>
        </w:tabs>
        <w:spacing w:after="0" w:line="240" w:lineRule="auto"/>
        <w:ind w:firstLine="567"/>
        <w:jc w:val="both"/>
        <w:rPr>
          <w:rFonts w:ascii="Times New Roman" w:hAnsi="Times New Roman"/>
          <w:sz w:val="24"/>
          <w:szCs w:val="24"/>
          <w:lang w:val="uk-UA" w:eastAsia="uk-UA"/>
        </w:rPr>
      </w:pPr>
    </w:p>
    <w:p w14:paraId="14A60F32" w14:textId="6FAA999C" w:rsidR="00554B82" w:rsidRPr="008367BB" w:rsidRDefault="00554B82" w:rsidP="009C4127">
      <w:pPr>
        <w:tabs>
          <w:tab w:val="left" w:pos="851"/>
        </w:tabs>
        <w:spacing w:after="0" w:line="240" w:lineRule="auto"/>
        <w:ind w:firstLine="567"/>
        <w:jc w:val="both"/>
        <w:rPr>
          <w:rFonts w:ascii="Times New Roman" w:hAnsi="Times New Roman"/>
          <w:sz w:val="24"/>
          <w:szCs w:val="24"/>
          <w:lang w:val="uk-UA"/>
        </w:rPr>
      </w:pPr>
      <w:r w:rsidRPr="008367BB">
        <w:rPr>
          <w:rFonts w:ascii="Times New Roman" w:hAnsi="Times New Roman"/>
          <w:sz w:val="24"/>
          <w:szCs w:val="24"/>
          <w:lang w:val="uk-UA"/>
        </w:rPr>
        <w:t>Про виконання пункту 3 цього рішення письмово повідомити Антимонопольний комітет України у двомісячний строк з дня одержання рішення з наданням копій відповідних підтвердних документів.</w:t>
      </w:r>
    </w:p>
    <w:p w14:paraId="0837317C" w14:textId="7ED3E3F6" w:rsidR="00E72375" w:rsidRPr="008367BB" w:rsidRDefault="00E72375" w:rsidP="009C4127">
      <w:pPr>
        <w:tabs>
          <w:tab w:val="left" w:pos="851"/>
        </w:tabs>
        <w:spacing w:after="0" w:line="240" w:lineRule="auto"/>
        <w:ind w:firstLine="567"/>
        <w:jc w:val="both"/>
        <w:rPr>
          <w:rFonts w:ascii="Times New Roman" w:hAnsi="Times New Roman"/>
          <w:sz w:val="24"/>
          <w:szCs w:val="24"/>
        </w:rPr>
      </w:pPr>
      <w:r w:rsidRPr="008367BB">
        <w:rPr>
          <w:rFonts w:ascii="Times New Roman" w:hAnsi="Times New Roman"/>
          <w:sz w:val="24"/>
          <w:szCs w:val="24"/>
        </w:rPr>
        <w:t xml:space="preserve">Штраф </w:t>
      </w:r>
      <w:proofErr w:type="spellStart"/>
      <w:r w:rsidRPr="008367BB">
        <w:rPr>
          <w:rFonts w:ascii="Times New Roman" w:hAnsi="Times New Roman"/>
          <w:sz w:val="24"/>
          <w:szCs w:val="24"/>
        </w:rPr>
        <w:t>підлягає</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сплаті</w:t>
      </w:r>
      <w:proofErr w:type="spellEnd"/>
      <w:r w:rsidRPr="008367BB">
        <w:rPr>
          <w:rFonts w:ascii="Times New Roman" w:hAnsi="Times New Roman"/>
          <w:sz w:val="24"/>
          <w:szCs w:val="24"/>
        </w:rPr>
        <w:t xml:space="preserve"> у </w:t>
      </w:r>
      <w:proofErr w:type="spellStart"/>
      <w:r w:rsidRPr="008367BB">
        <w:rPr>
          <w:rFonts w:ascii="Times New Roman" w:hAnsi="Times New Roman"/>
          <w:sz w:val="24"/>
          <w:szCs w:val="24"/>
        </w:rPr>
        <w:t>двомісячний</w:t>
      </w:r>
      <w:proofErr w:type="spellEnd"/>
      <w:r w:rsidRPr="008367BB">
        <w:rPr>
          <w:rFonts w:ascii="Times New Roman" w:hAnsi="Times New Roman"/>
          <w:sz w:val="24"/>
          <w:szCs w:val="24"/>
        </w:rPr>
        <w:t xml:space="preserve"> строк з дня </w:t>
      </w:r>
      <w:proofErr w:type="spellStart"/>
      <w:r w:rsidRPr="008367BB">
        <w:rPr>
          <w:rFonts w:ascii="Times New Roman" w:hAnsi="Times New Roman"/>
          <w:sz w:val="24"/>
          <w:szCs w:val="24"/>
        </w:rPr>
        <w:t>одержання</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рішення</w:t>
      </w:r>
      <w:proofErr w:type="spellEnd"/>
      <w:r w:rsidRPr="008367BB">
        <w:rPr>
          <w:rFonts w:ascii="Times New Roman" w:hAnsi="Times New Roman"/>
          <w:sz w:val="24"/>
          <w:szCs w:val="24"/>
        </w:rPr>
        <w:t xml:space="preserve">. </w:t>
      </w:r>
    </w:p>
    <w:p w14:paraId="6243EA6C" w14:textId="21DD62F5" w:rsidR="00E72375" w:rsidRPr="008367BB" w:rsidRDefault="00E72375" w:rsidP="009C4127">
      <w:pPr>
        <w:tabs>
          <w:tab w:val="left" w:pos="851"/>
        </w:tabs>
        <w:spacing w:after="0" w:line="240" w:lineRule="auto"/>
        <w:ind w:firstLine="567"/>
        <w:jc w:val="both"/>
        <w:rPr>
          <w:rFonts w:ascii="Times New Roman" w:hAnsi="Times New Roman"/>
          <w:sz w:val="24"/>
          <w:szCs w:val="24"/>
        </w:rPr>
      </w:pPr>
      <w:proofErr w:type="spellStart"/>
      <w:r w:rsidRPr="008367BB">
        <w:rPr>
          <w:rFonts w:ascii="Times New Roman" w:hAnsi="Times New Roman"/>
          <w:sz w:val="24"/>
          <w:szCs w:val="24"/>
        </w:rPr>
        <w:t>Відповідно</w:t>
      </w:r>
      <w:proofErr w:type="spellEnd"/>
      <w:r w:rsidRPr="008367BB">
        <w:rPr>
          <w:rFonts w:ascii="Times New Roman" w:hAnsi="Times New Roman"/>
          <w:sz w:val="24"/>
          <w:szCs w:val="24"/>
        </w:rPr>
        <w:t xml:space="preserve"> до </w:t>
      </w:r>
      <w:proofErr w:type="spellStart"/>
      <w:r w:rsidRPr="008367BB">
        <w:rPr>
          <w:rFonts w:ascii="Times New Roman" w:hAnsi="Times New Roman"/>
          <w:sz w:val="24"/>
          <w:szCs w:val="24"/>
        </w:rPr>
        <w:t>статті</w:t>
      </w:r>
      <w:proofErr w:type="spellEnd"/>
      <w:r w:rsidRPr="008367BB">
        <w:rPr>
          <w:rFonts w:ascii="Times New Roman" w:hAnsi="Times New Roman"/>
          <w:sz w:val="24"/>
          <w:szCs w:val="24"/>
        </w:rPr>
        <w:t xml:space="preserve"> 56 Закону України «Про </w:t>
      </w:r>
      <w:proofErr w:type="spellStart"/>
      <w:r w:rsidRPr="008367BB">
        <w:rPr>
          <w:rFonts w:ascii="Times New Roman" w:hAnsi="Times New Roman"/>
          <w:sz w:val="24"/>
          <w:szCs w:val="24"/>
        </w:rPr>
        <w:t>захист</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економічної</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конкуренції</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протягом</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п’яти</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днів</w:t>
      </w:r>
      <w:proofErr w:type="spellEnd"/>
      <w:r w:rsidRPr="008367BB">
        <w:rPr>
          <w:rFonts w:ascii="Times New Roman" w:hAnsi="Times New Roman"/>
          <w:sz w:val="24"/>
          <w:szCs w:val="24"/>
        </w:rPr>
        <w:t xml:space="preserve"> з дня </w:t>
      </w:r>
      <w:proofErr w:type="spellStart"/>
      <w:r w:rsidRPr="008367BB">
        <w:rPr>
          <w:rFonts w:ascii="Times New Roman" w:hAnsi="Times New Roman"/>
          <w:sz w:val="24"/>
          <w:szCs w:val="24"/>
        </w:rPr>
        <w:t>сплати</w:t>
      </w:r>
      <w:proofErr w:type="spellEnd"/>
      <w:r w:rsidRPr="008367BB">
        <w:rPr>
          <w:rFonts w:ascii="Times New Roman" w:hAnsi="Times New Roman"/>
          <w:sz w:val="24"/>
          <w:szCs w:val="24"/>
        </w:rPr>
        <w:t xml:space="preserve"> штрафу </w:t>
      </w:r>
      <w:proofErr w:type="spellStart"/>
      <w:r w:rsidRPr="008367BB">
        <w:rPr>
          <w:rFonts w:ascii="Times New Roman" w:hAnsi="Times New Roman"/>
          <w:sz w:val="24"/>
          <w:szCs w:val="24"/>
        </w:rPr>
        <w:t>суб’єкт</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господарювання</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зобов’язаний</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надіслати</w:t>
      </w:r>
      <w:proofErr w:type="spellEnd"/>
      <w:r w:rsidRPr="008367BB">
        <w:rPr>
          <w:rFonts w:ascii="Times New Roman" w:hAnsi="Times New Roman"/>
          <w:sz w:val="24"/>
          <w:szCs w:val="24"/>
        </w:rPr>
        <w:t xml:space="preserve"> до Антимонопольного комітету України </w:t>
      </w:r>
      <w:proofErr w:type="spellStart"/>
      <w:r w:rsidRPr="008367BB">
        <w:rPr>
          <w:rFonts w:ascii="Times New Roman" w:hAnsi="Times New Roman"/>
          <w:sz w:val="24"/>
          <w:szCs w:val="24"/>
        </w:rPr>
        <w:t>документи</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що</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підтверджують</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сплату</w:t>
      </w:r>
      <w:proofErr w:type="spellEnd"/>
      <w:r w:rsidRPr="008367BB">
        <w:rPr>
          <w:rFonts w:ascii="Times New Roman" w:hAnsi="Times New Roman"/>
          <w:sz w:val="24"/>
          <w:szCs w:val="24"/>
        </w:rPr>
        <w:t xml:space="preserve"> штрафу. </w:t>
      </w:r>
    </w:p>
    <w:p w14:paraId="3F236F6E" w14:textId="0E44036B" w:rsidR="00E72375" w:rsidRPr="008367BB" w:rsidRDefault="00E72375" w:rsidP="009C4127">
      <w:pPr>
        <w:tabs>
          <w:tab w:val="left" w:pos="851"/>
        </w:tabs>
        <w:spacing w:after="0" w:line="240" w:lineRule="auto"/>
        <w:ind w:firstLine="567"/>
        <w:jc w:val="both"/>
        <w:rPr>
          <w:rFonts w:ascii="Times New Roman" w:hAnsi="Times New Roman"/>
          <w:sz w:val="24"/>
          <w:szCs w:val="24"/>
          <w:lang w:val="uk-UA" w:eastAsia="uk-UA"/>
        </w:rPr>
      </w:pPr>
      <w:proofErr w:type="spellStart"/>
      <w:r w:rsidRPr="008367BB">
        <w:rPr>
          <w:rFonts w:ascii="Times New Roman" w:hAnsi="Times New Roman"/>
          <w:sz w:val="24"/>
          <w:szCs w:val="24"/>
        </w:rPr>
        <w:t>Рішення</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може</w:t>
      </w:r>
      <w:proofErr w:type="spellEnd"/>
      <w:r w:rsidRPr="008367BB">
        <w:rPr>
          <w:rFonts w:ascii="Times New Roman" w:hAnsi="Times New Roman"/>
          <w:sz w:val="24"/>
          <w:szCs w:val="24"/>
        </w:rPr>
        <w:t xml:space="preserve"> бути </w:t>
      </w:r>
      <w:proofErr w:type="spellStart"/>
      <w:r w:rsidRPr="008367BB">
        <w:rPr>
          <w:rFonts w:ascii="Times New Roman" w:hAnsi="Times New Roman"/>
          <w:sz w:val="24"/>
          <w:szCs w:val="24"/>
        </w:rPr>
        <w:t>оскаржене</w:t>
      </w:r>
      <w:proofErr w:type="spellEnd"/>
      <w:r w:rsidRPr="008367BB">
        <w:rPr>
          <w:rFonts w:ascii="Times New Roman" w:hAnsi="Times New Roman"/>
          <w:sz w:val="24"/>
          <w:szCs w:val="24"/>
        </w:rPr>
        <w:t xml:space="preserve"> до </w:t>
      </w:r>
      <w:proofErr w:type="spellStart"/>
      <w:r w:rsidRPr="008367BB">
        <w:rPr>
          <w:rFonts w:ascii="Times New Roman" w:hAnsi="Times New Roman"/>
          <w:sz w:val="24"/>
          <w:szCs w:val="24"/>
        </w:rPr>
        <w:t>господарського</w:t>
      </w:r>
      <w:proofErr w:type="spellEnd"/>
      <w:r w:rsidRPr="008367BB">
        <w:rPr>
          <w:rFonts w:ascii="Times New Roman" w:hAnsi="Times New Roman"/>
          <w:sz w:val="24"/>
          <w:szCs w:val="24"/>
        </w:rPr>
        <w:t xml:space="preserve"> суду </w:t>
      </w:r>
      <w:proofErr w:type="spellStart"/>
      <w:r w:rsidRPr="008367BB">
        <w:rPr>
          <w:rFonts w:ascii="Times New Roman" w:hAnsi="Times New Roman"/>
          <w:sz w:val="24"/>
          <w:szCs w:val="24"/>
        </w:rPr>
        <w:t>міста</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Києва</w:t>
      </w:r>
      <w:proofErr w:type="spellEnd"/>
      <w:r w:rsidRPr="008367BB">
        <w:rPr>
          <w:rFonts w:ascii="Times New Roman" w:hAnsi="Times New Roman"/>
          <w:sz w:val="24"/>
          <w:szCs w:val="24"/>
        </w:rPr>
        <w:t xml:space="preserve"> у </w:t>
      </w:r>
      <w:proofErr w:type="spellStart"/>
      <w:r w:rsidRPr="008367BB">
        <w:rPr>
          <w:rFonts w:ascii="Times New Roman" w:hAnsi="Times New Roman"/>
          <w:sz w:val="24"/>
          <w:szCs w:val="24"/>
        </w:rPr>
        <w:t>двомісячний</w:t>
      </w:r>
      <w:proofErr w:type="spellEnd"/>
      <w:r w:rsidRPr="008367BB">
        <w:rPr>
          <w:rFonts w:ascii="Times New Roman" w:hAnsi="Times New Roman"/>
          <w:sz w:val="24"/>
          <w:szCs w:val="24"/>
        </w:rPr>
        <w:t xml:space="preserve"> строк з дня </w:t>
      </w:r>
      <w:proofErr w:type="spellStart"/>
      <w:r w:rsidRPr="008367BB">
        <w:rPr>
          <w:rFonts w:ascii="Times New Roman" w:hAnsi="Times New Roman"/>
          <w:sz w:val="24"/>
          <w:szCs w:val="24"/>
        </w:rPr>
        <w:t>його</w:t>
      </w:r>
      <w:proofErr w:type="spellEnd"/>
      <w:r w:rsidRPr="008367BB">
        <w:rPr>
          <w:rFonts w:ascii="Times New Roman" w:hAnsi="Times New Roman"/>
          <w:sz w:val="24"/>
          <w:szCs w:val="24"/>
        </w:rPr>
        <w:t xml:space="preserve"> </w:t>
      </w:r>
      <w:proofErr w:type="spellStart"/>
      <w:r w:rsidRPr="008367BB">
        <w:rPr>
          <w:rFonts w:ascii="Times New Roman" w:hAnsi="Times New Roman"/>
          <w:sz w:val="24"/>
          <w:szCs w:val="24"/>
        </w:rPr>
        <w:t>одержання</w:t>
      </w:r>
      <w:proofErr w:type="spellEnd"/>
      <w:r w:rsidRPr="008367BB">
        <w:rPr>
          <w:rFonts w:ascii="Times New Roman" w:hAnsi="Times New Roman"/>
          <w:sz w:val="24"/>
          <w:szCs w:val="24"/>
        </w:rPr>
        <w:t>.</w:t>
      </w:r>
    </w:p>
    <w:p w14:paraId="63EC1934" w14:textId="39966929" w:rsidR="00FD7481" w:rsidRPr="008367BB" w:rsidRDefault="00FD7481" w:rsidP="009C4127">
      <w:pPr>
        <w:spacing w:after="0" w:line="240" w:lineRule="auto"/>
        <w:ind w:left="567"/>
        <w:jc w:val="both"/>
        <w:rPr>
          <w:rFonts w:ascii="Times New Roman" w:hAnsi="Times New Roman"/>
          <w:sz w:val="24"/>
          <w:szCs w:val="24"/>
          <w:lang w:val="uk-UA" w:eastAsia="uk-UA"/>
        </w:rPr>
      </w:pPr>
    </w:p>
    <w:p w14:paraId="5A4D260E" w14:textId="77777777" w:rsidR="00FC73A3" w:rsidRPr="008367BB" w:rsidRDefault="00FC73A3" w:rsidP="009C4127">
      <w:pPr>
        <w:spacing w:after="0" w:line="240" w:lineRule="auto"/>
        <w:ind w:left="567"/>
        <w:jc w:val="both"/>
        <w:rPr>
          <w:rFonts w:ascii="Times New Roman" w:hAnsi="Times New Roman"/>
          <w:sz w:val="24"/>
          <w:szCs w:val="24"/>
          <w:lang w:val="uk-UA" w:eastAsia="uk-UA"/>
        </w:rPr>
      </w:pPr>
    </w:p>
    <w:p w14:paraId="7A66F3A4" w14:textId="77777777" w:rsidR="00A9668D" w:rsidRPr="008367BB" w:rsidRDefault="00A9668D" w:rsidP="009C4127">
      <w:pPr>
        <w:spacing w:after="0" w:line="240" w:lineRule="auto"/>
        <w:ind w:left="567"/>
        <w:jc w:val="both"/>
        <w:rPr>
          <w:rFonts w:ascii="Times New Roman" w:hAnsi="Times New Roman"/>
          <w:sz w:val="24"/>
          <w:szCs w:val="24"/>
          <w:lang w:val="uk-UA" w:eastAsia="uk-UA"/>
        </w:rPr>
      </w:pPr>
    </w:p>
    <w:p w14:paraId="2495662A" w14:textId="1D3DB4F5" w:rsidR="00A85878" w:rsidRPr="009C4127" w:rsidRDefault="00207497" w:rsidP="009C4127">
      <w:pPr>
        <w:spacing w:after="0" w:line="240" w:lineRule="auto"/>
        <w:jc w:val="both"/>
        <w:rPr>
          <w:rFonts w:ascii="Times New Roman" w:hAnsi="Times New Roman"/>
          <w:sz w:val="24"/>
          <w:szCs w:val="24"/>
          <w:lang w:val="uk-UA" w:eastAsia="uk-UA"/>
        </w:rPr>
      </w:pPr>
      <w:r w:rsidRPr="008367BB">
        <w:rPr>
          <w:rFonts w:ascii="Times New Roman" w:hAnsi="Times New Roman"/>
          <w:sz w:val="24"/>
          <w:szCs w:val="24"/>
          <w:lang w:val="uk-UA" w:eastAsia="uk-UA"/>
        </w:rPr>
        <w:t xml:space="preserve">Голова Комітету                                                                 </w:t>
      </w:r>
      <w:r w:rsidR="00D04240" w:rsidRPr="008367BB">
        <w:rPr>
          <w:rFonts w:ascii="Times New Roman" w:hAnsi="Times New Roman"/>
          <w:sz w:val="24"/>
          <w:szCs w:val="24"/>
          <w:lang w:val="uk-UA" w:eastAsia="uk-UA"/>
        </w:rPr>
        <w:t xml:space="preserve">                             </w:t>
      </w:r>
      <w:r w:rsidRPr="008367BB">
        <w:rPr>
          <w:rFonts w:ascii="Times New Roman" w:hAnsi="Times New Roman"/>
          <w:sz w:val="24"/>
          <w:szCs w:val="24"/>
          <w:lang w:val="uk-UA" w:eastAsia="uk-UA"/>
        </w:rPr>
        <w:t>Ольга ПІЩАНСЬКА</w:t>
      </w:r>
    </w:p>
    <w:sectPr w:rsidR="00A85878" w:rsidRPr="009C4127" w:rsidSect="0049333D">
      <w:headerReference w:type="default" r:id="rId12"/>
      <w:pgSz w:w="11906" w:h="16838"/>
      <w:pgMar w:top="1134" w:right="567" w:bottom="119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FC523" w14:textId="77777777" w:rsidR="00D61FC9" w:rsidRDefault="00D61FC9" w:rsidP="00664839">
      <w:pPr>
        <w:spacing w:after="0" w:line="240" w:lineRule="auto"/>
      </w:pPr>
      <w:r>
        <w:separator/>
      </w:r>
    </w:p>
  </w:endnote>
  <w:endnote w:type="continuationSeparator" w:id="0">
    <w:p w14:paraId="61448995" w14:textId="77777777" w:rsidR="00D61FC9" w:rsidRDefault="00D61FC9" w:rsidP="00664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F22A7" w14:textId="77777777" w:rsidR="00D61FC9" w:rsidRDefault="00D61FC9" w:rsidP="00664839">
      <w:pPr>
        <w:spacing w:after="0" w:line="240" w:lineRule="auto"/>
      </w:pPr>
      <w:r>
        <w:separator/>
      </w:r>
    </w:p>
  </w:footnote>
  <w:footnote w:type="continuationSeparator" w:id="0">
    <w:p w14:paraId="6999E488" w14:textId="77777777" w:rsidR="00D61FC9" w:rsidRDefault="00D61FC9" w:rsidP="00664839">
      <w:pPr>
        <w:spacing w:after="0" w:line="240" w:lineRule="auto"/>
      </w:pPr>
      <w:r>
        <w:continuationSeparator/>
      </w:r>
    </w:p>
  </w:footnote>
  <w:footnote w:id="1">
    <w:p w14:paraId="0797C80A" w14:textId="2906D3CC" w:rsidR="00640160" w:rsidRPr="0066791B" w:rsidRDefault="00640160" w:rsidP="0066791B">
      <w:pPr>
        <w:pStyle w:val="af9"/>
        <w:jc w:val="both"/>
        <w:rPr>
          <w:rFonts w:ascii="Times New Roman" w:hAnsi="Times New Roman"/>
          <w:lang w:val="uk-UA"/>
        </w:rPr>
      </w:pPr>
      <w:r w:rsidRPr="006319B2">
        <w:rPr>
          <w:rStyle w:val="afb"/>
          <w:rFonts w:ascii="Times New Roman" w:hAnsi="Times New Roman"/>
        </w:rPr>
        <w:footnoteRef/>
      </w:r>
      <w:r w:rsidRPr="006B1DDC">
        <w:rPr>
          <w:rFonts w:ascii="Times New Roman" w:hAnsi="Times New Roman"/>
          <w:bCs/>
          <w:i/>
          <w:sz w:val="22"/>
          <w:szCs w:val="22"/>
          <w:lang w:val="uk-UA"/>
        </w:rPr>
        <w:t>(Інформація, доступ до якої обмежено)</w:t>
      </w:r>
      <w:r>
        <w:rPr>
          <w:rFonts w:ascii="Times New Roman" w:hAnsi="Times New Roman"/>
          <w:lang w:val="uk-U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8311133"/>
    </w:sdtPr>
    <w:sdtEndPr/>
    <w:sdtContent>
      <w:p w14:paraId="49987E99" w14:textId="77777777" w:rsidR="00640160" w:rsidRDefault="00640160">
        <w:pPr>
          <w:pStyle w:val="a8"/>
          <w:jc w:val="center"/>
        </w:pPr>
        <w:r w:rsidRPr="00C563C0">
          <w:rPr>
            <w:rFonts w:ascii="Times New Roman" w:hAnsi="Times New Roman"/>
            <w:sz w:val="24"/>
            <w:szCs w:val="24"/>
          </w:rPr>
          <w:fldChar w:fldCharType="begin"/>
        </w:r>
        <w:r w:rsidRPr="00C563C0">
          <w:rPr>
            <w:rFonts w:ascii="Times New Roman" w:hAnsi="Times New Roman"/>
            <w:sz w:val="24"/>
            <w:szCs w:val="24"/>
          </w:rPr>
          <w:instrText>PAGE   \* MERGEFORMAT</w:instrText>
        </w:r>
        <w:r w:rsidRPr="00C563C0">
          <w:rPr>
            <w:rFonts w:ascii="Times New Roman" w:hAnsi="Times New Roman"/>
            <w:sz w:val="24"/>
            <w:szCs w:val="24"/>
          </w:rPr>
          <w:fldChar w:fldCharType="separate"/>
        </w:r>
        <w:r w:rsidR="007C28A0">
          <w:rPr>
            <w:rFonts w:ascii="Times New Roman" w:hAnsi="Times New Roman"/>
            <w:noProof/>
            <w:sz w:val="24"/>
            <w:szCs w:val="24"/>
          </w:rPr>
          <w:t>17</w:t>
        </w:r>
        <w:r w:rsidRPr="00C563C0">
          <w:rPr>
            <w:rFonts w:ascii="Times New Roman" w:hAnsi="Times New Roman"/>
            <w:noProof/>
            <w:sz w:val="24"/>
            <w:szCs w:val="24"/>
          </w:rPr>
          <w:fldChar w:fldCharType="end"/>
        </w:r>
      </w:p>
    </w:sdtContent>
  </w:sdt>
  <w:p w14:paraId="7A3D90DD" w14:textId="77777777" w:rsidR="00640160" w:rsidRDefault="0064016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4E9C"/>
    <w:multiLevelType w:val="hybridMultilevel"/>
    <w:tmpl w:val="3AF077C8"/>
    <w:lvl w:ilvl="0" w:tplc="C6F05C14">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258122B"/>
    <w:multiLevelType w:val="hybridMultilevel"/>
    <w:tmpl w:val="39F6EEE6"/>
    <w:lvl w:ilvl="0" w:tplc="8B582C5C">
      <w:start w:val="1"/>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2" w15:restartNumberingAfterBreak="0">
    <w:nsid w:val="077952F3"/>
    <w:multiLevelType w:val="multilevel"/>
    <w:tmpl w:val="A3521020"/>
    <w:lvl w:ilvl="0">
      <w:start w:val="2"/>
      <w:numFmt w:val="decimal"/>
      <w:lvlText w:val="%1."/>
      <w:lvlJc w:val="left"/>
      <w:pPr>
        <w:ind w:left="644" w:hanging="360"/>
      </w:pPr>
      <w:rPr>
        <w:rFonts w:hint="default"/>
        <w:b/>
        <w:i w:val="0"/>
        <w:color w:val="000000"/>
        <w:sz w:val="24"/>
        <w:szCs w:val="24"/>
      </w:rPr>
    </w:lvl>
    <w:lvl w:ilvl="1">
      <w:start w:val="1"/>
      <w:numFmt w:val="decimal"/>
      <w:lvlText w:val="%2."/>
      <w:lvlJc w:val="left"/>
      <w:pPr>
        <w:ind w:left="1004" w:hanging="360"/>
      </w:pPr>
      <w:rPr>
        <w:rFonts w:hint="default"/>
        <w:b/>
        <w:color w:val="000000"/>
        <w:sz w:val="24"/>
        <w:szCs w:val="24"/>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3" w15:restartNumberingAfterBreak="0">
    <w:nsid w:val="14663F45"/>
    <w:multiLevelType w:val="hybridMultilevel"/>
    <w:tmpl w:val="C536463A"/>
    <w:lvl w:ilvl="0" w:tplc="E5EAEFC2">
      <w:start w:val="1"/>
      <w:numFmt w:val="decimal"/>
      <w:lvlText w:val="(%1)"/>
      <w:lvlJc w:val="left"/>
      <w:pPr>
        <w:ind w:left="360" w:hanging="360"/>
      </w:pPr>
      <w:rPr>
        <w:rFonts w:ascii="Times New Roman" w:hAnsi="Times New Roman" w:cs="Times New Roman" w:hint="default"/>
        <w:b/>
        <w:i w:val="0"/>
        <w:sz w:val="24"/>
        <w:szCs w:val="24"/>
      </w:rPr>
    </w:lvl>
    <w:lvl w:ilvl="1" w:tplc="8FF2B80A">
      <w:numFmt w:val="bullet"/>
      <w:lvlText w:val="–"/>
      <w:lvlJc w:val="left"/>
      <w:pPr>
        <w:ind w:left="2782" w:hanging="360"/>
      </w:pPr>
      <w:rPr>
        <w:rFonts w:ascii="Times New Roman" w:eastAsia="Times New Roman" w:hAnsi="Times New Roman" w:cs="Times New Roman" w:hint="default"/>
      </w:r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4" w15:restartNumberingAfterBreak="0">
    <w:nsid w:val="1E247E87"/>
    <w:multiLevelType w:val="multilevel"/>
    <w:tmpl w:val="EAA6A4AE"/>
    <w:lvl w:ilvl="0">
      <w:start w:val="1"/>
      <w:numFmt w:val="decimal"/>
      <w:lvlText w:val="(%1)"/>
      <w:lvlJc w:val="left"/>
      <w:pPr>
        <w:ind w:left="644" w:hanging="360"/>
      </w:pPr>
      <w:rPr>
        <w:rFonts w:ascii="Times New Roman" w:hAnsi="Times New Roman" w:cs="Times New Roman" w:hint="default"/>
        <w:b/>
        <w:i w:val="0"/>
        <w:color w:val="000000"/>
        <w:sz w:val="24"/>
        <w:szCs w:val="24"/>
      </w:rPr>
    </w:lvl>
    <w:lvl w:ilvl="1">
      <w:start w:val="1"/>
      <w:numFmt w:val="decimal"/>
      <w:lvlText w:val="%2."/>
      <w:lvlJc w:val="left"/>
      <w:pPr>
        <w:ind w:left="1004" w:hanging="360"/>
      </w:pPr>
      <w:rPr>
        <w:rFonts w:hint="default"/>
        <w:b/>
        <w:color w:val="000000"/>
        <w:sz w:val="24"/>
        <w:szCs w:val="24"/>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5" w15:restartNumberingAfterBreak="0">
    <w:nsid w:val="1EE74E8A"/>
    <w:multiLevelType w:val="hybridMultilevel"/>
    <w:tmpl w:val="765AFE62"/>
    <w:lvl w:ilvl="0" w:tplc="B59812AE">
      <w:start w:val="12"/>
      <w:numFmt w:val="decimal"/>
      <w:lvlText w:val="(%1)"/>
      <w:lvlJc w:val="left"/>
      <w:pPr>
        <w:ind w:left="36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1241DE"/>
    <w:multiLevelType w:val="multilevel"/>
    <w:tmpl w:val="317CEA76"/>
    <w:lvl w:ilvl="0">
      <w:start w:val="4"/>
      <w:numFmt w:val="decimal"/>
      <w:lvlText w:val="%1."/>
      <w:lvlJc w:val="left"/>
      <w:pPr>
        <w:ind w:left="360" w:hanging="360"/>
      </w:pPr>
      <w:rPr>
        <w:rFonts w:hint="default"/>
      </w:rPr>
    </w:lvl>
    <w:lvl w:ilvl="1">
      <w:start w:val="3"/>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7" w15:restartNumberingAfterBreak="0">
    <w:nsid w:val="33976FBE"/>
    <w:multiLevelType w:val="multilevel"/>
    <w:tmpl w:val="34B43684"/>
    <w:lvl w:ilvl="0">
      <w:start w:val="5"/>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8" w15:restartNumberingAfterBreak="0">
    <w:nsid w:val="3C345051"/>
    <w:multiLevelType w:val="multilevel"/>
    <w:tmpl w:val="B7720A36"/>
    <w:lvl w:ilvl="0">
      <w:start w:val="1"/>
      <w:numFmt w:val="decimal"/>
      <w:lvlText w:val="(%1)"/>
      <w:lvlJc w:val="left"/>
      <w:pPr>
        <w:ind w:left="644" w:hanging="360"/>
      </w:pPr>
      <w:rPr>
        <w:rFonts w:ascii="Times New Roman" w:hAnsi="Times New Roman" w:cs="Times New Roman" w:hint="default"/>
        <w:b w:val="0"/>
        <w:i w:val="0"/>
        <w:color w:val="000000"/>
        <w:sz w:val="24"/>
        <w:szCs w:val="24"/>
      </w:rPr>
    </w:lvl>
    <w:lvl w:ilvl="1">
      <w:start w:val="1"/>
      <w:numFmt w:val="decimal"/>
      <w:lvlText w:val="%2."/>
      <w:lvlJc w:val="left"/>
      <w:pPr>
        <w:ind w:left="1004" w:hanging="360"/>
      </w:pPr>
      <w:rPr>
        <w:rFonts w:hint="default"/>
        <w:b/>
        <w:color w:val="000000"/>
        <w:sz w:val="24"/>
        <w:szCs w:val="24"/>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9" w15:restartNumberingAfterBreak="0">
    <w:nsid w:val="40DA303E"/>
    <w:multiLevelType w:val="hybridMultilevel"/>
    <w:tmpl w:val="F9BEA9B6"/>
    <w:lvl w:ilvl="0" w:tplc="D160E66E">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0" w15:restartNumberingAfterBreak="0">
    <w:nsid w:val="456B6F9E"/>
    <w:multiLevelType w:val="multilevel"/>
    <w:tmpl w:val="8B084C44"/>
    <w:lvl w:ilvl="0">
      <w:start w:val="1"/>
      <w:numFmt w:val="decimal"/>
      <w:lvlText w:val="%1."/>
      <w:lvlJc w:val="left"/>
      <w:pPr>
        <w:ind w:left="1070" w:hanging="360"/>
      </w:pPr>
      <w:rPr>
        <w:rFonts w:hint="default"/>
        <w:b/>
        <w:i w:val="0"/>
        <w:color w:val="000000"/>
        <w:sz w:val="24"/>
        <w:szCs w:val="24"/>
      </w:rPr>
    </w:lvl>
    <w:lvl w:ilvl="1">
      <w:start w:val="1"/>
      <w:numFmt w:val="decimal"/>
      <w:lvlText w:val="%2."/>
      <w:lvlJc w:val="left"/>
      <w:pPr>
        <w:ind w:left="1430" w:hanging="360"/>
      </w:pPr>
      <w:rPr>
        <w:rFonts w:hint="default"/>
        <w:b/>
        <w:color w:val="000000"/>
        <w:sz w:val="24"/>
        <w:szCs w:val="24"/>
      </w:rPr>
    </w:lvl>
    <w:lvl w:ilvl="2">
      <w:start w:val="1"/>
      <w:numFmt w:val="decimal"/>
      <w:isLgl/>
      <w:lvlText w:val="%1.%2.%3."/>
      <w:lvlJc w:val="left"/>
      <w:pPr>
        <w:ind w:left="2150" w:hanging="720"/>
      </w:pPr>
      <w:rPr>
        <w:rFonts w:hint="default"/>
      </w:rPr>
    </w:lvl>
    <w:lvl w:ilvl="3">
      <w:start w:val="1"/>
      <w:numFmt w:val="decimal"/>
      <w:isLgl/>
      <w:lvlText w:val="%1.%2.%3.%4."/>
      <w:lvlJc w:val="left"/>
      <w:pPr>
        <w:ind w:left="2510" w:hanging="720"/>
      </w:pPr>
      <w:rPr>
        <w:rFonts w:hint="default"/>
      </w:rPr>
    </w:lvl>
    <w:lvl w:ilvl="4">
      <w:start w:val="1"/>
      <w:numFmt w:val="decimal"/>
      <w:isLgl/>
      <w:lvlText w:val="%1.%2.%3.%4.%5."/>
      <w:lvlJc w:val="left"/>
      <w:pPr>
        <w:ind w:left="3230" w:hanging="1080"/>
      </w:pPr>
      <w:rPr>
        <w:rFonts w:hint="default"/>
      </w:rPr>
    </w:lvl>
    <w:lvl w:ilvl="5">
      <w:start w:val="1"/>
      <w:numFmt w:val="decimal"/>
      <w:isLgl/>
      <w:lvlText w:val="%1.%2.%3.%4.%5.%6."/>
      <w:lvlJc w:val="left"/>
      <w:pPr>
        <w:ind w:left="3590"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70" w:hanging="1440"/>
      </w:pPr>
      <w:rPr>
        <w:rFonts w:hint="default"/>
      </w:rPr>
    </w:lvl>
    <w:lvl w:ilvl="8">
      <w:start w:val="1"/>
      <w:numFmt w:val="decimal"/>
      <w:isLgl/>
      <w:lvlText w:val="%1.%2.%3.%4.%5.%6.%7.%8.%9."/>
      <w:lvlJc w:val="left"/>
      <w:pPr>
        <w:ind w:left="5390" w:hanging="1800"/>
      </w:pPr>
      <w:rPr>
        <w:rFonts w:hint="default"/>
      </w:rPr>
    </w:lvl>
  </w:abstractNum>
  <w:abstractNum w:abstractNumId="11" w15:restartNumberingAfterBreak="0">
    <w:nsid w:val="48367279"/>
    <w:multiLevelType w:val="hybridMultilevel"/>
    <w:tmpl w:val="DAB26ACA"/>
    <w:lvl w:ilvl="0" w:tplc="553404EE">
      <w:start w:val="1"/>
      <w:numFmt w:val="decimal"/>
      <w:lvlText w:val="%1."/>
      <w:lvlJc w:val="left"/>
      <w:pPr>
        <w:ind w:left="1997" w:hanging="360"/>
      </w:pPr>
      <w:rPr>
        <w:rFonts w:hint="default"/>
        <w:b w:val="0"/>
        <w:i w:val="0"/>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12" w15:restartNumberingAfterBreak="0">
    <w:nsid w:val="4E4B4682"/>
    <w:multiLevelType w:val="hybridMultilevel"/>
    <w:tmpl w:val="7206B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7D109D"/>
    <w:multiLevelType w:val="hybridMultilevel"/>
    <w:tmpl w:val="4ECA215E"/>
    <w:lvl w:ilvl="0" w:tplc="62BC3E8E">
      <w:start w:val="1"/>
      <w:numFmt w:val="decimal"/>
      <w:lvlText w:val="%1)"/>
      <w:lvlJc w:val="left"/>
      <w:pPr>
        <w:ind w:left="920" w:hanging="360"/>
      </w:pPr>
      <w:rPr>
        <w:rFonts w:ascii="Times New Roman" w:eastAsia="Times New Roman" w:hAnsi="Times New Roman" w:cs="Times New Roman"/>
        <w:b w:val="0"/>
      </w:rPr>
    </w:lvl>
    <w:lvl w:ilvl="1" w:tplc="04190003" w:tentative="1">
      <w:start w:val="1"/>
      <w:numFmt w:val="bullet"/>
      <w:lvlText w:val="o"/>
      <w:lvlJc w:val="left"/>
      <w:pPr>
        <w:ind w:left="1640" w:hanging="360"/>
      </w:pPr>
      <w:rPr>
        <w:rFonts w:ascii="Courier New" w:hAnsi="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14" w15:restartNumberingAfterBreak="0">
    <w:nsid w:val="68DB731D"/>
    <w:multiLevelType w:val="hybridMultilevel"/>
    <w:tmpl w:val="AD8ED6CA"/>
    <w:lvl w:ilvl="0" w:tplc="8CCE5B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A406178"/>
    <w:multiLevelType w:val="multilevel"/>
    <w:tmpl w:val="BFDA9F96"/>
    <w:lvl w:ilvl="0">
      <w:start w:val="6"/>
      <w:numFmt w:val="decimal"/>
      <w:lvlText w:val="%1."/>
      <w:lvlJc w:val="left"/>
      <w:pPr>
        <w:ind w:left="720" w:hanging="360"/>
      </w:pPr>
      <w:rPr>
        <w:rFonts w:hint="default"/>
        <w:b/>
        <w:i w:val="0"/>
        <w:color w:val="000000"/>
        <w:sz w:val="24"/>
        <w:szCs w:val="24"/>
      </w:rPr>
    </w:lvl>
    <w:lvl w:ilvl="1">
      <w:start w:val="1"/>
      <w:numFmt w:val="decimal"/>
      <w:isLgl/>
      <w:lvlText w:val="%1.%2."/>
      <w:lvlJc w:val="left"/>
      <w:pPr>
        <w:ind w:left="1636" w:hanging="360"/>
      </w:pPr>
      <w:rPr>
        <w:rFonts w:hint="default"/>
        <w:b/>
        <w:color w:val="00000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2EC1340"/>
    <w:multiLevelType w:val="hybridMultilevel"/>
    <w:tmpl w:val="28C68328"/>
    <w:lvl w:ilvl="0" w:tplc="296A2EE2">
      <w:start w:val="2"/>
      <w:numFmt w:val="decimal"/>
      <w:lvlText w:val="(%1)"/>
      <w:lvlJc w:val="left"/>
      <w:pPr>
        <w:ind w:left="644" w:hanging="360"/>
      </w:pPr>
      <w:rPr>
        <w:rFonts w:ascii="Times New Roman" w:hAnsi="Times New Roman" w:cs="Times New Roman" w:hint="default"/>
        <w:b/>
        <w:i w:val="0"/>
        <w:sz w:val="24"/>
        <w:szCs w:val="24"/>
      </w:rPr>
    </w:lvl>
    <w:lvl w:ilvl="1" w:tplc="20000019" w:tentative="1">
      <w:start w:val="1"/>
      <w:numFmt w:val="lowerLetter"/>
      <w:lvlText w:val="%2."/>
      <w:lvlJc w:val="left"/>
      <w:pPr>
        <w:ind w:left="1724" w:hanging="360"/>
      </w:p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17" w15:restartNumberingAfterBreak="0">
    <w:nsid w:val="776A62E3"/>
    <w:multiLevelType w:val="hybridMultilevel"/>
    <w:tmpl w:val="D09C69BA"/>
    <w:lvl w:ilvl="0" w:tplc="54826BD2">
      <w:start w:val="13"/>
      <w:numFmt w:val="decimal"/>
      <w:lvlText w:val="(%1)"/>
      <w:lvlJc w:val="left"/>
      <w:pPr>
        <w:ind w:left="927"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CC5EA5"/>
    <w:multiLevelType w:val="hybridMultilevel"/>
    <w:tmpl w:val="36F2454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C60403A"/>
    <w:multiLevelType w:val="hybridMultilevel"/>
    <w:tmpl w:val="F5FA31CA"/>
    <w:lvl w:ilvl="0" w:tplc="6F2EDB76">
      <w:start w:val="4"/>
      <w:numFmt w:val="bullet"/>
      <w:lvlText w:val="-"/>
      <w:lvlJc w:val="left"/>
      <w:pPr>
        <w:ind w:left="2062" w:hanging="360"/>
      </w:pPr>
      <w:rPr>
        <w:rFonts w:ascii="Times New Roman" w:eastAsia="Times New Roman" w:hAnsi="Times New Roman" w:cs="Times New Roman" w:hint="default"/>
      </w:rPr>
    </w:lvl>
    <w:lvl w:ilvl="1" w:tplc="04220003">
      <w:start w:val="1"/>
      <w:numFmt w:val="bullet"/>
      <w:lvlText w:val="o"/>
      <w:lvlJc w:val="left"/>
      <w:pPr>
        <w:ind w:left="2782" w:hanging="360"/>
      </w:pPr>
      <w:rPr>
        <w:rFonts w:ascii="Courier New" w:hAnsi="Courier New" w:cs="Courier New" w:hint="default"/>
      </w:rPr>
    </w:lvl>
    <w:lvl w:ilvl="2" w:tplc="04220005" w:tentative="1">
      <w:start w:val="1"/>
      <w:numFmt w:val="bullet"/>
      <w:lvlText w:val=""/>
      <w:lvlJc w:val="left"/>
      <w:pPr>
        <w:ind w:left="3502" w:hanging="360"/>
      </w:pPr>
      <w:rPr>
        <w:rFonts w:ascii="Wingdings" w:hAnsi="Wingdings" w:hint="default"/>
      </w:rPr>
    </w:lvl>
    <w:lvl w:ilvl="3" w:tplc="04220001" w:tentative="1">
      <w:start w:val="1"/>
      <w:numFmt w:val="bullet"/>
      <w:lvlText w:val=""/>
      <w:lvlJc w:val="left"/>
      <w:pPr>
        <w:ind w:left="4222" w:hanging="360"/>
      </w:pPr>
      <w:rPr>
        <w:rFonts w:ascii="Symbol" w:hAnsi="Symbol" w:hint="default"/>
      </w:rPr>
    </w:lvl>
    <w:lvl w:ilvl="4" w:tplc="04220003" w:tentative="1">
      <w:start w:val="1"/>
      <w:numFmt w:val="bullet"/>
      <w:lvlText w:val="o"/>
      <w:lvlJc w:val="left"/>
      <w:pPr>
        <w:ind w:left="4942" w:hanging="360"/>
      </w:pPr>
      <w:rPr>
        <w:rFonts w:ascii="Courier New" w:hAnsi="Courier New" w:cs="Courier New" w:hint="default"/>
      </w:rPr>
    </w:lvl>
    <w:lvl w:ilvl="5" w:tplc="04220005" w:tentative="1">
      <w:start w:val="1"/>
      <w:numFmt w:val="bullet"/>
      <w:lvlText w:val=""/>
      <w:lvlJc w:val="left"/>
      <w:pPr>
        <w:ind w:left="5662" w:hanging="360"/>
      </w:pPr>
      <w:rPr>
        <w:rFonts w:ascii="Wingdings" w:hAnsi="Wingdings" w:hint="default"/>
      </w:rPr>
    </w:lvl>
    <w:lvl w:ilvl="6" w:tplc="04220001" w:tentative="1">
      <w:start w:val="1"/>
      <w:numFmt w:val="bullet"/>
      <w:lvlText w:val=""/>
      <w:lvlJc w:val="left"/>
      <w:pPr>
        <w:ind w:left="6382" w:hanging="360"/>
      </w:pPr>
      <w:rPr>
        <w:rFonts w:ascii="Symbol" w:hAnsi="Symbol" w:hint="default"/>
      </w:rPr>
    </w:lvl>
    <w:lvl w:ilvl="7" w:tplc="04220003" w:tentative="1">
      <w:start w:val="1"/>
      <w:numFmt w:val="bullet"/>
      <w:lvlText w:val="o"/>
      <w:lvlJc w:val="left"/>
      <w:pPr>
        <w:ind w:left="7102" w:hanging="360"/>
      </w:pPr>
      <w:rPr>
        <w:rFonts w:ascii="Courier New" w:hAnsi="Courier New" w:cs="Courier New" w:hint="default"/>
      </w:rPr>
    </w:lvl>
    <w:lvl w:ilvl="8" w:tplc="04220005" w:tentative="1">
      <w:start w:val="1"/>
      <w:numFmt w:val="bullet"/>
      <w:lvlText w:val=""/>
      <w:lvlJc w:val="left"/>
      <w:pPr>
        <w:ind w:left="7822" w:hanging="360"/>
      </w:pPr>
      <w:rPr>
        <w:rFonts w:ascii="Wingdings" w:hAnsi="Wingdings" w:hint="default"/>
      </w:rPr>
    </w:lvl>
  </w:abstractNum>
  <w:abstractNum w:abstractNumId="20" w15:restartNumberingAfterBreak="0">
    <w:nsid w:val="7CF5103B"/>
    <w:multiLevelType w:val="multilevel"/>
    <w:tmpl w:val="FD52E0FC"/>
    <w:lvl w:ilvl="0">
      <w:start w:val="3"/>
      <w:numFmt w:val="decimal"/>
      <w:lvlText w:val="%1."/>
      <w:lvlJc w:val="left"/>
      <w:pPr>
        <w:ind w:left="720" w:hanging="360"/>
      </w:pPr>
      <w:rPr>
        <w:rFonts w:hint="default"/>
        <w:b/>
        <w:i w:val="0"/>
        <w:color w:val="000000"/>
        <w:sz w:val="24"/>
        <w:szCs w:val="24"/>
      </w:rPr>
    </w:lvl>
    <w:lvl w:ilvl="1">
      <w:start w:val="1"/>
      <w:numFmt w:val="decimal"/>
      <w:isLgl/>
      <w:lvlText w:val="%1.%2."/>
      <w:lvlJc w:val="left"/>
      <w:pPr>
        <w:ind w:left="3196" w:hanging="360"/>
      </w:pPr>
      <w:rPr>
        <w:rFonts w:hint="default"/>
        <w:b/>
        <w:color w:val="00000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0"/>
  </w:num>
  <w:num w:numId="2">
    <w:abstractNumId w:val="3"/>
  </w:num>
  <w:num w:numId="3">
    <w:abstractNumId w:val="0"/>
  </w:num>
  <w:num w:numId="4">
    <w:abstractNumId w:val="13"/>
  </w:num>
  <w:num w:numId="5">
    <w:abstractNumId w:val="20"/>
  </w:num>
  <w:num w:numId="6">
    <w:abstractNumId w:val="15"/>
  </w:num>
  <w:num w:numId="7">
    <w:abstractNumId w:val="19"/>
  </w:num>
  <w:num w:numId="8">
    <w:abstractNumId w:val="11"/>
  </w:num>
  <w:num w:numId="9">
    <w:abstractNumId w:val="14"/>
  </w:num>
  <w:num w:numId="10">
    <w:abstractNumId w:val="9"/>
  </w:num>
  <w:num w:numId="11">
    <w:abstractNumId w:val="1"/>
  </w:num>
  <w:num w:numId="12">
    <w:abstractNumId w:val="18"/>
  </w:num>
  <w:num w:numId="13">
    <w:abstractNumId w:val="4"/>
  </w:num>
  <w:num w:numId="14">
    <w:abstractNumId w:val="2"/>
  </w:num>
  <w:num w:numId="15">
    <w:abstractNumId w:val="16"/>
  </w:num>
  <w:num w:numId="16">
    <w:abstractNumId w:val="12"/>
  </w:num>
  <w:num w:numId="17">
    <w:abstractNumId w:val="17"/>
  </w:num>
  <w:num w:numId="18">
    <w:abstractNumId w:val="8"/>
  </w:num>
  <w:num w:numId="19">
    <w:abstractNumId w:val="5"/>
  </w:num>
  <w:num w:numId="20">
    <w:abstractNumId w:val="6"/>
  </w:num>
  <w:num w:numId="2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768"/>
    <w:rsid w:val="000010D2"/>
    <w:rsid w:val="00001ED2"/>
    <w:rsid w:val="00005232"/>
    <w:rsid w:val="000068DB"/>
    <w:rsid w:val="00007335"/>
    <w:rsid w:val="000077C1"/>
    <w:rsid w:val="000079BB"/>
    <w:rsid w:val="00010C6E"/>
    <w:rsid w:val="00011DE2"/>
    <w:rsid w:val="000126C9"/>
    <w:rsid w:val="00012EB1"/>
    <w:rsid w:val="000135C8"/>
    <w:rsid w:val="00013EB5"/>
    <w:rsid w:val="00014270"/>
    <w:rsid w:val="00020B9A"/>
    <w:rsid w:val="00022645"/>
    <w:rsid w:val="0002798E"/>
    <w:rsid w:val="00027BD2"/>
    <w:rsid w:val="0003091C"/>
    <w:rsid w:val="000310DD"/>
    <w:rsid w:val="00032FC8"/>
    <w:rsid w:val="000330EF"/>
    <w:rsid w:val="0003388B"/>
    <w:rsid w:val="00033AA3"/>
    <w:rsid w:val="00033CA6"/>
    <w:rsid w:val="00034B42"/>
    <w:rsid w:val="00034F4D"/>
    <w:rsid w:val="000366C3"/>
    <w:rsid w:val="00040FCA"/>
    <w:rsid w:val="00042093"/>
    <w:rsid w:val="00042813"/>
    <w:rsid w:val="00043D90"/>
    <w:rsid w:val="00044D83"/>
    <w:rsid w:val="00050768"/>
    <w:rsid w:val="00050B4F"/>
    <w:rsid w:val="00050BA1"/>
    <w:rsid w:val="00051483"/>
    <w:rsid w:val="000535D7"/>
    <w:rsid w:val="0005363E"/>
    <w:rsid w:val="00053A8F"/>
    <w:rsid w:val="00054076"/>
    <w:rsid w:val="0005421A"/>
    <w:rsid w:val="00060918"/>
    <w:rsid w:val="00060E4F"/>
    <w:rsid w:val="0006112C"/>
    <w:rsid w:val="00061786"/>
    <w:rsid w:val="00064D6F"/>
    <w:rsid w:val="00070858"/>
    <w:rsid w:val="00070DB0"/>
    <w:rsid w:val="0007233E"/>
    <w:rsid w:val="00072EAB"/>
    <w:rsid w:val="00077D4C"/>
    <w:rsid w:val="000812F4"/>
    <w:rsid w:val="00081E5F"/>
    <w:rsid w:val="00086373"/>
    <w:rsid w:val="00093FA8"/>
    <w:rsid w:val="00094B67"/>
    <w:rsid w:val="0009524A"/>
    <w:rsid w:val="000A3142"/>
    <w:rsid w:val="000A3432"/>
    <w:rsid w:val="000A3677"/>
    <w:rsid w:val="000A3A8E"/>
    <w:rsid w:val="000A55F4"/>
    <w:rsid w:val="000B113F"/>
    <w:rsid w:val="000B22BE"/>
    <w:rsid w:val="000B47A7"/>
    <w:rsid w:val="000B4F52"/>
    <w:rsid w:val="000B534B"/>
    <w:rsid w:val="000B5539"/>
    <w:rsid w:val="000B6280"/>
    <w:rsid w:val="000B6A11"/>
    <w:rsid w:val="000C01B6"/>
    <w:rsid w:val="000C0365"/>
    <w:rsid w:val="000C0966"/>
    <w:rsid w:val="000C1179"/>
    <w:rsid w:val="000C134E"/>
    <w:rsid w:val="000C2D73"/>
    <w:rsid w:val="000C3317"/>
    <w:rsid w:val="000C3FFA"/>
    <w:rsid w:val="000C5849"/>
    <w:rsid w:val="000C68F6"/>
    <w:rsid w:val="000C722D"/>
    <w:rsid w:val="000D0136"/>
    <w:rsid w:val="000D3646"/>
    <w:rsid w:val="000D53F8"/>
    <w:rsid w:val="000D550E"/>
    <w:rsid w:val="000D6C79"/>
    <w:rsid w:val="000D78C9"/>
    <w:rsid w:val="000E2AE2"/>
    <w:rsid w:val="000E312D"/>
    <w:rsid w:val="000E50B0"/>
    <w:rsid w:val="000E5DE7"/>
    <w:rsid w:val="000E668E"/>
    <w:rsid w:val="000E67B3"/>
    <w:rsid w:val="000E7218"/>
    <w:rsid w:val="000E7B42"/>
    <w:rsid w:val="000F015B"/>
    <w:rsid w:val="000F47B0"/>
    <w:rsid w:val="000F4849"/>
    <w:rsid w:val="000F7B94"/>
    <w:rsid w:val="001001D2"/>
    <w:rsid w:val="00100343"/>
    <w:rsid w:val="00101857"/>
    <w:rsid w:val="00102A07"/>
    <w:rsid w:val="00103731"/>
    <w:rsid w:val="00103AF1"/>
    <w:rsid w:val="001048BB"/>
    <w:rsid w:val="00105DF9"/>
    <w:rsid w:val="00106342"/>
    <w:rsid w:val="001066FE"/>
    <w:rsid w:val="00110037"/>
    <w:rsid w:val="00110AEE"/>
    <w:rsid w:val="00110EBA"/>
    <w:rsid w:val="0011179A"/>
    <w:rsid w:val="00112D15"/>
    <w:rsid w:val="00117E54"/>
    <w:rsid w:val="00121043"/>
    <w:rsid w:val="00123372"/>
    <w:rsid w:val="0012449A"/>
    <w:rsid w:val="00125622"/>
    <w:rsid w:val="001261B1"/>
    <w:rsid w:val="001302B3"/>
    <w:rsid w:val="00130A8B"/>
    <w:rsid w:val="0013199C"/>
    <w:rsid w:val="001322E8"/>
    <w:rsid w:val="00132444"/>
    <w:rsid w:val="00137BCF"/>
    <w:rsid w:val="00137C25"/>
    <w:rsid w:val="0014598B"/>
    <w:rsid w:val="00153B11"/>
    <w:rsid w:val="0015706B"/>
    <w:rsid w:val="0016010B"/>
    <w:rsid w:val="00161AE1"/>
    <w:rsid w:val="00161FE6"/>
    <w:rsid w:val="00163EF5"/>
    <w:rsid w:val="001655A4"/>
    <w:rsid w:val="00167845"/>
    <w:rsid w:val="00171AC6"/>
    <w:rsid w:val="00175412"/>
    <w:rsid w:val="001809CB"/>
    <w:rsid w:val="001827B9"/>
    <w:rsid w:val="00184776"/>
    <w:rsid w:val="00185159"/>
    <w:rsid w:val="00185805"/>
    <w:rsid w:val="00186054"/>
    <w:rsid w:val="001871CF"/>
    <w:rsid w:val="001929F9"/>
    <w:rsid w:val="00193B14"/>
    <w:rsid w:val="00197B32"/>
    <w:rsid w:val="001A3638"/>
    <w:rsid w:val="001A5988"/>
    <w:rsid w:val="001A75C1"/>
    <w:rsid w:val="001A766A"/>
    <w:rsid w:val="001B421F"/>
    <w:rsid w:val="001B4DD3"/>
    <w:rsid w:val="001B4EBB"/>
    <w:rsid w:val="001B6183"/>
    <w:rsid w:val="001C11A2"/>
    <w:rsid w:val="001C4A91"/>
    <w:rsid w:val="001C5185"/>
    <w:rsid w:val="001C5911"/>
    <w:rsid w:val="001D1A6E"/>
    <w:rsid w:val="001D2098"/>
    <w:rsid w:val="001D4ACB"/>
    <w:rsid w:val="001D4D4E"/>
    <w:rsid w:val="001D54B7"/>
    <w:rsid w:val="001D56F1"/>
    <w:rsid w:val="001E3184"/>
    <w:rsid w:val="001E368E"/>
    <w:rsid w:val="001E627C"/>
    <w:rsid w:val="001E63BF"/>
    <w:rsid w:val="001F1AFD"/>
    <w:rsid w:val="001F2889"/>
    <w:rsid w:val="001F2C0F"/>
    <w:rsid w:val="001F3F1E"/>
    <w:rsid w:val="001F42E1"/>
    <w:rsid w:val="001F4684"/>
    <w:rsid w:val="001F4D12"/>
    <w:rsid w:val="001F52C6"/>
    <w:rsid w:val="00204429"/>
    <w:rsid w:val="002048DD"/>
    <w:rsid w:val="00207497"/>
    <w:rsid w:val="00207F02"/>
    <w:rsid w:val="002105D9"/>
    <w:rsid w:val="0021157A"/>
    <w:rsid w:val="00213A24"/>
    <w:rsid w:val="00213AAA"/>
    <w:rsid w:val="00222E3B"/>
    <w:rsid w:val="00224B85"/>
    <w:rsid w:val="00226432"/>
    <w:rsid w:val="00227F59"/>
    <w:rsid w:val="002328D0"/>
    <w:rsid w:val="00232ED7"/>
    <w:rsid w:val="00233035"/>
    <w:rsid w:val="00234B77"/>
    <w:rsid w:val="00235449"/>
    <w:rsid w:val="00237163"/>
    <w:rsid w:val="00237551"/>
    <w:rsid w:val="00241ECD"/>
    <w:rsid w:val="00243675"/>
    <w:rsid w:val="00243A95"/>
    <w:rsid w:val="00244C6C"/>
    <w:rsid w:val="00246395"/>
    <w:rsid w:val="00247EF2"/>
    <w:rsid w:val="00251188"/>
    <w:rsid w:val="0025440C"/>
    <w:rsid w:val="0025494A"/>
    <w:rsid w:val="0025641B"/>
    <w:rsid w:val="00260BED"/>
    <w:rsid w:val="00261A35"/>
    <w:rsid w:val="002640A3"/>
    <w:rsid w:val="00266235"/>
    <w:rsid w:val="002666BA"/>
    <w:rsid w:val="0026782D"/>
    <w:rsid w:val="00267B54"/>
    <w:rsid w:val="002726AA"/>
    <w:rsid w:val="002746AD"/>
    <w:rsid w:val="00274AC1"/>
    <w:rsid w:val="002765A1"/>
    <w:rsid w:val="0027731A"/>
    <w:rsid w:val="00281534"/>
    <w:rsid w:val="00281F98"/>
    <w:rsid w:val="002835C6"/>
    <w:rsid w:val="002840FF"/>
    <w:rsid w:val="002851D1"/>
    <w:rsid w:val="002856CA"/>
    <w:rsid w:val="00285A40"/>
    <w:rsid w:val="00287483"/>
    <w:rsid w:val="002936C6"/>
    <w:rsid w:val="002952F5"/>
    <w:rsid w:val="0029782E"/>
    <w:rsid w:val="002A0D9E"/>
    <w:rsid w:val="002A20F5"/>
    <w:rsid w:val="002A22FD"/>
    <w:rsid w:val="002A2EC4"/>
    <w:rsid w:val="002A41A1"/>
    <w:rsid w:val="002A4A62"/>
    <w:rsid w:val="002A5820"/>
    <w:rsid w:val="002A633A"/>
    <w:rsid w:val="002A7CE6"/>
    <w:rsid w:val="002B0A2D"/>
    <w:rsid w:val="002B1865"/>
    <w:rsid w:val="002B3D30"/>
    <w:rsid w:val="002B705C"/>
    <w:rsid w:val="002C0627"/>
    <w:rsid w:val="002C0A39"/>
    <w:rsid w:val="002C0C39"/>
    <w:rsid w:val="002C21DF"/>
    <w:rsid w:val="002C41DD"/>
    <w:rsid w:val="002C5BA4"/>
    <w:rsid w:val="002D5122"/>
    <w:rsid w:val="002D5313"/>
    <w:rsid w:val="002E03F9"/>
    <w:rsid w:val="002E0ECF"/>
    <w:rsid w:val="002E1823"/>
    <w:rsid w:val="002E193D"/>
    <w:rsid w:val="002E1BA4"/>
    <w:rsid w:val="002E5D12"/>
    <w:rsid w:val="002F3BF5"/>
    <w:rsid w:val="002F5F44"/>
    <w:rsid w:val="002F6417"/>
    <w:rsid w:val="002F7F28"/>
    <w:rsid w:val="00301D51"/>
    <w:rsid w:val="00301F42"/>
    <w:rsid w:val="003029C7"/>
    <w:rsid w:val="00302DAD"/>
    <w:rsid w:val="00304260"/>
    <w:rsid w:val="00305109"/>
    <w:rsid w:val="0030623D"/>
    <w:rsid w:val="0030677C"/>
    <w:rsid w:val="003102AB"/>
    <w:rsid w:val="0031129F"/>
    <w:rsid w:val="0031384C"/>
    <w:rsid w:val="00316C38"/>
    <w:rsid w:val="00321AE8"/>
    <w:rsid w:val="00323633"/>
    <w:rsid w:val="00324540"/>
    <w:rsid w:val="0032730A"/>
    <w:rsid w:val="00330E4E"/>
    <w:rsid w:val="00334230"/>
    <w:rsid w:val="00334814"/>
    <w:rsid w:val="003417A0"/>
    <w:rsid w:val="00342EB2"/>
    <w:rsid w:val="003434DA"/>
    <w:rsid w:val="003436C5"/>
    <w:rsid w:val="00344B2A"/>
    <w:rsid w:val="003474D2"/>
    <w:rsid w:val="00347C1F"/>
    <w:rsid w:val="00347F46"/>
    <w:rsid w:val="0035055F"/>
    <w:rsid w:val="00350B71"/>
    <w:rsid w:val="00352AFC"/>
    <w:rsid w:val="00357626"/>
    <w:rsid w:val="00357AC6"/>
    <w:rsid w:val="00361BA7"/>
    <w:rsid w:val="003624C7"/>
    <w:rsid w:val="003626D3"/>
    <w:rsid w:val="003643BA"/>
    <w:rsid w:val="00365B5A"/>
    <w:rsid w:val="003660E5"/>
    <w:rsid w:val="0036627D"/>
    <w:rsid w:val="00370667"/>
    <w:rsid w:val="003709B0"/>
    <w:rsid w:val="0037265D"/>
    <w:rsid w:val="00372925"/>
    <w:rsid w:val="0037455B"/>
    <w:rsid w:val="003774DF"/>
    <w:rsid w:val="003777E1"/>
    <w:rsid w:val="00386BCF"/>
    <w:rsid w:val="00386ECE"/>
    <w:rsid w:val="00390FC1"/>
    <w:rsid w:val="00391654"/>
    <w:rsid w:val="0039178B"/>
    <w:rsid w:val="003934DE"/>
    <w:rsid w:val="003956E5"/>
    <w:rsid w:val="00395C53"/>
    <w:rsid w:val="003A044F"/>
    <w:rsid w:val="003A33A2"/>
    <w:rsid w:val="003A386E"/>
    <w:rsid w:val="003A470A"/>
    <w:rsid w:val="003A4CA0"/>
    <w:rsid w:val="003A532A"/>
    <w:rsid w:val="003A648C"/>
    <w:rsid w:val="003B5C69"/>
    <w:rsid w:val="003B5C77"/>
    <w:rsid w:val="003B705A"/>
    <w:rsid w:val="003B7F31"/>
    <w:rsid w:val="003C028A"/>
    <w:rsid w:val="003C4163"/>
    <w:rsid w:val="003C4DC6"/>
    <w:rsid w:val="003C56A3"/>
    <w:rsid w:val="003C61CA"/>
    <w:rsid w:val="003C7EA8"/>
    <w:rsid w:val="003D15BF"/>
    <w:rsid w:val="003D334E"/>
    <w:rsid w:val="003D36AF"/>
    <w:rsid w:val="003D48C9"/>
    <w:rsid w:val="003D4CAF"/>
    <w:rsid w:val="003D4E73"/>
    <w:rsid w:val="003D6DF1"/>
    <w:rsid w:val="003D6E88"/>
    <w:rsid w:val="003D711F"/>
    <w:rsid w:val="003D7779"/>
    <w:rsid w:val="003D7E7B"/>
    <w:rsid w:val="003D7F39"/>
    <w:rsid w:val="003E3F63"/>
    <w:rsid w:val="003E7BC5"/>
    <w:rsid w:val="003F113B"/>
    <w:rsid w:val="003F1D62"/>
    <w:rsid w:val="003F2316"/>
    <w:rsid w:val="003F23E7"/>
    <w:rsid w:val="003F2A8E"/>
    <w:rsid w:val="00400CA5"/>
    <w:rsid w:val="00401337"/>
    <w:rsid w:val="00404928"/>
    <w:rsid w:val="00405C7E"/>
    <w:rsid w:val="00406237"/>
    <w:rsid w:val="00406C5E"/>
    <w:rsid w:val="00406CAF"/>
    <w:rsid w:val="0041003E"/>
    <w:rsid w:val="00410747"/>
    <w:rsid w:val="00410D51"/>
    <w:rsid w:val="00413778"/>
    <w:rsid w:val="00415EFC"/>
    <w:rsid w:val="00415FBD"/>
    <w:rsid w:val="00420EA2"/>
    <w:rsid w:val="00422432"/>
    <w:rsid w:val="00422E28"/>
    <w:rsid w:val="00424C8C"/>
    <w:rsid w:val="00425106"/>
    <w:rsid w:val="004303F7"/>
    <w:rsid w:val="004307C6"/>
    <w:rsid w:val="00430B0F"/>
    <w:rsid w:val="00431FBC"/>
    <w:rsid w:val="00433936"/>
    <w:rsid w:val="00434761"/>
    <w:rsid w:val="00434B2C"/>
    <w:rsid w:val="00434CC6"/>
    <w:rsid w:val="0044286E"/>
    <w:rsid w:val="004446A1"/>
    <w:rsid w:val="0044610E"/>
    <w:rsid w:val="004474FF"/>
    <w:rsid w:val="004554C4"/>
    <w:rsid w:val="00456FFF"/>
    <w:rsid w:val="00457226"/>
    <w:rsid w:val="004605BB"/>
    <w:rsid w:val="0046068F"/>
    <w:rsid w:val="004607A8"/>
    <w:rsid w:val="00463AEB"/>
    <w:rsid w:val="00465BDD"/>
    <w:rsid w:val="004679DA"/>
    <w:rsid w:val="004707A0"/>
    <w:rsid w:val="00471A00"/>
    <w:rsid w:val="004731F5"/>
    <w:rsid w:val="00473A7A"/>
    <w:rsid w:val="00475219"/>
    <w:rsid w:val="00480FC2"/>
    <w:rsid w:val="00481006"/>
    <w:rsid w:val="00483090"/>
    <w:rsid w:val="0048647A"/>
    <w:rsid w:val="00486A5C"/>
    <w:rsid w:val="004874BB"/>
    <w:rsid w:val="00487513"/>
    <w:rsid w:val="00492AD2"/>
    <w:rsid w:val="0049333D"/>
    <w:rsid w:val="00496902"/>
    <w:rsid w:val="004A2979"/>
    <w:rsid w:val="004A2C3F"/>
    <w:rsid w:val="004A2D7D"/>
    <w:rsid w:val="004A2F26"/>
    <w:rsid w:val="004A52BF"/>
    <w:rsid w:val="004B0334"/>
    <w:rsid w:val="004B3049"/>
    <w:rsid w:val="004B4782"/>
    <w:rsid w:val="004B531C"/>
    <w:rsid w:val="004B544D"/>
    <w:rsid w:val="004B70EE"/>
    <w:rsid w:val="004B7D5F"/>
    <w:rsid w:val="004C0DC4"/>
    <w:rsid w:val="004C270F"/>
    <w:rsid w:val="004C3790"/>
    <w:rsid w:val="004C38B2"/>
    <w:rsid w:val="004C52B5"/>
    <w:rsid w:val="004C5ED2"/>
    <w:rsid w:val="004C6E1B"/>
    <w:rsid w:val="004D0FEF"/>
    <w:rsid w:val="004D4CC3"/>
    <w:rsid w:val="004D4E6E"/>
    <w:rsid w:val="004D7955"/>
    <w:rsid w:val="004D7A3C"/>
    <w:rsid w:val="004E0A61"/>
    <w:rsid w:val="004E35AC"/>
    <w:rsid w:val="004E38F8"/>
    <w:rsid w:val="004E4DA7"/>
    <w:rsid w:val="004E5C40"/>
    <w:rsid w:val="004E6A2E"/>
    <w:rsid w:val="004E7CB2"/>
    <w:rsid w:val="004E7CB9"/>
    <w:rsid w:val="004F3BAC"/>
    <w:rsid w:val="004F50E2"/>
    <w:rsid w:val="004F5CAE"/>
    <w:rsid w:val="004F6CE4"/>
    <w:rsid w:val="004F763E"/>
    <w:rsid w:val="005008B2"/>
    <w:rsid w:val="005029C4"/>
    <w:rsid w:val="00502E56"/>
    <w:rsid w:val="005034B8"/>
    <w:rsid w:val="005129EC"/>
    <w:rsid w:val="00515016"/>
    <w:rsid w:val="0051630D"/>
    <w:rsid w:val="0052078B"/>
    <w:rsid w:val="00520886"/>
    <w:rsid w:val="005210C7"/>
    <w:rsid w:val="0052142E"/>
    <w:rsid w:val="00522E13"/>
    <w:rsid w:val="00526965"/>
    <w:rsid w:val="00526B06"/>
    <w:rsid w:val="00527036"/>
    <w:rsid w:val="00532012"/>
    <w:rsid w:val="00532B46"/>
    <w:rsid w:val="005330C4"/>
    <w:rsid w:val="00533ABD"/>
    <w:rsid w:val="005359E4"/>
    <w:rsid w:val="00535C6A"/>
    <w:rsid w:val="00536848"/>
    <w:rsid w:val="005378FE"/>
    <w:rsid w:val="00540896"/>
    <w:rsid w:val="00541B6D"/>
    <w:rsid w:val="00542EDF"/>
    <w:rsid w:val="00544833"/>
    <w:rsid w:val="00550140"/>
    <w:rsid w:val="00551199"/>
    <w:rsid w:val="00552136"/>
    <w:rsid w:val="005528B2"/>
    <w:rsid w:val="00553851"/>
    <w:rsid w:val="005538E4"/>
    <w:rsid w:val="00554A2A"/>
    <w:rsid w:val="00554B7E"/>
    <w:rsid w:val="00554B82"/>
    <w:rsid w:val="005560E0"/>
    <w:rsid w:val="00557AED"/>
    <w:rsid w:val="00557D3A"/>
    <w:rsid w:val="00560479"/>
    <w:rsid w:val="00560AC0"/>
    <w:rsid w:val="00562842"/>
    <w:rsid w:val="0056374C"/>
    <w:rsid w:val="00563D78"/>
    <w:rsid w:val="00566B2D"/>
    <w:rsid w:val="00567A4F"/>
    <w:rsid w:val="005709FC"/>
    <w:rsid w:val="0057153D"/>
    <w:rsid w:val="00571ACA"/>
    <w:rsid w:val="00575FD4"/>
    <w:rsid w:val="00580F62"/>
    <w:rsid w:val="005817DC"/>
    <w:rsid w:val="005827E8"/>
    <w:rsid w:val="00582E77"/>
    <w:rsid w:val="00583B60"/>
    <w:rsid w:val="0058544B"/>
    <w:rsid w:val="0058696F"/>
    <w:rsid w:val="0058736F"/>
    <w:rsid w:val="00587A24"/>
    <w:rsid w:val="005918A3"/>
    <w:rsid w:val="005921BF"/>
    <w:rsid w:val="005947F6"/>
    <w:rsid w:val="005A246E"/>
    <w:rsid w:val="005A41B0"/>
    <w:rsid w:val="005A52EE"/>
    <w:rsid w:val="005A77FF"/>
    <w:rsid w:val="005B2BF9"/>
    <w:rsid w:val="005B35C1"/>
    <w:rsid w:val="005B6478"/>
    <w:rsid w:val="005B6973"/>
    <w:rsid w:val="005B7DE7"/>
    <w:rsid w:val="005C01A2"/>
    <w:rsid w:val="005C033B"/>
    <w:rsid w:val="005C37FD"/>
    <w:rsid w:val="005C4A29"/>
    <w:rsid w:val="005C5BA0"/>
    <w:rsid w:val="005C73BB"/>
    <w:rsid w:val="005C7A6F"/>
    <w:rsid w:val="005D1C75"/>
    <w:rsid w:val="005D3A8F"/>
    <w:rsid w:val="005D6249"/>
    <w:rsid w:val="005E1434"/>
    <w:rsid w:val="005E2778"/>
    <w:rsid w:val="005E3375"/>
    <w:rsid w:val="005E507F"/>
    <w:rsid w:val="005E6437"/>
    <w:rsid w:val="005F169A"/>
    <w:rsid w:val="005F2D56"/>
    <w:rsid w:val="005F3E4D"/>
    <w:rsid w:val="005F5A66"/>
    <w:rsid w:val="005F6675"/>
    <w:rsid w:val="00600928"/>
    <w:rsid w:val="00601778"/>
    <w:rsid w:val="00601D13"/>
    <w:rsid w:val="00607016"/>
    <w:rsid w:val="0060783F"/>
    <w:rsid w:val="00612A4A"/>
    <w:rsid w:val="00612DDA"/>
    <w:rsid w:val="0061416D"/>
    <w:rsid w:val="0061481E"/>
    <w:rsid w:val="00617E43"/>
    <w:rsid w:val="00621E0F"/>
    <w:rsid w:val="00624913"/>
    <w:rsid w:val="006251B2"/>
    <w:rsid w:val="006256C7"/>
    <w:rsid w:val="0063135C"/>
    <w:rsid w:val="006319B2"/>
    <w:rsid w:val="00631F5A"/>
    <w:rsid w:val="006325C8"/>
    <w:rsid w:val="006330F8"/>
    <w:rsid w:val="006332A9"/>
    <w:rsid w:val="00633331"/>
    <w:rsid w:val="006350F0"/>
    <w:rsid w:val="00636EE2"/>
    <w:rsid w:val="00637A6D"/>
    <w:rsid w:val="00640160"/>
    <w:rsid w:val="006464A5"/>
    <w:rsid w:val="00647971"/>
    <w:rsid w:val="00647FD1"/>
    <w:rsid w:val="006501C4"/>
    <w:rsid w:val="006522A3"/>
    <w:rsid w:val="006556DF"/>
    <w:rsid w:val="00655CAA"/>
    <w:rsid w:val="00656A5A"/>
    <w:rsid w:val="0065727D"/>
    <w:rsid w:val="00661728"/>
    <w:rsid w:val="00663CB5"/>
    <w:rsid w:val="00664839"/>
    <w:rsid w:val="00666F4B"/>
    <w:rsid w:val="0066791B"/>
    <w:rsid w:val="00673F73"/>
    <w:rsid w:val="00674087"/>
    <w:rsid w:val="00675480"/>
    <w:rsid w:val="00677056"/>
    <w:rsid w:val="00677367"/>
    <w:rsid w:val="0068209F"/>
    <w:rsid w:val="00685BDD"/>
    <w:rsid w:val="006867DE"/>
    <w:rsid w:val="00686E90"/>
    <w:rsid w:val="0069005D"/>
    <w:rsid w:val="006907E4"/>
    <w:rsid w:val="0069137D"/>
    <w:rsid w:val="006924B8"/>
    <w:rsid w:val="006933B8"/>
    <w:rsid w:val="00694872"/>
    <w:rsid w:val="006953CE"/>
    <w:rsid w:val="00695A3A"/>
    <w:rsid w:val="00697305"/>
    <w:rsid w:val="006A06C0"/>
    <w:rsid w:val="006A0A61"/>
    <w:rsid w:val="006A1F0A"/>
    <w:rsid w:val="006A24AC"/>
    <w:rsid w:val="006A40C2"/>
    <w:rsid w:val="006A4348"/>
    <w:rsid w:val="006A4851"/>
    <w:rsid w:val="006A493E"/>
    <w:rsid w:val="006A5155"/>
    <w:rsid w:val="006B1477"/>
    <w:rsid w:val="006B1DDC"/>
    <w:rsid w:val="006B20D3"/>
    <w:rsid w:val="006B3FA8"/>
    <w:rsid w:val="006B50BA"/>
    <w:rsid w:val="006C21BD"/>
    <w:rsid w:val="006C2EA2"/>
    <w:rsid w:val="006C31E8"/>
    <w:rsid w:val="006C4BB9"/>
    <w:rsid w:val="006C5078"/>
    <w:rsid w:val="006C6294"/>
    <w:rsid w:val="006D0039"/>
    <w:rsid w:val="006D11EC"/>
    <w:rsid w:val="006D2232"/>
    <w:rsid w:val="006D29A0"/>
    <w:rsid w:val="006D4BFB"/>
    <w:rsid w:val="006D7316"/>
    <w:rsid w:val="006D7663"/>
    <w:rsid w:val="006E2D81"/>
    <w:rsid w:val="006E2F66"/>
    <w:rsid w:val="006E3C08"/>
    <w:rsid w:val="006E64FF"/>
    <w:rsid w:val="006E7CE0"/>
    <w:rsid w:val="006F04AD"/>
    <w:rsid w:val="006F2E34"/>
    <w:rsid w:val="007001AE"/>
    <w:rsid w:val="0070081F"/>
    <w:rsid w:val="00700C10"/>
    <w:rsid w:val="0070181B"/>
    <w:rsid w:val="00701BC4"/>
    <w:rsid w:val="00701D10"/>
    <w:rsid w:val="007029C5"/>
    <w:rsid w:val="00706347"/>
    <w:rsid w:val="007101E6"/>
    <w:rsid w:val="00711B1F"/>
    <w:rsid w:val="00712F67"/>
    <w:rsid w:val="007147AD"/>
    <w:rsid w:val="007147ED"/>
    <w:rsid w:val="00715C6F"/>
    <w:rsid w:val="00721669"/>
    <w:rsid w:val="00721C9E"/>
    <w:rsid w:val="00722EBF"/>
    <w:rsid w:val="00723E99"/>
    <w:rsid w:val="00725935"/>
    <w:rsid w:val="00725977"/>
    <w:rsid w:val="00727C21"/>
    <w:rsid w:val="00731E50"/>
    <w:rsid w:val="00737836"/>
    <w:rsid w:val="007405E7"/>
    <w:rsid w:val="00740D71"/>
    <w:rsid w:val="00740DDA"/>
    <w:rsid w:val="007443D1"/>
    <w:rsid w:val="00745AA6"/>
    <w:rsid w:val="00750967"/>
    <w:rsid w:val="00750F1D"/>
    <w:rsid w:val="00752CB6"/>
    <w:rsid w:val="00755044"/>
    <w:rsid w:val="00755087"/>
    <w:rsid w:val="0076121A"/>
    <w:rsid w:val="00761E00"/>
    <w:rsid w:val="00762266"/>
    <w:rsid w:val="00763B69"/>
    <w:rsid w:val="00764668"/>
    <w:rsid w:val="00770A9F"/>
    <w:rsid w:val="00770E68"/>
    <w:rsid w:val="00775090"/>
    <w:rsid w:val="00776D88"/>
    <w:rsid w:val="007772AB"/>
    <w:rsid w:val="00777EF4"/>
    <w:rsid w:val="00777F42"/>
    <w:rsid w:val="00780FA7"/>
    <w:rsid w:val="00781017"/>
    <w:rsid w:val="00781EA6"/>
    <w:rsid w:val="0079062E"/>
    <w:rsid w:val="0079558B"/>
    <w:rsid w:val="00796A48"/>
    <w:rsid w:val="00797371"/>
    <w:rsid w:val="007A3CC6"/>
    <w:rsid w:val="007A41A5"/>
    <w:rsid w:val="007A446D"/>
    <w:rsid w:val="007A5266"/>
    <w:rsid w:val="007A545C"/>
    <w:rsid w:val="007A66C5"/>
    <w:rsid w:val="007B13CB"/>
    <w:rsid w:val="007B23E8"/>
    <w:rsid w:val="007B2557"/>
    <w:rsid w:val="007B2E95"/>
    <w:rsid w:val="007B4768"/>
    <w:rsid w:val="007B4FEF"/>
    <w:rsid w:val="007B5358"/>
    <w:rsid w:val="007B784E"/>
    <w:rsid w:val="007C1695"/>
    <w:rsid w:val="007C28A0"/>
    <w:rsid w:val="007C3D21"/>
    <w:rsid w:val="007C4732"/>
    <w:rsid w:val="007C71AD"/>
    <w:rsid w:val="007D1B38"/>
    <w:rsid w:val="007D23BA"/>
    <w:rsid w:val="007D4181"/>
    <w:rsid w:val="007D4D56"/>
    <w:rsid w:val="007D7034"/>
    <w:rsid w:val="007D73D0"/>
    <w:rsid w:val="007D7444"/>
    <w:rsid w:val="007E03B3"/>
    <w:rsid w:val="007E15EC"/>
    <w:rsid w:val="007E2650"/>
    <w:rsid w:val="007E3140"/>
    <w:rsid w:val="007E31D5"/>
    <w:rsid w:val="007E47F0"/>
    <w:rsid w:val="007E50CC"/>
    <w:rsid w:val="007E5A98"/>
    <w:rsid w:val="007E6D7B"/>
    <w:rsid w:val="007E70B7"/>
    <w:rsid w:val="007E711D"/>
    <w:rsid w:val="007F00F5"/>
    <w:rsid w:val="007F1D07"/>
    <w:rsid w:val="007F61F9"/>
    <w:rsid w:val="0080151F"/>
    <w:rsid w:val="00802570"/>
    <w:rsid w:val="00802656"/>
    <w:rsid w:val="00802668"/>
    <w:rsid w:val="0080319E"/>
    <w:rsid w:val="00803CB6"/>
    <w:rsid w:val="00805044"/>
    <w:rsid w:val="0080778E"/>
    <w:rsid w:val="0081068E"/>
    <w:rsid w:val="00813061"/>
    <w:rsid w:val="008135B2"/>
    <w:rsid w:val="00814608"/>
    <w:rsid w:val="00814C86"/>
    <w:rsid w:val="00820230"/>
    <w:rsid w:val="00821D32"/>
    <w:rsid w:val="00823C11"/>
    <w:rsid w:val="00824E57"/>
    <w:rsid w:val="00826C8A"/>
    <w:rsid w:val="0082727A"/>
    <w:rsid w:val="008276CD"/>
    <w:rsid w:val="00827A05"/>
    <w:rsid w:val="0083104A"/>
    <w:rsid w:val="0083157D"/>
    <w:rsid w:val="008317C4"/>
    <w:rsid w:val="00831EC3"/>
    <w:rsid w:val="00832155"/>
    <w:rsid w:val="00832B0C"/>
    <w:rsid w:val="00832E9F"/>
    <w:rsid w:val="00833343"/>
    <w:rsid w:val="00835184"/>
    <w:rsid w:val="008355A5"/>
    <w:rsid w:val="008367BB"/>
    <w:rsid w:val="00840616"/>
    <w:rsid w:val="00842BED"/>
    <w:rsid w:val="00843139"/>
    <w:rsid w:val="00843FA3"/>
    <w:rsid w:val="00846F09"/>
    <w:rsid w:val="00850048"/>
    <w:rsid w:val="00850437"/>
    <w:rsid w:val="008509CD"/>
    <w:rsid w:val="00851B92"/>
    <w:rsid w:val="0085210C"/>
    <w:rsid w:val="008548C4"/>
    <w:rsid w:val="00854D4C"/>
    <w:rsid w:val="00855ACD"/>
    <w:rsid w:val="008565D3"/>
    <w:rsid w:val="00860C65"/>
    <w:rsid w:val="00864D32"/>
    <w:rsid w:val="00865024"/>
    <w:rsid w:val="00867563"/>
    <w:rsid w:val="00874165"/>
    <w:rsid w:val="00874AD9"/>
    <w:rsid w:val="00882FA8"/>
    <w:rsid w:val="008852D6"/>
    <w:rsid w:val="0088533D"/>
    <w:rsid w:val="00886D5C"/>
    <w:rsid w:val="00887062"/>
    <w:rsid w:val="00890D86"/>
    <w:rsid w:val="00891490"/>
    <w:rsid w:val="008919C9"/>
    <w:rsid w:val="00893978"/>
    <w:rsid w:val="00893DA1"/>
    <w:rsid w:val="0089446C"/>
    <w:rsid w:val="008A00D6"/>
    <w:rsid w:val="008A1031"/>
    <w:rsid w:val="008A144D"/>
    <w:rsid w:val="008A1A2F"/>
    <w:rsid w:val="008A2289"/>
    <w:rsid w:val="008A2AAF"/>
    <w:rsid w:val="008A4ABC"/>
    <w:rsid w:val="008A7EF5"/>
    <w:rsid w:val="008B18CE"/>
    <w:rsid w:val="008B345D"/>
    <w:rsid w:val="008B47A5"/>
    <w:rsid w:val="008B6EDC"/>
    <w:rsid w:val="008C03AF"/>
    <w:rsid w:val="008C0566"/>
    <w:rsid w:val="008C06C2"/>
    <w:rsid w:val="008C1C2E"/>
    <w:rsid w:val="008C2A50"/>
    <w:rsid w:val="008C2C2E"/>
    <w:rsid w:val="008C3635"/>
    <w:rsid w:val="008C5625"/>
    <w:rsid w:val="008C7E34"/>
    <w:rsid w:val="008C7F7B"/>
    <w:rsid w:val="008D0352"/>
    <w:rsid w:val="008D08C2"/>
    <w:rsid w:val="008D153A"/>
    <w:rsid w:val="008D3185"/>
    <w:rsid w:val="008D3E44"/>
    <w:rsid w:val="008D544A"/>
    <w:rsid w:val="008D5755"/>
    <w:rsid w:val="008D677D"/>
    <w:rsid w:val="008E09AD"/>
    <w:rsid w:val="008E0F0B"/>
    <w:rsid w:val="008E130B"/>
    <w:rsid w:val="008E3A4C"/>
    <w:rsid w:val="008E479E"/>
    <w:rsid w:val="008E5841"/>
    <w:rsid w:val="008E7570"/>
    <w:rsid w:val="008E75C0"/>
    <w:rsid w:val="008F1A00"/>
    <w:rsid w:val="008F341D"/>
    <w:rsid w:val="008F6B26"/>
    <w:rsid w:val="00905689"/>
    <w:rsid w:val="00906CAF"/>
    <w:rsid w:val="009103D4"/>
    <w:rsid w:val="00912513"/>
    <w:rsid w:val="0091257B"/>
    <w:rsid w:val="00913CA0"/>
    <w:rsid w:val="00921F86"/>
    <w:rsid w:val="009222DD"/>
    <w:rsid w:val="00922357"/>
    <w:rsid w:val="00924EC8"/>
    <w:rsid w:val="009314DD"/>
    <w:rsid w:val="009321A2"/>
    <w:rsid w:val="00933F2D"/>
    <w:rsid w:val="00940826"/>
    <w:rsid w:val="00940B46"/>
    <w:rsid w:val="00941557"/>
    <w:rsid w:val="00946013"/>
    <w:rsid w:val="0094699C"/>
    <w:rsid w:val="00947360"/>
    <w:rsid w:val="00947586"/>
    <w:rsid w:val="009506E7"/>
    <w:rsid w:val="00950C33"/>
    <w:rsid w:val="009513E5"/>
    <w:rsid w:val="00951ED8"/>
    <w:rsid w:val="009549F0"/>
    <w:rsid w:val="0095670C"/>
    <w:rsid w:val="00956D2C"/>
    <w:rsid w:val="00960ECC"/>
    <w:rsid w:val="0096171D"/>
    <w:rsid w:val="009674D9"/>
    <w:rsid w:val="009739E2"/>
    <w:rsid w:val="009751BF"/>
    <w:rsid w:val="00977741"/>
    <w:rsid w:val="00980444"/>
    <w:rsid w:val="00980CF5"/>
    <w:rsid w:val="00981974"/>
    <w:rsid w:val="00981F6A"/>
    <w:rsid w:val="0098374F"/>
    <w:rsid w:val="00984C7B"/>
    <w:rsid w:val="00985634"/>
    <w:rsid w:val="0098670C"/>
    <w:rsid w:val="00990547"/>
    <w:rsid w:val="0099060A"/>
    <w:rsid w:val="00991A84"/>
    <w:rsid w:val="00991D76"/>
    <w:rsid w:val="00991DEF"/>
    <w:rsid w:val="00996B19"/>
    <w:rsid w:val="009A1A3F"/>
    <w:rsid w:val="009A2CE6"/>
    <w:rsid w:val="009A327D"/>
    <w:rsid w:val="009A3EF2"/>
    <w:rsid w:val="009A431B"/>
    <w:rsid w:val="009A78B8"/>
    <w:rsid w:val="009B0C5C"/>
    <w:rsid w:val="009B13B7"/>
    <w:rsid w:val="009B2859"/>
    <w:rsid w:val="009B2CCA"/>
    <w:rsid w:val="009B41A7"/>
    <w:rsid w:val="009B7FAC"/>
    <w:rsid w:val="009C0497"/>
    <w:rsid w:val="009C336B"/>
    <w:rsid w:val="009C33FD"/>
    <w:rsid w:val="009C391A"/>
    <w:rsid w:val="009C4127"/>
    <w:rsid w:val="009C4660"/>
    <w:rsid w:val="009C48FB"/>
    <w:rsid w:val="009C7626"/>
    <w:rsid w:val="009C7F4A"/>
    <w:rsid w:val="009D07BF"/>
    <w:rsid w:val="009D2A60"/>
    <w:rsid w:val="009D3A9E"/>
    <w:rsid w:val="009D5BBD"/>
    <w:rsid w:val="009D6509"/>
    <w:rsid w:val="009D7BB0"/>
    <w:rsid w:val="009D7D33"/>
    <w:rsid w:val="009E00BD"/>
    <w:rsid w:val="009E2268"/>
    <w:rsid w:val="009E43EC"/>
    <w:rsid w:val="009E4943"/>
    <w:rsid w:val="009E5DE3"/>
    <w:rsid w:val="009E5F16"/>
    <w:rsid w:val="009E7527"/>
    <w:rsid w:val="009E7C1D"/>
    <w:rsid w:val="009E7F10"/>
    <w:rsid w:val="009F1F15"/>
    <w:rsid w:val="009F25F5"/>
    <w:rsid w:val="009F25F9"/>
    <w:rsid w:val="009F49F1"/>
    <w:rsid w:val="009F57E1"/>
    <w:rsid w:val="009F634B"/>
    <w:rsid w:val="00A00491"/>
    <w:rsid w:val="00A0066B"/>
    <w:rsid w:val="00A00AE0"/>
    <w:rsid w:val="00A048C4"/>
    <w:rsid w:val="00A1024A"/>
    <w:rsid w:val="00A10994"/>
    <w:rsid w:val="00A10FC3"/>
    <w:rsid w:val="00A11CCB"/>
    <w:rsid w:val="00A121DD"/>
    <w:rsid w:val="00A13F96"/>
    <w:rsid w:val="00A153A8"/>
    <w:rsid w:val="00A156C1"/>
    <w:rsid w:val="00A203E1"/>
    <w:rsid w:val="00A21ABE"/>
    <w:rsid w:val="00A22C82"/>
    <w:rsid w:val="00A240C9"/>
    <w:rsid w:val="00A248D2"/>
    <w:rsid w:val="00A25524"/>
    <w:rsid w:val="00A26D4C"/>
    <w:rsid w:val="00A31505"/>
    <w:rsid w:val="00A32951"/>
    <w:rsid w:val="00A354FF"/>
    <w:rsid w:val="00A41222"/>
    <w:rsid w:val="00A44A4C"/>
    <w:rsid w:val="00A456BE"/>
    <w:rsid w:val="00A46114"/>
    <w:rsid w:val="00A52F72"/>
    <w:rsid w:val="00A53129"/>
    <w:rsid w:val="00A56548"/>
    <w:rsid w:val="00A60A21"/>
    <w:rsid w:val="00A611A4"/>
    <w:rsid w:val="00A6287C"/>
    <w:rsid w:val="00A62A73"/>
    <w:rsid w:val="00A62AED"/>
    <w:rsid w:val="00A65E64"/>
    <w:rsid w:val="00A67332"/>
    <w:rsid w:val="00A67CEE"/>
    <w:rsid w:val="00A67EC0"/>
    <w:rsid w:val="00A710EE"/>
    <w:rsid w:val="00A71FD1"/>
    <w:rsid w:val="00A83503"/>
    <w:rsid w:val="00A83906"/>
    <w:rsid w:val="00A85878"/>
    <w:rsid w:val="00A86869"/>
    <w:rsid w:val="00A87CAB"/>
    <w:rsid w:val="00A92C32"/>
    <w:rsid w:val="00A9609B"/>
    <w:rsid w:val="00A9668D"/>
    <w:rsid w:val="00A96C1E"/>
    <w:rsid w:val="00A97F22"/>
    <w:rsid w:val="00AA0642"/>
    <w:rsid w:val="00AA0964"/>
    <w:rsid w:val="00AA1348"/>
    <w:rsid w:val="00AA2E21"/>
    <w:rsid w:val="00AA406D"/>
    <w:rsid w:val="00AA4699"/>
    <w:rsid w:val="00AA5035"/>
    <w:rsid w:val="00AA7348"/>
    <w:rsid w:val="00AA7B4B"/>
    <w:rsid w:val="00AB1581"/>
    <w:rsid w:val="00AB3A89"/>
    <w:rsid w:val="00AB3FDC"/>
    <w:rsid w:val="00AB6C6F"/>
    <w:rsid w:val="00AB7D02"/>
    <w:rsid w:val="00AC02BB"/>
    <w:rsid w:val="00AC060B"/>
    <w:rsid w:val="00AC11D3"/>
    <w:rsid w:val="00AC173E"/>
    <w:rsid w:val="00AC2169"/>
    <w:rsid w:val="00AC2AB2"/>
    <w:rsid w:val="00AC3712"/>
    <w:rsid w:val="00AC3822"/>
    <w:rsid w:val="00AC7683"/>
    <w:rsid w:val="00AC7E27"/>
    <w:rsid w:val="00AD30ED"/>
    <w:rsid w:val="00AD3C97"/>
    <w:rsid w:val="00AD3F56"/>
    <w:rsid w:val="00AD59C4"/>
    <w:rsid w:val="00AD701E"/>
    <w:rsid w:val="00AE0498"/>
    <w:rsid w:val="00AE387B"/>
    <w:rsid w:val="00AE3980"/>
    <w:rsid w:val="00AE3BF9"/>
    <w:rsid w:val="00AE3DC8"/>
    <w:rsid w:val="00AE4285"/>
    <w:rsid w:val="00AF0F54"/>
    <w:rsid w:val="00AF472F"/>
    <w:rsid w:val="00AF5DEF"/>
    <w:rsid w:val="00AF63E6"/>
    <w:rsid w:val="00AF6E11"/>
    <w:rsid w:val="00AF7559"/>
    <w:rsid w:val="00AF7E37"/>
    <w:rsid w:val="00B00B9A"/>
    <w:rsid w:val="00B00E76"/>
    <w:rsid w:val="00B035BE"/>
    <w:rsid w:val="00B0404F"/>
    <w:rsid w:val="00B04146"/>
    <w:rsid w:val="00B04A4C"/>
    <w:rsid w:val="00B04E71"/>
    <w:rsid w:val="00B04EFB"/>
    <w:rsid w:val="00B064F8"/>
    <w:rsid w:val="00B07E40"/>
    <w:rsid w:val="00B101F3"/>
    <w:rsid w:val="00B104EB"/>
    <w:rsid w:val="00B11552"/>
    <w:rsid w:val="00B151AC"/>
    <w:rsid w:val="00B15212"/>
    <w:rsid w:val="00B15662"/>
    <w:rsid w:val="00B16D95"/>
    <w:rsid w:val="00B172E1"/>
    <w:rsid w:val="00B22D91"/>
    <w:rsid w:val="00B233BB"/>
    <w:rsid w:val="00B2510F"/>
    <w:rsid w:val="00B25D07"/>
    <w:rsid w:val="00B269F3"/>
    <w:rsid w:val="00B26A0E"/>
    <w:rsid w:val="00B323F7"/>
    <w:rsid w:val="00B337EF"/>
    <w:rsid w:val="00B40C47"/>
    <w:rsid w:val="00B41C4C"/>
    <w:rsid w:val="00B42E8F"/>
    <w:rsid w:val="00B435F8"/>
    <w:rsid w:val="00B438B3"/>
    <w:rsid w:val="00B44950"/>
    <w:rsid w:val="00B45834"/>
    <w:rsid w:val="00B472A8"/>
    <w:rsid w:val="00B50494"/>
    <w:rsid w:val="00B50A51"/>
    <w:rsid w:val="00B52A2B"/>
    <w:rsid w:val="00B5591C"/>
    <w:rsid w:val="00B5598F"/>
    <w:rsid w:val="00B55E73"/>
    <w:rsid w:val="00B57E28"/>
    <w:rsid w:val="00B57EF0"/>
    <w:rsid w:val="00B60156"/>
    <w:rsid w:val="00B60674"/>
    <w:rsid w:val="00B60696"/>
    <w:rsid w:val="00B627EB"/>
    <w:rsid w:val="00B636A3"/>
    <w:rsid w:val="00B6381F"/>
    <w:rsid w:val="00B638F9"/>
    <w:rsid w:val="00B63F67"/>
    <w:rsid w:val="00B67623"/>
    <w:rsid w:val="00B677C8"/>
    <w:rsid w:val="00B737DD"/>
    <w:rsid w:val="00B74802"/>
    <w:rsid w:val="00B7510C"/>
    <w:rsid w:val="00B75BAF"/>
    <w:rsid w:val="00B76E7A"/>
    <w:rsid w:val="00B81E16"/>
    <w:rsid w:val="00B83D1C"/>
    <w:rsid w:val="00B83E27"/>
    <w:rsid w:val="00B858CB"/>
    <w:rsid w:val="00B85BB4"/>
    <w:rsid w:val="00B87D97"/>
    <w:rsid w:val="00B90C40"/>
    <w:rsid w:val="00B90C49"/>
    <w:rsid w:val="00B90EBB"/>
    <w:rsid w:val="00B917D5"/>
    <w:rsid w:val="00B91C3E"/>
    <w:rsid w:val="00B923A0"/>
    <w:rsid w:val="00B94DAD"/>
    <w:rsid w:val="00BA1901"/>
    <w:rsid w:val="00BA1E7F"/>
    <w:rsid w:val="00BA28C8"/>
    <w:rsid w:val="00BA3DAF"/>
    <w:rsid w:val="00BA577C"/>
    <w:rsid w:val="00BA5F2E"/>
    <w:rsid w:val="00BA63BA"/>
    <w:rsid w:val="00BA6A1A"/>
    <w:rsid w:val="00BA6FF6"/>
    <w:rsid w:val="00BA7B2E"/>
    <w:rsid w:val="00BB098A"/>
    <w:rsid w:val="00BB23FA"/>
    <w:rsid w:val="00BB608A"/>
    <w:rsid w:val="00BB7E12"/>
    <w:rsid w:val="00BC2B61"/>
    <w:rsid w:val="00BC4079"/>
    <w:rsid w:val="00BC4FED"/>
    <w:rsid w:val="00BC6023"/>
    <w:rsid w:val="00BC6738"/>
    <w:rsid w:val="00BC7600"/>
    <w:rsid w:val="00BC7A94"/>
    <w:rsid w:val="00BD2401"/>
    <w:rsid w:val="00BD34D5"/>
    <w:rsid w:val="00BD6E10"/>
    <w:rsid w:val="00BD7885"/>
    <w:rsid w:val="00BD7A51"/>
    <w:rsid w:val="00BE0840"/>
    <w:rsid w:val="00BE235F"/>
    <w:rsid w:val="00BE24B0"/>
    <w:rsid w:val="00BE32C3"/>
    <w:rsid w:val="00BE4BA9"/>
    <w:rsid w:val="00BE695A"/>
    <w:rsid w:val="00BE79B4"/>
    <w:rsid w:val="00BF20B7"/>
    <w:rsid w:val="00BF228F"/>
    <w:rsid w:val="00C005F6"/>
    <w:rsid w:val="00C024F7"/>
    <w:rsid w:val="00C03DAC"/>
    <w:rsid w:val="00C05615"/>
    <w:rsid w:val="00C058DD"/>
    <w:rsid w:val="00C0651D"/>
    <w:rsid w:val="00C11AF1"/>
    <w:rsid w:val="00C128AE"/>
    <w:rsid w:val="00C136C3"/>
    <w:rsid w:val="00C13A74"/>
    <w:rsid w:val="00C14E44"/>
    <w:rsid w:val="00C1535E"/>
    <w:rsid w:val="00C1600E"/>
    <w:rsid w:val="00C20E39"/>
    <w:rsid w:val="00C20E72"/>
    <w:rsid w:val="00C25B0F"/>
    <w:rsid w:val="00C3327C"/>
    <w:rsid w:val="00C33D91"/>
    <w:rsid w:val="00C33ECE"/>
    <w:rsid w:val="00C35FC5"/>
    <w:rsid w:val="00C43EA2"/>
    <w:rsid w:val="00C44D48"/>
    <w:rsid w:val="00C46BF2"/>
    <w:rsid w:val="00C53A64"/>
    <w:rsid w:val="00C53E81"/>
    <w:rsid w:val="00C53EF6"/>
    <w:rsid w:val="00C5460D"/>
    <w:rsid w:val="00C54A7C"/>
    <w:rsid w:val="00C558B9"/>
    <w:rsid w:val="00C55CE1"/>
    <w:rsid w:val="00C563C0"/>
    <w:rsid w:val="00C607A3"/>
    <w:rsid w:val="00C62543"/>
    <w:rsid w:val="00C64879"/>
    <w:rsid w:val="00C6593E"/>
    <w:rsid w:val="00C67566"/>
    <w:rsid w:val="00C67646"/>
    <w:rsid w:val="00C7174A"/>
    <w:rsid w:val="00C7182A"/>
    <w:rsid w:val="00C723FD"/>
    <w:rsid w:val="00C74312"/>
    <w:rsid w:val="00C74AB3"/>
    <w:rsid w:val="00C7538E"/>
    <w:rsid w:val="00C75544"/>
    <w:rsid w:val="00C759E6"/>
    <w:rsid w:val="00C82869"/>
    <w:rsid w:val="00C82DE5"/>
    <w:rsid w:val="00C82DF0"/>
    <w:rsid w:val="00C871D3"/>
    <w:rsid w:val="00C9751E"/>
    <w:rsid w:val="00CA04F7"/>
    <w:rsid w:val="00CA08C6"/>
    <w:rsid w:val="00CA0F39"/>
    <w:rsid w:val="00CA171F"/>
    <w:rsid w:val="00CA1A22"/>
    <w:rsid w:val="00CA21D6"/>
    <w:rsid w:val="00CA3586"/>
    <w:rsid w:val="00CA44E5"/>
    <w:rsid w:val="00CA68B2"/>
    <w:rsid w:val="00CB0BF6"/>
    <w:rsid w:val="00CB2B13"/>
    <w:rsid w:val="00CB3C14"/>
    <w:rsid w:val="00CB67AE"/>
    <w:rsid w:val="00CB6D99"/>
    <w:rsid w:val="00CB6F9C"/>
    <w:rsid w:val="00CC016E"/>
    <w:rsid w:val="00CC1E77"/>
    <w:rsid w:val="00CC32CC"/>
    <w:rsid w:val="00CC4BEE"/>
    <w:rsid w:val="00CC4C8B"/>
    <w:rsid w:val="00CD09FD"/>
    <w:rsid w:val="00CD1A0C"/>
    <w:rsid w:val="00CD2186"/>
    <w:rsid w:val="00CD2969"/>
    <w:rsid w:val="00CD2A62"/>
    <w:rsid w:val="00CD2F09"/>
    <w:rsid w:val="00CD3489"/>
    <w:rsid w:val="00CD3739"/>
    <w:rsid w:val="00CD4815"/>
    <w:rsid w:val="00CD5281"/>
    <w:rsid w:val="00CE0F6E"/>
    <w:rsid w:val="00CE179E"/>
    <w:rsid w:val="00CE2073"/>
    <w:rsid w:val="00CE33B2"/>
    <w:rsid w:val="00CE4F87"/>
    <w:rsid w:val="00CE5D53"/>
    <w:rsid w:val="00CE6177"/>
    <w:rsid w:val="00CF0BC1"/>
    <w:rsid w:val="00CF1559"/>
    <w:rsid w:val="00CF2EF2"/>
    <w:rsid w:val="00CF4DF7"/>
    <w:rsid w:val="00CF54B5"/>
    <w:rsid w:val="00D00234"/>
    <w:rsid w:val="00D03FD3"/>
    <w:rsid w:val="00D04240"/>
    <w:rsid w:val="00D05CAF"/>
    <w:rsid w:val="00D1025D"/>
    <w:rsid w:val="00D1286A"/>
    <w:rsid w:val="00D12FF3"/>
    <w:rsid w:val="00D13A26"/>
    <w:rsid w:val="00D13C48"/>
    <w:rsid w:val="00D1471B"/>
    <w:rsid w:val="00D237BF"/>
    <w:rsid w:val="00D238BE"/>
    <w:rsid w:val="00D27D52"/>
    <w:rsid w:val="00D319F0"/>
    <w:rsid w:val="00D33C57"/>
    <w:rsid w:val="00D33D03"/>
    <w:rsid w:val="00D34391"/>
    <w:rsid w:val="00D350FD"/>
    <w:rsid w:val="00D42DBF"/>
    <w:rsid w:val="00D43098"/>
    <w:rsid w:val="00D431E7"/>
    <w:rsid w:val="00D43850"/>
    <w:rsid w:val="00D448C3"/>
    <w:rsid w:val="00D44EA6"/>
    <w:rsid w:val="00D45C08"/>
    <w:rsid w:val="00D47380"/>
    <w:rsid w:val="00D47868"/>
    <w:rsid w:val="00D500E0"/>
    <w:rsid w:val="00D502F9"/>
    <w:rsid w:val="00D5077B"/>
    <w:rsid w:val="00D5151A"/>
    <w:rsid w:val="00D562EC"/>
    <w:rsid w:val="00D57060"/>
    <w:rsid w:val="00D61FC9"/>
    <w:rsid w:val="00D6311A"/>
    <w:rsid w:val="00D63EB1"/>
    <w:rsid w:val="00D642C4"/>
    <w:rsid w:val="00D6536A"/>
    <w:rsid w:val="00D65496"/>
    <w:rsid w:val="00D65579"/>
    <w:rsid w:val="00D66238"/>
    <w:rsid w:val="00D67203"/>
    <w:rsid w:val="00D67CB6"/>
    <w:rsid w:val="00D703FB"/>
    <w:rsid w:val="00D75940"/>
    <w:rsid w:val="00D75B44"/>
    <w:rsid w:val="00D8062E"/>
    <w:rsid w:val="00D8178C"/>
    <w:rsid w:val="00D817ED"/>
    <w:rsid w:val="00D843CA"/>
    <w:rsid w:val="00D84D0E"/>
    <w:rsid w:val="00D87499"/>
    <w:rsid w:val="00D91553"/>
    <w:rsid w:val="00D92F26"/>
    <w:rsid w:val="00D93C2F"/>
    <w:rsid w:val="00D95CD6"/>
    <w:rsid w:val="00D9659E"/>
    <w:rsid w:val="00D97106"/>
    <w:rsid w:val="00D97FEA"/>
    <w:rsid w:val="00DA2FFB"/>
    <w:rsid w:val="00DA32E0"/>
    <w:rsid w:val="00DA3592"/>
    <w:rsid w:val="00DA453C"/>
    <w:rsid w:val="00DA6570"/>
    <w:rsid w:val="00DB4558"/>
    <w:rsid w:val="00DB475A"/>
    <w:rsid w:val="00DB548C"/>
    <w:rsid w:val="00DB5FF9"/>
    <w:rsid w:val="00DB7493"/>
    <w:rsid w:val="00DB781E"/>
    <w:rsid w:val="00DB7CBE"/>
    <w:rsid w:val="00DB7DE5"/>
    <w:rsid w:val="00DC01CC"/>
    <w:rsid w:val="00DC0846"/>
    <w:rsid w:val="00DC4436"/>
    <w:rsid w:val="00DC5608"/>
    <w:rsid w:val="00DC70D4"/>
    <w:rsid w:val="00DC7B48"/>
    <w:rsid w:val="00DD4B68"/>
    <w:rsid w:val="00DD5CAC"/>
    <w:rsid w:val="00DE1692"/>
    <w:rsid w:val="00DE3781"/>
    <w:rsid w:val="00DE618C"/>
    <w:rsid w:val="00DF048B"/>
    <w:rsid w:val="00DF2F3C"/>
    <w:rsid w:val="00DF36CE"/>
    <w:rsid w:val="00E018FE"/>
    <w:rsid w:val="00E01904"/>
    <w:rsid w:val="00E01CCF"/>
    <w:rsid w:val="00E01DAA"/>
    <w:rsid w:val="00E0412F"/>
    <w:rsid w:val="00E061AE"/>
    <w:rsid w:val="00E06D1B"/>
    <w:rsid w:val="00E108D9"/>
    <w:rsid w:val="00E137A9"/>
    <w:rsid w:val="00E16189"/>
    <w:rsid w:val="00E161E5"/>
    <w:rsid w:val="00E23DB7"/>
    <w:rsid w:val="00E31D26"/>
    <w:rsid w:val="00E32D5B"/>
    <w:rsid w:val="00E33A4F"/>
    <w:rsid w:val="00E33A69"/>
    <w:rsid w:val="00E34AEF"/>
    <w:rsid w:val="00E35548"/>
    <w:rsid w:val="00E35DED"/>
    <w:rsid w:val="00E36F7E"/>
    <w:rsid w:val="00E37FC9"/>
    <w:rsid w:val="00E40B7C"/>
    <w:rsid w:val="00E4130A"/>
    <w:rsid w:val="00E42BC1"/>
    <w:rsid w:val="00E4365D"/>
    <w:rsid w:val="00E43AA0"/>
    <w:rsid w:val="00E4697F"/>
    <w:rsid w:val="00E47A24"/>
    <w:rsid w:val="00E47CB0"/>
    <w:rsid w:val="00E531CC"/>
    <w:rsid w:val="00E5381A"/>
    <w:rsid w:val="00E548BB"/>
    <w:rsid w:val="00E622E9"/>
    <w:rsid w:val="00E6266B"/>
    <w:rsid w:val="00E62FB3"/>
    <w:rsid w:val="00E67C8D"/>
    <w:rsid w:val="00E70315"/>
    <w:rsid w:val="00E716FF"/>
    <w:rsid w:val="00E72375"/>
    <w:rsid w:val="00E72D00"/>
    <w:rsid w:val="00E74711"/>
    <w:rsid w:val="00E749F5"/>
    <w:rsid w:val="00E75665"/>
    <w:rsid w:val="00E76809"/>
    <w:rsid w:val="00E7702E"/>
    <w:rsid w:val="00E81E36"/>
    <w:rsid w:val="00E8258F"/>
    <w:rsid w:val="00E837F6"/>
    <w:rsid w:val="00E84E8C"/>
    <w:rsid w:val="00E851EF"/>
    <w:rsid w:val="00E85CD5"/>
    <w:rsid w:val="00E86086"/>
    <w:rsid w:val="00E86B6C"/>
    <w:rsid w:val="00E876A3"/>
    <w:rsid w:val="00E91226"/>
    <w:rsid w:val="00E925CC"/>
    <w:rsid w:val="00E92F71"/>
    <w:rsid w:val="00E95666"/>
    <w:rsid w:val="00E96AB4"/>
    <w:rsid w:val="00EA1773"/>
    <w:rsid w:val="00EA1C5A"/>
    <w:rsid w:val="00EA3941"/>
    <w:rsid w:val="00EA5F66"/>
    <w:rsid w:val="00EB1A3A"/>
    <w:rsid w:val="00EB263D"/>
    <w:rsid w:val="00EB4DCD"/>
    <w:rsid w:val="00EB5022"/>
    <w:rsid w:val="00EB5CFD"/>
    <w:rsid w:val="00EB69B1"/>
    <w:rsid w:val="00EB71E1"/>
    <w:rsid w:val="00EB73CD"/>
    <w:rsid w:val="00EC0A4B"/>
    <w:rsid w:val="00EC1621"/>
    <w:rsid w:val="00EC22FA"/>
    <w:rsid w:val="00EC2626"/>
    <w:rsid w:val="00EC2678"/>
    <w:rsid w:val="00EC3E33"/>
    <w:rsid w:val="00EC5A61"/>
    <w:rsid w:val="00EC6B6F"/>
    <w:rsid w:val="00ED2693"/>
    <w:rsid w:val="00ED7D5E"/>
    <w:rsid w:val="00ED7EFA"/>
    <w:rsid w:val="00EE0BA0"/>
    <w:rsid w:val="00EE23CD"/>
    <w:rsid w:val="00EE54CE"/>
    <w:rsid w:val="00EE7537"/>
    <w:rsid w:val="00EF312E"/>
    <w:rsid w:val="00EF5D31"/>
    <w:rsid w:val="00EF5EC4"/>
    <w:rsid w:val="00EF60AE"/>
    <w:rsid w:val="00F03FE4"/>
    <w:rsid w:val="00F04801"/>
    <w:rsid w:val="00F06268"/>
    <w:rsid w:val="00F14228"/>
    <w:rsid w:val="00F159B2"/>
    <w:rsid w:val="00F16AE8"/>
    <w:rsid w:val="00F17F0B"/>
    <w:rsid w:val="00F2260C"/>
    <w:rsid w:val="00F23834"/>
    <w:rsid w:val="00F23ACE"/>
    <w:rsid w:val="00F25EDE"/>
    <w:rsid w:val="00F27662"/>
    <w:rsid w:val="00F35203"/>
    <w:rsid w:val="00F37AE6"/>
    <w:rsid w:val="00F37B35"/>
    <w:rsid w:val="00F40487"/>
    <w:rsid w:val="00F4094E"/>
    <w:rsid w:val="00F41FD1"/>
    <w:rsid w:val="00F437AA"/>
    <w:rsid w:val="00F44F9B"/>
    <w:rsid w:val="00F479D7"/>
    <w:rsid w:val="00F47EF0"/>
    <w:rsid w:val="00F50AEC"/>
    <w:rsid w:val="00F5266D"/>
    <w:rsid w:val="00F53AE4"/>
    <w:rsid w:val="00F554F4"/>
    <w:rsid w:val="00F55C3A"/>
    <w:rsid w:val="00F604AC"/>
    <w:rsid w:val="00F60DB1"/>
    <w:rsid w:val="00F62C52"/>
    <w:rsid w:val="00F62D32"/>
    <w:rsid w:val="00F65144"/>
    <w:rsid w:val="00F653C4"/>
    <w:rsid w:val="00F65E65"/>
    <w:rsid w:val="00F667CF"/>
    <w:rsid w:val="00F700C8"/>
    <w:rsid w:val="00F7414F"/>
    <w:rsid w:val="00F74393"/>
    <w:rsid w:val="00F74A45"/>
    <w:rsid w:val="00F74F5B"/>
    <w:rsid w:val="00F75EE4"/>
    <w:rsid w:val="00F76C84"/>
    <w:rsid w:val="00F8130A"/>
    <w:rsid w:val="00F83681"/>
    <w:rsid w:val="00F84D6D"/>
    <w:rsid w:val="00F90172"/>
    <w:rsid w:val="00F92BA3"/>
    <w:rsid w:val="00F94DBA"/>
    <w:rsid w:val="00F94F58"/>
    <w:rsid w:val="00F94FD2"/>
    <w:rsid w:val="00F96727"/>
    <w:rsid w:val="00F9719B"/>
    <w:rsid w:val="00FA0C06"/>
    <w:rsid w:val="00FA268B"/>
    <w:rsid w:val="00FA6E5E"/>
    <w:rsid w:val="00FB3734"/>
    <w:rsid w:val="00FC206B"/>
    <w:rsid w:val="00FC3878"/>
    <w:rsid w:val="00FC6DC1"/>
    <w:rsid w:val="00FC73A3"/>
    <w:rsid w:val="00FC7567"/>
    <w:rsid w:val="00FD0433"/>
    <w:rsid w:val="00FD0CD6"/>
    <w:rsid w:val="00FD3BA4"/>
    <w:rsid w:val="00FD7481"/>
    <w:rsid w:val="00FE095C"/>
    <w:rsid w:val="00FE24BF"/>
    <w:rsid w:val="00FE30FA"/>
    <w:rsid w:val="00FE460C"/>
    <w:rsid w:val="00FE4921"/>
    <w:rsid w:val="00FF1999"/>
    <w:rsid w:val="00FF1D28"/>
    <w:rsid w:val="00FF28B1"/>
    <w:rsid w:val="00FF5DD5"/>
    <w:rsid w:val="00FF6C0B"/>
    <w:rsid w:val="00FF70BA"/>
    <w:rsid w:val="00FF74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941EE6"/>
  <w15:docId w15:val="{D7B3B3E7-2A94-4F51-90DF-3F63527F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4768"/>
    <w:rPr>
      <w:rFonts w:ascii="Calibri" w:eastAsia="Times New Roman" w:hAnsi="Calibri" w:cs="Times New Roman"/>
    </w:rPr>
  </w:style>
  <w:style w:type="paragraph" w:styleId="5">
    <w:name w:val="heading 5"/>
    <w:basedOn w:val="a"/>
    <w:next w:val="a"/>
    <w:link w:val="50"/>
    <w:qFormat/>
    <w:rsid w:val="00552136"/>
    <w:pPr>
      <w:keepNext/>
      <w:spacing w:after="0" w:line="240" w:lineRule="auto"/>
      <w:ind w:right="-739"/>
      <w:jc w:val="both"/>
      <w:outlineLvl w:val="4"/>
    </w:pPr>
    <w:rPr>
      <w:rFonts w:ascii="Times New Roman" w:hAnsi="Times New Roman"/>
      <w:b/>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enabsatz,Normal mit Aufzählung a)"/>
    <w:basedOn w:val="a"/>
    <w:link w:val="a4"/>
    <w:uiPriority w:val="34"/>
    <w:qFormat/>
    <w:rsid w:val="002765A1"/>
    <w:pPr>
      <w:ind w:left="720"/>
      <w:contextualSpacing/>
    </w:pPr>
  </w:style>
  <w:style w:type="character" w:customStyle="1" w:styleId="a4">
    <w:name w:val="Абзац списку Знак"/>
    <w:aliases w:val="#Listenabsatz Знак,Normal mit Aufzählung a) Знак"/>
    <w:link w:val="a3"/>
    <w:uiPriority w:val="34"/>
    <w:rsid w:val="003B705A"/>
    <w:rPr>
      <w:rFonts w:ascii="Calibri" w:eastAsia="Times New Roman" w:hAnsi="Calibri" w:cs="Times New Roman"/>
    </w:rPr>
  </w:style>
  <w:style w:type="table" w:styleId="a5">
    <w:name w:val="Table Grid"/>
    <w:basedOn w:val="a1"/>
    <w:uiPriority w:val="59"/>
    <w:rsid w:val="00EA1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semiHidden/>
    <w:rsid w:val="009F49F1"/>
    <w:pPr>
      <w:spacing w:after="0" w:line="240" w:lineRule="auto"/>
    </w:pPr>
    <w:rPr>
      <w:rFonts w:ascii="Verdana" w:hAnsi="Verdana" w:cs="Verdana"/>
      <w:sz w:val="24"/>
      <w:szCs w:val="24"/>
      <w:lang w:val="en-US"/>
    </w:rPr>
  </w:style>
  <w:style w:type="paragraph" w:customStyle="1" w:styleId="Standard">
    <w:name w:val="Standard"/>
    <w:rsid w:val="00061786"/>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fontstyle01">
    <w:name w:val="fontstyle01"/>
    <w:uiPriority w:val="99"/>
    <w:rsid w:val="00B90EBB"/>
    <w:rPr>
      <w:rFonts w:ascii="Times New Roman" w:hAnsi="Times New Roman" w:cs="Times New Roman"/>
      <w:color w:val="000000"/>
      <w:sz w:val="24"/>
      <w:szCs w:val="24"/>
    </w:rPr>
  </w:style>
  <w:style w:type="character" w:customStyle="1" w:styleId="2">
    <w:name w:val="Основной текст (2)_"/>
    <w:link w:val="21"/>
    <w:uiPriority w:val="99"/>
    <w:locked/>
    <w:rsid w:val="00AC2AB2"/>
    <w:rPr>
      <w:rFonts w:ascii="Times New Roman" w:hAnsi="Times New Roman" w:cs="Times New Roman"/>
      <w:shd w:val="clear" w:color="auto" w:fill="FFFFFF"/>
    </w:rPr>
  </w:style>
  <w:style w:type="paragraph" w:customStyle="1" w:styleId="21">
    <w:name w:val="Основной текст (2)1"/>
    <w:basedOn w:val="a"/>
    <w:link w:val="2"/>
    <w:uiPriority w:val="99"/>
    <w:rsid w:val="00AC2AB2"/>
    <w:pPr>
      <w:widowControl w:val="0"/>
      <w:shd w:val="clear" w:color="auto" w:fill="FFFFFF"/>
      <w:spacing w:before="360" w:after="240" w:line="274" w:lineRule="exact"/>
      <w:ind w:hanging="580"/>
    </w:pPr>
    <w:rPr>
      <w:rFonts w:ascii="Times New Roman" w:eastAsiaTheme="minorHAnsi" w:hAnsi="Times New Roman"/>
    </w:rPr>
  </w:style>
  <w:style w:type="character" w:customStyle="1" w:styleId="20">
    <w:name w:val="Основной текст (2) + Полужирный"/>
    <w:uiPriority w:val="99"/>
    <w:rsid w:val="00A1024A"/>
    <w:rPr>
      <w:rFonts w:ascii="Times New Roman" w:hAnsi="Times New Roman" w:cs="Times New Roman"/>
      <w:b/>
      <w:bCs/>
      <w:color w:val="000000"/>
      <w:spacing w:val="0"/>
      <w:w w:val="100"/>
      <w:position w:val="0"/>
      <w:sz w:val="24"/>
      <w:szCs w:val="24"/>
      <w:u w:val="none"/>
      <w:lang w:val="uk-UA" w:eastAsia="uk-UA"/>
    </w:rPr>
  </w:style>
  <w:style w:type="paragraph" w:customStyle="1" w:styleId="rvps2">
    <w:name w:val="rvps2"/>
    <w:basedOn w:val="a"/>
    <w:rsid w:val="00DC4436"/>
    <w:pPr>
      <w:spacing w:before="100" w:beforeAutospacing="1" w:after="100" w:afterAutospacing="1" w:line="240" w:lineRule="auto"/>
    </w:pPr>
    <w:rPr>
      <w:rFonts w:ascii="Times New Roman" w:hAnsi="Times New Roman"/>
      <w:sz w:val="24"/>
      <w:szCs w:val="24"/>
      <w:lang w:val="uk-UA" w:eastAsia="uk-UA"/>
    </w:rPr>
  </w:style>
  <w:style w:type="paragraph" w:customStyle="1" w:styleId="a6">
    <w:name w:val="Знак"/>
    <w:basedOn w:val="a"/>
    <w:rsid w:val="00D703FB"/>
    <w:pPr>
      <w:spacing w:after="0" w:line="240" w:lineRule="auto"/>
    </w:pPr>
    <w:rPr>
      <w:rFonts w:ascii="Verdana" w:hAnsi="Verdana" w:cs="Verdana"/>
      <w:sz w:val="24"/>
      <w:szCs w:val="24"/>
      <w:lang w:val="en-US"/>
    </w:rPr>
  </w:style>
  <w:style w:type="paragraph" w:customStyle="1" w:styleId="a7">
    <w:name w:val="бычный"/>
    <w:rsid w:val="0069005D"/>
    <w:pPr>
      <w:widowControl w:val="0"/>
      <w:spacing w:after="0" w:line="240" w:lineRule="auto"/>
    </w:pPr>
    <w:rPr>
      <w:rFonts w:ascii="BALTICA" w:eastAsia="Calibri" w:hAnsi="BALTICA" w:cs="BALTICA"/>
      <w:sz w:val="24"/>
      <w:szCs w:val="24"/>
      <w:lang w:eastAsia="ru-RU"/>
    </w:rPr>
  </w:style>
  <w:style w:type="character" w:customStyle="1" w:styleId="rvts9">
    <w:name w:val="rvts9"/>
    <w:rsid w:val="008A00D6"/>
  </w:style>
  <w:style w:type="character" w:customStyle="1" w:styleId="3">
    <w:name w:val="Основной текст (3)_"/>
    <w:link w:val="31"/>
    <w:uiPriority w:val="99"/>
    <w:locked/>
    <w:rsid w:val="00FC7567"/>
    <w:rPr>
      <w:rFonts w:ascii="Times New Roman" w:hAnsi="Times New Roman" w:cs="Times New Roman"/>
      <w:b/>
      <w:bCs/>
      <w:shd w:val="clear" w:color="auto" w:fill="FFFFFF"/>
    </w:rPr>
  </w:style>
  <w:style w:type="character" w:customStyle="1" w:styleId="32">
    <w:name w:val="Основной текст (3) + Не полужирный2"/>
    <w:uiPriority w:val="99"/>
    <w:rsid w:val="00FC7567"/>
    <w:rPr>
      <w:rFonts w:ascii="Times New Roman" w:hAnsi="Times New Roman" w:cs="Times New Roman"/>
      <w:b/>
      <w:bCs/>
      <w:color w:val="000000"/>
      <w:spacing w:val="0"/>
      <w:w w:val="100"/>
      <w:position w:val="0"/>
      <w:sz w:val="24"/>
      <w:szCs w:val="24"/>
      <w:u w:val="none"/>
      <w:lang w:val="uk-UA" w:eastAsia="uk-UA"/>
    </w:rPr>
  </w:style>
  <w:style w:type="paragraph" w:customStyle="1" w:styleId="31">
    <w:name w:val="Основной текст (3)1"/>
    <w:basedOn w:val="a"/>
    <w:link w:val="3"/>
    <w:uiPriority w:val="99"/>
    <w:rsid w:val="00FC7567"/>
    <w:pPr>
      <w:widowControl w:val="0"/>
      <w:shd w:val="clear" w:color="auto" w:fill="FFFFFF"/>
      <w:spacing w:before="60" w:after="0" w:line="274" w:lineRule="exact"/>
      <w:ind w:hanging="600"/>
      <w:jc w:val="both"/>
    </w:pPr>
    <w:rPr>
      <w:rFonts w:ascii="Times New Roman" w:eastAsiaTheme="minorHAnsi" w:hAnsi="Times New Roman"/>
      <w:b/>
      <w:bCs/>
    </w:rPr>
  </w:style>
  <w:style w:type="paragraph" w:customStyle="1" w:styleId="10">
    <w:name w:val="Абзац списка1"/>
    <w:basedOn w:val="a"/>
    <w:qFormat/>
    <w:rsid w:val="00B15212"/>
    <w:pPr>
      <w:spacing w:after="0" w:line="240" w:lineRule="auto"/>
      <w:ind w:left="708"/>
    </w:pPr>
    <w:rPr>
      <w:rFonts w:ascii="Times New Roman" w:hAnsi="Times New Roman"/>
      <w:sz w:val="27"/>
      <w:szCs w:val="27"/>
      <w:lang w:val="uk-UA" w:eastAsia="ru-RU"/>
    </w:rPr>
  </w:style>
  <w:style w:type="paragraph" w:styleId="a8">
    <w:name w:val="header"/>
    <w:basedOn w:val="a"/>
    <w:link w:val="a9"/>
    <w:uiPriority w:val="99"/>
    <w:unhideWhenUsed/>
    <w:rsid w:val="00664839"/>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664839"/>
    <w:rPr>
      <w:rFonts w:ascii="Calibri" w:eastAsia="Times New Roman" w:hAnsi="Calibri" w:cs="Times New Roman"/>
    </w:rPr>
  </w:style>
  <w:style w:type="paragraph" w:styleId="aa">
    <w:name w:val="footer"/>
    <w:basedOn w:val="a"/>
    <w:link w:val="ab"/>
    <w:uiPriority w:val="99"/>
    <w:unhideWhenUsed/>
    <w:rsid w:val="00664839"/>
    <w:pPr>
      <w:tabs>
        <w:tab w:val="center" w:pos="4677"/>
        <w:tab w:val="right" w:pos="9355"/>
      </w:tabs>
      <w:spacing w:after="0" w:line="240" w:lineRule="auto"/>
    </w:pPr>
  </w:style>
  <w:style w:type="character" w:customStyle="1" w:styleId="ab">
    <w:name w:val="Нижній колонтитул Знак"/>
    <w:basedOn w:val="a0"/>
    <w:link w:val="aa"/>
    <w:uiPriority w:val="99"/>
    <w:rsid w:val="00664839"/>
    <w:rPr>
      <w:rFonts w:ascii="Calibri" w:eastAsia="Times New Roman" w:hAnsi="Calibri" w:cs="Times New Roman"/>
    </w:rPr>
  </w:style>
  <w:style w:type="paragraph" w:styleId="HTML">
    <w:name w:val="HTML Preformatted"/>
    <w:basedOn w:val="a"/>
    <w:link w:val="HTML0"/>
    <w:rsid w:val="00F37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0">
    <w:name w:val="Стандартний HTML Знак"/>
    <w:basedOn w:val="a0"/>
    <w:link w:val="HTML"/>
    <w:rsid w:val="00F37AE6"/>
    <w:rPr>
      <w:rFonts w:ascii="Courier New" w:eastAsia="Times New Roman" w:hAnsi="Courier New" w:cs="Courier New"/>
      <w:sz w:val="20"/>
      <w:szCs w:val="20"/>
      <w:lang w:val="uk-UA" w:eastAsia="uk-UA"/>
    </w:rPr>
  </w:style>
  <w:style w:type="paragraph" w:styleId="ac">
    <w:name w:val="Body Text"/>
    <w:basedOn w:val="a"/>
    <w:link w:val="ad"/>
    <w:rsid w:val="00552136"/>
    <w:pPr>
      <w:spacing w:after="120" w:line="240" w:lineRule="auto"/>
    </w:pPr>
    <w:rPr>
      <w:rFonts w:ascii="Times New Roman" w:hAnsi="Times New Roman"/>
      <w:sz w:val="24"/>
      <w:szCs w:val="24"/>
      <w:lang w:eastAsia="ru-RU"/>
    </w:rPr>
  </w:style>
  <w:style w:type="character" w:customStyle="1" w:styleId="ad">
    <w:name w:val="Основний текст Знак"/>
    <w:basedOn w:val="a0"/>
    <w:link w:val="ac"/>
    <w:rsid w:val="00552136"/>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552136"/>
    <w:rPr>
      <w:rFonts w:ascii="Times New Roman" w:eastAsia="Times New Roman" w:hAnsi="Times New Roman" w:cs="Times New Roman"/>
      <w:b/>
      <w:sz w:val="24"/>
      <w:szCs w:val="20"/>
      <w:lang w:val="uk-UA" w:eastAsia="ru-RU"/>
    </w:rPr>
  </w:style>
  <w:style w:type="paragraph" w:styleId="22">
    <w:name w:val="Body Text 2"/>
    <w:basedOn w:val="a"/>
    <w:link w:val="23"/>
    <w:rsid w:val="00552136"/>
    <w:pPr>
      <w:spacing w:after="120" w:line="480" w:lineRule="auto"/>
    </w:pPr>
    <w:rPr>
      <w:rFonts w:ascii="Times New Roman" w:hAnsi="Times New Roman"/>
      <w:sz w:val="24"/>
      <w:szCs w:val="24"/>
      <w:lang w:eastAsia="ru-RU"/>
    </w:rPr>
  </w:style>
  <w:style w:type="character" w:customStyle="1" w:styleId="23">
    <w:name w:val="Основний текст 2 Знак"/>
    <w:basedOn w:val="a0"/>
    <w:link w:val="22"/>
    <w:rsid w:val="00552136"/>
    <w:rPr>
      <w:rFonts w:ascii="Times New Roman" w:eastAsia="Times New Roman" w:hAnsi="Times New Roman" w:cs="Times New Roman"/>
      <w:sz w:val="24"/>
      <w:szCs w:val="24"/>
      <w:lang w:eastAsia="ru-RU"/>
    </w:rPr>
  </w:style>
  <w:style w:type="character" w:customStyle="1" w:styleId="rvts44">
    <w:name w:val="rvts44"/>
    <w:basedOn w:val="a0"/>
    <w:rsid w:val="000F015B"/>
  </w:style>
  <w:style w:type="paragraph" w:styleId="ae">
    <w:name w:val="Balloon Text"/>
    <w:basedOn w:val="a"/>
    <w:link w:val="af"/>
    <w:uiPriority w:val="99"/>
    <w:semiHidden/>
    <w:unhideWhenUsed/>
    <w:rsid w:val="000077C1"/>
    <w:pPr>
      <w:spacing w:after="0" w:line="240" w:lineRule="auto"/>
    </w:pPr>
    <w:rPr>
      <w:rFonts w:ascii="Tahoma" w:hAnsi="Tahoma" w:cs="Tahoma"/>
      <w:sz w:val="16"/>
      <w:szCs w:val="16"/>
    </w:rPr>
  </w:style>
  <w:style w:type="character" w:customStyle="1" w:styleId="af">
    <w:name w:val="Текст у виносці Знак"/>
    <w:basedOn w:val="a0"/>
    <w:link w:val="ae"/>
    <w:uiPriority w:val="99"/>
    <w:semiHidden/>
    <w:rsid w:val="000077C1"/>
    <w:rPr>
      <w:rFonts w:ascii="Tahoma" w:eastAsia="Times New Roman" w:hAnsi="Tahoma" w:cs="Tahoma"/>
      <w:sz w:val="16"/>
      <w:szCs w:val="16"/>
    </w:rPr>
  </w:style>
  <w:style w:type="character" w:styleId="af0">
    <w:name w:val="annotation reference"/>
    <w:basedOn w:val="a0"/>
    <w:uiPriority w:val="99"/>
    <w:semiHidden/>
    <w:unhideWhenUsed/>
    <w:rsid w:val="001E63BF"/>
    <w:rPr>
      <w:sz w:val="16"/>
      <w:szCs w:val="16"/>
    </w:rPr>
  </w:style>
  <w:style w:type="paragraph" w:styleId="af1">
    <w:name w:val="annotation text"/>
    <w:basedOn w:val="a"/>
    <w:link w:val="af2"/>
    <w:uiPriority w:val="99"/>
    <w:semiHidden/>
    <w:unhideWhenUsed/>
    <w:rsid w:val="001E63BF"/>
    <w:pPr>
      <w:spacing w:line="240" w:lineRule="auto"/>
    </w:pPr>
    <w:rPr>
      <w:sz w:val="20"/>
      <w:szCs w:val="20"/>
    </w:rPr>
  </w:style>
  <w:style w:type="character" w:customStyle="1" w:styleId="af2">
    <w:name w:val="Текст примітки Знак"/>
    <w:basedOn w:val="a0"/>
    <w:link w:val="af1"/>
    <w:uiPriority w:val="99"/>
    <w:semiHidden/>
    <w:rsid w:val="001E63BF"/>
    <w:rPr>
      <w:rFonts w:ascii="Calibri" w:eastAsia="Times New Roman" w:hAnsi="Calibri" w:cs="Times New Roman"/>
      <w:sz w:val="20"/>
      <w:szCs w:val="20"/>
    </w:rPr>
  </w:style>
  <w:style w:type="paragraph" w:styleId="af3">
    <w:name w:val="annotation subject"/>
    <w:basedOn w:val="af1"/>
    <w:next w:val="af1"/>
    <w:link w:val="af4"/>
    <w:uiPriority w:val="99"/>
    <w:semiHidden/>
    <w:unhideWhenUsed/>
    <w:rsid w:val="001E63BF"/>
    <w:rPr>
      <w:b/>
      <w:bCs/>
    </w:rPr>
  </w:style>
  <w:style w:type="character" w:customStyle="1" w:styleId="af4">
    <w:name w:val="Тема примітки Знак"/>
    <w:basedOn w:val="af2"/>
    <w:link w:val="af3"/>
    <w:uiPriority w:val="99"/>
    <w:semiHidden/>
    <w:rsid w:val="001E63BF"/>
    <w:rPr>
      <w:rFonts w:ascii="Calibri" w:eastAsia="Times New Roman" w:hAnsi="Calibri" w:cs="Times New Roman"/>
      <w:b/>
      <w:bCs/>
      <w:sz w:val="20"/>
      <w:szCs w:val="20"/>
    </w:rPr>
  </w:style>
  <w:style w:type="paragraph" w:styleId="af5">
    <w:name w:val="Revision"/>
    <w:hidden/>
    <w:uiPriority w:val="99"/>
    <w:semiHidden/>
    <w:rsid w:val="001E63BF"/>
    <w:pPr>
      <w:spacing w:after="0" w:line="240" w:lineRule="auto"/>
    </w:pPr>
    <w:rPr>
      <w:rFonts w:ascii="Calibri" w:eastAsia="Times New Roman" w:hAnsi="Calibri" w:cs="Times New Roman"/>
    </w:rPr>
  </w:style>
  <w:style w:type="paragraph" w:styleId="af6">
    <w:name w:val="endnote text"/>
    <w:basedOn w:val="a"/>
    <w:link w:val="af7"/>
    <w:uiPriority w:val="99"/>
    <w:semiHidden/>
    <w:unhideWhenUsed/>
    <w:rsid w:val="0066791B"/>
    <w:pPr>
      <w:spacing w:after="0" w:line="240" w:lineRule="auto"/>
    </w:pPr>
    <w:rPr>
      <w:sz w:val="20"/>
      <w:szCs w:val="20"/>
    </w:rPr>
  </w:style>
  <w:style w:type="character" w:customStyle="1" w:styleId="af7">
    <w:name w:val="Текст кінцевої виноски Знак"/>
    <w:basedOn w:val="a0"/>
    <w:link w:val="af6"/>
    <w:uiPriority w:val="99"/>
    <w:semiHidden/>
    <w:rsid w:val="0066791B"/>
    <w:rPr>
      <w:rFonts w:ascii="Calibri" w:eastAsia="Times New Roman" w:hAnsi="Calibri" w:cs="Times New Roman"/>
      <w:sz w:val="20"/>
      <w:szCs w:val="20"/>
    </w:rPr>
  </w:style>
  <w:style w:type="character" w:styleId="af8">
    <w:name w:val="endnote reference"/>
    <w:basedOn w:val="a0"/>
    <w:uiPriority w:val="99"/>
    <w:semiHidden/>
    <w:unhideWhenUsed/>
    <w:rsid w:val="0066791B"/>
    <w:rPr>
      <w:vertAlign w:val="superscript"/>
    </w:rPr>
  </w:style>
  <w:style w:type="paragraph" w:styleId="af9">
    <w:name w:val="footnote text"/>
    <w:basedOn w:val="a"/>
    <w:link w:val="afa"/>
    <w:uiPriority w:val="99"/>
    <w:semiHidden/>
    <w:unhideWhenUsed/>
    <w:rsid w:val="0066791B"/>
    <w:pPr>
      <w:spacing w:after="0" w:line="240" w:lineRule="auto"/>
    </w:pPr>
    <w:rPr>
      <w:sz w:val="20"/>
      <w:szCs w:val="20"/>
    </w:rPr>
  </w:style>
  <w:style w:type="character" w:customStyle="1" w:styleId="afa">
    <w:name w:val="Текст виноски Знак"/>
    <w:basedOn w:val="a0"/>
    <w:link w:val="af9"/>
    <w:uiPriority w:val="99"/>
    <w:semiHidden/>
    <w:rsid w:val="0066791B"/>
    <w:rPr>
      <w:rFonts w:ascii="Calibri" w:eastAsia="Times New Roman" w:hAnsi="Calibri" w:cs="Times New Roman"/>
      <w:sz w:val="20"/>
      <w:szCs w:val="20"/>
    </w:rPr>
  </w:style>
  <w:style w:type="character" w:styleId="afb">
    <w:name w:val="footnote reference"/>
    <w:basedOn w:val="a0"/>
    <w:uiPriority w:val="99"/>
    <w:semiHidden/>
    <w:unhideWhenUsed/>
    <w:rsid w:val="0066791B"/>
    <w:rPr>
      <w:vertAlign w:val="superscript"/>
    </w:rPr>
  </w:style>
  <w:style w:type="paragraph" w:customStyle="1" w:styleId="CharChar">
    <w:name w:val="Char Знак Знак Char Знак Знак Знак Знак Знак Знак Знак Знак Знак Знак Знак Знак Знак"/>
    <w:basedOn w:val="a"/>
    <w:rsid w:val="001E3184"/>
    <w:pPr>
      <w:spacing w:after="0" w:line="240" w:lineRule="auto"/>
    </w:pPr>
    <w:rPr>
      <w:rFonts w:ascii="Verdana" w:hAnsi="Verdana" w:cs="Verdana"/>
      <w:sz w:val="20"/>
      <w:szCs w:val="20"/>
      <w:lang w:val="en-US"/>
    </w:rPr>
  </w:style>
  <w:style w:type="character" w:customStyle="1" w:styleId="apple-style-span">
    <w:name w:val="apple-style-span"/>
    <w:basedOn w:val="a0"/>
    <w:rsid w:val="006D7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57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0992-16" TargetMode="External"/><Relationship Id="rId5" Type="http://schemas.openxmlformats.org/officeDocument/2006/relationships/webSettings" Target="webSettings.xml"/><Relationship Id="rId10" Type="http://schemas.openxmlformats.org/officeDocument/2006/relationships/hyperlink" Target="https://zakon.rada.gov.ua/laws/show/1875-15"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1B6C7-530C-4427-82B9-825AA0708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54326</Words>
  <Characters>30967</Characters>
  <Application>Microsoft Office Word</Application>
  <DocSecurity>0</DocSecurity>
  <Lines>258</Lines>
  <Paragraphs>170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Богданець Вікторія Андріївна</dc:creator>
  <cp:lastModifiedBy>Журавель Олена Миколаївна</cp:lastModifiedBy>
  <cp:revision>2</cp:revision>
  <cp:lastPrinted>2022-11-23T08:08:00Z</cp:lastPrinted>
  <dcterms:created xsi:type="dcterms:W3CDTF">2022-11-25T11:41:00Z</dcterms:created>
  <dcterms:modified xsi:type="dcterms:W3CDTF">2022-11-25T11:41:00Z</dcterms:modified>
</cp:coreProperties>
</file>