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bottomFromText="200" w:vertAnchor="page" w:horzAnchor="margin" w:tblpY="1066"/>
        <w:tblW w:w="15672" w:type="dxa"/>
        <w:tblLook w:val="04A0" w:firstRow="1" w:lastRow="0" w:firstColumn="1" w:lastColumn="0" w:noHBand="0" w:noVBand="1"/>
      </w:tblPr>
      <w:tblGrid>
        <w:gridCol w:w="9747"/>
        <w:gridCol w:w="5925"/>
      </w:tblGrid>
      <w:tr w:rsidR="0047366F" w:rsidRPr="00AC3CF6" w:rsidTr="007424B6">
        <w:trPr>
          <w:trHeight w:val="707"/>
        </w:trPr>
        <w:tc>
          <w:tcPr>
            <w:tcW w:w="9747" w:type="dxa"/>
          </w:tcPr>
          <w:p w:rsidR="0047366F" w:rsidRDefault="009B4BF7" w:rsidP="007424B6">
            <w:pPr>
              <w:jc w:val="center"/>
              <w:rPr>
                <w:sz w:val="16"/>
                <w:szCs w:val="16"/>
              </w:rPr>
            </w:pPr>
            <w:bookmarkStart w:id="0" w:name="_GoBack"/>
            <w:bookmarkEnd w:id="0"/>
            <w:r>
              <w:rPr>
                <w:noProof/>
                <w:sz w:val="32"/>
                <w:lang w:val="ru-RU" w:eastAsia="ru-RU"/>
              </w:rPr>
              <w:drawing>
                <wp:inline distT="0" distB="0" distL="0" distR="0">
                  <wp:extent cx="603885" cy="690245"/>
                  <wp:effectExtent l="0" t="0" r="0" b="0"/>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03885" cy="690245"/>
                          </a:xfrm>
                          <a:prstGeom prst="rect">
                            <a:avLst/>
                          </a:prstGeom>
                          <a:noFill/>
                          <a:ln>
                            <a:noFill/>
                          </a:ln>
                        </pic:spPr>
                      </pic:pic>
                    </a:graphicData>
                  </a:graphic>
                </wp:inline>
              </w:drawing>
            </w:r>
          </w:p>
          <w:p w:rsidR="0047366F" w:rsidRPr="00323FD2" w:rsidRDefault="0047366F" w:rsidP="007424B6">
            <w:pPr>
              <w:jc w:val="center"/>
              <w:rPr>
                <w:sz w:val="16"/>
                <w:szCs w:val="16"/>
              </w:rPr>
            </w:pPr>
          </w:p>
          <w:p w:rsidR="0047366F" w:rsidRPr="00AC3CF6" w:rsidRDefault="0047366F" w:rsidP="007424B6">
            <w:pPr>
              <w:jc w:val="center"/>
              <w:rPr>
                <w:sz w:val="32"/>
              </w:rPr>
            </w:pPr>
            <w:r w:rsidRPr="008E320F">
              <w:rPr>
                <w:b/>
                <w:sz w:val="32"/>
              </w:rPr>
              <w:t>АНТИМОНОПОЛЬНИЙ   КОМІТЕТ   УКРАЇНИ</w:t>
            </w:r>
          </w:p>
        </w:tc>
        <w:tc>
          <w:tcPr>
            <w:tcW w:w="5925" w:type="dxa"/>
          </w:tcPr>
          <w:p w:rsidR="0047366F" w:rsidRPr="00AC3CF6" w:rsidRDefault="0047366F" w:rsidP="007424B6">
            <w:pPr>
              <w:jc w:val="both"/>
              <w:rPr>
                <w:sz w:val="32"/>
              </w:rPr>
            </w:pPr>
          </w:p>
        </w:tc>
      </w:tr>
    </w:tbl>
    <w:p w:rsidR="0047366F" w:rsidRPr="00A54AB9" w:rsidRDefault="0047366F" w:rsidP="0047366F">
      <w:pPr>
        <w:jc w:val="center"/>
        <w:rPr>
          <w:sz w:val="28"/>
        </w:rPr>
      </w:pPr>
    </w:p>
    <w:p w:rsidR="0047366F" w:rsidRPr="008E320F" w:rsidRDefault="0047366F" w:rsidP="0047366F">
      <w:pPr>
        <w:jc w:val="center"/>
        <w:rPr>
          <w:b/>
          <w:sz w:val="32"/>
        </w:rPr>
      </w:pPr>
      <w:r w:rsidRPr="008E320F">
        <w:rPr>
          <w:b/>
          <w:sz w:val="32"/>
        </w:rPr>
        <w:t>РІШЕННЯ</w:t>
      </w:r>
    </w:p>
    <w:p w:rsidR="0047366F" w:rsidRDefault="0047366F" w:rsidP="0047366F">
      <w:pPr>
        <w:rPr>
          <w:sz w:val="28"/>
        </w:rPr>
      </w:pPr>
    </w:p>
    <w:p w:rsidR="0047366F" w:rsidRPr="00EC31F5" w:rsidRDefault="0047366F" w:rsidP="0047366F">
      <w:pPr>
        <w:rPr>
          <w:sz w:val="28"/>
        </w:rPr>
      </w:pPr>
    </w:p>
    <w:p w:rsidR="0047366F" w:rsidRDefault="00771301" w:rsidP="0047366F">
      <w:pPr>
        <w:tabs>
          <w:tab w:val="left" w:pos="0"/>
        </w:tabs>
      </w:pPr>
      <w:r>
        <w:t xml:space="preserve">15  </w:t>
      </w:r>
      <w:r w:rsidR="0047366F">
        <w:t>жовтня 2020</w:t>
      </w:r>
      <w:r w:rsidR="0047366F" w:rsidRPr="00AC3CF6">
        <w:t xml:space="preserve"> р.</w:t>
      </w:r>
      <w:r w:rsidR="0047366F">
        <w:tab/>
      </w:r>
      <w:r w:rsidR="0047366F">
        <w:tab/>
      </w:r>
      <w:r w:rsidR="0047366F">
        <w:tab/>
      </w:r>
      <w:r w:rsidR="0047366F">
        <w:tab/>
        <w:t xml:space="preserve">     </w:t>
      </w:r>
      <w:r w:rsidR="0047366F" w:rsidRPr="00AC3CF6">
        <w:t>Київ</w:t>
      </w:r>
      <w:r w:rsidR="0047366F" w:rsidRPr="00AC3CF6">
        <w:tab/>
      </w:r>
      <w:r w:rsidR="0047366F" w:rsidRPr="00AC3CF6">
        <w:tab/>
      </w:r>
      <w:r w:rsidR="00F33209">
        <w:tab/>
        <w:t xml:space="preserve">  </w:t>
      </w:r>
      <w:r w:rsidR="00F33209">
        <w:tab/>
      </w:r>
      <w:r w:rsidR="00F33209">
        <w:tab/>
        <w:t>№ 637</w:t>
      </w:r>
      <w:r w:rsidR="0047366F" w:rsidRPr="00AC3CF6">
        <w:t>-р</w:t>
      </w:r>
    </w:p>
    <w:p w:rsidR="0047366F" w:rsidRDefault="0047366F" w:rsidP="0047366F"/>
    <w:p w:rsidR="0047366F" w:rsidRDefault="0047366F" w:rsidP="0047366F"/>
    <w:p w:rsidR="007D6FBF" w:rsidRDefault="007D6FBF" w:rsidP="0047366F"/>
    <w:p w:rsidR="007D6FBF" w:rsidRPr="00AC3CF6" w:rsidRDefault="007D6FBF" w:rsidP="0047366F"/>
    <w:p w:rsidR="0047366F" w:rsidRDefault="0047366F" w:rsidP="0047366F">
      <w:r w:rsidRPr="00AC3CF6">
        <w:t xml:space="preserve">Про </w:t>
      </w:r>
      <w:r>
        <w:t xml:space="preserve">результати розгляду справи </w:t>
      </w:r>
    </w:p>
    <w:p w:rsidR="0047366F" w:rsidRDefault="0047366F" w:rsidP="0047366F">
      <w:r>
        <w:t>про державну допомогу</w:t>
      </w:r>
    </w:p>
    <w:p w:rsidR="0047366F" w:rsidRDefault="0047366F" w:rsidP="0047366F"/>
    <w:p w:rsidR="0047366F" w:rsidRDefault="0047366F" w:rsidP="0047366F">
      <w:pPr>
        <w:ind w:firstLine="709"/>
        <w:jc w:val="both"/>
      </w:pPr>
    </w:p>
    <w:p w:rsidR="0047366F" w:rsidRPr="00EC78FB" w:rsidRDefault="0047366F" w:rsidP="0047366F">
      <w:pPr>
        <w:ind w:firstLine="426"/>
        <w:jc w:val="both"/>
      </w:pPr>
      <w:r w:rsidRPr="00EC78FB">
        <w:t>За результатами розгляду повідомлення про нову державну допомогу, надісланого Департаментом міського господарства Ужгородської міської ради на Портал державної допомоги за реєстраційним номером у базі даних 28919 (вх. № 170-ПДД/1 від 02.03.2020),  розпорядженням державного уповноваженого Антимоноп</w:t>
      </w:r>
      <w:r w:rsidR="00FC7FF9">
        <w:t xml:space="preserve">ольного комітету України </w:t>
      </w:r>
      <w:r w:rsidRPr="00EC78FB">
        <w:t>від 17.06.2020 № 06/167-р розпочато розгляд справи про д</w:t>
      </w:r>
      <w:r w:rsidR="00FC7FF9">
        <w:t>ержавну допомогу № 500</w:t>
      </w:r>
      <w:r w:rsidR="00FC7FF9">
        <w:noBreakHyphen/>
        <w:t>26.15/51</w:t>
      </w:r>
      <w:r w:rsidR="00FC7FF9">
        <w:noBreakHyphen/>
      </w:r>
      <w:r w:rsidRPr="00EC78FB">
        <w:t>20-ДД для проведення поглибленого аналізу допустимості державної допомоги для конкуренції.</w:t>
      </w:r>
    </w:p>
    <w:p w:rsidR="0047366F" w:rsidRPr="00F945C0" w:rsidRDefault="0047366F" w:rsidP="0047366F">
      <w:pPr>
        <w:jc w:val="both"/>
      </w:pPr>
    </w:p>
    <w:p w:rsidR="0047366F" w:rsidRDefault="00FC7FF9" w:rsidP="0047366F">
      <w:pPr>
        <w:ind w:firstLine="426"/>
        <w:jc w:val="both"/>
      </w:pPr>
      <w:r w:rsidRPr="00EC78FB">
        <w:t>Антимонопольн</w:t>
      </w:r>
      <w:r>
        <w:t>ий комітет</w:t>
      </w:r>
      <w:r w:rsidRPr="00EC78FB">
        <w:t xml:space="preserve"> України (далі ‒ Комітет)</w:t>
      </w:r>
      <w:r w:rsidR="0047366F">
        <w:t>, розглянувши матеріали справи</w:t>
      </w:r>
      <w:r w:rsidR="0047366F" w:rsidRPr="00254E3F">
        <w:t xml:space="preserve"> </w:t>
      </w:r>
      <w:r w:rsidR="0047366F" w:rsidRPr="00F945C0">
        <w:t xml:space="preserve">про державну допомогу </w:t>
      </w:r>
      <w:r w:rsidR="0047366F">
        <w:t>№ </w:t>
      </w:r>
      <w:r w:rsidR="0047366F" w:rsidRPr="00F945C0">
        <w:t>500-26.15/</w:t>
      </w:r>
      <w:r w:rsidR="0047366F">
        <w:t>51-20</w:t>
      </w:r>
      <w:r w:rsidR="0047366F" w:rsidRPr="00F945C0">
        <w:t>-ДД</w:t>
      </w:r>
      <w:r w:rsidR="0047366F">
        <w:t xml:space="preserve"> та подання з попе</w:t>
      </w:r>
      <w:r>
        <w:t>редніми висновками у справі від </w:t>
      </w:r>
      <w:r w:rsidR="0047366F">
        <w:t>30.09.2020  № 500</w:t>
      </w:r>
      <w:r w:rsidR="0047366F">
        <w:noBreakHyphen/>
      </w:r>
      <w:r w:rsidR="0047366F" w:rsidRPr="00F945C0">
        <w:t>26.15/</w:t>
      </w:r>
      <w:r w:rsidR="0047366F">
        <w:t>51</w:t>
      </w:r>
      <w:r w:rsidR="0047366F">
        <w:noBreakHyphen/>
        <w:t>20</w:t>
      </w:r>
      <w:r w:rsidR="0047366F">
        <w:noBreakHyphen/>
      </w:r>
      <w:r w:rsidR="0047366F" w:rsidRPr="00F945C0">
        <w:t>ДД</w:t>
      </w:r>
      <w:r w:rsidR="0047366F">
        <w:t>/453</w:t>
      </w:r>
      <w:r w:rsidR="0047366F">
        <w:noBreakHyphen/>
        <w:t xml:space="preserve">спр, </w:t>
      </w:r>
    </w:p>
    <w:p w:rsidR="0047366F" w:rsidRDefault="0047366F" w:rsidP="0047366F">
      <w:pPr>
        <w:ind w:firstLine="426"/>
        <w:jc w:val="both"/>
      </w:pPr>
    </w:p>
    <w:p w:rsidR="0047366F" w:rsidRPr="00AE1A49" w:rsidRDefault="0047366F" w:rsidP="0047366F">
      <w:pPr>
        <w:jc w:val="center"/>
        <w:rPr>
          <w:b/>
        </w:rPr>
      </w:pPr>
      <w:r w:rsidRPr="00AE1A49">
        <w:rPr>
          <w:b/>
        </w:rPr>
        <w:t>ВСТАНОВИВ:</w:t>
      </w:r>
    </w:p>
    <w:p w:rsidR="00890753" w:rsidRDefault="00890753"/>
    <w:p w:rsidR="0047366F" w:rsidRPr="00EC78FB" w:rsidRDefault="0047366F" w:rsidP="0047366F">
      <w:pPr>
        <w:pStyle w:val="a5"/>
        <w:widowControl/>
        <w:numPr>
          <w:ilvl w:val="0"/>
          <w:numId w:val="5"/>
        </w:numPr>
        <w:overflowPunct/>
        <w:autoSpaceDE/>
        <w:autoSpaceDN/>
        <w:adjustRightInd/>
        <w:ind w:left="426" w:hanging="426"/>
        <w:contextualSpacing/>
        <w:jc w:val="both"/>
        <w:textAlignment w:val="auto"/>
        <w:rPr>
          <w:b/>
          <w:szCs w:val="24"/>
          <w:lang w:val="uk-UA"/>
        </w:rPr>
      </w:pPr>
      <w:r w:rsidRPr="00EC78FB">
        <w:rPr>
          <w:b/>
          <w:szCs w:val="24"/>
          <w:lang w:val="uk-UA"/>
        </w:rPr>
        <w:t>ПОРЯДОК РОЗГЛЯДУ СПРАВИ</w:t>
      </w:r>
    </w:p>
    <w:p w:rsidR="0047366F" w:rsidRPr="00EC78FB" w:rsidRDefault="0047366F" w:rsidP="0047366F">
      <w:pPr>
        <w:contextualSpacing/>
        <w:jc w:val="both"/>
      </w:pPr>
    </w:p>
    <w:p w:rsidR="0047366F" w:rsidRPr="00EC78FB" w:rsidRDefault="0047366F" w:rsidP="0047366F">
      <w:pPr>
        <w:pStyle w:val="a5"/>
        <w:widowControl/>
        <w:numPr>
          <w:ilvl w:val="0"/>
          <w:numId w:val="2"/>
        </w:numPr>
        <w:overflowPunct/>
        <w:autoSpaceDE/>
        <w:autoSpaceDN/>
        <w:adjustRightInd/>
        <w:ind w:left="426" w:right="141" w:hanging="426"/>
        <w:contextualSpacing/>
        <w:jc w:val="both"/>
        <w:textAlignment w:val="auto"/>
        <w:rPr>
          <w:szCs w:val="24"/>
          <w:lang w:val="uk-UA"/>
        </w:rPr>
      </w:pPr>
      <w:r w:rsidRPr="00EC78FB">
        <w:rPr>
          <w:szCs w:val="24"/>
          <w:lang w:val="uk-UA"/>
        </w:rPr>
        <w:t>Листом б/н б/д Департаментом міського господарства Ужгородської міської ради на Портал державної допомоги було подано повідомлення про нову державну допомогу в порядку, передбаченому статтею 9 Закону України «Про державну допомогу суб’єктам господарювання» (реєстраційний номер у базі даних 28919, вх. № 170-ПДД/1 від 02.03.2020) (далі − Повідомлення).</w:t>
      </w:r>
    </w:p>
    <w:p w:rsidR="0047366F" w:rsidRPr="00EC78FB" w:rsidRDefault="0047366F" w:rsidP="0047366F">
      <w:pPr>
        <w:ind w:left="426" w:right="141" w:hanging="426"/>
        <w:jc w:val="both"/>
      </w:pPr>
    </w:p>
    <w:p w:rsidR="0047366F" w:rsidRPr="00EC78FB" w:rsidRDefault="0047366F" w:rsidP="0047366F">
      <w:pPr>
        <w:pStyle w:val="a5"/>
        <w:widowControl/>
        <w:numPr>
          <w:ilvl w:val="0"/>
          <w:numId w:val="2"/>
        </w:numPr>
        <w:overflowPunct/>
        <w:autoSpaceDE/>
        <w:autoSpaceDN/>
        <w:adjustRightInd/>
        <w:ind w:left="426" w:right="141" w:hanging="426"/>
        <w:contextualSpacing/>
        <w:jc w:val="both"/>
        <w:textAlignment w:val="auto"/>
        <w:rPr>
          <w:szCs w:val="24"/>
          <w:lang w:val="uk-UA"/>
        </w:rPr>
      </w:pPr>
      <w:r w:rsidRPr="00EC78FB">
        <w:rPr>
          <w:szCs w:val="24"/>
          <w:lang w:val="uk-UA"/>
        </w:rPr>
        <w:t>Відповідно до пункту 11 розділу IV Порядку подання та оформлення повідомлень про нову державну допомогу та про внесення змін до умов чинної державної допомоги, затвердженого розпорядженням Комітету від 04.03.2016 № 2-рп, зареєстрованим у Міністерстві юстиції України 04.04.2016 за  № 501/28631 (зі змінами), Комітетом було надіслано лист від 13.03.2020 № 500</w:t>
      </w:r>
      <w:r w:rsidRPr="00EC78FB">
        <w:rPr>
          <w:szCs w:val="24"/>
          <w:lang w:val="uk-UA"/>
        </w:rPr>
        <w:noBreakHyphen/>
        <w:t>1188/06-3656 про надання додаткової інформації (далі – Запит).</w:t>
      </w:r>
    </w:p>
    <w:p w:rsidR="0047366F" w:rsidRPr="00EC78FB" w:rsidRDefault="0047366F" w:rsidP="0047366F">
      <w:pPr>
        <w:ind w:left="426" w:right="141" w:hanging="426"/>
        <w:jc w:val="both"/>
      </w:pPr>
    </w:p>
    <w:p w:rsidR="0047366F" w:rsidRPr="007D6FBF" w:rsidRDefault="0047366F" w:rsidP="007D6FBF">
      <w:pPr>
        <w:pStyle w:val="a5"/>
        <w:widowControl/>
        <w:numPr>
          <w:ilvl w:val="0"/>
          <w:numId w:val="2"/>
        </w:numPr>
        <w:overflowPunct/>
        <w:autoSpaceDE/>
        <w:autoSpaceDN/>
        <w:adjustRightInd/>
        <w:ind w:left="426" w:right="141" w:hanging="426"/>
        <w:contextualSpacing/>
        <w:jc w:val="both"/>
        <w:textAlignment w:val="auto"/>
        <w:rPr>
          <w:szCs w:val="24"/>
          <w:lang w:val="uk-UA"/>
        </w:rPr>
      </w:pPr>
      <w:r w:rsidRPr="00EC78FB">
        <w:rPr>
          <w:szCs w:val="24"/>
          <w:lang w:val="uk-UA"/>
        </w:rPr>
        <w:t>З метою усунення недоліків та надання додаткової інформації Департаментом міського господарства Ужгородської міської ради надіслано відповідь на Запит (вх. № 1419</w:t>
      </w:r>
      <w:r w:rsidRPr="00EC78FB">
        <w:rPr>
          <w:szCs w:val="24"/>
          <w:lang w:val="uk-UA"/>
        </w:rPr>
        <w:noBreakHyphen/>
        <w:t>ПДД/4 від 22.04.2020) (далі – Лист 1).</w:t>
      </w:r>
    </w:p>
    <w:p w:rsidR="0047366F" w:rsidRPr="00EC78FB" w:rsidRDefault="0047366F" w:rsidP="0047366F">
      <w:pPr>
        <w:pStyle w:val="a5"/>
        <w:widowControl/>
        <w:numPr>
          <w:ilvl w:val="0"/>
          <w:numId w:val="2"/>
        </w:numPr>
        <w:overflowPunct/>
        <w:autoSpaceDE/>
        <w:autoSpaceDN/>
        <w:adjustRightInd/>
        <w:ind w:left="426" w:right="141" w:hanging="426"/>
        <w:contextualSpacing/>
        <w:jc w:val="both"/>
        <w:textAlignment w:val="auto"/>
        <w:rPr>
          <w:szCs w:val="24"/>
          <w:lang w:val="uk-UA"/>
        </w:rPr>
      </w:pPr>
      <w:r w:rsidRPr="00EC78FB">
        <w:rPr>
          <w:szCs w:val="24"/>
          <w:lang w:val="uk-UA"/>
        </w:rPr>
        <w:lastRenderedPageBreak/>
        <w:t>Листом № 500-29/06-7632 від 27.05.2020 Комітет надіслав вимогу про отримання додаткової інформації (далі – Вимога)</w:t>
      </w:r>
      <w:r>
        <w:rPr>
          <w:szCs w:val="24"/>
          <w:lang w:val="uk-UA"/>
        </w:rPr>
        <w:t>.</w:t>
      </w:r>
    </w:p>
    <w:p w:rsidR="0047366F" w:rsidRPr="00EC78FB" w:rsidRDefault="0047366F" w:rsidP="0047366F">
      <w:pPr>
        <w:pStyle w:val="a5"/>
        <w:ind w:left="426" w:right="141"/>
        <w:jc w:val="both"/>
        <w:rPr>
          <w:szCs w:val="24"/>
          <w:lang w:val="uk-UA"/>
        </w:rPr>
      </w:pPr>
    </w:p>
    <w:p w:rsidR="0047366F" w:rsidRDefault="0047366F" w:rsidP="0047366F">
      <w:pPr>
        <w:pStyle w:val="a5"/>
        <w:widowControl/>
        <w:numPr>
          <w:ilvl w:val="0"/>
          <w:numId w:val="2"/>
        </w:numPr>
        <w:overflowPunct/>
        <w:autoSpaceDE/>
        <w:autoSpaceDN/>
        <w:adjustRightInd/>
        <w:ind w:left="426" w:right="141" w:hanging="426"/>
        <w:contextualSpacing/>
        <w:jc w:val="both"/>
        <w:textAlignment w:val="auto"/>
        <w:rPr>
          <w:szCs w:val="24"/>
          <w:lang w:val="uk-UA"/>
        </w:rPr>
      </w:pPr>
      <w:r w:rsidRPr="00EC78FB">
        <w:rPr>
          <w:szCs w:val="24"/>
          <w:lang w:val="uk-UA"/>
        </w:rPr>
        <w:t>Листом від 01.06.2020 № 201/32.01-12 (вх. № 5-06/7298 від 09.06.2020) Департаментом міського господарства Ужгородської міської ради надано додаткову інформацію до Повідомлення (далі – Лист 2).</w:t>
      </w:r>
    </w:p>
    <w:p w:rsidR="0047366F" w:rsidRPr="00EC78FB" w:rsidRDefault="0047366F" w:rsidP="0047366F">
      <w:pPr>
        <w:pStyle w:val="a5"/>
        <w:widowControl/>
        <w:overflowPunct/>
        <w:autoSpaceDE/>
        <w:autoSpaceDN/>
        <w:adjustRightInd/>
        <w:ind w:left="426" w:right="141"/>
        <w:contextualSpacing/>
        <w:jc w:val="both"/>
        <w:textAlignment w:val="auto"/>
        <w:rPr>
          <w:szCs w:val="24"/>
          <w:lang w:val="uk-UA"/>
        </w:rPr>
      </w:pPr>
    </w:p>
    <w:p w:rsidR="0047366F" w:rsidRPr="00EC78FB" w:rsidRDefault="0047366F" w:rsidP="0047366F">
      <w:pPr>
        <w:pStyle w:val="a5"/>
        <w:widowControl/>
        <w:numPr>
          <w:ilvl w:val="0"/>
          <w:numId w:val="2"/>
        </w:numPr>
        <w:overflowPunct/>
        <w:autoSpaceDE/>
        <w:autoSpaceDN/>
        <w:adjustRightInd/>
        <w:ind w:left="426" w:hanging="426"/>
        <w:contextualSpacing/>
        <w:jc w:val="both"/>
        <w:textAlignment w:val="auto"/>
        <w:rPr>
          <w:szCs w:val="24"/>
          <w:lang w:val="uk-UA"/>
        </w:rPr>
      </w:pPr>
      <w:r w:rsidRPr="00EC78FB">
        <w:rPr>
          <w:szCs w:val="24"/>
          <w:lang w:val="uk-UA"/>
        </w:rPr>
        <w:t>З метою проведення поглибленого аналізу допустимості державної допомоги для конкуренції відповідно до частини першої статті 11 Закону України «Про державну допомогу суб’єктам господарювання» розпорядженням державного уповноваженого Комітету від 17.06.2020 № 06/167-р розпочато розгляд справи про державну допомогу № 500-26.15/51-20-ДД.</w:t>
      </w:r>
    </w:p>
    <w:p w:rsidR="0047366F" w:rsidRPr="00EC78FB" w:rsidRDefault="0047366F" w:rsidP="0047366F">
      <w:pPr>
        <w:jc w:val="both"/>
      </w:pPr>
    </w:p>
    <w:p w:rsidR="0047366F" w:rsidRPr="00EC78FB" w:rsidRDefault="0047366F" w:rsidP="0047366F">
      <w:pPr>
        <w:pStyle w:val="a5"/>
        <w:widowControl/>
        <w:numPr>
          <w:ilvl w:val="0"/>
          <w:numId w:val="2"/>
        </w:numPr>
        <w:tabs>
          <w:tab w:val="left" w:pos="142"/>
          <w:tab w:val="left" w:pos="426"/>
          <w:tab w:val="left" w:pos="709"/>
        </w:tabs>
        <w:overflowPunct/>
        <w:autoSpaceDE/>
        <w:autoSpaceDN/>
        <w:adjustRightInd/>
        <w:ind w:left="426" w:hanging="426"/>
        <w:contextualSpacing/>
        <w:jc w:val="both"/>
        <w:textAlignment w:val="auto"/>
        <w:rPr>
          <w:szCs w:val="24"/>
          <w:lang w:val="uk-UA"/>
        </w:rPr>
      </w:pPr>
      <w:r w:rsidRPr="00EC78FB">
        <w:rPr>
          <w:szCs w:val="24"/>
          <w:lang w:val="uk-UA"/>
        </w:rPr>
        <w:t>Листами Комітету № 500-29/06-8667 від 17.06.2020 та № 500-26.15/06-10448 від 27.07.2020 Департаменту міського господарства Ужгородської міської ради надіслано копії розпорядження про початок розгляду справи, листом № 500-29/09-9728 від 10.07.2020 запитано інформацію, необхідну для розгляду справи (далі ‒ Вимога).</w:t>
      </w:r>
    </w:p>
    <w:p w:rsidR="0047366F" w:rsidRPr="00EC78FB" w:rsidRDefault="0047366F" w:rsidP="0047366F">
      <w:pPr>
        <w:pStyle w:val="a5"/>
        <w:widowControl/>
        <w:tabs>
          <w:tab w:val="left" w:pos="142"/>
          <w:tab w:val="left" w:pos="426"/>
          <w:tab w:val="left" w:pos="709"/>
        </w:tabs>
        <w:overflowPunct/>
        <w:autoSpaceDE/>
        <w:autoSpaceDN/>
        <w:adjustRightInd/>
        <w:ind w:left="426"/>
        <w:contextualSpacing/>
        <w:jc w:val="both"/>
        <w:textAlignment w:val="auto"/>
        <w:rPr>
          <w:szCs w:val="24"/>
          <w:lang w:val="uk-UA"/>
        </w:rPr>
      </w:pPr>
    </w:p>
    <w:p w:rsidR="0047366F" w:rsidRPr="00EC78FB" w:rsidRDefault="0047366F" w:rsidP="0047366F">
      <w:pPr>
        <w:pStyle w:val="a5"/>
        <w:widowControl/>
        <w:numPr>
          <w:ilvl w:val="0"/>
          <w:numId w:val="2"/>
        </w:numPr>
        <w:tabs>
          <w:tab w:val="left" w:pos="142"/>
          <w:tab w:val="left" w:pos="426"/>
          <w:tab w:val="left" w:pos="709"/>
        </w:tabs>
        <w:overflowPunct/>
        <w:autoSpaceDE/>
        <w:autoSpaceDN/>
        <w:adjustRightInd/>
        <w:ind w:left="426" w:hanging="426"/>
        <w:contextualSpacing/>
        <w:jc w:val="both"/>
        <w:textAlignment w:val="auto"/>
        <w:rPr>
          <w:szCs w:val="24"/>
          <w:lang w:val="uk-UA"/>
        </w:rPr>
      </w:pPr>
      <w:r w:rsidRPr="00EC78FB">
        <w:rPr>
          <w:szCs w:val="24"/>
          <w:lang w:val="uk-UA"/>
        </w:rPr>
        <w:t>У відповідь на Вимогу Департамент міського господарства Ужгородської міської ради надав лист № 32.01-12/861 від 05.08.2020 (вх. № 5-09/10259 від 10.08.2020) (далі ‒ Лист 1 у справі)</w:t>
      </w:r>
      <w:r>
        <w:rPr>
          <w:szCs w:val="24"/>
          <w:lang w:val="uk-UA"/>
        </w:rPr>
        <w:t>.</w:t>
      </w:r>
    </w:p>
    <w:p w:rsidR="0047366F" w:rsidRPr="00EC78FB" w:rsidRDefault="0047366F" w:rsidP="0047366F">
      <w:pPr>
        <w:pStyle w:val="a5"/>
        <w:widowControl/>
        <w:tabs>
          <w:tab w:val="left" w:pos="142"/>
          <w:tab w:val="left" w:pos="426"/>
          <w:tab w:val="left" w:pos="709"/>
        </w:tabs>
        <w:overflowPunct/>
        <w:autoSpaceDE/>
        <w:autoSpaceDN/>
        <w:adjustRightInd/>
        <w:ind w:left="426"/>
        <w:contextualSpacing/>
        <w:jc w:val="both"/>
        <w:textAlignment w:val="auto"/>
        <w:rPr>
          <w:szCs w:val="24"/>
          <w:lang w:val="uk-UA"/>
        </w:rPr>
      </w:pPr>
    </w:p>
    <w:p w:rsidR="0047366F" w:rsidRDefault="0047366F" w:rsidP="0047366F">
      <w:pPr>
        <w:pStyle w:val="a5"/>
        <w:widowControl/>
        <w:numPr>
          <w:ilvl w:val="0"/>
          <w:numId w:val="2"/>
        </w:numPr>
        <w:tabs>
          <w:tab w:val="left" w:pos="142"/>
          <w:tab w:val="left" w:pos="426"/>
          <w:tab w:val="left" w:pos="709"/>
        </w:tabs>
        <w:overflowPunct/>
        <w:autoSpaceDE/>
        <w:autoSpaceDN/>
        <w:adjustRightInd/>
        <w:ind w:left="426" w:hanging="426"/>
        <w:contextualSpacing/>
        <w:jc w:val="both"/>
        <w:textAlignment w:val="auto"/>
        <w:rPr>
          <w:szCs w:val="24"/>
          <w:lang w:val="uk-UA"/>
        </w:rPr>
      </w:pPr>
      <w:r w:rsidRPr="00EC78FB">
        <w:rPr>
          <w:szCs w:val="24"/>
          <w:lang w:val="uk-UA"/>
        </w:rPr>
        <w:t>Листом № 500-26.15/09-9729 від 10.07.2020 Комітет також надіслав вимогу про надання інформації до ТОВ «Футбольний клуб «Ужгород» (Закарпаття)», у відповідь на яку отримано лист № 18 від 27.07.2020 (вх. № 8-09/9879 від 31.07.2020) (Лист 2 у справі).</w:t>
      </w:r>
    </w:p>
    <w:p w:rsidR="0047366F" w:rsidRDefault="0047366F" w:rsidP="0047366F">
      <w:pPr>
        <w:pStyle w:val="a5"/>
        <w:widowControl/>
        <w:tabs>
          <w:tab w:val="left" w:pos="142"/>
          <w:tab w:val="left" w:pos="426"/>
          <w:tab w:val="left" w:pos="709"/>
        </w:tabs>
        <w:overflowPunct/>
        <w:autoSpaceDE/>
        <w:autoSpaceDN/>
        <w:adjustRightInd/>
        <w:ind w:left="426"/>
        <w:contextualSpacing/>
        <w:jc w:val="both"/>
        <w:textAlignment w:val="auto"/>
        <w:rPr>
          <w:szCs w:val="24"/>
          <w:lang w:val="uk-UA"/>
        </w:rPr>
      </w:pPr>
    </w:p>
    <w:p w:rsidR="0047366F" w:rsidRDefault="0047366F" w:rsidP="0047366F">
      <w:pPr>
        <w:pStyle w:val="a5"/>
        <w:widowControl/>
        <w:numPr>
          <w:ilvl w:val="0"/>
          <w:numId w:val="2"/>
        </w:numPr>
        <w:tabs>
          <w:tab w:val="left" w:pos="142"/>
          <w:tab w:val="left" w:pos="426"/>
          <w:tab w:val="left" w:pos="709"/>
        </w:tabs>
        <w:overflowPunct/>
        <w:autoSpaceDE/>
        <w:autoSpaceDN/>
        <w:adjustRightInd/>
        <w:ind w:left="426" w:hanging="426"/>
        <w:contextualSpacing/>
        <w:jc w:val="both"/>
        <w:textAlignment w:val="auto"/>
        <w:rPr>
          <w:szCs w:val="24"/>
          <w:lang w:val="uk-UA"/>
        </w:rPr>
      </w:pPr>
      <w:r w:rsidRPr="007210D6">
        <w:rPr>
          <w:szCs w:val="24"/>
          <w:lang w:val="uk-UA"/>
        </w:rPr>
        <w:t>З метою надання додаткової інформації</w:t>
      </w:r>
      <w:r>
        <w:rPr>
          <w:szCs w:val="24"/>
          <w:lang w:val="uk-UA"/>
        </w:rPr>
        <w:t xml:space="preserve"> </w:t>
      </w:r>
      <w:r w:rsidRPr="00EC78FB">
        <w:rPr>
          <w:szCs w:val="24"/>
          <w:lang w:val="uk-UA"/>
        </w:rPr>
        <w:t>Департамент міського господарства Ужгородської міської ради надав лист</w:t>
      </w:r>
      <w:r w:rsidRPr="007210D6">
        <w:rPr>
          <w:szCs w:val="24"/>
          <w:lang w:val="uk-UA"/>
        </w:rPr>
        <w:t xml:space="preserve"> </w:t>
      </w:r>
      <w:r>
        <w:rPr>
          <w:szCs w:val="24"/>
          <w:lang w:val="uk-UA"/>
        </w:rPr>
        <w:t xml:space="preserve">№ 32.01-12/1018 від 28.09.2020 (вх. № 5-01/12585 від 29.09.2020) </w:t>
      </w:r>
      <w:r w:rsidRPr="007210D6">
        <w:rPr>
          <w:szCs w:val="24"/>
          <w:lang w:val="uk-UA"/>
        </w:rPr>
        <w:t>(</w:t>
      </w:r>
      <w:r>
        <w:rPr>
          <w:szCs w:val="24"/>
          <w:lang w:val="uk-UA"/>
        </w:rPr>
        <w:t xml:space="preserve">далі </w:t>
      </w:r>
      <w:r w:rsidRPr="00EC78FB">
        <w:rPr>
          <w:szCs w:val="24"/>
          <w:lang w:val="uk-UA"/>
        </w:rPr>
        <w:t>‒</w:t>
      </w:r>
      <w:r>
        <w:rPr>
          <w:szCs w:val="24"/>
          <w:lang w:val="uk-UA"/>
        </w:rPr>
        <w:t xml:space="preserve"> </w:t>
      </w:r>
      <w:r w:rsidRPr="007210D6">
        <w:rPr>
          <w:szCs w:val="24"/>
          <w:lang w:val="uk-UA"/>
        </w:rPr>
        <w:t>Лист 3 у справі).</w:t>
      </w:r>
    </w:p>
    <w:p w:rsidR="0047366F" w:rsidRDefault="0047366F" w:rsidP="0047366F">
      <w:pPr>
        <w:pStyle w:val="a5"/>
        <w:widowControl/>
        <w:tabs>
          <w:tab w:val="left" w:pos="142"/>
          <w:tab w:val="left" w:pos="426"/>
          <w:tab w:val="left" w:pos="709"/>
        </w:tabs>
        <w:overflowPunct/>
        <w:autoSpaceDE/>
        <w:autoSpaceDN/>
        <w:adjustRightInd/>
        <w:ind w:left="426"/>
        <w:contextualSpacing/>
        <w:jc w:val="both"/>
        <w:textAlignment w:val="auto"/>
        <w:rPr>
          <w:szCs w:val="24"/>
          <w:lang w:val="uk-UA"/>
        </w:rPr>
      </w:pPr>
    </w:p>
    <w:p w:rsidR="0047366F" w:rsidRPr="0047366F" w:rsidRDefault="00FC7FF9" w:rsidP="0047366F">
      <w:pPr>
        <w:pStyle w:val="a5"/>
        <w:widowControl/>
        <w:numPr>
          <w:ilvl w:val="0"/>
          <w:numId w:val="2"/>
        </w:numPr>
        <w:tabs>
          <w:tab w:val="left" w:pos="142"/>
          <w:tab w:val="left" w:pos="426"/>
          <w:tab w:val="left" w:pos="709"/>
        </w:tabs>
        <w:overflowPunct/>
        <w:autoSpaceDE/>
        <w:autoSpaceDN/>
        <w:adjustRightInd/>
        <w:ind w:left="426" w:hanging="426"/>
        <w:contextualSpacing/>
        <w:jc w:val="both"/>
        <w:textAlignment w:val="auto"/>
        <w:rPr>
          <w:lang w:val="uk-UA"/>
        </w:rPr>
      </w:pPr>
      <w:r>
        <w:rPr>
          <w:lang w:val="uk-UA"/>
        </w:rPr>
        <w:t>Листами</w:t>
      </w:r>
      <w:r w:rsidR="0047366F" w:rsidRPr="0047366F">
        <w:rPr>
          <w:lang w:val="uk-UA"/>
        </w:rPr>
        <w:t xml:space="preserve"> Комітету № 500-26.15/0</w:t>
      </w:r>
      <w:r w:rsidR="0047366F">
        <w:rPr>
          <w:lang w:val="uk-UA"/>
        </w:rPr>
        <w:t>6-13333</w:t>
      </w:r>
      <w:r w:rsidR="0047366F" w:rsidRPr="0047366F">
        <w:rPr>
          <w:lang w:val="uk-UA"/>
        </w:rPr>
        <w:t xml:space="preserve"> від </w:t>
      </w:r>
      <w:r w:rsidR="0047366F">
        <w:rPr>
          <w:lang w:val="uk-UA"/>
        </w:rPr>
        <w:t xml:space="preserve">01.10.20120 </w:t>
      </w:r>
      <w:r w:rsidR="0047366F" w:rsidRPr="0047366F">
        <w:rPr>
          <w:lang w:val="uk-UA"/>
        </w:rPr>
        <w:t>та № 500-26.15/</w:t>
      </w:r>
      <w:r w:rsidR="0047366F">
        <w:rPr>
          <w:lang w:val="uk-UA"/>
        </w:rPr>
        <w:t>06</w:t>
      </w:r>
      <w:r w:rsidR="0047366F" w:rsidRPr="0047366F">
        <w:rPr>
          <w:lang w:val="uk-UA"/>
        </w:rPr>
        <w:t>-1</w:t>
      </w:r>
      <w:r w:rsidR="0047366F">
        <w:rPr>
          <w:lang w:val="uk-UA"/>
        </w:rPr>
        <w:t>3415</w:t>
      </w:r>
      <w:r w:rsidR="0047366F" w:rsidRPr="0047366F">
        <w:rPr>
          <w:lang w:val="uk-UA"/>
        </w:rPr>
        <w:t xml:space="preserve"> від</w:t>
      </w:r>
      <w:r w:rsidR="0047366F">
        <w:t> </w:t>
      </w:r>
      <w:r w:rsidR="0047366F">
        <w:rPr>
          <w:lang w:val="uk-UA"/>
        </w:rPr>
        <w:t>02.10.2020</w:t>
      </w:r>
      <w:r w:rsidR="0047366F" w:rsidRPr="0047366F">
        <w:rPr>
          <w:lang w:val="uk-UA"/>
        </w:rPr>
        <w:t xml:space="preserve"> </w:t>
      </w:r>
      <w:r w:rsidR="0047366F" w:rsidRPr="00EC78FB">
        <w:rPr>
          <w:szCs w:val="24"/>
          <w:lang w:val="uk-UA"/>
        </w:rPr>
        <w:t>Департамент</w:t>
      </w:r>
      <w:r w:rsidR="007D6FBF">
        <w:rPr>
          <w:szCs w:val="24"/>
          <w:lang w:val="uk-UA"/>
        </w:rPr>
        <w:t>у</w:t>
      </w:r>
      <w:r w:rsidR="0047366F" w:rsidRPr="00EC78FB">
        <w:rPr>
          <w:szCs w:val="24"/>
          <w:lang w:val="uk-UA"/>
        </w:rPr>
        <w:t xml:space="preserve"> міського господарства Ужгородської міської ради </w:t>
      </w:r>
      <w:r w:rsidR="0047366F" w:rsidRPr="0047366F">
        <w:rPr>
          <w:lang w:val="uk-UA"/>
        </w:rPr>
        <w:t xml:space="preserve">та </w:t>
      </w:r>
      <w:r w:rsidR="0047366F" w:rsidRPr="0047366F">
        <w:rPr>
          <w:rFonts w:eastAsia="Calibri"/>
          <w:lang w:val="uk-UA"/>
        </w:rPr>
        <w:t>комунальному підприємству «</w:t>
      </w:r>
      <w:r w:rsidR="0047366F" w:rsidRPr="00EC78FB">
        <w:rPr>
          <w:rFonts w:eastAsia="Calibri"/>
          <w:szCs w:val="24"/>
          <w:lang w:val="uk-UA"/>
        </w:rPr>
        <w:t>Стадіон «Авангард</w:t>
      </w:r>
      <w:r w:rsidR="0047366F" w:rsidRPr="0047366F">
        <w:rPr>
          <w:rFonts w:eastAsia="Calibri"/>
          <w:lang w:val="uk-UA"/>
        </w:rPr>
        <w:t>»,</w:t>
      </w:r>
      <w:r w:rsidR="0047366F" w:rsidRPr="0047366F">
        <w:rPr>
          <w:lang w:val="uk-UA"/>
        </w:rPr>
        <w:t xml:space="preserve"> відповідно</w:t>
      </w:r>
      <w:r w:rsidR="002D0E15">
        <w:rPr>
          <w:lang w:val="uk-UA"/>
        </w:rPr>
        <w:t xml:space="preserve">, було направлено копії подання </w:t>
      </w:r>
      <w:r w:rsidR="0047366F" w:rsidRPr="0047366F">
        <w:rPr>
          <w:lang w:val="uk-UA"/>
        </w:rPr>
        <w:t>з попередніми висновками</w:t>
      </w:r>
      <w:r w:rsidR="002D0E15">
        <w:rPr>
          <w:lang w:val="uk-UA"/>
        </w:rPr>
        <w:t xml:space="preserve"> № 500-26.15/51-20-ДД/453-спр</w:t>
      </w:r>
      <w:r w:rsidR="0047366F" w:rsidRPr="0047366F">
        <w:rPr>
          <w:lang w:val="uk-UA"/>
        </w:rPr>
        <w:t xml:space="preserve"> у справі про державну допомогу №</w:t>
      </w:r>
      <w:r w:rsidR="007D6FBF">
        <w:rPr>
          <w:lang w:val="uk-UA"/>
        </w:rPr>
        <w:t> </w:t>
      </w:r>
      <w:r w:rsidR="0047366F" w:rsidRPr="0047366F">
        <w:rPr>
          <w:lang w:val="uk-UA"/>
        </w:rPr>
        <w:t>500</w:t>
      </w:r>
      <w:r w:rsidR="0047366F" w:rsidRPr="0047366F">
        <w:rPr>
          <w:lang w:val="uk-UA"/>
        </w:rPr>
        <w:noBreakHyphen/>
        <w:t>26.15/</w:t>
      </w:r>
      <w:r w:rsidR="0047366F">
        <w:rPr>
          <w:lang w:val="uk-UA"/>
        </w:rPr>
        <w:t>51</w:t>
      </w:r>
      <w:r w:rsidR="0047366F">
        <w:rPr>
          <w:lang w:val="uk-UA"/>
        </w:rPr>
        <w:noBreakHyphen/>
        <w:t>20</w:t>
      </w:r>
      <w:r w:rsidR="0047366F">
        <w:rPr>
          <w:lang w:val="uk-UA"/>
        </w:rPr>
        <w:noBreakHyphen/>
      </w:r>
      <w:r w:rsidR="0047366F" w:rsidRPr="0047366F">
        <w:rPr>
          <w:lang w:val="uk-UA"/>
        </w:rPr>
        <w:t>ДД.</w:t>
      </w:r>
    </w:p>
    <w:p w:rsidR="0047366F" w:rsidRPr="0047366F" w:rsidRDefault="0047366F" w:rsidP="0047366F">
      <w:pPr>
        <w:pStyle w:val="a5"/>
        <w:tabs>
          <w:tab w:val="left" w:pos="142"/>
          <w:tab w:val="left" w:pos="426"/>
          <w:tab w:val="left" w:pos="709"/>
        </w:tabs>
        <w:ind w:left="426" w:hanging="426"/>
        <w:jc w:val="both"/>
        <w:rPr>
          <w:lang w:val="uk-UA"/>
        </w:rPr>
      </w:pPr>
    </w:p>
    <w:p w:rsidR="0047366F" w:rsidRPr="0047366F" w:rsidRDefault="0047366F" w:rsidP="0047366F">
      <w:pPr>
        <w:pStyle w:val="a5"/>
        <w:widowControl/>
        <w:numPr>
          <w:ilvl w:val="0"/>
          <w:numId w:val="2"/>
        </w:numPr>
        <w:tabs>
          <w:tab w:val="left" w:pos="142"/>
          <w:tab w:val="left" w:pos="426"/>
          <w:tab w:val="left" w:pos="709"/>
        </w:tabs>
        <w:overflowPunct/>
        <w:autoSpaceDE/>
        <w:autoSpaceDN/>
        <w:adjustRightInd/>
        <w:ind w:left="426" w:hanging="426"/>
        <w:contextualSpacing/>
        <w:jc w:val="both"/>
        <w:textAlignment w:val="auto"/>
        <w:rPr>
          <w:lang w:val="uk-UA"/>
        </w:rPr>
      </w:pPr>
      <w:r w:rsidRPr="0047366F">
        <w:rPr>
          <w:lang w:val="uk-UA"/>
        </w:rPr>
        <w:t xml:space="preserve">Листом від </w:t>
      </w:r>
      <w:r>
        <w:rPr>
          <w:lang w:val="uk-UA"/>
        </w:rPr>
        <w:t>08.10.2020</w:t>
      </w:r>
      <w:r w:rsidRPr="0047366F">
        <w:rPr>
          <w:lang w:val="uk-UA"/>
        </w:rPr>
        <w:t xml:space="preserve"> № </w:t>
      </w:r>
      <w:r>
        <w:rPr>
          <w:lang w:val="uk-UA"/>
        </w:rPr>
        <w:t>32.01.12/1018</w:t>
      </w:r>
      <w:r w:rsidRPr="0047366F">
        <w:rPr>
          <w:lang w:val="uk-UA"/>
        </w:rPr>
        <w:t xml:space="preserve"> (вх. № </w:t>
      </w:r>
      <w:r>
        <w:rPr>
          <w:lang w:val="uk-UA"/>
        </w:rPr>
        <w:t>5-01/</w:t>
      </w:r>
      <w:r w:rsidR="0052665E">
        <w:rPr>
          <w:lang w:val="uk-UA"/>
        </w:rPr>
        <w:t>13141</w:t>
      </w:r>
      <w:r w:rsidRPr="0047366F">
        <w:rPr>
          <w:lang w:val="uk-UA"/>
        </w:rPr>
        <w:t xml:space="preserve"> від </w:t>
      </w:r>
      <w:r w:rsidR="0052665E">
        <w:rPr>
          <w:lang w:val="uk-UA"/>
        </w:rPr>
        <w:t>09</w:t>
      </w:r>
      <w:r>
        <w:rPr>
          <w:lang w:val="uk-UA"/>
        </w:rPr>
        <w:t>.10.2020</w:t>
      </w:r>
      <w:r w:rsidRPr="0047366F">
        <w:rPr>
          <w:lang w:val="uk-UA"/>
        </w:rPr>
        <w:t xml:space="preserve">) </w:t>
      </w:r>
      <w:r w:rsidRPr="00EC78FB">
        <w:rPr>
          <w:szCs w:val="24"/>
          <w:lang w:val="uk-UA"/>
        </w:rPr>
        <w:t xml:space="preserve">Департамент міського господарства Ужгородської міської ради </w:t>
      </w:r>
      <w:r>
        <w:rPr>
          <w:szCs w:val="24"/>
          <w:lang w:val="uk-UA"/>
        </w:rPr>
        <w:t xml:space="preserve">та листом від 09.10.2020 № 180 </w:t>
      </w:r>
      <w:r w:rsidR="007D6FBF">
        <w:rPr>
          <w:szCs w:val="24"/>
          <w:lang w:val="uk-UA"/>
        </w:rPr>
        <w:t>(</w:t>
      </w:r>
      <w:r w:rsidR="007D6FBF">
        <w:rPr>
          <w:lang w:val="uk-UA"/>
        </w:rPr>
        <w:t>вх. № </w:t>
      </w:r>
      <w:r w:rsidR="0052665E">
        <w:rPr>
          <w:lang w:val="uk-UA"/>
        </w:rPr>
        <w:t>5</w:t>
      </w:r>
      <w:r w:rsidR="007D6FBF">
        <w:rPr>
          <w:lang w:val="uk-UA"/>
        </w:rPr>
        <w:t>-01/</w:t>
      </w:r>
      <w:r w:rsidR="0052665E">
        <w:rPr>
          <w:lang w:val="uk-UA"/>
        </w:rPr>
        <w:t xml:space="preserve">13140 </w:t>
      </w:r>
      <w:r w:rsidR="007D6FBF" w:rsidRPr="0047366F">
        <w:rPr>
          <w:lang w:val="uk-UA"/>
        </w:rPr>
        <w:t xml:space="preserve">від </w:t>
      </w:r>
      <w:r w:rsidR="0052665E">
        <w:rPr>
          <w:lang w:val="uk-UA"/>
        </w:rPr>
        <w:t>09</w:t>
      </w:r>
      <w:r w:rsidR="007D6FBF">
        <w:rPr>
          <w:lang w:val="uk-UA"/>
        </w:rPr>
        <w:t>.10.2020</w:t>
      </w:r>
      <w:r w:rsidR="007D6FBF">
        <w:rPr>
          <w:szCs w:val="24"/>
          <w:lang w:val="uk-UA"/>
        </w:rPr>
        <w:t xml:space="preserve">) </w:t>
      </w:r>
      <w:r w:rsidR="007D6FBF">
        <w:rPr>
          <w:rFonts w:eastAsia="Calibri"/>
          <w:lang w:val="uk-UA"/>
        </w:rPr>
        <w:t>комунальне</w:t>
      </w:r>
      <w:r w:rsidRPr="0047366F">
        <w:rPr>
          <w:rFonts w:eastAsia="Calibri"/>
          <w:lang w:val="uk-UA"/>
        </w:rPr>
        <w:t xml:space="preserve"> підприємств</w:t>
      </w:r>
      <w:r w:rsidR="007D6FBF">
        <w:rPr>
          <w:rFonts w:eastAsia="Calibri"/>
          <w:lang w:val="uk-UA"/>
        </w:rPr>
        <w:t>о</w:t>
      </w:r>
      <w:r w:rsidRPr="0047366F">
        <w:rPr>
          <w:rFonts w:eastAsia="Calibri"/>
          <w:lang w:val="uk-UA"/>
        </w:rPr>
        <w:t xml:space="preserve"> «</w:t>
      </w:r>
      <w:r w:rsidRPr="00EC78FB">
        <w:rPr>
          <w:rFonts w:eastAsia="Calibri"/>
          <w:szCs w:val="24"/>
          <w:lang w:val="uk-UA"/>
        </w:rPr>
        <w:t>Стадіон «Авангард</w:t>
      </w:r>
      <w:r>
        <w:rPr>
          <w:lang w:val="uk-UA"/>
        </w:rPr>
        <w:t>» нада</w:t>
      </w:r>
      <w:r w:rsidR="007D6FBF">
        <w:rPr>
          <w:lang w:val="uk-UA"/>
        </w:rPr>
        <w:t>ли</w:t>
      </w:r>
      <w:r>
        <w:rPr>
          <w:lang w:val="uk-UA"/>
        </w:rPr>
        <w:t xml:space="preserve"> відповіді</w:t>
      </w:r>
      <w:r w:rsidRPr="0047366F">
        <w:rPr>
          <w:lang w:val="uk-UA"/>
        </w:rPr>
        <w:t xml:space="preserve"> на зазначен</w:t>
      </w:r>
      <w:r>
        <w:rPr>
          <w:lang w:val="uk-UA"/>
        </w:rPr>
        <w:t>і</w:t>
      </w:r>
      <w:r w:rsidRPr="0047366F">
        <w:rPr>
          <w:lang w:val="uk-UA"/>
        </w:rPr>
        <w:t xml:space="preserve"> вище лист</w:t>
      </w:r>
      <w:r>
        <w:rPr>
          <w:lang w:val="uk-UA"/>
        </w:rPr>
        <w:t>и</w:t>
      </w:r>
      <w:r w:rsidRPr="0047366F">
        <w:rPr>
          <w:lang w:val="uk-UA"/>
        </w:rPr>
        <w:t>.</w:t>
      </w:r>
    </w:p>
    <w:p w:rsidR="0047366F" w:rsidRPr="00EC78FB" w:rsidRDefault="0047366F" w:rsidP="0047366F">
      <w:pPr>
        <w:rPr>
          <w:b/>
        </w:rPr>
      </w:pPr>
    </w:p>
    <w:p w:rsidR="0047366F" w:rsidRPr="00EC78FB" w:rsidRDefault="0047366F" w:rsidP="0047366F">
      <w:pPr>
        <w:pStyle w:val="a5"/>
        <w:widowControl/>
        <w:numPr>
          <w:ilvl w:val="0"/>
          <w:numId w:val="5"/>
        </w:numPr>
        <w:overflowPunct/>
        <w:autoSpaceDE/>
        <w:autoSpaceDN/>
        <w:adjustRightInd/>
        <w:spacing w:after="200"/>
        <w:ind w:left="426" w:hanging="426"/>
        <w:contextualSpacing/>
        <w:jc w:val="both"/>
        <w:textAlignment w:val="auto"/>
        <w:rPr>
          <w:b/>
          <w:szCs w:val="24"/>
          <w:lang w:val="uk-UA"/>
        </w:rPr>
      </w:pPr>
      <w:r w:rsidRPr="00EC78FB">
        <w:rPr>
          <w:b/>
          <w:szCs w:val="24"/>
          <w:lang w:val="uk-UA"/>
        </w:rPr>
        <w:t>ВІДОМОСТІ ТА ІНФОРМАЦІЯ ВІД НАДАВАЧА ПІДТРИМКИ</w:t>
      </w:r>
    </w:p>
    <w:p w:rsidR="0047366F" w:rsidRPr="00EC78FB" w:rsidRDefault="0047366F" w:rsidP="007D6FBF">
      <w:pPr>
        <w:numPr>
          <w:ilvl w:val="1"/>
          <w:numId w:val="5"/>
        </w:numPr>
        <w:tabs>
          <w:tab w:val="left" w:pos="426"/>
        </w:tabs>
        <w:ind w:left="426" w:hanging="426"/>
        <w:contextualSpacing/>
        <w:jc w:val="both"/>
        <w:rPr>
          <w:b/>
        </w:rPr>
      </w:pPr>
      <w:r w:rsidRPr="00EC78FB">
        <w:rPr>
          <w:b/>
        </w:rPr>
        <w:t>Надавач підтримки</w:t>
      </w:r>
    </w:p>
    <w:p w:rsidR="0047366F" w:rsidRPr="00EC78FB" w:rsidRDefault="0047366F" w:rsidP="0047366F">
      <w:pPr>
        <w:ind w:left="360"/>
        <w:contextualSpacing/>
        <w:jc w:val="both"/>
        <w:rPr>
          <w:b/>
        </w:rPr>
      </w:pPr>
    </w:p>
    <w:p w:rsidR="0047366F" w:rsidRPr="00EC78FB" w:rsidRDefault="0047366F" w:rsidP="0047366F">
      <w:pPr>
        <w:pStyle w:val="a5"/>
        <w:widowControl/>
        <w:numPr>
          <w:ilvl w:val="0"/>
          <w:numId w:val="1"/>
        </w:numPr>
        <w:overflowPunct/>
        <w:autoSpaceDE/>
        <w:autoSpaceDN/>
        <w:adjustRightInd/>
        <w:spacing w:after="200"/>
        <w:contextualSpacing/>
        <w:jc w:val="both"/>
        <w:textAlignment w:val="auto"/>
        <w:rPr>
          <w:b/>
          <w:vanish/>
          <w:szCs w:val="24"/>
          <w:lang w:val="uk-UA"/>
        </w:rPr>
      </w:pPr>
    </w:p>
    <w:p w:rsidR="0047366F" w:rsidRPr="00EC78FB" w:rsidRDefault="0047366F" w:rsidP="0047366F">
      <w:pPr>
        <w:pStyle w:val="a5"/>
        <w:widowControl/>
        <w:numPr>
          <w:ilvl w:val="0"/>
          <w:numId w:val="1"/>
        </w:numPr>
        <w:overflowPunct/>
        <w:autoSpaceDE/>
        <w:autoSpaceDN/>
        <w:adjustRightInd/>
        <w:spacing w:after="200"/>
        <w:contextualSpacing/>
        <w:jc w:val="both"/>
        <w:textAlignment w:val="auto"/>
        <w:rPr>
          <w:b/>
          <w:vanish/>
          <w:szCs w:val="24"/>
          <w:lang w:val="uk-UA"/>
        </w:rPr>
      </w:pPr>
    </w:p>
    <w:p w:rsidR="0047366F" w:rsidRPr="00EC78FB" w:rsidRDefault="0047366F" w:rsidP="0047366F">
      <w:pPr>
        <w:numPr>
          <w:ilvl w:val="0"/>
          <w:numId w:val="2"/>
        </w:numPr>
        <w:spacing w:after="200"/>
        <w:ind w:left="426" w:hanging="426"/>
        <w:contextualSpacing/>
        <w:jc w:val="both"/>
      </w:pPr>
      <w:r w:rsidRPr="00EC78FB">
        <w:t>Департамент міського господарства Ужгородської міської ради (</w:t>
      </w:r>
      <w:r w:rsidRPr="00EC78FB">
        <w:rPr>
          <w:rFonts w:eastAsia="Calibri"/>
        </w:rPr>
        <w:t>далі ‒ Надавач</w:t>
      </w:r>
      <w:r w:rsidRPr="00EC78FB">
        <w:t xml:space="preserve">, Департамент) (пл. Поштова, 3, м. Ужгород, Закарпатська обл., 88000, </w:t>
      </w:r>
      <w:r w:rsidRPr="00EC78FB">
        <w:rPr>
          <w:rFonts w:eastAsia="Calibri"/>
        </w:rPr>
        <w:t>ідентифікаційний код юридичної особи 36541721).</w:t>
      </w:r>
    </w:p>
    <w:p w:rsidR="0047366F" w:rsidRPr="00EC78FB" w:rsidRDefault="0047366F" w:rsidP="0047366F">
      <w:pPr>
        <w:spacing w:after="200"/>
        <w:ind w:left="426"/>
        <w:contextualSpacing/>
        <w:jc w:val="both"/>
      </w:pPr>
    </w:p>
    <w:p w:rsidR="0047366F" w:rsidRPr="00EC78FB" w:rsidRDefault="0047366F" w:rsidP="0047366F">
      <w:pPr>
        <w:numPr>
          <w:ilvl w:val="1"/>
          <w:numId w:val="1"/>
        </w:numPr>
        <w:spacing w:after="200"/>
        <w:ind w:left="426" w:hanging="426"/>
        <w:contextualSpacing/>
        <w:jc w:val="both"/>
        <w:rPr>
          <w:b/>
        </w:rPr>
      </w:pPr>
      <w:r w:rsidRPr="00EC78FB">
        <w:rPr>
          <w:b/>
        </w:rPr>
        <w:t>Отримувач підтримки</w:t>
      </w:r>
    </w:p>
    <w:p w:rsidR="0047366F" w:rsidRPr="00EC78FB" w:rsidRDefault="0047366F" w:rsidP="0047366F">
      <w:pPr>
        <w:spacing w:after="200"/>
        <w:ind w:left="426"/>
        <w:contextualSpacing/>
        <w:jc w:val="both"/>
        <w:rPr>
          <w:b/>
        </w:rPr>
      </w:pPr>
    </w:p>
    <w:p w:rsidR="0047366F" w:rsidRPr="00EC78FB" w:rsidRDefault="0047366F" w:rsidP="0047366F">
      <w:pPr>
        <w:widowControl w:val="0"/>
        <w:numPr>
          <w:ilvl w:val="0"/>
          <w:numId w:val="2"/>
        </w:numPr>
        <w:overflowPunct w:val="0"/>
        <w:autoSpaceDE w:val="0"/>
        <w:autoSpaceDN w:val="0"/>
        <w:adjustRightInd w:val="0"/>
        <w:ind w:left="426" w:hanging="426"/>
        <w:contextualSpacing/>
        <w:jc w:val="both"/>
        <w:textAlignment w:val="baseline"/>
        <w:rPr>
          <w:rFonts w:eastAsia="Calibri"/>
        </w:rPr>
      </w:pPr>
      <w:r w:rsidRPr="00EC78FB">
        <w:rPr>
          <w:rFonts w:eastAsia="Calibri"/>
        </w:rPr>
        <w:t xml:space="preserve">Комунальне підприємство «Стадіон «Авангард» (далі – Отримувач, КП «Стадіон </w:t>
      </w:r>
      <w:r w:rsidRPr="00EC78FB">
        <w:rPr>
          <w:rFonts w:eastAsia="Calibri"/>
        </w:rPr>
        <w:lastRenderedPageBreak/>
        <w:t>«Авангард») (вул. Івана Франка, 1, м. Ужгород, Закарпатська обл., 88017, ідентифікаційний код юридичної особи 30104399).</w:t>
      </w:r>
    </w:p>
    <w:p w:rsidR="0047366F" w:rsidRPr="00EC78FB" w:rsidRDefault="0047366F" w:rsidP="0047366F">
      <w:pPr>
        <w:contextualSpacing/>
      </w:pPr>
    </w:p>
    <w:p w:rsidR="0047366F" w:rsidRPr="00EC78FB" w:rsidRDefault="0047366F" w:rsidP="0047366F">
      <w:pPr>
        <w:numPr>
          <w:ilvl w:val="1"/>
          <w:numId w:val="1"/>
        </w:numPr>
        <w:spacing w:after="200"/>
        <w:ind w:left="426" w:hanging="426"/>
        <w:contextualSpacing/>
        <w:jc w:val="both"/>
        <w:rPr>
          <w:b/>
        </w:rPr>
      </w:pPr>
      <w:r w:rsidRPr="00EC78FB">
        <w:rPr>
          <w:b/>
        </w:rPr>
        <w:t>Мета (ціль) підтримки</w:t>
      </w:r>
    </w:p>
    <w:p w:rsidR="0047366F" w:rsidRPr="00EC78FB" w:rsidRDefault="0047366F" w:rsidP="0047366F">
      <w:pPr>
        <w:spacing w:after="200"/>
        <w:ind w:left="426"/>
        <w:contextualSpacing/>
        <w:jc w:val="both"/>
        <w:rPr>
          <w:b/>
        </w:rPr>
      </w:pPr>
    </w:p>
    <w:p w:rsidR="0047366F" w:rsidRPr="00EC78FB" w:rsidRDefault="0047366F" w:rsidP="0047366F">
      <w:pPr>
        <w:widowControl w:val="0"/>
        <w:numPr>
          <w:ilvl w:val="0"/>
          <w:numId w:val="2"/>
        </w:numPr>
        <w:overflowPunct w:val="0"/>
        <w:autoSpaceDE w:val="0"/>
        <w:autoSpaceDN w:val="0"/>
        <w:adjustRightInd w:val="0"/>
        <w:spacing w:after="200"/>
        <w:ind w:left="426" w:hanging="426"/>
        <w:contextualSpacing/>
        <w:jc w:val="both"/>
        <w:textAlignment w:val="baseline"/>
      </w:pPr>
      <w:r w:rsidRPr="00EC78FB">
        <w:t>Метою (ціллю) підтримки є сприяння окремим</w:t>
      </w:r>
      <w:r w:rsidR="00FC7FF9">
        <w:t xml:space="preserve"> видам господарської діяльності,</w:t>
      </w:r>
      <w:r w:rsidRPr="00EC78FB">
        <w:t xml:space="preserve"> поетапна розбудова та реконструкція інфраструктури стадіону міста.</w:t>
      </w:r>
    </w:p>
    <w:p w:rsidR="0047366F" w:rsidRPr="00EC78FB" w:rsidRDefault="0047366F" w:rsidP="0047366F">
      <w:pPr>
        <w:spacing w:after="200"/>
        <w:ind w:left="426"/>
        <w:contextualSpacing/>
        <w:jc w:val="both"/>
      </w:pPr>
    </w:p>
    <w:p w:rsidR="0047366F" w:rsidRPr="00EC78FB" w:rsidRDefault="0047366F" w:rsidP="0047366F">
      <w:pPr>
        <w:numPr>
          <w:ilvl w:val="1"/>
          <w:numId w:val="1"/>
        </w:numPr>
        <w:spacing w:after="200"/>
        <w:ind w:left="426" w:hanging="426"/>
        <w:contextualSpacing/>
        <w:jc w:val="both"/>
        <w:rPr>
          <w:b/>
        </w:rPr>
      </w:pPr>
      <w:r w:rsidRPr="00EC78FB">
        <w:rPr>
          <w:b/>
        </w:rPr>
        <w:t>Очікуваний результат</w:t>
      </w:r>
    </w:p>
    <w:p w:rsidR="0047366F" w:rsidRPr="00EC78FB" w:rsidRDefault="0047366F" w:rsidP="0047366F">
      <w:pPr>
        <w:spacing w:after="200"/>
        <w:contextualSpacing/>
        <w:jc w:val="both"/>
      </w:pPr>
    </w:p>
    <w:p w:rsidR="0047366F" w:rsidRPr="00EC78FB" w:rsidRDefault="0047366F" w:rsidP="0047366F">
      <w:pPr>
        <w:widowControl w:val="0"/>
        <w:numPr>
          <w:ilvl w:val="0"/>
          <w:numId w:val="2"/>
        </w:numPr>
        <w:overflowPunct w:val="0"/>
        <w:autoSpaceDE w:val="0"/>
        <w:autoSpaceDN w:val="0"/>
        <w:adjustRightInd w:val="0"/>
        <w:spacing w:after="200"/>
        <w:ind w:left="426" w:hanging="426"/>
        <w:contextualSpacing/>
        <w:jc w:val="both"/>
        <w:textAlignment w:val="baseline"/>
      </w:pPr>
      <w:r w:rsidRPr="00EC78FB">
        <w:t>Забезпечення розвитку відповідно до сучасних вимог інфраструктури стадіону, ефективного використання природних, трудових і фінансових ресурсів, організації культурного дозвілля мешканців міста з урахуванням всієї різнома</w:t>
      </w:r>
      <w:r w:rsidR="00FC7FF9">
        <w:t>нітності соціальних груп (молоді, дітей</w:t>
      </w:r>
      <w:r w:rsidRPr="00EC78FB">
        <w:t>, люд</w:t>
      </w:r>
      <w:r w:rsidR="00FC7FF9">
        <w:t>ей</w:t>
      </w:r>
      <w:r w:rsidRPr="00EC78FB">
        <w:t xml:space="preserve"> по</w:t>
      </w:r>
      <w:r w:rsidR="00771301">
        <w:t>хи</w:t>
      </w:r>
      <w:r w:rsidR="00FC7FF9">
        <w:t>лого</w:t>
      </w:r>
      <w:r w:rsidRPr="00EC78FB">
        <w:t xml:space="preserve"> віку, осіб з інвалідністю тощо), а також розвиток та надання можливостей для занять фізичною культурою і спортом на території міста, збереження наявної з подальшим удосконаленням матеріально-технічної спортивної бази та ефективне її використання, залучення висококваліфікованих спеціалістів та тренерських кадрів, утримання та приведення в належний стан головних спортивних споруд та спортивного обладнання міста, що є базовими для підготовки збірних команд та спортсменів міста.</w:t>
      </w:r>
    </w:p>
    <w:p w:rsidR="0047366F" w:rsidRPr="00EC78FB" w:rsidRDefault="0047366F" w:rsidP="0047366F">
      <w:pPr>
        <w:spacing w:after="200"/>
        <w:ind w:left="426"/>
        <w:contextualSpacing/>
        <w:jc w:val="both"/>
      </w:pPr>
    </w:p>
    <w:p w:rsidR="0047366F" w:rsidRPr="00EC78FB" w:rsidRDefault="0047366F" w:rsidP="0047366F">
      <w:pPr>
        <w:numPr>
          <w:ilvl w:val="1"/>
          <w:numId w:val="1"/>
        </w:numPr>
        <w:spacing w:after="200"/>
        <w:ind w:left="426" w:hanging="426"/>
        <w:contextualSpacing/>
        <w:jc w:val="both"/>
        <w:rPr>
          <w:b/>
        </w:rPr>
      </w:pPr>
      <w:r w:rsidRPr="00EC78FB">
        <w:rPr>
          <w:b/>
        </w:rPr>
        <w:t>Форма підтримки</w:t>
      </w:r>
    </w:p>
    <w:p w:rsidR="0047366F" w:rsidRPr="00EC78FB" w:rsidRDefault="0047366F" w:rsidP="0047366F">
      <w:pPr>
        <w:spacing w:after="200"/>
        <w:contextualSpacing/>
        <w:jc w:val="both"/>
      </w:pPr>
    </w:p>
    <w:p w:rsidR="0047366F" w:rsidRPr="00373997" w:rsidRDefault="0047366F" w:rsidP="0047366F">
      <w:pPr>
        <w:numPr>
          <w:ilvl w:val="0"/>
          <w:numId w:val="2"/>
        </w:numPr>
        <w:spacing w:after="200"/>
        <w:ind w:left="426" w:hanging="426"/>
        <w:contextualSpacing/>
        <w:jc w:val="both"/>
      </w:pPr>
      <w:r w:rsidRPr="00EC78FB">
        <w:t>Поточні видатки загального фонду міського бюджету на утримання спортивних споруд.</w:t>
      </w:r>
    </w:p>
    <w:p w:rsidR="0047366F" w:rsidRPr="00EC78FB" w:rsidRDefault="0047366F" w:rsidP="0047366F">
      <w:pPr>
        <w:spacing w:after="200"/>
        <w:ind w:left="426"/>
        <w:contextualSpacing/>
        <w:jc w:val="both"/>
      </w:pPr>
    </w:p>
    <w:p w:rsidR="0047366F" w:rsidRDefault="0047366F" w:rsidP="0047366F">
      <w:pPr>
        <w:numPr>
          <w:ilvl w:val="1"/>
          <w:numId w:val="1"/>
        </w:numPr>
        <w:ind w:left="426" w:hanging="426"/>
        <w:contextualSpacing/>
        <w:jc w:val="both"/>
        <w:rPr>
          <w:b/>
        </w:rPr>
      </w:pPr>
      <w:r>
        <w:rPr>
          <w:b/>
        </w:rPr>
        <w:t>Поєднання форм підтримки</w:t>
      </w:r>
    </w:p>
    <w:p w:rsidR="0047366F" w:rsidRDefault="0047366F" w:rsidP="0047366F">
      <w:pPr>
        <w:ind w:left="426"/>
        <w:contextualSpacing/>
        <w:jc w:val="both"/>
        <w:rPr>
          <w:b/>
        </w:rPr>
      </w:pPr>
    </w:p>
    <w:p w:rsidR="0047366F" w:rsidRPr="006F5F11" w:rsidRDefault="0047366F" w:rsidP="0047366F">
      <w:pPr>
        <w:numPr>
          <w:ilvl w:val="0"/>
          <w:numId w:val="2"/>
        </w:numPr>
        <w:tabs>
          <w:tab w:val="left" w:pos="0"/>
        </w:tabs>
        <w:ind w:left="426" w:hanging="426"/>
        <w:contextualSpacing/>
        <w:jc w:val="both"/>
      </w:pPr>
      <w:r w:rsidRPr="006F5F11">
        <w:t>У Комітеті розглядається повідомлення про нову державну допомогу у формі податкових пільг (вх. № 1730-ПДД/2 від 07.09.2020), надіслане Ужгородською міською радою  на вимогу Комітету № 500-29/09-9727 від 10.07.2020 щодо надання державної допомоги КП «Стадіон «Авангард»</w:t>
      </w:r>
      <w:r>
        <w:t xml:space="preserve"> </w:t>
      </w:r>
      <w:r w:rsidRPr="006F5F11">
        <w:t>у формі податкових пільг.</w:t>
      </w:r>
    </w:p>
    <w:p w:rsidR="0047366F" w:rsidRDefault="0047366F" w:rsidP="0047366F">
      <w:pPr>
        <w:ind w:left="426"/>
        <w:contextualSpacing/>
        <w:jc w:val="both"/>
        <w:rPr>
          <w:b/>
        </w:rPr>
      </w:pPr>
    </w:p>
    <w:p w:rsidR="0047366F" w:rsidRPr="00EC78FB" w:rsidRDefault="0047366F" w:rsidP="0047366F">
      <w:pPr>
        <w:numPr>
          <w:ilvl w:val="1"/>
          <w:numId w:val="1"/>
        </w:numPr>
        <w:ind w:left="426" w:hanging="426"/>
        <w:contextualSpacing/>
        <w:jc w:val="both"/>
        <w:rPr>
          <w:b/>
        </w:rPr>
      </w:pPr>
      <w:r w:rsidRPr="00EC78FB">
        <w:rPr>
          <w:b/>
        </w:rPr>
        <w:t>Обсяг підтримки</w:t>
      </w:r>
    </w:p>
    <w:p w:rsidR="0047366F" w:rsidRPr="00EC78FB" w:rsidRDefault="0047366F" w:rsidP="0047366F">
      <w:pPr>
        <w:ind w:left="426"/>
        <w:contextualSpacing/>
        <w:jc w:val="both"/>
        <w:rPr>
          <w:b/>
        </w:rPr>
      </w:pPr>
    </w:p>
    <w:p w:rsidR="0047366F" w:rsidRPr="00EC78FB" w:rsidRDefault="0047366F" w:rsidP="0047366F">
      <w:pPr>
        <w:pStyle w:val="a5"/>
        <w:widowControl/>
        <w:numPr>
          <w:ilvl w:val="0"/>
          <w:numId w:val="2"/>
        </w:numPr>
        <w:overflowPunct/>
        <w:autoSpaceDE/>
        <w:autoSpaceDN/>
        <w:adjustRightInd/>
        <w:ind w:left="426" w:hanging="426"/>
        <w:contextualSpacing/>
        <w:jc w:val="both"/>
        <w:textAlignment w:val="auto"/>
        <w:rPr>
          <w:szCs w:val="24"/>
          <w:lang w:val="uk-UA"/>
        </w:rPr>
      </w:pPr>
      <w:r w:rsidRPr="00EC78FB">
        <w:rPr>
          <w:szCs w:val="24"/>
          <w:lang w:val="uk-UA"/>
        </w:rPr>
        <w:t>Загальний обсяг підтримки – 7 309 815,0 грн.</w:t>
      </w:r>
    </w:p>
    <w:p w:rsidR="0047366F" w:rsidRPr="00EC78FB" w:rsidRDefault="0047366F" w:rsidP="0047366F">
      <w:pPr>
        <w:pStyle w:val="a5"/>
        <w:ind w:left="426"/>
        <w:jc w:val="both"/>
        <w:rPr>
          <w:szCs w:val="24"/>
          <w:lang w:val="uk-UA"/>
        </w:rPr>
      </w:pPr>
    </w:p>
    <w:p w:rsidR="0047366F" w:rsidRPr="00EC78FB" w:rsidRDefault="0047366F" w:rsidP="0047366F">
      <w:pPr>
        <w:numPr>
          <w:ilvl w:val="1"/>
          <w:numId w:val="1"/>
        </w:numPr>
        <w:ind w:left="426" w:hanging="426"/>
        <w:contextualSpacing/>
        <w:jc w:val="both"/>
        <w:rPr>
          <w:b/>
        </w:rPr>
      </w:pPr>
      <w:r w:rsidRPr="00EC78FB">
        <w:rPr>
          <w:b/>
        </w:rPr>
        <w:t>Підстава для надання підтримки</w:t>
      </w:r>
    </w:p>
    <w:p w:rsidR="0047366F" w:rsidRPr="00EC78FB" w:rsidRDefault="0047366F" w:rsidP="0047366F">
      <w:pPr>
        <w:ind w:left="426"/>
        <w:contextualSpacing/>
        <w:jc w:val="both"/>
        <w:rPr>
          <w:b/>
        </w:rPr>
      </w:pPr>
    </w:p>
    <w:p w:rsidR="0047366F" w:rsidRPr="00EC78FB" w:rsidRDefault="0047366F" w:rsidP="0047366F">
      <w:pPr>
        <w:pStyle w:val="a5"/>
        <w:widowControl/>
        <w:numPr>
          <w:ilvl w:val="0"/>
          <w:numId w:val="2"/>
        </w:numPr>
        <w:overflowPunct/>
        <w:autoSpaceDE/>
        <w:autoSpaceDN/>
        <w:adjustRightInd/>
        <w:ind w:left="426" w:hanging="426"/>
        <w:contextualSpacing/>
        <w:jc w:val="both"/>
        <w:textAlignment w:val="auto"/>
        <w:rPr>
          <w:szCs w:val="24"/>
          <w:lang w:val="uk-UA"/>
        </w:rPr>
      </w:pPr>
      <w:r w:rsidRPr="00EC78FB">
        <w:rPr>
          <w:szCs w:val="24"/>
          <w:lang w:val="uk-UA"/>
        </w:rPr>
        <w:t>Рішення XXIII сесії міської ради VII скликання від 15.05.2018 № 1068 «Про Програму утримання та фінансової підтримки спортивних споруд КП «Стадіон «Авангард» на 2018 – 2020 роки» (далі – Програма).</w:t>
      </w:r>
    </w:p>
    <w:p w:rsidR="0047366F" w:rsidRPr="00EC78FB" w:rsidRDefault="0047366F" w:rsidP="0047366F">
      <w:pPr>
        <w:pStyle w:val="a5"/>
        <w:ind w:left="426"/>
        <w:jc w:val="both"/>
        <w:rPr>
          <w:szCs w:val="24"/>
          <w:lang w:val="uk-UA"/>
        </w:rPr>
      </w:pPr>
    </w:p>
    <w:p w:rsidR="0047366F" w:rsidRPr="00EC78FB" w:rsidRDefault="0047366F" w:rsidP="0047366F">
      <w:pPr>
        <w:pStyle w:val="a5"/>
        <w:widowControl/>
        <w:numPr>
          <w:ilvl w:val="0"/>
          <w:numId w:val="2"/>
        </w:numPr>
        <w:overflowPunct/>
        <w:autoSpaceDE/>
        <w:autoSpaceDN/>
        <w:adjustRightInd/>
        <w:ind w:left="426" w:hanging="426"/>
        <w:contextualSpacing/>
        <w:jc w:val="both"/>
        <w:textAlignment w:val="auto"/>
        <w:rPr>
          <w:szCs w:val="24"/>
          <w:lang w:val="uk-UA"/>
        </w:rPr>
      </w:pPr>
      <w:r w:rsidRPr="00EC78FB">
        <w:rPr>
          <w:szCs w:val="24"/>
          <w:lang w:val="uk-UA"/>
        </w:rPr>
        <w:t xml:space="preserve">Рішення XXVIII сесії міської ради VII скликання від 11.07.2019 № 1596 «Про зміни до Програми утримання та фінансової підтримки спортивних споруд КП «Стадіон «Авангард» на 2018 – 2020 роки» (далі – Рішення </w:t>
      </w:r>
      <w:r>
        <w:rPr>
          <w:szCs w:val="24"/>
          <w:lang w:val="uk-UA"/>
        </w:rPr>
        <w:t xml:space="preserve">1596 </w:t>
      </w:r>
      <w:r w:rsidRPr="00EC78FB">
        <w:rPr>
          <w:szCs w:val="24"/>
          <w:lang w:val="uk-UA"/>
        </w:rPr>
        <w:t>про зміни до Програми).</w:t>
      </w:r>
    </w:p>
    <w:p w:rsidR="0047366F" w:rsidRPr="00EC78FB" w:rsidRDefault="0047366F" w:rsidP="0047366F">
      <w:pPr>
        <w:jc w:val="both"/>
      </w:pPr>
    </w:p>
    <w:p w:rsidR="0047366F" w:rsidRPr="00EC78FB" w:rsidRDefault="0047366F" w:rsidP="0047366F">
      <w:pPr>
        <w:pStyle w:val="a5"/>
        <w:widowControl/>
        <w:numPr>
          <w:ilvl w:val="0"/>
          <w:numId w:val="2"/>
        </w:numPr>
        <w:overflowPunct/>
        <w:autoSpaceDE/>
        <w:autoSpaceDN/>
        <w:adjustRightInd/>
        <w:ind w:left="426" w:hanging="426"/>
        <w:contextualSpacing/>
        <w:jc w:val="both"/>
        <w:textAlignment w:val="auto"/>
        <w:rPr>
          <w:szCs w:val="24"/>
          <w:lang w:val="uk-UA"/>
        </w:rPr>
      </w:pPr>
      <w:r w:rsidRPr="00FF2C8B">
        <w:rPr>
          <w:szCs w:val="24"/>
          <w:lang w:val="uk-UA"/>
        </w:rPr>
        <w:t xml:space="preserve">Рішення </w:t>
      </w:r>
      <w:r w:rsidRPr="00FF2C8B">
        <w:rPr>
          <w:bCs/>
          <w:szCs w:val="28"/>
          <w:lang w:val="uk-UA"/>
        </w:rPr>
        <w:t xml:space="preserve"> </w:t>
      </w:r>
      <w:r w:rsidRPr="00FF2C8B">
        <w:rPr>
          <w:bCs/>
          <w:szCs w:val="28"/>
          <w:lang w:val="en-US"/>
        </w:rPr>
        <w:t>XLV</w:t>
      </w:r>
      <w:r w:rsidRPr="00FF2C8B">
        <w:rPr>
          <w:bCs/>
          <w:szCs w:val="28"/>
          <w:lang w:val="uk-UA"/>
        </w:rPr>
        <w:t>ІІІ сесії</w:t>
      </w:r>
      <w:r>
        <w:rPr>
          <w:bCs/>
          <w:szCs w:val="28"/>
          <w:lang w:val="uk-UA"/>
        </w:rPr>
        <w:t xml:space="preserve"> </w:t>
      </w:r>
      <w:r>
        <w:rPr>
          <w:bCs/>
          <w:szCs w:val="28"/>
          <w:lang w:val="en-US"/>
        </w:rPr>
        <w:t>VI</w:t>
      </w:r>
      <w:r>
        <w:rPr>
          <w:bCs/>
          <w:szCs w:val="28"/>
          <w:lang w:val="uk-UA"/>
        </w:rPr>
        <w:t xml:space="preserve">І </w:t>
      </w:r>
      <w:r w:rsidRPr="00FF2C8B">
        <w:rPr>
          <w:bCs/>
          <w:szCs w:val="28"/>
          <w:lang w:val="uk-UA"/>
        </w:rPr>
        <w:t xml:space="preserve">скликання </w:t>
      </w:r>
      <w:r w:rsidRPr="00FF2C8B">
        <w:rPr>
          <w:szCs w:val="24"/>
          <w:lang w:val="uk-UA"/>
        </w:rPr>
        <w:t>від 04.06.2020 № 1950 «Про зміни до Програми утримання та фінансової підтримки спортивних споруд КП «Стадіон «Авангард» на 2018 – 2020 роки»</w:t>
      </w:r>
      <w:r>
        <w:rPr>
          <w:szCs w:val="24"/>
          <w:lang w:val="uk-UA"/>
        </w:rPr>
        <w:t xml:space="preserve"> (далі – Р</w:t>
      </w:r>
      <w:r w:rsidRPr="00EC78FB">
        <w:rPr>
          <w:szCs w:val="24"/>
          <w:lang w:val="uk-UA"/>
        </w:rPr>
        <w:t xml:space="preserve">ішення </w:t>
      </w:r>
      <w:r>
        <w:rPr>
          <w:szCs w:val="24"/>
          <w:lang w:val="uk-UA"/>
        </w:rPr>
        <w:t xml:space="preserve">1950 </w:t>
      </w:r>
      <w:r w:rsidRPr="00EC78FB">
        <w:rPr>
          <w:szCs w:val="24"/>
          <w:lang w:val="uk-UA"/>
        </w:rPr>
        <w:t>про зміни до Програми).</w:t>
      </w:r>
    </w:p>
    <w:p w:rsidR="0047366F" w:rsidRDefault="0047366F" w:rsidP="0047366F">
      <w:pPr>
        <w:jc w:val="both"/>
      </w:pPr>
    </w:p>
    <w:p w:rsidR="007D6FBF" w:rsidRDefault="007D6FBF" w:rsidP="0047366F">
      <w:pPr>
        <w:jc w:val="both"/>
      </w:pPr>
    </w:p>
    <w:p w:rsidR="007D6FBF" w:rsidRPr="00EC78FB" w:rsidRDefault="007D6FBF" w:rsidP="0047366F">
      <w:pPr>
        <w:jc w:val="both"/>
      </w:pPr>
    </w:p>
    <w:p w:rsidR="0047366F" w:rsidRPr="00EC78FB" w:rsidRDefault="0047366F" w:rsidP="0047366F">
      <w:pPr>
        <w:numPr>
          <w:ilvl w:val="1"/>
          <w:numId w:val="1"/>
        </w:numPr>
        <w:spacing w:after="200"/>
        <w:ind w:left="426" w:hanging="426"/>
        <w:contextualSpacing/>
        <w:jc w:val="both"/>
        <w:rPr>
          <w:b/>
        </w:rPr>
      </w:pPr>
      <w:r w:rsidRPr="00EC78FB">
        <w:rPr>
          <w:b/>
        </w:rPr>
        <w:lastRenderedPageBreak/>
        <w:t>Тривалість підтримки</w:t>
      </w:r>
    </w:p>
    <w:p w:rsidR="0047366F" w:rsidRPr="00EC78FB" w:rsidRDefault="0047366F" w:rsidP="0047366F">
      <w:pPr>
        <w:spacing w:after="200"/>
        <w:ind w:left="426"/>
        <w:contextualSpacing/>
        <w:jc w:val="both"/>
        <w:rPr>
          <w:b/>
        </w:rPr>
      </w:pPr>
    </w:p>
    <w:p w:rsidR="0047366F" w:rsidRPr="00EC78FB" w:rsidRDefault="0047366F" w:rsidP="0047366F">
      <w:pPr>
        <w:numPr>
          <w:ilvl w:val="0"/>
          <w:numId w:val="2"/>
        </w:numPr>
        <w:ind w:left="426" w:hanging="426"/>
        <w:contextualSpacing/>
        <w:jc w:val="both"/>
      </w:pPr>
      <w:r w:rsidRPr="00EC78FB">
        <w:t xml:space="preserve"> З 01.01.2018 по 31.12.2020.</w:t>
      </w:r>
    </w:p>
    <w:p w:rsidR="0047366F" w:rsidRPr="00EC78FB" w:rsidRDefault="0047366F" w:rsidP="0047366F">
      <w:pPr>
        <w:ind w:left="426"/>
        <w:contextualSpacing/>
        <w:jc w:val="both"/>
      </w:pPr>
    </w:p>
    <w:p w:rsidR="0047366F" w:rsidRPr="00EC78FB" w:rsidRDefault="0047366F" w:rsidP="0047366F">
      <w:pPr>
        <w:pStyle w:val="a5"/>
        <w:widowControl/>
        <w:numPr>
          <w:ilvl w:val="0"/>
          <w:numId w:val="5"/>
        </w:numPr>
        <w:overflowPunct/>
        <w:autoSpaceDE/>
        <w:autoSpaceDN/>
        <w:adjustRightInd/>
        <w:ind w:left="426" w:hanging="426"/>
        <w:contextualSpacing/>
        <w:jc w:val="both"/>
        <w:textAlignment w:val="auto"/>
        <w:rPr>
          <w:b/>
          <w:szCs w:val="24"/>
          <w:lang w:val="uk-UA"/>
        </w:rPr>
      </w:pPr>
      <w:r w:rsidRPr="00EC78FB">
        <w:rPr>
          <w:b/>
          <w:szCs w:val="24"/>
          <w:lang w:val="uk-UA"/>
        </w:rPr>
        <w:t>ІНФОРМАЦІЯ ЩОДО УМОВ НАДАННЯ ПІДТРИМКИ</w:t>
      </w:r>
    </w:p>
    <w:p w:rsidR="0047366F" w:rsidRPr="00EC78FB" w:rsidRDefault="0047366F" w:rsidP="0047366F">
      <w:pPr>
        <w:pStyle w:val="a5"/>
        <w:widowControl/>
        <w:overflowPunct/>
        <w:autoSpaceDE/>
        <w:autoSpaceDN/>
        <w:adjustRightInd/>
        <w:ind w:left="360"/>
        <w:contextualSpacing/>
        <w:jc w:val="both"/>
        <w:textAlignment w:val="auto"/>
        <w:rPr>
          <w:b/>
          <w:bCs/>
          <w:szCs w:val="24"/>
          <w:lang w:val="uk-UA"/>
        </w:rPr>
      </w:pPr>
    </w:p>
    <w:p w:rsidR="0047366F" w:rsidRDefault="0047366F" w:rsidP="0047366F">
      <w:pPr>
        <w:pStyle w:val="a5"/>
        <w:widowControl/>
        <w:numPr>
          <w:ilvl w:val="0"/>
          <w:numId w:val="2"/>
        </w:numPr>
        <w:overflowPunct/>
        <w:autoSpaceDE/>
        <w:autoSpaceDN/>
        <w:adjustRightInd/>
        <w:spacing w:after="200"/>
        <w:ind w:left="426" w:hanging="426"/>
        <w:contextualSpacing/>
        <w:jc w:val="both"/>
        <w:textAlignment w:val="auto"/>
        <w:rPr>
          <w:szCs w:val="24"/>
          <w:lang w:val="uk-UA"/>
        </w:rPr>
      </w:pPr>
      <w:r w:rsidRPr="00EC78FB">
        <w:rPr>
          <w:szCs w:val="24"/>
          <w:lang w:val="uk-UA"/>
        </w:rPr>
        <w:t>У Повідомленні Надавач зазначив, що відповідно до статуту, затвердженого наказом директора департаменту міського господарства Ужгородської міської ради № 237 від 16.08.2018 (далі ‒ Статут),  власником КП «Стадіон «Авангард» є територіальна громада міста Ужгорода в особі Ужгородської міської ради. Згідно з пунктом 5.1 Статуту майно підприємства є власністю територіальної громади міста Ужгорода й закріплюється за підприємством на праві господарського відання. Оскільки орган місцевого самоврядування здійснює вплив та контроль над підприємством, було прийнято рішення надавати державну підтримку саме цьому комунальному підприємству.</w:t>
      </w:r>
    </w:p>
    <w:p w:rsidR="0047366F" w:rsidRPr="00EC78FB" w:rsidRDefault="0047366F" w:rsidP="0047366F">
      <w:pPr>
        <w:pStyle w:val="a5"/>
        <w:widowControl/>
        <w:overflowPunct/>
        <w:autoSpaceDE/>
        <w:autoSpaceDN/>
        <w:adjustRightInd/>
        <w:spacing w:after="200"/>
        <w:ind w:left="426"/>
        <w:contextualSpacing/>
        <w:jc w:val="both"/>
        <w:textAlignment w:val="auto"/>
        <w:rPr>
          <w:szCs w:val="24"/>
          <w:lang w:val="uk-UA"/>
        </w:rPr>
      </w:pPr>
    </w:p>
    <w:p w:rsidR="0047366F" w:rsidRDefault="0047366F" w:rsidP="0047366F">
      <w:pPr>
        <w:pStyle w:val="a5"/>
        <w:widowControl/>
        <w:numPr>
          <w:ilvl w:val="0"/>
          <w:numId w:val="2"/>
        </w:numPr>
        <w:overflowPunct/>
        <w:autoSpaceDE/>
        <w:autoSpaceDN/>
        <w:adjustRightInd/>
        <w:ind w:left="426" w:hanging="426"/>
        <w:contextualSpacing/>
        <w:jc w:val="both"/>
        <w:textAlignment w:val="auto"/>
        <w:rPr>
          <w:szCs w:val="24"/>
          <w:lang w:val="uk-UA"/>
        </w:rPr>
      </w:pPr>
      <w:r w:rsidRPr="00EC78FB">
        <w:rPr>
          <w:szCs w:val="24"/>
          <w:lang w:val="uk-UA"/>
        </w:rPr>
        <w:t xml:space="preserve">У пункті 2.1 Статуту вказано, що підприємство створено з метою розвитку фізичної культури і спорту міста Ужгорода. </w:t>
      </w:r>
    </w:p>
    <w:p w:rsidR="0047366F" w:rsidRPr="0061031E" w:rsidRDefault="0047366F" w:rsidP="0047366F">
      <w:pPr>
        <w:pStyle w:val="a5"/>
        <w:widowControl/>
        <w:overflowPunct/>
        <w:autoSpaceDE/>
        <w:autoSpaceDN/>
        <w:adjustRightInd/>
        <w:ind w:left="0"/>
        <w:contextualSpacing/>
        <w:jc w:val="both"/>
        <w:textAlignment w:val="auto"/>
        <w:rPr>
          <w:szCs w:val="24"/>
          <w:lang w:val="uk-UA"/>
        </w:rPr>
      </w:pPr>
    </w:p>
    <w:p w:rsidR="0047366F" w:rsidRDefault="0047366F" w:rsidP="0047366F">
      <w:pPr>
        <w:pStyle w:val="a5"/>
        <w:widowControl/>
        <w:numPr>
          <w:ilvl w:val="0"/>
          <w:numId w:val="2"/>
        </w:numPr>
        <w:overflowPunct/>
        <w:autoSpaceDE/>
        <w:autoSpaceDN/>
        <w:adjustRightInd/>
        <w:spacing w:after="200"/>
        <w:ind w:left="426" w:hanging="426"/>
        <w:contextualSpacing/>
        <w:jc w:val="both"/>
        <w:textAlignment w:val="auto"/>
        <w:rPr>
          <w:szCs w:val="24"/>
          <w:lang w:val="uk-UA"/>
        </w:rPr>
      </w:pPr>
      <w:r w:rsidRPr="00EC78FB">
        <w:rPr>
          <w:szCs w:val="24"/>
          <w:lang w:val="uk-UA"/>
        </w:rPr>
        <w:t xml:space="preserve">Позитивним внеском державної допомоги </w:t>
      </w:r>
      <w:r w:rsidR="00FC7FF9">
        <w:rPr>
          <w:szCs w:val="24"/>
          <w:lang w:val="uk-UA"/>
        </w:rPr>
        <w:t>в</w:t>
      </w:r>
      <w:r w:rsidRPr="00EC78FB">
        <w:rPr>
          <w:szCs w:val="24"/>
          <w:lang w:val="uk-UA"/>
        </w:rPr>
        <w:t xml:space="preserve"> досягненні загального економічного та соціального інтересу є створення належних умов для надання населенню доступних, якісних, безпечних та комфортних умов для занять фізичною культурою та спортом. Також надання цієї допомоги забезпечить утримання в належному стані території та майна, що належить територіальній громаді міста. Стадіон «Авангард» є базовим місцем для систематичних, активних занять фізичною культурою і спортом для дітей, юнацтва, дорослого населення, підготовки спортсменів високого класу, що</w:t>
      </w:r>
      <w:r w:rsidR="00FC7FF9">
        <w:rPr>
          <w:szCs w:val="24"/>
          <w:lang w:val="uk-UA"/>
        </w:rPr>
        <w:t>,</w:t>
      </w:r>
      <w:r w:rsidRPr="00EC78FB">
        <w:rPr>
          <w:szCs w:val="24"/>
          <w:lang w:val="uk-UA"/>
        </w:rPr>
        <w:t xml:space="preserve"> у свою чергу, сприяє зміцненню здоров’я населення, пропаганді</w:t>
      </w:r>
      <w:r w:rsidR="00FC7FF9">
        <w:rPr>
          <w:szCs w:val="24"/>
          <w:lang w:val="uk-UA"/>
        </w:rPr>
        <w:t xml:space="preserve"> й</w:t>
      </w:r>
      <w:r w:rsidRPr="00EC78FB">
        <w:rPr>
          <w:szCs w:val="24"/>
          <w:lang w:val="uk-UA"/>
        </w:rPr>
        <w:t xml:space="preserve"> популяризації здорового способу життя.</w:t>
      </w:r>
    </w:p>
    <w:p w:rsidR="0047366F" w:rsidRPr="00EC78FB" w:rsidRDefault="0047366F" w:rsidP="0047366F">
      <w:pPr>
        <w:pStyle w:val="a5"/>
        <w:widowControl/>
        <w:overflowPunct/>
        <w:autoSpaceDE/>
        <w:autoSpaceDN/>
        <w:adjustRightInd/>
        <w:spacing w:after="200"/>
        <w:ind w:left="426"/>
        <w:contextualSpacing/>
        <w:jc w:val="both"/>
        <w:textAlignment w:val="auto"/>
        <w:rPr>
          <w:szCs w:val="24"/>
          <w:lang w:val="uk-UA"/>
        </w:rPr>
      </w:pPr>
    </w:p>
    <w:p w:rsidR="0047366F" w:rsidRPr="00EC78FB" w:rsidRDefault="0047366F" w:rsidP="0047366F">
      <w:pPr>
        <w:pStyle w:val="a5"/>
        <w:widowControl/>
        <w:numPr>
          <w:ilvl w:val="0"/>
          <w:numId w:val="2"/>
        </w:numPr>
        <w:overflowPunct/>
        <w:autoSpaceDE/>
        <w:autoSpaceDN/>
        <w:adjustRightInd/>
        <w:spacing w:after="200"/>
        <w:ind w:left="426" w:hanging="426"/>
        <w:contextualSpacing/>
        <w:jc w:val="both"/>
        <w:textAlignment w:val="auto"/>
        <w:rPr>
          <w:szCs w:val="24"/>
          <w:lang w:val="uk-UA"/>
        </w:rPr>
      </w:pPr>
      <w:r w:rsidRPr="00EC78FB">
        <w:rPr>
          <w:szCs w:val="24"/>
          <w:lang w:val="uk-UA"/>
        </w:rPr>
        <w:t>КП «Стадіон «Авангард» надає такі послуги на платній основі для фізичних та юридичних осіб:</w:t>
      </w:r>
    </w:p>
    <w:p w:rsidR="0047366F" w:rsidRPr="00EC78FB" w:rsidRDefault="0047366F" w:rsidP="0047366F">
      <w:pPr>
        <w:pStyle w:val="a5"/>
        <w:widowControl/>
        <w:numPr>
          <w:ilvl w:val="0"/>
          <w:numId w:val="13"/>
        </w:numPr>
        <w:overflowPunct/>
        <w:autoSpaceDE/>
        <w:autoSpaceDN/>
        <w:adjustRightInd/>
        <w:ind w:left="851" w:hanging="425"/>
        <w:contextualSpacing/>
        <w:textAlignment w:val="auto"/>
        <w:rPr>
          <w:szCs w:val="24"/>
          <w:lang w:val="uk-UA"/>
        </w:rPr>
      </w:pPr>
      <w:r w:rsidRPr="00EC78FB">
        <w:rPr>
          <w:szCs w:val="24"/>
          <w:lang w:val="uk-UA"/>
        </w:rPr>
        <w:t>послуги з користування спортивними спорудами;</w:t>
      </w:r>
    </w:p>
    <w:p w:rsidR="0047366F" w:rsidRPr="00EC78FB" w:rsidRDefault="0047366F" w:rsidP="0047366F">
      <w:pPr>
        <w:pStyle w:val="a5"/>
        <w:widowControl/>
        <w:numPr>
          <w:ilvl w:val="0"/>
          <w:numId w:val="13"/>
        </w:numPr>
        <w:overflowPunct/>
        <w:autoSpaceDE/>
        <w:autoSpaceDN/>
        <w:adjustRightInd/>
        <w:ind w:left="851" w:hanging="425"/>
        <w:contextualSpacing/>
        <w:textAlignment w:val="auto"/>
        <w:rPr>
          <w:szCs w:val="24"/>
          <w:lang w:val="uk-UA"/>
        </w:rPr>
      </w:pPr>
      <w:r w:rsidRPr="00EC78FB">
        <w:rPr>
          <w:szCs w:val="24"/>
          <w:lang w:val="uk-UA"/>
        </w:rPr>
        <w:t>п</w:t>
      </w:r>
      <w:r w:rsidR="00FC7FF9">
        <w:rPr>
          <w:szCs w:val="24"/>
          <w:lang w:val="uk-UA"/>
        </w:rPr>
        <w:t>ослуги з розміщення обладнання і</w:t>
      </w:r>
      <w:r w:rsidRPr="00EC78FB">
        <w:rPr>
          <w:szCs w:val="24"/>
          <w:lang w:val="uk-UA"/>
        </w:rPr>
        <w:t>нтернет-провайдерів.</w:t>
      </w:r>
    </w:p>
    <w:p w:rsidR="0047366F" w:rsidRPr="00EC78FB" w:rsidRDefault="0047366F" w:rsidP="0047366F">
      <w:pPr>
        <w:pStyle w:val="a5"/>
        <w:ind w:left="851"/>
        <w:rPr>
          <w:szCs w:val="24"/>
          <w:lang w:val="uk-UA"/>
        </w:rPr>
      </w:pPr>
    </w:p>
    <w:p w:rsidR="0047366F" w:rsidRPr="00EC78FB" w:rsidRDefault="0047366F" w:rsidP="0047366F">
      <w:pPr>
        <w:pStyle w:val="a5"/>
        <w:widowControl/>
        <w:numPr>
          <w:ilvl w:val="0"/>
          <w:numId w:val="2"/>
        </w:numPr>
        <w:overflowPunct/>
        <w:autoSpaceDE/>
        <w:autoSpaceDN/>
        <w:adjustRightInd/>
        <w:ind w:left="426" w:hanging="426"/>
        <w:contextualSpacing/>
        <w:jc w:val="both"/>
        <w:textAlignment w:val="auto"/>
        <w:rPr>
          <w:szCs w:val="24"/>
          <w:lang w:val="uk-UA"/>
        </w:rPr>
      </w:pPr>
      <w:r w:rsidRPr="00EC78FB">
        <w:rPr>
          <w:szCs w:val="24"/>
          <w:lang w:val="uk-UA"/>
        </w:rPr>
        <w:t>На безкоштовній основі послуги з користування спортивними спорудами</w:t>
      </w:r>
      <w:r>
        <w:rPr>
          <w:szCs w:val="24"/>
          <w:lang w:val="uk-UA"/>
        </w:rPr>
        <w:t>, зокрема,</w:t>
      </w:r>
      <w:r w:rsidRPr="00EC78FB">
        <w:rPr>
          <w:szCs w:val="24"/>
          <w:lang w:val="uk-UA"/>
        </w:rPr>
        <w:t xml:space="preserve"> отримують:</w:t>
      </w:r>
    </w:p>
    <w:p w:rsidR="0047366F" w:rsidRPr="00EC78FB" w:rsidRDefault="0047366F" w:rsidP="0047366F">
      <w:pPr>
        <w:pStyle w:val="a5"/>
        <w:widowControl/>
        <w:numPr>
          <w:ilvl w:val="0"/>
          <w:numId w:val="14"/>
        </w:numPr>
        <w:overflowPunct/>
        <w:autoSpaceDE/>
        <w:autoSpaceDN/>
        <w:adjustRightInd/>
        <w:ind w:left="709" w:hanging="218"/>
        <w:contextualSpacing/>
        <w:jc w:val="both"/>
        <w:textAlignment w:val="auto"/>
        <w:rPr>
          <w:szCs w:val="24"/>
          <w:lang w:val="uk-UA"/>
        </w:rPr>
      </w:pPr>
      <w:r w:rsidRPr="00EC78FB">
        <w:rPr>
          <w:szCs w:val="24"/>
          <w:lang w:val="uk-UA"/>
        </w:rPr>
        <w:t xml:space="preserve">Дитячо-юнацька спортивна школа № 1 міста Ужгорода (футбольні поля та легкоатлетичні доріжки); </w:t>
      </w:r>
    </w:p>
    <w:p w:rsidR="0047366F" w:rsidRPr="00EC78FB" w:rsidRDefault="0047366F" w:rsidP="0047366F">
      <w:pPr>
        <w:pStyle w:val="a5"/>
        <w:widowControl/>
        <w:numPr>
          <w:ilvl w:val="0"/>
          <w:numId w:val="14"/>
        </w:numPr>
        <w:overflowPunct/>
        <w:autoSpaceDE/>
        <w:autoSpaceDN/>
        <w:adjustRightInd/>
        <w:ind w:left="709" w:hanging="218"/>
        <w:contextualSpacing/>
        <w:jc w:val="both"/>
        <w:textAlignment w:val="auto"/>
        <w:rPr>
          <w:szCs w:val="24"/>
          <w:lang w:val="uk-UA"/>
        </w:rPr>
      </w:pPr>
      <w:r w:rsidRPr="00EC78FB">
        <w:rPr>
          <w:szCs w:val="24"/>
          <w:lang w:val="uk-UA"/>
        </w:rPr>
        <w:t>мешканці міста (спортсмени-аматори) (легкоатлетичні доріжки).</w:t>
      </w:r>
    </w:p>
    <w:p w:rsidR="0047366F" w:rsidRPr="00EC78FB" w:rsidRDefault="0047366F" w:rsidP="0047366F">
      <w:pPr>
        <w:pStyle w:val="a5"/>
        <w:ind w:left="851"/>
        <w:jc w:val="both"/>
        <w:rPr>
          <w:szCs w:val="24"/>
          <w:lang w:val="uk-UA"/>
        </w:rPr>
      </w:pPr>
    </w:p>
    <w:p w:rsidR="0047366F" w:rsidRDefault="0047366F" w:rsidP="0047366F">
      <w:pPr>
        <w:pStyle w:val="a5"/>
        <w:widowControl/>
        <w:numPr>
          <w:ilvl w:val="0"/>
          <w:numId w:val="2"/>
        </w:numPr>
        <w:overflowPunct/>
        <w:autoSpaceDE/>
        <w:autoSpaceDN/>
        <w:adjustRightInd/>
        <w:spacing w:after="200"/>
        <w:ind w:left="426" w:hanging="426"/>
        <w:contextualSpacing/>
        <w:jc w:val="both"/>
        <w:textAlignment w:val="auto"/>
        <w:rPr>
          <w:szCs w:val="24"/>
          <w:lang w:val="uk-UA"/>
        </w:rPr>
      </w:pPr>
      <w:r w:rsidRPr="00EC78FB">
        <w:rPr>
          <w:szCs w:val="24"/>
          <w:lang w:val="uk-UA"/>
        </w:rPr>
        <w:t xml:space="preserve">Відповідно до інформації в Повідомленні на стадіоні «Авангард» проводяться матчі чемпіонату Закарпатської області та чемпіонату України з футболу, змагання обласного та всеукраїнського рівнів </w:t>
      </w:r>
      <w:r w:rsidR="00FC7FF9">
        <w:rPr>
          <w:szCs w:val="24"/>
          <w:lang w:val="uk-UA"/>
        </w:rPr>
        <w:t>і</w:t>
      </w:r>
      <w:r w:rsidRPr="00EC78FB">
        <w:rPr>
          <w:szCs w:val="24"/>
          <w:lang w:val="uk-UA"/>
        </w:rPr>
        <w:t>з різних видів спорту, обласні галузеві спартакіади, навчально-тренувальні збори, концерти відомих естрадних виконавців та інші культурно-масові заходи.</w:t>
      </w:r>
    </w:p>
    <w:p w:rsidR="0047366F" w:rsidRPr="00700360" w:rsidRDefault="0047366F" w:rsidP="0047366F">
      <w:pPr>
        <w:pStyle w:val="a5"/>
        <w:widowControl/>
        <w:overflowPunct/>
        <w:autoSpaceDE/>
        <w:autoSpaceDN/>
        <w:adjustRightInd/>
        <w:spacing w:after="200"/>
        <w:ind w:left="426"/>
        <w:contextualSpacing/>
        <w:jc w:val="both"/>
        <w:textAlignment w:val="auto"/>
        <w:rPr>
          <w:szCs w:val="24"/>
          <w:lang w:val="uk-UA"/>
        </w:rPr>
      </w:pPr>
    </w:p>
    <w:p w:rsidR="0047366F" w:rsidRPr="00EC78FB" w:rsidRDefault="0047366F" w:rsidP="0047366F">
      <w:pPr>
        <w:pStyle w:val="a5"/>
        <w:widowControl/>
        <w:numPr>
          <w:ilvl w:val="0"/>
          <w:numId w:val="2"/>
        </w:numPr>
        <w:overflowPunct/>
        <w:autoSpaceDE/>
        <w:autoSpaceDN/>
        <w:adjustRightInd/>
        <w:spacing w:after="200"/>
        <w:ind w:left="426" w:hanging="426"/>
        <w:contextualSpacing/>
        <w:jc w:val="both"/>
        <w:textAlignment w:val="auto"/>
        <w:rPr>
          <w:szCs w:val="24"/>
          <w:lang w:val="uk-UA"/>
        </w:rPr>
      </w:pPr>
      <w:r w:rsidRPr="00EC78FB">
        <w:rPr>
          <w:szCs w:val="24"/>
          <w:lang w:val="uk-UA"/>
        </w:rPr>
        <w:t>Листом 1 Надавач конкретизував, що на території стадіону проводяться такі масштабні заходи:</w:t>
      </w:r>
    </w:p>
    <w:p w:rsidR="0047366F" w:rsidRPr="00EC78FB" w:rsidRDefault="0047366F" w:rsidP="0047366F">
      <w:pPr>
        <w:pStyle w:val="a5"/>
        <w:widowControl/>
        <w:numPr>
          <w:ilvl w:val="0"/>
          <w:numId w:val="15"/>
        </w:numPr>
        <w:overflowPunct/>
        <w:autoSpaceDE/>
        <w:autoSpaceDN/>
        <w:adjustRightInd/>
        <w:spacing w:after="200"/>
        <w:ind w:left="851" w:hanging="425"/>
        <w:contextualSpacing/>
        <w:jc w:val="both"/>
        <w:textAlignment w:val="auto"/>
        <w:rPr>
          <w:szCs w:val="24"/>
          <w:lang w:val="uk-UA"/>
        </w:rPr>
      </w:pPr>
      <w:r w:rsidRPr="00EC78FB">
        <w:rPr>
          <w:szCs w:val="24"/>
          <w:lang w:val="uk-UA"/>
        </w:rPr>
        <w:t>загальноукраїнського рівня:</w:t>
      </w:r>
    </w:p>
    <w:p w:rsidR="0047366F" w:rsidRPr="00EC78FB" w:rsidRDefault="0047366F" w:rsidP="0047366F">
      <w:pPr>
        <w:pStyle w:val="a5"/>
        <w:widowControl/>
        <w:numPr>
          <w:ilvl w:val="0"/>
          <w:numId w:val="17"/>
        </w:numPr>
        <w:overflowPunct/>
        <w:autoSpaceDE/>
        <w:autoSpaceDN/>
        <w:adjustRightInd/>
        <w:spacing w:after="200"/>
        <w:ind w:left="709" w:hanging="283"/>
        <w:contextualSpacing/>
        <w:jc w:val="both"/>
        <w:textAlignment w:val="auto"/>
        <w:rPr>
          <w:szCs w:val="24"/>
          <w:lang w:val="uk-UA"/>
        </w:rPr>
      </w:pPr>
      <w:r w:rsidRPr="00EC78FB">
        <w:rPr>
          <w:szCs w:val="24"/>
          <w:lang w:val="uk-UA"/>
        </w:rPr>
        <w:t>чемпіонат України з естафетного бігу;</w:t>
      </w:r>
    </w:p>
    <w:p w:rsidR="0047366F" w:rsidRPr="00EC78FB" w:rsidRDefault="0047366F" w:rsidP="0047366F">
      <w:pPr>
        <w:pStyle w:val="a5"/>
        <w:widowControl/>
        <w:numPr>
          <w:ilvl w:val="0"/>
          <w:numId w:val="17"/>
        </w:numPr>
        <w:overflowPunct/>
        <w:autoSpaceDE/>
        <w:autoSpaceDN/>
        <w:adjustRightInd/>
        <w:spacing w:after="200"/>
        <w:ind w:left="709" w:hanging="283"/>
        <w:contextualSpacing/>
        <w:jc w:val="both"/>
        <w:textAlignment w:val="auto"/>
        <w:rPr>
          <w:szCs w:val="24"/>
          <w:lang w:val="uk-UA"/>
        </w:rPr>
      </w:pPr>
      <w:r w:rsidRPr="00EC78FB">
        <w:rPr>
          <w:szCs w:val="24"/>
          <w:lang w:val="uk-UA"/>
        </w:rPr>
        <w:t>стрибки під музи</w:t>
      </w:r>
      <w:r>
        <w:rPr>
          <w:szCs w:val="24"/>
          <w:lang w:val="uk-UA"/>
        </w:rPr>
        <w:t>к</w:t>
      </w:r>
      <w:r w:rsidRPr="00EC78FB">
        <w:rPr>
          <w:szCs w:val="24"/>
          <w:lang w:val="uk-UA"/>
        </w:rPr>
        <w:t>у в Ужгороді «</w:t>
      </w:r>
      <w:proofErr w:type="spellStart"/>
      <w:r w:rsidRPr="00EC78FB">
        <w:rPr>
          <w:szCs w:val="24"/>
          <w:lang w:val="uk-UA"/>
        </w:rPr>
        <w:t>Long</w:t>
      </w:r>
      <w:proofErr w:type="spellEnd"/>
      <w:r w:rsidRPr="00EC78FB">
        <w:rPr>
          <w:szCs w:val="24"/>
          <w:lang w:val="uk-UA"/>
        </w:rPr>
        <w:t xml:space="preserve"> </w:t>
      </w:r>
      <w:proofErr w:type="spellStart"/>
      <w:r w:rsidRPr="00EC78FB">
        <w:rPr>
          <w:szCs w:val="24"/>
          <w:lang w:val="uk-UA"/>
        </w:rPr>
        <w:t>Jump</w:t>
      </w:r>
      <w:proofErr w:type="spellEnd"/>
      <w:r w:rsidRPr="00EC78FB">
        <w:rPr>
          <w:szCs w:val="24"/>
          <w:lang w:val="uk-UA"/>
        </w:rPr>
        <w:t xml:space="preserve"> </w:t>
      </w:r>
      <w:r w:rsidRPr="00EC78FB">
        <w:rPr>
          <w:szCs w:val="24"/>
          <w:shd w:val="clear" w:color="auto" w:fill="FFFFFF"/>
          <w:lang w:val="uk-UA"/>
        </w:rPr>
        <w:t> &amp;</w:t>
      </w:r>
      <w:r w:rsidR="00FC7FF9">
        <w:rPr>
          <w:szCs w:val="24"/>
          <w:lang w:val="uk-UA"/>
        </w:rPr>
        <w:t xml:space="preserve">  </w:t>
      </w:r>
      <w:proofErr w:type="spellStart"/>
      <w:r w:rsidR="00FC7FF9">
        <w:rPr>
          <w:szCs w:val="24"/>
          <w:lang w:val="uk-UA"/>
        </w:rPr>
        <w:t>Music</w:t>
      </w:r>
      <w:proofErr w:type="spellEnd"/>
      <w:r w:rsidR="00FC7FF9">
        <w:rPr>
          <w:szCs w:val="24"/>
          <w:lang w:val="uk-UA"/>
        </w:rPr>
        <w:t>»;</w:t>
      </w:r>
    </w:p>
    <w:p w:rsidR="0047366F" w:rsidRPr="00EC78FB" w:rsidRDefault="0047366F" w:rsidP="0047366F">
      <w:pPr>
        <w:pStyle w:val="a5"/>
        <w:widowControl/>
        <w:numPr>
          <w:ilvl w:val="0"/>
          <w:numId w:val="15"/>
        </w:numPr>
        <w:overflowPunct/>
        <w:autoSpaceDE/>
        <w:autoSpaceDN/>
        <w:adjustRightInd/>
        <w:spacing w:after="200"/>
        <w:ind w:left="851" w:hanging="425"/>
        <w:contextualSpacing/>
        <w:jc w:val="both"/>
        <w:textAlignment w:val="auto"/>
        <w:rPr>
          <w:szCs w:val="24"/>
          <w:lang w:val="uk-UA"/>
        </w:rPr>
      </w:pPr>
      <w:r w:rsidRPr="00EC78FB">
        <w:rPr>
          <w:szCs w:val="24"/>
          <w:lang w:val="uk-UA"/>
        </w:rPr>
        <w:t>загальнообласного та загальноміського рівня:</w:t>
      </w:r>
    </w:p>
    <w:p w:rsidR="0047366F" w:rsidRPr="00EC78FB" w:rsidRDefault="0047366F" w:rsidP="0047366F">
      <w:pPr>
        <w:pStyle w:val="a5"/>
        <w:widowControl/>
        <w:numPr>
          <w:ilvl w:val="0"/>
          <w:numId w:val="16"/>
        </w:numPr>
        <w:overflowPunct/>
        <w:autoSpaceDE/>
        <w:autoSpaceDN/>
        <w:adjustRightInd/>
        <w:spacing w:after="200"/>
        <w:ind w:left="709" w:hanging="283"/>
        <w:contextualSpacing/>
        <w:jc w:val="both"/>
        <w:textAlignment w:val="auto"/>
        <w:rPr>
          <w:szCs w:val="24"/>
          <w:lang w:val="uk-UA"/>
        </w:rPr>
      </w:pPr>
      <w:r w:rsidRPr="00EC78FB">
        <w:rPr>
          <w:szCs w:val="24"/>
          <w:lang w:val="uk-UA"/>
        </w:rPr>
        <w:lastRenderedPageBreak/>
        <w:t>чемпіонат  Закарпатської області з легкої атлетики серед команд дитячо-юнацьких спортивних шкіл;</w:t>
      </w:r>
    </w:p>
    <w:p w:rsidR="0047366F" w:rsidRPr="00EC78FB" w:rsidRDefault="0047366F" w:rsidP="0047366F">
      <w:pPr>
        <w:pStyle w:val="a5"/>
        <w:widowControl/>
        <w:numPr>
          <w:ilvl w:val="0"/>
          <w:numId w:val="16"/>
        </w:numPr>
        <w:overflowPunct/>
        <w:autoSpaceDE/>
        <w:autoSpaceDN/>
        <w:adjustRightInd/>
        <w:spacing w:after="200"/>
        <w:ind w:left="709" w:hanging="283"/>
        <w:contextualSpacing/>
        <w:jc w:val="both"/>
        <w:textAlignment w:val="auto"/>
        <w:rPr>
          <w:szCs w:val="24"/>
          <w:lang w:val="uk-UA"/>
        </w:rPr>
      </w:pPr>
      <w:r w:rsidRPr="00EC78FB">
        <w:rPr>
          <w:szCs w:val="24"/>
          <w:lang w:val="uk-UA"/>
        </w:rPr>
        <w:t>спартакіада серед допризовної молоді в Закарпатській області у 2019 році (ІІ етап змагань серед збірних команд міст та районів області);</w:t>
      </w:r>
    </w:p>
    <w:p w:rsidR="0047366F" w:rsidRPr="00EC78FB" w:rsidRDefault="0047366F" w:rsidP="0047366F">
      <w:pPr>
        <w:pStyle w:val="a5"/>
        <w:widowControl/>
        <w:numPr>
          <w:ilvl w:val="0"/>
          <w:numId w:val="16"/>
        </w:numPr>
        <w:overflowPunct/>
        <w:autoSpaceDE/>
        <w:autoSpaceDN/>
        <w:adjustRightInd/>
        <w:spacing w:after="200"/>
        <w:ind w:left="709" w:hanging="283"/>
        <w:contextualSpacing/>
        <w:jc w:val="both"/>
        <w:textAlignment w:val="auto"/>
        <w:rPr>
          <w:szCs w:val="24"/>
          <w:lang w:val="uk-UA"/>
        </w:rPr>
      </w:pPr>
      <w:r w:rsidRPr="00EC78FB">
        <w:rPr>
          <w:szCs w:val="24"/>
          <w:lang w:val="uk-UA"/>
        </w:rPr>
        <w:t>фінальні змагання XVIII галузевої спартакіади працівників закладів охорони здоров’я;</w:t>
      </w:r>
    </w:p>
    <w:p w:rsidR="0047366F" w:rsidRPr="00EC78FB" w:rsidRDefault="0047366F" w:rsidP="0047366F">
      <w:pPr>
        <w:pStyle w:val="a5"/>
        <w:widowControl/>
        <w:numPr>
          <w:ilvl w:val="0"/>
          <w:numId w:val="16"/>
        </w:numPr>
        <w:overflowPunct/>
        <w:autoSpaceDE/>
        <w:autoSpaceDN/>
        <w:adjustRightInd/>
        <w:spacing w:after="200"/>
        <w:ind w:left="709" w:hanging="283"/>
        <w:contextualSpacing/>
        <w:jc w:val="both"/>
        <w:textAlignment w:val="auto"/>
        <w:rPr>
          <w:szCs w:val="24"/>
          <w:lang w:val="uk-UA"/>
        </w:rPr>
      </w:pPr>
      <w:r w:rsidRPr="00EC78FB">
        <w:rPr>
          <w:szCs w:val="24"/>
          <w:lang w:val="uk-UA"/>
        </w:rPr>
        <w:t>першість Дитячо-юнацької спортивної школи № 1 міста Ужгорода з легкоатлетичного чотириборства серед юнаків та дівчат 2006 року народження та молодших;</w:t>
      </w:r>
    </w:p>
    <w:p w:rsidR="0047366F" w:rsidRPr="00EC78FB" w:rsidRDefault="0047366F" w:rsidP="0047366F">
      <w:pPr>
        <w:pStyle w:val="a5"/>
        <w:widowControl/>
        <w:numPr>
          <w:ilvl w:val="0"/>
          <w:numId w:val="16"/>
        </w:numPr>
        <w:overflowPunct/>
        <w:autoSpaceDE/>
        <w:autoSpaceDN/>
        <w:adjustRightInd/>
        <w:spacing w:after="200"/>
        <w:ind w:left="709" w:hanging="283"/>
        <w:contextualSpacing/>
        <w:jc w:val="both"/>
        <w:textAlignment w:val="auto"/>
        <w:rPr>
          <w:szCs w:val="24"/>
          <w:lang w:val="uk-UA"/>
        </w:rPr>
      </w:pPr>
      <w:r w:rsidRPr="00EC78FB">
        <w:rPr>
          <w:szCs w:val="24"/>
          <w:lang w:val="uk-UA"/>
        </w:rPr>
        <w:t>масовий спортивний захід «Ужгородський пів марафон 2019»;</w:t>
      </w:r>
    </w:p>
    <w:p w:rsidR="0047366F" w:rsidRDefault="0047366F" w:rsidP="0047366F">
      <w:pPr>
        <w:pStyle w:val="a5"/>
        <w:widowControl/>
        <w:numPr>
          <w:ilvl w:val="0"/>
          <w:numId w:val="16"/>
        </w:numPr>
        <w:overflowPunct/>
        <w:autoSpaceDE/>
        <w:autoSpaceDN/>
        <w:adjustRightInd/>
        <w:spacing w:after="200"/>
        <w:ind w:left="709" w:hanging="283"/>
        <w:contextualSpacing/>
        <w:jc w:val="both"/>
        <w:textAlignment w:val="auto"/>
        <w:rPr>
          <w:szCs w:val="24"/>
          <w:lang w:val="uk-UA"/>
        </w:rPr>
      </w:pPr>
      <w:r w:rsidRPr="00EC78FB">
        <w:rPr>
          <w:szCs w:val="24"/>
          <w:lang w:val="uk-UA"/>
        </w:rPr>
        <w:t>відкритий кубок Ужгорода з легкої атлетики.</w:t>
      </w:r>
    </w:p>
    <w:p w:rsidR="0047366F" w:rsidRPr="00700360" w:rsidRDefault="0047366F" w:rsidP="0047366F">
      <w:pPr>
        <w:pStyle w:val="a5"/>
        <w:widowControl/>
        <w:overflowPunct/>
        <w:autoSpaceDE/>
        <w:autoSpaceDN/>
        <w:adjustRightInd/>
        <w:spacing w:after="200"/>
        <w:ind w:left="709"/>
        <w:contextualSpacing/>
        <w:jc w:val="both"/>
        <w:textAlignment w:val="auto"/>
        <w:rPr>
          <w:szCs w:val="24"/>
          <w:lang w:val="uk-UA"/>
        </w:rPr>
      </w:pPr>
    </w:p>
    <w:p w:rsidR="0047366F" w:rsidRPr="00EC78FB" w:rsidRDefault="0047366F" w:rsidP="0047366F">
      <w:pPr>
        <w:pStyle w:val="a5"/>
        <w:widowControl/>
        <w:numPr>
          <w:ilvl w:val="0"/>
          <w:numId w:val="2"/>
        </w:numPr>
        <w:overflowPunct/>
        <w:autoSpaceDE/>
        <w:autoSpaceDN/>
        <w:adjustRightInd/>
        <w:spacing w:after="200"/>
        <w:ind w:left="426" w:hanging="426"/>
        <w:contextualSpacing/>
        <w:jc w:val="both"/>
        <w:textAlignment w:val="auto"/>
        <w:rPr>
          <w:szCs w:val="24"/>
          <w:lang w:val="uk-UA"/>
        </w:rPr>
      </w:pPr>
      <w:r w:rsidRPr="00EC78FB">
        <w:rPr>
          <w:szCs w:val="24"/>
          <w:lang w:val="uk-UA"/>
        </w:rPr>
        <w:t>Рішенням виконкому Ужгородської міської ради від 18.09.2019 № 328 «Про користування спортивними спорудами» погоджено графік безкоштовного користування спортивними спорудами КП «Стадіон «Авангард».</w:t>
      </w:r>
    </w:p>
    <w:p w:rsidR="0047366F" w:rsidRDefault="0047366F" w:rsidP="0047366F">
      <w:pPr>
        <w:pStyle w:val="a5"/>
        <w:ind w:left="426"/>
        <w:jc w:val="both"/>
        <w:rPr>
          <w:szCs w:val="24"/>
          <w:lang w:val="uk-UA"/>
        </w:rPr>
      </w:pPr>
      <w:r w:rsidRPr="00EC78FB">
        <w:rPr>
          <w:szCs w:val="24"/>
          <w:lang w:val="uk-UA"/>
        </w:rPr>
        <w:t>У Листі 1 Надавач зазначив, що зазначене рішення було прийнято з метою упорядкування часу занять на стадіоні професі</w:t>
      </w:r>
      <w:r w:rsidR="00FC7FF9">
        <w:rPr>
          <w:szCs w:val="24"/>
          <w:lang w:val="uk-UA"/>
        </w:rPr>
        <w:t>йних спортсменів та аматорів. К</w:t>
      </w:r>
      <w:r w:rsidRPr="00EC78FB">
        <w:rPr>
          <w:szCs w:val="24"/>
          <w:lang w:val="uk-UA"/>
        </w:rPr>
        <w:t xml:space="preserve">рім цього, чітке розділення часу дозволить уникати травматизму. </w:t>
      </w:r>
      <w:r>
        <w:rPr>
          <w:szCs w:val="24"/>
          <w:lang w:val="uk-UA"/>
        </w:rPr>
        <w:t>Б</w:t>
      </w:r>
      <w:r w:rsidRPr="00700360">
        <w:rPr>
          <w:szCs w:val="24"/>
          <w:lang w:val="uk-UA"/>
        </w:rPr>
        <w:t>езкоштовне користування спортивними спорудами можливе виключно в ран</w:t>
      </w:r>
      <w:r>
        <w:rPr>
          <w:szCs w:val="24"/>
          <w:lang w:val="uk-UA"/>
        </w:rPr>
        <w:t>ковий та вечір</w:t>
      </w:r>
      <w:r w:rsidRPr="00700360">
        <w:rPr>
          <w:szCs w:val="24"/>
          <w:lang w:val="uk-UA"/>
        </w:rPr>
        <w:t>ній час доби.</w:t>
      </w:r>
    </w:p>
    <w:p w:rsidR="007D6FBF" w:rsidRPr="007D6FBF" w:rsidRDefault="007D6FBF" w:rsidP="007D6FBF">
      <w:pPr>
        <w:jc w:val="both"/>
      </w:pPr>
    </w:p>
    <w:p w:rsidR="0047366F" w:rsidRDefault="0047366F" w:rsidP="0047366F">
      <w:pPr>
        <w:pStyle w:val="a5"/>
        <w:widowControl/>
        <w:numPr>
          <w:ilvl w:val="0"/>
          <w:numId w:val="2"/>
        </w:numPr>
        <w:overflowPunct/>
        <w:autoSpaceDE/>
        <w:autoSpaceDN/>
        <w:adjustRightInd/>
        <w:spacing w:after="200"/>
        <w:ind w:left="426" w:hanging="426"/>
        <w:contextualSpacing/>
        <w:jc w:val="both"/>
        <w:textAlignment w:val="auto"/>
        <w:rPr>
          <w:szCs w:val="24"/>
          <w:lang w:val="uk-UA"/>
        </w:rPr>
      </w:pPr>
      <w:r w:rsidRPr="00EC78FB">
        <w:rPr>
          <w:szCs w:val="24"/>
          <w:lang w:val="uk-UA"/>
        </w:rPr>
        <w:t xml:space="preserve">Відповідно до наданої в Повідомленні інформації фінансування заходів, передбачених Програмою, здійснюється в порядку, визначеному нормативно-правовими актами, на підставі поданих комунальним підприємством клопотань </w:t>
      </w:r>
      <w:r w:rsidR="00FC7FF9">
        <w:rPr>
          <w:szCs w:val="24"/>
          <w:lang w:val="uk-UA"/>
        </w:rPr>
        <w:t>і</w:t>
      </w:r>
      <w:r w:rsidRPr="00EC78FB">
        <w:rPr>
          <w:szCs w:val="24"/>
          <w:lang w:val="uk-UA"/>
        </w:rPr>
        <w:t>з наведеними обґрунтуваннями щодо необхідності відповідної фінансової підтримки, рішень виконавчого комітету та сесій міської ради, за рахунок коштів міського бюджету.  Розмір державної допомоги розраховано на підставі документів, наданих комунальним підприємством з урахуванням специфіки його діяльності, тарифів та планових норм споживання електроенергії і водопостачання, законодавчо встановлених розмірів мінімальної заробітної плати працівникам, які безпосередньо зайняті утриманням спортивних споруд тощо.</w:t>
      </w:r>
    </w:p>
    <w:p w:rsidR="0047366F" w:rsidRPr="00EC78FB" w:rsidRDefault="0047366F" w:rsidP="0047366F">
      <w:pPr>
        <w:pStyle w:val="a5"/>
        <w:widowControl/>
        <w:overflowPunct/>
        <w:autoSpaceDE/>
        <w:autoSpaceDN/>
        <w:adjustRightInd/>
        <w:spacing w:after="200"/>
        <w:ind w:left="426"/>
        <w:contextualSpacing/>
        <w:jc w:val="both"/>
        <w:textAlignment w:val="auto"/>
        <w:rPr>
          <w:szCs w:val="24"/>
          <w:lang w:val="uk-UA"/>
        </w:rPr>
      </w:pPr>
    </w:p>
    <w:p w:rsidR="0047366F" w:rsidRPr="00EC78FB" w:rsidRDefault="0047366F" w:rsidP="0047366F">
      <w:pPr>
        <w:pStyle w:val="a5"/>
        <w:widowControl/>
        <w:numPr>
          <w:ilvl w:val="0"/>
          <w:numId w:val="2"/>
        </w:numPr>
        <w:overflowPunct/>
        <w:autoSpaceDE/>
        <w:autoSpaceDN/>
        <w:adjustRightInd/>
        <w:ind w:left="426" w:hanging="426"/>
        <w:contextualSpacing/>
        <w:jc w:val="both"/>
        <w:textAlignment w:val="auto"/>
        <w:rPr>
          <w:szCs w:val="24"/>
          <w:lang w:val="uk-UA"/>
        </w:rPr>
      </w:pPr>
      <w:r w:rsidRPr="00EC78FB">
        <w:rPr>
          <w:szCs w:val="24"/>
          <w:lang w:val="uk-UA"/>
        </w:rPr>
        <w:t>У Програмі, Рішенні</w:t>
      </w:r>
      <w:r>
        <w:rPr>
          <w:szCs w:val="24"/>
          <w:lang w:val="uk-UA"/>
        </w:rPr>
        <w:t xml:space="preserve"> 1596</w:t>
      </w:r>
      <w:r w:rsidRPr="00EC78FB">
        <w:rPr>
          <w:szCs w:val="24"/>
          <w:lang w:val="uk-UA"/>
        </w:rPr>
        <w:t xml:space="preserve"> про зміни до Пр</w:t>
      </w:r>
      <w:r>
        <w:rPr>
          <w:szCs w:val="24"/>
          <w:lang w:val="uk-UA"/>
        </w:rPr>
        <w:t>ограми та Р</w:t>
      </w:r>
      <w:r w:rsidRPr="00EC78FB">
        <w:rPr>
          <w:szCs w:val="24"/>
          <w:lang w:val="uk-UA"/>
        </w:rPr>
        <w:t>ішенн</w:t>
      </w:r>
      <w:r>
        <w:rPr>
          <w:szCs w:val="24"/>
          <w:lang w:val="uk-UA"/>
        </w:rPr>
        <w:t>і 1950</w:t>
      </w:r>
      <w:r w:rsidRPr="00EC78FB">
        <w:rPr>
          <w:szCs w:val="24"/>
          <w:lang w:val="uk-UA"/>
        </w:rPr>
        <w:t xml:space="preserve"> про зміни до Програми викладено деталізацію ресурсного забезпечення відповідної міської цільової програми. </w:t>
      </w:r>
      <w:r>
        <w:rPr>
          <w:szCs w:val="24"/>
          <w:lang w:val="uk-UA"/>
        </w:rPr>
        <w:t>Р</w:t>
      </w:r>
      <w:r w:rsidRPr="00EC78FB">
        <w:rPr>
          <w:szCs w:val="24"/>
          <w:lang w:val="uk-UA"/>
        </w:rPr>
        <w:t>ішення</w:t>
      </w:r>
      <w:r>
        <w:rPr>
          <w:szCs w:val="24"/>
          <w:lang w:val="uk-UA"/>
        </w:rPr>
        <w:t>м</w:t>
      </w:r>
      <w:r w:rsidRPr="00EC78FB">
        <w:rPr>
          <w:szCs w:val="24"/>
          <w:lang w:val="uk-UA"/>
        </w:rPr>
        <w:t xml:space="preserve"> </w:t>
      </w:r>
      <w:r>
        <w:rPr>
          <w:szCs w:val="24"/>
          <w:lang w:val="uk-UA"/>
        </w:rPr>
        <w:t xml:space="preserve">1950 </w:t>
      </w:r>
      <w:r w:rsidRPr="00EC78FB">
        <w:rPr>
          <w:szCs w:val="24"/>
          <w:lang w:val="uk-UA"/>
        </w:rPr>
        <w:t>про зміни до Програми</w:t>
      </w:r>
      <w:r>
        <w:rPr>
          <w:szCs w:val="24"/>
          <w:lang w:val="uk-UA"/>
        </w:rPr>
        <w:t xml:space="preserve"> передбачено, що</w:t>
      </w:r>
      <w:r w:rsidRPr="00EC78FB">
        <w:rPr>
          <w:szCs w:val="24"/>
          <w:lang w:val="uk-UA"/>
        </w:rPr>
        <w:t xml:space="preserve"> за рахунок місцевих ресурсів буде покрито 7 309 815,0 грн витрат, необхідних для виконання Програми.</w:t>
      </w:r>
    </w:p>
    <w:p w:rsidR="0047366F" w:rsidRPr="00EC78FB" w:rsidRDefault="0047366F" w:rsidP="0047366F">
      <w:pPr>
        <w:pStyle w:val="a5"/>
        <w:ind w:left="0"/>
        <w:rPr>
          <w:szCs w:val="24"/>
          <w:lang w:val="uk-UA"/>
        </w:rPr>
      </w:pPr>
    </w:p>
    <w:p w:rsidR="0047366F" w:rsidRPr="00EC78FB" w:rsidRDefault="0047366F" w:rsidP="0047366F">
      <w:pPr>
        <w:pStyle w:val="a5"/>
        <w:widowControl/>
        <w:numPr>
          <w:ilvl w:val="0"/>
          <w:numId w:val="2"/>
        </w:numPr>
        <w:overflowPunct/>
        <w:autoSpaceDE/>
        <w:autoSpaceDN/>
        <w:adjustRightInd/>
        <w:spacing w:after="200"/>
        <w:ind w:left="426" w:hanging="426"/>
        <w:contextualSpacing/>
        <w:jc w:val="both"/>
        <w:textAlignment w:val="auto"/>
        <w:rPr>
          <w:szCs w:val="24"/>
          <w:lang w:val="uk-UA"/>
        </w:rPr>
      </w:pPr>
      <w:r w:rsidRPr="00EC78FB">
        <w:rPr>
          <w:szCs w:val="24"/>
          <w:lang w:val="uk-UA"/>
        </w:rPr>
        <w:t>Витрати, що покриваються за рахунок державної допомоги:</w:t>
      </w:r>
    </w:p>
    <w:p w:rsidR="0047366F" w:rsidRDefault="0047366F" w:rsidP="0047366F">
      <w:pPr>
        <w:pStyle w:val="a5"/>
        <w:widowControl/>
        <w:numPr>
          <w:ilvl w:val="0"/>
          <w:numId w:val="12"/>
        </w:numPr>
        <w:overflowPunct/>
        <w:autoSpaceDE/>
        <w:autoSpaceDN/>
        <w:adjustRightInd/>
        <w:ind w:left="709" w:hanging="283"/>
        <w:contextualSpacing/>
        <w:jc w:val="both"/>
        <w:textAlignment w:val="auto"/>
        <w:rPr>
          <w:szCs w:val="24"/>
          <w:lang w:val="uk-UA"/>
        </w:rPr>
      </w:pPr>
      <w:r>
        <w:rPr>
          <w:szCs w:val="24"/>
          <w:lang w:val="uk-UA"/>
        </w:rPr>
        <w:t>оплата праці;</w:t>
      </w:r>
    </w:p>
    <w:p w:rsidR="0047366F" w:rsidRDefault="0047366F" w:rsidP="0047366F">
      <w:pPr>
        <w:pStyle w:val="a5"/>
        <w:widowControl/>
        <w:numPr>
          <w:ilvl w:val="0"/>
          <w:numId w:val="12"/>
        </w:numPr>
        <w:overflowPunct/>
        <w:autoSpaceDE/>
        <w:autoSpaceDN/>
        <w:adjustRightInd/>
        <w:ind w:left="709" w:hanging="283"/>
        <w:contextualSpacing/>
        <w:jc w:val="both"/>
        <w:textAlignment w:val="auto"/>
        <w:rPr>
          <w:szCs w:val="24"/>
          <w:lang w:val="uk-UA"/>
        </w:rPr>
      </w:pPr>
      <w:r w:rsidRPr="00EC78FB">
        <w:rPr>
          <w:szCs w:val="24"/>
          <w:lang w:val="uk-UA"/>
        </w:rPr>
        <w:t>єдиний соціальний внесок із нарахованої заробітної плати</w:t>
      </w:r>
      <w:r>
        <w:rPr>
          <w:szCs w:val="24"/>
          <w:lang w:val="uk-UA"/>
        </w:rPr>
        <w:t>;</w:t>
      </w:r>
    </w:p>
    <w:p w:rsidR="0047366F" w:rsidRPr="00EC78FB" w:rsidRDefault="0047366F" w:rsidP="0047366F">
      <w:pPr>
        <w:pStyle w:val="a5"/>
        <w:widowControl/>
        <w:numPr>
          <w:ilvl w:val="0"/>
          <w:numId w:val="12"/>
        </w:numPr>
        <w:overflowPunct/>
        <w:autoSpaceDE/>
        <w:autoSpaceDN/>
        <w:adjustRightInd/>
        <w:ind w:left="709" w:hanging="283"/>
        <w:contextualSpacing/>
        <w:jc w:val="both"/>
        <w:textAlignment w:val="auto"/>
        <w:rPr>
          <w:szCs w:val="24"/>
          <w:lang w:val="uk-UA"/>
        </w:rPr>
      </w:pPr>
      <w:r>
        <w:rPr>
          <w:szCs w:val="24"/>
          <w:lang w:val="uk-UA"/>
        </w:rPr>
        <w:t>електроенергія</w:t>
      </w:r>
      <w:r w:rsidRPr="00EC78FB">
        <w:rPr>
          <w:szCs w:val="24"/>
          <w:lang w:val="uk-UA"/>
        </w:rPr>
        <w:t>;</w:t>
      </w:r>
    </w:p>
    <w:p w:rsidR="0047366F" w:rsidRPr="00EC78FB" w:rsidRDefault="0047366F" w:rsidP="0047366F">
      <w:pPr>
        <w:pStyle w:val="a5"/>
        <w:widowControl/>
        <w:numPr>
          <w:ilvl w:val="0"/>
          <w:numId w:val="12"/>
        </w:numPr>
        <w:overflowPunct/>
        <w:autoSpaceDE/>
        <w:autoSpaceDN/>
        <w:adjustRightInd/>
        <w:ind w:left="709" w:hanging="283"/>
        <w:contextualSpacing/>
        <w:jc w:val="both"/>
        <w:textAlignment w:val="auto"/>
        <w:rPr>
          <w:szCs w:val="24"/>
          <w:lang w:val="uk-UA"/>
        </w:rPr>
      </w:pPr>
      <w:r>
        <w:rPr>
          <w:szCs w:val="24"/>
          <w:lang w:val="uk-UA"/>
        </w:rPr>
        <w:t>послуги охорони</w:t>
      </w:r>
      <w:r w:rsidRPr="00EC78FB">
        <w:rPr>
          <w:szCs w:val="24"/>
          <w:lang w:val="uk-UA"/>
        </w:rPr>
        <w:t>;</w:t>
      </w:r>
    </w:p>
    <w:p w:rsidR="0047366F" w:rsidRPr="00EC78FB" w:rsidRDefault="0047366F" w:rsidP="0047366F">
      <w:pPr>
        <w:pStyle w:val="a5"/>
        <w:widowControl/>
        <w:numPr>
          <w:ilvl w:val="0"/>
          <w:numId w:val="12"/>
        </w:numPr>
        <w:overflowPunct/>
        <w:autoSpaceDE/>
        <w:autoSpaceDN/>
        <w:adjustRightInd/>
        <w:ind w:left="709" w:hanging="283"/>
        <w:contextualSpacing/>
        <w:jc w:val="both"/>
        <w:textAlignment w:val="auto"/>
        <w:rPr>
          <w:szCs w:val="24"/>
          <w:lang w:val="uk-UA"/>
        </w:rPr>
      </w:pPr>
      <w:r w:rsidRPr="00EC78FB">
        <w:rPr>
          <w:szCs w:val="24"/>
          <w:lang w:val="uk-UA"/>
        </w:rPr>
        <w:t>витрати за послуги Інтернет</w:t>
      </w:r>
      <w:r w:rsidR="00FC7FF9">
        <w:rPr>
          <w:szCs w:val="24"/>
          <w:lang w:val="uk-UA"/>
        </w:rPr>
        <w:t>у</w:t>
      </w:r>
      <w:r w:rsidRPr="00EC78FB">
        <w:rPr>
          <w:szCs w:val="24"/>
          <w:lang w:val="uk-UA"/>
        </w:rPr>
        <w:t>;</w:t>
      </w:r>
    </w:p>
    <w:p w:rsidR="0047366F" w:rsidRPr="00EC78FB" w:rsidRDefault="0047366F" w:rsidP="0047366F">
      <w:pPr>
        <w:pStyle w:val="a5"/>
        <w:widowControl/>
        <w:numPr>
          <w:ilvl w:val="0"/>
          <w:numId w:val="12"/>
        </w:numPr>
        <w:overflowPunct/>
        <w:autoSpaceDE/>
        <w:autoSpaceDN/>
        <w:adjustRightInd/>
        <w:ind w:left="709" w:hanging="283"/>
        <w:contextualSpacing/>
        <w:jc w:val="both"/>
        <w:textAlignment w:val="auto"/>
        <w:rPr>
          <w:szCs w:val="24"/>
          <w:lang w:val="uk-UA"/>
        </w:rPr>
      </w:pPr>
      <w:r>
        <w:rPr>
          <w:szCs w:val="24"/>
          <w:lang w:val="uk-UA"/>
        </w:rPr>
        <w:t>водопостачання та водовідведення</w:t>
      </w:r>
      <w:r w:rsidRPr="00EC78FB">
        <w:rPr>
          <w:szCs w:val="24"/>
          <w:lang w:val="uk-UA"/>
        </w:rPr>
        <w:t>;</w:t>
      </w:r>
    </w:p>
    <w:p w:rsidR="0047366F" w:rsidRDefault="0047366F" w:rsidP="0047366F">
      <w:pPr>
        <w:pStyle w:val="a5"/>
        <w:widowControl/>
        <w:numPr>
          <w:ilvl w:val="0"/>
          <w:numId w:val="12"/>
        </w:numPr>
        <w:overflowPunct/>
        <w:autoSpaceDE/>
        <w:autoSpaceDN/>
        <w:adjustRightInd/>
        <w:ind w:left="709" w:hanging="283"/>
        <w:contextualSpacing/>
        <w:jc w:val="both"/>
        <w:textAlignment w:val="auto"/>
        <w:rPr>
          <w:szCs w:val="24"/>
          <w:lang w:val="uk-UA"/>
        </w:rPr>
      </w:pPr>
      <w:r>
        <w:rPr>
          <w:szCs w:val="24"/>
          <w:lang w:val="uk-UA"/>
        </w:rPr>
        <w:t>вивезення твердих побутових відходів</w:t>
      </w:r>
      <w:r w:rsidRPr="00EC78FB">
        <w:rPr>
          <w:szCs w:val="24"/>
          <w:lang w:val="uk-UA"/>
        </w:rPr>
        <w:t xml:space="preserve">; </w:t>
      </w:r>
    </w:p>
    <w:p w:rsidR="0047366F" w:rsidRDefault="0047366F" w:rsidP="0047366F">
      <w:pPr>
        <w:pStyle w:val="a5"/>
        <w:widowControl/>
        <w:numPr>
          <w:ilvl w:val="0"/>
          <w:numId w:val="12"/>
        </w:numPr>
        <w:overflowPunct/>
        <w:autoSpaceDE/>
        <w:autoSpaceDN/>
        <w:adjustRightInd/>
        <w:ind w:left="709" w:hanging="283"/>
        <w:contextualSpacing/>
        <w:jc w:val="both"/>
        <w:textAlignment w:val="auto"/>
        <w:rPr>
          <w:szCs w:val="24"/>
          <w:lang w:val="uk-UA"/>
        </w:rPr>
      </w:pPr>
      <w:r>
        <w:rPr>
          <w:szCs w:val="24"/>
          <w:lang w:val="uk-UA"/>
        </w:rPr>
        <w:t>постачання нафтопродуктів;</w:t>
      </w:r>
    </w:p>
    <w:p w:rsidR="0047366F" w:rsidRDefault="0047366F" w:rsidP="0047366F">
      <w:pPr>
        <w:pStyle w:val="a5"/>
        <w:widowControl/>
        <w:numPr>
          <w:ilvl w:val="0"/>
          <w:numId w:val="12"/>
        </w:numPr>
        <w:overflowPunct/>
        <w:autoSpaceDE/>
        <w:autoSpaceDN/>
        <w:adjustRightInd/>
        <w:ind w:left="709" w:hanging="283"/>
        <w:contextualSpacing/>
        <w:jc w:val="both"/>
        <w:textAlignment w:val="auto"/>
        <w:rPr>
          <w:szCs w:val="24"/>
          <w:lang w:val="uk-UA"/>
        </w:rPr>
      </w:pPr>
      <w:r>
        <w:rPr>
          <w:szCs w:val="24"/>
          <w:lang w:val="uk-UA"/>
        </w:rPr>
        <w:t>придбання стільців та шаф;</w:t>
      </w:r>
    </w:p>
    <w:p w:rsidR="0047366F" w:rsidRDefault="0047366F" w:rsidP="0047366F">
      <w:pPr>
        <w:pStyle w:val="a5"/>
        <w:widowControl/>
        <w:numPr>
          <w:ilvl w:val="0"/>
          <w:numId w:val="12"/>
        </w:numPr>
        <w:overflowPunct/>
        <w:autoSpaceDE/>
        <w:autoSpaceDN/>
        <w:adjustRightInd/>
        <w:ind w:left="709" w:hanging="283"/>
        <w:contextualSpacing/>
        <w:jc w:val="both"/>
        <w:textAlignment w:val="auto"/>
        <w:rPr>
          <w:szCs w:val="24"/>
          <w:lang w:val="uk-UA"/>
        </w:rPr>
      </w:pPr>
      <w:r>
        <w:rPr>
          <w:szCs w:val="24"/>
          <w:lang w:val="uk-UA"/>
        </w:rPr>
        <w:t>поточний ремонт пр</w:t>
      </w:r>
      <w:r w:rsidR="00FC7FF9">
        <w:rPr>
          <w:szCs w:val="24"/>
          <w:lang w:val="uk-UA"/>
        </w:rPr>
        <w:t>иміщень, обладнання та інвентарю</w:t>
      </w:r>
      <w:r>
        <w:rPr>
          <w:szCs w:val="24"/>
          <w:lang w:val="uk-UA"/>
        </w:rPr>
        <w:t>;</w:t>
      </w:r>
    </w:p>
    <w:p w:rsidR="0047366F" w:rsidRDefault="0047366F" w:rsidP="0047366F">
      <w:pPr>
        <w:pStyle w:val="a5"/>
        <w:widowControl/>
        <w:numPr>
          <w:ilvl w:val="0"/>
          <w:numId w:val="12"/>
        </w:numPr>
        <w:overflowPunct/>
        <w:autoSpaceDE/>
        <w:autoSpaceDN/>
        <w:adjustRightInd/>
        <w:ind w:left="709" w:hanging="283"/>
        <w:contextualSpacing/>
        <w:jc w:val="both"/>
        <w:textAlignment w:val="auto"/>
        <w:rPr>
          <w:szCs w:val="24"/>
          <w:lang w:val="uk-UA"/>
        </w:rPr>
      </w:pPr>
      <w:r>
        <w:rPr>
          <w:szCs w:val="24"/>
          <w:lang w:val="uk-UA"/>
        </w:rPr>
        <w:t>придбання обладнання, і</w:t>
      </w:r>
      <w:r w:rsidR="00FC7FF9">
        <w:rPr>
          <w:szCs w:val="24"/>
          <w:lang w:val="uk-UA"/>
        </w:rPr>
        <w:t>нвентарю</w:t>
      </w:r>
      <w:r>
        <w:rPr>
          <w:szCs w:val="24"/>
          <w:lang w:val="uk-UA"/>
        </w:rPr>
        <w:t>, протипожежних та технічних засобів;</w:t>
      </w:r>
    </w:p>
    <w:p w:rsidR="0047366F" w:rsidRPr="00EC78FB" w:rsidRDefault="0047366F" w:rsidP="0047366F">
      <w:pPr>
        <w:pStyle w:val="a5"/>
        <w:widowControl/>
        <w:numPr>
          <w:ilvl w:val="0"/>
          <w:numId w:val="12"/>
        </w:numPr>
        <w:overflowPunct/>
        <w:autoSpaceDE/>
        <w:autoSpaceDN/>
        <w:adjustRightInd/>
        <w:ind w:left="709" w:hanging="283"/>
        <w:contextualSpacing/>
        <w:jc w:val="both"/>
        <w:textAlignment w:val="auto"/>
        <w:rPr>
          <w:szCs w:val="24"/>
          <w:lang w:val="uk-UA"/>
        </w:rPr>
      </w:pPr>
      <w:r>
        <w:rPr>
          <w:szCs w:val="24"/>
          <w:lang w:val="uk-UA"/>
        </w:rPr>
        <w:t>придбання господарських товарів для тримання території та приміщень у належному санітарному стані, канцелярських товарів;</w:t>
      </w:r>
    </w:p>
    <w:p w:rsidR="0047366F" w:rsidRPr="00EC78FB" w:rsidRDefault="0047366F" w:rsidP="0047366F">
      <w:pPr>
        <w:pStyle w:val="a5"/>
        <w:widowControl/>
        <w:numPr>
          <w:ilvl w:val="0"/>
          <w:numId w:val="12"/>
        </w:numPr>
        <w:overflowPunct/>
        <w:autoSpaceDE/>
        <w:autoSpaceDN/>
        <w:adjustRightInd/>
        <w:ind w:left="709" w:hanging="283"/>
        <w:contextualSpacing/>
        <w:jc w:val="both"/>
        <w:textAlignment w:val="auto"/>
        <w:rPr>
          <w:szCs w:val="24"/>
          <w:lang w:val="uk-UA"/>
        </w:rPr>
      </w:pPr>
      <w:r w:rsidRPr="00EC78FB">
        <w:rPr>
          <w:szCs w:val="24"/>
          <w:lang w:val="uk-UA"/>
        </w:rPr>
        <w:t xml:space="preserve">витрати на утримання полів; </w:t>
      </w:r>
    </w:p>
    <w:p w:rsidR="0047366F" w:rsidRPr="00EC78FB" w:rsidRDefault="0047366F" w:rsidP="0047366F">
      <w:pPr>
        <w:pStyle w:val="a5"/>
        <w:widowControl/>
        <w:numPr>
          <w:ilvl w:val="0"/>
          <w:numId w:val="12"/>
        </w:numPr>
        <w:overflowPunct/>
        <w:autoSpaceDE/>
        <w:autoSpaceDN/>
        <w:adjustRightInd/>
        <w:ind w:left="709" w:hanging="283"/>
        <w:contextualSpacing/>
        <w:jc w:val="both"/>
        <w:textAlignment w:val="auto"/>
        <w:rPr>
          <w:szCs w:val="24"/>
          <w:lang w:val="uk-UA"/>
        </w:rPr>
      </w:pPr>
      <w:r w:rsidRPr="00EC78FB">
        <w:rPr>
          <w:szCs w:val="24"/>
          <w:lang w:val="uk-UA"/>
        </w:rPr>
        <w:t xml:space="preserve">витрати на поточний ремонт роздягалень та вбиралень; </w:t>
      </w:r>
    </w:p>
    <w:p w:rsidR="0047366F" w:rsidRPr="00EC78FB" w:rsidRDefault="0047366F" w:rsidP="0047366F">
      <w:pPr>
        <w:pStyle w:val="a5"/>
        <w:widowControl/>
        <w:numPr>
          <w:ilvl w:val="0"/>
          <w:numId w:val="12"/>
        </w:numPr>
        <w:overflowPunct/>
        <w:autoSpaceDE/>
        <w:autoSpaceDN/>
        <w:adjustRightInd/>
        <w:ind w:left="709" w:hanging="283"/>
        <w:contextualSpacing/>
        <w:jc w:val="both"/>
        <w:textAlignment w:val="auto"/>
        <w:rPr>
          <w:szCs w:val="24"/>
          <w:lang w:val="uk-UA"/>
        </w:rPr>
      </w:pPr>
      <w:r w:rsidRPr="00EC78FB">
        <w:rPr>
          <w:szCs w:val="24"/>
          <w:lang w:val="uk-UA"/>
        </w:rPr>
        <w:t>витрати на виготовлення технічної документації;</w:t>
      </w:r>
    </w:p>
    <w:p w:rsidR="0047366F" w:rsidRDefault="0047366F" w:rsidP="007D6FBF">
      <w:pPr>
        <w:pStyle w:val="a5"/>
        <w:widowControl/>
        <w:numPr>
          <w:ilvl w:val="0"/>
          <w:numId w:val="12"/>
        </w:numPr>
        <w:overflowPunct/>
        <w:autoSpaceDE/>
        <w:autoSpaceDN/>
        <w:adjustRightInd/>
        <w:ind w:left="709" w:hanging="283"/>
        <w:contextualSpacing/>
        <w:jc w:val="both"/>
        <w:textAlignment w:val="auto"/>
        <w:rPr>
          <w:szCs w:val="24"/>
          <w:lang w:val="uk-UA"/>
        </w:rPr>
      </w:pPr>
      <w:r w:rsidRPr="00EC78FB">
        <w:rPr>
          <w:szCs w:val="24"/>
          <w:lang w:val="uk-UA"/>
        </w:rPr>
        <w:lastRenderedPageBreak/>
        <w:t>витрати на поточний ремонт приміщення поливальної системи</w:t>
      </w:r>
      <w:r>
        <w:rPr>
          <w:szCs w:val="24"/>
          <w:lang w:val="uk-UA"/>
        </w:rPr>
        <w:t xml:space="preserve"> та облаштування системи поливу</w:t>
      </w:r>
      <w:r w:rsidRPr="00E368ED">
        <w:rPr>
          <w:szCs w:val="24"/>
          <w:lang w:val="uk-UA"/>
        </w:rPr>
        <w:t>.</w:t>
      </w:r>
    </w:p>
    <w:p w:rsidR="00FC7FF9" w:rsidRPr="007D6FBF" w:rsidRDefault="00FC7FF9" w:rsidP="00FC7FF9">
      <w:pPr>
        <w:pStyle w:val="a5"/>
        <w:widowControl/>
        <w:overflowPunct/>
        <w:autoSpaceDE/>
        <w:autoSpaceDN/>
        <w:adjustRightInd/>
        <w:ind w:left="709"/>
        <w:contextualSpacing/>
        <w:jc w:val="both"/>
        <w:textAlignment w:val="auto"/>
        <w:rPr>
          <w:szCs w:val="24"/>
          <w:lang w:val="uk-UA"/>
        </w:rPr>
      </w:pPr>
    </w:p>
    <w:p w:rsidR="0047366F" w:rsidRPr="00EC78FB" w:rsidRDefault="0047366F" w:rsidP="0047366F">
      <w:pPr>
        <w:pStyle w:val="a5"/>
        <w:widowControl/>
        <w:numPr>
          <w:ilvl w:val="0"/>
          <w:numId w:val="2"/>
        </w:numPr>
        <w:overflowPunct/>
        <w:autoSpaceDE/>
        <w:autoSpaceDN/>
        <w:adjustRightInd/>
        <w:ind w:left="426" w:hanging="426"/>
        <w:contextualSpacing/>
        <w:jc w:val="both"/>
        <w:textAlignment w:val="auto"/>
        <w:rPr>
          <w:szCs w:val="24"/>
          <w:lang w:val="uk-UA"/>
        </w:rPr>
      </w:pPr>
      <w:r w:rsidRPr="00EC78FB">
        <w:rPr>
          <w:szCs w:val="24"/>
          <w:lang w:val="uk-UA"/>
        </w:rPr>
        <w:t xml:space="preserve">Листом 1 Департамент надав детальну інформацію щодо обсягу витрат, </w:t>
      </w:r>
      <w:r w:rsidR="00FC7FF9">
        <w:rPr>
          <w:szCs w:val="24"/>
          <w:lang w:val="uk-UA"/>
        </w:rPr>
        <w:t>для</w:t>
      </w:r>
      <w:r w:rsidRPr="00EC78FB">
        <w:rPr>
          <w:szCs w:val="24"/>
          <w:lang w:val="uk-UA"/>
        </w:rPr>
        <w:t xml:space="preserve"> покриття яких КП «Стадіон «Авангард» використовує державну допомогу у формі поточних видатків із зазначенням розміру кожної окремої статті витрат, а також питомої ваги витрат, які покриваються надходженнями Отримувача від надання платних послуг, у загальному обсязі всіх надходжень. Так</w:t>
      </w:r>
      <w:r w:rsidR="00FC7FF9">
        <w:rPr>
          <w:szCs w:val="24"/>
          <w:lang w:val="uk-UA"/>
        </w:rPr>
        <w:t>,</w:t>
      </w:r>
      <w:r w:rsidRPr="00EC78FB">
        <w:rPr>
          <w:szCs w:val="24"/>
          <w:lang w:val="uk-UA"/>
        </w:rPr>
        <w:t xml:space="preserve"> у 2018 році у загальному обсязі всіх надходжень (2 288 657,0 грн, </w:t>
      </w:r>
      <w:r>
        <w:rPr>
          <w:szCs w:val="24"/>
          <w:lang w:val="uk-UA"/>
        </w:rPr>
        <w:t>і</w:t>
      </w:r>
      <w:r w:rsidRPr="00EC78FB">
        <w:rPr>
          <w:szCs w:val="24"/>
          <w:lang w:val="uk-UA"/>
        </w:rPr>
        <w:t xml:space="preserve">з яких 1 687 954,0 грн є коштами міського бюджету) за рахунок надання платних послуг КП «Стадіон «Авангард» покрило 26 % витрат, необхідних для утримання спортивної інфраструктури (600 703,0 грн); у 2019 – 21 % (739 994,0 грн; загальний обсяг усіх надходжень становить 3 457 194,0 грн, </w:t>
      </w:r>
      <w:r>
        <w:rPr>
          <w:szCs w:val="24"/>
          <w:lang w:val="uk-UA"/>
        </w:rPr>
        <w:t>і</w:t>
      </w:r>
      <w:r w:rsidRPr="00EC78FB">
        <w:rPr>
          <w:szCs w:val="24"/>
          <w:lang w:val="uk-UA"/>
        </w:rPr>
        <w:t xml:space="preserve">з яких 2 717 200,0 грн є коштами міського бюджету). Плановий показник у 2020 – 22 % (996 388,0 грн; загальний обсяг усіх надходжень становить 3 545 727,0 грн, </w:t>
      </w:r>
      <w:r>
        <w:rPr>
          <w:szCs w:val="24"/>
          <w:lang w:val="uk-UA"/>
        </w:rPr>
        <w:t>і</w:t>
      </w:r>
      <w:r w:rsidRPr="00EC78FB">
        <w:rPr>
          <w:szCs w:val="24"/>
          <w:lang w:val="uk-UA"/>
        </w:rPr>
        <w:t>з яких 2 549 339,0 грн є коштами міського бюджету).</w:t>
      </w:r>
    </w:p>
    <w:p w:rsidR="0047366F" w:rsidRPr="00EC78FB" w:rsidRDefault="0047366F" w:rsidP="0047366F">
      <w:pPr>
        <w:pStyle w:val="a5"/>
        <w:ind w:left="426"/>
        <w:jc w:val="both"/>
        <w:rPr>
          <w:szCs w:val="24"/>
          <w:lang w:val="uk-UA"/>
        </w:rPr>
      </w:pPr>
    </w:p>
    <w:p w:rsidR="0047366F" w:rsidRPr="00EC78FB" w:rsidRDefault="0047366F" w:rsidP="0047366F">
      <w:pPr>
        <w:pStyle w:val="a5"/>
        <w:widowControl/>
        <w:numPr>
          <w:ilvl w:val="0"/>
          <w:numId w:val="2"/>
        </w:numPr>
        <w:overflowPunct/>
        <w:autoSpaceDE/>
        <w:autoSpaceDN/>
        <w:adjustRightInd/>
        <w:ind w:left="426" w:hanging="426"/>
        <w:contextualSpacing/>
        <w:jc w:val="both"/>
        <w:textAlignment w:val="auto"/>
        <w:rPr>
          <w:szCs w:val="24"/>
          <w:lang w:val="uk-UA"/>
        </w:rPr>
      </w:pPr>
      <w:r w:rsidRPr="00EC78FB">
        <w:rPr>
          <w:szCs w:val="24"/>
          <w:lang w:val="uk-UA"/>
        </w:rPr>
        <w:t>У Повідомленні зазначено, що всі закупівлі КП «Стадіон «Авангард» здійснює через портал «</w:t>
      </w:r>
      <w:proofErr w:type="spellStart"/>
      <w:r w:rsidR="00FC7FF9">
        <w:rPr>
          <w:color w:val="000000"/>
          <w:szCs w:val="24"/>
          <w:shd w:val="clear" w:color="auto" w:fill="FFFFFF"/>
          <w:lang w:val="uk-UA"/>
        </w:rPr>
        <w:t>Pro</w:t>
      </w:r>
      <w:proofErr w:type="spellEnd"/>
      <w:r w:rsidR="00FC7FF9">
        <w:rPr>
          <w:color w:val="000000"/>
          <w:szCs w:val="24"/>
          <w:shd w:val="clear" w:color="auto" w:fill="FFFFFF"/>
          <w:lang w:val="en-US"/>
        </w:rPr>
        <w:t>Z</w:t>
      </w:r>
      <w:proofErr w:type="spellStart"/>
      <w:r w:rsidRPr="00EC78FB">
        <w:rPr>
          <w:color w:val="000000"/>
          <w:szCs w:val="24"/>
          <w:shd w:val="clear" w:color="auto" w:fill="FFFFFF"/>
          <w:lang w:val="uk-UA"/>
        </w:rPr>
        <w:t>orro</w:t>
      </w:r>
      <w:proofErr w:type="spellEnd"/>
      <w:r w:rsidRPr="00EC78FB">
        <w:rPr>
          <w:color w:val="000000"/>
          <w:szCs w:val="24"/>
          <w:shd w:val="clear" w:color="auto" w:fill="FFFFFF"/>
          <w:lang w:val="uk-UA"/>
        </w:rPr>
        <w:t>».</w:t>
      </w:r>
    </w:p>
    <w:p w:rsidR="0047366F" w:rsidRPr="00EC78FB" w:rsidRDefault="0047366F" w:rsidP="0047366F">
      <w:pPr>
        <w:pStyle w:val="a5"/>
        <w:ind w:left="426"/>
        <w:jc w:val="both"/>
        <w:rPr>
          <w:szCs w:val="24"/>
          <w:lang w:val="uk-UA"/>
        </w:rPr>
      </w:pPr>
    </w:p>
    <w:p w:rsidR="0047366F" w:rsidRPr="00EC78FB" w:rsidRDefault="0047366F" w:rsidP="0047366F">
      <w:pPr>
        <w:pStyle w:val="a5"/>
        <w:widowControl/>
        <w:numPr>
          <w:ilvl w:val="0"/>
          <w:numId w:val="2"/>
        </w:numPr>
        <w:overflowPunct/>
        <w:autoSpaceDE/>
        <w:autoSpaceDN/>
        <w:adjustRightInd/>
        <w:ind w:left="426" w:hanging="426"/>
        <w:contextualSpacing/>
        <w:jc w:val="both"/>
        <w:textAlignment w:val="auto"/>
        <w:rPr>
          <w:szCs w:val="24"/>
          <w:lang w:val="uk-UA"/>
        </w:rPr>
      </w:pPr>
      <w:r w:rsidRPr="00EC78FB">
        <w:rPr>
          <w:szCs w:val="24"/>
          <w:lang w:val="uk-UA"/>
        </w:rPr>
        <w:t>Головний розпорядник коштів Програми – Департамент – щопівроку та за підсумками року готує та подає на засідання виконавчого комітету міської ради звіт про стан її виконання з наростаючим підсумком, відповідно до затвердженого рішенням ХІІІ сесії міської ради VІІ скликання від 30.05.2017 № 655 Порядку розроблення міських цільових програм, моніторингу та звітності про їх виконання. Також Департамент готує пропозиції щодо уточнення показників, обсягів та джерел фінансування. Річний звіт п</w:t>
      </w:r>
      <w:r w:rsidR="00FC7FF9">
        <w:rPr>
          <w:szCs w:val="24"/>
          <w:lang w:val="uk-UA"/>
        </w:rPr>
        <w:t>ро результати Програми публікує головний розпорядник</w:t>
      </w:r>
      <w:r w:rsidRPr="00EC78FB">
        <w:rPr>
          <w:szCs w:val="24"/>
          <w:lang w:val="uk-UA"/>
        </w:rPr>
        <w:t xml:space="preserve"> коштів Програми на офіційному сайті Ужгородської міської ради.</w:t>
      </w:r>
    </w:p>
    <w:p w:rsidR="0047366F" w:rsidRDefault="0047366F" w:rsidP="0047366F">
      <w:pPr>
        <w:pStyle w:val="a5"/>
        <w:ind w:left="426"/>
        <w:jc w:val="both"/>
        <w:rPr>
          <w:szCs w:val="24"/>
          <w:lang w:val="uk-UA"/>
        </w:rPr>
      </w:pPr>
      <w:r w:rsidRPr="00EC78FB">
        <w:rPr>
          <w:szCs w:val="24"/>
          <w:lang w:val="uk-UA"/>
        </w:rPr>
        <w:t xml:space="preserve">Одержувач бюджетних коштів – КП «Стадіон «Авангард» – щомісячно звітує про виконання заходів Програми до Департаменту, до 5-го числа місяця наступного за звітним; щороку здійснює обґрунтовану оцінку результатів Програми та в разі потреби розробляє пропозиції щодо доцільності продовження тих чи інших завдань, включення додаткових завдань, уточнення показників, обсягів і джерел фінансування. </w:t>
      </w:r>
    </w:p>
    <w:p w:rsidR="0047366F" w:rsidRPr="00851C2F" w:rsidRDefault="0047366F" w:rsidP="0047366F">
      <w:pPr>
        <w:pStyle w:val="a5"/>
        <w:ind w:left="426"/>
        <w:jc w:val="both"/>
        <w:rPr>
          <w:szCs w:val="24"/>
          <w:lang w:val="uk-UA"/>
        </w:rPr>
      </w:pPr>
    </w:p>
    <w:p w:rsidR="0047366F" w:rsidRPr="00EC78FB" w:rsidRDefault="0047366F" w:rsidP="0047366F">
      <w:pPr>
        <w:pStyle w:val="a5"/>
        <w:widowControl/>
        <w:numPr>
          <w:ilvl w:val="0"/>
          <w:numId w:val="5"/>
        </w:numPr>
        <w:tabs>
          <w:tab w:val="left" w:pos="426"/>
        </w:tabs>
        <w:overflowPunct/>
        <w:autoSpaceDE/>
        <w:autoSpaceDN/>
        <w:adjustRightInd/>
        <w:spacing w:after="200"/>
        <w:ind w:left="426" w:hanging="426"/>
        <w:contextualSpacing/>
        <w:jc w:val="both"/>
        <w:textAlignment w:val="auto"/>
        <w:rPr>
          <w:b/>
          <w:szCs w:val="24"/>
          <w:lang w:val="uk-UA"/>
        </w:rPr>
      </w:pPr>
      <w:r w:rsidRPr="00EC78FB">
        <w:rPr>
          <w:b/>
          <w:szCs w:val="24"/>
          <w:lang w:val="uk-UA"/>
        </w:rPr>
        <w:t>НОРМАТИВНО-ПРАВОВЕ РЕГУЛЮВАННЯ</w:t>
      </w:r>
    </w:p>
    <w:p w:rsidR="0047366F" w:rsidRPr="00EC78FB" w:rsidRDefault="0047366F" w:rsidP="0047366F">
      <w:pPr>
        <w:pStyle w:val="a5"/>
        <w:widowControl/>
        <w:tabs>
          <w:tab w:val="left" w:pos="426"/>
        </w:tabs>
        <w:overflowPunct/>
        <w:autoSpaceDE/>
        <w:autoSpaceDN/>
        <w:adjustRightInd/>
        <w:spacing w:after="200"/>
        <w:ind w:left="426"/>
        <w:contextualSpacing/>
        <w:jc w:val="both"/>
        <w:textAlignment w:val="auto"/>
        <w:rPr>
          <w:b/>
          <w:szCs w:val="24"/>
          <w:lang w:val="uk-UA"/>
        </w:rPr>
      </w:pPr>
    </w:p>
    <w:p w:rsidR="0047366F" w:rsidRPr="00EC78FB" w:rsidRDefault="0047366F" w:rsidP="0047366F">
      <w:pPr>
        <w:pStyle w:val="a5"/>
        <w:widowControl/>
        <w:numPr>
          <w:ilvl w:val="0"/>
          <w:numId w:val="1"/>
        </w:numPr>
        <w:tabs>
          <w:tab w:val="left" w:pos="426"/>
          <w:tab w:val="left" w:pos="1701"/>
        </w:tabs>
        <w:overflowPunct/>
        <w:autoSpaceDE/>
        <w:autoSpaceDN/>
        <w:adjustRightInd/>
        <w:contextualSpacing/>
        <w:jc w:val="both"/>
        <w:textAlignment w:val="auto"/>
        <w:rPr>
          <w:b/>
          <w:vanish/>
          <w:szCs w:val="24"/>
          <w:lang w:val="uk-UA"/>
        </w:rPr>
      </w:pPr>
    </w:p>
    <w:p w:rsidR="0047366F" w:rsidRPr="00EC78FB" w:rsidRDefault="0047366F" w:rsidP="0047366F">
      <w:pPr>
        <w:pStyle w:val="a5"/>
        <w:widowControl/>
        <w:numPr>
          <w:ilvl w:val="0"/>
          <w:numId w:val="1"/>
        </w:numPr>
        <w:tabs>
          <w:tab w:val="left" w:pos="426"/>
          <w:tab w:val="left" w:pos="1701"/>
        </w:tabs>
        <w:overflowPunct/>
        <w:autoSpaceDE/>
        <w:autoSpaceDN/>
        <w:adjustRightInd/>
        <w:contextualSpacing/>
        <w:jc w:val="both"/>
        <w:textAlignment w:val="auto"/>
        <w:rPr>
          <w:b/>
          <w:vanish/>
          <w:szCs w:val="24"/>
          <w:lang w:val="uk-UA"/>
        </w:rPr>
      </w:pPr>
    </w:p>
    <w:p w:rsidR="0047366F" w:rsidRPr="00EC78FB" w:rsidRDefault="0047366F" w:rsidP="0047366F">
      <w:pPr>
        <w:pStyle w:val="a5"/>
        <w:widowControl/>
        <w:numPr>
          <w:ilvl w:val="1"/>
          <w:numId w:val="1"/>
        </w:numPr>
        <w:tabs>
          <w:tab w:val="left" w:pos="426"/>
          <w:tab w:val="left" w:pos="1701"/>
        </w:tabs>
        <w:overflowPunct/>
        <w:autoSpaceDE/>
        <w:autoSpaceDN/>
        <w:adjustRightInd/>
        <w:contextualSpacing/>
        <w:jc w:val="both"/>
        <w:textAlignment w:val="auto"/>
        <w:rPr>
          <w:b/>
          <w:szCs w:val="24"/>
          <w:lang w:val="uk-UA"/>
        </w:rPr>
      </w:pPr>
      <w:r w:rsidRPr="00EC78FB">
        <w:rPr>
          <w:b/>
          <w:szCs w:val="24"/>
          <w:lang w:val="uk-UA"/>
        </w:rPr>
        <w:t>Сфера фізичної культури і спорту</w:t>
      </w:r>
    </w:p>
    <w:p w:rsidR="0047366F" w:rsidRPr="00EC78FB" w:rsidRDefault="0047366F" w:rsidP="0047366F">
      <w:pPr>
        <w:pStyle w:val="a5"/>
        <w:tabs>
          <w:tab w:val="left" w:pos="426"/>
          <w:tab w:val="left" w:pos="1701"/>
        </w:tabs>
        <w:ind w:left="426" w:hanging="426"/>
        <w:jc w:val="both"/>
        <w:rPr>
          <w:b/>
          <w:szCs w:val="24"/>
          <w:lang w:val="uk-UA"/>
        </w:rPr>
      </w:pPr>
    </w:p>
    <w:p w:rsidR="0047366F" w:rsidRPr="00EC78FB" w:rsidRDefault="0047366F" w:rsidP="0047366F">
      <w:pPr>
        <w:pStyle w:val="a5"/>
        <w:widowControl/>
        <w:numPr>
          <w:ilvl w:val="0"/>
          <w:numId w:val="2"/>
        </w:numPr>
        <w:tabs>
          <w:tab w:val="left" w:pos="426"/>
          <w:tab w:val="left" w:pos="1701"/>
        </w:tabs>
        <w:overflowPunct/>
        <w:autoSpaceDE/>
        <w:autoSpaceDN/>
        <w:adjustRightInd/>
        <w:ind w:left="426" w:hanging="426"/>
        <w:contextualSpacing/>
        <w:jc w:val="both"/>
        <w:textAlignment w:val="auto"/>
        <w:rPr>
          <w:szCs w:val="24"/>
          <w:lang w:val="uk-UA"/>
        </w:rPr>
      </w:pPr>
      <w:r w:rsidRPr="00EC78FB">
        <w:rPr>
          <w:szCs w:val="24"/>
          <w:lang w:val="uk-UA"/>
        </w:rPr>
        <w:t>Частиною четвертою статті 49 Конституції України встановлено, що держава дбає про розвиток фізичної культури і спорту.</w:t>
      </w:r>
    </w:p>
    <w:p w:rsidR="0047366F" w:rsidRPr="00EC78FB" w:rsidRDefault="0047366F" w:rsidP="0047366F">
      <w:pPr>
        <w:pStyle w:val="a5"/>
        <w:tabs>
          <w:tab w:val="left" w:pos="426"/>
          <w:tab w:val="left" w:pos="1701"/>
        </w:tabs>
        <w:ind w:left="426"/>
        <w:jc w:val="both"/>
        <w:rPr>
          <w:szCs w:val="24"/>
          <w:lang w:val="uk-UA"/>
        </w:rPr>
      </w:pPr>
    </w:p>
    <w:p w:rsidR="0047366F" w:rsidRPr="00EC78FB" w:rsidRDefault="0047366F" w:rsidP="0047366F">
      <w:pPr>
        <w:pStyle w:val="a5"/>
        <w:widowControl/>
        <w:numPr>
          <w:ilvl w:val="0"/>
          <w:numId w:val="2"/>
        </w:numPr>
        <w:tabs>
          <w:tab w:val="left" w:pos="426"/>
          <w:tab w:val="left" w:pos="1701"/>
        </w:tabs>
        <w:overflowPunct/>
        <w:autoSpaceDE/>
        <w:autoSpaceDN/>
        <w:adjustRightInd/>
        <w:ind w:left="426" w:hanging="426"/>
        <w:contextualSpacing/>
        <w:jc w:val="both"/>
        <w:textAlignment w:val="auto"/>
        <w:rPr>
          <w:szCs w:val="24"/>
          <w:lang w:val="uk-UA"/>
        </w:rPr>
      </w:pPr>
      <w:r w:rsidRPr="00EC78FB">
        <w:rPr>
          <w:szCs w:val="24"/>
          <w:lang w:val="uk-UA"/>
        </w:rPr>
        <w:t>Пункт 22 частини першої статті 26 Закону України «</w:t>
      </w:r>
      <w:r w:rsidRPr="00EC78FB">
        <w:rPr>
          <w:bCs/>
          <w:color w:val="000000"/>
          <w:szCs w:val="24"/>
          <w:lang w:val="uk-UA"/>
        </w:rPr>
        <w:t>Про місцеве самоврядування в Україні</w:t>
      </w:r>
      <w:r w:rsidRPr="00EC78FB">
        <w:rPr>
          <w:szCs w:val="24"/>
          <w:lang w:val="uk-UA"/>
        </w:rPr>
        <w:t xml:space="preserve">» встановлює, що </w:t>
      </w:r>
      <w:r w:rsidRPr="00EC78FB">
        <w:rPr>
          <w:color w:val="000000"/>
          <w:szCs w:val="24"/>
          <w:lang w:val="uk-UA"/>
        </w:rPr>
        <w:t xml:space="preserve">виключно на пленарних засіданнях міської ради вирішуються питання щодо </w:t>
      </w:r>
      <w:r w:rsidRPr="00EC78FB">
        <w:rPr>
          <w:color w:val="000000"/>
          <w:szCs w:val="24"/>
          <w:shd w:val="clear" w:color="auto" w:fill="FFFFFF"/>
          <w:lang w:val="uk-UA"/>
        </w:rPr>
        <w:t>затвердження програм соціально-економічного та культурного розвитку відповідних адміністративно-територіальних одиниць, цільових програм з інших питань місцевого самоврядування.</w:t>
      </w:r>
    </w:p>
    <w:p w:rsidR="0047366F" w:rsidRPr="00EC78FB" w:rsidRDefault="0047366F" w:rsidP="0047366F">
      <w:pPr>
        <w:pStyle w:val="a5"/>
        <w:tabs>
          <w:tab w:val="left" w:pos="426"/>
          <w:tab w:val="left" w:pos="1701"/>
        </w:tabs>
        <w:ind w:left="426" w:hanging="426"/>
        <w:jc w:val="both"/>
        <w:rPr>
          <w:szCs w:val="24"/>
          <w:lang w:val="uk-UA"/>
        </w:rPr>
      </w:pPr>
    </w:p>
    <w:p w:rsidR="0047366F" w:rsidRPr="00EC78FB" w:rsidRDefault="0047366F" w:rsidP="0047366F">
      <w:pPr>
        <w:pStyle w:val="a5"/>
        <w:widowControl/>
        <w:numPr>
          <w:ilvl w:val="0"/>
          <w:numId w:val="2"/>
        </w:numPr>
        <w:shd w:val="clear" w:color="auto" w:fill="FFFFFF"/>
        <w:tabs>
          <w:tab w:val="left" w:pos="426"/>
        </w:tabs>
        <w:overflowPunct/>
        <w:autoSpaceDE/>
        <w:autoSpaceDN/>
        <w:adjustRightInd/>
        <w:ind w:left="426" w:hanging="426"/>
        <w:contextualSpacing/>
        <w:jc w:val="both"/>
        <w:textAlignment w:val="auto"/>
        <w:rPr>
          <w:color w:val="000000"/>
          <w:szCs w:val="24"/>
          <w:lang w:val="uk-UA"/>
        </w:rPr>
      </w:pPr>
      <w:r w:rsidRPr="00EC78FB">
        <w:rPr>
          <w:bCs/>
          <w:color w:val="000000"/>
          <w:szCs w:val="24"/>
          <w:lang w:val="uk-UA"/>
        </w:rPr>
        <w:t>Відповідно до пункту 9 частини першої статті 32 Закону України «Про місцеве самоврядування в Україні»</w:t>
      </w:r>
      <w:bookmarkStart w:id="1" w:name="n384"/>
      <w:bookmarkEnd w:id="1"/>
      <w:r w:rsidRPr="00EC78FB">
        <w:rPr>
          <w:bCs/>
          <w:color w:val="000000"/>
          <w:szCs w:val="24"/>
          <w:lang w:val="uk-UA"/>
        </w:rPr>
        <w:t xml:space="preserve"> д</w:t>
      </w:r>
      <w:r w:rsidRPr="00EC78FB">
        <w:rPr>
          <w:color w:val="000000"/>
          <w:szCs w:val="24"/>
          <w:lang w:val="uk-UA"/>
        </w:rPr>
        <w:t xml:space="preserve">о відання виконавчих органів міських рад належить </w:t>
      </w:r>
      <w:r w:rsidRPr="00EC78FB">
        <w:rPr>
          <w:color w:val="000000"/>
          <w:szCs w:val="24"/>
          <w:shd w:val="clear" w:color="auto" w:fill="FFFFFF"/>
          <w:lang w:val="uk-UA"/>
        </w:rPr>
        <w:t>створення умов для занять фізичною культурою і спортом за місцем проживання населення та в місцях масового відпочинку.</w:t>
      </w:r>
    </w:p>
    <w:p w:rsidR="0047366F" w:rsidRPr="00EC78FB" w:rsidRDefault="0047366F" w:rsidP="0047366F">
      <w:pPr>
        <w:shd w:val="clear" w:color="auto" w:fill="FFFFFF"/>
        <w:tabs>
          <w:tab w:val="left" w:pos="426"/>
        </w:tabs>
        <w:ind w:hanging="426"/>
        <w:jc w:val="both"/>
        <w:rPr>
          <w:color w:val="000000"/>
        </w:rPr>
      </w:pPr>
    </w:p>
    <w:p w:rsidR="0047366F" w:rsidRPr="00EC78FB" w:rsidRDefault="0047366F" w:rsidP="0047366F">
      <w:pPr>
        <w:pStyle w:val="a5"/>
        <w:widowControl/>
        <w:numPr>
          <w:ilvl w:val="0"/>
          <w:numId w:val="2"/>
        </w:numPr>
        <w:tabs>
          <w:tab w:val="left" w:pos="426"/>
          <w:tab w:val="left" w:pos="1701"/>
        </w:tabs>
        <w:overflowPunct/>
        <w:autoSpaceDE/>
        <w:autoSpaceDN/>
        <w:adjustRightInd/>
        <w:ind w:left="426" w:hanging="426"/>
        <w:contextualSpacing/>
        <w:jc w:val="both"/>
        <w:textAlignment w:val="auto"/>
        <w:rPr>
          <w:szCs w:val="24"/>
          <w:lang w:val="uk-UA"/>
        </w:rPr>
      </w:pPr>
      <w:r w:rsidRPr="00EC78FB">
        <w:rPr>
          <w:szCs w:val="24"/>
          <w:lang w:val="uk-UA"/>
        </w:rPr>
        <w:lastRenderedPageBreak/>
        <w:t>Відповідно до частини першої статті 15 Закону України «Про фізичну культуру і спорт»</w:t>
      </w:r>
      <w:bookmarkStart w:id="2" w:name="n202"/>
      <w:bookmarkEnd w:id="2"/>
      <w:r w:rsidRPr="00EC78FB">
        <w:rPr>
          <w:szCs w:val="24"/>
          <w:lang w:val="uk-UA"/>
        </w:rPr>
        <w:t xml:space="preserve"> </w:t>
      </w:r>
      <w:r w:rsidRPr="00EC78FB">
        <w:rPr>
          <w:color w:val="000000"/>
          <w:szCs w:val="24"/>
          <w:lang w:val="uk-UA"/>
        </w:rPr>
        <w:t>фізкультурно-оздоровчі заклади (центри, комплекси, клуби, студії тощо) − заклади фізичної культури і спорту, які здійснюють фізкультурно-оздоровчу діяльність</w:t>
      </w:r>
      <w:bookmarkStart w:id="3" w:name="n203"/>
      <w:bookmarkStart w:id="4" w:name="n205"/>
      <w:bookmarkEnd w:id="3"/>
      <w:bookmarkEnd w:id="4"/>
      <w:r w:rsidRPr="00EC78FB">
        <w:rPr>
          <w:color w:val="000000"/>
          <w:szCs w:val="24"/>
          <w:lang w:val="uk-UA"/>
        </w:rPr>
        <w:t>.</w:t>
      </w:r>
    </w:p>
    <w:p w:rsidR="0047366F" w:rsidRPr="00EC78FB" w:rsidRDefault="0047366F" w:rsidP="0047366F">
      <w:pPr>
        <w:tabs>
          <w:tab w:val="left" w:pos="426"/>
          <w:tab w:val="left" w:pos="1701"/>
        </w:tabs>
        <w:ind w:hanging="426"/>
        <w:jc w:val="both"/>
      </w:pPr>
    </w:p>
    <w:p w:rsidR="0047366F" w:rsidRPr="00EC78FB" w:rsidRDefault="0047366F" w:rsidP="0047366F">
      <w:pPr>
        <w:pStyle w:val="a5"/>
        <w:widowControl/>
        <w:numPr>
          <w:ilvl w:val="0"/>
          <w:numId w:val="2"/>
        </w:numPr>
        <w:tabs>
          <w:tab w:val="left" w:pos="426"/>
          <w:tab w:val="left" w:pos="1701"/>
        </w:tabs>
        <w:overflowPunct/>
        <w:autoSpaceDE/>
        <w:autoSpaceDN/>
        <w:adjustRightInd/>
        <w:ind w:left="426" w:hanging="426"/>
        <w:contextualSpacing/>
        <w:jc w:val="both"/>
        <w:textAlignment w:val="auto"/>
        <w:rPr>
          <w:szCs w:val="24"/>
          <w:lang w:val="uk-UA"/>
        </w:rPr>
      </w:pPr>
      <w:r w:rsidRPr="00EC78FB">
        <w:rPr>
          <w:color w:val="000000"/>
          <w:szCs w:val="24"/>
          <w:lang w:val="uk-UA"/>
        </w:rPr>
        <w:t xml:space="preserve">Органи державної влади та органи місцевого самоврядування сприяють діяльності фізкультурно-оздоровчих закладів шляхом надання організаційної, методичної та іншої допомоги (частина четверта статті 15 </w:t>
      </w:r>
      <w:r w:rsidRPr="00EC78FB">
        <w:rPr>
          <w:szCs w:val="24"/>
          <w:lang w:val="uk-UA"/>
        </w:rPr>
        <w:t>Закону України «Про фізичну культуру і спорт»</w:t>
      </w:r>
      <w:r w:rsidRPr="00EC78FB">
        <w:rPr>
          <w:color w:val="000000"/>
          <w:szCs w:val="24"/>
          <w:lang w:val="uk-UA"/>
        </w:rPr>
        <w:t>).</w:t>
      </w:r>
    </w:p>
    <w:p w:rsidR="0047366F" w:rsidRPr="00EC78FB" w:rsidRDefault="0047366F" w:rsidP="0047366F">
      <w:pPr>
        <w:tabs>
          <w:tab w:val="left" w:pos="426"/>
          <w:tab w:val="left" w:pos="1701"/>
        </w:tabs>
        <w:ind w:hanging="426"/>
        <w:jc w:val="both"/>
      </w:pPr>
    </w:p>
    <w:p w:rsidR="0047366F" w:rsidRPr="00EC78FB" w:rsidRDefault="0047366F" w:rsidP="0047366F">
      <w:pPr>
        <w:pStyle w:val="a5"/>
        <w:widowControl/>
        <w:numPr>
          <w:ilvl w:val="0"/>
          <w:numId w:val="2"/>
        </w:numPr>
        <w:tabs>
          <w:tab w:val="left" w:pos="426"/>
          <w:tab w:val="left" w:pos="1701"/>
        </w:tabs>
        <w:overflowPunct/>
        <w:autoSpaceDE/>
        <w:autoSpaceDN/>
        <w:adjustRightInd/>
        <w:ind w:left="426" w:hanging="426"/>
        <w:contextualSpacing/>
        <w:jc w:val="both"/>
        <w:textAlignment w:val="auto"/>
        <w:rPr>
          <w:szCs w:val="24"/>
          <w:lang w:val="uk-UA"/>
        </w:rPr>
      </w:pPr>
      <w:bookmarkStart w:id="5" w:name="n206"/>
      <w:bookmarkEnd w:id="5"/>
      <w:r w:rsidRPr="00EC78FB">
        <w:rPr>
          <w:color w:val="000000"/>
          <w:szCs w:val="24"/>
          <w:lang w:val="uk-UA"/>
        </w:rPr>
        <w:t xml:space="preserve">Згідно з частиною п’ятою статті 15 </w:t>
      </w:r>
      <w:r w:rsidRPr="00EC78FB">
        <w:rPr>
          <w:szCs w:val="24"/>
          <w:lang w:val="uk-UA"/>
        </w:rPr>
        <w:t xml:space="preserve">Закону України «Про фізичну культуру і спорт» </w:t>
      </w:r>
      <w:r w:rsidRPr="00EC78FB">
        <w:rPr>
          <w:color w:val="000000"/>
          <w:szCs w:val="24"/>
          <w:lang w:val="uk-UA"/>
        </w:rPr>
        <w:t>фінансування діяльності фізкультурно-оздоровчих закладів може здійснюватися за рахунок коштів власника (засновника), інших джерел, не заборонених законодавством.</w:t>
      </w:r>
    </w:p>
    <w:p w:rsidR="0047366F" w:rsidRPr="00EC78FB" w:rsidRDefault="0047366F" w:rsidP="0047366F">
      <w:pPr>
        <w:tabs>
          <w:tab w:val="left" w:pos="426"/>
          <w:tab w:val="left" w:pos="1701"/>
        </w:tabs>
        <w:ind w:hanging="426"/>
        <w:jc w:val="both"/>
      </w:pPr>
    </w:p>
    <w:p w:rsidR="00197781" w:rsidRPr="00FC7FF9" w:rsidRDefault="0047366F" w:rsidP="00197781">
      <w:pPr>
        <w:pStyle w:val="a5"/>
        <w:widowControl/>
        <w:numPr>
          <w:ilvl w:val="0"/>
          <w:numId w:val="2"/>
        </w:numPr>
        <w:tabs>
          <w:tab w:val="left" w:pos="426"/>
          <w:tab w:val="left" w:pos="1701"/>
        </w:tabs>
        <w:overflowPunct/>
        <w:autoSpaceDE/>
        <w:autoSpaceDN/>
        <w:adjustRightInd/>
        <w:ind w:left="426" w:hanging="426"/>
        <w:contextualSpacing/>
        <w:jc w:val="both"/>
        <w:textAlignment w:val="auto"/>
        <w:rPr>
          <w:szCs w:val="24"/>
          <w:lang w:val="uk-UA"/>
        </w:rPr>
      </w:pPr>
      <w:r w:rsidRPr="00EC78FB">
        <w:rPr>
          <w:color w:val="000000"/>
          <w:szCs w:val="24"/>
          <w:lang w:val="uk-UA"/>
        </w:rPr>
        <w:t xml:space="preserve">При цьому частиною першою статті 27 </w:t>
      </w:r>
      <w:r w:rsidRPr="00EC78FB">
        <w:rPr>
          <w:szCs w:val="24"/>
          <w:lang w:val="uk-UA"/>
        </w:rPr>
        <w:t>Закону України «Про фізичну культуру і спорт</w:t>
      </w:r>
      <w:bookmarkStart w:id="6" w:name="n352"/>
      <w:bookmarkEnd w:id="6"/>
      <w:r w:rsidRPr="00EC78FB">
        <w:rPr>
          <w:szCs w:val="24"/>
          <w:lang w:val="uk-UA"/>
        </w:rPr>
        <w:t xml:space="preserve">» встановлено обов’язок </w:t>
      </w:r>
      <w:r w:rsidRPr="00EC78FB">
        <w:rPr>
          <w:color w:val="000000"/>
          <w:szCs w:val="24"/>
          <w:lang w:val="uk-UA"/>
        </w:rPr>
        <w:t>місцевих державних адміністрацій та органів місцевого самоврядування забезпечувати умови для фізкультурно-оздоровчої діяльності за місцем проживання та відпочинку громадян. З цією метою місцеві державні адміністрації та органи місцевого самоврядування можуть створювати центри фізичного здоров'я населення, організовувати будівництво спортивних споруд та співпрацювати з відповідними громадськими організаціями фізкультурно-спортивної спрямованості та іншими закладами фізичної культури і спорту.</w:t>
      </w:r>
      <w:bookmarkStart w:id="7" w:name="n353"/>
      <w:bookmarkEnd w:id="7"/>
    </w:p>
    <w:p w:rsidR="00FC7FF9" w:rsidRPr="00197781" w:rsidRDefault="00FC7FF9" w:rsidP="00FC7FF9">
      <w:pPr>
        <w:pStyle w:val="a5"/>
        <w:widowControl/>
        <w:tabs>
          <w:tab w:val="left" w:pos="426"/>
          <w:tab w:val="left" w:pos="1701"/>
        </w:tabs>
        <w:overflowPunct/>
        <w:autoSpaceDE/>
        <w:autoSpaceDN/>
        <w:adjustRightInd/>
        <w:ind w:left="426"/>
        <w:contextualSpacing/>
        <w:jc w:val="both"/>
        <w:textAlignment w:val="auto"/>
        <w:rPr>
          <w:szCs w:val="24"/>
          <w:lang w:val="uk-UA"/>
        </w:rPr>
      </w:pPr>
    </w:p>
    <w:p w:rsidR="0047366F" w:rsidRPr="002975A0" w:rsidRDefault="0047366F" w:rsidP="0047366F">
      <w:pPr>
        <w:pStyle w:val="a5"/>
        <w:widowControl/>
        <w:numPr>
          <w:ilvl w:val="0"/>
          <w:numId w:val="2"/>
        </w:numPr>
        <w:tabs>
          <w:tab w:val="left" w:pos="426"/>
          <w:tab w:val="left" w:pos="1701"/>
        </w:tabs>
        <w:overflowPunct/>
        <w:autoSpaceDE/>
        <w:autoSpaceDN/>
        <w:adjustRightInd/>
        <w:ind w:left="426" w:hanging="426"/>
        <w:contextualSpacing/>
        <w:jc w:val="both"/>
        <w:textAlignment w:val="auto"/>
        <w:rPr>
          <w:szCs w:val="24"/>
          <w:lang w:val="uk-UA"/>
        </w:rPr>
      </w:pPr>
      <w:r w:rsidRPr="002975A0">
        <w:rPr>
          <w:lang w:val="uk-UA"/>
        </w:rPr>
        <w:t>Згідно зі статтею 38 Закону України «Про фізичну культуру і спорт»</w:t>
      </w:r>
      <w:bookmarkStart w:id="8" w:name="n425"/>
      <w:bookmarkEnd w:id="8"/>
      <w:r w:rsidRPr="002975A0">
        <w:rPr>
          <w:rStyle w:val="rvts9"/>
          <w:b/>
          <w:bCs/>
          <w:color w:val="000000"/>
          <w:lang w:val="uk-UA"/>
        </w:rPr>
        <w:t xml:space="preserve"> </w:t>
      </w:r>
      <w:r w:rsidRPr="002975A0">
        <w:rPr>
          <w:rStyle w:val="rvts9"/>
          <w:bCs/>
          <w:color w:val="000000"/>
          <w:lang w:val="uk-UA"/>
        </w:rPr>
        <w:t>п</w:t>
      </w:r>
      <w:r w:rsidRPr="002975A0">
        <w:rPr>
          <w:color w:val="000000"/>
          <w:lang w:val="uk-UA"/>
        </w:rPr>
        <w:t>рофесійний спорт</w:t>
      </w:r>
      <w:r>
        <w:rPr>
          <w:lang w:val="uk-UA"/>
        </w:rPr>
        <w:t> </w:t>
      </w:r>
      <w:r w:rsidRPr="002975A0">
        <w:rPr>
          <w:lang w:val="uk-UA"/>
        </w:rPr>
        <w:t>–</w:t>
      </w:r>
      <w:r w:rsidRPr="002975A0">
        <w:rPr>
          <w:color w:val="000000"/>
          <w:lang w:val="uk-UA"/>
        </w:rPr>
        <w:t xml:space="preserve"> комерційний напрям діяльності у спорті, пов’язаний з підготовкою та проведенням видовищних спортивних заходів на високому організаційному рівні з метою отримання прибутку. </w:t>
      </w:r>
      <w:bookmarkStart w:id="9" w:name="n426"/>
      <w:bookmarkEnd w:id="9"/>
      <w:r w:rsidRPr="002975A0">
        <w:rPr>
          <w:color w:val="000000"/>
          <w:lang w:val="uk-UA"/>
        </w:rPr>
        <w:t xml:space="preserve">Діяльність у професійному спорті спортсменів, тренерів та інших </w:t>
      </w:r>
      <w:r w:rsidRPr="002975A0">
        <w:rPr>
          <w:lang w:val="uk-UA"/>
        </w:rPr>
        <w:t>фахівців, яка полягає у підготовці та участі у спортивних змаганнях серед спортсменів-</w:t>
      </w:r>
      <w:r w:rsidRPr="007D6FBF">
        <w:rPr>
          <w:lang w:val="uk-UA"/>
        </w:rPr>
        <w:t>професіоналів, і є основним джерелом їх доходів, провадиться відповідно до цього Закону, </w:t>
      </w:r>
      <w:hyperlink r:id="rId9" w:tgtFrame="_blank" w:history="1">
        <w:r w:rsidRPr="007D6FBF">
          <w:rPr>
            <w:rStyle w:val="a7"/>
            <w:color w:val="auto"/>
            <w:u w:val="none"/>
            <w:lang w:val="uk-UA"/>
          </w:rPr>
          <w:t>Кодексу законів про працю України</w:t>
        </w:r>
      </w:hyperlink>
      <w:r w:rsidRPr="007D6FBF">
        <w:rPr>
          <w:lang w:val="uk-UA"/>
        </w:rPr>
        <w:t> т</w:t>
      </w:r>
      <w:r w:rsidRPr="002975A0">
        <w:rPr>
          <w:lang w:val="uk-UA"/>
        </w:rPr>
        <w:t>а інших нормативно-правових актів, а також статутних та регламентних документів відповідних суб'єктів сфери фізичної культури і спорту та міжнародних спортивних організацій.</w:t>
      </w:r>
      <w:bookmarkStart w:id="10" w:name="n427"/>
      <w:bookmarkEnd w:id="10"/>
      <w:r w:rsidRPr="002975A0">
        <w:rPr>
          <w:lang w:val="uk-UA"/>
        </w:rPr>
        <w:t xml:space="preserve"> Спортсмен набуває статусу спортсмена-професіонала з моменту укладення контракту з відповідними суб'єктами сфери фізичної культури і спорту </w:t>
      </w:r>
      <w:r w:rsidRPr="002975A0">
        <w:rPr>
          <w:color w:val="000000"/>
          <w:lang w:val="uk-UA"/>
        </w:rPr>
        <w:t>про участь у змаганнях серед спортсменів-професіоналів.</w:t>
      </w:r>
    </w:p>
    <w:p w:rsidR="0047366F" w:rsidRPr="00EC78FB" w:rsidRDefault="0047366F" w:rsidP="0047366F">
      <w:pPr>
        <w:pStyle w:val="a5"/>
        <w:tabs>
          <w:tab w:val="left" w:pos="426"/>
          <w:tab w:val="left" w:pos="1701"/>
        </w:tabs>
        <w:ind w:left="426"/>
        <w:jc w:val="both"/>
        <w:rPr>
          <w:szCs w:val="24"/>
          <w:lang w:val="uk-UA"/>
        </w:rPr>
      </w:pPr>
    </w:p>
    <w:p w:rsidR="0047366F" w:rsidRPr="00EC78FB" w:rsidRDefault="0047366F" w:rsidP="0047366F">
      <w:pPr>
        <w:pStyle w:val="a5"/>
        <w:widowControl/>
        <w:numPr>
          <w:ilvl w:val="0"/>
          <w:numId w:val="2"/>
        </w:numPr>
        <w:tabs>
          <w:tab w:val="left" w:pos="426"/>
          <w:tab w:val="left" w:pos="1701"/>
        </w:tabs>
        <w:overflowPunct/>
        <w:autoSpaceDE/>
        <w:autoSpaceDN/>
        <w:adjustRightInd/>
        <w:ind w:left="426" w:hanging="426"/>
        <w:contextualSpacing/>
        <w:jc w:val="both"/>
        <w:textAlignment w:val="auto"/>
        <w:rPr>
          <w:szCs w:val="24"/>
          <w:lang w:val="uk-UA"/>
        </w:rPr>
      </w:pPr>
      <w:r w:rsidRPr="00EC78FB">
        <w:rPr>
          <w:color w:val="000000"/>
          <w:szCs w:val="24"/>
          <w:shd w:val="clear" w:color="auto" w:fill="FFFFFF"/>
          <w:lang w:val="uk-UA"/>
        </w:rPr>
        <w:t>Частиною дванадцятою статті 48 Закону України «</w:t>
      </w:r>
      <w:r w:rsidRPr="00EC78FB">
        <w:rPr>
          <w:szCs w:val="24"/>
          <w:lang w:val="uk-UA"/>
        </w:rPr>
        <w:t>Про фізичну культуру і спорт»</w:t>
      </w:r>
      <w:r w:rsidRPr="00EC78FB">
        <w:rPr>
          <w:color w:val="000000"/>
          <w:szCs w:val="24"/>
          <w:shd w:val="clear" w:color="auto" w:fill="FFFFFF"/>
          <w:lang w:val="uk-UA"/>
        </w:rPr>
        <w:t xml:space="preserve"> встановлено, що існуюча мережа державних і комунальних закладів фізичної культури і спорту не може бути скорочена без згоди центрального органу виконавчої влади, що забезпечує формування державної політики у сфері фізичної культури та спорту.</w:t>
      </w:r>
    </w:p>
    <w:p w:rsidR="0047366F" w:rsidRPr="00EC78FB" w:rsidRDefault="0047366F" w:rsidP="0047366F">
      <w:pPr>
        <w:pStyle w:val="a5"/>
        <w:tabs>
          <w:tab w:val="left" w:pos="426"/>
        </w:tabs>
        <w:ind w:hanging="426"/>
        <w:jc w:val="both"/>
        <w:rPr>
          <w:szCs w:val="24"/>
          <w:lang w:val="uk-UA"/>
        </w:rPr>
      </w:pPr>
    </w:p>
    <w:p w:rsidR="0047366F" w:rsidRPr="00EC78FB" w:rsidRDefault="0047366F" w:rsidP="0047366F">
      <w:pPr>
        <w:pStyle w:val="a5"/>
        <w:widowControl/>
        <w:numPr>
          <w:ilvl w:val="0"/>
          <w:numId w:val="2"/>
        </w:numPr>
        <w:tabs>
          <w:tab w:val="left" w:pos="426"/>
          <w:tab w:val="left" w:pos="1701"/>
        </w:tabs>
        <w:overflowPunct/>
        <w:autoSpaceDE/>
        <w:autoSpaceDN/>
        <w:adjustRightInd/>
        <w:ind w:left="426" w:hanging="426"/>
        <w:contextualSpacing/>
        <w:jc w:val="both"/>
        <w:textAlignment w:val="auto"/>
        <w:rPr>
          <w:color w:val="000000"/>
          <w:szCs w:val="24"/>
          <w:lang w:val="uk-UA"/>
        </w:rPr>
      </w:pPr>
      <w:r w:rsidRPr="00EC78FB">
        <w:rPr>
          <w:szCs w:val="24"/>
          <w:lang w:val="uk-UA"/>
        </w:rPr>
        <w:t xml:space="preserve">Пунктом 8 частини першої статті 91 Бюджетного кодексу України регламентовано, </w:t>
      </w:r>
      <w:r w:rsidRPr="00EC78FB">
        <w:rPr>
          <w:color w:val="000000"/>
          <w:szCs w:val="24"/>
          <w:shd w:val="clear" w:color="auto" w:fill="FFFFFF"/>
          <w:lang w:val="uk-UA"/>
        </w:rPr>
        <w:t>що д</w:t>
      </w:r>
      <w:bookmarkStart w:id="11" w:name="n1457"/>
      <w:bookmarkEnd w:id="11"/>
      <w:r w:rsidRPr="00EC78FB">
        <w:rPr>
          <w:color w:val="000000"/>
          <w:szCs w:val="24"/>
          <w:lang w:val="uk-UA"/>
        </w:rPr>
        <w:t>о видатків місцевих бюджетів, що можуть здійснюватися з усіх місцевих бюджетів, належать видатки на</w:t>
      </w:r>
      <w:r w:rsidRPr="00EC78FB">
        <w:rPr>
          <w:color w:val="000000"/>
          <w:szCs w:val="24"/>
          <w:shd w:val="clear" w:color="auto" w:fill="FFFFFF"/>
          <w:lang w:val="uk-UA"/>
        </w:rPr>
        <w:t xml:space="preserve"> місцеві програми з розвитку фізичної культури і спорту.</w:t>
      </w:r>
    </w:p>
    <w:p w:rsidR="0047366F" w:rsidRPr="00EC78FB" w:rsidRDefault="0047366F" w:rsidP="0047366F">
      <w:pPr>
        <w:tabs>
          <w:tab w:val="left" w:pos="284"/>
          <w:tab w:val="left" w:pos="567"/>
        </w:tabs>
        <w:contextualSpacing/>
        <w:jc w:val="both"/>
        <w:rPr>
          <w:b/>
        </w:rPr>
      </w:pPr>
    </w:p>
    <w:p w:rsidR="0047366F" w:rsidRPr="00EC78FB" w:rsidRDefault="0047366F" w:rsidP="0047366F">
      <w:pPr>
        <w:pStyle w:val="a5"/>
        <w:widowControl/>
        <w:numPr>
          <w:ilvl w:val="1"/>
          <w:numId w:val="1"/>
        </w:numPr>
        <w:tabs>
          <w:tab w:val="left" w:pos="284"/>
          <w:tab w:val="left" w:pos="426"/>
        </w:tabs>
        <w:overflowPunct/>
        <w:autoSpaceDE/>
        <w:autoSpaceDN/>
        <w:adjustRightInd/>
        <w:ind w:left="426" w:hanging="426"/>
        <w:contextualSpacing/>
        <w:jc w:val="both"/>
        <w:textAlignment w:val="auto"/>
        <w:rPr>
          <w:b/>
          <w:szCs w:val="24"/>
          <w:lang w:val="uk-UA"/>
        </w:rPr>
      </w:pPr>
      <w:r w:rsidRPr="00EC78FB">
        <w:rPr>
          <w:b/>
          <w:color w:val="000000"/>
          <w:szCs w:val="24"/>
          <w:shd w:val="clear" w:color="auto" w:fill="FFFFFF"/>
          <w:lang w:val="uk-UA"/>
        </w:rPr>
        <w:t>Сфера державної допомоги</w:t>
      </w:r>
    </w:p>
    <w:p w:rsidR="0047366F" w:rsidRPr="00EC78FB" w:rsidRDefault="0047366F" w:rsidP="0047366F">
      <w:pPr>
        <w:tabs>
          <w:tab w:val="left" w:pos="284"/>
          <w:tab w:val="left" w:pos="567"/>
          <w:tab w:val="left" w:pos="1701"/>
        </w:tabs>
        <w:ind w:hanging="426"/>
        <w:jc w:val="both"/>
      </w:pPr>
    </w:p>
    <w:p w:rsidR="0047366F" w:rsidRPr="00EC78FB" w:rsidRDefault="0047366F" w:rsidP="0047366F">
      <w:pPr>
        <w:pStyle w:val="a5"/>
        <w:widowControl/>
        <w:numPr>
          <w:ilvl w:val="0"/>
          <w:numId w:val="2"/>
        </w:numPr>
        <w:tabs>
          <w:tab w:val="left" w:pos="426"/>
          <w:tab w:val="left" w:pos="1701"/>
        </w:tabs>
        <w:overflowPunct/>
        <w:autoSpaceDE/>
        <w:autoSpaceDN/>
        <w:adjustRightInd/>
        <w:ind w:left="284" w:hanging="284"/>
        <w:contextualSpacing/>
        <w:jc w:val="both"/>
        <w:textAlignment w:val="auto"/>
        <w:rPr>
          <w:szCs w:val="24"/>
          <w:lang w:val="uk-UA"/>
        </w:rPr>
      </w:pPr>
      <w:r w:rsidRPr="00EC78FB">
        <w:rPr>
          <w:szCs w:val="24"/>
          <w:lang w:val="uk-UA"/>
        </w:rPr>
        <w:t>Відповідно до пункту 1 частини першої статті 1 Закону України «Про державну допомогу суб’єктам господарювання» (далі − Закон) державна допомога суб’єктам господарювання (далі – державна допомога) – підтримка у будь-якій формі суб’єктів господарювання за рахунок ресурсів держави чи місцевих ресурсів, що спотворює або загрожує спотворенням економічної конкуренції, створюючи переваги для виробництва окремих видів товарів чи провадження окремих видів господарської діяльності.</w:t>
      </w:r>
    </w:p>
    <w:p w:rsidR="0047366F" w:rsidRPr="00EC78FB" w:rsidRDefault="0047366F" w:rsidP="0047366F">
      <w:pPr>
        <w:tabs>
          <w:tab w:val="left" w:pos="284"/>
          <w:tab w:val="left" w:pos="426"/>
          <w:tab w:val="left" w:pos="567"/>
          <w:tab w:val="left" w:pos="1701"/>
        </w:tabs>
        <w:ind w:left="426" w:hanging="426"/>
        <w:contextualSpacing/>
        <w:jc w:val="both"/>
      </w:pPr>
    </w:p>
    <w:p w:rsidR="0047366F" w:rsidRPr="00EC78FB" w:rsidRDefault="0047366F" w:rsidP="0047366F">
      <w:pPr>
        <w:pStyle w:val="a5"/>
        <w:widowControl/>
        <w:numPr>
          <w:ilvl w:val="0"/>
          <w:numId w:val="2"/>
        </w:numPr>
        <w:tabs>
          <w:tab w:val="left" w:pos="284"/>
          <w:tab w:val="left" w:pos="426"/>
          <w:tab w:val="left" w:pos="567"/>
          <w:tab w:val="left" w:pos="1701"/>
        </w:tabs>
        <w:overflowPunct/>
        <w:autoSpaceDE/>
        <w:autoSpaceDN/>
        <w:adjustRightInd/>
        <w:ind w:left="426" w:hanging="426"/>
        <w:contextualSpacing/>
        <w:jc w:val="both"/>
        <w:textAlignment w:val="auto"/>
        <w:rPr>
          <w:szCs w:val="24"/>
          <w:lang w:val="uk-UA"/>
        </w:rPr>
      </w:pPr>
      <w:r w:rsidRPr="00EC78FB">
        <w:rPr>
          <w:szCs w:val="24"/>
          <w:lang w:val="uk-UA"/>
        </w:rPr>
        <w:lastRenderedPageBreak/>
        <w:t>Отже, державна підтримка є державною допомогою, якщо одночасно виконуються такі умови:</w:t>
      </w:r>
    </w:p>
    <w:p w:rsidR="0047366F" w:rsidRPr="00EC78FB" w:rsidRDefault="0047366F" w:rsidP="0047366F">
      <w:pPr>
        <w:pStyle w:val="a5"/>
        <w:widowControl/>
        <w:numPr>
          <w:ilvl w:val="0"/>
          <w:numId w:val="4"/>
        </w:numPr>
        <w:tabs>
          <w:tab w:val="left" w:pos="284"/>
          <w:tab w:val="left" w:pos="709"/>
          <w:tab w:val="left" w:pos="1701"/>
        </w:tabs>
        <w:overflowPunct/>
        <w:autoSpaceDE/>
        <w:autoSpaceDN/>
        <w:adjustRightInd/>
        <w:ind w:left="709" w:hanging="283"/>
        <w:contextualSpacing/>
        <w:jc w:val="both"/>
        <w:textAlignment w:val="auto"/>
        <w:rPr>
          <w:szCs w:val="24"/>
          <w:lang w:val="uk-UA"/>
        </w:rPr>
      </w:pPr>
      <w:r w:rsidRPr="00EC78FB">
        <w:rPr>
          <w:szCs w:val="24"/>
          <w:lang w:val="uk-UA"/>
        </w:rPr>
        <w:t>підтримка надається суб’єкту господарювання;</w:t>
      </w:r>
    </w:p>
    <w:p w:rsidR="0047366F" w:rsidRPr="00EC78FB" w:rsidRDefault="0047366F" w:rsidP="0047366F">
      <w:pPr>
        <w:pStyle w:val="a5"/>
        <w:widowControl/>
        <w:numPr>
          <w:ilvl w:val="0"/>
          <w:numId w:val="4"/>
        </w:numPr>
        <w:tabs>
          <w:tab w:val="left" w:pos="284"/>
          <w:tab w:val="left" w:pos="709"/>
          <w:tab w:val="left" w:pos="1701"/>
        </w:tabs>
        <w:overflowPunct/>
        <w:autoSpaceDE/>
        <w:autoSpaceDN/>
        <w:adjustRightInd/>
        <w:ind w:left="709" w:hanging="283"/>
        <w:contextualSpacing/>
        <w:jc w:val="both"/>
        <w:textAlignment w:val="auto"/>
        <w:rPr>
          <w:szCs w:val="24"/>
          <w:lang w:val="uk-UA"/>
        </w:rPr>
      </w:pPr>
      <w:r w:rsidRPr="00EC78FB">
        <w:rPr>
          <w:szCs w:val="24"/>
          <w:lang w:val="uk-UA"/>
        </w:rPr>
        <w:t>державна підтримка здійснюється за рахунок ресурсів держави чи місцевих ресурсів;</w:t>
      </w:r>
    </w:p>
    <w:p w:rsidR="0047366F" w:rsidRPr="00EC78FB" w:rsidRDefault="0047366F" w:rsidP="0047366F">
      <w:pPr>
        <w:pStyle w:val="a5"/>
        <w:widowControl/>
        <w:numPr>
          <w:ilvl w:val="0"/>
          <w:numId w:val="4"/>
        </w:numPr>
        <w:tabs>
          <w:tab w:val="left" w:pos="709"/>
          <w:tab w:val="left" w:pos="993"/>
          <w:tab w:val="left" w:pos="1276"/>
          <w:tab w:val="left" w:pos="1701"/>
        </w:tabs>
        <w:overflowPunct/>
        <w:autoSpaceDE/>
        <w:autoSpaceDN/>
        <w:adjustRightInd/>
        <w:ind w:left="709" w:hanging="283"/>
        <w:contextualSpacing/>
        <w:jc w:val="both"/>
        <w:textAlignment w:val="auto"/>
        <w:rPr>
          <w:szCs w:val="24"/>
          <w:lang w:val="uk-UA"/>
        </w:rPr>
      </w:pPr>
      <w:r w:rsidRPr="00EC78FB">
        <w:rPr>
          <w:szCs w:val="24"/>
          <w:lang w:val="uk-UA"/>
        </w:rPr>
        <w:t>підтримка створює переваги для виробництва окремих видів товарів чи провадження окремих видів господарської діяльності;</w:t>
      </w:r>
    </w:p>
    <w:p w:rsidR="0047366F" w:rsidRPr="00EC78FB" w:rsidRDefault="0047366F" w:rsidP="0047366F">
      <w:pPr>
        <w:pStyle w:val="a5"/>
        <w:widowControl/>
        <w:numPr>
          <w:ilvl w:val="0"/>
          <w:numId w:val="4"/>
        </w:numPr>
        <w:tabs>
          <w:tab w:val="left" w:pos="284"/>
          <w:tab w:val="left" w:pos="709"/>
          <w:tab w:val="left" w:pos="1701"/>
        </w:tabs>
        <w:overflowPunct/>
        <w:autoSpaceDE/>
        <w:autoSpaceDN/>
        <w:adjustRightInd/>
        <w:ind w:left="709" w:hanging="283"/>
        <w:contextualSpacing/>
        <w:jc w:val="both"/>
        <w:textAlignment w:val="auto"/>
        <w:rPr>
          <w:szCs w:val="24"/>
          <w:lang w:val="uk-UA"/>
        </w:rPr>
      </w:pPr>
      <w:r w:rsidRPr="00EC78FB">
        <w:rPr>
          <w:szCs w:val="24"/>
          <w:lang w:val="uk-UA"/>
        </w:rPr>
        <w:t>підтримка спотворює або загрожує спотворенням економічної конкуренції.</w:t>
      </w:r>
    </w:p>
    <w:p w:rsidR="0047366F" w:rsidRDefault="0047366F" w:rsidP="0047366F">
      <w:pPr>
        <w:tabs>
          <w:tab w:val="left" w:pos="426"/>
          <w:tab w:val="left" w:pos="709"/>
        </w:tabs>
        <w:contextualSpacing/>
        <w:jc w:val="both"/>
      </w:pPr>
    </w:p>
    <w:p w:rsidR="0047366F" w:rsidRPr="00700360" w:rsidRDefault="0047366F" w:rsidP="0047366F">
      <w:pPr>
        <w:pStyle w:val="rvps2"/>
        <w:numPr>
          <w:ilvl w:val="0"/>
          <w:numId w:val="2"/>
        </w:numPr>
        <w:tabs>
          <w:tab w:val="left" w:pos="426"/>
        </w:tabs>
        <w:spacing w:before="0" w:beforeAutospacing="0" w:after="0" w:afterAutospacing="0"/>
        <w:ind w:left="426" w:hanging="426"/>
        <w:jc w:val="both"/>
        <w:rPr>
          <w:lang w:val="uk-UA" w:eastAsia="uk-UA"/>
        </w:rPr>
      </w:pPr>
      <w:r w:rsidRPr="00A57155">
        <w:rPr>
          <w:lang w:val="uk-UA" w:eastAsia="uk-UA"/>
        </w:rPr>
        <w:t>Відповідно до частини другої статті 1 Закону терміни «суб’єкт господарювання», «товар», «економічна конкуренція (конкуренція)» вживаються у Законі у значенні, наведеному в Законі України «Про захист економічної конкуренції».</w:t>
      </w:r>
    </w:p>
    <w:p w:rsidR="0047366F" w:rsidRDefault="0047366F" w:rsidP="0047366F">
      <w:pPr>
        <w:tabs>
          <w:tab w:val="left" w:pos="426"/>
          <w:tab w:val="left" w:pos="709"/>
        </w:tabs>
        <w:contextualSpacing/>
        <w:jc w:val="both"/>
      </w:pPr>
    </w:p>
    <w:p w:rsidR="0047366F" w:rsidRPr="00056A46" w:rsidRDefault="0047366F" w:rsidP="0047366F">
      <w:pPr>
        <w:numPr>
          <w:ilvl w:val="0"/>
          <w:numId w:val="2"/>
        </w:numPr>
        <w:tabs>
          <w:tab w:val="left" w:pos="426"/>
          <w:tab w:val="left" w:pos="709"/>
        </w:tabs>
        <w:ind w:left="426" w:hanging="426"/>
        <w:contextualSpacing/>
        <w:jc w:val="both"/>
      </w:pPr>
      <w:r w:rsidRPr="00056A46">
        <w:t xml:space="preserve">Згідно зі статтею 264 Угоди про асоціацію між Україною, з однієї сторони, та Європейським Союзом, Європейським співтовариством з атомної енергії і їхніми  державами-членами, з іншої сторони (далі − Угода), Сторони домовились, що вони застосовуватимуть статті 262, 263 (3) або 264 (4) Угоди з використанням як джерела тлумачення критеріїв, що випливають із застосування статей 106, 107 та 93 Договору про функціонування Європейського Союзу (далі ‒ ДФЄС), зокрема відповідну судову практику Суду Європейського Союзу, а також відповідне вторинне законодавство, рамкові положення, керівні принципи та інші чинні адміністративні акти Союзу. </w:t>
      </w:r>
    </w:p>
    <w:p w:rsidR="0047366F" w:rsidRPr="00056A46" w:rsidRDefault="0047366F" w:rsidP="0047366F">
      <w:pPr>
        <w:tabs>
          <w:tab w:val="left" w:pos="426"/>
        </w:tabs>
        <w:ind w:left="426"/>
        <w:contextualSpacing/>
        <w:jc w:val="both"/>
        <w:rPr>
          <w:u w:val="single"/>
        </w:rPr>
      </w:pPr>
    </w:p>
    <w:p w:rsidR="0047366F" w:rsidRPr="00700360" w:rsidRDefault="0047366F" w:rsidP="0047366F">
      <w:pPr>
        <w:numPr>
          <w:ilvl w:val="0"/>
          <w:numId w:val="2"/>
        </w:numPr>
        <w:tabs>
          <w:tab w:val="left" w:pos="426"/>
        </w:tabs>
        <w:ind w:left="426" w:hanging="426"/>
        <w:contextualSpacing/>
        <w:jc w:val="both"/>
        <w:rPr>
          <w:u w:val="single"/>
        </w:rPr>
      </w:pPr>
      <w:r w:rsidRPr="00056A46">
        <w:rPr>
          <w:color w:val="000000"/>
        </w:rPr>
        <w:t xml:space="preserve">У пункті 207 </w:t>
      </w:r>
      <w:r w:rsidRPr="00056A46">
        <w:t>Повідомлення Європейської комісії щодо поняття державної допомоги згідно зі статтею 107 (1) ДФЄС вказано, що, на думку Комісії, багатофункціональні об’єкти інфраструктури, які майже  повною мірою використовуються для здійснення неекономічної діяльності, можуть підпадати під дію правил надання державної допомоги взагалі, за умови, що їх використання для економічних цілей має суто допоміжний характер</w:t>
      </w:r>
      <w:r w:rsidR="00FC7FF9">
        <w:t xml:space="preserve"> </w:t>
      </w:r>
      <w:r w:rsidRPr="00056A46">
        <w:t xml:space="preserve">і полягає в діяльності, яка прямо пов’язана з роботою об’єкта інфраструктури, є необхідною для його функціонування, або є невід’ємною частиною його основного, неекономічного призначення. </w:t>
      </w:r>
      <w:r w:rsidRPr="00B50C6F">
        <w:t>Частка економічної діяльності в потужності об’єкта інфраструктури повинна бу</w:t>
      </w:r>
      <w:r w:rsidR="00FC7FF9">
        <w:t>ти обмеженою. У цьому контексті</w:t>
      </w:r>
      <w:r w:rsidRPr="00B50C6F">
        <w:t xml:space="preserve"> використання інфраструктури для економічних цілей може вважатися допоміжною діяльністю, якщо щорічна частка такої діяльності в загальній потужності об’єкта інфраструктури не перевищує 20 відсотків.</w:t>
      </w:r>
    </w:p>
    <w:p w:rsidR="0047366F" w:rsidRPr="00700360" w:rsidRDefault="0047366F" w:rsidP="0047366F">
      <w:pPr>
        <w:tabs>
          <w:tab w:val="left" w:pos="426"/>
          <w:tab w:val="left" w:pos="2127"/>
        </w:tabs>
        <w:ind w:left="426"/>
        <w:contextualSpacing/>
        <w:jc w:val="both"/>
        <w:rPr>
          <w:u w:val="single"/>
        </w:rPr>
      </w:pPr>
    </w:p>
    <w:p w:rsidR="0047366F" w:rsidRPr="00EC78FB" w:rsidRDefault="0047366F" w:rsidP="0047366F">
      <w:pPr>
        <w:numPr>
          <w:ilvl w:val="0"/>
          <w:numId w:val="2"/>
        </w:numPr>
        <w:tabs>
          <w:tab w:val="left" w:pos="426"/>
          <w:tab w:val="left" w:pos="709"/>
        </w:tabs>
        <w:ind w:left="426" w:hanging="426"/>
        <w:contextualSpacing/>
        <w:jc w:val="both"/>
      </w:pPr>
      <w:r w:rsidRPr="00EC78FB">
        <w:t xml:space="preserve">Відповідно до пункту 3 частини першої статті 6 Закону державна допомога може бути визнана допустимою, якщо вона надається для цілі, зокрема, </w:t>
      </w:r>
      <w:r w:rsidRPr="00EC78FB">
        <w:rPr>
          <w:color w:val="000000"/>
          <w:shd w:val="clear" w:color="auto" w:fill="FFFFFF"/>
        </w:rPr>
        <w:t>сприяння окремим видам господарської діяльності.</w:t>
      </w:r>
    </w:p>
    <w:p w:rsidR="0047366F" w:rsidRPr="00EC78FB" w:rsidRDefault="0047366F" w:rsidP="0047366F">
      <w:pPr>
        <w:tabs>
          <w:tab w:val="left" w:pos="426"/>
        </w:tabs>
        <w:ind w:left="426" w:hanging="426"/>
        <w:contextualSpacing/>
      </w:pPr>
    </w:p>
    <w:p w:rsidR="0047366F" w:rsidRPr="00EC78FB" w:rsidRDefault="0047366F" w:rsidP="0047366F">
      <w:pPr>
        <w:numPr>
          <w:ilvl w:val="0"/>
          <w:numId w:val="2"/>
        </w:numPr>
        <w:tabs>
          <w:tab w:val="left" w:pos="426"/>
          <w:tab w:val="left" w:pos="567"/>
          <w:tab w:val="left" w:pos="709"/>
        </w:tabs>
        <w:ind w:left="426" w:hanging="426"/>
        <w:contextualSpacing/>
        <w:jc w:val="both"/>
      </w:pPr>
      <w:r w:rsidRPr="00EC78FB">
        <w:t>Згідно з пунктом «е» частини третьої статті 2</w:t>
      </w:r>
      <w:r w:rsidR="00FC7FF9">
        <w:t>62 Угоди може вважатися сумісною</w:t>
      </w:r>
      <w:r w:rsidRPr="00EC78FB">
        <w:t xml:space="preserve"> з належним виконанням Угоди, зокрема, допомога для досягнення цілей, дозволених відповідно до правил ЄС щодо горизонтальних блоків виключень та правил щодо горизонтальної і галузевої державної допомоги, яка надається відповідно до викладених у них умов.</w:t>
      </w:r>
    </w:p>
    <w:p w:rsidR="0047366F" w:rsidRPr="00EC78FB" w:rsidRDefault="0047366F" w:rsidP="0047366F">
      <w:pPr>
        <w:tabs>
          <w:tab w:val="left" w:pos="426"/>
          <w:tab w:val="left" w:pos="567"/>
          <w:tab w:val="left" w:pos="709"/>
        </w:tabs>
        <w:ind w:left="426"/>
        <w:contextualSpacing/>
        <w:jc w:val="both"/>
      </w:pPr>
    </w:p>
    <w:p w:rsidR="0047366F" w:rsidRDefault="0047366F" w:rsidP="0047366F">
      <w:pPr>
        <w:numPr>
          <w:ilvl w:val="0"/>
          <w:numId w:val="2"/>
        </w:numPr>
        <w:tabs>
          <w:tab w:val="left" w:pos="426"/>
          <w:tab w:val="left" w:pos="567"/>
          <w:tab w:val="left" w:pos="709"/>
        </w:tabs>
        <w:ind w:left="426" w:hanging="426"/>
        <w:contextualSpacing/>
        <w:jc w:val="both"/>
      </w:pPr>
      <w:r w:rsidRPr="00EC78FB">
        <w:t>Відповідно до статті 55 Регламенту Комісії (ЄС) № 651/2014 від 17.06.2014 щодо оголошення деяких категорій допомоги сумісними з внутрішнім ринком під час застосування статей 107 і 108 Договору про функціонування Європейського Союзу (далі – Регламент Комісії (ЄС) № 651/2014) допомога для спорту та багатофункціональної рекреаційної інфраструктури  є допустимою, якщо:</w:t>
      </w:r>
    </w:p>
    <w:p w:rsidR="0047366F" w:rsidRPr="00EC78FB" w:rsidRDefault="0047366F" w:rsidP="0047366F">
      <w:pPr>
        <w:tabs>
          <w:tab w:val="left" w:pos="426"/>
          <w:tab w:val="left" w:pos="567"/>
          <w:tab w:val="left" w:pos="709"/>
        </w:tabs>
        <w:ind w:left="426"/>
        <w:contextualSpacing/>
        <w:jc w:val="both"/>
      </w:pPr>
    </w:p>
    <w:p w:rsidR="0047366F" w:rsidRDefault="0047366F" w:rsidP="0047366F">
      <w:pPr>
        <w:numPr>
          <w:ilvl w:val="0"/>
          <w:numId w:val="3"/>
        </w:numPr>
        <w:ind w:left="709" w:hanging="283"/>
        <w:contextualSpacing/>
        <w:jc w:val="both"/>
      </w:pPr>
      <w:r w:rsidRPr="00EC78FB">
        <w:t xml:space="preserve">спортивна інфраструктура використовується не виключно одним професійним спортсменом; використання спортивної інфраструктури іншими професійними і </w:t>
      </w:r>
      <w:r w:rsidRPr="00EC78FB">
        <w:lastRenderedPageBreak/>
        <w:t>непрофесійними спортсменами повинно щорічно становити не менше 20 відсотків часу;</w:t>
      </w:r>
    </w:p>
    <w:p w:rsidR="0047366F" w:rsidRPr="00EC78FB" w:rsidRDefault="0047366F" w:rsidP="0047366F">
      <w:pPr>
        <w:ind w:left="709"/>
        <w:contextualSpacing/>
        <w:jc w:val="both"/>
      </w:pPr>
    </w:p>
    <w:p w:rsidR="0047366F" w:rsidRDefault="0047366F" w:rsidP="0047366F">
      <w:pPr>
        <w:numPr>
          <w:ilvl w:val="0"/>
          <w:numId w:val="3"/>
        </w:numPr>
        <w:ind w:left="709" w:hanging="283"/>
        <w:contextualSpacing/>
        <w:jc w:val="both"/>
      </w:pPr>
      <w:r w:rsidRPr="00EC78FB">
        <w:t>багатофункціональна інфраструктура відпочинку повинна складатися з об’єктів відпочинку з багатофункціональним характером, що пропонує, зокрема, культурні та рекреаційні послуги, за винятком парків розваг та готельних об’єктів;</w:t>
      </w:r>
    </w:p>
    <w:p w:rsidR="0047366F" w:rsidRPr="00EC78FB" w:rsidRDefault="0047366F" w:rsidP="0047366F">
      <w:pPr>
        <w:ind w:left="709"/>
        <w:contextualSpacing/>
        <w:jc w:val="both"/>
      </w:pPr>
    </w:p>
    <w:p w:rsidR="0047366F" w:rsidRDefault="0047366F" w:rsidP="0047366F">
      <w:pPr>
        <w:numPr>
          <w:ilvl w:val="0"/>
          <w:numId w:val="3"/>
        </w:numPr>
        <w:ind w:left="709" w:hanging="283"/>
        <w:contextualSpacing/>
        <w:jc w:val="both"/>
      </w:pPr>
      <w:r w:rsidRPr="00EC78FB">
        <w:t>доступ до спортивної та багатофункціональної рекреаційної інфраструктури є відкритим для декількох користувачів і надається на прозорому та недискримінаційному рівні; суб’єктам, яким фінансують принаймні 30 відсотків інвестиційних витрат на інфраструктуру, може надаватися пільговий доступ на більш сприятливих умовах, за умови, що ці об’єкти стають більш доступними для громадськості;</w:t>
      </w:r>
    </w:p>
    <w:p w:rsidR="0047366F" w:rsidRPr="00EC78FB" w:rsidRDefault="0047366F" w:rsidP="0047366F">
      <w:pPr>
        <w:ind w:left="709"/>
        <w:contextualSpacing/>
        <w:jc w:val="both"/>
      </w:pPr>
    </w:p>
    <w:p w:rsidR="0047366F" w:rsidRDefault="0047366F" w:rsidP="0047366F">
      <w:pPr>
        <w:numPr>
          <w:ilvl w:val="0"/>
          <w:numId w:val="3"/>
        </w:numPr>
        <w:ind w:left="709" w:hanging="283"/>
        <w:contextualSpacing/>
        <w:jc w:val="both"/>
      </w:pPr>
      <w:r w:rsidRPr="00EC78FB">
        <w:t>якщо спортивна інфраструктура використовується професійними спортивними клубами, держави-члени забезпечують, щоб умови ціноутворення для її використання були доступними для громадськості;</w:t>
      </w:r>
    </w:p>
    <w:p w:rsidR="0047366F" w:rsidRPr="00EC78FB" w:rsidRDefault="0047366F" w:rsidP="0047366F">
      <w:pPr>
        <w:ind w:left="709"/>
        <w:contextualSpacing/>
        <w:jc w:val="both"/>
      </w:pPr>
    </w:p>
    <w:p w:rsidR="0047366F" w:rsidRDefault="0047366F" w:rsidP="0047366F">
      <w:pPr>
        <w:numPr>
          <w:ilvl w:val="0"/>
          <w:numId w:val="3"/>
        </w:numPr>
        <w:ind w:left="709" w:hanging="283"/>
        <w:contextualSpacing/>
        <w:jc w:val="both"/>
      </w:pPr>
      <w:r w:rsidRPr="00EC78FB">
        <w:t>будь-яка концесія чи інше доручення третій стороні щодо будівництва, модернізації та/або експлуатації спортивної та багатофункціональної рекреаційної інфраструктури повинна відбуватися на відкритій, прозорій та недискримінаційній основі, з належним урахуванням відповідних правил закупівель;</w:t>
      </w:r>
    </w:p>
    <w:p w:rsidR="0047366F" w:rsidRPr="00EC78FB" w:rsidRDefault="0047366F" w:rsidP="0047366F">
      <w:pPr>
        <w:ind w:left="709"/>
        <w:contextualSpacing/>
        <w:jc w:val="both"/>
      </w:pPr>
    </w:p>
    <w:p w:rsidR="0047366F" w:rsidRPr="00EC78FB" w:rsidRDefault="0047366F" w:rsidP="0047366F">
      <w:pPr>
        <w:numPr>
          <w:ilvl w:val="0"/>
          <w:numId w:val="3"/>
        </w:numPr>
        <w:ind w:left="709" w:hanging="283"/>
        <w:contextualSpacing/>
        <w:jc w:val="both"/>
      </w:pPr>
      <w:r w:rsidRPr="00EC78FB">
        <w:t xml:space="preserve">допомога може надаватися у формі: </w:t>
      </w:r>
    </w:p>
    <w:p w:rsidR="0047366F" w:rsidRPr="00EC78FB" w:rsidRDefault="0047366F" w:rsidP="0047366F">
      <w:pPr>
        <w:pStyle w:val="a5"/>
        <w:widowControl/>
        <w:numPr>
          <w:ilvl w:val="1"/>
          <w:numId w:val="3"/>
        </w:numPr>
        <w:tabs>
          <w:tab w:val="left" w:pos="851"/>
        </w:tabs>
        <w:overflowPunct/>
        <w:autoSpaceDE/>
        <w:autoSpaceDN/>
        <w:adjustRightInd/>
        <w:ind w:left="709" w:firstLine="0"/>
        <w:contextualSpacing/>
        <w:jc w:val="both"/>
        <w:textAlignment w:val="auto"/>
        <w:rPr>
          <w:szCs w:val="24"/>
          <w:lang w:val="uk-UA"/>
        </w:rPr>
      </w:pPr>
      <w:r w:rsidRPr="00EC78FB">
        <w:rPr>
          <w:szCs w:val="24"/>
          <w:lang w:val="uk-UA"/>
        </w:rPr>
        <w:t>інвестиційної допомоги, включно з допомогою на будівництво або оновлення спортивної та багатофункціональної рекреаційної інфраструктури;</w:t>
      </w:r>
    </w:p>
    <w:p w:rsidR="0047366F" w:rsidRDefault="0047366F" w:rsidP="0047366F">
      <w:pPr>
        <w:pStyle w:val="a5"/>
        <w:widowControl/>
        <w:numPr>
          <w:ilvl w:val="1"/>
          <w:numId w:val="3"/>
        </w:numPr>
        <w:tabs>
          <w:tab w:val="left" w:pos="851"/>
        </w:tabs>
        <w:overflowPunct/>
        <w:autoSpaceDE/>
        <w:autoSpaceDN/>
        <w:adjustRightInd/>
        <w:ind w:left="709" w:firstLine="0"/>
        <w:contextualSpacing/>
        <w:jc w:val="both"/>
        <w:textAlignment w:val="auto"/>
        <w:rPr>
          <w:szCs w:val="24"/>
          <w:lang w:val="uk-UA"/>
        </w:rPr>
      </w:pPr>
      <w:r w:rsidRPr="00EC78FB">
        <w:rPr>
          <w:szCs w:val="24"/>
          <w:lang w:val="uk-UA"/>
        </w:rPr>
        <w:t>операційної допомоги для спортивної інфраструктури;</w:t>
      </w:r>
    </w:p>
    <w:p w:rsidR="0047366F" w:rsidRPr="00EC78FB" w:rsidRDefault="0047366F" w:rsidP="0047366F">
      <w:pPr>
        <w:pStyle w:val="a5"/>
        <w:widowControl/>
        <w:tabs>
          <w:tab w:val="left" w:pos="851"/>
        </w:tabs>
        <w:overflowPunct/>
        <w:autoSpaceDE/>
        <w:autoSpaceDN/>
        <w:adjustRightInd/>
        <w:ind w:left="709"/>
        <w:contextualSpacing/>
        <w:jc w:val="both"/>
        <w:textAlignment w:val="auto"/>
        <w:rPr>
          <w:szCs w:val="24"/>
          <w:lang w:val="uk-UA"/>
        </w:rPr>
      </w:pPr>
    </w:p>
    <w:p w:rsidR="0047366F" w:rsidRDefault="0047366F" w:rsidP="0047366F">
      <w:pPr>
        <w:numPr>
          <w:ilvl w:val="0"/>
          <w:numId w:val="3"/>
        </w:numPr>
        <w:ind w:left="709" w:hanging="283"/>
        <w:contextualSpacing/>
        <w:jc w:val="both"/>
      </w:pPr>
      <w:r w:rsidRPr="00EC78FB">
        <w:t>для інвестиційної допомоги для спортивної та багатофункціональної рекреаційної інфраструктури прийнятними витратами є інвестиційні витрати на матеріальні та нематеріальні активи;</w:t>
      </w:r>
    </w:p>
    <w:p w:rsidR="0047366F" w:rsidRPr="00FD2B82" w:rsidRDefault="0047366F" w:rsidP="0047366F">
      <w:pPr>
        <w:ind w:left="709"/>
        <w:contextualSpacing/>
        <w:jc w:val="both"/>
      </w:pPr>
    </w:p>
    <w:p w:rsidR="0047366F" w:rsidRDefault="0047366F" w:rsidP="0047366F">
      <w:pPr>
        <w:numPr>
          <w:ilvl w:val="0"/>
          <w:numId w:val="3"/>
        </w:numPr>
        <w:ind w:left="709" w:hanging="283"/>
        <w:contextualSpacing/>
        <w:jc w:val="both"/>
      </w:pPr>
      <w:r w:rsidRPr="00EC78FB">
        <w:t>для надання операційної допомоги спортивній інфраструктурі допустимі витрати – це операційні витрати на надання послуг інфраструктурою; ці операційні витрати включають такі витрати: на персонал, матеріали, контрактні послуги, комунікації, електроенергію, обслуговування, орендну плату, адміністрацію тощо, але не включають амортизаційні відрахування та витрати на фінансування, якщо вони покри</w:t>
      </w:r>
      <w:r>
        <w:t>ваються інвестиційною допомогою;</w:t>
      </w:r>
    </w:p>
    <w:p w:rsidR="0047366F" w:rsidRPr="00EC78FB" w:rsidRDefault="0047366F" w:rsidP="0047366F">
      <w:pPr>
        <w:ind w:left="709"/>
        <w:contextualSpacing/>
        <w:jc w:val="both"/>
      </w:pPr>
    </w:p>
    <w:p w:rsidR="0047366F" w:rsidRDefault="0047366F" w:rsidP="0047366F">
      <w:pPr>
        <w:numPr>
          <w:ilvl w:val="0"/>
          <w:numId w:val="3"/>
        </w:numPr>
        <w:ind w:left="709" w:hanging="283"/>
        <w:contextualSpacing/>
        <w:jc w:val="both"/>
      </w:pPr>
      <w:r w:rsidRPr="00EC78FB">
        <w:t>для інвестиційної допомоги для спортивної та багатофункціональної рекреаційної інфраструктури відпочинку розмір допомоги не повинен перевищувати різниці між допустимими витратами та операційним прибутком від інвестиції;</w:t>
      </w:r>
    </w:p>
    <w:p w:rsidR="0047366F" w:rsidRPr="00EC78FB" w:rsidRDefault="0047366F" w:rsidP="0047366F">
      <w:pPr>
        <w:ind w:left="709"/>
        <w:contextualSpacing/>
        <w:jc w:val="both"/>
      </w:pPr>
    </w:p>
    <w:p w:rsidR="0047366F" w:rsidRDefault="0047366F" w:rsidP="00D94397">
      <w:pPr>
        <w:numPr>
          <w:ilvl w:val="0"/>
          <w:numId w:val="3"/>
        </w:numPr>
        <w:tabs>
          <w:tab w:val="left" w:pos="851"/>
        </w:tabs>
        <w:ind w:left="709" w:hanging="283"/>
        <w:contextualSpacing/>
        <w:jc w:val="both"/>
      </w:pPr>
      <w:r w:rsidRPr="00EC78FB">
        <w:t>для надання операційної допомоги спортивній інфраструктурі  розмір допомоги не повинен перевищувати операційні збитки за відповідний період;</w:t>
      </w:r>
    </w:p>
    <w:p w:rsidR="0047366F" w:rsidRPr="00EC78FB" w:rsidRDefault="0047366F" w:rsidP="00D94397">
      <w:pPr>
        <w:tabs>
          <w:tab w:val="left" w:pos="851"/>
        </w:tabs>
        <w:ind w:left="709"/>
        <w:contextualSpacing/>
        <w:jc w:val="both"/>
      </w:pPr>
    </w:p>
    <w:p w:rsidR="0047366F" w:rsidRPr="002975A0" w:rsidRDefault="0047366F" w:rsidP="00D94397">
      <w:pPr>
        <w:numPr>
          <w:ilvl w:val="0"/>
          <w:numId w:val="3"/>
        </w:numPr>
        <w:tabs>
          <w:tab w:val="left" w:pos="851"/>
        </w:tabs>
        <w:ind w:left="709" w:hanging="283"/>
        <w:contextualSpacing/>
        <w:jc w:val="both"/>
      </w:pPr>
      <w:r w:rsidRPr="00EC78FB">
        <w:t>для допомоги, що не перевищує 2 млн євро, її максимальний розмір може становити 80 відсотків допустимих витрат як альтернатива використанню методів, передбачених в пунктах 10 та 11 статті 55 Регламенту Комісії (ЄС) № 651/2014 (підпункт 9 та 10 пункту 61 мотивувальної частини цього рішення).</w:t>
      </w:r>
    </w:p>
    <w:p w:rsidR="0047366F" w:rsidRPr="00EC78FB" w:rsidRDefault="0047366F" w:rsidP="0047366F">
      <w:pPr>
        <w:tabs>
          <w:tab w:val="left" w:pos="426"/>
          <w:tab w:val="left" w:pos="567"/>
          <w:tab w:val="left" w:pos="709"/>
        </w:tabs>
        <w:ind w:left="426"/>
        <w:contextualSpacing/>
        <w:jc w:val="both"/>
      </w:pPr>
    </w:p>
    <w:p w:rsidR="0047366F" w:rsidRDefault="0047366F" w:rsidP="0047366F">
      <w:pPr>
        <w:numPr>
          <w:ilvl w:val="0"/>
          <w:numId w:val="2"/>
        </w:numPr>
        <w:tabs>
          <w:tab w:val="left" w:pos="426"/>
          <w:tab w:val="left" w:pos="567"/>
          <w:tab w:val="left" w:pos="709"/>
        </w:tabs>
        <w:ind w:left="426" w:hanging="426"/>
        <w:contextualSpacing/>
        <w:jc w:val="both"/>
      </w:pPr>
      <w:r w:rsidRPr="002975A0">
        <w:lastRenderedPageBreak/>
        <w:t>Згідно з пунктом 143 статті 2 Регламенту Комісії (ЄС) № 651/2014 професійний спорт означає заняття спортом у вигляді оплачуваної роботи або діяльності за винагороду, незалежно від того, чи було укладено офіційний трудовий договір між професійним спортсменом і відповідною спортивною організацією, де компенсація перевищує вартість участі та становить значну частину доходу для спортсмена. Витрати на проїзд та проживання для участі в спортивному заході не розглядаються як компенсація для цілей цього Регламенту.</w:t>
      </w:r>
    </w:p>
    <w:p w:rsidR="0047366F" w:rsidRDefault="0047366F" w:rsidP="0047366F">
      <w:pPr>
        <w:tabs>
          <w:tab w:val="left" w:pos="426"/>
          <w:tab w:val="left" w:pos="567"/>
          <w:tab w:val="left" w:pos="709"/>
        </w:tabs>
        <w:ind w:left="426"/>
        <w:contextualSpacing/>
        <w:jc w:val="both"/>
      </w:pPr>
    </w:p>
    <w:p w:rsidR="0047366F" w:rsidRPr="002975A0" w:rsidRDefault="0047366F" w:rsidP="0047366F">
      <w:pPr>
        <w:numPr>
          <w:ilvl w:val="0"/>
          <w:numId w:val="2"/>
        </w:numPr>
        <w:tabs>
          <w:tab w:val="left" w:pos="426"/>
          <w:tab w:val="left" w:pos="567"/>
          <w:tab w:val="left" w:pos="709"/>
        </w:tabs>
        <w:ind w:left="426" w:hanging="426"/>
        <w:contextualSpacing/>
        <w:jc w:val="both"/>
      </w:pPr>
      <w:r w:rsidRPr="002975A0">
        <w:t xml:space="preserve">Комісією в роз’ясненнях до держав-членів стосовно статті 55 Регламенту Комісії (ЄС) № 651/2014 додатково уточнено зміст поняття «значна частина доходу для спортсмена», а саме, що </w:t>
      </w:r>
      <w:r w:rsidRPr="002975A0">
        <w:rPr>
          <w:i/>
        </w:rPr>
        <w:t>більше половини доходів</w:t>
      </w:r>
      <w:r w:rsidRPr="002975A0">
        <w:t>, одержуваних від компенсації за спортивну діяльність спортсмена, буде розглядатися як «значна частина доходу».</w:t>
      </w:r>
    </w:p>
    <w:p w:rsidR="0047366F" w:rsidRPr="00EC78FB" w:rsidRDefault="0047366F" w:rsidP="0047366F">
      <w:pPr>
        <w:contextualSpacing/>
      </w:pPr>
    </w:p>
    <w:p w:rsidR="0047366F" w:rsidRPr="00EC78FB" w:rsidRDefault="0047366F" w:rsidP="0047366F">
      <w:pPr>
        <w:numPr>
          <w:ilvl w:val="0"/>
          <w:numId w:val="1"/>
        </w:numPr>
        <w:tabs>
          <w:tab w:val="left" w:pos="426"/>
        </w:tabs>
        <w:ind w:left="426" w:hanging="426"/>
        <w:contextualSpacing/>
        <w:jc w:val="both"/>
        <w:rPr>
          <w:b/>
        </w:rPr>
      </w:pPr>
      <w:r w:rsidRPr="00EC78FB">
        <w:rPr>
          <w:b/>
          <w:bCs/>
        </w:rPr>
        <w:t xml:space="preserve">ВИСНОВКИ ЗА РЕЗУЛЬТАТАМИ РОЗГЛЯДУ СПРАВИ </w:t>
      </w:r>
    </w:p>
    <w:p w:rsidR="0047366F" w:rsidRPr="00EC78FB" w:rsidRDefault="0047366F" w:rsidP="0047366F">
      <w:pPr>
        <w:tabs>
          <w:tab w:val="left" w:pos="567"/>
        </w:tabs>
        <w:ind w:left="426"/>
        <w:contextualSpacing/>
        <w:jc w:val="both"/>
        <w:rPr>
          <w:b/>
        </w:rPr>
      </w:pPr>
    </w:p>
    <w:p w:rsidR="0047366F" w:rsidRPr="00EC78FB" w:rsidRDefault="0047366F" w:rsidP="0047366F">
      <w:pPr>
        <w:pStyle w:val="a5"/>
        <w:widowControl/>
        <w:numPr>
          <w:ilvl w:val="0"/>
          <w:numId w:val="8"/>
        </w:numPr>
        <w:tabs>
          <w:tab w:val="left" w:pos="567"/>
        </w:tabs>
        <w:overflowPunct/>
        <w:autoSpaceDE/>
        <w:autoSpaceDN/>
        <w:adjustRightInd/>
        <w:contextualSpacing/>
        <w:jc w:val="both"/>
        <w:textAlignment w:val="auto"/>
        <w:rPr>
          <w:b/>
          <w:bCs/>
          <w:vanish/>
          <w:szCs w:val="24"/>
          <w:lang w:val="uk-UA"/>
        </w:rPr>
      </w:pPr>
    </w:p>
    <w:p w:rsidR="0047366F" w:rsidRPr="00EC78FB" w:rsidRDefault="0047366F" w:rsidP="0047366F">
      <w:pPr>
        <w:pStyle w:val="a5"/>
        <w:widowControl/>
        <w:numPr>
          <w:ilvl w:val="0"/>
          <w:numId w:val="8"/>
        </w:numPr>
        <w:tabs>
          <w:tab w:val="left" w:pos="567"/>
        </w:tabs>
        <w:overflowPunct/>
        <w:autoSpaceDE/>
        <w:autoSpaceDN/>
        <w:adjustRightInd/>
        <w:contextualSpacing/>
        <w:jc w:val="both"/>
        <w:textAlignment w:val="auto"/>
        <w:rPr>
          <w:b/>
          <w:bCs/>
          <w:vanish/>
          <w:szCs w:val="24"/>
          <w:lang w:val="uk-UA"/>
        </w:rPr>
      </w:pPr>
    </w:p>
    <w:p w:rsidR="0047366F" w:rsidRPr="00EC78FB" w:rsidRDefault="0047366F" w:rsidP="0047366F">
      <w:pPr>
        <w:pStyle w:val="a5"/>
        <w:widowControl/>
        <w:numPr>
          <w:ilvl w:val="0"/>
          <w:numId w:val="8"/>
        </w:numPr>
        <w:tabs>
          <w:tab w:val="left" w:pos="567"/>
        </w:tabs>
        <w:overflowPunct/>
        <w:autoSpaceDE/>
        <w:autoSpaceDN/>
        <w:adjustRightInd/>
        <w:contextualSpacing/>
        <w:jc w:val="both"/>
        <w:textAlignment w:val="auto"/>
        <w:rPr>
          <w:b/>
          <w:bCs/>
          <w:vanish/>
          <w:szCs w:val="24"/>
          <w:lang w:val="uk-UA"/>
        </w:rPr>
      </w:pPr>
    </w:p>
    <w:p w:rsidR="0047366F" w:rsidRPr="00EC78FB" w:rsidRDefault="0047366F" w:rsidP="0047366F">
      <w:pPr>
        <w:pStyle w:val="a5"/>
        <w:widowControl/>
        <w:numPr>
          <w:ilvl w:val="0"/>
          <w:numId w:val="8"/>
        </w:numPr>
        <w:tabs>
          <w:tab w:val="left" w:pos="567"/>
        </w:tabs>
        <w:overflowPunct/>
        <w:autoSpaceDE/>
        <w:autoSpaceDN/>
        <w:adjustRightInd/>
        <w:contextualSpacing/>
        <w:jc w:val="both"/>
        <w:textAlignment w:val="auto"/>
        <w:rPr>
          <w:b/>
          <w:bCs/>
          <w:vanish/>
          <w:szCs w:val="24"/>
          <w:lang w:val="uk-UA"/>
        </w:rPr>
      </w:pPr>
    </w:p>
    <w:p w:rsidR="0047366F" w:rsidRPr="00EC78FB" w:rsidRDefault="0047366F" w:rsidP="0047366F">
      <w:pPr>
        <w:pStyle w:val="a5"/>
        <w:widowControl/>
        <w:numPr>
          <w:ilvl w:val="0"/>
          <w:numId w:val="8"/>
        </w:numPr>
        <w:tabs>
          <w:tab w:val="left" w:pos="567"/>
        </w:tabs>
        <w:overflowPunct/>
        <w:autoSpaceDE/>
        <w:autoSpaceDN/>
        <w:adjustRightInd/>
        <w:contextualSpacing/>
        <w:jc w:val="both"/>
        <w:textAlignment w:val="auto"/>
        <w:rPr>
          <w:b/>
          <w:bCs/>
          <w:vanish/>
          <w:szCs w:val="24"/>
          <w:lang w:val="uk-UA"/>
        </w:rPr>
      </w:pPr>
    </w:p>
    <w:p w:rsidR="0047366F" w:rsidRPr="00EC78FB" w:rsidRDefault="0047366F" w:rsidP="0047366F">
      <w:pPr>
        <w:pStyle w:val="a5"/>
        <w:widowControl/>
        <w:numPr>
          <w:ilvl w:val="1"/>
          <w:numId w:val="8"/>
        </w:numPr>
        <w:tabs>
          <w:tab w:val="left" w:pos="426"/>
        </w:tabs>
        <w:overflowPunct/>
        <w:autoSpaceDE/>
        <w:autoSpaceDN/>
        <w:adjustRightInd/>
        <w:contextualSpacing/>
        <w:jc w:val="both"/>
        <w:textAlignment w:val="auto"/>
        <w:rPr>
          <w:b/>
          <w:szCs w:val="24"/>
          <w:lang w:val="uk-UA"/>
        </w:rPr>
      </w:pPr>
      <w:r w:rsidRPr="00EC78FB">
        <w:rPr>
          <w:b/>
          <w:bCs/>
          <w:szCs w:val="24"/>
          <w:lang w:val="uk-UA"/>
        </w:rPr>
        <w:t>Визначення належності заходу підтримки до державної допомоги</w:t>
      </w:r>
    </w:p>
    <w:p w:rsidR="0047366F" w:rsidRPr="00EC78FB" w:rsidRDefault="0047366F" w:rsidP="0047366F">
      <w:pPr>
        <w:pStyle w:val="rvps2"/>
        <w:spacing w:before="0" w:beforeAutospacing="0" w:after="0" w:afterAutospacing="0"/>
        <w:jc w:val="both"/>
        <w:rPr>
          <w:b/>
          <w:lang w:val="uk-UA"/>
        </w:rPr>
      </w:pPr>
    </w:p>
    <w:p w:rsidR="0047366F" w:rsidRPr="00EC78FB" w:rsidRDefault="0047366F" w:rsidP="0047366F">
      <w:pPr>
        <w:pStyle w:val="rvps2"/>
        <w:numPr>
          <w:ilvl w:val="2"/>
          <w:numId w:val="1"/>
        </w:numPr>
        <w:tabs>
          <w:tab w:val="left" w:pos="567"/>
        </w:tabs>
        <w:spacing w:before="0" w:beforeAutospacing="0" w:after="0" w:afterAutospacing="0"/>
        <w:ind w:left="426" w:hanging="426"/>
        <w:jc w:val="both"/>
        <w:rPr>
          <w:b/>
          <w:lang w:val="uk-UA"/>
        </w:rPr>
      </w:pPr>
      <w:r w:rsidRPr="00EC78FB">
        <w:rPr>
          <w:b/>
          <w:lang w:val="uk-UA"/>
        </w:rPr>
        <w:t>Надання підтримки суб’єкту господарювання</w:t>
      </w:r>
    </w:p>
    <w:p w:rsidR="0047366F" w:rsidRPr="00EC78FB" w:rsidRDefault="0047366F" w:rsidP="0047366F">
      <w:pPr>
        <w:tabs>
          <w:tab w:val="left" w:pos="426"/>
        </w:tabs>
        <w:jc w:val="both"/>
        <w:rPr>
          <w:b/>
        </w:rPr>
      </w:pPr>
    </w:p>
    <w:p w:rsidR="0047366F" w:rsidRPr="00EC78FB" w:rsidRDefault="0047366F" w:rsidP="0047366F">
      <w:pPr>
        <w:numPr>
          <w:ilvl w:val="0"/>
          <w:numId w:val="2"/>
        </w:numPr>
        <w:ind w:left="426" w:hanging="426"/>
        <w:contextualSpacing/>
        <w:jc w:val="both"/>
      </w:pPr>
      <w:r w:rsidRPr="00EC78FB">
        <w:t>Згідно з пунктом 3.1 Статуту підприємство є юридичною особою. У пункті 3.3 Статуту зазначено, що підприємство має самостійний баланс, розрахунковий, валютний та інші рахунки в установах банків, печатки,  бланки зі своїм найменуванням.</w:t>
      </w:r>
    </w:p>
    <w:p w:rsidR="0047366F" w:rsidRPr="00EC78FB" w:rsidRDefault="0047366F" w:rsidP="0047366F">
      <w:pPr>
        <w:ind w:left="426"/>
        <w:contextualSpacing/>
        <w:jc w:val="both"/>
      </w:pPr>
      <w:r w:rsidRPr="00EC78FB">
        <w:t>Підприємство має право укладати угоди, набувати майнові та особисті немайнові права, нести обов’язки, бути позивачем і відповідачем в судах (пункт 3.5 Статуту).</w:t>
      </w:r>
    </w:p>
    <w:p w:rsidR="0047366F" w:rsidRPr="00EC78FB" w:rsidRDefault="0047366F" w:rsidP="0047366F">
      <w:pPr>
        <w:contextualSpacing/>
        <w:jc w:val="both"/>
      </w:pPr>
    </w:p>
    <w:p w:rsidR="0047366F" w:rsidRPr="00EC78FB" w:rsidRDefault="0047366F" w:rsidP="0047366F">
      <w:pPr>
        <w:numPr>
          <w:ilvl w:val="0"/>
          <w:numId w:val="2"/>
        </w:numPr>
        <w:ind w:left="426" w:hanging="426"/>
        <w:contextualSpacing/>
        <w:jc w:val="both"/>
      </w:pPr>
      <w:r w:rsidRPr="00EC78FB">
        <w:t>Відповідно до пунк</w:t>
      </w:r>
      <w:r w:rsidR="00FC7FF9">
        <w:t>ту 2.2 Статуту основними напрям</w:t>
      </w:r>
      <w:r w:rsidRPr="00EC78FB">
        <w:t>ами діяльності КП «Стадіон «Авангард», зокрема, є:</w:t>
      </w:r>
    </w:p>
    <w:p w:rsidR="0047366F" w:rsidRPr="00EC78FB" w:rsidRDefault="0047366F" w:rsidP="0047366F">
      <w:pPr>
        <w:pStyle w:val="a5"/>
        <w:widowControl/>
        <w:numPr>
          <w:ilvl w:val="0"/>
          <w:numId w:val="6"/>
        </w:numPr>
        <w:overflowPunct/>
        <w:autoSpaceDE/>
        <w:autoSpaceDN/>
        <w:adjustRightInd/>
        <w:ind w:left="709" w:hanging="283"/>
        <w:contextualSpacing/>
        <w:jc w:val="both"/>
        <w:textAlignment w:val="auto"/>
        <w:rPr>
          <w:szCs w:val="24"/>
          <w:lang w:val="uk-UA"/>
        </w:rPr>
      </w:pPr>
      <w:r w:rsidRPr="00EC78FB">
        <w:rPr>
          <w:szCs w:val="24"/>
          <w:lang w:val="uk-UA"/>
        </w:rPr>
        <w:t>розвиток різних видів спорту, організація спортивно-оздоровчих заходів;</w:t>
      </w:r>
    </w:p>
    <w:p w:rsidR="0047366F" w:rsidRPr="00EC78FB" w:rsidRDefault="0047366F" w:rsidP="0047366F">
      <w:pPr>
        <w:pStyle w:val="a5"/>
        <w:widowControl/>
        <w:numPr>
          <w:ilvl w:val="0"/>
          <w:numId w:val="6"/>
        </w:numPr>
        <w:overflowPunct/>
        <w:autoSpaceDE/>
        <w:autoSpaceDN/>
        <w:adjustRightInd/>
        <w:ind w:left="709" w:hanging="283"/>
        <w:contextualSpacing/>
        <w:jc w:val="both"/>
        <w:textAlignment w:val="auto"/>
        <w:rPr>
          <w:szCs w:val="24"/>
          <w:lang w:val="uk-UA"/>
        </w:rPr>
      </w:pPr>
      <w:r w:rsidRPr="00EC78FB">
        <w:rPr>
          <w:szCs w:val="24"/>
          <w:lang w:val="uk-UA"/>
        </w:rPr>
        <w:t>зміцнення спортивних зв’язків міста, розробка і реалізація спортивних програм;</w:t>
      </w:r>
    </w:p>
    <w:p w:rsidR="0047366F" w:rsidRPr="00EC78FB" w:rsidRDefault="0047366F" w:rsidP="0047366F">
      <w:pPr>
        <w:pStyle w:val="a5"/>
        <w:widowControl/>
        <w:numPr>
          <w:ilvl w:val="0"/>
          <w:numId w:val="6"/>
        </w:numPr>
        <w:overflowPunct/>
        <w:autoSpaceDE/>
        <w:autoSpaceDN/>
        <w:adjustRightInd/>
        <w:ind w:left="709" w:hanging="283"/>
        <w:contextualSpacing/>
        <w:jc w:val="both"/>
        <w:textAlignment w:val="auto"/>
        <w:rPr>
          <w:szCs w:val="24"/>
          <w:lang w:val="uk-UA"/>
        </w:rPr>
      </w:pPr>
      <w:r w:rsidRPr="00EC78FB">
        <w:rPr>
          <w:szCs w:val="24"/>
          <w:lang w:val="uk-UA"/>
        </w:rPr>
        <w:t>надання платних послуг за користування спортивними спорудами під час проведення змагань та інших спортивних заходів тощо.</w:t>
      </w:r>
    </w:p>
    <w:p w:rsidR="0047366F" w:rsidRPr="00EC78FB" w:rsidRDefault="0047366F" w:rsidP="0047366F">
      <w:pPr>
        <w:ind w:left="426"/>
        <w:contextualSpacing/>
        <w:jc w:val="both"/>
      </w:pPr>
    </w:p>
    <w:p w:rsidR="0047366F" w:rsidRPr="00EC78FB" w:rsidRDefault="0047366F" w:rsidP="0047366F">
      <w:pPr>
        <w:numPr>
          <w:ilvl w:val="0"/>
          <w:numId w:val="2"/>
        </w:numPr>
        <w:ind w:left="426" w:hanging="426"/>
        <w:contextualSpacing/>
        <w:jc w:val="both"/>
      </w:pPr>
      <w:r w:rsidRPr="00EC78FB">
        <w:t>Листом 1 Департамент проінформував про те, що КП «Стадіон «Авангард» працює за основним видом діяльності КВЕД 93 «Діяльність у сфері спорту, організування відпочинку та розваг», бухгалтерський облік на підприємстві ведеться відповідно до положень (стандартів) бухгалтерського обліку в Україні.</w:t>
      </w:r>
    </w:p>
    <w:p w:rsidR="0047366F" w:rsidRPr="00EC78FB" w:rsidRDefault="0047366F" w:rsidP="0047366F">
      <w:pPr>
        <w:ind w:left="426"/>
        <w:contextualSpacing/>
        <w:jc w:val="both"/>
      </w:pPr>
    </w:p>
    <w:p w:rsidR="0047366F" w:rsidRPr="00EC78FB" w:rsidRDefault="0047366F" w:rsidP="0047366F">
      <w:pPr>
        <w:numPr>
          <w:ilvl w:val="0"/>
          <w:numId w:val="2"/>
        </w:numPr>
        <w:ind w:left="426" w:hanging="426"/>
        <w:contextualSpacing/>
        <w:jc w:val="both"/>
        <w:rPr>
          <w:u w:val="single"/>
        </w:rPr>
      </w:pPr>
      <w:r w:rsidRPr="00EC78FB">
        <w:rPr>
          <w:u w:val="single"/>
        </w:rPr>
        <w:t>Отже, КП «Стадіон «Авангард» є суб’єктом господарювання в розумінні Закону.</w:t>
      </w:r>
    </w:p>
    <w:p w:rsidR="0047366F" w:rsidRPr="00EC78FB" w:rsidRDefault="0047366F" w:rsidP="0047366F">
      <w:pPr>
        <w:tabs>
          <w:tab w:val="left" w:pos="0"/>
          <w:tab w:val="left" w:pos="567"/>
        </w:tabs>
        <w:ind w:hanging="426"/>
        <w:contextualSpacing/>
        <w:jc w:val="both"/>
        <w:rPr>
          <w:b/>
        </w:rPr>
      </w:pPr>
    </w:p>
    <w:p w:rsidR="0047366F" w:rsidRPr="00EC78FB" w:rsidRDefault="0047366F" w:rsidP="0047366F">
      <w:pPr>
        <w:pStyle w:val="a5"/>
        <w:widowControl/>
        <w:numPr>
          <w:ilvl w:val="2"/>
          <w:numId w:val="1"/>
        </w:numPr>
        <w:tabs>
          <w:tab w:val="left" w:pos="0"/>
          <w:tab w:val="left" w:pos="567"/>
        </w:tabs>
        <w:overflowPunct/>
        <w:autoSpaceDE/>
        <w:autoSpaceDN/>
        <w:adjustRightInd/>
        <w:ind w:left="567" w:hanging="567"/>
        <w:contextualSpacing/>
        <w:jc w:val="both"/>
        <w:textAlignment w:val="auto"/>
        <w:rPr>
          <w:b/>
          <w:szCs w:val="24"/>
          <w:lang w:val="uk-UA"/>
        </w:rPr>
      </w:pPr>
      <w:r w:rsidRPr="00EC78FB">
        <w:rPr>
          <w:b/>
          <w:szCs w:val="24"/>
          <w:lang w:val="uk-UA"/>
        </w:rPr>
        <w:t>Надання підтримки за рахунок державних ресурсів</w:t>
      </w:r>
    </w:p>
    <w:p w:rsidR="0047366F" w:rsidRPr="00EC78FB" w:rsidRDefault="0047366F" w:rsidP="0047366F">
      <w:pPr>
        <w:tabs>
          <w:tab w:val="left" w:pos="709"/>
        </w:tabs>
        <w:contextualSpacing/>
        <w:jc w:val="both"/>
      </w:pPr>
    </w:p>
    <w:p w:rsidR="0047366F" w:rsidRPr="00EC78FB" w:rsidRDefault="0047366F" w:rsidP="0047366F">
      <w:pPr>
        <w:pStyle w:val="rvps2"/>
        <w:numPr>
          <w:ilvl w:val="0"/>
          <w:numId w:val="2"/>
        </w:numPr>
        <w:spacing w:before="0" w:beforeAutospacing="0" w:after="0" w:afterAutospacing="0"/>
        <w:ind w:left="426" w:hanging="426"/>
        <w:jc w:val="both"/>
        <w:rPr>
          <w:lang w:val="uk-UA"/>
        </w:rPr>
      </w:pPr>
      <w:r w:rsidRPr="00EC78FB">
        <w:rPr>
          <w:lang w:val="uk-UA"/>
        </w:rPr>
        <w:t xml:space="preserve">Відповідно до інформації, наданої в Повідомленні, фінансова підтримка </w:t>
      </w:r>
      <w:r w:rsidRPr="00EC78FB">
        <w:rPr>
          <w:lang w:val="uk-UA" w:eastAsia="uk-UA"/>
        </w:rPr>
        <w:t>КП </w:t>
      </w:r>
      <w:r w:rsidRPr="00EC78FB">
        <w:rPr>
          <w:lang w:val="uk-UA"/>
        </w:rPr>
        <w:t>«Стадіон «Авангард</w:t>
      </w:r>
      <w:r w:rsidRPr="00EC78FB">
        <w:rPr>
          <w:lang w:val="uk-UA" w:eastAsia="uk-UA"/>
        </w:rPr>
        <w:t xml:space="preserve">» </w:t>
      </w:r>
      <w:r w:rsidRPr="00EC78FB">
        <w:rPr>
          <w:lang w:val="uk-UA"/>
        </w:rPr>
        <w:t>надається за рахунок коштів місцевого бюджету.</w:t>
      </w:r>
    </w:p>
    <w:p w:rsidR="0047366F" w:rsidRPr="00EC78FB" w:rsidRDefault="0047366F" w:rsidP="0047366F">
      <w:pPr>
        <w:pStyle w:val="rvps2"/>
        <w:spacing w:before="0" w:beforeAutospacing="0" w:after="0" w:afterAutospacing="0"/>
        <w:ind w:left="426" w:hanging="426"/>
        <w:jc w:val="both"/>
        <w:rPr>
          <w:lang w:val="uk-UA"/>
        </w:rPr>
      </w:pPr>
    </w:p>
    <w:p w:rsidR="0047366F" w:rsidRPr="00EC78FB" w:rsidRDefault="0047366F" w:rsidP="0047366F">
      <w:pPr>
        <w:pStyle w:val="rvps2"/>
        <w:numPr>
          <w:ilvl w:val="0"/>
          <w:numId w:val="2"/>
        </w:numPr>
        <w:spacing w:before="0" w:beforeAutospacing="0" w:after="0" w:afterAutospacing="0"/>
        <w:ind w:left="426" w:hanging="426"/>
        <w:jc w:val="both"/>
        <w:rPr>
          <w:lang w:val="uk-UA"/>
        </w:rPr>
      </w:pPr>
      <w:r w:rsidRPr="00EC78FB">
        <w:rPr>
          <w:color w:val="000000"/>
          <w:lang w:val="uk-UA" w:eastAsia="uk-UA"/>
        </w:rPr>
        <w:t>Пунктом 4 частини першої статті 1 Закону встановлено, що місцеві ресурси ‒ рухоме і нерухоме майно, кошти місцевих бюджетів, інші кошти, земля, природні ресурси, що є у власності територіальних громад сіл, селищ, міст, районів у містах, об’єкти їх спільної власності, що перебувають в управлінні районних і обласних рад, майно, що належить Автономній Республіці Крим, управління яким здійснює Рада міністрів Автономної Республіки Крим.</w:t>
      </w:r>
    </w:p>
    <w:p w:rsidR="0047366F" w:rsidRPr="00EC78FB" w:rsidRDefault="0047366F" w:rsidP="0047366F">
      <w:pPr>
        <w:pStyle w:val="rvps2"/>
        <w:spacing w:before="0" w:beforeAutospacing="0" w:after="0" w:afterAutospacing="0"/>
        <w:ind w:left="426" w:hanging="426"/>
        <w:jc w:val="both"/>
        <w:rPr>
          <w:lang w:val="uk-UA"/>
        </w:rPr>
      </w:pPr>
    </w:p>
    <w:p w:rsidR="0047366F" w:rsidRPr="00EC78FB" w:rsidRDefault="0047366F" w:rsidP="0047366F">
      <w:pPr>
        <w:pStyle w:val="rvps2"/>
        <w:numPr>
          <w:ilvl w:val="0"/>
          <w:numId w:val="2"/>
        </w:numPr>
        <w:spacing w:before="0" w:beforeAutospacing="0" w:after="0" w:afterAutospacing="0"/>
        <w:ind w:left="426" w:hanging="426"/>
        <w:jc w:val="both"/>
        <w:rPr>
          <w:u w:val="single"/>
          <w:lang w:val="uk-UA"/>
        </w:rPr>
      </w:pPr>
      <w:r w:rsidRPr="00EC78FB">
        <w:rPr>
          <w:u w:val="single"/>
          <w:lang w:val="uk-UA"/>
        </w:rPr>
        <w:lastRenderedPageBreak/>
        <w:t xml:space="preserve">Отже, підтримка </w:t>
      </w:r>
      <w:r w:rsidRPr="00EC78FB">
        <w:rPr>
          <w:u w:val="single"/>
          <w:lang w:val="uk-UA" w:eastAsia="uk-UA"/>
        </w:rPr>
        <w:t xml:space="preserve">КП </w:t>
      </w:r>
      <w:r w:rsidRPr="00EC78FB">
        <w:rPr>
          <w:u w:val="single"/>
          <w:lang w:val="uk-UA"/>
        </w:rPr>
        <w:t>«Стадіон «Авангард</w:t>
      </w:r>
      <w:r w:rsidRPr="00EC78FB">
        <w:rPr>
          <w:u w:val="single"/>
          <w:lang w:val="uk-UA" w:eastAsia="uk-UA"/>
        </w:rPr>
        <w:t xml:space="preserve">» надається за рахунок </w:t>
      </w:r>
      <w:r w:rsidRPr="00EC78FB">
        <w:rPr>
          <w:u w:val="single"/>
          <w:lang w:val="uk-UA"/>
        </w:rPr>
        <w:t>місцевих ресурсів у розумінні Закону.</w:t>
      </w:r>
    </w:p>
    <w:p w:rsidR="0047366F" w:rsidRDefault="0047366F" w:rsidP="0047366F">
      <w:pPr>
        <w:tabs>
          <w:tab w:val="left" w:pos="709"/>
        </w:tabs>
        <w:ind w:left="426"/>
        <w:contextualSpacing/>
        <w:jc w:val="both"/>
      </w:pPr>
    </w:p>
    <w:p w:rsidR="007D6FBF" w:rsidRPr="00EC78FB" w:rsidRDefault="007D6FBF" w:rsidP="0047366F">
      <w:pPr>
        <w:tabs>
          <w:tab w:val="left" w:pos="709"/>
        </w:tabs>
        <w:ind w:left="426"/>
        <w:contextualSpacing/>
        <w:jc w:val="both"/>
      </w:pPr>
    </w:p>
    <w:p w:rsidR="0047366F" w:rsidRPr="00EC78FB" w:rsidRDefault="0047366F" w:rsidP="0047366F">
      <w:pPr>
        <w:pStyle w:val="a5"/>
        <w:widowControl/>
        <w:numPr>
          <w:ilvl w:val="0"/>
          <w:numId w:val="7"/>
        </w:numPr>
        <w:tabs>
          <w:tab w:val="left" w:pos="567"/>
          <w:tab w:val="left" w:pos="709"/>
        </w:tabs>
        <w:overflowPunct/>
        <w:autoSpaceDE/>
        <w:autoSpaceDN/>
        <w:adjustRightInd/>
        <w:contextualSpacing/>
        <w:jc w:val="both"/>
        <w:textAlignment w:val="auto"/>
        <w:rPr>
          <w:b/>
          <w:vanish/>
          <w:szCs w:val="24"/>
          <w:lang w:val="uk-UA"/>
        </w:rPr>
      </w:pPr>
    </w:p>
    <w:p w:rsidR="0047366F" w:rsidRPr="00EC78FB" w:rsidRDefault="0047366F" w:rsidP="0047366F">
      <w:pPr>
        <w:pStyle w:val="a5"/>
        <w:widowControl/>
        <w:numPr>
          <w:ilvl w:val="0"/>
          <w:numId w:val="7"/>
        </w:numPr>
        <w:tabs>
          <w:tab w:val="left" w:pos="567"/>
          <w:tab w:val="left" w:pos="709"/>
        </w:tabs>
        <w:overflowPunct/>
        <w:autoSpaceDE/>
        <w:autoSpaceDN/>
        <w:adjustRightInd/>
        <w:contextualSpacing/>
        <w:jc w:val="both"/>
        <w:textAlignment w:val="auto"/>
        <w:rPr>
          <w:b/>
          <w:vanish/>
          <w:szCs w:val="24"/>
          <w:lang w:val="uk-UA"/>
        </w:rPr>
      </w:pPr>
    </w:p>
    <w:p w:rsidR="0047366F" w:rsidRPr="00EC78FB" w:rsidRDefault="0047366F" w:rsidP="0047366F">
      <w:pPr>
        <w:pStyle w:val="a5"/>
        <w:widowControl/>
        <w:numPr>
          <w:ilvl w:val="0"/>
          <w:numId w:val="7"/>
        </w:numPr>
        <w:tabs>
          <w:tab w:val="left" w:pos="567"/>
          <w:tab w:val="left" w:pos="709"/>
        </w:tabs>
        <w:overflowPunct/>
        <w:autoSpaceDE/>
        <w:autoSpaceDN/>
        <w:adjustRightInd/>
        <w:contextualSpacing/>
        <w:jc w:val="both"/>
        <w:textAlignment w:val="auto"/>
        <w:rPr>
          <w:b/>
          <w:vanish/>
          <w:szCs w:val="24"/>
          <w:lang w:val="uk-UA"/>
        </w:rPr>
      </w:pPr>
    </w:p>
    <w:p w:rsidR="0047366F" w:rsidRPr="00EC78FB" w:rsidRDefault="0047366F" w:rsidP="0047366F">
      <w:pPr>
        <w:pStyle w:val="a5"/>
        <w:widowControl/>
        <w:numPr>
          <w:ilvl w:val="0"/>
          <w:numId w:val="7"/>
        </w:numPr>
        <w:tabs>
          <w:tab w:val="left" w:pos="567"/>
          <w:tab w:val="left" w:pos="709"/>
        </w:tabs>
        <w:overflowPunct/>
        <w:autoSpaceDE/>
        <w:autoSpaceDN/>
        <w:adjustRightInd/>
        <w:contextualSpacing/>
        <w:jc w:val="both"/>
        <w:textAlignment w:val="auto"/>
        <w:rPr>
          <w:b/>
          <w:vanish/>
          <w:szCs w:val="24"/>
          <w:lang w:val="uk-UA"/>
        </w:rPr>
      </w:pPr>
    </w:p>
    <w:p w:rsidR="0047366F" w:rsidRPr="00EC78FB" w:rsidRDefault="0047366F" w:rsidP="0047366F">
      <w:pPr>
        <w:pStyle w:val="a5"/>
        <w:widowControl/>
        <w:numPr>
          <w:ilvl w:val="0"/>
          <w:numId w:val="7"/>
        </w:numPr>
        <w:tabs>
          <w:tab w:val="left" w:pos="567"/>
          <w:tab w:val="left" w:pos="709"/>
        </w:tabs>
        <w:overflowPunct/>
        <w:autoSpaceDE/>
        <w:autoSpaceDN/>
        <w:adjustRightInd/>
        <w:contextualSpacing/>
        <w:jc w:val="both"/>
        <w:textAlignment w:val="auto"/>
        <w:rPr>
          <w:b/>
          <w:vanish/>
          <w:szCs w:val="24"/>
          <w:lang w:val="uk-UA"/>
        </w:rPr>
      </w:pPr>
    </w:p>
    <w:p w:rsidR="0047366F" w:rsidRPr="00EC78FB" w:rsidRDefault="0047366F" w:rsidP="0047366F">
      <w:pPr>
        <w:pStyle w:val="a5"/>
        <w:widowControl/>
        <w:numPr>
          <w:ilvl w:val="1"/>
          <w:numId w:val="7"/>
        </w:numPr>
        <w:tabs>
          <w:tab w:val="left" w:pos="567"/>
          <w:tab w:val="left" w:pos="709"/>
        </w:tabs>
        <w:overflowPunct/>
        <w:autoSpaceDE/>
        <w:autoSpaceDN/>
        <w:adjustRightInd/>
        <w:contextualSpacing/>
        <w:jc w:val="both"/>
        <w:textAlignment w:val="auto"/>
        <w:rPr>
          <w:b/>
          <w:vanish/>
          <w:szCs w:val="24"/>
          <w:lang w:val="uk-UA"/>
        </w:rPr>
      </w:pPr>
    </w:p>
    <w:p w:rsidR="0047366F" w:rsidRPr="00EC78FB" w:rsidRDefault="0047366F" w:rsidP="0047366F">
      <w:pPr>
        <w:pStyle w:val="a5"/>
        <w:widowControl/>
        <w:numPr>
          <w:ilvl w:val="2"/>
          <w:numId w:val="7"/>
        </w:numPr>
        <w:tabs>
          <w:tab w:val="left" w:pos="567"/>
          <w:tab w:val="left" w:pos="709"/>
        </w:tabs>
        <w:overflowPunct/>
        <w:autoSpaceDE/>
        <w:autoSpaceDN/>
        <w:adjustRightInd/>
        <w:contextualSpacing/>
        <w:jc w:val="both"/>
        <w:textAlignment w:val="auto"/>
        <w:rPr>
          <w:b/>
          <w:vanish/>
          <w:szCs w:val="24"/>
          <w:lang w:val="uk-UA"/>
        </w:rPr>
      </w:pPr>
    </w:p>
    <w:p w:rsidR="0047366F" w:rsidRPr="00EC78FB" w:rsidRDefault="0047366F" w:rsidP="0047366F">
      <w:pPr>
        <w:pStyle w:val="a5"/>
        <w:widowControl/>
        <w:numPr>
          <w:ilvl w:val="2"/>
          <w:numId w:val="7"/>
        </w:numPr>
        <w:tabs>
          <w:tab w:val="left" w:pos="567"/>
          <w:tab w:val="left" w:pos="709"/>
        </w:tabs>
        <w:overflowPunct/>
        <w:autoSpaceDE/>
        <w:autoSpaceDN/>
        <w:adjustRightInd/>
        <w:contextualSpacing/>
        <w:jc w:val="both"/>
        <w:textAlignment w:val="auto"/>
        <w:rPr>
          <w:b/>
          <w:vanish/>
          <w:szCs w:val="24"/>
          <w:lang w:val="uk-UA"/>
        </w:rPr>
      </w:pPr>
    </w:p>
    <w:p w:rsidR="0047366F" w:rsidRDefault="0047366F" w:rsidP="007D6FBF">
      <w:pPr>
        <w:pStyle w:val="a5"/>
        <w:widowControl/>
        <w:numPr>
          <w:ilvl w:val="2"/>
          <w:numId w:val="7"/>
        </w:numPr>
        <w:tabs>
          <w:tab w:val="left" w:pos="426"/>
          <w:tab w:val="left" w:pos="567"/>
        </w:tabs>
        <w:overflowPunct/>
        <w:autoSpaceDE/>
        <w:autoSpaceDN/>
        <w:adjustRightInd/>
        <w:ind w:left="567" w:hanging="567"/>
        <w:contextualSpacing/>
        <w:jc w:val="both"/>
        <w:textAlignment w:val="auto"/>
        <w:rPr>
          <w:b/>
          <w:szCs w:val="24"/>
          <w:lang w:val="uk-UA"/>
        </w:rPr>
      </w:pPr>
      <w:r w:rsidRPr="00EC78FB">
        <w:rPr>
          <w:b/>
          <w:szCs w:val="24"/>
          <w:lang w:val="uk-UA"/>
        </w:rPr>
        <w:t>Створення переваги для виробництва окремих видів товарів чи провадження окремих видів господарської діяльності</w:t>
      </w:r>
    </w:p>
    <w:p w:rsidR="007D6FBF" w:rsidRPr="007D6FBF" w:rsidRDefault="007D6FBF" w:rsidP="007D6FBF">
      <w:pPr>
        <w:pStyle w:val="a5"/>
        <w:widowControl/>
        <w:tabs>
          <w:tab w:val="left" w:pos="426"/>
          <w:tab w:val="left" w:pos="567"/>
        </w:tabs>
        <w:overflowPunct/>
        <w:autoSpaceDE/>
        <w:autoSpaceDN/>
        <w:adjustRightInd/>
        <w:ind w:left="567"/>
        <w:contextualSpacing/>
        <w:jc w:val="both"/>
        <w:textAlignment w:val="auto"/>
        <w:rPr>
          <w:b/>
          <w:szCs w:val="24"/>
          <w:lang w:val="uk-UA"/>
        </w:rPr>
      </w:pPr>
    </w:p>
    <w:p w:rsidR="0047366F" w:rsidRPr="00EC78FB" w:rsidRDefault="0047366F" w:rsidP="0047366F">
      <w:pPr>
        <w:pStyle w:val="rvps2"/>
        <w:numPr>
          <w:ilvl w:val="0"/>
          <w:numId w:val="2"/>
        </w:numPr>
        <w:tabs>
          <w:tab w:val="num" w:pos="426"/>
        </w:tabs>
        <w:spacing w:before="0" w:beforeAutospacing="0" w:after="0" w:afterAutospacing="0"/>
        <w:ind w:left="426" w:right="-1" w:hanging="426"/>
        <w:jc w:val="both"/>
        <w:rPr>
          <w:lang w:val="uk-UA" w:eastAsia="uk-UA"/>
        </w:rPr>
      </w:pPr>
      <w:r w:rsidRPr="00EC78FB">
        <w:rPr>
          <w:lang w:val="uk-UA" w:eastAsia="uk-UA"/>
        </w:rPr>
        <w:t xml:space="preserve">Згідно з пунктом 66 Повідомлення Європейської комісії щодо поняття державної допомоги згідно зі статтею 107 (1) ДФЄС перевагою вважається будь-яка економічна вигода, яка була б недоступною для суб’єкта господарювання за звичайних ринкових умов, тобто за відсутності втручання держави. Разом із цим будь-яка компенсація витрат, пов’язаних із виконанням нормативних обов’язків, передбачає надання переваги відповідному суб’єкту господарювання (пункт 69 зазначеного Повідомлення).  </w:t>
      </w:r>
    </w:p>
    <w:p w:rsidR="0047366F" w:rsidRPr="00EC78FB" w:rsidRDefault="0047366F" w:rsidP="0047366F">
      <w:pPr>
        <w:pStyle w:val="rvps2"/>
        <w:spacing w:before="0" w:beforeAutospacing="0" w:after="0" w:afterAutospacing="0"/>
        <w:ind w:left="426" w:right="-1"/>
        <w:jc w:val="both"/>
        <w:rPr>
          <w:lang w:val="uk-UA" w:eastAsia="uk-UA"/>
        </w:rPr>
      </w:pPr>
    </w:p>
    <w:p w:rsidR="0047366F" w:rsidRPr="00EC78FB" w:rsidRDefault="0047366F" w:rsidP="0047366F">
      <w:pPr>
        <w:pStyle w:val="a5"/>
        <w:widowControl/>
        <w:numPr>
          <w:ilvl w:val="0"/>
          <w:numId w:val="2"/>
        </w:numPr>
        <w:tabs>
          <w:tab w:val="num" w:pos="426"/>
          <w:tab w:val="left" w:pos="851"/>
        </w:tabs>
        <w:overflowPunct/>
        <w:autoSpaceDE/>
        <w:autoSpaceDN/>
        <w:adjustRightInd/>
        <w:ind w:left="426" w:hanging="426"/>
        <w:contextualSpacing/>
        <w:jc w:val="both"/>
        <w:textAlignment w:val="auto"/>
        <w:rPr>
          <w:b/>
          <w:szCs w:val="24"/>
          <w:lang w:val="uk-UA"/>
        </w:rPr>
      </w:pPr>
      <w:r w:rsidRPr="00EC78FB">
        <w:rPr>
          <w:szCs w:val="24"/>
          <w:lang w:val="uk-UA"/>
        </w:rPr>
        <w:t>Повідомлена підтримка спрямована на фінансування функціонування спортивних споруд, тобто на окремий вид господарської діяльності.</w:t>
      </w:r>
    </w:p>
    <w:p w:rsidR="0047366F" w:rsidRPr="00EC78FB" w:rsidRDefault="0047366F" w:rsidP="0047366F">
      <w:pPr>
        <w:pStyle w:val="a5"/>
        <w:tabs>
          <w:tab w:val="num" w:pos="426"/>
          <w:tab w:val="left" w:pos="851"/>
        </w:tabs>
        <w:ind w:left="426" w:hanging="426"/>
        <w:jc w:val="both"/>
        <w:rPr>
          <w:b/>
          <w:szCs w:val="24"/>
          <w:lang w:val="uk-UA"/>
        </w:rPr>
      </w:pPr>
    </w:p>
    <w:p w:rsidR="0047366F" w:rsidRDefault="0047366F" w:rsidP="0047366F">
      <w:pPr>
        <w:numPr>
          <w:ilvl w:val="0"/>
          <w:numId w:val="2"/>
        </w:numPr>
        <w:tabs>
          <w:tab w:val="num" w:pos="426"/>
          <w:tab w:val="left" w:pos="851"/>
        </w:tabs>
        <w:ind w:left="426" w:hanging="426"/>
        <w:contextualSpacing/>
        <w:jc w:val="both"/>
      </w:pPr>
      <w:r w:rsidRPr="00EC78FB">
        <w:t xml:space="preserve">Надавачем у Листі 1 зазначено, що </w:t>
      </w:r>
      <w:r w:rsidR="00FC7FF9">
        <w:t>в</w:t>
      </w:r>
      <w:r w:rsidRPr="00EC78FB">
        <w:t xml:space="preserve"> місті Ужгороді збережена мережа клубів спортивної спрямованості </w:t>
      </w:r>
      <w:r w:rsidR="00FC7FF9">
        <w:t>в</w:t>
      </w:r>
      <w:r w:rsidRPr="00EC78FB">
        <w:t xml:space="preserve"> загальноосвітніх навчальних закладах, працює дитячо-юнацька спортивна школа, де є відділення з таких видів спорту</w:t>
      </w:r>
      <w:r w:rsidR="00FC7FF9">
        <w:t>,</w:t>
      </w:r>
      <w:r w:rsidRPr="00EC78FB">
        <w:t xml:space="preserve"> як легка атлетика, волейбол, баскетбол та футбол.</w:t>
      </w:r>
    </w:p>
    <w:p w:rsidR="007D6FBF" w:rsidRPr="000D072E" w:rsidRDefault="007D6FBF" w:rsidP="007D6FBF">
      <w:pPr>
        <w:tabs>
          <w:tab w:val="left" w:pos="851"/>
        </w:tabs>
        <w:ind w:left="426"/>
        <w:contextualSpacing/>
        <w:jc w:val="both"/>
      </w:pPr>
    </w:p>
    <w:p w:rsidR="0047366F" w:rsidRPr="00EC78FB" w:rsidRDefault="0047366F" w:rsidP="0047366F">
      <w:pPr>
        <w:numPr>
          <w:ilvl w:val="0"/>
          <w:numId w:val="2"/>
        </w:numPr>
        <w:tabs>
          <w:tab w:val="num" w:pos="426"/>
          <w:tab w:val="left" w:pos="851"/>
        </w:tabs>
        <w:ind w:left="426" w:hanging="426"/>
        <w:contextualSpacing/>
        <w:jc w:val="both"/>
      </w:pPr>
      <w:r w:rsidRPr="00EC78FB">
        <w:t xml:space="preserve">Надання державної підтримки для покриття експлуатаційних витрат на надання послуг інфраструктурою КП «Стадіон «Авангард» частково звільняє його від витрат, яких в іншому випадку йому довелося б зазнати під час поточної господарської діяльності. </w:t>
      </w:r>
    </w:p>
    <w:p w:rsidR="0047366F" w:rsidRPr="00EC78FB" w:rsidRDefault="0047366F" w:rsidP="0047366F">
      <w:pPr>
        <w:pStyle w:val="a5"/>
        <w:rPr>
          <w:szCs w:val="24"/>
          <w:lang w:val="uk-UA"/>
        </w:rPr>
      </w:pPr>
    </w:p>
    <w:p w:rsidR="0047366F" w:rsidRPr="00EC78FB" w:rsidRDefault="0047366F" w:rsidP="0047366F">
      <w:pPr>
        <w:pStyle w:val="rvps2"/>
        <w:numPr>
          <w:ilvl w:val="0"/>
          <w:numId w:val="2"/>
        </w:numPr>
        <w:tabs>
          <w:tab w:val="num" w:pos="426"/>
        </w:tabs>
        <w:spacing w:before="0" w:beforeAutospacing="0" w:after="0" w:afterAutospacing="0"/>
        <w:ind w:left="426" w:right="-1" w:hanging="426"/>
        <w:jc w:val="both"/>
        <w:rPr>
          <w:lang w:val="uk-UA" w:eastAsia="uk-UA"/>
        </w:rPr>
      </w:pPr>
      <w:r w:rsidRPr="00EC78FB">
        <w:rPr>
          <w:lang w:val="uk-UA" w:eastAsia="uk-UA"/>
        </w:rPr>
        <w:t>Відповідно до пункту 97 Повідомлення Європейської комісії щодо поняття державної допомоги згідно зі статтею 107 (1) ДФЄС</w:t>
      </w:r>
      <w:r w:rsidRPr="00F6169A">
        <w:rPr>
          <w:lang w:val="uk-UA" w:eastAsia="uk-UA"/>
        </w:rPr>
        <w:t xml:space="preserve">, якщо операція проводилася із застосуванням процедури торгів або на рівних умовах, це є прямим і конкретним доказом її відповідності ринковим умовам. </w:t>
      </w:r>
    </w:p>
    <w:p w:rsidR="0047366F" w:rsidRPr="00EC78FB" w:rsidRDefault="0047366F" w:rsidP="0047366F">
      <w:pPr>
        <w:pStyle w:val="a5"/>
        <w:rPr>
          <w:szCs w:val="24"/>
          <w:lang w:val="uk-UA"/>
        </w:rPr>
      </w:pPr>
    </w:p>
    <w:p w:rsidR="0047366F" w:rsidRPr="00EC78FB" w:rsidRDefault="0047366F" w:rsidP="0047366F">
      <w:pPr>
        <w:pStyle w:val="rvps2"/>
        <w:numPr>
          <w:ilvl w:val="0"/>
          <w:numId w:val="2"/>
        </w:numPr>
        <w:spacing w:before="0" w:beforeAutospacing="0" w:after="0" w:afterAutospacing="0"/>
        <w:ind w:left="426" w:right="-1" w:hanging="426"/>
        <w:jc w:val="both"/>
        <w:rPr>
          <w:lang w:val="uk-UA" w:eastAsia="uk-UA"/>
        </w:rPr>
      </w:pPr>
      <w:r w:rsidRPr="00EC78FB">
        <w:rPr>
          <w:lang w:val="uk-UA" w:eastAsia="uk-UA"/>
        </w:rPr>
        <w:t>При цьому процедура торгів має бути конкурентною, щоб усі зацікавлені учасники, які відповідають умовам, могли взяти участь у процесі, прозорою, щоб усі зацікавлені учасники мали право на отримання належної інформації на кожному етапі процедури торгів; недискримінаційною.</w:t>
      </w:r>
    </w:p>
    <w:p w:rsidR="0047366F" w:rsidRPr="00EC78FB" w:rsidRDefault="0047366F" w:rsidP="0047366F">
      <w:pPr>
        <w:pStyle w:val="rvps2"/>
        <w:spacing w:before="0" w:beforeAutospacing="0" w:after="0" w:afterAutospacing="0"/>
        <w:ind w:left="426" w:right="-1" w:hanging="426"/>
        <w:jc w:val="both"/>
        <w:rPr>
          <w:lang w:val="uk-UA" w:eastAsia="uk-UA"/>
        </w:rPr>
      </w:pPr>
    </w:p>
    <w:p w:rsidR="0047366F" w:rsidRPr="00EC78FB" w:rsidRDefault="00FC7FF9" w:rsidP="0047366F">
      <w:pPr>
        <w:pStyle w:val="rvps2"/>
        <w:numPr>
          <w:ilvl w:val="0"/>
          <w:numId w:val="2"/>
        </w:numPr>
        <w:tabs>
          <w:tab w:val="num" w:pos="426"/>
        </w:tabs>
        <w:spacing w:before="0" w:beforeAutospacing="0" w:after="0" w:afterAutospacing="0"/>
        <w:ind w:left="426" w:hanging="426"/>
        <w:jc w:val="both"/>
        <w:rPr>
          <w:lang w:val="uk-UA" w:eastAsia="uk-UA"/>
        </w:rPr>
      </w:pPr>
      <w:r>
        <w:rPr>
          <w:lang w:val="uk-UA" w:eastAsia="uk-UA"/>
        </w:rPr>
        <w:t>Оскільки О</w:t>
      </w:r>
      <w:r w:rsidR="0047366F" w:rsidRPr="00EC78FB">
        <w:rPr>
          <w:lang w:val="uk-UA" w:eastAsia="uk-UA"/>
        </w:rPr>
        <w:t xml:space="preserve">тримувача не було обрано за конкурентною процедурою, не можна стверджувати, що надана отримувачу економічна вигода у вигляді поточних видатків була б доступною для нього на звичайних ринкових умовах. </w:t>
      </w:r>
    </w:p>
    <w:p w:rsidR="0047366F" w:rsidRPr="00EC78FB" w:rsidRDefault="0047366F" w:rsidP="0047366F">
      <w:pPr>
        <w:pStyle w:val="rvps2"/>
        <w:tabs>
          <w:tab w:val="num" w:pos="426"/>
        </w:tabs>
        <w:spacing w:before="0" w:beforeAutospacing="0" w:after="0" w:afterAutospacing="0"/>
        <w:ind w:left="426" w:hanging="426"/>
        <w:jc w:val="both"/>
        <w:rPr>
          <w:lang w:val="uk-UA" w:eastAsia="uk-UA"/>
        </w:rPr>
      </w:pPr>
    </w:p>
    <w:p w:rsidR="0047366F" w:rsidRPr="00EC78FB" w:rsidRDefault="0047366F" w:rsidP="0047366F">
      <w:pPr>
        <w:pStyle w:val="rvps2"/>
        <w:numPr>
          <w:ilvl w:val="0"/>
          <w:numId w:val="2"/>
        </w:numPr>
        <w:tabs>
          <w:tab w:val="num" w:pos="426"/>
        </w:tabs>
        <w:spacing w:before="0" w:beforeAutospacing="0" w:after="0" w:afterAutospacing="0"/>
        <w:ind w:left="426" w:hanging="426"/>
        <w:jc w:val="both"/>
        <w:rPr>
          <w:lang w:val="uk-UA" w:eastAsia="uk-UA"/>
        </w:rPr>
      </w:pPr>
      <w:r w:rsidRPr="00EC78FB">
        <w:rPr>
          <w:lang w:val="uk-UA" w:eastAsia="uk-UA"/>
        </w:rPr>
        <w:t xml:space="preserve">Крім </w:t>
      </w:r>
      <w:r w:rsidR="00FC7FF9">
        <w:rPr>
          <w:lang w:val="uk-UA" w:eastAsia="uk-UA"/>
        </w:rPr>
        <w:t>того, Н</w:t>
      </w:r>
      <w:r w:rsidRPr="00EC78FB">
        <w:rPr>
          <w:lang w:val="uk-UA" w:eastAsia="uk-UA"/>
        </w:rPr>
        <w:t xml:space="preserve">адавач не надав достатніх обґрунтувань того, що державна підтримка </w:t>
      </w:r>
      <w:r w:rsidRPr="00EC78FB">
        <w:rPr>
          <w:color w:val="000000"/>
          <w:shd w:val="clear" w:color="auto" w:fill="FFFFFF"/>
          <w:lang w:val="uk-UA"/>
        </w:rPr>
        <w:t>для покриття експлуатаційних витрат на надання послуг відповідною спортивною інфраструктурою</w:t>
      </w:r>
      <w:r w:rsidRPr="00EC78FB">
        <w:rPr>
          <w:lang w:val="uk-UA" w:eastAsia="uk-UA"/>
        </w:rPr>
        <w:t xml:space="preserve"> </w:t>
      </w:r>
      <w:r w:rsidRPr="00EC78FB">
        <w:rPr>
          <w:rFonts w:eastAsia="Calibri"/>
          <w:lang w:val="uk-UA"/>
        </w:rPr>
        <w:t>визначена на мінімально можливому рівні, тобто що за звичайних ринкових умов, зокрема при виборі отримувача за конкурентною процедурою,  витрати місцевого бюджету не були б меншими за ті, які мають бути понесе</w:t>
      </w:r>
      <w:r w:rsidR="00FC7FF9">
        <w:rPr>
          <w:rFonts w:eastAsia="Calibri"/>
          <w:lang w:val="uk-UA"/>
        </w:rPr>
        <w:t>ні при забезпеченні діяльності О</w:t>
      </w:r>
      <w:r w:rsidRPr="00EC78FB">
        <w:rPr>
          <w:rFonts w:eastAsia="Calibri"/>
          <w:lang w:val="uk-UA"/>
        </w:rPr>
        <w:t xml:space="preserve">тримувача. </w:t>
      </w:r>
    </w:p>
    <w:p w:rsidR="0047366F" w:rsidRPr="00EC78FB" w:rsidRDefault="0047366F" w:rsidP="0047366F">
      <w:pPr>
        <w:tabs>
          <w:tab w:val="num" w:pos="426"/>
        </w:tabs>
        <w:ind w:left="426" w:hanging="426"/>
        <w:contextualSpacing/>
        <w:jc w:val="both"/>
        <w:rPr>
          <w:b/>
        </w:rPr>
      </w:pPr>
    </w:p>
    <w:p w:rsidR="0047366F" w:rsidRPr="00EC78FB" w:rsidRDefault="0047366F" w:rsidP="0047366F">
      <w:pPr>
        <w:pStyle w:val="a5"/>
        <w:widowControl/>
        <w:numPr>
          <w:ilvl w:val="0"/>
          <w:numId w:val="2"/>
        </w:numPr>
        <w:tabs>
          <w:tab w:val="num" w:pos="426"/>
        </w:tabs>
        <w:overflowPunct/>
        <w:autoSpaceDE/>
        <w:autoSpaceDN/>
        <w:adjustRightInd/>
        <w:ind w:left="426" w:hanging="426"/>
        <w:contextualSpacing/>
        <w:jc w:val="both"/>
        <w:textAlignment w:val="auto"/>
        <w:rPr>
          <w:b/>
          <w:szCs w:val="24"/>
          <w:u w:val="single"/>
          <w:lang w:val="uk-UA"/>
        </w:rPr>
      </w:pPr>
      <w:r w:rsidRPr="00EC78FB">
        <w:rPr>
          <w:szCs w:val="24"/>
          <w:u w:val="single"/>
          <w:lang w:val="uk-UA"/>
        </w:rPr>
        <w:t>Отже, КП «Стадіон «Авангард», набуває переваг, що недоступні іншим суб’єктам господарювання у звичайних ринкових умовах.</w:t>
      </w:r>
    </w:p>
    <w:p w:rsidR="0047366F" w:rsidRDefault="0047366F" w:rsidP="0047366F">
      <w:pPr>
        <w:pStyle w:val="a5"/>
        <w:ind w:left="0"/>
        <w:rPr>
          <w:u w:val="single"/>
          <w:lang w:val="uk-UA" w:eastAsia="uk-UA"/>
        </w:rPr>
      </w:pPr>
    </w:p>
    <w:p w:rsidR="0047366F" w:rsidRPr="00FD2B82" w:rsidRDefault="0047366F" w:rsidP="0047366F">
      <w:pPr>
        <w:pStyle w:val="rvps2"/>
        <w:numPr>
          <w:ilvl w:val="0"/>
          <w:numId w:val="2"/>
        </w:numPr>
        <w:tabs>
          <w:tab w:val="left" w:pos="426"/>
        </w:tabs>
        <w:spacing w:before="0" w:beforeAutospacing="0" w:after="0" w:afterAutospacing="0"/>
        <w:ind w:left="426" w:hanging="426"/>
        <w:contextualSpacing/>
        <w:jc w:val="both"/>
        <w:rPr>
          <w:u w:val="single"/>
          <w:lang w:val="uk-UA" w:eastAsia="uk-UA"/>
        </w:rPr>
      </w:pPr>
      <w:r w:rsidRPr="00FD2B82">
        <w:rPr>
          <w:u w:val="single"/>
          <w:lang w:val="uk-UA"/>
        </w:rPr>
        <w:t>Разом із цим д</w:t>
      </w:r>
      <w:r w:rsidRPr="00FD2B82">
        <w:rPr>
          <w:color w:val="212121"/>
          <w:u w:val="single"/>
          <w:shd w:val="clear" w:color="auto" w:fill="FFFFFF"/>
          <w:lang w:val="uk-UA"/>
        </w:rPr>
        <w:t>ержавна підтримка на закупівлю необхідних для виконання заходів Програми товарів, робіт та інвентарю визнача</w:t>
      </w:r>
      <w:r>
        <w:rPr>
          <w:color w:val="212121"/>
          <w:u w:val="single"/>
          <w:shd w:val="clear" w:color="auto" w:fill="FFFFFF"/>
          <w:lang w:val="uk-UA"/>
        </w:rPr>
        <w:t>є</w:t>
      </w:r>
      <w:r w:rsidRPr="00FD2B82">
        <w:rPr>
          <w:color w:val="212121"/>
          <w:u w:val="single"/>
          <w:shd w:val="clear" w:color="auto" w:fill="FFFFFF"/>
          <w:lang w:val="uk-UA"/>
        </w:rPr>
        <w:t xml:space="preserve">ться на мінімально можливому рівні, </w:t>
      </w:r>
      <w:r w:rsidRPr="00FD2B82">
        <w:rPr>
          <w:color w:val="212121"/>
          <w:u w:val="single"/>
          <w:shd w:val="clear" w:color="auto" w:fill="FFFFFF"/>
          <w:lang w:val="uk-UA"/>
        </w:rPr>
        <w:lastRenderedPageBreak/>
        <w:t>тобто за звичайних ринкових умов, з огляду на те, що для їх закупівлі буде проведено процедуру торгів, яка є конкурентною (усі зацікавлені учасники, які відповідають умовам, можуть взяти участь у процесі), прозорою (усі зацікавлені учасники мають право на отримання належної інформації на кожному етапі процедури торгів), недискримінаційною (у випадку наявності підстав вважати її дискримінаційною  кожен учасник має право подати скаргу до органу оскарження з метою захисту своїх прав та охор</w:t>
      </w:r>
      <w:r w:rsidR="00FC7FF9">
        <w:rPr>
          <w:color w:val="212121"/>
          <w:u w:val="single"/>
          <w:shd w:val="clear" w:color="auto" w:fill="FFFFFF"/>
          <w:lang w:val="uk-UA"/>
        </w:rPr>
        <w:t xml:space="preserve">онюваних законом інтересів), що, </w:t>
      </w:r>
      <w:r w:rsidRPr="00FD2B82">
        <w:rPr>
          <w:color w:val="212121"/>
          <w:u w:val="single"/>
          <w:shd w:val="clear" w:color="auto" w:fill="FFFFFF"/>
          <w:lang w:val="uk-UA"/>
        </w:rPr>
        <w:t>у свою чергу</w:t>
      </w:r>
      <w:r w:rsidR="00FC7FF9">
        <w:rPr>
          <w:color w:val="212121"/>
          <w:u w:val="single"/>
          <w:shd w:val="clear" w:color="auto" w:fill="FFFFFF"/>
          <w:lang w:val="uk-UA"/>
        </w:rPr>
        <w:t>,</w:t>
      </w:r>
      <w:r w:rsidRPr="00FD2B82">
        <w:rPr>
          <w:color w:val="212121"/>
          <w:u w:val="single"/>
          <w:shd w:val="clear" w:color="auto" w:fill="FFFFFF"/>
          <w:lang w:val="uk-UA"/>
        </w:rPr>
        <w:t xml:space="preserve"> </w:t>
      </w:r>
      <w:r w:rsidRPr="00FD2B82">
        <w:rPr>
          <w:b/>
          <w:bCs/>
          <w:color w:val="212121"/>
          <w:u w:val="single"/>
          <w:shd w:val="clear" w:color="auto" w:fill="FFFFFF"/>
          <w:lang w:val="uk-UA"/>
        </w:rPr>
        <w:t>виключає створення переваг</w:t>
      </w:r>
      <w:r w:rsidRPr="00FD2B82">
        <w:rPr>
          <w:color w:val="212121"/>
          <w:u w:val="single"/>
          <w:shd w:val="clear" w:color="auto" w:fill="FFFFFF"/>
          <w:lang w:val="uk-UA"/>
        </w:rPr>
        <w:t xml:space="preserve"> для виробництва тих видів товарів (інвентарю), які будуть закуповуватис</w:t>
      </w:r>
      <w:r w:rsidR="007D6FBF">
        <w:rPr>
          <w:color w:val="212121"/>
          <w:u w:val="single"/>
          <w:shd w:val="clear" w:color="auto" w:fill="FFFFFF"/>
          <w:lang w:val="uk-UA"/>
        </w:rPr>
        <w:t>я</w:t>
      </w:r>
      <w:r w:rsidRPr="00FD2B82">
        <w:rPr>
          <w:color w:val="212121"/>
          <w:u w:val="single"/>
          <w:shd w:val="clear" w:color="auto" w:fill="FFFFFF"/>
          <w:lang w:val="uk-UA"/>
        </w:rPr>
        <w:t xml:space="preserve"> через систему «ProZorro».</w:t>
      </w:r>
    </w:p>
    <w:p w:rsidR="0047366F" w:rsidRPr="00EC78FB" w:rsidRDefault="0047366F" w:rsidP="0047366F">
      <w:pPr>
        <w:tabs>
          <w:tab w:val="left" w:pos="567"/>
          <w:tab w:val="left" w:pos="709"/>
        </w:tabs>
        <w:jc w:val="both"/>
        <w:rPr>
          <w:b/>
        </w:rPr>
      </w:pPr>
    </w:p>
    <w:p w:rsidR="0047366F" w:rsidRPr="00EC78FB" w:rsidRDefault="0047366F" w:rsidP="0047366F">
      <w:pPr>
        <w:pStyle w:val="a5"/>
        <w:widowControl/>
        <w:numPr>
          <w:ilvl w:val="2"/>
          <w:numId w:val="7"/>
        </w:numPr>
        <w:tabs>
          <w:tab w:val="left" w:pos="567"/>
          <w:tab w:val="left" w:pos="709"/>
        </w:tabs>
        <w:overflowPunct/>
        <w:autoSpaceDE/>
        <w:autoSpaceDN/>
        <w:adjustRightInd/>
        <w:ind w:left="709"/>
        <w:contextualSpacing/>
        <w:jc w:val="both"/>
        <w:textAlignment w:val="auto"/>
        <w:rPr>
          <w:b/>
          <w:szCs w:val="24"/>
          <w:lang w:val="uk-UA"/>
        </w:rPr>
      </w:pPr>
      <w:r w:rsidRPr="00EC78FB">
        <w:rPr>
          <w:b/>
          <w:szCs w:val="24"/>
          <w:lang w:val="uk-UA"/>
        </w:rPr>
        <w:t>Спотворення або загроза спотворення економічної конкуренції</w:t>
      </w:r>
    </w:p>
    <w:p w:rsidR="0047366F" w:rsidRPr="00EC78FB" w:rsidRDefault="0047366F" w:rsidP="0047366F">
      <w:pPr>
        <w:pStyle w:val="a5"/>
        <w:tabs>
          <w:tab w:val="left" w:pos="567"/>
          <w:tab w:val="left" w:pos="709"/>
        </w:tabs>
        <w:ind w:left="360"/>
        <w:jc w:val="both"/>
        <w:rPr>
          <w:b/>
          <w:szCs w:val="24"/>
          <w:lang w:val="uk-UA"/>
        </w:rPr>
      </w:pPr>
    </w:p>
    <w:p w:rsidR="0047366F" w:rsidRPr="00EC78FB" w:rsidRDefault="0047366F" w:rsidP="0047366F">
      <w:pPr>
        <w:pStyle w:val="a5"/>
        <w:widowControl/>
        <w:numPr>
          <w:ilvl w:val="0"/>
          <w:numId w:val="2"/>
        </w:numPr>
        <w:tabs>
          <w:tab w:val="left" w:pos="426"/>
          <w:tab w:val="left" w:pos="709"/>
        </w:tabs>
        <w:overflowPunct/>
        <w:autoSpaceDE/>
        <w:autoSpaceDN/>
        <w:adjustRightInd/>
        <w:ind w:left="426" w:hanging="426"/>
        <w:contextualSpacing/>
        <w:jc w:val="both"/>
        <w:textAlignment w:val="auto"/>
        <w:rPr>
          <w:szCs w:val="24"/>
          <w:lang w:val="uk-UA"/>
        </w:rPr>
      </w:pPr>
      <w:r w:rsidRPr="00EC78FB">
        <w:rPr>
          <w:color w:val="000000"/>
          <w:szCs w:val="24"/>
          <w:lang w:val="uk-UA"/>
        </w:rPr>
        <w:t>Економічна конкуренція (конкуренція) – це змагання між суб’єктами господарювання з метою здобуття завдяки власним досягненням переваг над іншими суб’єктами господарювання, внаслідок чого споживачі, суб’єкти господарювання мають можливість вибирати між кількома продавцями, покупцями, а окремий суб’єкт господарювання не може визначати умови обороту товарів на ринку. Під господарською діяльністю у статті 3 Господарського кодексу України розуміється діяльність суб’єктів господарювання у сфері суспільного виробництва, спрямована на виготовлення та реалізацію продукції, виконання робіт чи надання послуг вартісного характеру, що мають цінову визначеність.</w:t>
      </w:r>
    </w:p>
    <w:p w:rsidR="0047366F" w:rsidRPr="00EC78FB" w:rsidRDefault="0047366F" w:rsidP="0047366F">
      <w:pPr>
        <w:pStyle w:val="a5"/>
        <w:tabs>
          <w:tab w:val="left" w:pos="426"/>
          <w:tab w:val="left" w:pos="709"/>
        </w:tabs>
        <w:ind w:left="426"/>
        <w:jc w:val="both"/>
        <w:rPr>
          <w:szCs w:val="24"/>
          <w:lang w:val="uk-UA"/>
        </w:rPr>
      </w:pPr>
    </w:p>
    <w:p w:rsidR="0047366F" w:rsidRDefault="0047366F" w:rsidP="0047366F">
      <w:pPr>
        <w:pStyle w:val="a5"/>
        <w:widowControl/>
        <w:numPr>
          <w:ilvl w:val="0"/>
          <w:numId w:val="2"/>
        </w:numPr>
        <w:tabs>
          <w:tab w:val="left" w:pos="426"/>
          <w:tab w:val="left" w:pos="709"/>
        </w:tabs>
        <w:overflowPunct/>
        <w:autoSpaceDE/>
        <w:autoSpaceDN/>
        <w:adjustRightInd/>
        <w:ind w:left="426" w:hanging="426"/>
        <w:contextualSpacing/>
        <w:jc w:val="both"/>
        <w:textAlignment w:val="auto"/>
        <w:rPr>
          <w:szCs w:val="24"/>
          <w:lang w:val="uk-UA"/>
        </w:rPr>
      </w:pPr>
      <w:r w:rsidRPr="00EC78FB">
        <w:rPr>
          <w:color w:val="000000"/>
          <w:szCs w:val="24"/>
          <w:lang w:val="uk-UA"/>
        </w:rPr>
        <w:t>Отже, для того щоб мати вплив на економічну конкуренцію (спотворювати або загрожувати спотворенням конкуренції), допомога суб’єктові господарювання повинна стосуватися діяльності такого суб’єкта щодо виробництва товару (виконання робіт, надання послуг), який має вартісний характер і цінову визначеність та бере участь у господарському обороті на ринку</w:t>
      </w:r>
      <w:r>
        <w:rPr>
          <w:szCs w:val="24"/>
          <w:lang w:val="uk-UA"/>
        </w:rPr>
        <w:t>.</w:t>
      </w:r>
    </w:p>
    <w:p w:rsidR="0047366F" w:rsidRDefault="0047366F" w:rsidP="0047366F">
      <w:pPr>
        <w:pStyle w:val="a5"/>
        <w:widowControl/>
        <w:tabs>
          <w:tab w:val="left" w:pos="426"/>
          <w:tab w:val="left" w:pos="709"/>
        </w:tabs>
        <w:overflowPunct/>
        <w:autoSpaceDE/>
        <w:autoSpaceDN/>
        <w:adjustRightInd/>
        <w:ind w:left="0"/>
        <w:contextualSpacing/>
        <w:jc w:val="both"/>
        <w:textAlignment w:val="auto"/>
        <w:rPr>
          <w:szCs w:val="24"/>
          <w:lang w:val="uk-UA"/>
        </w:rPr>
      </w:pPr>
    </w:p>
    <w:p w:rsidR="0047366F" w:rsidRPr="005A1B38" w:rsidRDefault="0047366F" w:rsidP="0047366F">
      <w:pPr>
        <w:pStyle w:val="a5"/>
        <w:widowControl/>
        <w:numPr>
          <w:ilvl w:val="0"/>
          <w:numId w:val="2"/>
        </w:numPr>
        <w:tabs>
          <w:tab w:val="left" w:pos="426"/>
          <w:tab w:val="left" w:pos="709"/>
        </w:tabs>
        <w:overflowPunct/>
        <w:autoSpaceDE/>
        <w:autoSpaceDN/>
        <w:adjustRightInd/>
        <w:ind w:left="426" w:hanging="426"/>
        <w:contextualSpacing/>
        <w:jc w:val="both"/>
        <w:textAlignment w:val="auto"/>
        <w:rPr>
          <w:szCs w:val="24"/>
          <w:lang w:val="uk-UA"/>
        </w:rPr>
      </w:pPr>
      <w:r w:rsidRPr="005A1B38">
        <w:rPr>
          <w:szCs w:val="24"/>
          <w:lang w:val="uk-UA"/>
        </w:rPr>
        <w:t>Відповідно до наданої у Повідомленні інформації, конкурентами Отримувача є ПП «СТ ХАНТЕР», ПП «ІППОН», ТОВ «</w:t>
      </w:r>
      <w:proofErr w:type="spellStart"/>
      <w:r w:rsidRPr="005A1B38">
        <w:rPr>
          <w:szCs w:val="24"/>
          <w:lang w:val="uk-UA"/>
        </w:rPr>
        <w:t>Геракліон</w:t>
      </w:r>
      <w:proofErr w:type="spellEnd"/>
      <w:r w:rsidRPr="005A1B38">
        <w:rPr>
          <w:szCs w:val="24"/>
          <w:lang w:val="uk-UA"/>
        </w:rPr>
        <w:t>-УЖ», підприємство «Арсенал» тощо.</w:t>
      </w:r>
      <w:r w:rsidRPr="005A1B38">
        <w:rPr>
          <w:szCs w:val="24"/>
        </w:rPr>
        <w:t xml:space="preserve"> </w:t>
      </w:r>
      <w:r w:rsidR="00FC7FF9">
        <w:rPr>
          <w:szCs w:val="24"/>
          <w:lang w:val="uk-UA"/>
        </w:rPr>
        <w:t>Отже</w:t>
      </w:r>
      <w:r w:rsidRPr="005A1B38">
        <w:rPr>
          <w:szCs w:val="24"/>
          <w:lang w:val="uk-UA"/>
        </w:rPr>
        <w:t xml:space="preserve">, Отримувач діє на конкурентному ринку. </w:t>
      </w:r>
    </w:p>
    <w:p w:rsidR="0047366F" w:rsidRPr="00EC78FB" w:rsidRDefault="0047366F" w:rsidP="0047366F">
      <w:pPr>
        <w:pStyle w:val="a5"/>
        <w:tabs>
          <w:tab w:val="left" w:pos="426"/>
          <w:tab w:val="left" w:pos="709"/>
        </w:tabs>
        <w:ind w:left="426"/>
        <w:jc w:val="both"/>
        <w:rPr>
          <w:szCs w:val="24"/>
          <w:lang w:val="uk-UA"/>
        </w:rPr>
      </w:pPr>
    </w:p>
    <w:p w:rsidR="0047366F" w:rsidRPr="00EC78FB" w:rsidRDefault="0047366F" w:rsidP="0047366F">
      <w:pPr>
        <w:pStyle w:val="a5"/>
        <w:widowControl/>
        <w:numPr>
          <w:ilvl w:val="0"/>
          <w:numId w:val="2"/>
        </w:numPr>
        <w:tabs>
          <w:tab w:val="left" w:pos="426"/>
          <w:tab w:val="left" w:pos="709"/>
        </w:tabs>
        <w:overflowPunct/>
        <w:autoSpaceDE/>
        <w:autoSpaceDN/>
        <w:adjustRightInd/>
        <w:ind w:left="426" w:hanging="426"/>
        <w:contextualSpacing/>
        <w:jc w:val="both"/>
        <w:textAlignment w:val="auto"/>
        <w:rPr>
          <w:szCs w:val="24"/>
          <w:lang w:val="uk-UA"/>
        </w:rPr>
      </w:pPr>
      <w:r w:rsidRPr="00EC78FB">
        <w:rPr>
          <w:szCs w:val="24"/>
          <w:lang w:val="uk-UA"/>
        </w:rPr>
        <w:t>Як наслідок, у результаті повідомленої державно</w:t>
      </w:r>
      <w:r>
        <w:rPr>
          <w:szCs w:val="24"/>
          <w:lang w:val="uk-UA"/>
        </w:rPr>
        <w:t>ї підтримки фінансовий тягар КП </w:t>
      </w:r>
      <w:r w:rsidRPr="00EC78FB">
        <w:rPr>
          <w:szCs w:val="24"/>
          <w:lang w:val="uk-UA"/>
        </w:rPr>
        <w:t xml:space="preserve">«Стадіон «Авангард» знижується, тобто підприємство набуває </w:t>
      </w:r>
      <w:r w:rsidRPr="00EC78FB">
        <w:rPr>
          <w:rFonts w:eastAsia="Calibri"/>
          <w:color w:val="000000"/>
          <w:szCs w:val="24"/>
          <w:lang w:val="uk-UA" w:eastAsia="en-US"/>
        </w:rPr>
        <w:t xml:space="preserve">конкурентних переваг, які недоступні іншим суб’єктам господарювання за звичайних ринкових умов, зокрема тим, які надають чи могли б надавати послуги у сфері фізичної культури і спорту (зокрема </w:t>
      </w:r>
      <w:r w:rsidRPr="00EC78FB">
        <w:rPr>
          <w:szCs w:val="24"/>
          <w:lang w:val="uk-UA"/>
        </w:rPr>
        <w:t>функціонування спортивних споруд</w:t>
      </w:r>
      <w:r w:rsidRPr="00EC78FB">
        <w:rPr>
          <w:rFonts w:eastAsia="Calibri"/>
          <w:color w:val="000000"/>
          <w:szCs w:val="24"/>
          <w:lang w:val="uk-UA" w:eastAsia="en-US"/>
        </w:rPr>
        <w:t xml:space="preserve">) та не отримують такої фінансової підтримки. </w:t>
      </w:r>
    </w:p>
    <w:p w:rsidR="0047366F" w:rsidRPr="00EC78FB" w:rsidRDefault="0047366F" w:rsidP="0047366F">
      <w:pPr>
        <w:tabs>
          <w:tab w:val="left" w:pos="426"/>
          <w:tab w:val="left" w:pos="709"/>
        </w:tabs>
        <w:contextualSpacing/>
        <w:jc w:val="both"/>
      </w:pPr>
    </w:p>
    <w:p w:rsidR="0047366F" w:rsidRPr="00EC78FB" w:rsidRDefault="0047366F" w:rsidP="0047366F">
      <w:pPr>
        <w:pStyle w:val="a5"/>
        <w:widowControl/>
        <w:numPr>
          <w:ilvl w:val="0"/>
          <w:numId w:val="2"/>
        </w:numPr>
        <w:tabs>
          <w:tab w:val="left" w:pos="426"/>
          <w:tab w:val="left" w:pos="709"/>
        </w:tabs>
        <w:overflowPunct/>
        <w:autoSpaceDE/>
        <w:autoSpaceDN/>
        <w:adjustRightInd/>
        <w:ind w:left="426" w:hanging="426"/>
        <w:contextualSpacing/>
        <w:jc w:val="both"/>
        <w:textAlignment w:val="auto"/>
        <w:rPr>
          <w:szCs w:val="24"/>
          <w:lang w:val="uk-UA"/>
        </w:rPr>
      </w:pPr>
      <w:r w:rsidRPr="00EC78FB">
        <w:rPr>
          <w:szCs w:val="24"/>
          <w:lang w:val="uk-UA"/>
        </w:rPr>
        <w:t xml:space="preserve">За інформацією від Надавача </w:t>
      </w:r>
      <w:r>
        <w:rPr>
          <w:szCs w:val="24"/>
          <w:lang w:val="uk-UA"/>
        </w:rPr>
        <w:t>у Листі 1 у справі</w:t>
      </w:r>
      <w:r w:rsidR="00FC7FF9">
        <w:rPr>
          <w:szCs w:val="24"/>
          <w:lang w:val="uk-UA"/>
        </w:rPr>
        <w:t>,</w:t>
      </w:r>
      <w:r>
        <w:rPr>
          <w:szCs w:val="24"/>
          <w:lang w:val="uk-UA"/>
        </w:rPr>
        <w:t xml:space="preserve"> </w:t>
      </w:r>
      <w:r w:rsidRPr="00EC78FB">
        <w:rPr>
          <w:szCs w:val="24"/>
          <w:lang w:val="uk-UA"/>
        </w:rPr>
        <w:t>безкоштовне користування спортивними спорудами КП «Стадіон «Авангард» у весняно-літні</w:t>
      </w:r>
      <w:r w:rsidR="00FC7FF9">
        <w:rPr>
          <w:szCs w:val="24"/>
          <w:lang w:val="uk-UA"/>
        </w:rPr>
        <w:t xml:space="preserve">й період становить 27,6 відсотка </w:t>
      </w:r>
      <w:r w:rsidRPr="00EC78FB">
        <w:rPr>
          <w:szCs w:val="24"/>
          <w:lang w:val="uk-UA"/>
        </w:rPr>
        <w:t>робочого часу на день, в осінній період – 36 відсотків, а зимовий – 41 відсоток, тобто частка економічної діяльності в загальній потужності об’єкта інфраструктури перевищує 20 відсотків.</w:t>
      </w:r>
    </w:p>
    <w:p w:rsidR="0047366F" w:rsidRPr="00EC78FB" w:rsidRDefault="0047366F" w:rsidP="0047366F">
      <w:pPr>
        <w:tabs>
          <w:tab w:val="left" w:pos="426"/>
          <w:tab w:val="left" w:pos="709"/>
        </w:tabs>
        <w:ind w:left="426" w:hanging="426"/>
        <w:contextualSpacing/>
        <w:jc w:val="both"/>
      </w:pPr>
    </w:p>
    <w:p w:rsidR="0047366F" w:rsidRPr="00EC78FB" w:rsidRDefault="0047366F" w:rsidP="0047366F">
      <w:pPr>
        <w:pStyle w:val="a5"/>
        <w:widowControl/>
        <w:numPr>
          <w:ilvl w:val="0"/>
          <w:numId w:val="2"/>
        </w:numPr>
        <w:tabs>
          <w:tab w:val="left" w:pos="426"/>
          <w:tab w:val="left" w:pos="709"/>
        </w:tabs>
        <w:overflowPunct/>
        <w:autoSpaceDE/>
        <w:autoSpaceDN/>
        <w:adjustRightInd/>
        <w:ind w:left="426" w:hanging="426"/>
        <w:contextualSpacing/>
        <w:jc w:val="both"/>
        <w:textAlignment w:val="auto"/>
        <w:rPr>
          <w:szCs w:val="24"/>
          <w:u w:val="single"/>
          <w:lang w:val="uk-UA"/>
        </w:rPr>
      </w:pPr>
      <w:r w:rsidRPr="00EC78FB">
        <w:rPr>
          <w:szCs w:val="24"/>
          <w:u w:val="single"/>
          <w:lang w:val="uk-UA"/>
        </w:rPr>
        <w:t>Отже, повідомлена підтримка загрожує спотворенням економічної конкуренції.</w:t>
      </w:r>
    </w:p>
    <w:p w:rsidR="0047366F" w:rsidRPr="00EC78FB" w:rsidRDefault="0047366F" w:rsidP="0047366F">
      <w:pPr>
        <w:tabs>
          <w:tab w:val="left" w:pos="567"/>
          <w:tab w:val="left" w:pos="709"/>
        </w:tabs>
        <w:jc w:val="both"/>
        <w:rPr>
          <w:u w:val="single"/>
        </w:rPr>
      </w:pPr>
    </w:p>
    <w:p w:rsidR="0047366F" w:rsidRPr="00EC78FB" w:rsidRDefault="0047366F" w:rsidP="0047366F">
      <w:pPr>
        <w:pStyle w:val="a5"/>
        <w:widowControl/>
        <w:numPr>
          <w:ilvl w:val="2"/>
          <w:numId w:val="7"/>
        </w:numPr>
        <w:tabs>
          <w:tab w:val="left" w:pos="567"/>
        </w:tabs>
        <w:overflowPunct/>
        <w:autoSpaceDE/>
        <w:autoSpaceDN/>
        <w:adjustRightInd/>
        <w:ind w:left="426" w:hanging="426"/>
        <w:contextualSpacing/>
        <w:jc w:val="both"/>
        <w:textAlignment w:val="auto"/>
        <w:rPr>
          <w:b/>
          <w:szCs w:val="24"/>
          <w:lang w:val="uk-UA"/>
        </w:rPr>
      </w:pPr>
      <w:r w:rsidRPr="00EC78FB">
        <w:rPr>
          <w:b/>
          <w:szCs w:val="24"/>
          <w:lang w:val="uk-UA"/>
        </w:rPr>
        <w:t xml:space="preserve"> Віднесення повід</w:t>
      </w:r>
      <w:r>
        <w:rPr>
          <w:b/>
          <w:szCs w:val="24"/>
          <w:lang w:val="uk-UA"/>
        </w:rPr>
        <w:t>омленої фінансової підтримки до</w:t>
      </w:r>
      <w:r w:rsidRPr="00701381">
        <w:rPr>
          <w:b/>
          <w:szCs w:val="24"/>
        </w:rPr>
        <w:t xml:space="preserve"> </w:t>
      </w:r>
      <w:r w:rsidRPr="00EC78FB">
        <w:rPr>
          <w:b/>
          <w:szCs w:val="24"/>
          <w:lang w:val="uk-UA"/>
        </w:rPr>
        <w:t>державної допомоги</w:t>
      </w:r>
    </w:p>
    <w:p w:rsidR="0047366F" w:rsidRPr="00EC78FB" w:rsidRDefault="0047366F" w:rsidP="0047366F">
      <w:pPr>
        <w:tabs>
          <w:tab w:val="left" w:pos="426"/>
        </w:tabs>
        <w:ind w:left="426" w:hanging="426"/>
        <w:rPr>
          <w:rFonts w:eastAsia="Calibri"/>
          <w:color w:val="000000"/>
          <w:lang w:eastAsia="en-US"/>
        </w:rPr>
      </w:pPr>
    </w:p>
    <w:p w:rsidR="0047366F" w:rsidRPr="00EC78FB" w:rsidRDefault="0047366F" w:rsidP="0047366F">
      <w:pPr>
        <w:pStyle w:val="a5"/>
        <w:widowControl/>
        <w:numPr>
          <w:ilvl w:val="0"/>
          <w:numId w:val="2"/>
        </w:numPr>
        <w:tabs>
          <w:tab w:val="left" w:pos="426"/>
        </w:tabs>
        <w:overflowPunct/>
        <w:autoSpaceDE/>
        <w:autoSpaceDN/>
        <w:adjustRightInd/>
        <w:ind w:left="426" w:hanging="426"/>
        <w:contextualSpacing/>
        <w:jc w:val="both"/>
        <w:textAlignment w:val="auto"/>
        <w:rPr>
          <w:szCs w:val="24"/>
          <w:lang w:val="uk-UA"/>
        </w:rPr>
      </w:pPr>
      <w:r w:rsidRPr="00EC78FB">
        <w:rPr>
          <w:rFonts w:eastAsia="Calibri"/>
          <w:color w:val="000000"/>
          <w:szCs w:val="24"/>
          <w:lang w:val="uk-UA" w:eastAsia="en-US"/>
        </w:rPr>
        <w:t xml:space="preserve">Враховуючи викладене, державна підтримка </w:t>
      </w:r>
      <w:r w:rsidRPr="00EC78FB">
        <w:rPr>
          <w:szCs w:val="24"/>
          <w:lang w:val="uk-UA"/>
        </w:rPr>
        <w:t>КП «Стадіон «Авангард»</w:t>
      </w:r>
      <w:r w:rsidRPr="00EC78FB">
        <w:rPr>
          <w:rFonts w:eastAsia="Calibri"/>
          <w:color w:val="000000"/>
          <w:szCs w:val="24"/>
          <w:lang w:val="uk-UA" w:eastAsia="en-US"/>
        </w:rPr>
        <w:t xml:space="preserve"> </w:t>
      </w:r>
      <w:r w:rsidRPr="00EC78FB">
        <w:rPr>
          <w:rFonts w:eastAsia="Calibri"/>
          <w:b/>
          <w:iCs/>
          <w:color w:val="000000"/>
          <w:szCs w:val="24"/>
          <w:lang w:val="uk-UA" w:eastAsia="en-US"/>
        </w:rPr>
        <w:t>є державною допомогою</w:t>
      </w:r>
      <w:r w:rsidRPr="00EC78FB">
        <w:rPr>
          <w:rFonts w:eastAsia="Calibri"/>
          <w:color w:val="000000"/>
          <w:szCs w:val="24"/>
          <w:lang w:val="uk-UA" w:eastAsia="en-US"/>
        </w:rPr>
        <w:t xml:space="preserve">, у розумінні Закону, оскільки підтримка надається суб’єкту господарювання за рахунок місцевих ресурсів, це підприємство набуває конкурентних переваг, які недоступні іншим суб’єктам господарювання за звичайних ринкових умов, зокрема тим, </w:t>
      </w:r>
      <w:r w:rsidRPr="00EC78FB">
        <w:rPr>
          <w:rFonts w:eastAsia="Calibri"/>
          <w:color w:val="000000"/>
          <w:szCs w:val="24"/>
          <w:lang w:val="uk-UA" w:eastAsia="en-US"/>
        </w:rPr>
        <w:lastRenderedPageBreak/>
        <w:t xml:space="preserve">які надають послуги у сфері фізичної культури і спорту, та </w:t>
      </w:r>
      <w:r w:rsidRPr="00EC78FB">
        <w:rPr>
          <w:szCs w:val="24"/>
          <w:lang w:val="uk-UA"/>
        </w:rPr>
        <w:t>повідомлена підтримка спотворює або загрожує спотворенням економічної конкуренції.</w:t>
      </w:r>
    </w:p>
    <w:p w:rsidR="0047366F" w:rsidRDefault="0047366F" w:rsidP="0047366F">
      <w:pPr>
        <w:pStyle w:val="a5"/>
        <w:widowControl/>
        <w:tabs>
          <w:tab w:val="left" w:pos="426"/>
        </w:tabs>
        <w:overflowPunct/>
        <w:autoSpaceDE/>
        <w:autoSpaceDN/>
        <w:adjustRightInd/>
        <w:ind w:left="426" w:hanging="426"/>
        <w:contextualSpacing/>
        <w:jc w:val="both"/>
        <w:textAlignment w:val="auto"/>
        <w:rPr>
          <w:szCs w:val="24"/>
          <w:lang w:val="uk-UA"/>
        </w:rPr>
      </w:pPr>
    </w:p>
    <w:p w:rsidR="007D6FBF" w:rsidRPr="00EC78FB" w:rsidRDefault="007D6FBF" w:rsidP="0047366F">
      <w:pPr>
        <w:pStyle w:val="a5"/>
        <w:widowControl/>
        <w:tabs>
          <w:tab w:val="left" w:pos="426"/>
        </w:tabs>
        <w:overflowPunct/>
        <w:autoSpaceDE/>
        <w:autoSpaceDN/>
        <w:adjustRightInd/>
        <w:ind w:left="426" w:hanging="426"/>
        <w:contextualSpacing/>
        <w:jc w:val="both"/>
        <w:textAlignment w:val="auto"/>
        <w:rPr>
          <w:szCs w:val="24"/>
          <w:lang w:val="uk-UA"/>
        </w:rPr>
      </w:pPr>
    </w:p>
    <w:p w:rsidR="0047366F" w:rsidRPr="00EC78FB" w:rsidRDefault="0047366F" w:rsidP="0047366F">
      <w:pPr>
        <w:pStyle w:val="a5"/>
        <w:widowControl/>
        <w:numPr>
          <w:ilvl w:val="0"/>
          <w:numId w:val="9"/>
        </w:numPr>
        <w:tabs>
          <w:tab w:val="left" w:pos="426"/>
        </w:tabs>
        <w:overflowPunct/>
        <w:autoSpaceDE/>
        <w:autoSpaceDN/>
        <w:adjustRightInd/>
        <w:ind w:left="426" w:hanging="426"/>
        <w:contextualSpacing/>
        <w:jc w:val="both"/>
        <w:textAlignment w:val="auto"/>
        <w:rPr>
          <w:b/>
          <w:vanish/>
          <w:szCs w:val="24"/>
          <w:lang w:val="uk-UA"/>
        </w:rPr>
      </w:pPr>
    </w:p>
    <w:p w:rsidR="0047366F" w:rsidRPr="00EC78FB" w:rsidRDefault="0047366F" w:rsidP="0047366F">
      <w:pPr>
        <w:pStyle w:val="a5"/>
        <w:widowControl/>
        <w:numPr>
          <w:ilvl w:val="0"/>
          <w:numId w:val="9"/>
        </w:numPr>
        <w:tabs>
          <w:tab w:val="left" w:pos="426"/>
        </w:tabs>
        <w:overflowPunct/>
        <w:autoSpaceDE/>
        <w:autoSpaceDN/>
        <w:adjustRightInd/>
        <w:ind w:left="426" w:hanging="426"/>
        <w:contextualSpacing/>
        <w:jc w:val="both"/>
        <w:textAlignment w:val="auto"/>
        <w:rPr>
          <w:b/>
          <w:vanish/>
          <w:szCs w:val="24"/>
          <w:lang w:val="uk-UA"/>
        </w:rPr>
      </w:pPr>
    </w:p>
    <w:p w:rsidR="0047366F" w:rsidRPr="00EC78FB" w:rsidRDefault="0047366F" w:rsidP="0047366F">
      <w:pPr>
        <w:pStyle w:val="a5"/>
        <w:widowControl/>
        <w:numPr>
          <w:ilvl w:val="0"/>
          <w:numId w:val="9"/>
        </w:numPr>
        <w:tabs>
          <w:tab w:val="left" w:pos="426"/>
        </w:tabs>
        <w:overflowPunct/>
        <w:autoSpaceDE/>
        <w:autoSpaceDN/>
        <w:adjustRightInd/>
        <w:ind w:left="426" w:hanging="426"/>
        <w:contextualSpacing/>
        <w:jc w:val="both"/>
        <w:textAlignment w:val="auto"/>
        <w:rPr>
          <w:b/>
          <w:vanish/>
          <w:szCs w:val="24"/>
          <w:lang w:val="uk-UA"/>
        </w:rPr>
      </w:pPr>
    </w:p>
    <w:p w:rsidR="0047366F" w:rsidRPr="00EC78FB" w:rsidRDefault="0047366F" w:rsidP="0047366F">
      <w:pPr>
        <w:pStyle w:val="a5"/>
        <w:widowControl/>
        <w:numPr>
          <w:ilvl w:val="0"/>
          <w:numId w:val="9"/>
        </w:numPr>
        <w:tabs>
          <w:tab w:val="left" w:pos="426"/>
        </w:tabs>
        <w:overflowPunct/>
        <w:autoSpaceDE/>
        <w:autoSpaceDN/>
        <w:adjustRightInd/>
        <w:ind w:left="426" w:hanging="426"/>
        <w:contextualSpacing/>
        <w:jc w:val="both"/>
        <w:textAlignment w:val="auto"/>
        <w:rPr>
          <w:b/>
          <w:vanish/>
          <w:szCs w:val="24"/>
          <w:lang w:val="uk-UA"/>
        </w:rPr>
      </w:pPr>
    </w:p>
    <w:p w:rsidR="0047366F" w:rsidRPr="00EC78FB" w:rsidRDefault="0047366F" w:rsidP="0047366F">
      <w:pPr>
        <w:pStyle w:val="a5"/>
        <w:widowControl/>
        <w:numPr>
          <w:ilvl w:val="0"/>
          <w:numId w:val="9"/>
        </w:numPr>
        <w:tabs>
          <w:tab w:val="left" w:pos="426"/>
        </w:tabs>
        <w:overflowPunct/>
        <w:autoSpaceDE/>
        <w:autoSpaceDN/>
        <w:adjustRightInd/>
        <w:ind w:left="426" w:hanging="426"/>
        <w:contextualSpacing/>
        <w:jc w:val="both"/>
        <w:textAlignment w:val="auto"/>
        <w:rPr>
          <w:b/>
          <w:vanish/>
          <w:szCs w:val="24"/>
          <w:lang w:val="uk-UA"/>
        </w:rPr>
      </w:pPr>
    </w:p>
    <w:p w:rsidR="0047366F" w:rsidRPr="00EC78FB" w:rsidRDefault="0047366F" w:rsidP="0047366F">
      <w:pPr>
        <w:pStyle w:val="a5"/>
        <w:widowControl/>
        <w:numPr>
          <w:ilvl w:val="1"/>
          <w:numId w:val="9"/>
        </w:numPr>
        <w:tabs>
          <w:tab w:val="left" w:pos="426"/>
        </w:tabs>
        <w:overflowPunct/>
        <w:autoSpaceDE/>
        <w:autoSpaceDN/>
        <w:adjustRightInd/>
        <w:ind w:left="426" w:hanging="426"/>
        <w:contextualSpacing/>
        <w:jc w:val="both"/>
        <w:textAlignment w:val="auto"/>
        <w:rPr>
          <w:b/>
          <w:vanish/>
          <w:szCs w:val="24"/>
          <w:lang w:val="uk-UA"/>
        </w:rPr>
      </w:pPr>
    </w:p>
    <w:p w:rsidR="0047366F" w:rsidRPr="00180964" w:rsidRDefault="0047366F" w:rsidP="0047366F">
      <w:pPr>
        <w:pStyle w:val="a5"/>
        <w:widowControl/>
        <w:numPr>
          <w:ilvl w:val="1"/>
          <w:numId w:val="9"/>
        </w:numPr>
        <w:tabs>
          <w:tab w:val="left" w:pos="426"/>
        </w:tabs>
        <w:overflowPunct/>
        <w:autoSpaceDE/>
        <w:autoSpaceDN/>
        <w:adjustRightInd/>
        <w:ind w:left="426" w:hanging="426"/>
        <w:contextualSpacing/>
        <w:jc w:val="both"/>
        <w:textAlignment w:val="auto"/>
        <w:rPr>
          <w:b/>
          <w:szCs w:val="24"/>
          <w:lang w:val="uk-UA"/>
        </w:rPr>
      </w:pPr>
      <w:r w:rsidRPr="00EC78FB">
        <w:rPr>
          <w:b/>
          <w:szCs w:val="24"/>
          <w:lang w:val="uk-UA"/>
        </w:rPr>
        <w:t>Оцінка допустимості державної допомоги</w:t>
      </w:r>
    </w:p>
    <w:p w:rsidR="0047366F" w:rsidRPr="00EC78FB" w:rsidRDefault="0047366F" w:rsidP="0047366F">
      <w:pPr>
        <w:pStyle w:val="a5"/>
        <w:widowControl/>
        <w:numPr>
          <w:ilvl w:val="1"/>
          <w:numId w:val="10"/>
        </w:numPr>
        <w:tabs>
          <w:tab w:val="left" w:pos="426"/>
        </w:tabs>
        <w:overflowPunct/>
        <w:autoSpaceDE/>
        <w:autoSpaceDN/>
        <w:adjustRightInd/>
        <w:ind w:left="426" w:hanging="426"/>
        <w:contextualSpacing/>
        <w:jc w:val="both"/>
        <w:textAlignment w:val="auto"/>
        <w:rPr>
          <w:b/>
          <w:vanish/>
          <w:szCs w:val="24"/>
          <w:lang w:val="uk-UA"/>
        </w:rPr>
      </w:pPr>
    </w:p>
    <w:p w:rsidR="0047366F" w:rsidRPr="00EC78FB" w:rsidRDefault="0047366F" w:rsidP="0047366F">
      <w:pPr>
        <w:pStyle w:val="a5"/>
        <w:widowControl/>
        <w:numPr>
          <w:ilvl w:val="1"/>
          <w:numId w:val="10"/>
        </w:numPr>
        <w:tabs>
          <w:tab w:val="left" w:pos="426"/>
        </w:tabs>
        <w:overflowPunct/>
        <w:autoSpaceDE/>
        <w:autoSpaceDN/>
        <w:adjustRightInd/>
        <w:ind w:left="426" w:hanging="426"/>
        <w:contextualSpacing/>
        <w:jc w:val="both"/>
        <w:textAlignment w:val="auto"/>
        <w:rPr>
          <w:b/>
          <w:vanish/>
          <w:szCs w:val="24"/>
          <w:lang w:val="uk-UA"/>
        </w:rPr>
      </w:pPr>
    </w:p>
    <w:p w:rsidR="0047366F" w:rsidRPr="007D1727" w:rsidRDefault="0047366F" w:rsidP="0047366F">
      <w:pPr>
        <w:pStyle w:val="a5"/>
        <w:widowControl/>
        <w:tabs>
          <w:tab w:val="left" w:pos="426"/>
        </w:tabs>
        <w:overflowPunct/>
        <w:autoSpaceDE/>
        <w:autoSpaceDN/>
        <w:adjustRightInd/>
        <w:ind w:left="426" w:hanging="426"/>
        <w:contextualSpacing/>
        <w:jc w:val="both"/>
        <w:textAlignment w:val="auto"/>
        <w:rPr>
          <w:szCs w:val="24"/>
          <w:lang w:val="en-US"/>
        </w:rPr>
      </w:pPr>
    </w:p>
    <w:p w:rsidR="0047366F" w:rsidRPr="00EC78FB" w:rsidRDefault="0047366F" w:rsidP="0047366F">
      <w:pPr>
        <w:numPr>
          <w:ilvl w:val="2"/>
          <w:numId w:val="10"/>
        </w:numPr>
        <w:tabs>
          <w:tab w:val="left" w:pos="567"/>
        </w:tabs>
        <w:ind w:left="426" w:hanging="426"/>
        <w:contextualSpacing/>
        <w:jc w:val="both"/>
        <w:rPr>
          <w:b/>
        </w:rPr>
      </w:pPr>
      <w:r w:rsidRPr="00EC78FB">
        <w:rPr>
          <w:b/>
        </w:rPr>
        <w:t xml:space="preserve"> Умови використання спортивної інфраструктури</w:t>
      </w:r>
    </w:p>
    <w:p w:rsidR="0047366F" w:rsidRPr="00EC78FB" w:rsidRDefault="0047366F" w:rsidP="0047366F">
      <w:pPr>
        <w:tabs>
          <w:tab w:val="left" w:pos="426"/>
        </w:tabs>
        <w:jc w:val="both"/>
        <w:rPr>
          <w:b/>
        </w:rPr>
      </w:pPr>
      <w:r w:rsidRPr="00EC78FB">
        <w:rPr>
          <w:b/>
        </w:rPr>
        <w:t xml:space="preserve">            </w:t>
      </w:r>
    </w:p>
    <w:p w:rsidR="0047366F" w:rsidRPr="00EC78FB" w:rsidRDefault="0047366F" w:rsidP="0047366F">
      <w:pPr>
        <w:numPr>
          <w:ilvl w:val="0"/>
          <w:numId w:val="2"/>
        </w:numPr>
        <w:tabs>
          <w:tab w:val="left" w:pos="426"/>
        </w:tabs>
        <w:ind w:left="426" w:hanging="426"/>
        <w:contextualSpacing/>
        <w:jc w:val="both"/>
      </w:pPr>
      <w:r w:rsidRPr="00EC78FB">
        <w:t>Положеннями пунктів другого, четвертого та п’ятого статті 55 Регламенту Комісії (ЄС) № 651/2014</w:t>
      </w:r>
      <w:r>
        <w:t>, зокрема,</w:t>
      </w:r>
      <w:r w:rsidRPr="00EC78FB">
        <w:t xml:space="preserve"> встановлено таке:</w:t>
      </w:r>
    </w:p>
    <w:p w:rsidR="0047366F" w:rsidRPr="00EC78FB" w:rsidRDefault="0047366F" w:rsidP="0047366F">
      <w:pPr>
        <w:numPr>
          <w:ilvl w:val="0"/>
          <w:numId w:val="18"/>
        </w:numPr>
        <w:tabs>
          <w:tab w:val="left" w:pos="709"/>
        </w:tabs>
        <w:ind w:left="709" w:hanging="283"/>
        <w:contextualSpacing/>
        <w:jc w:val="both"/>
      </w:pPr>
      <w:r w:rsidRPr="00EC78FB">
        <w:t>спортивна інфраструктура не повинна використовуватися виключно одним професійним спортсменом; використання спортивної інфраструктури іншими професійними і непрофесійними спортсменами повинно щорічно становити не менше 20 відсотків часу; якщо спортивна інфраструктура використовується декількома користувачами одночасно, повинні розраховуватися відповідні частки її використання;</w:t>
      </w:r>
    </w:p>
    <w:p w:rsidR="0047366F" w:rsidRPr="00EC78FB" w:rsidRDefault="0047366F" w:rsidP="0047366F">
      <w:pPr>
        <w:numPr>
          <w:ilvl w:val="0"/>
          <w:numId w:val="18"/>
        </w:numPr>
        <w:tabs>
          <w:tab w:val="left" w:pos="709"/>
        </w:tabs>
        <w:ind w:left="709" w:hanging="283"/>
        <w:contextualSpacing/>
        <w:jc w:val="both"/>
      </w:pPr>
      <w:r w:rsidRPr="00EC78FB">
        <w:t xml:space="preserve">доступ до спортивної та багатофункціональної рекреаційної інфраструктури є відкритим для декількох користувачів і надається на прозорому та недискримінаційному рівні; </w:t>
      </w:r>
    </w:p>
    <w:p w:rsidR="0047366F" w:rsidRDefault="0047366F" w:rsidP="0047366F">
      <w:pPr>
        <w:numPr>
          <w:ilvl w:val="0"/>
          <w:numId w:val="18"/>
        </w:numPr>
        <w:tabs>
          <w:tab w:val="left" w:pos="709"/>
        </w:tabs>
        <w:ind w:left="709" w:hanging="283"/>
        <w:contextualSpacing/>
        <w:jc w:val="both"/>
      </w:pPr>
      <w:r w:rsidRPr="00EC78FB">
        <w:t>якщо спортивна інфраструктура використовується професійними спортивними клубами, держави-члени забезпечують, щоб умови ціноутворення для її використання були доступними для громадськості.</w:t>
      </w:r>
    </w:p>
    <w:p w:rsidR="007D6FBF" w:rsidRPr="000D072E" w:rsidRDefault="007D6FBF" w:rsidP="007D6FBF">
      <w:pPr>
        <w:tabs>
          <w:tab w:val="left" w:pos="709"/>
        </w:tabs>
        <w:ind w:left="709"/>
        <w:contextualSpacing/>
        <w:jc w:val="both"/>
      </w:pPr>
    </w:p>
    <w:p w:rsidR="0047366F" w:rsidRDefault="0047366F" w:rsidP="0047366F">
      <w:pPr>
        <w:pStyle w:val="a5"/>
        <w:widowControl/>
        <w:numPr>
          <w:ilvl w:val="0"/>
          <w:numId w:val="2"/>
        </w:numPr>
        <w:tabs>
          <w:tab w:val="left" w:pos="426"/>
        </w:tabs>
        <w:overflowPunct/>
        <w:autoSpaceDE/>
        <w:autoSpaceDN/>
        <w:adjustRightInd/>
        <w:ind w:left="426" w:hanging="426"/>
        <w:contextualSpacing/>
        <w:jc w:val="both"/>
        <w:textAlignment w:val="auto"/>
        <w:rPr>
          <w:szCs w:val="24"/>
          <w:lang w:val="uk-UA"/>
        </w:rPr>
      </w:pPr>
      <w:r w:rsidRPr="00EC78FB">
        <w:rPr>
          <w:szCs w:val="24"/>
          <w:lang w:val="uk-UA"/>
        </w:rPr>
        <w:t>Департамент у Листі 1 зазначив, що графік безкоштовного користування спортивними спорудами КП «Стадіон «Авангард» погоджено спеціальним рішенням виконкому Ужгородської міської ради; вільний доступ до спортивної інфраструктури надається на прозорій та недискримінаційній основі. У Листі</w:t>
      </w:r>
      <w:r>
        <w:rPr>
          <w:szCs w:val="24"/>
          <w:lang w:val="uk-UA"/>
        </w:rPr>
        <w:t xml:space="preserve"> 2</w:t>
      </w:r>
      <w:r w:rsidRPr="00EC78FB">
        <w:rPr>
          <w:szCs w:val="24"/>
          <w:lang w:val="uk-UA"/>
        </w:rPr>
        <w:t xml:space="preserve"> </w:t>
      </w:r>
      <w:r>
        <w:rPr>
          <w:szCs w:val="24"/>
          <w:lang w:val="uk-UA"/>
        </w:rPr>
        <w:t>з</w:t>
      </w:r>
      <w:r w:rsidRPr="00EC78FB">
        <w:rPr>
          <w:szCs w:val="24"/>
          <w:lang w:val="uk-UA"/>
        </w:rPr>
        <w:t>азначено, що безкоштовне користування спортивними спорудами КП «Стадіон «Авангард» у весняно-літній</w:t>
      </w:r>
      <w:r w:rsidR="00FC7FF9">
        <w:rPr>
          <w:szCs w:val="24"/>
          <w:lang w:val="uk-UA"/>
        </w:rPr>
        <w:t xml:space="preserve"> період становить 27,6 відсотка</w:t>
      </w:r>
      <w:r w:rsidRPr="00EC78FB">
        <w:rPr>
          <w:szCs w:val="24"/>
          <w:lang w:val="uk-UA"/>
        </w:rPr>
        <w:t xml:space="preserve"> робочого часу на день, в осінній п</w:t>
      </w:r>
      <w:r w:rsidR="00FC7FF9">
        <w:rPr>
          <w:szCs w:val="24"/>
          <w:lang w:val="uk-UA"/>
        </w:rPr>
        <w:t>еріод – 36 відсотків, а зимовий </w:t>
      </w:r>
      <w:r w:rsidRPr="00EC78FB">
        <w:rPr>
          <w:szCs w:val="24"/>
          <w:lang w:val="uk-UA"/>
        </w:rPr>
        <w:t>– 41 відсоток.</w:t>
      </w:r>
    </w:p>
    <w:p w:rsidR="0047366F" w:rsidRDefault="0047366F" w:rsidP="0047366F">
      <w:pPr>
        <w:pStyle w:val="a5"/>
        <w:widowControl/>
        <w:tabs>
          <w:tab w:val="left" w:pos="426"/>
        </w:tabs>
        <w:overflowPunct/>
        <w:autoSpaceDE/>
        <w:autoSpaceDN/>
        <w:adjustRightInd/>
        <w:ind w:left="426"/>
        <w:contextualSpacing/>
        <w:jc w:val="both"/>
        <w:textAlignment w:val="auto"/>
        <w:rPr>
          <w:szCs w:val="24"/>
          <w:lang w:val="uk-UA"/>
        </w:rPr>
      </w:pPr>
    </w:p>
    <w:p w:rsidR="0047366F" w:rsidRDefault="0047366F" w:rsidP="0047366F">
      <w:pPr>
        <w:pStyle w:val="a5"/>
        <w:widowControl/>
        <w:numPr>
          <w:ilvl w:val="0"/>
          <w:numId w:val="2"/>
        </w:numPr>
        <w:tabs>
          <w:tab w:val="left" w:pos="426"/>
          <w:tab w:val="left" w:pos="851"/>
        </w:tabs>
        <w:overflowPunct/>
        <w:autoSpaceDE/>
        <w:autoSpaceDN/>
        <w:adjustRightInd/>
        <w:ind w:left="426" w:hanging="426"/>
        <w:contextualSpacing/>
        <w:jc w:val="both"/>
        <w:textAlignment w:val="auto"/>
        <w:rPr>
          <w:szCs w:val="24"/>
          <w:lang w:val="uk-UA"/>
        </w:rPr>
      </w:pPr>
      <w:r>
        <w:rPr>
          <w:szCs w:val="24"/>
          <w:lang w:val="uk-UA"/>
        </w:rPr>
        <w:t xml:space="preserve"> У Листі 2 надається інформація про питому вагу часу користування об’єктом інфраструктури відповідними споживачами, </w:t>
      </w:r>
      <w:r w:rsidR="00FC7FF9">
        <w:rPr>
          <w:szCs w:val="24"/>
          <w:lang w:val="uk-UA"/>
        </w:rPr>
        <w:t>згідно з якою</w:t>
      </w:r>
      <w:r>
        <w:rPr>
          <w:szCs w:val="24"/>
          <w:lang w:val="uk-UA"/>
        </w:rPr>
        <w:t xml:space="preserve"> жоден </w:t>
      </w:r>
      <w:r w:rsidR="00FC7FF9">
        <w:rPr>
          <w:szCs w:val="24"/>
          <w:lang w:val="uk-UA"/>
        </w:rPr>
        <w:t>і</w:t>
      </w:r>
      <w:r>
        <w:rPr>
          <w:szCs w:val="24"/>
          <w:lang w:val="uk-UA"/>
        </w:rPr>
        <w:t>з користувачів не користувався об’єктом інфраструктури більше 80 відсотків часу.</w:t>
      </w:r>
    </w:p>
    <w:p w:rsidR="0047366F" w:rsidRDefault="0047366F" w:rsidP="0047366F">
      <w:pPr>
        <w:pStyle w:val="a5"/>
        <w:widowControl/>
        <w:tabs>
          <w:tab w:val="left" w:pos="426"/>
          <w:tab w:val="left" w:pos="851"/>
        </w:tabs>
        <w:overflowPunct/>
        <w:autoSpaceDE/>
        <w:autoSpaceDN/>
        <w:adjustRightInd/>
        <w:ind w:left="0"/>
        <w:contextualSpacing/>
        <w:jc w:val="both"/>
        <w:textAlignment w:val="auto"/>
        <w:rPr>
          <w:szCs w:val="24"/>
          <w:lang w:val="uk-UA"/>
        </w:rPr>
      </w:pPr>
    </w:p>
    <w:p w:rsidR="0047366F" w:rsidRPr="00E76491" w:rsidRDefault="0047366F" w:rsidP="0047366F">
      <w:pPr>
        <w:pStyle w:val="a5"/>
        <w:widowControl/>
        <w:numPr>
          <w:ilvl w:val="0"/>
          <w:numId w:val="2"/>
        </w:numPr>
        <w:tabs>
          <w:tab w:val="left" w:pos="426"/>
          <w:tab w:val="left" w:pos="851"/>
        </w:tabs>
        <w:overflowPunct/>
        <w:autoSpaceDE/>
        <w:autoSpaceDN/>
        <w:adjustRightInd/>
        <w:ind w:left="426" w:hanging="426"/>
        <w:contextualSpacing/>
        <w:jc w:val="both"/>
        <w:textAlignment w:val="auto"/>
        <w:rPr>
          <w:szCs w:val="24"/>
          <w:lang w:val="uk-UA"/>
        </w:rPr>
      </w:pPr>
      <w:r w:rsidRPr="00E76491">
        <w:rPr>
          <w:szCs w:val="24"/>
          <w:lang w:val="uk-UA"/>
        </w:rPr>
        <w:t>КП «Стадіон «Авангард» веде журнал обліку користування легкоатлетичними доріжками</w:t>
      </w:r>
      <w:r w:rsidR="00FC7FF9">
        <w:rPr>
          <w:szCs w:val="24"/>
          <w:lang w:val="uk-UA"/>
        </w:rPr>
        <w:t xml:space="preserve"> та футбольними полями, графіків</w:t>
      </w:r>
      <w:r w:rsidRPr="00E76491">
        <w:rPr>
          <w:szCs w:val="24"/>
          <w:lang w:val="uk-UA"/>
        </w:rPr>
        <w:t xml:space="preserve"> проведення масових заходів на стадіоні, копії яких містяться </w:t>
      </w:r>
      <w:r w:rsidR="00FC7FF9">
        <w:rPr>
          <w:szCs w:val="24"/>
          <w:lang w:val="uk-UA"/>
        </w:rPr>
        <w:t>в</w:t>
      </w:r>
      <w:r w:rsidRPr="00E76491">
        <w:rPr>
          <w:szCs w:val="24"/>
          <w:lang w:val="uk-UA"/>
        </w:rPr>
        <w:t xml:space="preserve"> матеріалах, доданих до Повідомлення.</w:t>
      </w:r>
    </w:p>
    <w:p w:rsidR="0047366F" w:rsidRDefault="0047366F" w:rsidP="0047366F">
      <w:pPr>
        <w:tabs>
          <w:tab w:val="left" w:pos="426"/>
        </w:tabs>
        <w:ind w:left="426"/>
        <w:contextualSpacing/>
        <w:jc w:val="both"/>
      </w:pPr>
      <w:r w:rsidRPr="00E76491">
        <w:t xml:space="preserve">Проте серед спортивних споруд, які перебувають </w:t>
      </w:r>
      <w:r w:rsidR="00FC7FF9">
        <w:t xml:space="preserve">у </w:t>
      </w:r>
      <w:r w:rsidRPr="00E76491">
        <w:t>господарському віданні КП «Стадіон «Авангард» та доступ до яких є безкоштовним відповідно до рішення виконкому Ужгородської міс</w:t>
      </w:r>
      <w:r w:rsidR="00FC7FF9">
        <w:t>ької ради, є також 3 волейбольних майданчики</w:t>
      </w:r>
      <w:r w:rsidRPr="00E76491">
        <w:t>, сектори для стрибків у довжину, для потрійних стрибків та стрибків у висоту, штовхання ядра та метання молота й диска. Департамент не давав відповідного журналу обліку користування цими спортивними спорудами як підтвердження того, що вони не використовуються ексклюзивно</w:t>
      </w:r>
      <w:r>
        <w:t xml:space="preserve"> одним користувачем</w:t>
      </w:r>
      <w:r w:rsidRPr="00E76491">
        <w:t>.</w:t>
      </w:r>
    </w:p>
    <w:p w:rsidR="0047366F" w:rsidRPr="00BE63B7" w:rsidRDefault="0047366F" w:rsidP="0047366F">
      <w:pPr>
        <w:tabs>
          <w:tab w:val="left" w:pos="426"/>
        </w:tabs>
        <w:contextualSpacing/>
        <w:jc w:val="both"/>
      </w:pPr>
    </w:p>
    <w:p w:rsidR="0047366F" w:rsidRPr="00BE63B7" w:rsidRDefault="0047366F" w:rsidP="0047366F">
      <w:pPr>
        <w:pStyle w:val="a5"/>
        <w:widowControl/>
        <w:numPr>
          <w:ilvl w:val="0"/>
          <w:numId w:val="2"/>
        </w:numPr>
        <w:tabs>
          <w:tab w:val="left" w:pos="426"/>
        </w:tabs>
        <w:overflowPunct/>
        <w:autoSpaceDE/>
        <w:autoSpaceDN/>
        <w:adjustRightInd/>
        <w:ind w:left="426" w:hanging="426"/>
        <w:contextualSpacing/>
        <w:jc w:val="both"/>
        <w:textAlignment w:val="auto"/>
        <w:rPr>
          <w:szCs w:val="24"/>
          <w:u w:val="single"/>
          <w:lang w:val="uk-UA"/>
        </w:rPr>
      </w:pPr>
      <w:r w:rsidRPr="00BE63B7">
        <w:rPr>
          <w:szCs w:val="24"/>
          <w:u w:val="single"/>
          <w:lang w:val="uk-UA"/>
        </w:rPr>
        <w:t xml:space="preserve">Отже, для </w:t>
      </w:r>
      <w:r>
        <w:rPr>
          <w:szCs w:val="24"/>
          <w:u w:val="single"/>
          <w:lang w:val="uk-UA"/>
        </w:rPr>
        <w:t xml:space="preserve">забезпечення прозорості </w:t>
      </w:r>
      <w:r w:rsidRPr="00BE63B7">
        <w:rPr>
          <w:szCs w:val="24"/>
          <w:u w:val="single"/>
          <w:lang w:val="uk-UA"/>
        </w:rPr>
        <w:t xml:space="preserve">визначення часток використання тієї чи іншої спортивної споруди кожним користувачем </w:t>
      </w:r>
      <w:r w:rsidRPr="000A160A">
        <w:rPr>
          <w:szCs w:val="24"/>
          <w:u w:val="single"/>
          <w:lang w:val="uk-UA"/>
        </w:rPr>
        <w:t>окремо КП «Стадіон «Авангард»</w:t>
      </w:r>
      <w:r>
        <w:rPr>
          <w:szCs w:val="24"/>
          <w:u w:val="single"/>
          <w:lang w:val="uk-UA"/>
        </w:rPr>
        <w:t xml:space="preserve"> </w:t>
      </w:r>
      <w:r w:rsidR="00FC7FF9">
        <w:rPr>
          <w:szCs w:val="24"/>
          <w:u w:val="single"/>
          <w:lang w:val="uk-UA"/>
        </w:rPr>
        <w:t>має впровадити облік часу користува</w:t>
      </w:r>
      <w:r w:rsidRPr="00BE63B7">
        <w:rPr>
          <w:szCs w:val="24"/>
          <w:u w:val="single"/>
          <w:lang w:val="uk-UA"/>
        </w:rPr>
        <w:t xml:space="preserve">ння вищезазначеними спортивними спорудами </w:t>
      </w:r>
      <w:r w:rsidR="00FC7FF9">
        <w:rPr>
          <w:szCs w:val="24"/>
          <w:u w:val="single"/>
          <w:lang w:val="uk-UA"/>
        </w:rPr>
        <w:t xml:space="preserve">щодо кожної спортивної споруди </w:t>
      </w:r>
      <w:r w:rsidRPr="00BE63B7">
        <w:rPr>
          <w:szCs w:val="24"/>
          <w:u w:val="single"/>
          <w:lang w:val="uk-UA"/>
        </w:rPr>
        <w:t>окремо.</w:t>
      </w:r>
    </w:p>
    <w:p w:rsidR="0047366F" w:rsidRDefault="0047366F" w:rsidP="0047366F">
      <w:pPr>
        <w:pStyle w:val="a5"/>
        <w:widowControl/>
        <w:tabs>
          <w:tab w:val="left" w:pos="426"/>
        </w:tabs>
        <w:overflowPunct/>
        <w:autoSpaceDE/>
        <w:autoSpaceDN/>
        <w:adjustRightInd/>
        <w:ind w:left="426"/>
        <w:contextualSpacing/>
        <w:jc w:val="both"/>
        <w:textAlignment w:val="auto"/>
        <w:rPr>
          <w:szCs w:val="24"/>
          <w:u w:val="single"/>
          <w:lang w:val="uk-UA"/>
        </w:rPr>
      </w:pPr>
    </w:p>
    <w:p w:rsidR="0047366F" w:rsidRPr="008A585D" w:rsidRDefault="0047366F" w:rsidP="0047366F">
      <w:pPr>
        <w:pStyle w:val="a5"/>
        <w:widowControl/>
        <w:numPr>
          <w:ilvl w:val="0"/>
          <w:numId w:val="2"/>
        </w:numPr>
        <w:tabs>
          <w:tab w:val="left" w:pos="426"/>
        </w:tabs>
        <w:overflowPunct/>
        <w:autoSpaceDE/>
        <w:autoSpaceDN/>
        <w:adjustRightInd/>
        <w:ind w:left="426" w:hanging="426"/>
        <w:contextualSpacing/>
        <w:jc w:val="both"/>
        <w:textAlignment w:val="auto"/>
        <w:rPr>
          <w:szCs w:val="24"/>
          <w:lang w:val="uk-UA"/>
        </w:rPr>
      </w:pPr>
      <w:r>
        <w:rPr>
          <w:szCs w:val="24"/>
          <w:lang w:val="uk-UA"/>
        </w:rPr>
        <w:lastRenderedPageBreak/>
        <w:t xml:space="preserve">Також у </w:t>
      </w:r>
      <w:r w:rsidRPr="007210D6">
        <w:rPr>
          <w:szCs w:val="24"/>
          <w:lang w:val="uk-UA"/>
        </w:rPr>
        <w:t>Листі 3 у справі</w:t>
      </w:r>
      <w:r w:rsidR="00A141C6">
        <w:rPr>
          <w:szCs w:val="24"/>
          <w:lang w:val="uk-UA"/>
        </w:rPr>
        <w:t xml:space="preserve"> КП «Стадіон «Авангард» зазначило</w:t>
      </w:r>
      <w:r>
        <w:rPr>
          <w:szCs w:val="24"/>
          <w:lang w:val="uk-UA"/>
        </w:rPr>
        <w:t xml:space="preserve">, що </w:t>
      </w:r>
      <w:r w:rsidR="00A141C6">
        <w:rPr>
          <w:szCs w:val="24"/>
          <w:lang w:val="uk-UA"/>
        </w:rPr>
        <w:t>в</w:t>
      </w:r>
      <w:r>
        <w:rPr>
          <w:szCs w:val="24"/>
          <w:lang w:val="uk-UA"/>
        </w:rPr>
        <w:t xml:space="preserve"> господарському віданні підприємства перебуває 5 футбольних полів (включно </w:t>
      </w:r>
      <w:r w:rsidR="00A141C6">
        <w:rPr>
          <w:szCs w:val="24"/>
          <w:lang w:val="uk-UA"/>
        </w:rPr>
        <w:t>із</w:t>
      </w:r>
      <w:r>
        <w:rPr>
          <w:szCs w:val="24"/>
          <w:lang w:val="uk-UA"/>
        </w:rPr>
        <w:t xml:space="preserve"> центральним легкоатлетичним ядром).</w:t>
      </w:r>
      <w:r w:rsidRPr="008A585D">
        <w:rPr>
          <w:szCs w:val="24"/>
        </w:rPr>
        <w:t xml:space="preserve"> </w:t>
      </w:r>
      <w:r w:rsidRPr="008A585D">
        <w:rPr>
          <w:szCs w:val="24"/>
          <w:lang w:val="uk-UA"/>
        </w:rPr>
        <w:t>КП «Стадіон «Авангард» в</w:t>
      </w:r>
      <w:r>
        <w:rPr>
          <w:szCs w:val="24"/>
          <w:lang w:val="uk-UA"/>
        </w:rPr>
        <w:t>еде один журнал обліку к</w:t>
      </w:r>
      <w:r w:rsidR="00A141C6">
        <w:rPr>
          <w:szCs w:val="24"/>
          <w:lang w:val="uk-UA"/>
        </w:rPr>
        <w:t>ористування футбольними полями на</w:t>
      </w:r>
      <w:r>
        <w:rPr>
          <w:szCs w:val="24"/>
          <w:lang w:val="uk-UA"/>
        </w:rPr>
        <w:t xml:space="preserve"> всіх п’яти об’єктах.</w:t>
      </w:r>
    </w:p>
    <w:p w:rsidR="0047366F" w:rsidRPr="008A585D" w:rsidRDefault="0047366F" w:rsidP="0047366F">
      <w:pPr>
        <w:tabs>
          <w:tab w:val="left" w:pos="426"/>
        </w:tabs>
        <w:contextualSpacing/>
        <w:jc w:val="both"/>
      </w:pPr>
    </w:p>
    <w:p w:rsidR="0047366F" w:rsidRDefault="0047366F" w:rsidP="0047366F">
      <w:pPr>
        <w:pStyle w:val="a5"/>
        <w:widowControl/>
        <w:numPr>
          <w:ilvl w:val="0"/>
          <w:numId w:val="2"/>
        </w:numPr>
        <w:tabs>
          <w:tab w:val="left" w:pos="426"/>
        </w:tabs>
        <w:overflowPunct/>
        <w:autoSpaceDE/>
        <w:autoSpaceDN/>
        <w:adjustRightInd/>
        <w:ind w:left="426" w:hanging="426"/>
        <w:contextualSpacing/>
        <w:jc w:val="both"/>
        <w:textAlignment w:val="auto"/>
        <w:rPr>
          <w:szCs w:val="24"/>
          <w:lang w:val="uk-UA"/>
        </w:rPr>
      </w:pPr>
      <w:r>
        <w:rPr>
          <w:szCs w:val="24"/>
          <w:lang w:val="uk-UA"/>
        </w:rPr>
        <w:t xml:space="preserve">Водночас Департамент у Листі 1 у справі зазначив, що впродовж 2019 – 2020 років споживачами послуг </w:t>
      </w:r>
      <w:r w:rsidR="00A141C6">
        <w:rPr>
          <w:szCs w:val="24"/>
          <w:lang w:val="uk-UA"/>
        </w:rPr>
        <w:t>і</w:t>
      </w:r>
      <w:r>
        <w:rPr>
          <w:szCs w:val="24"/>
          <w:lang w:val="uk-UA"/>
        </w:rPr>
        <w:t xml:space="preserve">з користування спортивними спорудами (футбольними полями) </w:t>
      </w:r>
      <w:r w:rsidRPr="0075716E">
        <w:rPr>
          <w:szCs w:val="24"/>
          <w:lang w:val="uk-UA"/>
        </w:rPr>
        <w:t>КП</w:t>
      </w:r>
      <w:r>
        <w:rPr>
          <w:szCs w:val="24"/>
          <w:lang w:val="uk-UA"/>
        </w:rPr>
        <w:t> </w:t>
      </w:r>
      <w:r w:rsidRPr="0075716E">
        <w:rPr>
          <w:szCs w:val="24"/>
          <w:lang w:val="uk-UA"/>
        </w:rPr>
        <w:t xml:space="preserve">«Стадіон «Авангард» </w:t>
      </w:r>
      <w:r>
        <w:rPr>
          <w:szCs w:val="24"/>
          <w:lang w:val="uk-UA"/>
        </w:rPr>
        <w:t>є 2 ф</w:t>
      </w:r>
      <w:r w:rsidR="00A141C6">
        <w:rPr>
          <w:szCs w:val="24"/>
          <w:lang w:val="uk-UA"/>
        </w:rPr>
        <w:t>утбольних</w:t>
      </w:r>
      <w:r>
        <w:rPr>
          <w:szCs w:val="24"/>
          <w:lang w:val="uk-UA"/>
        </w:rPr>
        <w:t xml:space="preserve"> клуби, які входять до складу Професійної футбольної ліги України: ФК «Минай (Закарпаття)» (І ліга) та ФК «Ужгород (Закарпаття)» (ІІ ліга).</w:t>
      </w:r>
    </w:p>
    <w:p w:rsidR="0047366F" w:rsidRPr="0047366F" w:rsidRDefault="0047366F" w:rsidP="0047366F">
      <w:pPr>
        <w:pStyle w:val="a5"/>
        <w:widowControl/>
        <w:tabs>
          <w:tab w:val="left" w:pos="426"/>
        </w:tabs>
        <w:overflowPunct/>
        <w:autoSpaceDE/>
        <w:autoSpaceDN/>
        <w:adjustRightInd/>
        <w:ind w:left="426"/>
        <w:contextualSpacing/>
        <w:jc w:val="both"/>
        <w:textAlignment w:val="auto"/>
        <w:rPr>
          <w:szCs w:val="24"/>
          <w:lang w:val="uk-UA"/>
        </w:rPr>
      </w:pPr>
    </w:p>
    <w:p w:rsidR="0047366F" w:rsidRPr="00E76491" w:rsidRDefault="0047366F" w:rsidP="0047366F">
      <w:pPr>
        <w:pStyle w:val="a5"/>
        <w:widowControl/>
        <w:numPr>
          <w:ilvl w:val="0"/>
          <w:numId w:val="2"/>
        </w:numPr>
        <w:tabs>
          <w:tab w:val="left" w:pos="426"/>
        </w:tabs>
        <w:overflowPunct/>
        <w:autoSpaceDE/>
        <w:autoSpaceDN/>
        <w:adjustRightInd/>
        <w:ind w:left="426" w:hanging="426"/>
        <w:contextualSpacing/>
        <w:jc w:val="both"/>
        <w:textAlignment w:val="auto"/>
        <w:rPr>
          <w:szCs w:val="24"/>
          <w:lang w:val="uk-UA"/>
        </w:rPr>
      </w:pPr>
      <w:r w:rsidRPr="00B2686E">
        <w:rPr>
          <w:szCs w:val="24"/>
          <w:lang w:val="uk-UA"/>
        </w:rPr>
        <w:t xml:space="preserve">Листом 2 у справі ФК «Ужгород (Закарпаття)» підтвердив, що його діяльність відповідає </w:t>
      </w:r>
      <w:r w:rsidRPr="00B2686E">
        <w:rPr>
          <w:lang w:val="uk-UA"/>
        </w:rPr>
        <w:t>положенням частини другої статті 38 Закону України «Про фізичну культуру і спорт» та пункту 143 статті 2 Регламенту Комісії (ЄС) №</w:t>
      </w:r>
      <w:r w:rsidRPr="00B2686E">
        <w:t> </w:t>
      </w:r>
      <w:r w:rsidRPr="00B2686E">
        <w:rPr>
          <w:lang w:val="uk-UA"/>
        </w:rPr>
        <w:t>651/2014, де зазначено, що «</w:t>
      </w:r>
      <w:r w:rsidRPr="00B2686E">
        <w:rPr>
          <w:color w:val="000000"/>
          <w:shd w:val="clear" w:color="auto" w:fill="FFFFFF"/>
          <w:lang w:val="uk-UA"/>
        </w:rPr>
        <w:t xml:space="preserve">діяльність у професійному спорті спортсменів, тренерів та інших фахівців є основним джерелом їх доходів» </w:t>
      </w:r>
      <w:r w:rsidRPr="00B2686E">
        <w:rPr>
          <w:lang w:val="uk-UA"/>
        </w:rPr>
        <w:t>та «професійний спорт означає заняття спортом у вигляді оплачуваної роботи або діяльності за винагороду, де компенсація перевищує вартість участі та становить значну частину доходу для спортсмена» відповідно.</w:t>
      </w:r>
    </w:p>
    <w:p w:rsidR="0047366F" w:rsidRDefault="0047366F" w:rsidP="0047366F">
      <w:pPr>
        <w:pStyle w:val="a5"/>
        <w:rPr>
          <w:szCs w:val="24"/>
          <w:lang w:val="uk-UA"/>
        </w:rPr>
      </w:pPr>
    </w:p>
    <w:p w:rsidR="0047366F" w:rsidRDefault="0047366F" w:rsidP="0047366F">
      <w:pPr>
        <w:pStyle w:val="a5"/>
        <w:widowControl/>
        <w:numPr>
          <w:ilvl w:val="0"/>
          <w:numId w:val="2"/>
        </w:numPr>
        <w:tabs>
          <w:tab w:val="left" w:pos="426"/>
        </w:tabs>
        <w:overflowPunct/>
        <w:autoSpaceDE/>
        <w:autoSpaceDN/>
        <w:adjustRightInd/>
        <w:ind w:left="426" w:hanging="426"/>
        <w:contextualSpacing/>
        <w:jc w:val="both"/>
        <w:textAlignment w:val="auto"/>
        <w:rPr>
          <w:szCs w:val="24"/>
          <w:lang w:val="uk-UA"/>
        </w:rPr>
      </w:pPr>
      <w:r>
        <w:rPr>
          <w:szCs w:val="24"/>
          <w:lang w:val="uk-UA"/>
        </w:rPr>
        <w:t>Враховуючи наведене</w:t>
      </w:r>
      <w:r w:rsidRPr="00EC78FB">
        <w:rPr>
          <w:szCs w:val="24"/>
          <w:lang w:val="uk-UA"/>
        </w:rPr>
        <w:t xml:space="preserve">, </w:t>
      </w:r>
      <w:r>
        <w:rPr>
          <w:szCs w:val="24"/>
          <w:lang w:val="uk-UA"/>
        </w:rPr>
        <w:t xml:space="preserve">необхідно, щоб </w:t>
      </w:r>
      <w:r w:rsidRPr="00EC78FB">
        <w:rPr>
          <w:szCs w:val="24"/>
          <w:lang w:val="uk-UA"/>
        </w:rPr>
        <w:t xml:space="preserve"> умови ціноутворення для її використання були доступними для громадськості.</w:t>
      </w:r>
    </w:p>
    <w:p w:rsidR="0047366F" w:rsidRDefault="0047366F" w:rsidP="0047366F">
      <w:pPr>
        <w:pStyle w:val="a5"/>
        <w:rPr>
          <w:szCs w:val="24"/>
          <w:lang w:val="uk-UA"/>
        </w:rPr>
      </w:pPr>
    </w:p>
    <w:p w:rsidR="0047366F" w:rsidRPr="00B2686E" w:rsidRDefault="00A141C6" w:rsidP="0047366F">
      <w:pPr>
        <w:pStyle w:val="a5"/>
        <w:widowControl/>
        <w:numPr>
          <w:ilvl w:val="0"/>
          <w:numId w:val="2"/>
        </w:numPr>
        <w:tabs>
          <w:tab w:val="left" w:pos="426"/>
        </w:tabs>
        <w:overflowPunct/>
        <w:autoSpaceDE/>
        <w:autoSpaceDN/>
        <w:adjustRightInd/>
        <w:ind w:left="426" w:hanging="426"/>
        <w:contextualSpacing/>
        <w:jc w:val="both"/>
        <w:textAlignment w:val="auto"/>
        <w:rPr>
          <w:szCs w:val="24"/>
          <w:lang w:val="uk-UA"/>
        </w:rPr>
      </w:pPr>
      <w:r>
        <w:rPr>
          <w:szCs w:val="24"/>
          <w:lang w:val="uk-UA"/>
        </w:rPr>
        <w:t>У Листі 2 зазначено, що</w:t>
      </w:r>
      <w:r w:rsidR="0047366F">
        <w:rPr>
          <w:szCs w:val="24"/>
          <w:lang w:val="uk-UA"/>
        </w:rPr>
        <w:t xml:space="preserve"> на сьогодні підприємство не в змозі розрахувати сталі тарифи на надання послуг спортивними спорудами. У Листі 1 у справі вказано, що вартість один</w:t>
      </w:r>
      <w:r>
        <w:rPr>
          <w:szCs w:val="24"/>
          <w:lang w:val="uk-UA"/>
        </w:rPr>
        <w:t>и</w:t>
      </w:r>
      <w:r w:rsidR="0047366F">
        <w:rPr>
          <w:szCs w:val="24"/>
          <w:lang w:val="uk-UA"/>
        </w:rPr>
        <w:t xml:space="preserve">ці послуги користування (години користування) відповідною інфраструктурою розраховується відповідно до розрахунку витрат (собівартості) щорічно. Вартість одиниці послуги залежить від обсягу послуги: користування спорудою з наданням або ненаданням роздягалень, необхідністю розмітки футбольних полів, додаткового коткування, скарифікації, поливу тощо. </w:t>
      </w:r>
    </w:p>
    <w:p w:rsidR="0047366F" w:rsidRPr="00973D37" w:rsidRDefault="0047366F" w:rsidP="0047366F">
      <w:pPr>
        <w:tabs>
          <w:tab w:val="left" w:pos="426"/>
        </w:tabs>
        <w:contextualSpacing/>
        <w:jc w:val="both"/>
      </w:pPr>
    </w:p>
    <w:p w:rsidR="0047366F" w:rsidRDefault="0047366F" w:rsidP="0047366F">
      <w:pPr>
        <w:pStyle w:val="a5"/>
        <w:widowControl/>
        <w:numPr>
          <w:ilvl w:val="0"/>
          <w:numId w:val="2"/>
        </w:numPr>
        <w:tabs>
          <w:tab w:val="left" w:pos="426"/>
        </w:tabs>
        <w:overflowPunct/>
        <w:autoSpaceDE/>
        <w:autoSpaceDN/>
        <w:adjustRightInd/>
        <w:ind w:left="426" w:hanging="426"/>
        <w:contextualSpacing/>
        <w:jc w:val="both"/>
        <w:textAlignment w:val="auto"/>
        <w:rPr>
          <w:szCs w:val="24"/>
          <w:lang w:val="uk-UA"/>
        </w:rPr>
      </w:pPr>
      <w:r>
        <w:rPr>
          <w:szCs w:val="24"/>
          <w:lang w:val="uk-UA"/>
        </w:rPr>
        <w:t xml:space="preserve">Отже, Надавач не надав належних доказів та обґрунтувань того, що умови </w:t>
      </w:r>
      <w:r w:rsidRPr="003011CF">
        <w:rPr>
          <w:szCs w:val="24"/>
          <w:lang w:val="uk-UA"/>
        </w:rPr>
        <w:t xml:space="preserve">ціноутворення для використання </w:t>
      </w:r>
      <w:r>
        <w:rPr>
          <w:szCs w:val="24"/>
          <w:lang w:val="uk-UA"/>
        </w:rPr>
        <w:t xml:space="preserve">спортивних споруд КП «Стадіон «Авангард» є </w:t>
      </w:r>
      <w:r w:rsidRPr="003011CF">
        <w:rPr>
          <w:szCs w:val="24"/>
          <w:lang w:val="uk-UA"/>
        </w:rPr>
        <w:t>доступними для громадськості</w:t>
      </w:r>
      <w:r>
        <w:rPr>
          <w:szCs w:val="24"/>
          <w:lang w:val="uk-UA"/>
        </w:rPr>
        <w:t>, як це передбачено пунктом п’ятим с</w:t>
      </w:r>
      <w:r w:rsidRPr="003011CF">
        <w:rPr>
          <w:szCs w:val="24"/>
          <w:lang w:val="uk-UA"/>
        </w:rPr>
        <w:t>татті 55 Регламенту Комісії (</w:t>
      </w:r>
      <w:r>
        <w:rPr>
          <w:szCs w:val="24"/>
          <w:lang w:val="uk-UA"/>
        </w:rPr>
        <w:t>ЄС) № 651/2014.</w:t>
      </w:r>
    </w:p>
    <w:p w:rsidR="0047366F" w:rsidRPr="00EC78FB" w:rsidRDefault="0047366F" w:rsidP="0047366F">
      <w:pPr>
        <w:pStyle w:val="a5"/>
        <w:tabs>
          <w:tab w:val="left" w:pos="426"/>
        </w:tabs>
        <w:ind w:left="0"/>
        <w:jc w:val="both"/>
        <w:rPr>
          <w:szCs w:val="24"/>
          <w:lang w:val="uk-UA"/>
        </w:rPr>
      </w:pPr>
    </w:p>
    <w:p w:rsidR="0047366F" w:rsidRPr="00BE63B7" w:rsidRDefault="0047366F" w:rsidP="0047366F">
      <w:pPr>
        <w:pStyle w:val="a5"/>
        <w:widowControl/>
        <w:numPr>
          <w:ilvl w:val="0"/>
          <w:numId w:val="2"/>
        </w:numPr>
        <w:tabs>
          <w:tab w:val="left" w:pos="426"/>
        </w:tabs>
        <w:overflowPunct/>
        <w:autoSpaceDE/>
        <w:autoSpaceDN/>
        <w:adjustRightInd/>
        <w:ind w:left="426" w:hanging="426"/>
        <w:contextualSpacing/>
        <w:jc w:val="both"/>
        <w:textAlignment w:val="auto"/>
        <w:rPr>
          <w:szCs w:val="24"/>
          <w:u w:val="single"/>
          <w:lang w:val="uk-UA"/>
        </w:rPr>
      </w:pPr>
      <w:r w:rsidRPr="00BE63B7">
        <w:rPr>
          <w:szCs w:val="24"/>
          <w:u w:val="single"/>
          <w:lang w:val="uk-UA"/>
        </w:rPr>
        <w:t xml:space="preserve">Отже, умови користування спортивною інфраструктурою КП «Стадіон «Авангард» не відповідають положенням пункту п’ятого статті 55 Регламенту Комісії (ЄС) № 651/2014. Тобто, </w:t>
      </w:r>
      <w:r>
        <w:rPr>
          <w:szCs w:val="24"/>
          <w:u w:val="single"/>
          <w:lang w:val="uk-UA"/>
        </w:rPr>
        <w:t>необхідно</w:t>
      </w:r>
      <w:r w:rsidRPr="00BE63B7">
        <w:rPr>
          <w:szCs w:val="24"/>
          <w:u w:val="single"/>
          <w:lang w:val="uk-UA"/>
        </w:rPr>
        <w:t xml:space="preserve"> забезпечити формува</w:t>
      </w:r>
      <w:r>
        <w:rPr>
          <w:szCs w:val="24"/>
          <w:u w:val="single"/>
          <w:lang w:val="uk-UA"/>
        </w:rPr>
        <w:t>ння</w:t>
      </w:r>
      <w:r w:rsidRPr="00BE63B7">
        <w:rPr>
          <w:szCs w:val="24"/>
          <w:u w:val="single"/>
          <w:lang w:val="uk-UA"/>
        </w:rPr>
        <w:t xml:space="preserve"> </w:t>
      </w:r>
      <w:r>
        <w:rPr>
          <w:szCs w:val="24"/>
          <w:u w:val="single"/>
          <w:lang w:val="uk-UA"/>
        </w:rPr>
        <w:t>вартості</w:t>
      </w:r>
      <w:r w:rsidRPr="00BE63B7">
        <w:rPr>
          <w:szCs w:val="24"/>
          <w:u w:val="single"/>
          <w:lang w:val="uk-UA"/>
        </w:rPr>
        <w:t xml:space="preserve"> КП «Стадіон «Авангард» </w:t>
      </w:r>
      <w:r>
        <w:rPr>
          <w:szCs w:val="24"/>
          <w:u w:val="single"/>
          <w:lang w:val="uk-UA"/>
        </w:rPr>
        <w:t xml:space="preserve">на користування спортивною інфраструктурою </w:t>
      </w:r>
      <w:r w:rsidRPr="00BE63B7">
        <w:rPr>
          <w:szCs w:val="24"/>
          <w:u w:val="single"/>
          <w:lang w:val="uk-UA"/>
        </w:rPr>
        <w:t xml:space="preserve">стадіону на основі прозорого й об’єктивного механізму ціноутворення – параметри ціноутворення мають бути відомі для споживачів послуг заздалегідь. Також </w:t>
      </w:r>
      <w:r>
        <w:rPr>
          <w:szCs w:val="24"/>
          <w:u w:val="single"/>
          <w:lang w:val="uk-UA"/>
        </w:rPr>
        <w:t>інформація про вартість</w:t>
      </w:r>
      <w:r w:rsidRPr="00BE63B7">
        <w:rPr>
          <w:szCs w:val="24"/>
          <w:u w:val="single"/>
          <w:lang w:val="uk-UA"/>
        </w:rPr>
        <w:t xml:space="preserve"> </w:t>
      </w:r>
      <w:r>
        <w:rPr>
          <w:szCs w:val="24"/>
          <w:u w:val="single"/>
          <w:lang w:val="uk-UA"/>
        </w:rPr>
        <w:t xml:space="preserve">використання спортивної інфраструктури </w:t>
      </w:r>
      <w:r w:rsidRPr="00BE63B7">
        <w:rPr>
          <w:szCs w:val="24"/>
          <w:u w:val="single"/>
          <w:lang w:val="uk-UA"/>
        </w:rPr>
        <w:t>має бути доступною для громадськості.</w:t>
      </w:r>
    </w:p>
    <w:p w:rsidR="0047366F" w:rsidRPr="00BE63B7" w:rsidRDefault="0047366F" w:rsidP="0047366F">
      <w:pPr>
        <w:pStyle w:val="a5"/>
        <w:widowControl/>
        <w:tabs>
          <w:tab w:val="left" w:pos="426"/>
        </w:tabs>
        <w:overflowPunct/>
        <w:autoSpaceDE/>
        <w:autoSpaceDN/>
        <w:adjustRightInd/>
        <w:ind w:left="426"/>
        <w:contextualSpacing/>
        <w:jc w:val="both"/>
        <w:textAlignment w:val="auto"/>
        <w:rPr>
          <w:szCs w:val="24"/>
          <w:u w:val="single"/>
          <w:lang w:val="uk-UA"/>
        </w:rPr>
      </w:pPr>
    </w:p>
    <w:p w:rsidR="0047366F" w:rsidRDefault="0047366F" w:rsidP="0047366F">
      <w:pPr>
        <w:pStyle w:val="a5"/>
        <w:widowControl/>
        <w:numPr>
          <w:ilvl w:val="0"/>
          <w:numId w:val="2"/>
        </w:numPr>
        <w:tabs>
          <w:tab w:val="left" w:pos="426"/>
        </w:tabs>
        <w:overflowPunct/>
        <w:autoSpaceDE/>
        <w:autoSpaceDN/>
        <w:adjustRightInd/>
        <w:ind w:left="426" w:hanging="426"/>
        <w:contextualSpacing/>
        <w:jc w:val="both"/>
        <w:textAlignment w:val="auto"/>
        <w:rPr>
          <w:szCs w:val="24"/>
          <w:u w:val="single"/>
          <w:lang w:val="uk-UA"/>
        </w:rPr>
      </w:pPr>
      <w:r w:rsidRPr="00BE63B7">
        <w:rPr>
          <w:szCs w:val="24"/>
          <w:u w:val="single"/>
          <w:lang w:val="uk-UA"/>
        </w:rPr>
        <w:t xml:space="preserve">З метою </w:t>
      </w:r>
      <w:r>
        <w:rPr>
          <w:szCs w:val="24"/>
          <w:u w:val="single"/>
          <w:lang w:val="uk-UA"/>
        </w:rPr>
        <w:t>недопущення</w:t>
      </w:r>
      <w:r w:rsidRPr="00BE63B7">
        <w:rPr>
          <w:szCs w:val="24"/>
          <w:u w:val="single"/>
          <w:lang w:val="uk-UA"/>
        </w:rPr>
        <w:t xml:space="preserve"> ексклюзивного користування футбольними полями КП «Стадіон «Авангард» та для визначення часток використання футбольних полів кожним користувачем окремо, КП «Стадіон «Авангард» має впровадити облік часу використання кожного футбольного поля окремо.</w:t>
      </w:r>
    </w:p>
    <w:p w:rsidR="0047366F" w:rsidRPr="00BE63B7" w:rsidRDefault="0047366F" w:rsidP="0047366F">
      <w:pPr>
        <w:pStyle w:val="a5"/>
        <w:widowControl/>
        <w:tabs>
          <w:tab w:val="left" w:pos="426"/>
        </w:tabs>
        <w:overflowPunct/>
        <w:autoSpaceDE/>
        <w:autoSpaceDN/>
        <w:adjustRightInd/>
        <w:ind w:left="426"/>
        <w:contextualSpacing/>
        <w:jc w:val="both"/>
        <w:textAlignment w:val="auto"/>
        <w:rPr>
          <w:szCs w:val="24"/>
          <w:u w:val="single"/>
          <w:lang w:val="uk-UA"/>
        </w:rPr>
      </w:pPr>
    </w:p>
    <w:p w:rsidR="0047366F" w:rsidRPr="00A141C6" w:rsidRDefault="0047366F" w:rsidP="00A141C6">
      <w:pPr>
        <w:pStyle w:val="a5"/>
        <w:widowControl/>
        <w:numPr>
          <w:ilvl w:val="0"/>
          <w:numId w:val="2"/>
        </w:numPr>
        <w:tabs>
          <w:tab w:val="left" w:pos="426"/>
        </w:tabs>
        <w:overflowPunct/>
        <w:autoSpaceDE/>
        <w:autoSpaceDN/>
        <w:adjustRightInd/>
        <w:ind w:left="426" w:hanging="426"/>
        <w:contextualSpacing/>
        <w:jc w:val="both"/>
        <w:textAlignment w:val="auto"/>
        <w:rPr>
          <w:szCs w:val="24"/>
          <w:u w:val="single"/>
          <w:lang w:val="uk-UA"/>
        </w:rPr>
      </w:pPr>
      <w:r w:rsidRPr="000C5B71">
        <w:rPr>
          <w:szCs w:val="24"/>
          <w:u w:val="single"/>
          <w:lang w:val="uk-UA"/>
        </w:rPr>
        <w:t xml:space="preserve">Спортивна інфраструктура КП «Стадіон «Авангард»  не повинна використовуватися виключно одним професійним </w:t>
      </w:r>
      <w:r>
        <w:rPr>
          <w:szCs w:val="24"/>
          <w:u w:val="single"/>
          <w:lang w:val="uk-UA"/>
        </w:rPr>
        <w:t>користувачем</w:t>
      </w:r>
      <w:r w:rsidRPr="000C5B71">
        <w:rPr>
          <w:szCs w:val="24"/>
          <w:u w:val="single"/>
          <w:lang w:val="uk-UA"/>
        </w:rPr>
        <w:t xml:space="preserve">; використання спортивної інфраструктури іншими професійними і непрофесійними </w:t>
      </w:r>
      <w:r>
        <w:rPr>
          <w:szCs w:val="24"/>
          <w:u w:val="single"/>
          <w:lang w:val="uk-UA"/>
        </w:rPr>
        <w:t xml:space="preserve">користувачами </w:t>
      </w:r>
      <w:r w:rsidRPr="000C5B71">
        <w:rPr>
          <w:szCs w:val="24"/>
          <w:u w:val="single"/>
          <w:lang w:val="uk-UA"/>
        </w:rPr>
        <w:t>повинно щорічно становити не менше 20 відсотків часу.</w:t>
      </w:r>
    </w:p>
    <w:p w:rsidR="0047366F" w:rsidRPr="00A141C6" w:rsidRDefault="0047366F" w:rsidP="007D6FBF">
      <w:pPr>
        <w:pStyle w:val="a5"/>
        <w:widowControl/>
        <w:numPr>
          <w:ilvl w:val="0"/>
          <w:numId w:val="2"/>
        </w:numPr>
        <w:tabs>
          <w:tab w:val="left" w:pos="426"/>
        </w:tabs>
        <w:overflowPunct/>
        <w:autoSpaceDE/>
        <w:autoSpaceDN/>
        <w:adjustRightInd/>
        <w:ind w:left="426" w:hanging="426"/>
        <w:contextualSpacing/>
        <w:jc w:val="both"/>
        <w:textAlignment w:val="auto"/>
        <w:rPr>
          <w:szCs w:val="24"/>
          <w:u w:val="single"/>
          <w:lang w:val="uk-UA"/>
        </w:rPr>
      </w:pPr>
      <w:r w:rsidRPr="007210D6">
        <w:rPr>
          <w:szCs w:val="24"/>
          <w:lang w:val="uk-UA"/>
        </w:rPr>
        <w:lastRenderedPageBreak/>
        <w:t>На питання Комітету (лист № 500-29/09-9728 від 10.07.2020)</w:t>
      </w:r>
      <w:r>
        <w:rPr>
          <w:szCs w:val="24"/>
          <w:lang w:val="uk-UA"/>
        </w:rPr>
        <w:t>,</w:t>
      </w:r>
      <w:r w:rsidRPr="007210D6">
        <w:rPr>
          <w:szCs w:val="24"/>
          <w:lang w:val="uk-UA"/>
        </w:rPr>
        <w:t xml:space="preserve"> у який спосіб зацікавлені користувачі можуть ознайомитися з умовами користування спортивною інфраструктурою КП «Стадіон «Авангард»</w:t>
      </w:r>
      <w:r>
        <w:rPr>
          <w:szCs w:val="24"/>
          <w:lang w:val="uk-UA"/>
        </w:rPr>
        <w:t>,</w:t>
      </w:r>
      <w:r w:rsidRPr="007210D6">
        <w:rPr>
          <w:szCs w:val="24"/>
          <w:lang w:val="uk-UA"/>
        </w:rPr>
        <w:t xml:space="preserve"> у Листі 1 у справі Департамент не надав повної та ґрунтовної інформації, відповідного підтвердного документа.</w:t>
      </w:r>
    </w:p>
    <w:p w:rsidR="00A141C6" w:rsidRPr="007D6FBF" w:rsidRDefault="00A141C6" w:rsidP="00A141C6">
      <w:pPr>
        <w:pStyle w:val="a5"/>
        <w:widowControl/>
        <w:tabs>
          <w:tab w:val="left" w:pos="426"/>
        </w:tabs>
        <w:overflowPunct/>
        <w:autoSpaceDE/>
        <w:autoSpaceDN/>
        <w:adjustRightInd/>
        <w:ind w:left="426"/>
        <w:contextualSpacing/>
        <w:jc w:val="both"/>
        <w:textAlignment w:val="auto"/>
        <w:rPr>
          <w:szCs w:val="24"/>
          <w:u w:val="single"/>
          <w:lang w:val="uk-UA"/>
        </w:rPr>
      </w:pPr>
    </w:p>
    <w:p w:rsidR="0047366F" w:rsidRPr="007210D6" w:rsidRDefault="0047366F" w:rsidP="0047366F">
      <w:pPr>
        <w:pStyle w:val="a5"/>
        <w:widowControl/>
        <w:numPr>
          <w:ilvl w:val="0"/>
          <w:numId w:val="2"/>
        </w:numPr>
        <w:tabs>
          <w:tab w:val="left" w:pos="426"/>
        </w:tabs>
        <w:overflowPunct/>
        <w:autoSpaceDE/>
        <w:autoSpaceDN/>
        <w:adjustRightInd/>
        <w:ind w:left="426" w:hanging="426"/>
        <w:contextualSpacing/>
        <w:jc w:val="both"/>
        <w:textAlignment w:val="auto"/>
        <w:rPr>
          <w:szCs w:val="24"/>
          <w:u w:val="single"/>
          <w:lang w:val="uk-UA"/>
        </w:rPr>
      </w:pPr>
      <w:r w:rsidRPr="007210D6">
        <w:rPr>
          <w:szCs w:val="24"/>
          <w:lang w:val="uk-UA"/>
        </w:rPr>
        <w:t xml:space="preserve">Отже, </w:t>
      </w:r>
      <w:r w:rsidRPr="007210D6">
        <w:rPr>
          <w:rFonts w:eastAsia="Calibri"/>
          <w:szCs w:val="24"/>
          <w:lang w:val="uk-UA" w:eastAsia="en-US"/>
        </w:rPr>
        <w:t xml:space="preserve">для всіх користувачів спортивної інфраструктури </w:t>
      </w:r>
      <w:r w:rsidRPr="007210D6">
        <w:rPr>
          <w:szCs w:val="24"/>
          <w:lang w:val="uk-UA"/>
        </w:rPr>
        <w:t xml:space="preserve">КП «Стадіон «Авангард» має бути забезпечений </w:t>
      </w:r>
      <w:r w:rsidR="00A141C6">
        <w:rPr>
          <w:rFonts w:eastAsia="Calibri"/>
          <w:szCs w:val="24"/>
          <w:lang w:val="uk-UA" w:eastAsia="en-US"/>
        </w:rPr>
        <w:t>недискримінаційний доступ,</w:t>
      </w:r>
      <w:r w:rsidRPr="007210D6">
        <w:rPr>
          <w:rFonts w:eastAsia="Calibri"/>
          <w:szCs w:val="24"/>
          <w:lang w:val="uk-UA" w:eastAsia="en-US"/>
        </w:rPr>
        <w:t xml:space="preserve"> відповідні положення про доступ (користування) спортивною інфраструктурою мають бути загальнодоступними.</w:t>
      </w:r>
    </w:p>
    <w:p w:rsidR="0047366F" w:rsidRPr="00A95FAD" w:rsidRDefault="0047366F" w:rsidP="0047366F">
      <w:pPr>
        <w:pStyle w:val="a5"/>
        <w:widowControl/>
        <w:tabs>
          <w:tab w:val="left" w:pos="426"/>
        </w:tabs>
        <w:overflowPunct/>
        <w:autoSpaceDE/>
        <w:autoSpaceDN/>
        <w:adjustRightInd/>
        <w:ind w:left="0"/>
        <w:contextualSpacing/>
        <w:jc w:val="both"/>
        <w:textAlignment w:val="auto"/>
        <w:rPr>
          <w:szCs w:val="24"/>
          <w:lang w:val="uk-UA"/>
        </w:rPr>
      </w:pPr>
    </w:p>
    <w:p w:rsidR="0047366F" w:rsidRPr="00EC78FB" w:rsidRDefault="0047366F" w:rsidP="0047366F">
      <w:pPr>
        <w:numPr>
          <w:ilvl w:val="2"/>
          <w:numId w:val="10"/>
        </w:numPr>
        <w:tabs>
          <w:tab w:val="left" w:pos="567"/>
        </w:tabs>
        <w:contextualSpacing/>
        <w:jc w:val="both"/>
        <w:rPr>
          <w:b/>
        </w:rPr>
      </w:pPr>
      <w:r w:rsidRPr="00EC78FB">
        <w:rPr>
          <w:b/>
        </w:rPr>
        <w:t>Форма державної допомоги</w:t>
      </w:r>
    </w:p>
    <w:p w:rsidR="0047366F" w:rsidRPr="00EC78FB" w:rsidRDefault="0047366F" w:rsidP="0047366F">
      <w:pPr>
        <w:tabs>
          <w:tab w:val="left" w:pos="426"/>
        </w:tabs>
        <w:jc w:val="both"/>
        <w:rPr>
          <w:b/>
        </w:rPr>
      </w:pPr>
    </w:p>
    <w:p w:rsidR="0047366F" w:rsidRPr="00EC78FB" w:rsidRDefault="0047366F" w:rsidP="0047366F">
      <w:pPr>
        <w:numPr>
          <w:ilvl w:val="0"/>
          <w:numId w:val="2"/>
        </w:numPr>
        <w:tabs>
          <w:tab w:val="left" w:pos="426"/>
        </w:tabs>
        <w:ind w:left="426" w:hanging="426"/>
        <w:contextualSpacing/>
        <w:jc w:val="both"/>
      </w:pPr>
      <w:r w:rsidRPr="00EC78FB">
        <w:t>Відповідно до Повідомлення</w:t>
      </w:r>
      <w:r>
        <w:t>, Програми</w:t>
      </w:r>
      <w:r w:rsidRPr="00EC78FB">
        <w:t xml:space="preserve"> та листів допомога надається у формі поточних видатків </w:t>
      </w:r>
      <w:r>
        <w:t xml:space="preserve">із </w:t>
      </w:r>
      <w:r w:rsidRPr="00EC78FB">
        <w:t xml:space="preserve">загального фонду міського бюджету на утримання спортивних споруд, тобто у формі операційної допомоги для спортивної інфраструктури. Зазначене відповідає підпункту </w:t>
      </w:r>
      <w:r w:rsidR="00A141C6">
        <w:t>«</w:t>
      </w:r>
      <w:r w:rsidRPr="00EC78FB">
        <w:t>б</w:t>
      </w:r>
      <w:r w:rsidR="00A141C6">
        <w:t>»</w:t>
      </w:r>
      <w:r w:rsidRPr="00EC78FB">
        <w:t xml:space="preserve"> пункту </w:t>
      </w:r>
      <w:r w:rsidR="00A141C6">
        <w:t>7</w:t>
      </w:r>
      <w:r w:rsidRPr="00EC78FB">
        <w:t xml:space="preserve"> статті 55 Регламенту Комісії (ЄС) № 651/2014.</w:t>
      </w:r>
    </w:p>
    <w:p w:rsidR="0047366F" w:rsidRPr="00EC78FB" w:rsidRDefault="0047366F" w:rsidP="0047366F">
      <w:pPr>
        <w:tabs>
          <w:tab w:val="left" w:pos="426"/>
        </w:tabs>
        <w:contextualSpacing/>
        <w:jc w:val="both"/>
      </w:pPr>
    </w:p>
    <w:p w:rsidR="0047366F" w:rsidRPr="00EC78FB" w:rsidRDefault="0047366F" w:rsidP="0047366F">
      <w:pPr>
        <w:numPr>
          <w:ilvl w:val="2"/>
          <w:numId w:val="10"/>
        </w:numPr>
        <w:tabs>
          <w:tab w:val="left" w:pos="567"/>
        </w:tabs>
        <w:ind w:left="567" w:hanging="567"/>
        <w:contextualSpacing/>
        <w:jc w:val="both"/>
        <w:rPr>
          <w:b/>
        </w:rPr>
      </w:pPr>
      <w:r w:rsidRPr="00EC78FB">
        <w:rPr>
          <w:b/>
        </w:rPr>
        <w:t xml:space="preserve"> Витрати, що можуть бути відшкодовані отримувачеві державної допомоги</w:t>
      </w:r>
    </w:p>
    <w:p w:rsidR="0047366F" w:rsidRPr="00EC78FB" w:rsidRDefault="0047366F" w:rsidP="0047366F">
      <w:pPr>
        <w:tabs>
          <w:tab w:val="left" w:pos="426"/>
        </w:tabs>
        <w:jc w:val="both"/>
        <w:rPr>
          <w:b/>
        </w:rPr>
      </w:pPr>
    </w:p>
    <w:p w:rsidR="0047366F" w:rsidRPr="00EC78FB" w:rsidRDefault="0047366F" w:rsidP="0047366F">
      <w:pPr>
        <w:numPr>
          <w:ilvl w:val="0"/>
          <w:numId w:val="2"/>
        </w:numPr>
        <w:tabs>
          <w:tab w:val="left" w:pos="284"/>
        </w:tabs>
        <w:ind w:left="426" w:hanging="426"/>
        <w:contextualSpacing/>
        <w:jc w:val="both"/>
      </w:pPr>
      <w:r w:rsidRPr="00EC78FB">
        <w:t xml:space="preserve">Державна допомога спрямовується на витрати </w:t>
      </w:r>
      <w:r>
        <w:t>з</w:t>
      </w:r>
      <w:r w:rsidRPr="00EC78FB">
        <w:t xml:space="preserve"> охорон</w:t>
      </w:r>
      <w:r>
        <w:t>и</w:t>
      </w:r>
      <w:r w:rsidRPr="00EC78FB">
        <w:t xml:space="preserve"> приміщень та території; заробітну плату працівників, безпосередньо зайнятих в утриманні стадіону; сплату єдиного соціального внеску з нарахованої заробіт</w:t>
      </w:r>
      <w:r>
        <w:t>ної плати; оплату електроенергії</w:t>
      </w:r>
      <w:r w:rsidRPr="00EC78FB">
        <w:t>, Інтернет</w:t>
      </w:r>
      <w:r>
        <w:t>у</w:t>
      </w:r>
      <w:r w:rsidRPr="00EC78FB">
        <w:t>, водопос</w:t>
      </w:r>
      <w:r w:rsidR="00A141C6">
        <w:t>тачання та водовідведення, вивезення</w:t>
      </w:r>
      <w:r w:rsidRPr="00EC78FB">
        <w:t xml:space="preserve"> твердих побутових відходів, пально-мастильн</w:t>
      </w:r>
      <w:r w:rsidR="00A141C6">
        <w:t>их матеріалів</w:t>
      </w:r>
      <w:r w:rsidRPr="00EC78FB">
        <w:t>, поточний ремонт роздягалень та вбиралень, виготовлення технічної документації, поточний ремонт приміщення поливальної системи та облаштування системи поливу.</w:t>
      </w:r>
    </w:p>
    <w:p w:rsidR="0047366F" w:rsidRPr="00EC78FB" w:rsidRDefault="0047366F" w:rsidP="0047366F">
      <w:pPr>
        <w:tabs>
          <w:tab w:val="left" w:pos="284"/>
        </w:tabs>
        <w:ind w:left="426" w:hanging="426"/>
        <w:contextualSpacing/>
        <w:jc w:val="both"/>
      </w:pPr>
    </w:p>
    <w:p w:rsidR="0047366F" w:rsidRPr="006159A1" w:rsidRDefault="00A141C6" w:rsidP="007D6FBF">
      <w:pPr>
        <w:numPr>
          <w:ilvl w:val="0"/>
          <w:numId w:val="2"/>
        </w:numPr>
        <w:tabs>
          <w:tab w:val="left" w:pos="567"/>
        </w:tabs>
        <w:ind w:left="426" w:hanging="426"/>
        <w:contextualSpacing/>
        <w:jc w:val="both"/>
      </w:pPr>
      <w:r>
        <w:t xml:space="preserve">Тобто, </w:t>
      </w:r>
      <w:r w:rsidR="0047366F" w:rsidRPr="00EC78FB">
        <w:t>зазначені операційні витрати є допустимими в розумінні пункту</w:t>
      </w:r>
      <w:r>
        <w:t xml:space="preserve"> 9</w:t>
      </w:r>
      <w:r w:rsidR="0047366F" w:rsidRPr="00EC78FB">
        <w:t xml:space="preserve"> статті 55 Регламенту Комісії (ЄС) № 651/2014, оскільки є витратами на надання послуг</w:t>
      </w:r>
      <w:r w:rsidR="0047366F">
        <w:t xml:space="preserve"> інфраструктурою та включають витрати </w:t>
      </w:r>
      <w:r w:rsidR="0047366F" w:rsidRPr="00EC78FB">
        <w:t>на персонал, матеріали, контрактні послуги, комунікації, електроенергію, обслуговування, орендну плату, адміністрацію тощо, але не включають амортизаційні відрахування та витрати на фінансування.</w:t>
      </w:r>
    </w:p>
    <w:p w:rsidR="0047366F" w:rsidRPr="00EC78FB" w:rsidRDefault="0047366F" w:rsidP="0047366F">
      <w:pPr>
        <w:tabs>
          <w:tab w:val="left" w:pos="284"/>
        </w:tabs>
        <w:ind w:left="426" w:hanging="426"/>
        <w:jc w:val="both"/>
      </w:pPr>
    </w:p>
    <w:p w:rsidR="0047366F" w:rsidRPr="00EC78FB" w:rsidRDefault="0047366F" w:rsidP="0047366F">
      <w:pPr>
        <w:numPr>
          <w:ilvl w:val="2"/>
          <w:numId w:val="10"/>
        </w:numPr>
        <w:tabs>
          <w:tab w:val="left" w:pos="284"/>
          <w:tab w:val="left" w:pos="567"/>
        </w:tabs>
        <w:ind w:left="426" w:hanging="426"/>
        <w:contextualSpacing/>
        <w:jc w:val="both"/>
        <w:rPr>
          <w:b/>
        </w:rPr>
      </w:pPr>
      <w:r w:rsidRPr="00EC78FB">
        <w:rPr>
          <w:b/>
        </w:rPr>
        <w:t xml:space="preserve"> Обсяг державної допомоги, що може бути наданий Отримувачеві державної допомоги</w:t>
      </w:r>
    </w:p>
    <w:p w:rsidR="0047366F" w:rsidRPr="00EC78FB" w:rsidRDefault="0047366F" w:rsidP="0047366F">
      <w:pPr>
        <w:tabs>
          <w:tab w:val="left" w:pos="284"/>
        </w:tabs>
        <w:ind w:left="426" w:hanging="426"/>
        <w:contextualSpacing/>
        <w:jc w:val="both"/>
      </w:pPr>
    </w:p>
    <w:p w:rsidR="0047366F" w:rsidRPr="00EC78FB" w:rsidRDefault="00A141C6" w:rsidP="007D6FBF">
      <w:pPr>
        <w:numPr>
          <w:ilvl w:val="0"/>
          <w:numId w:val="2"/>
        </w:numPr>
        <w:tabs>
          <w:tab w:val="left" w:pos="567"/>
        </w:tabs>
        <w:ind w:left="426" w:hanging="426"/>
        <w:contextualSpacing/>
        <w:jc w:val="both"/>
      </w:pPr>
      <w:r>
        <w:t>Пунктом 11</w:t>
      </w:r>
      <w:r w:rsidR="0047366F" w:rsidRPr="00EC78FB">
        <w:t xml:space="preserve"> статті 55 Регламенту Комісії (ЄС) № 651/2014 передбачено, що   для надання операційної допомоги спортивній інфраструктурі розмір допомоги не повинен перевищувати операційні збитки за відповідний період.</w:t>
      </w:r>
    </w:p>
    <w:p w:rsidR="0047366F" w:rsidRPr="00EC78FB" w:rsidRDefault="0047366F" w:rsidP="007D6FBF">
      <w:pPr>
        <w:tabs>
          <w:tab w:val="left" w:pos="567"/>
        </w:tabs>
        <w:ind w:left="426" w:hanging="426"/>
        <w:contextualSpacing/>
        <w:jc w:val="both"/>
      </w:pPr>
    </w:p>
    <w:p w:rsidR="007D6FBF" w:rsidRDefault="0047366F" w:rsidP="007D6FBF">
      <w:pPr>
        <w:numPr>
          <w:ilvl w:val="0"/>
          <w:numId w:val="2"/>
        </w:numPr>
        <w:tabs>
          <w:tab w:val="left" w:pos="567"/>
        </w:tabs>
        <w:ind w:left="426" w:hanging="426"/>
        <w:contextualSpacing/>
        <w:jc w:val="both"/>
      </w:pPr>
      <w:r w:rsidRPr="00EC78FB">
        <w:t xml:space="preserve">Відповідно до інформації в Повідомленні частка доходів комунального підприємства не перекриває всіх витрат, які необхідні для утримання спортивних споруд та забезпечення стабільної діяльності. Відсутність можливості фінансування з міського бюджету призведе до занепаду спортивної інфраструктури стадіону «Авангард», нарощення боргів </w:t>
      </w:r>
      <w:r w:rsidR="00A141C6">
        <w:t>і</w:t>
      </w:r>
      <w:r w:rsidRPr="00EC78FB">
        <w:t xml:space="preserve">з заробітної плати, податків, обов’язкових платежів, комунальних послуг та розрахунків </w:t>
      </w:r>
      <w:r w:rsidR="00A141C6">
        <w:t>і</w:t>
      </w:r>
      <w:r w:rsidRPr="00EC78FB">
        <w:t>з підрядними організаціями.</w:t>
      </w:r>
    </w:p>
    <w:p w:rsidR="0047366F" w:rsidRPr="00EC78FB" w:rsidRDefault="0047366F" w:rsidP="007D6FBF">
      <w:pPr>
        <w:tabs>
          <w:tab w:val="left" w:pos="567"/>
        </w:tabs>
        <w:ind w:left="426"/>
        <w:contextualSpacing/>
        <w:jc w:val="both"/>
      </w:pPr>
      <w:r w:rsidRPr="00EC78FB">
        <w:t>Згідно з Програмою ресурсним забезпеченням її виконання є  міський бюджет та власні кошти підприємства.</w:t>
      </w:r>
    </w:p>
    <w:p w:rsidR="0047366F" w:rsidRPr="00EC78FB" w:rsidRDefault="0047366F" w:rsidP="007D6FBF">
      <w:pPr>
        <w:tabs>
          <w:tab w:val="left" w:pos="567"/>
        </w:tabs>
        <w:ind w:left="426" w:hanging="426"/>
        <w:contextualSpacing/>
        <w:jc w:val="both"/>
      </w:pPr>
    </w:p>
    <w:p w:rsidR="0047366F" w:rsidRPr="00A141C6" w:rsidRDefault="00A141C6" w:rsidP="00A141C6">
      <w:pPr>
        <w:numPr>
          <w:ilvl w:val="0"/>
          <w:numId w:val="2"/>
        </w:numPr>
        <w:tabs>
          <w:tab w:val="left" w:pos="567"/>
        </w:tabs>
        <w:ind w:left="426" w:hanging="426"/>
        <w:contextualSpacing/>
        <w:jc w:val="both"/>
        <w:rPr>
          <w:bCs/>
        </w:rPr>
      </w:pPr>
      <w:r>
        <w:t>Відтак</w:t>
      </w:r>
      <w:r w:rsidR="0047366F" w:rsidRPr="007210D6">
        <w:t xml:space="preserve"> передбачений Програмою обсяг державної допомоги КП «Стадіон «Авангард» є операційною допомогою та покриває допустимі витрати на утримання </w:t>
      </w:r>
      <w:r w:rsidR="0047366F">
        <w:t xml:space="preserve">об’єктів </w:t>
      </w:r>
      <w:r w:rsidR="0047366F" w:rsidRPr="007210D6">
        <w:t xml:space="preserve">спортивної інфраструктури </w:t>
      </w:r>
      <w:r>
        <w:t>в</w:t>
      </w:r>
      <w:r w:rsidR="0047366F" w:rsidRPr="007210D6">
        <w:t xml:space="preserve"> роз</w:t>
      </w:r>
      <w:r>
        <w:t>мірі, що не перевищує операційних збитків</w:t>
      </w:r>
      <w:r w:rsidR="0047366F" w:rsidRPr="007210D6">
        <w:t xml:space="preserve"> за відповідний період </w:t>
      </w:r>
      <w:r>
        <w:t>згідно зі</w:t>
      </w:r>
      <w:r w:rsidR="0047366F" w:rsidRPr="007210D6">
        <w:t xml:space="preserve"> </w:t>
      </w:r>
      <w:r>
        <w:rPr>
          <w:bCs/>
        </w:rPr>
        <w:t>статтею</w:t>
      </w:r>
      <w:r w:rsidR="0047366F" w:rsidRPr="007210D6">
        <w:rPr>
          <w:bCs/>
        </w:rPr>
        <w:t xml:space="preserve"> 55 Регламенту Комісії (ЄС) № 651/2014.</w:t>
      </w:r>
    </w:p>
    <w:p w:rsidR="0047366F" w:rsidRPr="00135E85" w:rsidRDefault="0047366F" w:rsidP="007D6FBF">
      <w:pPr>
        <w:numPr>
          <w:ilvl w:val="0"/>
          <w:numId w:val="2"/>
        </w:numPr>
        <w:shd w:val="clear" w:color="auto" w:fill="FFFFFF"/>
        <w:tabs>
          <w:tab w:val="left" w:pos="567"/>
        </w:tabs>
        <w:ind w:left="426" w:hanging="426"/>
        <w:contextualSpacing/>
        <w:jc w:val="both"/>
        <w:rPr>
          <w:rFonts w:eastAsia="Calibri"/>
          <w:color w:val="000000"/>
          <w:lang w:eastAsia="en-US"/>
        </w:rPr>
      </w:pPr>
      <w:r w:rsidRPr="00EC78FB">
        <w:rPr>
          <w:rFonts w:eastAsia="Calibri"/>
          <w:color w:val="000000"/>
          <w:lang w:eastAsia="en-US"/>
        </w:rPr>
        <w:lastRenderedPageBreak/>
        <w:t xml:space="preserve">Враховуючи викладене, </w:t>
      </w:r>
      <w:r w:rsidRPr="00EC78FB">
        <w:t>державна підтримка у формі поточних видатків, яку надає Департамент міського господарства Ужгородської міської ради</w:t>
      </w:r>
      <w:r w:rsidRPr="00EC78FB">
        <w:rPr>
          <w:rFonts w:eastAsia="Calibri"/>
        </w:rPr>
        <w:t xml:space="preserve"> комунальному підприємству «Стадіон «Авангард» </w:t>
      </w:r>
      <w:r w:rsidRPr="00EC78FB">
        <w:t xml:space="preserve">на підставі </w:t>
      </w:r>
      <w:r w:rsidRPr="00EC78FB">
        <w:rPr>
          <w:color w:val="000000"/>
          <w:shd w:val="clear" w:color="auto" w:fill="FFFFFF"/>
        </w:rPr>
        <w:t>рішення від 15.05.2018 № 1068 «Про Програму утримання та фінансової підтримки спортивних споруд КП «Стадіон «Авангард» на 2018 – 2020 роки</w:t>
      </w:r>
      <w:r w:rsidRPr="00EC78FB">
        <w:t xml:space="preserve">, </w:t>
      </w:r>
      <w:r w:rsidRPr="00EC78FB">
        <w:rPr>
          <w:color w:val="000000"/>
          <w:shd w:val="clear" w:color="auto" w:fill="FFFFFF"/>
        </w:rPr>
        <w:t>рішення від 11.07.2019 № 1596 «Про зміни до Програми утримання та фінансової підтримки спортивних споруд КП «Стадіон «Авангард» на 2018 – 2020 роки»</w:t>
      </w:r>
      <w:r w:rsidRPr="00EC78FB">
        <w:t xml:space="preserve"> </w:t>
      </w:r>
      <w:r w:rsidRPr="00EC78FB">
        <w:rPr>
          <w:color w:val="000000"/>
          <w:shd w:val="clear" w:color="auto" w:fill="FFFFFF"/>
        </w:rPr>
        <w:t>та</w:t>
      </w:r>
      <w:r>
        <w:rPr>
          <w:color w:val="000000"/>
          <w:shd w:val="clear" w:color="auto" w:fill="FFFFFF"/>
        </w:rPr>
        <w:t xml:space="preserve"> </w:t>
      </w:r>
      <w:r>
        <w:t>р</w:t>
      </w:r>
      <w:r w:rsidRPr="00FF2C8B">
        <w:t xml:space="preserve">ішення </w:t>
      </w:r>
      <w:r w:rsidRPr="00FF2C8B">
        <w:rPr>
          <w:bCs/>
          <w:szCs w:val="28"/>
        </w:rPr>
        <w:t xml:space="preserve"> </w:t>
      </w:r>
      <w:r w:rsidRPr="00FF2C8B">
        <w:t>від 04.06.2020 № 1950 «Про зміни до Програми утримання та фінансової підтримки спортивних споруд КП «Стадіон «Авангард» на 2018 – 2020 роки»</w:t>
      </w:r>
      <w:r w:rsidRPr="00EC78FB">
        <w:rPr>
          <w:color w:val="000000"/>
          <w:shd w:val="clear" w:color="auto" w:fill="FFFFFF"/>
        </w:rPr>
        <w:t xml:space="preserve">, на період із 01.01.2018 по 31.12.2020 для покриття експлуатаційних витрат на надання послуг відповідною спортивною інфраструктурою загальним обсягом </w:t>
      </w:r>
      <w:r w:rsidRPr="00EC78FB">
        <w:rPr>
          <w:color w:val="000000"/>
        </w:rPr>
        <w:t>7 309 815,0 грн</w:t>
      </w:r>
      <w:r w:rsidRPr="00EC78FB">
        <w:rPr>
          <w:rFonts w:eastAsia="Calibri"/>
          <w:color w:val="000000"/>
          <w:lang w:eastAsia="en-US"/>
        </w:rPr>
        <w:t xml:space="preserve">, є </w:t>
      </w:r>
      <w:r w:rsidRPr="00F6169A">
        <w:rPr>
          <w:rFonts w:eastAsia="Calibri"/>
          <w:b/>
          <w:color w:val="000000"/>
          <w:lang w:eastAsia="en-US"/>
        </w:rPr>
        <w:t xml:space="preserve">допустимою для конкуренції відповідно до пункту 3 частини першої статті 6 </w:t>
      </w:r>
      <w:r w:rsidRPr="00BE63B7">
        <w:rPr>
          <w:b/>
        </w:rPr>
        <w:t>Закону України «Про державну допомогу суб’єктам господарювання» за умови виконання надавачем та отримувачем державної допомоги зобов’язань</w:t>
      </w:r>
      <w:r w:rsidRPr="00BE63B7">
        <w:t>,</w:t>
      </w:r>
      <w:r w:rsidRPr="00BE63B7">
        <w:rPr>
          <w:b/>
        </w:rPr>
        <w:t xml:space="preserve"> </w:t>
      </w:r>
      <w:r w:rsidRPr="00BE63B7">
        <w:t>а саме:</w:t>
      </w:r>
      <w:r w:rsidRPr="00BE63B7">
        <w:rPr>
          <w:b/>
        </w:rPr>
        <w:t xml:space="preserve"> </w:t>
      </w:r>
    </w:p>
    <w:p w:rsidR="0047366F" w:rsidRPr="00204561" w:rsidRDefault="0047366F" w:rsidP="0047366F">
      <w:pPr>
        <w:pStyle w:val="a5"/>
        <w:widowControl/>
        <w:numPr>
          <w:ilvl w:val="0"/>
          <w:numId w:val="19"/>
        </w:numPr>
        <w:shd w:val="clear" w:color="auto" w:fill="FFFFFF"/>
        <w:tabs>
          <w:tab w:val="left" w:pos="709"/>
        </w:tabs>
        <w:overflowPunct/>
        <w:autoSpaceDE/>
        <w:autoSpaceDN/>
        <w:adjustRightInd/>
        <w:spacing w:after="200"/>
        <w:ind w:left="709" w:hanging="283"/>
        <w:contextualSpacing/>
        <w:jc w:val="both"/>
        <w:textAlignment w:val="auto"/>
        <w:rPr>
          <w:rFonts w:eastAsia="Calibri"/>
          <w:color w:val="000000"/>
          <w:szCs w:val="24"/>
          <w:lang w:val="uk-UA" w:eastAsia="en-US"/>
        </w:rPr>
      </w:pPr>
      <w:r w:rsidRPr="00204561">
        <w:rPr>
          <w:rFonts w:eastAsia="Calibri"/>
          <w:color w:val="000000"/>
          <w:szCs w:val="24"/>
          <w:lang w:val="uk-UA" w:eastAsia="en-US"/>
        </w:rPr>
        <w:t xml:space="preserve">для всіх користувачів спортивної інфраструктури </w:t>
      </w:r>
      <w:r w:rsidRPr="00204561">
        <w:rPr>
          <w:szCs w:val="24"/>
          <w:lang w:val="uk-UA"/>
        </w:rPr>
        <w:t xml:space="preserve">КП «Стадіон «Авангард» (професійних та непрофесійних) має бути забезпечений </w:t>
      </w:r>
      <w:r w:rsidRPr="00204561">
        <w:rPr>
          <w:rFonts w:eastAsia="Calibri"/>
          <w:color w:val="000000"/>
          <w:szCs w:val="24"/>
          <w:lang w:val="uk-UA" w:eastAsia="en-US"/>
        </w:rPr>
        <w:t xml:space="preserve">недискримінаційний доступ до всіх об’єктів інфраструктури на території розташування інфраструктури КП «Стадіон «Авангард»; відповідні положення про доступ (користування) спортивною інфраструктурою мають бути загальнодоступними; </w:t>
      </w:r>
    </w:p>
    <w:p w:rsidR="0047366F" w:rsidRPr="00204561" w:rsidRDefault="0047366F" w:rsidP="0047366F">
      <w:pPr>
        <w:pStyle w:val="a5"/>
        <w:widowControl/>
        <w:numPr>
          <w:ilvl w:val="0"/>
          <w:numId w:val="19"/>
        </w:numPr>
        <w:shd w:val="clear" w:color="auto" w:fill="FFFFFF"/>
        <w:tabs>
          <w:tab w:val="left" w:pos="709"/>
        </w:tabs>
        <w:overflowPunct/>
        <w:autoSpaceDE/>
        <w:autoSpaceDN/>
        <w:adjustRightInd/>
        <w:spacing w:after="200"/>
        <w:ind w:left="709" w:hanging="283"/>
        <w:contextualSpacing/>
        <w:jc w:val="both"/>
        <w:textAlignment w:val="auto"/>
        <w:rPr>
          <w:rFonts w:eastAsia="Calibri"/>
          <w:color w:val="000000"/>
          <w:szCs w:val="24"/>
          <w:lang w:val="uk-UA" w:eastAsia="en-US"/>
        </w:rPr>
      </w:pPr>
      <w:r w:rsidRPr="00204561">
        <w:rPr>
          <w:szCs w:val="24"/>
          <w:lang w:val="uk-UA"/>
        </w:rPr>
        <w:t>спортивною інфраструктурою КП «Стадіон «Авангард» не повинен користуватися виключно один професійний користувач; використання спортивної інфраструктури іншими професійними і непрофесійними користувачами повинно щорічно становити не менше 20 відсотків часу;</w:t>
      </w:r>
    </w:p>
    <w:p w:rsidR="0047366F" w:rsidRPr="00204561" w:rsidRDefault="0047366F" w:rsidP="0047366F">
      <w:pPr>
        <w:pStyle w:val="a5"/>
        <w:widowControl/>
        <w:numPr>
          <w:ilvl w:val="0"/>
          <w:numId w:val="19"/>
        </w:numPr>
        <w:shd w:val="clear" w:color="auto" w:fill="FFFFFF"/>
        <w:tabs>
          <w:tab w:val="left" w:pos="709"/>
        </w:tabs>
        <w:overflowPunct/>
        <w:autoSpaceDE/>
        <w:autoSpaceDN/>
        <w:adjustRightInd/>
        <w:spacing w:after="200"/>
        <w:ind w:left="709" w:hanging="283"/>
        <w:contextualSpacing/>
        <w:jc w:val="both"/>
        <w:textAlignment w:val="auto"/>
        <w:rPr>
          <w:rFonts w:eastAsia="Calibri"/>
          <w:color w:val="000000"/>
          <w:szCs w:val="24"/>
          <w:lang w:val="uk-UA" w:eastAsia="en-US"/>
        </w:rPr>
      </w:pPr>
      <w:r w:rsidRPr="00204561">
        <w:rPr>
          <w:rFonts w:eastAsia="Calibri"/>
          <w:color w:val="000000"/>
          <w:szCs w:val="24"/>
          <w:lang w:val="uk-UA" w:eastAsia="en-US"/>
        </w:rPr>
        <w:t>з</w:t>
      </w:r>
      <w:r w:rsidRPr="00204561">
        <w:rPr>
          <w:szCs w:val="24"/>
          <w:lang w:val="uk-UA"/>
        </w:rPr>
        <w:t xml:space="preserve"> метою уникнення ексклюзивного користування спортивною інфраструктурою КП</w:t>
      </w:r>
      <w:r w:rsidRPr="00204561">
        <w:rPr>
          <w:szCs w:val="24"/>
          <w:lang w:val="en-US"/>
        </w:rPr>
        <w:t> </w:t>
      </w:r>
      <w:r w:rsidRPr="00204561">
        <w:rPr>
          <w:szCs w:val="24"/>
          <w:lang w:val="uk-UA"/>
        </w:rPr>
        <w:t>«Стадіон «Авангард» виключно одним користувачем та для визначення часток її використання кожним користувачем окремо КП «Стадіон «Авангард» має впровадити облік часу корист</w:t>
      </w:r>
      <w:r w:rsidR="00A141C6">
        <w:rPr>
          <w:szCs w:val="24"/>
          <w:lang w:val="uk-UA"/>
        </w:rPr>
        <w:t>ува</w:t>
      </w:r>
      <w:r w:rsidRPr="00204561">
        <w:rPr>
          <w:szCs w:val="24"/>
          <w:lang w:val="uk-UA"/>
        </w:rPr>
        <w:t>ння відп</w:t>
      </w:r>
      <w:r w:rsidR="00A141C6">
        <w:rPr>
          <w:szCs w:val="24"/>
          <w:lang w:val="uk-UA"/>
        </w:rPr>
        <w:t>овідними спортивними спорудами щодо кожного</w:t>
      </w:r>
      <w:r w:rsidRPr="00204561">
        <w:rPr>
          <w:szCs w:val="24"/>
          <w:lang w:val="uk-UA"/>
        </w:rPr>
        <w:t xml:space="preserve"> об’єкт</w:t>
      </w:r>
      <w:r w:rsidR="00A141C6">
        <w:rPr>
          <w:szCs w:val="24"/>
          <w:lang w:val="uk-UA"/>
        </w:rPr>
        <w:t xml:space="preserve">а </w:t>
      </w:r>
      <w:r w:rsidRPr="00204561">
        <w:rPr>
          <w:szCs w:val="24"/>
          <w:lang w:val="uk-UA"/>
        </w:rPr>
        <w:t>окремо;</w:t>
      </w:r>
    </w:p>
    <w:p w:rsidR="0047366F" w:rsidRPr="00204561" w:rsidRDefault="0047366F" w:rsidP="0047366F">
      <w:pPr>
        <w:pStyle w:val="a5"/>
        <w:widowControl/>
        <w:numPr>
          <w:ilvl w:val="0"/>
          <w:numId w:val="19"/>
        </w:numPr>
        <w:shd w:val="clear" w:color="auto" w:fill="FFFFFF"/>
        <w:tabs>
          <w:tab w:val="left" w:pos="709"/>
        </w:tabs>
        <w:overflowPunct/>
        <w:autoSpaceDE/>
        <w:autoSpaceDN/>
        <w:adjustRightInd/>
        <w:spacing w:after="200"/>
        <w:ind w:left="709" w:hanging="283"/>
        <w:contextualSpacing/>
        <w:jc w:val="both"/>
        <w:textAlignment w:val="auto"/>
        <w:rPr>
          <w:rFonts w:eastAsia="Calibri"/>
          <w:color w:val="000000"/>
          <w:szCs w:val="24"/>
          <w:lang w:val="uk-UA" w:eastAsia="en-US"/>
        </w:rPr>
      </w:pPr>
      <w:r w:rsidRPr="00204561">
        <w:rPr>
          <w:szCs w:val="24"/>
          <w:lang w:val="uk-UA"/>
        </w:rPr>
        <w:t xml:space="preserve">формування </w:t>
      </w:r>
      <w:r w:rsidR="00A141C6" w:rsidRPr="00204561">
        <w:rPr>
          <w:szCs w:val="24"/>
          <w:lang w:val="uk-UA"/>
        </w:rPr>
        <w:t xml:space="preserve">КП «Стадіон «Авангард» </w:t>
      </w:r>
      <w:r w:rsidR="00A141C6">
        <w:rPr>
          <w:szCs w:val="24"/>
          <w:lang w:val="uk-UA"/>
        </w:rPr>
        <w:t>вартості</w:t>
      </w:r>
      <w:r w:rsidRPr="00204561">
        <w:rPr>
          <w:szCs w:val="24"/>
          <w:lang w:val="uk-UA"/>
        </w:rPr>
        <w:t xml:space="preserve"> користування об’єктами інфраструктури має відбуватися на основі прозорого й об’єктивного механізму ціноутворення – параметри ц</w:t>
      </w:r>
      <w:r w:rsidR="00A141C6">
        <w:rPr>
          <w:szCs w:val="24"/>
          <w:lang w:val="uk-UA"/>
        </w:rPr>
        <w:t>іноутворення мають бути відомі</w:t>
      </w:r>
      <w:r w:rsidRPr="00204561">
        <w:rPr>
          <w:szCs w:val="24"/>
          <w:lang w:val="uk-UA"/>
        </w:rPr>
        <w:t xml:space="preserve"> споживач</w:t>
      </w:r>
      <w:r w:rsidR="00A141C6">
        <w:rPr>
          <w:szCs w:val="24"/>
          <w:lang w:val="uk-UA"/>
        </w:rPr>
        <w:t>ам</w:t>
      </w:r>
      <w:r w:rsidRPr="00204561">
        <w:rPr>
          <w:szCs w:val="24"/>
          <w:lang w:val="uk-UA"/>
        </w:rPr>
        <w:t xml:space="preserve"> послуг заздалегідь;</w:t>
      </w:r>
    </w:p>
    <w:p w:rsidR="0047366F" w:rsidRPr="00204561" w:rsidRDefault="0047366F" w:rsidP="0047366F">
      <w:pPr>
        <w:pStyle w:val="a5"/>
        <w:widowControl/>
        <w:numPr>
          <w:ilvl w:val="0"/>
          <w:numId w:val="19"/>
        </w:numPr>
        <w:shd w:val="clear" w:color="auto" w:fill="FFFFFF"/>
        <w:tabs>
          <w:tab w:val="left" w:pos="709"/>
        </w:tabs>
        <w:overflowPunct/>
        <w:autoSpaceDE/>
        <w:autoSpaceDN/>
        <w:adjustRightInd/>
        <w:spacing w:after="200"/>
        <w:ind w:left="709" w:hanging="283"/>
        <w:contextualSpacing/>
        <w:jc w:val="both"/>
        <w:textAlignment w:val="auto"/>
        <w:rPr>
          <w:rFonts w:eastAsia="Calibri"/>
          <w:color w:val="000000"/>
          <w:szCs w:val="24"/>
          <w:lang w:val="uk-UA" w:eastAsia="en-US"/>
        </w:rPr>
      </w:pPr>
      <w:r w:rsidRPr="00204561">
        <w:rPr>
          <w:szCs w:val="24"/>
          <w:lang w:val="uk-UA"/>
        </w:rPr>
        <w:t>КП «Стадіон «Авангард» має забезпечити, щоб інформація про ціну використання всіх об’єктів інфраструктури була доступною, тобто відкритою для громадськості.</w:t>
      </w:r>
    </w:p>
    <w:p w:rsidR="0047366F" w:rsidRPr="00135E85" w:rsidRDefault="0047366F" w:rsidP="0047366F">
      <w:pPr>
        <w:pStyle w:val="a5"/>
        <w:widowControl/>
        <w:shd w:val="clear" w:color="auto" w:fill="FFFFFF"/>
        <w:tabs>
          <w:tab w:val="left" w:pos="1276"/>
        </w:tabs>
        <w:overflowPunct/>
        <w:autoSpaceDE/>
        <w:autoSpaceDN/>
        <w:adjustRightInd/>
        <w:spacing w:after="200"/>
        <w:ind w:left="426"/>
        <w:contextualSpacing/>
        <w:jc w:val="both"/>
        <w:textAlignment w:val="auto"/>
        <w:rPr>
          <w:rFonts w:eastAsia="Calibri"/>
          <w:szCs w:val="24"/>
          <w:lang w:val="uk-UA" w:eastAsia="en-US"/>
        </w:rPr>
      </w:pPr>
      <w:r w:rsidRPr="00204561">
        <w:rPr>
          <w:rFonts w:eastAsia="Calibri"/>
          <w:szCs w:val="24"/>
          <w:lang w:val="uk-UA" w:eastAsia="en-US"/>
        </w:rPr>
        <w:t xml:space="preserve">Департамент має здійснювати періодичний контроль щодо забезпечення КП «Стадіон «Авангард» недискримінаційного доступу до його спортивної інфраструктури, </w:t>
      </w:r>
      <w:r w:rsidRPr="00204561">
        <w:rPr>
          <w:szCs w:val="24"/>
          <w:lang w:val="uk-UA"/>
        </w:rPr>
        <w:t>уникнення ексклюзивного користування</w:t>
      </w:r>
      <w:r w:rsidRPr="00135E85">
        <w:rPr>
          <w:szCs w:val="24"/>
          <w:lang w:val="uk-UA"/>
        </w:rPr>
        <w:t xml:space="preserve"> спортивною інфраструктурою виключно одним користувачем та </w:t>
      </w:r>
      <w:r w:rsidRPr="00135E85">
        <w:rPr>
          <w:rFonts w:eastAsia="Arial Unicode MS"/>
          <w:szCs w:val="24"/>
          <w:shd w:val="clear" w:color="auto" w:fill="FFFFFF"/>
          <w:lang w:val="uk-UA"/>
        </w:rPr>
        <w:t>з</w:t>
      </w:r>
      <w:r w:rsidRPr="00935619">
        <w:rPr>
          <w:rFonts w:eastAsia="Arial Unicode MS"/>
          <w:szCs w:val="24"/>
          <w:shd w:val="clear" w:color="auto" w:fill="FFFFFF"/>
          <w:lang w:val="uk-UA"/>
        </w:rPr>
        <w:t>агальнодоступн</w:t>
      </w:r>
      <w:r w:rsidRPr="00135E85">
        <w:rPr>
          <w:rFonts w:eastAsia="Arial Unicode MS"/>
          <w:szCs w:val="24"/>
          <w:shd w:val="clear" w:color="auto" w:fill="FFFFFF"/>
          <w:lang w:val="uk-UA"/>
        </w:rPr>
        <w:t>о</w:t>
      </w:r>
      <w:r w:rsidRPr="00935619">
        <w:rPr>
          <w:rFonts w:eastAsia="Arial Unicode MS"/>
          <w:szCs w:val="24"/>
          <w:shd w:val="clear" w:color="auto" w:fill="FFFFFF"/>
          <w:lang w:val="uk-UA"/>
        </w:rPr>
        <w:t>ст</w:t>
      </w:r>
      <w:r w:rsidRPr="00135E85">
        <w:rPr>
          <w:rFonts w:eastAsia="Arial Unicode MS"/>
          <w:szCs w:val="24"/>
          <w:shd w:val="clear" w:color="auto" w:fill="FFFFFF"/>
          <w:lang w:val="uk-UA"/>
        </w:rPr>
        <w:t>і</w:t>
      </w:r>
      <w:r w:rsidR="00A141C6">
        <w:rPr>
          <w:rFonts w:eastAsia="Arial Unicode MS"/>
          <w:szCs w:val="24"/>
          <w:shd w:val="clear" w:color="auto" w:fill="FFFFFF"/>
          <w:lang w:val="uk-UA"/>
        </w:rPr>
        <w:t xml:space="preserve"> цінових умов</w:t>
      </w:r>
      <w:r w:rsidRPr="00935619">
        <w:rPr>
          <w:rFonts w:eastAsia="Arial Unicode MS"/>
          <w:szCs w:val="24"/>
          <w:shd w:val="clear" w:color="auto" w:fill="FFFFFF"/>
          <w:lang w:val="uk-UA"/>
        </w:rPr>
        <w:t xml:space="preserve"> її використання</w:t>
      </w:r>
      <w:r w:rsidRPr="00135E85">
        <w:rPr>
          <w:rFonts w:eastAsia="Arial Unicode MS"/>
          <w:szCs w:val="24"/>
          <w:shd w:val="clear" w:color="auto" w:fill="FFFFFF"/>
          <w:lang w:val="uk-UA"/>
        </w:rPr>
        <w:t>.</w:t>
      </w:r>
      <w:r w:rsidRPr="00135E85">
        <w:rPr>
          <w:rFonts w:eastAsia="Calibri"/>
          <w:szCs w:val="24"/>
          <w:lang w:val="uk-UA" w:eastAsia="en-US"/>
        </w:rPr>
        <w:t xml:space="preserve"> </w:t>
      </w:r>
    </w:p>
    <w:p w:rsidR="0047366F" w:rsidRPr="0096608C" w:rsidRDefault="0047366F" w:rsidP="0047366F">
      <w:pPr>
        <w:pStyle w:val="a5"/>
        <w:widowControl/>
        <w:shd w:val="clear" w:color="auto" w:fill="FFFFFF"/>
        <w:tabs>
          <w:tab w:val="left" w:pos="1134"/>
        </w:tabs>
        <w:overflowPunct/>
        <w:autoSpaceDE/>
        <w:autoSpaceDN/>
        <w:adjustRightInd/>
        <w:spacing w:after="200"/>
        <w:ind w:left="839"/>
        <w:contextualSpacing/>
        <w:jc w:val="both"/>
        <w:textAlignment w:val="auto"/>
        <w:rPr>
          <w:rFonts w:eastAsia="Calibri"/>
          <w:color w:val="000000"/>
          <w:szCs w:val="24"/>
          <w:lang w:val="uk-UA" w:eastAsia="en-US"/>
        </w:rPr>
      </w:pPr>
    </w:p>
    <w:p w:rsidR="007D6FBF" w:rsidRPr="0047366F" w:rsidRDefault="007D6FBF" w:rsidP="007D6FBF">
      <w:pPr>
        <w:pStyle w:val="a5"/>
        <w:widowControl/>
        <w:numPr>
          <w:ilvl w:val="0"/>
          <w:numId w:val="2"/>
        </w:numPr>
        <w:tabs>
          <w:tab w:val="left" w:pos="142"/>
          <w:tab w:val="left" w:pos="426"/>
          <w:tab w:val="left" w:pos="567"/>
        </w:tabs>
        <w:overflowPunct/>
        <w:autoSpaceDE/>
        <w:autoSpaceDN/>
        <w:adjustRightInd/>
        <w:ind w:left="426" w:hanging="426"/>
        <w:contextualSpacing/>
        <w:jc w:val="both"/>
        <w:textAlignment w:val="auto"/>
        <w:rPr>
          <w:lang w:val="uk-UA"/>
        </w:rPr>
      </w:pPr>
      <w:r w:rsidRPr="0047366F">
        <w:rPr>
          <w:lang w:val="uk-UA"/>
        </w:rPr>
        <w:t>Листом Комітету № 500-26.15/0</w:t>
      </w:r>
      <w:r>
        <w:rPr>
          <w:lang w:val="uk-UA"/>
        </w:rPr>
        <w:t>6-13333</w:t>
      </w:r>
      <w:r w:rsidRPr="0047366F">
        <w:rPr>
          <w:lang w:val="uk-UA"/>
        </w:rPr>
        <w:t xml:space="preserve"> від </w:t>
      </w:r>
      <w:r>
        <w:rPr>
          <w:lang w:val="uk-UA"/>
        </w:rPr>
        <w:t xml:space="preserve">01.10.20120 </w:t>
      </w:r>
      <w:r w:rsidRPr="0047366F">
        <w:rPr>
          <w:lang w:val="uk-UA"/>
        </w:rPr>
        <w:t>та № 500-26.15/</w:t>
      </w:r>
      <w:r>
        <w:rPr>
          <w:lang w:val="uk-UA"/>
        </w:rPr>
        <w:t>06</w:t>
      </w:r>
      <w:r w:rsidRPr="0047366F">
        <w:rPr>
          <w:lang w:val="uk-UA"/>
        </w:rPr>
        <w:t>-1</w:t>
      </w:r>
      <w:r>
        <w:rPr>
          <w:lang w:val="uk-UA"/>
        </w:rPr>
        <w:t>3415</w:t>
      </w:r>
      <w:r w:rsidRPr="0047366F">
        <w:rPr>
          <w:lang w:val="uk-UA"/>
        </w:rPr>
        <w:t xml:space="preserve"> від</w:t>
      </w:r>
      <w:r>
        <w:t> </w:t>
      </w:r>
      <w:r>
        <w:rPr>
          <w:lang w:val="uk-UA"/>
        </w:rPr>
        <w:t>02.10.2020</w:t>
      </w:r>
      <w:r w:rsidRPr="0047366F">
        <w:rPr>
          <w:lang w:val="uk-UA"/>
        </w:rPr>
        <w:t xml:space="preserve"> </w:t>
      </w:r>
      <w:r w:rsidRPr="00EC78FB">
        <w:rPr>
          <w:szCs w:val="24"/>
          <w:lang w:val="uk-UA"/>
        </w:rPr>
        <w:t>Департамент</w:t>
      </w:r>
      <w:r>
        <w:rPr>
          <w:szCs w:val="24"/>
          <w:lang w:val="uk-UA"/>
        </w:rPr>
        <w:t>у</w:t>
      </w:r>
      <w:r w:rsidRPr="00EC78FB">
        <w:rPr>
          <w:szCs w:val="24"/>
          <w:lang w:val="uk-UA"/>
        </w:rPr>
        <w:t xml:space="preserve"> </w:t>
      </w:r>
      <w:r w:rsidRPr="0047366F">
        <w:rPr>
          <w:lang w:val="uk-UA"/>
        </w:rPr>
        <w:t xml:space="preserve">та </w:t>
      </w:r>
      <w:r>
        <w:rPr>
          <w:rFonts w:eastAsia="Calibri"/>
          <w:lang w:val="uk-UA"/>
        </w:rPr>
        <w:t>КП</w:t>
      </w:r>
      <w:r w:rsidRPr="0047366F">
        <w:rPr>
          <w:rFonts w:eastAsia="Calibri"/>
          <w:lang w:val="uk-UA"/>
        </w:rPr>
        <w:t xml:space="preserve"> «</w:t>
      </w:r>
      <w:r w:rsidRPr="00EC78FB">
        <w:rPr>
          <w:rFonts w:eastAsia="Calibri"/>
          <w:szCs w:val="24"/>
          <w:lang w:val="uk-UA"/>
        </w:rPr>
        <w:t>Стадіон «Авангард</w:t>
      </w:r>
      <w:r w:rsidRPr="0047366F">
        <w:rPr>
          <w:rFonts w:eastAsia="Calibri"/>
          <w:lang w:val="uk-UA"/>
        </w:rPr>
        <w:t>»,</w:t>
      </w:r>
      <w:r w:rsidRPr="0047366F">
        <w:rPr>
          <w:lang w:val="uk-UA"/>
        </w:rPr>
        <w:t xml:space="preserve"> відповідно, було направлено копії подання з попередніми висновками</w:t>
      </w:r>
      <w:r w:rsidR="001B2042">
        <w:rPr>
          <w:lang w:val="uk-UA"/>
        </w:rPr>
        <w:t xml:space="preserve"> № 500-26.15/51-20-ДД/453-спр </w:t>
      </w:r>
      <w:r w:rsidRPr="0047366F">
        <w:rPr>
          <w:lang w:val="uk-UA"/>
        </w:rPr>
        <w:t xml:space="preserve"> у справі про державну допомогу №</w:t>
      </w:r>
      <w:r>
        <w:rPr>
          <w:lang w:val="uk-UA"/>
        </w:rPr>
        <w:t> </w:t>
      </w:r>
      <w:r w:rsidRPr="0047366F">
        <w:rPr>
          <w:lang w:val="uk-UA"/>
        </w:rPr>
        <w:t>500</w:t>
      </w:r>
      <w:r w:rsidRPr="0047366F">
        <w:rPr>
          <w:lang w:val="uk-UA"/>
        </w:rPr>
        <w:noBreakHyphen/>
        <w:t>26.15/</w:t>
      </w:r>
      <w:r>
        <w:rPr>
          <w:lang w:val="uk-UA"/>
        </w:rPr>
        <w:t>51</w:t>
      </w:r>
      <w:r>
        <w:rPr>
          <w:lang w:val="uk-UA"/>
        </w:rPr>
        <w:noBreakHyphen/>
        <w:t>20</w:t>
      </w:r>
      <w:r>
        <w:rPr>
          <w:lang w:val="uk-UA"/>
        </w:rPr>
        <w:noBreakHyphen/>
      </w:r>
      <w:r w:rsidRPr="0047366F">
        <w:rPr>
          <w:lang w:val="uk-UA"/>
        </w:rPr>
        <w:t>ДД.</w:t>
      </w:r>
    </w:p>
    <w:p w:rsidR="007D6FBF" w:rsidRPr="0047366F" w:rsidRDefault="007D6FBF" w:rsidP="007D6FBF">
      <w:pPr>
        <w:pStyle w:val="a5"/>
        <w:tabs>
          <w:tab w:val="left" w:pos="142"/>
          <w:tab w:val="left" w:pos="426"/>
          <w:tab w:val="left" w:pos="567"/>
        </w:tabs>
        <w:ind w:left="426" w:hanging="426"/>
        <w:jc w:val="both"/>
        <w:rPr>
          <w:lang w:val="uk-UA"/>
        </w:rPr>
      </w:pPr>
    </w:p>
    <w:p w:rsidR="007D6FBF" w:rsidRDefault="007D6FBF" w:rsidP="007D6FBF">
      <w:pPr>
        <w:pStyle w:val="a5"/>
        <w:widowControl/>
        <w:numPr>
          <w:ilvl w:val="0"/>
          <w:numId w:val="2"/>
        </w:numPr>
        <w:tabs>
          <w:tab w:val="left" w:pos="142"/>
          <w:tab w:val="left" w:pos="426"/>
          <w:tab w:val="left" w:pos="567"/>
        </w:tabs>
        <w:overflowPunct/>
        <w:autoSpaceDE/>
        <w:autoSpaceDN/>
        <w:adjustRightInd/>
        <w:ind w:left="426" w:hanging="426"/>
        <w:contextualSpacing/>
        <w:jc w:val="both"/>
        <w:textAlignment w:val="auto"/>
        <w:rPr>
          <w:lang w:val="uk-UA"/>
        </w:rPr>
      </w:pPr>
      <w:r w:rsidRPr="007D6FBF">
        <w:rPr>
          <w:lang w:val="uk-UA"/>
        </w:rPr>
        <w:t>На подання з попередніми висновками у справі про державну допомогу №</w:t>
      </w:r>
      <w:r w:rsidRPr="00B8237E">
        <w:t> </w:t>
      </w:r>
      <w:r w:rsidRPr="007D6FBF">
        <w:rPr>
          <w:lang w:val="uk-UA"/>
        </w:rPr>
        <w:t>500</w:t>
      </w:r>
      <w:r w:rsidRPr="007D6FBF">
        <w:rPr>
          <w:lang w:val="uk-UA"/>
        </w:rPr>
        <w:noBreakHyphen/>
        <w:t>26.15/</w:t>
      </w:r>
      <w:r>
        <w:rPr>
          <w:lang w:val="uk-UA"/>
        </w:rPr>
        <w:t>51-20</w:t>
      </w:r>
      <w:r w:rsidRPr="007D6FBF">
        <w:rPr>
          <w:lang w:val="uk-UA"/>
        </w:rPr>
        <w:t>-ДД</w:t>
      </w:r>
      <w:r w:rsidRPr="0047366F">
        <w:rPr>
          <w:lang w:val="uk-UA"/>
        </w:rPr>
        <w:t xml:space="preserve"> </w:t>
      </w:r>
      <w:r>
        <w:rPr>
          <w:lang w:val="uk-UA"/>
        </w:rPr>
        <w:t>Департамент л</w:t>
      </w:r>
      <w:r w:rsidRPr="0047366F">
        <w:rPr>
          <w:lang w:val="uk-UA"/>
        </w:rPr>
        <w:t xml:space="preserve">истом від </w:t>
      </w:r>
      <w:r>
        <w:rPr>
          <w:lang w:val="uk-UA"/>
        </w:rPr>
        <w:t>08.10.2020</w:t>
      </w:r>
      <w:r w:rsidR="002D0E15">
        <w:rPr>
          <w:lang w:val="uk-UA"/>
        </w:rPr>
        <w:t xml:space="preserve"> № </w:t>
      </w:r>
      <w:r>
        <w:rPr>
          <w:lang w:val="uk-UA"/>
        </w:rPr>
        <w:t>32.01.12/1018 (вх. № 5</w:t>
      </w:r>
      <w:r>
        <w:rPr>
          <w:lang w:val="uk-UA"/>
        </w:rPr>
        <w:noBreakHyphen/>
        <w:t>01/</w:t>
      </w:r>
      <w:r w:rsidR="0052665E">
        <w:rPr>
          <w:lang w:val="uk-UA"/>
        </w:rPr>
        <w:t>13141</w:t>
      </w:r>
      <w:r w:rsidRPr="0047366F">
        <w:rPr>
          <w:lang w:val="uk-UA"/>
        </w:rPr>
        <w:t xml:space="preserve"> від </w:t>
      </w:r>
      <w:r w:rsidR="0052665E">
        <w:rPr>
          <w:lang w:val="uk-UA"/>
        </w:rPr>
        <w:t>09</w:t>
      </w:r>
      <w:r>
        <w:rPr>
          <w:lang w:val="uk-UA"/>
        </w:rPr>
        <w:t>.10.2020</w:t>
      </w:r>
      <w:r w:rsidRPr="0047366F">
        <w:rPr>
          <w:lang w:val="uk-UA"/>
        </w:rPr>
        <w:t xml:space="preserve">) </w:t>
      </w:r>
      <w:r>
        <w:rPr>
          <w:szCs w:val="24"/>
          <w:lang w:val="uk-UA"/>
        </w:rPr>
        <w:t>повідомив, що зауважен</w:t>
      </w:r>
      <w:r w:rsidR="00197781">
        <w:rPr>
          <w:szCs w:val="24"/>
          <w:lang w:val="uk-UA"/>
        </w:rPr>
        <w:t>ня</w:t>
      </w:r>
      <w:r>
        <w:rPr>
          <w:szCs w:val="24"/>
          <w:lang w:val="uk-UA"/>
        </w:rPr>
        <w:t xml:space="preserve"> або заперечен</w:t>
      </w:r>
      <w:r w:rsidR="00197781">
        <w:rPr>
          <w:szCs w:val="24"/>
          <w:lang w:val="uk-UA"/>
        </w:rPr>
        <w:t>ня</w:t>
      </w:r>
      <w:r>
        <w:rPr>
          <w:szCs w:val="24"/>
          <w:lang w:val="uk-UA"/>
        </w:rPr>
        <w:t xml:space="preserve"> до відповідного подання </w:t>
      </w:r>
      <w:r w:rsidRPr="007D6FBF">
        <w:rPr>
          <w:lang w:val="uk-UA"/>
        </w:rPr>
        <w:t>з попередніми висновками у справі про державну допомогу</w:t>
      </w:r>
      <w:r>
        <w:rPr>
          <w:lang w:val="uk-UA"/>
        </w:rPr>
        <w:t xml:space="preserve"> відсутні.</w:t>
      </w:r>
    </w:p>
    <w:p w:rsidR="007D6FBF" w:rsidRPr="007D6FBF" w:rsidRDefault="007D6FBF" w:rsidP="007D6FBF">
      <w:pPr>
        <w:pStyle w:val="a5"/>
        <w:widowControl/>
        <w:tabs>
          <w:tab w:val="left" w:pos="142"/>
          <w:tab w:val="left" w:pos="426"/>
          <w:tab w:val="left" w:pos="567"/>
        </w:tabs>
        <w:overflowPunct/>
        <w:autoSpaceDE/>
        <w:autoSpaceDN/>
        <w:adjustRightInd/>
        <w:ind w:left="426"/>
        <w:contextualSpacing/>
        <w:jc w:val="both"/>
        <w:textAlignment w:val="auto"/>
        <w:rPr>
          <w:lang w:val="uk-UA"/>
        </w:rPr>
      </w:pPr>
    </w:p>
    <w:p w:rsidR="007D6FBF" w:rsidRPr="00A141C6" w:rsidRDefault="007D6FBF" w:rsidP="00A141C6">
      <w:pPr>
        <w:pStyle w:val="a5"/>
        <w:widowControl/>
        <w:numPr>
          <w:ilvl w:val="0"/>
          <w:numId w:val="2"/>
        </w:numPr>
        <w:tabs>
          <w:tab w:val="left" w:pos="142"/>
          <w:tab w:val="left" w:pos="426"/>
          <w:tab w:val="left" w:pos="567"/>
        </w:tabs>
        <w:overflowPunct/>
        <w:autoSpaceDE/>
        <w:autoSpaceDN/>
        <w:adjustRightInd/>
        <w:ind w:left="426" w:hanging="426"/>
        <w:contextualSpacing/>
        <w:jc w:val="both"/>
        <w:textAlignment w:val="auto"/>
        <w:rPr>
          <w:lang w:val="uk-UA"/>
        </w:rPr>
      </w:pPr>
      <w:r>
        <w:rPr>
          <w:szCs w:val="24"/>
          <w:lang w:val="uk-UA"/>
        </w:rPr>
        <w:lastRenderedPageBreak/>
        <w:t>У листі від 09.10.2020 № 180 (</w:t>
      </w:r>
      <w:r>
        <w:rPr>
          <w:lang w:val="uk-UA"/>
        </w:rPr>
        <w:t>вх. № 5-01/</w:t>
      </w:r>
      <w:r w:rsidR="0052665E">
        <w:rPr>
          <w:lang w:val="uk-UA"/>
        </w:rPr>
        <w:t>13140</w:t>
      </w:r>
      <w:r w:rsidRPr="0047366F">
        <w:rPr>
          <w:lang w:val="uk-UA"/>
        </w:rPr>
        <w:t xml:space="preserve"> від </w:t>
      </w:r>
      <w:r w:rsidR="0052665E">
        <w:rPr>
          <w:lang w:val="uk-UA"/>
        </w:rPr>
        <w:t>09</w:t>
      </w:r>
      <w:r>
        <w:rPr>
          <w:lang w:val="uk-UA"/>
        </w:rPr>
        <w:t>.10.2020</w:t>
      </w:r>
      <w:r>
        <w:rPr>
          <w:szCs w:val="24"/>
          <w:lang w:val="uk-UA"/>
        </w:rPr>
        <w:t xml:space="preserve">) </w:t>
      </w:r>
      <w:r>
        <w:rPr>
          <w:rFonts w:eastAsia="Calibri"/>
          <w:lang w:val="uk-UA"/>
        </w:rPr>
        <w:t xml:space="preserve">КП </w:t>
      </w:r>
      <w:r w:rsidRPr="0047366F">
        <w:rPr>
          <w:rFonts w:eastAsia="Calibri"/>
          <w:lang w:val="uk-UA"/>
        </w:rPr>
        <w:t>«</w:t>
      </w:r>
      <w:r w:rsidRPr="00EC78FB">
        <w:rPr>
          <w:rFonts w:eastAsia="Calibri"/>
          <w:szCs w:val="24"/>
          <w:lang w:val="uk-UA"/>
        </w:rPr>
        <w:t>Стадіон «Авангард</w:t>
      </w:r>
      <w:r>
        <w:rPr>
          <w:lang w:val="uk-UA"/>
        </w:rPr>
        <w:t>» зазначи</w:t>
      </w:r>
      <w:r w:rsidR="00A141C6">
        <w:rPr>
          <w:lang w:val="uk-UA"/>
        </w:rPr>
        <w:t>ло</w:t>
      </w:r>
      <w:r>
        <w:rPr>
          <w:lang w:val="uk-UA"/>
        </w:rPr>
        <w:t xml:space="preserve">, що </w:t>
      </w:r>
      <w:r w:rsidRPr="007D6FBF">
        <w:rPr>
          <w:szCs w:val="24"/>
          <w:lang w:val="uk-UA"/>
        </w:rPr>
        <w:t xml:space="preserve">зауважень або заперечень до відповідного подання </w:t>
      </w:r>
      <w:r w:rsidRPr="007D6FBF">
        <w:rPr>
          <w:lang w:val="uk-UA"/>
        </w:rPr>
        <w:t xml:space="preserve">з попередніми висновками у справі про державну допомогу </w:t>
      </w:r>
      <w:r>
        <w:rPr>
          <w:lang w:val="uk-UA"/>
        </w:rPr>
        <w:t>не має.</w:t>
      </w:r>
    </w:p>
    <w:p w:rsidR="007D6FBF" w:rsidRPr="007D6FBF" w:rsidRDefault="007D6FBF" w:rsidP="007D6FBF">
      <w:pPr>
        <w:shd w:val="clear" w:color="auto" w:fill="FFFFFF"/>
        <w:tabs>
          <w:tab w:val="left" w:pos="142"/>
          <w:tab w:val="left" w:pos="284"/>
          <w:tab w:val="left" w:pos="567"/>
          <w:tab w:val="left" w:pos="1276"/>
        </w:tabs>
        <w:contextualSpacing/>
        <w:jc w:val="both"/>
      </w:pPr>
    </w:p>
    <w:p w:rsidR="0047366F" w:rsidRPr="00EC78FB" w:rsidRDefault="007D6FBF" w:rsidP="007D6FBF">
      <w:pPr>
        <w:pStyle w:val="a5"/>
        <w:widowControl/>
        <w:numPr>
          <w:ilvl w:val="0"/>
          <w:numId w:val="2"/>
        </w:numPr>
        <w:shd w:val="clear" w:color="auto" w:fill="FFFFFF"/>
        <w:tabs>
          <w:tab w:val="left" w:pos="142"/>
          <w:tab w:val="left" w:pos="284"/>
          <w:tab w:val="left" w:pos="567"/>
          <w:tab w:val="left" w:pos="1276"/>
        </w:tabs>
        <w:overflowPunct/>
        <w:autoSpaceDE/>
        <w:autoSpaceDN/>
        <w:adjustRightInd/>
        <w:ind w:left="426" w:hanging="426"/>
        <w:contextualSpacing/>
        <w:jc w:val="both"/>
        <w:textAlignment w:val="auto"/>
        <w:rPr>
          <w:szCs w:val="24"/>
          <w:lang w:val="uk-UA"/>
        </w:rPr>
      </w:pPr>
      <w:r>
        <w:rPr>
          <w:szCs w:val="24"/>
          <w:lang w:val="uk-UA"/>
        </w:rPr>
        <w:t>Наведені в цьому рішенні</w:t>
      </w:r>
      <w:r w:rsidR="0047366F" w:rsidRPr="00EC78FB">
        <w:rPr>
          <w:szCs w:val="24"/>
          <w:lang w:val="uk-UA"/>
        </w:rPr>
        <w:t xml:space="preserve"> </w:t>
      </w:r>
      <w:r w:rsidR="0047366F">
        <w:rPr>
          <w:szCs w:val="24"/>
          <w:lang w:val="uk-UA"/>
        </w:rPr>
        <w:t xml:space="preserve">обґрунтування </w:t>
      </w:r>
      <w:r w:rsidR="0047366F" w:rsidRPr="00EC78FB">
        <w:rPr>
          <w:szCs w:val="24"/>
          <w:lang w:val="uk-UA"/>
        </w:rPr>
        <w:t>та висновки застосовуються виключно для цілей застосування положень Закону України «Про державну допомогу суб’єктам господарювання» та не охоплюють правовідносин, що регулюються Законом України «Про захист економічної конкуренції».</w:t>
      </w:r>
    </w:p>
    <w:p w:rsidR="0047366F" w:rsidRPr="00EC78FB" w:rsidRDefault="0047366F" w:rsidP="0047366F">
      <w:pPr>
        <w:tabs>
          <w:tab w:val="left" w:pos="426"/>
        </w:tabs>
        <w:contextualSpacing/>
        <w:jc w:val="both"/>
      </w:pPr>
    </w:p>
    <w:p w:rsidR="0047366F" w:rsidRPr="00EC78FB" w:rsidRDefault="0047366F" w:rsidP="0047366F">
      <w:pPr>
        <w:tabs>
          <w:tab w:val="left" w:pos="142"/>
          <w:tab w:val="left" w:pos="709"/>
        </w:tabs>
        <w:ind w:firstLine="426"/>
        <w:jc w:val="both"/>
      </w:pPr>
      <w:r w:rsidRPr="00EC78FB">
        <w:t>Враховуючи викладене, керуючись статтею 7 Закону України «Про Антимонопольний комітет України», статтями 8</w:t>
      </w:r>
      <w:r w:rsidR="00A141C6">
        <w:t xml:space="preserve"> і</w:t>
      </w:r>
      <w:r w:rsidRPr="00EC78FB">
        <w:t xml:space="preserve"> 11 Закону України «Про державну допомогу суб’єктам господарювання» та пунктом 8 розділу VI Порядку розгляду справ про державну допомогу суб’єктам господарювання, затвердженого розпорядженням Антимонопольного комітету України від 12 квітня 2016 року № 8-рп, зареєстрованим у </w:t>
      </w:r>
      <w:r>
        <w:t xml:space="preserve"> Міністерстві юстиції України 06 </w:t>
      </w:r>
      <w:r w:rsidRPr="00EC78FB">
        <w:t xml:space="preserve">травня 2016 року за № 686/28816, </w:t>
      </w:r>
      <w:r w:rsidR="007D6FBF" w:rsidRPr="00251700">
        <w:t>за результатами опрацювання всіх обставин справи Антимонопольний комітет України</w:t>
      </w:r>
    </w:p>
    <w:p w:rsidR="0047366F" w:rsidRPr="00EC78FB" w:rsidRDefault="0047366F" w:rsidP="0047366F">
      <w:pPr>
        <w:tabs>
          <w:tab w:val="left" w:pos="142"/>
          <w:tab w:val="left" w:pos="709"/>
        </w:tabs>
        <w:ind w:firstLine="426"/>
        <w:jc w:val="both"/>
      </w:pPr>
    </w:p>
    <w:p w:rsidR="007D6FBF" w:rsidRDefault="007D6FBF" w:rsidP="007D6FBF">
      <w:pPr>
        <w:tabs>
          <w:tab w:val="left" w:pos="142"/>
          <w:tab w:val="left" w:pos="567"/>
        </w:tabs>
        <w:jc w:val="center"/>
        <w:rPr>
          <w:b/>
        </w:rPr>
      </w:pPr>
      <w:r>
        <w:rPr>
          <w:b/>
        </w:rPr>
        <w:t>ПОСТАНОВИВ:</w:t>
      </w:r>
    </w:p>
    <w:p w:rsidR="0047366F" w:rsidRPr="00EC78FB" w:rsidRDefault="0047366F" w:rsidP="0047366F">
      <w:pPr>
        <w:jc w:val="center"/>
        <w:rPr>
          <w:b/>
        </w:rPr>
      </w:pPr>
    </w:p>
    <w:p w:rsidR="0047366F" w:rsidRPr="00C60893" w:rsidRDefault="0047366F" w:rsidP="0047366F">
      <w:pPr>
        <w:pStyle w:val="a5"/>
        <w:numPr>
          <w:ilvl w:val="0"/>
          <w:numId w:val="11"/>
        </w:numPr>
        <w:tabs>
          <w:tab w:val="left" w:pos="142"/>
        </w:tabs>
        <w:ind w:left="0" w:firstLine="426"/>
        <w:jc w:val="both"/>
        <w:rPr>
          <w:szCs w:val="24"/>
          <w:lang w:val="uk-UA" w:eastAsia="uk-UA"/>
        </w:rPr>
      </w:pPr>
      <w:r w:rsidRPr="00EC78FB">
        <w:rPr>
          <w:szCs w:val="24"/>
          <w:lang w:val="uk-UA"/>
        </w:rPr>
        <w:t xml:space="preserve">Визнати, що державна підтримка </w:t>
      </w:r>
      <w:r w:rsidRPr="00C60893">
        <w:rPr>
          <w:szCs w:val="24"/>
          <w:lang w:val="uk-UA"/>
        </w:rPr>
        <w:t>у формі поточних видатків, яку надає Департамент міського господарства Ужгородської міської ради</w:t>
      </w:r>
      <w:r w:rsidRPr="00C60893">
        <w:rPr>
          <w:rFonts w:eastAsia="Calibri"/>
          <w:szCs w:val="24"/>
          <w:lang w:val="uk-UA"/>
        </w:rPr>
        <w:t xml:space="preserve"> комунальному підприємству «Стадіон «Авангард» </w:t>
      </w:r>
      <w:r w:rsidRPr="00C60893">
        <w:rPr>
          <w:szCs w:val="24"/>
          <w:lang w:val="uk-UA"/>
        </w:rPr>
        <w:t xml:space="preserve">на підставі </w:t>
      </w:r>
      <w:r w:rsidRPr="00C60893">
        <w:rPr>
          <w:color w:val="000000"/>
          <w:szCs w:val="24"/>
          <w:shd w:val="clear" w:color="auto" w:fill="FFFFFF"/>
          <w:lang w:val="uk-UA"/>
        </w:rPr>
        <w:t>рішення від 15.05.2018 № 1068 «Про Програму утримання та фінансової підтримки спортивних споруд КП «Стадіон «Авангард» на 2018 – 2020 роки</w:t>
      </w:r>
      <w:r w:rsidRPr="00C60893">
        <w:rPr>
          <w:szCs w:val="24"/>
          <w:lang w:val="uk-UA"/>
        </w:rPr>
        <w:t xml:space="preserve">, </w:t>
      </w:r>
      <w:r w:rsidRPr="00C60893">
        <w:rPr>
          <w:color w:val="000000"/>
          <w:szCs w:val="24"/>
          <w:shd w:val="clear" w:color="auto" w:fill="FFFFFF"/>
          <w:lang w:val="uk-UA"/>
        </w:rPr>
        <w:t>рішення від 11.07.2019 № 1596 «Про зміни до Програми утримання та фінансової підтримки спортивних споруд КП «Стадіон «Авангард» на 2018 – 2020 роки»</w:t>
      </w:r>
      <w:r w:rsidRPr="00C60893">
        <w:rPr>
          <w:szCs w:val="24"/>
          <w:lang w:val="uk-UA"/>
        </w:rPr>
        <w:t xml:space="preserve"> </w:t>
      </w:r>
      <w:r w:rsidRPr="00C60893">
        <w:rPr>
          <w:color w:val="000000"/>
          <w:szCs w:val="24"/>
          <w:shd w:val="clear" w:color="auto" w:fill="FFFFFF"/>
          <w:lang w:val="uk-UA"/>
        </w:rPr>
        <w:t xml:space="preserve">та </w:t>
      </w:r>
      <w:r>
        <w:rPr>
          <w:szCs w:val="24"/>
          <w:lang w:val="uk-UA"/>
        </w:rPr>
        <w:t>р</w:t>
      </w:r>
      <w:r w:rsidRPr="00FF2C8B">
        <w:rPr>
          <w:szCs w:val="24"/>
          <w:lang w:val="uk-UA"/>
        </w:rPr>
        <w:t xml:space="preserve">ішення </w:t>
      </w:r>
      <w:r w:rsidRPr="00FF2C8B">
        <w:rPr>
          <w:bCs/>
          <w:szCs w:val="28"/>
          <w:lang w:val="uk-UA"/>
        </w:rPr>
        <w:t xml:space="preserve"> </w:t>
      </w:r>
      <w:r w:rsidRPr="00FF2C8B">
        <w:rPr>
          <w:szCs w:val="24"/>
          <w:lang w:val="uk-UA"/>
        </w:rPr>
        <w:t>від 04.06.2020 № 1950 «Про зміни до Програми утримання та фінансової підтримки спортивних споруд К</w:t>
      </w:r>
      <w:r>
        <w:rPr>
          <w:szCs w:val="24"/>
          <w:lang w:val="uk-UA"/>
        </w:rPr>
        <w:t xml:space="preserve">П «Стадіон «Авангард» на 2018 – </w:t>
      </w:r>
      <w:r w:rsidRPr="00FF2C8B">
        <w:rPr>
          <w:szCs w:val="24"/>
          <w:lang w:val="uk-UA"/>
        </w:rPr>
        <w:t>2020 роки»</w:t>
      </w:r>
      <w:r w:rsidRPr="00C60893">
        <w:rPr>
          <w:color w:val="000000"/>
          <w:szCs w:val="24"/>
          <w:shd w:val="clear" w:color="auto" w:fill="FFFFFF"/>
          <w:lang w:val="uk-UA"/>
        </w:rPr>
        <w:t xml:space="preserve">, на період із 01.01.2018 по 31.12.2020 для покриття експлуатаційних витрат на надання послуг відповідною спортивною інфраструктурою загальним обсягом </w:t>
      </w:r>
      <w:r w:rsidRPr="00C60893">
        <w:rPr>
          <w:color w:val="000000"/>
          <w:szCs w:val="24"/>
          <w:lang w:val="uk-UA"/>
        </w:rPr>
        <w:t>7 309 815,0</w:t>
      </w:r>
      <w:r w:rsidR="00D94397">
        <w:rPr>
          <w:color w:val="000000"/>
          <w:szCs w:val="24"/>
          <w:lang w:val="uk-UA"/>
        </w:rPr>
        <w:t xml:space="preserve"> (сім мільйонів триста дев’ять тисяч вісімсот п’ятнадцять)</w:t>
      </w:r>
      <w:r w:rsidRPr="00C60893">
        <w:rPr>
          <w:color w:val="000000"/>
          <w:szCs w:val="24"/>
          <w:lang w:val="uk-UA"/>
        </w:rPr>
        <w:t xml:space="preserve"> гривень</w:t>
      </w:r>
      <w:r w:rsidRPr="00C60893">
        <w:rPr>
          <w:rFonts w:eastAsia="Calibri"/>
          <w:color w:val="000000"/>
          <w:szCs w:val="24"/>
          <w:lang w:val="uk-UA" w:eastAsia="en-US"/>
        </w:rPr>
        <w:t>,</w:t>
      </w:r>
      <w:r>
        <w:rPr>
          <w:rFonts w:eastAsia="Calibri"/>
          <w:color w:val="000000"/>
          <w:szCs w:val="24"/>
          <w:lang w:val="uk-UA" w:eastAsia="en-US"/>
        </w:rPr>
        <w:t xml:space="preserve"> є </w:t>
      </w:r>
      <w:r w:rsidRPr="00EC78FB">
        <w:rPr>
          <w:b/>
          <w:szCs w:val="24"/>
          <w:lang w:val="uk-UA"/>
        </w:rPr>
        <w:t xml:space="preserve">державною допомогою </w:t>
      </w:r>
      <w:r w:rsidRPr="00EC78FB">
        <w:rPr>
          <w:b/>
          <w:szCs w:val="24"/>
          <w:lang w:val="uk-UA" w:eastAsia="uk-UA"/>
        </w:rPr>
        <w:t>відповідно д</w:t>
      </w:r>
      <w:r w:rsidRPr="00EC78FB">
        <w:rPr>
          <w:b/>
          <w:szCs w:val="24"/>
          <w:lang w:val="uk-UA"/>
        </w:rPr>
        <w:t>о пункту першого частини першої статті 1 Закону України «Про державну допомогу суб’єктам господарювання».</w:t>
      </w:r>
    </w:p>
    <w:p w:rsidR="0047366F" w:rsidRPr="00C60893" w:rsidRDefault="0047366F" w:rsidP="0047366F">
      <w:pPr>
        <w:pStyle w:val="a5"/>
        <w:tabs>
          <w:tab w:val="left" w:pos="142"/>
        </w:tabs>
        <w:ind w:left="426"/>
        <w:jc w:val="both"/>
        <w:rPr>
          <w:szCs w:val="24"/>
          <w:lang w:val="uk-UA" w:eastAsia="uk-UA"/>
        </w:rPr>
      </w:pPr>
    </w:p>
    <w:p w:rsidR="0047366F" w:rsidRPr="00935619" w:rsidRDefault="0047366F" w:rsidP="0047366F">
      <w:pPr>
        <w:pStyle w:val="a5"/>
        <w:numPr>
          <w:ilvl w:val="0"/>
          <w:numId w:val="11"/>
        </w:numPr>
        <w:tabs>
          <w:tab w:val="left" w:pos="142"/>
          <w:tab w:val="left" w:pos="709"/>
        </w:tabs>
        <w:ind w:left="0" w:firstLine="426"/>
        <w:jc w:val="both"/>
        <w:rPr>
          <w:szCs w:val="24"/>
          <w:lang w:val="uk-UA"/>
        </w:rPr>
      </w:pPr>
      <w:r>
        <w:rPr>
          <w:szCs w:val="24"/>
          <w:lang w:val="uk-UA"/>
        </w:rPr>
        <w:t xml:space="preserve">Визнати, що державна допомога </w:t>
      </w:r>
      <w:r w:rsidRPr="00C60893">
        <w:rPr>
          <w:szCs w:val="24"/>
          <w:lang w:val="uk-UA"/>
        </w:rPr>
        <w:t>у формі поточних видатків, яку надає Департамент міського господарства Ужгородської міської ради</w:t>
      </w:r>
      <w:r w:rsidRPr="00C60893">
        <w:rPr>
          <w:rFonts w:eastAsia="Calibri"/>
          <w:szCs w:val="24"/>
          <w:lang w:val="uk-UA"/>
        </w:rPr>
        <w:t xml:space="preserve"> комунальному підприємству «Стадіон «Авангард» </w:t>
      </w:r>
      <w:r w:rsidRPr="00C60893">
        <w:rPr>
          <w:szCs w:val="24"/>
          <w:lang w:val="uk-UA"/>
        </w:rPr>
        <w:t xml:space="preserve">на підставі </w:t>
      </w:r>
      <w:r w:rsidRPr="00C60893">
        <w:rPr>
          <w:color w:val="000000"/>
          <w:szCs w:val="24"/>
          <w:shd w:val="clear" w:color="auto" w:fill="FFFFFF"/>
          <w:lang w:val="uk-UA"/>
        </w:rPr>
        <w:t>рішення від 15.05.2018 № 1068 «Про Програму утримання та фінансової підтримки спортивних споруд КП «Стадіон «Авангард» на 2018 – 2020 роки</w:t>
      </w:r>
      <w:r w:rsidRPr="00C60893">
        <w:rPr>
          <w:szCs w:val="24"/>
          <w:lang w:val="uk-UA"/>
        </w:rPr>
        <w:t xml:space="preserve">, </w:t>
      </w:r>
      <w:r w:rsidRPr="00C60893">
        <w:rPr>
          <w:color w:val="000000"/>
          <w:szCs w:val="24"/>
          <w:shd w:val="clear" w:color="auto" w:fill="FFFFFF"/>
          <w:lang w:val="uk-UA"/>
        </w:rPr>
        <w:t>рішення від 11.07.2019 № 1596 «Про зміни до Програми утримання та фінансової підтримки спортивних споруд КП «Стадіон «Авангард» на 2018 – 2020 роки»</w:t>
      </w:r>
      <w:r w:rsidRPr="00C60893">
        <w:rPr>
          <w:szCs w:val="24"/>
          <w:lang w:val="uk-UA"/>
        </w:rPr>
        <w:t xml:space="preserve"> </w:t>
      </w:r>
      <w:r w:rsidRPr="00C60893">
        <w:rPr>
          <w:color w:val="000000"/>
          <w:szCs w:val="24"/>
          <w:shd w:val="clear" w:color="auto" w:fill="FFFFFF"/>
          <w:lang w:val="uk-UA"/>
        </w:rPr>
        <w:t>та</w:t>
      </w:r>
      <w:r>
        <w:rPr>
          <w:color w:val="000000"/>
          <w:szCs w:val="24"/>
          <w:shd w:val="clear" w:color="auto" w:fill="FFFFFF"/>
          <w:lang w:val="uk-UA"/>
        </w:rPr>
        <w:t xml:space="preserve"> </w:t>
      </w:r>
      <w:r>
        <w:rPr>
          <w:szCs w:val="24"/>
          <w:lang w:val="uk-UA"/>
        </w:rPr>
        <w:t>р</w:t>
      </w:r>
      <w:r w:rsidRPr="00FF2C8B">
        <w:rPr>
          <w:szCs w:val="24"/>
          <w:lang w:val="uk-UA"/>
        </w:rPr>
        <w:t xml:space="preserve">ішення </w:t>
      </w:r>
      <w:r w:rsidRPr="00FF2C8B">
        <w:rPr>
          <w:bCs/>
          <w:szCs w:val="28"/>
          <w:lang w:val="uk-UA"/>
        </w:rPr>
        <w:t xml:space="preserve"> </w:t>
      </w:r>
      <w:r w:rsidRPr="00FF2C8B">
        <w:rPr>
          <w:szCs w:val="24"/>
          <w:lang w:val="uk-UA"/>
        </w:rPr>
        <w:t>від 04.06.2020 № 1950 «Про зміни до Програми утримання та фінансової підтримки спортивних споруд</w:t>
      </w:r>
      <w:r>
        <w:rPr>
          <w:szCs w:val="24"/>
          <w:lang w:val="uk-UA"/>
        </w:rPr>
        <w:t xml:space="preserve"> КП </w:t>
      </w:r>
      <w:r w:rsidRPr="00FF2C8B">
        <w:rPr>
          <w:szCs w:val="24"/>
          <w:lang w:val="uk-UA"/>
        </w:rPr>
        <w:t>«Стадіон «Авангард» на 2018 – 2020 роки»</w:t>
      </w:r>
      <w:r w:rsidRPr="00C60893">
        <w:rPr>
          <w:color w:val="000000"/>
          <w:szCs w:val="24"/>
          <w:shd w:val="clear" w:color="auto" w:fill="FFFFFF"/>
          <w:lang w:val="uk-UA"/>
        </w:rPr>
        <w:t xml:space="preserve">, на період із 01.01.2018 по 31.12.2020 для покриття експлуатаційних витрат на надання послуг відповідною спортивною інфраструктурою загальним обсягом </w:t>
      </w:r>
      <w:r w:rsidRPr="00C60893">
        <w:rPr>
          <w:color w:val="000000"/>
          <w:szCs w:val="24"/>
          <w:lang w:val="uk-UA"/>
        </w:rPr>
        <w:t xml:space="preserve">7 309 815,0 </w:t>
      </w:r>
      <w:r w:rsidR="00D94397">
        <w:rPr>
          <w:color w:val="000000"/>
          <w:szCs w:val="24"/>
          <w:lang w:val="uk-UA"/>
        </w:rPr>
        <w:t xml:space="preserve"> (сім мільйонів триста дев’ять тисяч вісімсот п’ятнадцять) </w:t>
      </w:r>
      <w:r w:rsidRPr="00C60893">
        <w:rPr>
          <w:color w:val="000000"/>
          <w:szCs w:val="24"/>
          <w:lang w:val="uk-UA"/>
        </w:rPr>
        <w:t>гривень</w:t>
      </w:r>
      <w:r>
        <w:rPr>
          <w:rFonts w:eastAsia="Calibri"/>
          <w:color w:val="000000"/>
          <w:szCs w:val="24"/>
          <w:lang w:val="uk-UA" w:eastAsia="en-US"/>
        </w:rPr>
        <w:t xml:space="preserve">, </w:t>
      </w:r>
      <w:r w:rsidRPr="00F6169A">
        <w:rPr>
          <w:rFonts w:eastAsia="Calibri"/>
          <w:color w:val="000000"/>
          <w:szCs w:val="24"/>
          <w:lang w:val="uk-UA" w:eastAsia="en-US"/>
        </w:rPr>
        <w:t>є</w:t>
      </w:r>
      <w:r w:rsidRPr="00C60893">
        <w:rPr>
          <w:szCs w:val="24"/>
          <w:lang w:val="uk-UA"/>
        </w:rPr>
        <w:t xml:space="preserve"> </w:t>
      </w:r>
      <w:r w:rsidRPr="00F6169A">
        <w:rPr>
          <w:rFonts w:eastAsia="Calibri"/>
          <w:b/>
          <w:color w:val="000000"/>
          <w:szCs w:val="24"/>
          <w:lang w:val="uk-UA" w:eastAsia="en-US"/>
        </w:rPr>
        <w:t xml:space="preserve">допустимою для конкуренції відповідно до пункту 3 частини першої статті 6 </w:t>
      </w:r>
      <w:r w:rsidRPr="00C60893">
        <w:rPr>
          <w:b/>
          <w:szCs w:val="24"/>
          <w:lang w:val="uk-UA" w:eastAsia="uk-UA"/>
        </w:rPr>
        <w:t>Закону України «Про державну допомогу суб’єктам господарювання» за умови виконання надавачем та отримувачем державної допомоги зобов’язань</w:t>
      </w:r>
      <w:r w:rsidRPr="00C60893">
        <w:rPr>
          <w:szCs w:val="24"/>
          <w:lang w:val="uk-UA" w:eastAsia="uk-UA"/>
        </w:rPr>
        <w:t>,</w:t>
      </w:r>
      <w:r w:rsidRPr="00C60893">
        <w:rPr>
          <w:b/>
          <w:szCs w:val="24"/>
          <w:lang w:val="uk-UA" w:eastAsia="uk-UA"/>
        </w:rPr>
        <w:t xml:space="preserve"> </w:t>
      </w:r>
      <w:r w:rsidRPr="00C60893">
        <w:rPr>
          <w:szCs w:val="24"/>
          <w:lang w:val="uk-UA" w:eastAsia="uk-UA"/>
        </w:rPr>
        <w:t>а саме:</w:t>
      </w:r>
      <w:r w:rsidRPr="00C60893">
        <w:rPr>
          <w:b/>
          <w:szCs w:val="24"/>
          <w:lang w:val="uk-UA" w:eastAsia="uk-UA"/>
        </w:rPr>
        <w:t xml:space="preserve"> </w:t>
      </w:r>
    </w:p>
    <w:p w:rsidR="0047366F" w:rsidRPr="00204561" w:rsidRDefault="0047366F" w:rsidP="00D94397">
      <w:pPr>
        <w:widowControl w:val="0"/>
        <w:numPr>
          <w:ilvl w:val="0"/>
          <w:numId w:val="20"/>
        </w:numPr>
        <w:tabs>
          <w:tab w:val="left" w:pos="709"/>
          <w:tab w:val="left" w:pos="1560"/>
        </w:tabs>
        <w:overflowPunct w:val="0"/>
        <w:autoSpaceDE w:val="0"/>
        <w:autoSpaceDN w:val="0"/>
        <w:adjustRightInd w:val="0"/>
        <w:ind w:left="709" w:hanging="284"/>
        <w:jc w:val="both"/>
        <w:textAlignment w:val="baseline"/>
        <w:rPr>
          <w:rFonts w:eastAsia="Calibri"/>
          <w:color w:val="000000"/>
          <w:lang w:eastAsia="en-US"/>
        </w:rPr>
      </w:pPr>
      <w:r w:rsidRPr="00204561">
        <w:rPr>
          <w:rFonts w:eastAsia="Calibri"/>
          <w:color w:val="000000"/>
          <w:lang w:eastAsia="en-US"/>
        </w:rPr>
        <w:t>для всіх користувачів спортивної інфраструктури КП «Стадіон «Авангард» (професійних та непрофесійних) має бути забезпечений недискримінаційний доступ до всіх об’єктів інфраструктури на території розташуван</w:t>
      </w:r>
      <w:r>
        <w:rPr>
          <w:rFonts w:eastAsia="Calibri"/>
          <w:color w:val="000000"/>
          <w:lang w:eastAsia="en-US"/>
        </w:rPr>
        <w:t xml:space="preserve">ня інфраструктури </w:t>
      </w:r>
      <w:r w:rsidRPr="00204561">
        <w:rPr>
          <w:rFonts w:eastAsia="Calibri"/>
          <w:color w:val="000000"/>
          <w:lang w:eastAsia="en-US"/>
        </w:rPr>
        <w:t xml:space="preserve">КП «Стадіон «Авангард»; відповідні положення про доступ (користування) спортивною інфраструктурою мають бути загальнодоступними; </w:t>
      </w:r>
    </w:p>
    <w:p w:rsidR="0047366F" w:rsidRPr="00E66D52" w:rsidRDefault="0047366F" w:rsidP="00D94397">
      <w:pPr>
        <w:pStyle w:val="a5"/>
        <w:widowControl/>
        <w:numPr>
          <w:ilvl w:val="0"/>
          <w:numId w:val="20"/>
        </w:numPr>
        <w:shd w:val="clear" w:color="auto" w:fill="FFFFFF"/>
        <w:tabs>
          <w:tab w:val="left" w:pos="709"/>
        </w:tabs>
        <w:overflowPunct/>
        <w:autoSpaceDE/>
        <w:autoSpaceDN/>
        <w:adjustRightInd/>
        <w:spacing w:after="200"/>
        <w:ind w:left="709" w:hanging="284"/>
        <w:contextualSpacing/>
        <w:jc w:val="both"/>
        <w:textAlignment w:val="auto"/>
        <w:rPr>
          <w:rFonts w:eastAsia="Calibri"/>
          <w:color w:val="000000"/>
          <w:szCs w:val="24"/>
          <w:lang w:val="uk-UA" w:eastAsia="en-US"/>
        </w:rPr>
      </w:pPr>
      <w:r>
        <w:rPr>
          <w:szCs w:val="24"/>
          <w:lang w:val="uk-UA"/>
        </w:rPr>
        <w:lastRenderedPageBreak/>
        <w:t>спортивною інфраструктурою</w:t>
      </w:r>
      <w:r w:rsidRPr="00E66D52">
        <w:rPr>
          <w:szCs w:val="24"/>
          <w:lang w:val="uk-UA"/>
        </w:rPr>
        <w:t xml:space="preserve"> КП «Стадіон «Авангард»</w:t>
      </w:r>
      <w:r>
        <w:rPr>
          <w:szCs w:val="24"/>
          <w:lang w:val="uk-UA"/>
        </w:rPr>
        <w:t xml:space="preserve"> не повинен користуватися виключно один професійний користувач</w:t>
      </w:r>
      <w:r w:rsidRPr="00E66D52">
        <w:rPr>
          <w:szCs w:val="24"/>
          <w:lang w:val="uk-UA"/>
        </w:rPr>
        <w:t xml:space="preserve">; використання спортивної інфраструктури іншими професійними і непрофесійними </w:t>
      </w:r>
      <w:r>
        <w:rPr>
          <w:szCs w:val="24"/>
          <w:lang w:val="uk-UA"/>
        </w:rPr>
        <w:t>користувачами</w:t>
      </w:r>
      <w:r w:rsidRPr="00E66D52">
        <w:rPr>
          <w:szCs w:val="24"/>
          <w:lang w:val="uk-UA"/>
        </w:rPr>
        <w:t xml:space="preserve"> повинно щорічно становити не менше 20 відсотків часу;</w:t>
      </w:r>
    </w:p>
    <w:p w:rsidR="0047366F" w:rsidRPr="00F6169A" w:rsidRDefault="0047366F" w:rsidP="00D94397">
      <w:pPr>
        <w:pStyle w:val="a5"/>
        <w:widowControl/>
        <w:numPr>
          <w:ilvl w:val="0"/>
          <w:numId w:val="20"/>
        </w:numPr>
        <w:shd w:val="clear" w:color="auto" w:fill="FFFFFF"/>
        <w:tabs>
          <w:tab w:val="left" w:pos="709"/>
        </w:tabs>
        <w:overflowPunct/>
        <w:autoSpaceDE/>
        <w:autoSpaceDN/>
        <w:adjustRightInd/>
        <w:spacing w:after="200"/>
        <w:ind w:left="709" w:hanging="284"/>
        <w:contextualSpacing/>
        <w:jc w:val="both"/>
        <w:textAlignment w:val="auto"/>
        <w:rPr>
          <w:rFonts w:eastAsia="Calibri"/>
          <w:color w:val="000000"/>
          <w:szCs w:val="24"/>
          <w:lang w:val="uk-UA" w:eastAsia="en-US"/>
        </w:rPr>
      </w:pPr>
      <w:r w:rsidRPr="00F6169A">
        <w:rPr>
          <w:rFonts w:eastAsia="Calibri"/>
          <w:color w:val="000000"/>
          <w:szCs w:val="24"/>
          <w:lang w:val="uk-UA" w:eastAsia="en-US"/>
        </w:rPr>
        <w:t>з</w:t>
      </w:r>
      <w:r w:rsidRPr="00342EE7">
        <w:rPr>
          <w:szCs w:val="24"/>
          <w:lang w:val="uk-UA"/>
        </w:rPr>
        <w:t xml:space="preserve"> метою уникнення ексклюзивного користування </w:t>
      </w:r>
      <w:r>
        <w:rPr>
          <w:szCs w:val="24"/>
          <w:lang w:val="uk-UA"/>
        </w:rPr>
        <w:t>спортивною інфраструктурою КП «Стадіон «Авангард» виключно одним користувачем т</w:t>
      </w:r>
      <w:r w:rsidRPr="00342EE7">
        <w:rPr>
          <w:szCs w:val="24"/>
          <w:lang w:val="uk-UA"/>
        </w:rPr>
        <w:t xml:space="preserve">а для визначення часток </w:t>
      </w:r>
      <w:r>
        <w:rPr>
          <w:szCs w:val="24"/>
          <w:lang w:val="uk-UA"/>
        </w:rPr>
        <w:t>її</w:t>
      </w:r>
      <w:r w:rsidRPr="00342EE7">
        <w:rPr>
          <w:szCs w:val="24"/>
          <w:lang w:val="uk-UA"/>
        </w:rPr>
        <w:t xml:space="preserve"> використання кожним користувачем окремо </w:t>
      </w:r>
      <w:r>
        <w:rPr>
          <w:szCs w:val="24"/>
          <w:lang w:val="uk-UA"/>
        </w:rPr>
        <w:t xml:space="preserve">КП «Стадіон «Авангард» </w:t>
      </w:r>
      <w:r w:rsidR="00A141C6">
        <w:rPr>
          <w:szCs w:val="24"/>
          <w:lang w:val="uk-UA"/>
        </w:rPr>
        <w:t xml:space="preserve">має впровадити облік часу </w:t>
      </w:r>
      <w:r w:rsidRPr="00342EE7">
        <w:rPr>
          <w:szCs w:val="24"/>
          <w:lang w:val="uk-UA"/>
        </w:rPr>
        <w:t>корист</w:t>
      </w:r>
      <w:r w:rsidR="00A141C6">
        <w:rPr>
          <w:szCs w:val="24"/>
          <w:lang w:val="uk-UA"/>
        </w:rPr>
        <w:t>ув</w:t>
      </w:r>
      <w:r w:rsidRPr="00342EE7">
        <w:rPr>
          <w:szCs w:val="24"/>
          <w:lang w:val="uk-UA"/>
        </w:rPr>
        <w:t xml:space="preserve">ання відповідними спортивними спорудами </w:t>
      </w:r>
      <w:r w:rsidR="00A141C6">
        <w:rPr>
          <w:szCs w:val="24"/>
          <w:lang w:val="uk-UA"/>
        </w:rPr>
        <w:t>щодо</w:t>
      </w:r>
      <w:r w:rsidRPr="00342EE7">
        <w:rPr>
          <w:szCs w:val="24"/>
          <w:lang w:val="uk-UA"/>
        </w:rPr>
        <w:t xml:space="preserve"> кожн</w:t>
      </w:r>
      <w:r w:rsidR="00A141C6">
        <w:rPr>
          <w:szCs w:val="24"/>
          <w:lang w:val="uk-UA"/>
        </w:rPr>
        <w:t xml:space="preserve">ої спортивної </w:t>
      </w:r>
      <w:r w:rsidRPr="00342EE7">
        <w:rPr>
          <w:szCs w:val="24"/>
          <w:lang w:val="uk-UA"/>
        </w:rPr>
        <w:t>споруд</w:t>
      </w:r>
      <w:r w:rsidR="00A141C6">
        <w:rPr>
          <w:szCs w:val="24"/>
          <w:lang w:val="uk-UA"/>
        </w:rPr>
        <w:t>и</w:t>
      </w:r>
      <w:r w:rsidRPr="00342EE7">
        <w:rPr>
          <w:szCs w:val="24"/>
          <w:lang w:val="uk-UA"/>
        </w:rPr>
        <w:t xml:space="preserve"> окремо;</w:t>
      </w:r>
    </w:p>
    <w:p w:rsidR="0047366F" w:rsidRPr="00F6169A" w:rsidRDefault="0047366F" w:rsidP="00D94397">
      <w:pPr>
        <w:pStyle w:val="a5"/>
        <w:widowControl/>
        <w:numPr>
          <w:ilvl w:val="0"/>
          <w:numId w:val="20"/>
        </w:numPr>
        <w:shd w:val="clear" w:color="auto" w:fill="FFFFFF"/>
        <w:tabs>
          <w:tab w:val="left" w:pos="709"/>
        </w:tabs>
        <w:overflowPunct/>
        <w:autoSpaceDE/>
        <w:autoSpaceDN/>
        <w:adjustRightInd/>
        <w:spacing w:after="200"/>
        <w:ind w:left="709" w:hanging="284"/>
        <w:contextualSpacing/>
        <w:jc w:val="both"/>
        <w:textAlignment w:val="auto"/>
        <w:rPr>
          <w:rFonts w:eastAsia="Calibri"/>
          <w:color w:val="000000"/>
          <w:szCs w:val="24"/>
          <w:lang w:val="uk-UA" w:eastAsia="en-US"/>
        </w:rPr>
      </w:pPr>
      <w:r w:rsidRPr="00342EE7">
        <w:rPr>
          <w:szCs w:val="24"/>
          <w:lang w:val="uk-UA"/>
        </w:rPr>
        <w:t>формува</w:t>
      </w:r>
      <w:r>
        <w:rPr>
          <w:szCs w:val="24"/>
          <w:lang w:val="uk-UA"/>
        </w:rPr>
        <w:t xml:space="preserve">ння </w:t>
      </w:r>
      <w:r w:rsidR="00A141C6" w:rsidRPr="00342EE7">
        <w:rPr>
          <w:szCs w:val="24"/>
          <w:lang w:val="uk-UA"/>
        </w:rPr>
        <w:t xml:space="preserve">КП «Стадіон «Авангард» </w:t>
      </w:r>
      <w:r>
        <w:rPr>
          <w:szCs w:val="24"/>
          <w:lang w:val="uk-UA"/>
        </w:rPr>
        <w:t>вартості</w:t>
      </w:r>
      <w:r w:rsidRPr="00342EE7">
        <w:rPr>
          <w:szCs w:val="24"/>
          <w:lang w:val="uk-UA"/>
        </w:rPr>
        <w:t xml:space="preserve"> користування </w:t>
      </w:r>
      <w:r>
        <w:rPr>
          <w:szCs w:val="24"/>
          <w:lang w:val="uk-UA"/>
        </w:rPr>
        <w:t>об’єктами інфраструктури</w:t>
      </w:r>
      <w:r w:rsidRPr="00342EE7">
        <w:rPr>
          <w:szCs w:val="24"/>
          <w:lang w:val="uk-UA"/>
        </w:rPr>
        <w:t xml:space="preserve"> </w:t>
      </w:r>
      <w:r>
        <w:rPr>
          <w:szCs w:val="24"/>
          <w:lang w:val="uk-UA"/>
        </w:rPr>
        <w:t xml:space="preserve">має відбуватися </w:t>
      </w:r>
      <w:r w:rsidRPr="00342EE7">
        <w:rPr>
          <w:szCs w:val="24"/>
          <w:lang w:val="uk-UA"/>
        </w:rPr>
        <w:t>на основі прозорого й об’єктивного механізму ціноутворення – параметри ц</w:t>
      </w:r>
      <w:r w:rsidR="00A141C6">
        <w:rPr>
          <w:szCs w:val="24"/>
          <w:lang w:val="uk-UA"/>
        </w:rPr>
        <w:t>іноутворення мають бути відомі</w:t>
      </w:r>
      <w:r w:rsidRPr="00342EE7">
        <w:rPr>
          <w:szCs w:val="24"/>
          <w:lang w:val="uk-UA"/>
        </w:rPr>
        <w:t xml:space="preserve"> споживач</w:t>
      </w:r>
      <w:r w:rsidR="00A141C6">
        <w:rPr>
          <w:szCs w:val="24"/>
          <w:lang w:val="uk-UA"/>
        </w:rPr>
        <w:t>ам</w:t>
      </w:r>
      <w:r w:rsidRPr="00342EE7">
        <w:rPr>
          <w:szCs w:val="24"/>
          <w:lang w:val="uk-UA"/>
        </w:rPr>
        <w:t xml:space="preserve"> послуг заздалегідь;</w:t>
      </w:r>
    </w:p>
    <w:p w:rsidR="0047366F" w:rsidRDefault="0047366F" w:rsidP="00D94397">
      <w:pPr>
        <w:pStyle w:val="a5"/>
        <w:widowControl/>
        <w:numPr>
          <w:ilvl w:val="0"/>
          <w:numId w:val="20"/>
        </w:numPr>
        <w:shd w:val="clear" w:color="auto" w:fill="FFFFFF"/>
        <w:tabs>
          <w:tab w:val="left" w:pos="709"/>
        </w:tabs>
        <w:overflowPunct/>
        <w:autoSpaceDE/>
        <w:autoSpaceDN/>
        <w:adjustRightInd/>
        <w:spacing w:after="200"/>
        <w:ind w:left="709" w:hanging="284"/>
        <w:contextualSpacing/>
        <w:jc w:val="both"/>
        <w:textAlignment w:val="auto"/>
        <w:rPr>
          <w:rFonts w:eastAsia="Calibri"/>
          <w:color w:val="000000"/>
          <w:szCs w:val="24"/>
          <w:lang w:val="uk-UA" w:eastAsia="en-US"/>
        </w:rPr>
      </w:pPr>
      <w:r w:rsidRPr="00204561">
        <w:rPr>
          <w:szCs w:val="24"/>
          <w:lang w:val="uk-UA"/>
        </w:rPr>
        <w:t>КП «Стадіон «Авангард» має забезпечити, щоб інформація про ціну використання всіх об’єктів інфраструктури була доступною, тобто відкритою для громадськості</w:t>
      </w:r>
      <w:r w:rsidRPr="00342EE7">
        <w:rPr>
          <w:szCs w:val="24"/>
          <w:lang w:val="uk-UA"/>
        </w:rPr>
        <w:t>.</w:t>
      </w:r>
    </w:p>
    <w:p w:rsidR="0047366F" w:rsidRPr="00F6169A" w:rsidRDefault="0047366F" w:rsidP="00D94397">
      <w:pPr>
        <w:pStyle w:val="a5"/>
        <w:widowControl/>
        <w:shd w:val="clear" w:color="auto" w:fill="FFFFFF"/>
        <w:tabs>
          <w:tab w:val="left" w:pos="709"/>
        </w:tabs>
        <w:overflowPunct/>
        <w:autoSpaceDE/>
        <w:autoSpaceDN/>
        <w:adjustRightInd/>
        <w:spacing w:after="200"/>
        <w:ind w:left="0" w:firstLine="426"/>
        <w:contextualSpacing/>
        <w:jc w:val="both"/>
        <w:textAlignment w:val="auto"/>
        <w:rPr>
          <w:rFonts w:eastAsia="Calibri"/>
          <w:color w:val="000000"/>
          <w:szCs w:val="24"/>
          <w:lang w:val="uk-UA" w:eastAsia="en-US"/>
        </w:rPr>
      </w:pPr>
      <w:r w:rsidRPr="00135E85">
        <w:rPr>
          <w:rFonts w:eastAsia="Calibri"/>
          <w:szCs w:val="24"/>
          <w:lang w:val="uk-UA" w:eastAsia="en-US"/>
        </w:rPr>
        <w:t>Департамент має здійснювати періодичний контроль щодо забезпечення КП</w:t>
      </w:r>
      <w:r>
        <w:rPr>
          <w:rFonts w:eastAsia="Calibri"/>
          <w:szCs w:val="24"/>
          <w:lang w:val="uk-UA" w:eastAsia="en-US"/>
        </w:rPr>
        <w:t> </w:t>
      </w:r>
      <w:r w:rsidRPr="00135E85">
        <w:rPr>
          <w:rFonts w:eastAsia="Calibri"/>
          <w:szCs w:val="24"/>
          <w:lang w:val="uk-UA" w:eastAsia="en-US"/>
        </w:rPr>
        <w:t xml:space="preserve">«Стадіон «Авангард» недискримінаційного доступу до </w:t>
      </w:r>
      <w:r>
        <w:rPr>
          <w:rFonts w:eastAsia="Calibri"/>
          <w:szCs w:val="24"/>
          <w:lang w:val="uk-UA" w:eastAsia="en-US"/>
        </w:rPr>
        <w:t xml:space="preserve">його </w:t>
      </w:r>
      <w:r w:rsidRPr="00135E85">
        <w:rPr>
          <w:rFonts w:eastAsia="Calibri"/>
          <w:szCs w:val="24"/>
          <w:lang w:val="uk-UA" w:eastAsia="en-US"/>
        </w:rPr>
        <w:t xml:space="preserve">спортивної інфраструктури, </w:t>
      </w:r>
      <w:r w:rsidRPr="00135E85">
        <w:rPr>
          <w:szCs w:val="24"/>
          <w:lang w:val="uk-UA"/>
        </w:rPr>
        <w:t xml:space="preserve">уникнення ексклюзивного користування спортивною інфраструктурою виключно одним користувачем та </w:t>
      </w:r>
      <w:r w:rsidRPr="00135E85">
        <w:rPr>
          <w:rFonts w:eastAsia="Arial Unicode MS"/>
          <w:szCs w:val="24"/>
          <w:shd w:val="clear" w:color="auto" w:fill="FFFFFF"/>
          <w:lang w:val="uk-UA"/>
        </w:rPr>
        <w:t>з</w:t>
      </w:r>
      <w:r w:rsidRPr="00935619">
        <w:rPr>
          <w:rFonts w:eastAsia="Arial Unicode MS"/>
          <w:szCs w:val="24"/>
          <w:shd w:val="clear" w:color="auto" w:fill="FFFFFF"/>
          <w:lang w:val="uk-UA"/>
        </w:rPr>
        <w:t>агальнодоступн</w:t>
      </w:r>
      <w:r w:rsidRPr="00135E85">
        <w:rPr>
          <w:rFonts w:eastAsia="Arial Unicode MS"/>
          <w:szCs w:val="24"/>
          <w:shd w:val="clear" w:color="auto" w:fill="FFFFFF"/>
          <w:lang w:val="uk-UA"/>
        </w:rPr>
        <w:t>о</w:t>
      </w:r>
      <w:r w:rsidRPr="00935619">
        <w:rPr>
          <w:rFonts w:eastAsia="Arial Unicode MS"/>
          <w:szCs w:val="24"/>
          <w:shd w:val="clear" w:color="auto" w:fill="FFFFFF"/>
          <w:lang w:val="uk-UA"/>
        </w:rPr>
        <w:t>ст</w:t>
      </w:r>
      <w:r w:rsidRPr="00135E85">
        <w:rPr>
          <w:rFonts w:eastAsia="Arial Unicode MS"/>
          <w:szCs w:val="24"/>
          <w:shd w:val="clear" w:color="auto" w:fill="FFFFFF"/>
          <w:lang w:val="uk-UA"/>
        </w:rPr>
        <w:t>і</w:t>
      </w:r>
      <w:r w:rsidRPr="00935619">
        <w:rPr>
          <w:rFonts w:eastAsia="Arial Unicode MS"/>
          <w:szCs w:val="24"/>
          <w:shd w:val="clear" w:color="auto" w:fill="FFFFFF"/>
          <w:lang w:val="uk-UA"/>
        </w:rPr>
        <w:t xml:space="preserve"> цінових умов її використання</w:t>
      </w:r>
      <w:r w:rsidRPr="00135E85">
        <w:rPr>
          <w:rFonts w:eastAsia="Arial Unicode MS"/>
          <w:szCs w:val="24"/>
          <w:shd w:val="clear" w:color="auto" w:fill="FFFFFF"/>
          <w:lang w:val="uk-UA"/>
        </w:rPr>
        <w:t>.</w:t>
      </w:r>
    </w:p>
    <w:p w:rsidR="0047366F" w:rsidRDefault="0047366F" w:rsidP="0047366F">
      <w:pPr>
        <w:pStyle w:val="a5"/>
        <w:tabs>
          <w:tab w:val="left" w:pos="0"/>
          <w:tab w:val="left" w:pos="709"/>
          <w:tab w:val="left" w:pos="993"/>
        </w:tabs>
        <w:ind w:left="0" w:firstLine="426"/>
        <w:jc w:val="both"/>
        <w:rPr>
          <w:lang w:val="uk-UA"/>
        </w:rPr>
      </w:pPr>
    </w:p>
    <w:p w:rsidR="0047366F" w:rsidRPr="00B2686E" w:rsidRDefault="0047366F" w:rsidP="0047366F">
      <w:pPr>
        <w:pStyle w:val="a5"/>
        <w:tabs>
          <w:tab w:val="left" w:pos="0"/>
          <w:tab w:val="left" w:pos="142"/>
          <w:tab w:val="left" w:pos="993"/>
        </w:tabs>
        <w:ind w:left="0" w:firstLine="426"/>
        <w:jc w:val="both"/>
        <w:rPr>
          <w:lang w:val="uk-UA"/>
        </w:rPr>
      </w:pPr>
      <w:r w:rsidRPr="00B2686E">
        <w:rPr>
          <w:lang w:val="uk-UA"/>
        </w:rPr>
        <w:t xml:space="preserve">Надавач </w:t>
      </w:r>
      <w:r>
        <w:rPr>
          <w:lang w:val="uk-UA"/>
        </w:rPr>
        <w:t>державної допомоги</w:t>
      </w:r>
      <w:r w:rsidRPr="00B2686E">
        <w:rPr>
          <w:lang w:val="uk-UA"/>
        </w:rPr>
        <w:t xml:space="preserve"> зобов’язаний проінформувати Антимонопольний комітет України про виконання зазначених зобов’язань протягом </w:t>
      </w:r>
      <w:r>
        <w:rPr>
          <w:lang w:val="uk-UA"/>
        </w:rPr>
        <w:t>трьох</w:t>
      </w:r>
      <w:r w:rsidRPr="00B2686E">
        <w:rPr>
          <w:lang w:val="uk-UA"/>
        </w:rPr>
        <w:t xml:space="preserve"> місяців з дати офіційного оприлюднення рішення</w:t>
      </w:r>
      <w:r w:rsidRPr="00722CF1">
        <w:rPr>
          <w:lang w:val="uk-UA"/>
        </w:rPr>
        <w:t xml:space="preserve"> </w:t>
      </w:r>
      <w:r>
        <w:rPr>
          <w:lang w:val="uk-UA"/>
        </w:rPr>
        <w:t xml:space="preserve">у справі про державну допомогу </w:t>
      </w:r>
      <w:r w:rsidRPr="00722CF1">
        <w:rPr>
          <w:lang w:val="uk-UA"/>
        </w:rPr>
        <w:t>№ 500-26.15/51-20-ДД</w:t>
      </w:r>
      <w:r w:rsidRPr="00B2686E">
        <w:rPr>
          <w:lang w:val="uk-UA"/>
        </w:rPr>
        <w:t>.</w:t>
      </w:r>
    </w:p>
    <w:p w:rsidR="0047366F" w:rsidRDefault="0047366F"/>
    <w:p w:rsidR="0047366F" w:rsidRDefault="0047366F" w:rsidP="0047366F">
      <w:pPr>
        <w:tabs>
          <w:tab w:val="left" w:pos="0"/>
          <w:tab w:val="left" w:pos="1276"/>
        </w:tabs>
        <w:ind w:right="141" w:firstLine="426"/>
        <w:contextualSpacing/>
        <w:jc w:val="both"/>
      </w:pPr>
      <w:r>
        <w:t>Відповідно до частини десятої статті 11 Закону України «Про державну допомогу суб’єктам господарювання» Антимонопольний комітет України може відкликати прийняте ним рішення, якщо воно прийнято на підставі недостовірної інформації, що призвело до прийняття необґрунтованого рішення, та прийняти нове рішення у порядку, встановленому цією статтею.</w:t>
      </w:r>
    </w:p>
    <w:p w:rsidR="0047366F" w:rsidRDefault="0047366F"/>
    <w:p w:rsidR="0047366F" w:rsidRDefault="0047366F"/>
    <w:p w:rsidR="007D6FBF" w:rsidRDefault="007D6FBF"/>
    <w:p w:rsidR="0047366F" w:rsidRPr="00251700" w:rsidRDefault="0047366F" w:rsidP="0047366F">
      <w:pPr>
        <w:tabs>
          <w:tab w:val="left" w:pos="142"/>
          <w:tab w:val="left" w:pos="426"/>
        </w:tabs>
        <w:jc w:val="both"/>
      </w:pPr>
      <w:r w:rsidRPr="00251700">
        <w:rPr>
          <w:lang w:eastAsia="ru-RU"/>
        </w:rPr>
        <w:t xml:space="preserve">Голова Комітету </w:t>
      </w:r>
      <w:r w:rsidRPr="00251700">
        <w:rPr>
          <w:lang w:eastAsia="ru-RU"/>
        </w:rPr>
        <w:tab/>
      </w:r>
      <w:r w:rsidRPr="00251700">
        <w:rPr>
          <w:lang w:eastAsia="ru-RU"/>
        </w:rPr>
        <w:tab/>
      </w:r>
      <w:r w:rsidRPr="00251700">
        <w:rPr>
          <w:lang w:eastAsia="ru-RU"/>
        </w:rPr>
        <w:tab/>
      </w:r>
      <w:r w:rsidRPr="00251700">
        <w:rPr>
          <w:lang w:eastAsia="ru-RU"/>
        </w:rPr>
        <w:tab/>
      </w:r>
      <w:r w:rsidRPr="00251700">
        <w:rPr>
          <w:lang w:eastAsia="ru-RU"/>
        </w:rPr>
        <w:tab/>
      </w:r>
      <w:r w:rsidRPr="00251700">
        <w:rPr>
          <w:lang w:eastAsia="ru-RU"/>
        </w:rPr>
        <w:tab/>
      </w:r>
      <w:r>
        <w:rPr>
          <w:lang w:eastAsia="ru-RU"/>
        </w:rPr>
        <w:tab/>
      </w:r>
      <w:r>
        <w:rPr>
          <w:lang w:eastAsia="ru-RU"/>
        </w:rPr>
        <w:tab/>
        <w:t>О. ПІЩАНСЬКА</w:t>
      </w:r>
    </w:p>
    <w:p w:rsidR="0047366F" w:rsidRDefault="0047366F"/>
    <w:sectPr w:rsidR="0047366F" w:rsidSect="00FC7FF9">
      <w:headerReference w:type="default" r:id="rId10"/>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18CE" w:rsidRDefault="004F18CE" w:rsidP="0047366F">
      <w:r>
        <w:separator/>
      </w:r>
    </w:p>
  </w:endnote>
  <w:endnote w:type="continuationSeparator" w:id="0">
    <w:p w:rsidR="004F18CE" w:rsidRDefault="004F18CE" w:rsidP="004736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18CE" w:rsidRDefault="004F18CE" w:rsidP="0047366F">
      <w:r>
        <w:separator/>
      </w:r>
    </w:p>
  </w:footnote>
  <w:footnote w:type="continuationSeparator" w:id="0">
    <w:p w:rsidR="004F18CE" w:rsidRDefault="004F18CE" w:rsidP="0047366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366F" w:rsidRDefault="0047366F">
    <w:pPr>
      <w:pStyle w:val="a8"/>
      <w:jc w:val="center"/>
    </w:pPr>
    <w:r>
      <w:fldChar w:fldCharType="begin"/>
    </w:r>
    <w:r>
      <w:instrText>PAGE   \* MERGEFORMAT</w:instrText>
    </w:r>
    <w:r>
      <w:fldChar w:fldCharType="separate"/>
    </w:r>
    <w:r w:rsidR="009B4BF7" w:rsidRPr="009B4BF7">
      <w:rPr>
        <w:noProof/>
        <w:lang w:val="ru-RU"/>
      </w:rPr>
      <w:t>18</w:t>
    </w:r>
    <w:r>
      <w:fldChar w:fldCharType="end"/>
    </w:r>
  </w:p>
  <w:p w:rsidR="0047366F" w:rsidRDefault="0047366F">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027503"/>
    <w:multiLevelType w:val="hybridMultilevel"/>
    <w:tmpl w:val="558E7ED8"/>
    <w:lvl w:ilvl="0" w:tplc="820EE1A0">
      <w:start w:val="1"/>
      <w:numFmt w:val="decimal"/>
      <w:lvlText w:val="%1."/>
      <w:lvlJc w:val="left"/>
      <w:pPr>
        <w:ind w:left="1146" w:hanging="360"/>
      </w:pPr>
      <w:rPr>
        <w:b w:val="0"/>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
    <w:nsid w:val="15A211D4"/>
    <w:multiLevelType w:val="multilevel"/>
    <w:tmpl w:val="8E524418"/>
    <w:lvl w:ilvl="0">
      <w:start w:val="1"/>
      <w:numFmt w:val="decimal"/>
      <w:lvlText w:val="%1."/>
      <w:lvlJc w:val="left"/>
      <w:pPr>
        <w:ind w:left="1069" w:hanging="360"/>
      </w:pPr>
      <w:rPr>
        <w:rFonts w:hint="default"/>
      </w:rPr>
    </w:lvl>
    <w:lvl w:ilvl="1">
      <w:start w:val="1"/>
      <w:numFmt w:val="decimal"/>
      <w:isLgl/>
      <w:lvlText w:val="%1.%2."/>
      <w:lvlJc w:val="left"/>
      <w:pPr>
        <w:ind w:left="360" w:hanging="360"/>
      </w:pPr>
      <w:rPr>
        <w:rFonts w:hint="default"/>
        <w:b/>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2">
    <w:nsid w:val="18035A08"/>
    <w:multiLevelType w:val="hybridMultilevel"/>
    <w:tmpl w:val="42DEB512"/>
    <w:lvl w:ilvl="0" w:tplc="977AC240">
      <w:start w:val="5"/>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B7641FD"/>
    <w:multiLevelType w:val="hybridMultilevel"/>
    <w:tmpl w:val="955C539E"/>
    <w:lvl w:ilvl="0" w:tplc="91E0C108">
      <w:numFmt w:val="bullet"/>
      <w:lvlText w:val="-"/>
      <w:lvlJc w:val="left"/>
      <w:pPr>
        <w:ind w:left="1146" w:hanging="360"/>
      </w:pPr>
      <w:rPr>
        <w:rFonts w:ascii="Times New Roman" w:eastAsia="Times New Roman" w:hAnsi="Times New Roman" w:cs="Times New Roman"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4">
    <w:nsid w:val="1CDD74F4"/>
    <w:multiLevelType w:val="hybridMultilevel"/>
    <w:tmpl w:val="1DC6B700"/>
    <w:lvl w:ilvl="0" w:tplc="91E0C108">
      <w:numFmt w:val="bullet"/>
      <w:lvlText w:val="-"/>
      <w:lvlJc w:val="left"/>
      <w:pPr>
        <w:ind w:left="786" w:hanging="360"/>
      </w:pPr>
      <w:rPr>
        <w:rFonts w:ascii="Times New Roman" w:eastAsia="Times New Roman" w:hAnsi="Times New Roman" w:cs="Times New Roman" w:hint="default"/>
        <w:b w:val="0"/>
        <w:strike w:val="0"/>
        <w:color w:val="auto"/>
      </w:rPr>
    </w:lvl>
    <w:lvl w:ilvl="1" w:tplc="04190019" w:tentative="1">
      <w:start w:val="1"/>
      <w:numFmt w:val="lowerLetter"/>
      <w:lvlText w:val="%2."/>
      <w:lvlJc w:val="left"/>
      <w:pPr>
        <w:ind w:left="1789" w:hanging="360"/>
      </w:pPr>
    </w:lvl>
    <w:lvl w:ilvl="2" w:tplc="0419001B">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1D770811"/>
    <w:multiLevelType w:val="hybridMultilevel"/>
    <w:tmpl w:val="DDD6DD3E"/>
    <w:lvl w:ilvl="0" w:tplc="04190011">
      <w:start w:val="1"/>
      <w:numFmt w:val="decimal"/>
      <w:lvlText w:val="%1)"/>
      <w:lvlJc w:val="left"/>
      <w:pPr>
        <w:ind w:left="6597" w:hanging="360"/>
      </w:pPr>
    </w:lvl>
    <w:lvl w:ilvl="1" w:tplc="04190019" w:tentative="1">
      <w:start w:val="1"/>
      <w:numFmt w:val="lowerLetter"/>
      <w:lvlText w:val="%2."/>
      <w:lvlJc w:val="left"/>
      <w:pPr>
        <w:ind w:left="7317" w:hanging="360"/>
      </w:pPr>
    </w:lvl>
    <w:lvl w:ilvl="2" w:tplc="0419001B" w:tentative="1">
      <w:start w:val="1"/>
      <w:numFmt w:val="lowerRoman"/>
      <w:lvlText w:val="%3."/>
      <w:lvlJc w:val="right"/>
      <w:pPr>
        <w:ind w:left="8037" w:hanging="180"/>
      </w:pPr>
    </w:lvl>
    <w:lvl w:ilvl="3" w:tplc="0419000F" w:tentative="1">
      <w:start w:val="1"/>
      <w:numFmt w:val="decimal"/>
      <w:lvlText w:val="%4."/>
      <w:lvlJc w:val="left"/>
      <w:pPr>
        <w:ind w:left="8757" w:hanging="360"/>
      </w:pPr>
    </w:lvl>
    <w:lvl w:ilvl="4" w:tplc="04190019" w:tentative="1">
      <w:start w:val="1"/>
      <w:numFmt w:val="lowerLetter"/>
      <w:lvlText w:val="%5."/>
      <w:lvlJc w:val="left"/>
      <w:pPr>
        <w:ind w:left="9477" w:hanging="360"/>
      </w:pPr>
    </w:lvl>
    <w:lvl w:ilvl="5" w:tplc="0419001B" w:tentative="1">
      <w:start w:val="1"/>
      <w:numFmt w:val="lowerRoman"/>
      <w:lvlText w:val="%6."/>
      <w:lvlJc w:val="right"/>
      <w:pPr>
        <w:ind w:left="10197" w:hanging="180"/>
      </w:pPr>
    </w:lvl>
    <w:lvl w:ilvl="6" w:tplc="0419000F" w:tentative="1">
      <w:start w:val="1"/>
      <w:numFmt w:val="decimal"/>
      <w:lvlText w:val="%7."/>
      <w:lvlJc w:val="left"/>
      <w:pPr>
        <w:ind w:left="10917" w:hanging="360"/>
      </w:pPr>
    </w:lvl>
    <w:lvl w:ilvl="7" w:tplc="04190019" w:tentative="1">
      <w:start w:val="1"/>
      <w:numFmt w:val="lowerLetter"/>
      <w:lvlText w:val="%8."/>
      <w:lvlJc w:val="left"/>
      <w:pPr>
        <w:ind w:left="11637" w:hanging="360"/>
      </w:pPr>
    </w:lvl>
    <w:lvl w:ilvl="8" w:tplc="0419001B" w:tentative="1">
      <w:start w:val="1"/>
      <w:numFmt w:val="lowerRoman"/>
      <w:lvlText w:val="%9."/>
      <w:lvlJc w:val="right"/>
      <w:pPr>
        <w:ind w:left="12357" w:hanging="180"/>
      </w:pPr>
    </w:lvl>
  </w:abstractNum>
  <w:abstractNum w:abstractNumId="6">
    <w:nsid w:val="1F900FB0"/>
    <w:multiLevelType w:val="hybridMultilevel"/>
    <w:tmpl w:val="0B82F332"/>
    <w:lvl w:ilvl="0" w:tplc="91E0C108">
      <w:numFmt w:val="bullet"/>
      <w:lvlText w:val="-"/>
      <w:lvlJc w:val="left"/>
      <w:pPr>
        <w:ind w:left="1146" w:hanging="360"/>
      </w:pPr>
      <w:rPr>
        <w:rFonts w:ascii="Times New Roman" w:eastAsia="Times New Roman" w:hAnsi="Times New Roman" w:cs="Times New Roman"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31DF6A8C"/>
    <w:multiLevelType w:val="hybridMultilevel"/>
    <w:tmpl w:val="90AED2DA"/>
    <w:lvl w:ilvl="0" w:tplc="91E0C108">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8">
    <w:nsid w:val="55C65F53"/>
    <w:multiLevelType w:val="hybridMultilevel"/>
    <w:tmpl w:val="99D86436"/>
    <w:lvl w:ilvl="0" w:tplc="91E0C108">
      <w:numFmt w:val="bullet"/>
      <w:lvlText w:val="-"/>
      <w:lvlJc w:val="left"/>
      <w:pPr>
        <w:ind w:left="1146" w:hanging="360"/>
      </w:pPr>
      <w:rPr>
        <w:rFonts w:ascii="Times New Roman" w:eastAsia="Times New Roman" w:hAnsi="Times New Roman" w:cs="Times New Roman"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9">
    <w:nsid w:val="5C376AC1"/>
    <w:multiLevelType w:val="multilevel"/>
    <w:tmpl w:val="8E524418"/>
    <w:lvl w:ilvl="0">
      <w:start w:val="1"/>
      <w:numFmt w:val="decimal"/>
      <w:lvlText w:val="%1."/>
      <w:lvlJc w:val="left"/>
      <w:pPr>
        <w:ind w:left="1069" w:hanging="360"/>
      </w:pPr>
      <w:rPr>
        <w:rFonts w:hint="default"/>
      </w:rPr>
    </w:lvl>
    <w:lvl w:ilvl="1">
      <w:start w:val="1"/>
      <w:numFmt w:val="decimal"/>
      <w:isLgl/>
      <w:lvlText w:val="%1.%2."/>
      <w:lvlJc w:val="left"/>
      <w:pPr>
        <w:ind w:left="360" w:hanging="360"/>
      </w:pPr>
      <w:rPr>
        <w:rFonts w:hint="default"/>
        <w:b/>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10">
    <w:nsid w:val="6C9A2A1A"/>
    <w:multiLevelType w:val="hybridMultilevel"/>
    <w:tmpl w:val="445249EC"/>
    <w:lvl w:ilvl="0" w:tplc="8568882C">
      <w:start w:val="1"/>
      <w:numFmt w:val="decimal"/>
      <w:lvlText w:val="(%1)"/>
      <w:lvlJc w:val="left"/>
      <w:pPr>
        <w:ind w:left="4472" w:hanging="360"/>
      </w:pPr>
      <w:rPr>
        <w:rFonts w:hint="default"/>
        <w:b w:val="0"/>
        <w:strike w:val="0"/>
        <w:color w:val="auto"/>
      </w:rPr>
    </w:lvl>
    <w:lvl w:ilvl="1" w:tplc="04190019" w:tentative="1">
      <w:start w:val="1"/>
      <w:numFmt w:val="lowerLetter"/>
      <w:lvlText w:val="%2."/>
      <w:lvlJc w:val="left"/>
      <w:pPr>
        <w:ind w:left="1789" w:hanging="360"/>
      </w:pPr>
    </w:lvl>
    <w:lvl w:ilvl="2" w:tplc="0419001B">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71C5658D"/>
    <w:multiLevelType w:val="hybridMultilevel"/>
    <w:tmpl w:val="8FCC2E28"/>
    <w:lvl w:ilvl="0" w:tplc="04190011">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2">
    <w:nsid w:val="721979A8"/>
    <w:multiLevelType w:val="multilevel"/>
    <w:tmpl w:val="D60AED3A"/>
    <w:lvl w:ilvl="0">
      <w:start w:val="5"/>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3">
    <w:nsid w:val="72EE545A"/>
    <w:multiLevelType w:val="hybridMultilevel"/>
    <w:tmpl w:val="E4BCA59C"/>
    <w:lvl w:ilvl="0" w:tplc="04190011">
      <w:start w:val="1"/>
      <w:numFmt w:val="decimal"/>
      <w:lvlText w:val="%1)"/>
      <w:lvlJc w:val="left"/>
      <w:pPr>
        <w:ind w:left="720" w:hanging="360"/>
      </w:pPr>
    </w:lvl>
    <w:lvl w:ilvl="1" w:tplc="91E0C108">
      <w:numFmt w:val="bullet"/>
      <w:lvlText w:val="-"/>
      <w:lvlJc w:val="left"/>
      <w:pPr>
        <w:ind w:left="1440" w:hanging="360"/>
      </w:pPr>
      <w:rPr>
        <w:rFonts w:ascii="Times New Roman" w:eastAsia="Times New Roman" w:hAnsi="Times New Roman" w:cs="Times New Roman"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73B252DF"/>
    <w:multiLevelType w:val="hybridMultilevel"/>
    <w:tmpl w:val="DDD6DD3E"/>
    <w:lvl w:ilvl="0" w:tplc="04190011">
      <w:start w:val="1"/>
      <w:numFmt w:val="decimal"/>
      <w:lvlText w:val="%1)"/>
      <w:lvlJc w:val="left"/>
      <w:pPr>
        <w:ind w:left="6597" w:hanging="360"/>
      </w:pPr>
    </w:lvl>
    <w:lvl w:ilvl="1" w:tplc="04190019" w:tentative="1">
      <w:start w:val="1"/>
      <w:numFmt w:val="lowerLetter"/>
      <w:lvlText w:val="%2."/>
      <w:lvlJc w:val="left"/>
      <w:pPr>
        <w:ind w:left="7317" w:hanging="360"/>
      </w:pPr>
    </w:lvl>
    <w:lvl w:ilvl="2" w:tplc="0419001B" w:tentative="1">
      <w:start w:val="1"/>
      <w:numFmt w:val="lowerRoman"/>
      <w:lvlText w:val="%3."/>
      <w:lvlJc w:val="right"/>
      <w:pPr>
        <w:ind w:left="8037" w:hanging="180"/>
      </w:pPr>
    </w:lvl>
    <w:lvl w:ilvl="3" w:tplc="0419000F" w:tentative="1">
      <w:start w:val="1"/>
      <w:numFmt w:val="decimal"/>
      <w:lvlText w:val="%4."/>
      <w:lvlJc w:val="left"/>
      <w:pPr>
        <w:ind w:left="8757" w:hanging="360"/>
      </w:pPr>
    </w:lvl>
    <w:lvl w:ilvl="4" w:tplc="04190019" w:tentative="1">
      <w:start w:val="1"/>
      <w:numFmt w:val="lowerLetter"/>
      <w:lvlText w:val="%5."/>
      <w:lvlJc w:val="left"/>
      <w:pPr>
        <w:ind w:left="9477" w:hanging="360"/>
      </w:pPr>
    </w:lvl>
    <w:lvl w:ilvl="5" w:tplc="0419001B" w:tentative="1">
      <w:start w:val="1"/>
      <w:numFmt w:val="lowerRoman"/>
      <w:lvlText w:val="%6."/>
      <w:lvlJc w:val="right"/>
      <w:pPr>
        <w:ind w:left="10197" w:hanging="180"/>
      </w:pPr>
    </w:lvl>
    <w:lvl w:ilvl="6" w:tplc="0419000F" w:tentative="1">
      <w:start w:val="1"/>
      <w:numFmt w:val="decimal"/>
      <w:lvlText w:val="%7."/>
      <w:lvlJc w:val="left"/>
      <w:pPr>
        <w:ind w:left="10917" w:hanging="360"/>
      </w:pPr>
    </w:lvl>
    <w:lvl w:ilvl="7" w:tplc="04190019" w:tentative="1">
      <w:start w:val="1"/>
      <w:numFmt w:val="lowerLetter"/>
      <w:lvlText w:val="%8."/>
      <w:lvlJc w:val="left"/>
      <w:pPr>
        <w:ind w:left="11637" w:hanging="360"/>
      </w:pPr>
    </w:lvl>
    <w:lvl w:ilvl="8" w:tplc="0419001B" w:tentative="1">
      <w:start w:val="1"/>
      <w:numFmt w:val="lowerRoman"/>
      <w:lvlText w:val="%9."/>
      <w:lvlJc w:val="right"/>
      <w:pPr>
        <w:ind w:left="12357" w:hanging="180"/>
      </w:pPr>
    </w:lvl>
  </w:abstractNum>
  <w:abstractNum w:abstractNumId="15">
    <w:nsid w:val="74331C6E"/>
    <w:multiLevelType w:val="hybridMultilevel"/>
    <w:tmpl w:val="A5CE7128"/>
    <w:lvl w:ilvl="0" w:tplc="04190011">
      <w:start w:val="1"/>
      <w:numFmt w:val="decimal"/>
      <w:lvlText w:val="%1)"/>
      <w:lvlJc w:val="left"/>
      <w:pPr>
        <w:ind w:left="720" w:hanging="360"/>
      </w:pPr>
    </w:lvl>
    <w:lvl w:ilvl="1" w:tplc="91E0C108">
      <w:numFmt w:val="bullet"/>
      <w:lvlText w:val="-"/>
      <w:lvlJc w:val="left"/>
      <w:pPr>
        <w:ind w:left="1440" w:hanging="360"/>
      </w:pPr>
      <w:rPr>
        <w:rFonts w:ascii="Times New Roman" w:eastAsia="Times New Roman" w:hAnsi="Times New Roman" w:cs="Times New Roman"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75D949A1"/>
    <w:multiLevelType w:val="hybridMultilevel"/>
    <w:tmpl w:val="EE6658A2"/>
    <w:lvl w:ilvl="0" w:tplc="91E0C108">
      <w:numFmt w:val="bullet"/>
      <w:lvlText w:val="-"/>
      <w:lvlJc w:val="left"/>
      <w:pPr>
        <w:ind w:left="1146" w:hanging="360"/>
      </w:pPr>
      <w:rPr>
        <w:rFonts w:ascii="Times New Roman" w:eastAsia="Times New Roman" w:hAnsi="Times New Roman" w:cs="Times New Roman"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7">
    <w:nsid w:val="75F75550"/>
    <w:multiLevelType w:val="multilevel"/>
    <w:tmpl w:val="8E524418"/>
    <w:lvl w:ilvl="0">
      <w:start w:val="1"/>
      <w:numFmt w:val="decimal"/>
      <w:lvlText w:val="%1."/>
      <w:lvlJc w:val="left"/>
      <w:pPr>
        <w:ind w:left="1069" w:hanging="360"/>
      </w:pPr>
      <w:rPr>
        <w:rFonts w:hint="default"/>
      </w:rPr>
    </w:lvl>
    <w:lvl w:ilvl="1">
      <w:start w:val="1"/>
      <w:numFmt w:val="decimal"/>
      <w:isLgl/>
      <w:lvlText w:val="%1.%2."/>
      <w:lvlJc w:val="left"/>
      <w:pPr>
        <w:ind w:left="360" w:hanging="360"/>
      </w:pPr>
      <w:rPr>
        <w:rFonts w:hint="default"/>
        <w:b/>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18">
    <w:nsid w:val="7ED1784E"/>
    <w:multiLevelType w:val="multilevel"/>
    <w:tmpl w:val="8E524418"/>
    <w:lvl w:ilvl="0">
      <w:start w:val="1"/>
      <w:numFmt w:val="decimal"/>
      <w:lvlText w:val="%1."/>
      <w:lvlJc w:val="left"/>
      <w:pPr>
        <w:ind w:left="1069" w:hanging="360"/>
      </w:pPr>
      <w:rPr>
        <w:rFonts w:hint="default"/>
        <w:b/>
      </w:rPr>
    </w:lvl>
    <w:lvl w:ilvl="1">
      <w:start w:val="1"/>
      <w:numFmt w:val="decimal"/>
      <w:isLgl/>
      <w:lvlText w:val="%1.%2."/>
      <w:lvlJc w:val="left"/>
      <w:pPr>
        <w:ind w:left="360" w:hanging="360"/>
      </w:pPr>
      <w:rPr>
        <w:rFonts w:hint="default"/>
        <w:b/>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19">
    <w:nsid w:val="7F1D54B5"/>
    <w:multiLevelType w:val="multilevel"/>
    <w:tmpl w:val="8E524418"/>
    <w:lvl w:ilvl="0">
      <w:start w:val="1"/>
      <w:numFmt w:val="decimal"/>
      <w:lvlText w:val="%1."/>
      <w:lvlJc w:val="left"/>
      <w:pPr>
        <w:ind w:left="1069" w:hanging="360"/>
      </w:pPr>
      <w:rPr>
        <w:rFonts w:hint="default"/>
      </w:rPr>
    </w:lvl>
    <w:lvl w:ilvl="1">
      <w:start w:val="1"/>
      <w:numFmt w:val="decimal"/>
      <w:isLgl/>
      <w:lvlText w:val="%1.%2."/>
      <w:lvlJc w:val="left"/>
      <w:pPr>
        <w:ind w:left="360" w:hanging="360"/>
      </w:pPr>
      <w:rPr>
        <w:rFonts w:hint="default"/>
        <w:b/>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num w:numId="1">
    <w:abstractNumId w:val="1"/>
  </w:num>
  <w:num w:numId="2">
    <w:abstractNumId w:val="10"/>
  </w:num>
  <w:num w:numId="3">
    <w:abstractNumId w:val="13"/>
  </w:num>
  <w:num w:numId="4">
    <w:abstractNumId w:val="2"/>
  </w:num>
  <w:num w:numId="5">
    <w:abstractNumId w:val="18"/>
  </w:num>
  <w:num w:numId="6">
    <w:abstractNumId w:val="8"/>
  </w:num>
  <w:num w:numId="7">
    <w:abstractNumId w:val="19"/>
  </w:num>
  <w:num w:numId="8">
    <w:abstractNumId w:val="17"/>
  </w:num>
  <w:num w:numId="9">
    <w:abstractNumId w:val="9"/>
  </w:num>
  <w:num w:numId="10">
    <w:abstractNumId w:val="12"/>
  </w:num>
  <w:num w:numId="11">
    <w:abstractNumId w:val="0"/>
  </w:num>
  <w:num w:numId="12">
    <w:abstractNumId w:val="4"/>
  </w:num>
  <w:num w:numId="13">
    <w:abstractNumId w:val="7"/>
  </w:num>
  <w:num w:numId="14">
    <w:abstractNumId w:val="6"/>
  </w:num>
  <w:num w:numId="15">
    <w:abstractNumId w:val="11"/>
  </w:num>
  <w:num w:numId="16">
    <w:abstractNumId w:val="16"/>
  </w:num>
  <w:num w:numId="17">
    <w:abstractNumId w:val="3"/>
  </w:num>
  <w:num w:numId="18">
    <w:abstractNumId w:val="15"/>
  </w:num>
  <w:num w:numId="19">
    <w:abstractNumId w:val="14"/>
  </w:num>
  <w:num w:numId="2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366F"/>
    <w:rsid w:val="00060DD3"/>
    <w:rsid w:val="00197781"/>
    <w:rsid w:val="001B2042"/>
    <w:rsid w:val="001E6273"/>
    <w:rsid w:val="0025108A"/>
    <w:rsid w:val="002D0E15"/>
    <w:rsid w:val="0047366F"/>
    <w:rsid w:val="004F18CE"/>
    <w:rsid w:val="0052665E"/>
    <w:rsid w:val="005A5A92"/>
    <w:rsid w:val="00722DC7"/>
    <w:rsid w:val="007424B6"/>
    <w:rsid w:val="00771301"/>
    <w:rsid w:val="007D6FBF"/>
    <w:rsid w:val="00890753"/>
    <w:rsid w:val="008C21A4"/>
    <w:rsid w:val="009226D6"/>
    <w:rsid w:val="00923E1F"/>
    <w:rsid w:val="009B0E8D"/>
    <w:rsid w:val="009B4BF7"/>
    <w:rsid w:val="009D4944"/>
    <w:rsid w:val="00A141C6"/>
    <w:rsid w:val="00A96737"/>
    <w:rsid w:val="00D94397"/>
    <w:rsid w:val="00F33209"/>
    <w:rsid w:val="00FC7FF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7366F"/>
    <w:rPr>
      <w:rFonts w:ascii="Times New Roman" w:eastAsia="Times New Roman" w:hAnsi="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7366F"/>
    <w:rPr>
      <w:rFonts w:ascii="Tahoma" w:hAnsi="Tahoma" w:cs="Tahoma"/>
      <w:sz w:val="16"/>
      <w:szCs w:val="16"/>
    </w:rPr>
  </w:style>
  <w:style w:type="character" w:customStyle="1" w:styleId="a4">
    <w:name w:val="Текст выноски Знак"/>
    <w:link w:val="a3"/>
    <w:uiPriority w:val="99"/>
    <w:semiHidden/>
    <w:rsid w:val="0047366F"/>
    <w:rPr>
      <w:rFonts w:ascii="Tahoma" w:eastAsia="Times New Roman" w:hAnsi="Tahoma" w:cs="Tahoma"/>
      <w:sz w:val="16"/>
      <w:szCs w:val="16"/>
      <w:lang w:val="uk-UA" w:eastAsia="uk-UA"/>
    </w:rPr>
  </w:style>
  <w:style w:type="paragraph" w:styleId="a5">
    <w:name w:val="List Paragraph"/>
    <w:aliases w:val="CA bullets,Colorful List - Accent 11,Indent Paragraph,Lettre d'introduction,Heading 2_sj,Dot pt,List Paragraph Char Char Char,Indicator Text,Numbered Para 1,List Paragraph12,Bullet Points,MAIN CONTENT,List Paragraph (numbered (a))"/>
    <w:basedOn w:val="a"/>
    <w:link w:val="a6"/>
    <w:uiPriority w:val="34"/>
    <w:qFormat/>
    <w:rsid w:val="0047366F"/>
    <w:pPr>
      <w:widowControl w:val="0"/>
      <w:overflowPunct w:val="0"/>
      <w:autoSpaceDE w:val="0"/>
      <w:autoSpaceDN w:val="0"/>
      <w:adjustRightInd w:val="0"/>
      <w:ind w:left="708"/>
      <w:textAlignment w:val="baseline"/>
    </w:pPr>
    <w:rPr>
      <w:szCs w:val="20"/>
      <w:lang w:val="ru-RU" w:eastAsia="ru-RU"/>
    </w:rPr>
  </w:style>
  <w:style w:type="character" w:customStyle="1" w:styleId="a6">
    <w:name w:val="Абзац списка Знак"/>
    <w:aliases w:val="CA bullets Знак,Colorful List - Accent 11 Знак,Indent Paragraph Знак,Lettre d'introduction Знак,Heading 2_sj Знак,Dot pt Знак,List Paragraph Char Char Char Знак,Indicator Text Знак,Numbered Para 1 Знак,List Paragraph12 Знак"/>
    <w:link w:val="a5"/>
    <w:uiPriority w:val="34"/>
    <w:locked/>
    <w:rsid w:val="0047366F"/>
    <w:rPr>
      <w:rFonts w:ascii="Times New Roman" w:eastAsia="Times New Roman" w:hAnsi="Times New Roman" w:cs="Times New Roman"/>
      <w:sz w:val="24"/>
      <w:szCs w:val="20"/>
      <w:lang w:eastAsia="ru-RU"/>
    </w:rPr>
  </w:style>
  <w:style w:type="paragraph" w:customStyle="1" w:styleId="rvps2">
    <w:name w:val="rvps2"/>
    <w:basedOn w:val="a"/>
    <w:rsid w:val="0047366F"/>
    <w:pPr>
      <w:spacing w:before="100" w:beforeAutospacing="1" w:after="100" w:afterAutospacing="1"/>
    </w:pPr>
    <w:rPr>
      <w:lang w:val="ru-RU" w:eastAsia="ru-RU"/>
    </w:rPr>
  </w:style>
  <w:style w:type="character" w:styleId="a7">
    <w:name w:val="Hyperlink"/>
    <w:uiPriority w:val="99"/>
    <w:semiHidden/>
    <w:unhideWhenUsed/>
    <w:rsid w:val="0047366F"/>
    <w:rPr>
      <w:color w:val="0000FF"/>
      <w:u w:val="single"/>
    </w:rPr>
  </w:style>
  <w:style w:type="character" w:customStyle="1" w:styleId="rvts9">
    <w:name w:val="rvts9"/>
    <w:basedOn w:val="a0"/>
    <w:rsid w:val="0047366F"/>
  </w:style>
  <w:style w:type="paragraph" w:styleId="a8">
    <w:name w:val="header"/>
    <w:basedOn w:val="a"/>
    <w:link w:val="a9"/>
    <w:uiPriority w:val="99"/>
    <w:unhideWhenUsed/>
    <w:rsid w:val="0047366F"/>
    <w:pPr>
      <w:tabs>
        <w:tab w:val="center" w:pos="4677"/>
        <w:tab w:val="right" w:pos="9355"/>
      </w:tabs>
    </w:pPr>
  </w:style>
  <w:style w:type="character" w:customStyle="1" w:styleId="a9">
    <w:name w:val="Верхний колонтитул Знак"/>
    <w:link w:val="a8"/>
    <w:uiPriority w:val="99"/>
    <w:rsid w:val="0047366F"/>
    <w:rPr>
      <w:rFonts w:ascii="Times New Roman" w:eastAsia="Times New Roman" w:hAnsi="Times New Roman" w:cs="Times New Roman"/>
      <w:sz w:val="24"/>
      <w:szCs w:val="24"/>
      <w:lang w:val="uk-UA" w:eastAsia="uk-UA"/>
    </w:rPr>
  </w:style>
  <w:style w:type="paragraph" w:styleId="aa">
    <w:name w:val="footer"/>
    <w:basedOn w:val="a"/>
    <w:link w:val="ab"/>
    <w:uiPriority w:val="99"/>
    <w:unhideWhenUsed/>
    <w:rsid w:val="0047366F"/>
    <w:pPr>
      <w:tabs>
        <w:tab w:val="center" w:pos="4677"/>
        <w:tab w:val="right" w:pos="9355"/>
      </w:tabs>
    </w:pPr>
  </w:style>
  <w:style w:type="character" w:customStyle="1" w:styleId="ab">
    <w:name w:val="Нижний колонтитул Знак"/>
    <w:link w:val="aa"/>
    <w:uiPriority w:val="99"/>
    <w:rsid w:val="0047366F"/>
    <w:rPr>
      <w:rFonts w:ascii="Times New Roman" w:eastAsia="Times New Roman" w:hAnsi="Times New Roman" w:cs="Times New Roman"/>
      <w:sz w:val="24"/>
      <w:szCs w:val="24"/>
      <w:lang w:val="uk-UA"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7366F"/>
    <w:rPr>
      <w:rFonts w:ascii="Times New Roman" w:eastAsia="Times New Roman" w:hAnsi="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7366F"/>
    <w:rPr>
      <w:rFonts w:ascii="Tahoma" w:hAnsi="Tahoma" w:cs="Tahoma"/>
      <w:sz w:val="16"/>
      <w:szCs w:val="16"/>
    </w:rPr>
  </w:style>
  <w:style w:type="character" w:customStyle="1" w:styleId="a4">
    <w:name w:val="Текст выноски Знак"/>
    <w:link w:val="a3"/>
    <w:uiPriority w:val="99"/>
    <w:semiHidden/>
    <w:rsid w:val="0047366F"/>
    <w:rPr>
      <w:rFonts w:ascii="Tahoma" w:eastAsia="Times New Roman" w:hAnsi="Tahoma" w:cs="Tahoma"/>
      <w:sz w:val="16"/>
      <w:szCs w:val="16"/>
      <w:lang w:val="uk-UA" w:eastAsia="uk-UA"/>
    </w:rPr>
  </w:style>
  <w:style w:type="paragraph" w:styleId="a5">
    <w:name w:val="List Paragraph"/>
    <w:aliases w:val="CA bullets,Colorful List - Accent 11,Indent Paragraph,Lettre d'introduction,Heading 2_sj,Dot pt,List Paragraph Char Char Char,Indicator Text,Numbered Para 1,List Paragraph12,Bullet Points,MAIN CONTENT,List Paragraph (numbered (a))"/>
    <w:basedOn w:val="a"/>
    <w:link w:val="a6"/>
    <w:uiPriority w:val="34"/>
    <w:qFormat/>
    <w:rsid w:val="0047366F"/>
    <w:pPr>
      <w:widowControl w:val="0"/>
      <w:overflowPunct w:val="0"/>
      <w:autoSpaceDE w:val="0"/>
      <w:autoSpaceDN w:val="0"/>
      <w:adjustRightInd w:val="0"/>
      <w:ind w:left="708"/>
      <w:textAlignment w:val="baseline"/>
    </w:pPr>
    <w:rPr>
      <w:szCs w:val="20"/>
      <w:lang w:val="ru-RU" w:eastAsia="ru-RU"/>
    </w:rPr>
  </w:style>
  <w:style w:type="character" w:customStyle="1" w:styleId="a6">
    <w:name w:val="Абзац списка Знак"/>
    <w:aliases w:val="CA bullets Знак,Colorful List - Accent 11 Знак,Indent Paragraph Знак,Lettre d'introduction Знак,Heading 2_sj Знак,Dot pt Знак,List Paragraph Char Char Char Знак,Indicator Text Знак,Numbered Para 1 Знак,List Paragraph12 Знак"/>
    <w:link w:val="a5"/>
    <w:uiPriority w:val="34"/>
    <w:locked/>
    <w:rsid w:val="0047366F"/>
    <w:rPr>
      <w:rFonts w:ascii="Times New Roman" w:eastAsia="Times New Roman" w:hAnsi="Times New Roman" w:cs="Times New Roman"/>
      <w:sz w:val="24"/>
      <w:szCs w:val="20"/>
      <w:lang w:eastAsia="ru-RU"/>
    </w:rPr>
  </w:style>
  <w:style w:type="paragraph" w:customStyle="1" w:styleId="rvps2">
    <w:name w:val="rvps2"/>
    <w:basedOn w:val="a"/>
    <w:rsid w:val="0047366F"/>
    <w:pPr>
      <w:spacing w:before="100" w:beforeAutospacing="1" w:after="100" w:afterAutospacing="1"/>
    </w:pPr>
    <w:rPr>
      <w:lang w:val="ru-RU" w:eastAsia="ru-RU"/>
    </w:rPr>
  </w:style>
  <w:style w:type="character" w:styleId="a7">
    <w:name w:val="Hyperlink"/>
    <w:uiPriority w:val="99"/>
    <w:semiHidden/>
    <w:unhideWhenUsed/>
    <w:rsid w:val="0047366F"/>
    <w:rPr>
      <w:color w:val="0000FF"/>
      <w:u w:val="single"/>
    </w:rPr>
  </w:style>
  <w:style w:type="character" w:customStyle="1" w:styleId="rvts9">
    <w:name w:val="rvts9"/>
    <w:basedOn w:val="a0"/>
    <w:rsid w:val="0047366F"/>
  </w:style>
  <w:style w:type="paragraph" w:styleId="a8">
    <w:name w:val="header"/>
    <w:basedOn w:val="a"/>
    <w:link w:val="a9"/>
    <w:uiPriority w:val="99"/>
    <w:unhideWhenUsed/>
    <w:rsid w:val="0047366F"/>
    <w:pPr>
      <w:tabs>
        <w:tab w:val="center" w:pos="4677"/>
        <w:tab w:val="right" w:pos="9355"/>
      </w:tabs>
    </w:pPr>
  </w:style>
  <w:style w:type="character" w:customStyle="1" w:styleId="a9">
    <w:name w:val="Верхний колонтитул Знак"/>
    <w:link w:val="a8"/>
    <w:uiPriority w:val="99"/>
    <w:rsid w:val="0047366F"/>
    <w:rPr>
      <w:rFonts w:ascii="Times New Roman" w:eastAsia="Times New Roman" w:hAnsi="Times New Roman" w:cs="Times New Roman"/>
      <w:sz w:val="24"/>
      <w:szCs w:val="24"/>
      <w:lang w:val="uk-UA" w:eastAsia="uk-UA"/>
    </w:rPr>
  </w:style>
  <w:style w:type="paragraph" w:styleId="aa">
    <w:name w:val="footer"/>
    <w:basedOn w:val="a"/>
    <w:link w:val="ab"/>
    <w:uiPriority w:val="99"/>
    <w:unhideWhenUsed/>
    <w:rsid w:val="0047366F"/>
    <w:pPr>
      <w:tabs>
        <w:tab w:val="center" w:pos="4677"/>
        <w:tab w:val="right" w:pos="9355"/>
      </w:tabs>
    </w:pPr>
  </w:style>
  <w:style w:type="character" w:customStyle="1" w:styleId="ab">
    <w:name w:val="Нижний колонтитул Знак"/>
    <w:link w:val="aa"/>
    <w:uiPriority w:val="99"/>
    <w:rsid w:val="0047366F"/>
    <w:rPr>
      <w:rFonts w:ascii="Times New Roman" w:eastAsia="Times New Roman" w:hAnsi="Times New Roman" w:cs="Times New Roman"/>
      <w:sz w:val="24"/>
      <w:szCs w:val="24"/>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zakon.rada.gov.ua/laws/show/322-0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18</Pages>
  <Words>7551</Words>
  <Characters>43041</Characters>
  <Application>Microsoft Office Word</Application>
  <DocSecurity>0</DocSecurity>
  <Lines>358</Lines>
  <Paragraphs>100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50492</CharactersWithSpaces>
  <SharedDoc>false</SharedDoc>
  <HLinks>
    <vt:vector size="6" baseType="variant">
      <vt:variant>
        <vt:i4>8126525</vt:i4>
      </vt:variant>
      <vt:variant>
        <vt:i4>0</vt:i4>
      </vt:variant>
      <vt:variant>
        <vt:i4>0</vt:i4>
      </vt:variant>
      <vt:variant>
        <vt:i4>5</vt:i4>
      </vt:variant>
      <vt:variant>
        <vt:lpwstr>https://zakon.rada.gov.ua/laws/show/322-08</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Демченко Інна Вікторівна(ДД)</dc:creator>
  <cp:lastModifiedBy>Тітенко Вікторія Ігорівна</cp:lastModifiedBy>
  <cp:revision>2</cp:revision>
  <cp:lastPrinted>2020-10-16T09:49:00Z</cp:lastPrinted>
  <dcterms:created xsi:type="dcterms:W3CDTF">2020-10-16T10:32:00Z</dcterms:created>
  <dcterms:modified xsi:type="dcterms:W3CDTF">2020-10-16T10:32:00Z</dcterms:modified>
</cp:coreProperties>
</file>