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883BC7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074" w:rsidRPr="00883BC7" w:rsidRDefault="005D025B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08</w:t>
      </w:r>
      <w:r w:rsidR="00B37C7B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B37C7B" w:rsidRPr="00883BC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жовтня</w:t>
      </w:r>
      <w:proofErr w:type="spellEnd"/>
      <w:r w:rsidR="00A05BAB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2020</w:t>
      </w:r>
      <w:r w:rsidR="00D14074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2832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56016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BC5">
        <w:rPr>
          <w:rFonts w:ascii="Times New Roman" w:eastAsia="Times New Roman" w:hAnsi="Times New Roman" w:cs="Times New Roman"/>
          <w:sz w:val="24"/>
          <w:szCs w:val="24"/>
          <w:lang w:eastAsia="ru-RU"/>
        </w:rPr>
        <w:t>619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883BC7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541239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239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541239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541239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541239">
        <w:rPr>
          <w:rFonts w:ascii="Times New Roman" w:hAnsi="Times New Roman" w:cs="Times New Roman"/>
          <w:sz w:val="24"/>
          <w:szCs w:val="24"/>
        </w:rPr>
        <w:t>их</w:t>
      </w:r>
      <w:r w:rsidR="006E7A3F" w:rsidRPr="00541239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541239">
        <w:rPr>
          <w:rFonts w:ascii="Times New Roman" w:hAnsi="Times New Roman" w:cs="Times New Roman"/>
          <w:sz w:val="24"/>
          <w:szCs w:val="24"/>
        </w:rPr>
        <w:t>ів</w:t>
      </w:r>
      <w:r w:rsidR="006E7A3F" w:rsidRPr="005412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4117" w:rsidRPr="00541239">
        <w:rPr>
          <w:rFonts w:ascii="Times New Roman" w:hAnsi="Times New Roman" w:cs="Times New Roman"/>
          <w:sz w:val="24"/>
          <w:szCs w:val="24"/>
        </w:rPr>
        <w:t>компані</w:t>
      </w:r>
      <w:bookmarkStart w:id="1" w:name="_Hlk49348881"/>
      <w:r w:rsidR="00B64117" w:rsidRPr="00541239">
        <w:rPr>
          <w:rFonts w:ascii="Times New Roman" w:hAnsi="Times New Roman" w:cs="Times New Roman"/>
          <w:sz w:val="24"/>
          <w:szCs w:val="24"/>
        </w:rPr>
        <w:t xml:space="preserve">ї </w:t>
      </w:r>
      <w:r w:rsidR="00B37C7B" w:rsidRPr="0054123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64117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>IXcellerate</w:t>
      </w:r>
      <w:proofErr w:type="spellEnd"/>
      <w:r w:rsidR="00B64117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="00B64117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>Limited</w:t>
      </w:r>
      <w:bookmarkEnd w:id="1"/>
      <w:proofErr w:type="spellEnd"/>
      <w:r w:rsidR="00B37C7B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>»</w:t>
      </w:r>
      <w:r w:rsidR="004D0BAF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(далі – </w:t>
      </w:r>
      <w:r w:rsidR="004D0BAF" w:rsidRPr="00541239">
        <w:rPr>
          <w:rFonts w:ascii="Times New Roman" w:hAnsi="Times New Roman" w:cs="Times New Roman"/>
          <w:sz w:val="24"/>
          <w:szCs w:val="24"/>
          <w:lang w:eastAsia="uk-UA"/>
        </w:rPr>
        <w:t>компанія «IXC»</w:t>
      </w:r>
      <w:r w:rsidR="004D0BAF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>)</w:t>
      </w:r>
      <w:r w:rsidR="00B64117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(м. </w:t>
      </w:r>
      <w:proofErr w:type="spellStart"/>
      <w:r w:rsidR="00B64117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>Мейдстон</w:t>
      </w:r>
      <w:proofErr w:type="spellEnd"/>
      <w:r w:rsidR="00B64117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Сполучене Королівство) та акціонерного товариства </w:t>
      </w:r>
      <w:r w:rsidR="00B64117" w:rsidRPr="00541239">
        <w:rPr>
          <w:rFonts w:ascii="Times New Roman" w:hAnsi="Times New Roman" w:cs="Times New Roman"/>
          <w:bCs/>
          <w:noProof/>
          <w:sz w:val="24"/>
          <w:szCs w:val="24"/>
        </w:rPr>
        <w:t>«</w:t>
      </w:r>
      <w:r w:rsidR="00B64117" w:rsidRPr="00541239">
        <w:rPr>
          <w:rFonts w:ascii="Times New Roman" w:hAnsi="Times New Roman" w:cs="Times New Roman"/>
          <w:bCs/>
          <w:noProof/>
          <w:sz w:val="24"/>
          <w:szCs w:val="24"/>
        </w:rPr>
        <w:fldChar w:fldCharType="begin"/>
      </w:r>
      <w:r w:rsidR="00B64117" w:rsidRPr="00541239">
        <w:rPr>
          <w:rFonts w:ascii="Times New Roman" w:hAnsi="Times New Roman" w:cs="Times New Roman"/>
          <w:bCs/>
          <w:noProof/>
          <w:sz w:val="24"/>
          <w:szCs w:val="24"/>
        </w:rPr>
        <w:instrText xml:space="preserve"> ... </w:instrText>
      </w:r>
      <w:r w:rsidR="00B64117" w:rsidRPr="00541239">
        <w:rPr>
          <w:rFonts w:ascii="Times New Roman" w:hAnsi="Times New Roman" w:cs="Times New Roman"/>
          <w:bCs/>
          <w:noProof/>
          <w:sz w:val="24"/>
          <w:szCs w:val="24"/>
        </w:rPr>
        <w:fldChar w:fldCharType="end"/>
      </w:r>
      <w:r w:rsidR="00B64117" w:rsidRPr="00541239">
        <w:rPr>
          <w:rFonts w:ascii="Times New Roman" w:hAnsi="Times New Roman" w:cs="Times New Roman"/>
          <w:bCs/>
          <w:noProof/>
          <w:sz w:val="24"/>
          <w:szCs w:val="24"/>
        </w:rPr>
        <w:t>АБ ІнБев Ефес»</w:t>
      </w:r>
      <w:r w:rsidR="004D0BAF" w:rsidRPr="00541239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="004D0BAF" w:rsidRPr="00541239">
        <w:rPr>
          <w:rFonts w:ascii="Times New Roman" w:hAnsi="Times New Roman" w:cs="Times New Roman"/>
          <w:sz w:val="24"/>
          <w:szCs w:val="24"/>
          <w:lang w:eastAsia="uk-UA"/>
        </w:rPr>
        <w:t xml:space="preserve">(далі – </w:t>
      </w:r>
      <w:r w:rsidR="004D0BAF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АТ </w:t>
      </w:r>
      <w:r w:rsidR="004D0BAF" w:rsidRPr="00541239">
        <w:rPr>
          <w:rFonts w:ascii="Times New Roman" w:hAnsi="Times New Roman" w:cs="Times New Roman"/>
          <w:noProof/>
          <w:sz w:val="24"/>
          <w:szCs w:val="24"/>
        </w:rPr>
        <w:t>«</w:t>
      </w:r>
      <w:r w:rsidR="004D0BAF" w:rsidRPr="00541239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4D0BAF" w:rsidRPr="00541239">
        <w:rPr>
          <w:rFonts w:ascii="Times New Roman" w:hAnsi="Times New Roman" w:cs="Times New Roman"/>
          <w:noProof/>
          <w:sz w:val="24"/>
          <w:szCs w:val="24"/>
        </w:rPr>
        <w:instrText xml:space="preserve"> ... </w:instrText>
      </w:r>
      <w:r w:rsidR="004D0BAF" w:rsidRPr="00541239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4D0BAF" w:rsidRPr="00541239">
        <w:rPr>
          <w:rFonts w:ascii="Times New Roman" w:hAnsi="Times New Roman" w:cs="Times New Roman"/>
          <w:noProof/>
          <w:sz w:val="24"/>
          <w:szCs w:val="24"/>
        </w:rPr>
        <w:t>АБ ІнБев Ефес»</w:t>
      </w:r>
      <w:r w:rsidR="004D0BAF" w:rsidRPr="00541239">
        <w:rPr>
          <w:rFonts w:ascii="Times New Roman" w:hAnsi="Times New Roman" w:cs="Times New Roman"/>
          <w:sz w:val="24"/>
          <w:szCs w:val="24"/>
          <w:lang w:eastAsia="uk-UA"/>
        </w:rPr>
        <w:t>)</w:t>
      </w:r>
      <w:r w:rsidR="00B64117" w:rsidRPr="00541239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="004D0BAF" w:rsidRPr="00541239">
        <w:rPr>
          <w:rFonts w:ascii="Times New Roman" w:hAnsi="Times New Roman" w:cs="Times New Roman"/>
          <w:sz w:val="24"/>
          <w:szCs w:val="24"/>
          <w:lang w:eastAsia="uk-UA"/>
        </w:rPr>
        <w:t>(м.</w:t>
      </w:r>
      <w:r w:rsidR="004D0BAF" w:rsidRPr="00541239">
        <w:rPr>
          <w:rFonts w:ascii="Times New Roman" w:hAnsi="Times New Roman" w:cs="Times New Roman"/>
          <w:sz w:val="24"/>
          <w:szCs w:val="24"/>
          <w:lang w:val="ru-RU" w:eastAsia="uk-UA"/>
        </w:rPr>
        <w:t> </w:t>
      </w:r>
      <w:r w:rsidR="00B64117" w:rsidRPr="00541239">
        <w:rPr>
          <w:rFonts w:ascii="Times New Roman" w:hAnsi="Times New Roman" w:cs="Times New Roman"/>
          <w:sz w:val="24"/>
          <w:szCs w:val="24"/>
          <w:lang w:eastAsia="uk-UA"/>
        </w:rPr>
        <w:t xml:space="preserve">Клин, Російська Федерація) </w:t>
      </w:r>
      <w:r w:rsidRPr="00541239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B64117" w:rsidRPr="00541239">
        <w:rPr>
          <w:rStyle w:val="a7"/>
          <w:rFonts w:eastAsiaTheme="minorHAnsi"/>
          <w:b w:val="0"/>
          <w:sz w:val="24"/>
          <w:szCs w:val="24"/>
        </w:rPr>
        <w:t>компанії</w:t>
      </w:r>
      <w:r w:rsidR="00B64117" w:rsidRPr="00541239">
        <w:rPr>
          <w:rStyle w:val="a7"/>
          <w:rFonts w:eastAsiaTheme="minorHAnsi"/>
          <w:sz w:val="24"/>
          <w:szCs w:val="24"/>
        </w:rPr>
        <w:t xml:space="preserve"> </w:t>
      </w:r>
      <w:r w:rsidR="00B64117" w:rsidRPr="003135F4">
        <w:rPr>
          <w:rFonts w:ascii="Times New Roman" w:hAnsi="Times New Roman" w:cs="Times New Roman"/>
          <w:sz w:val="24"/>
          <w:szCs w:val="24"/>
          <w:lang w:eastAsia="uk-UA"/>
        </w:rPr>
        <w:t>«</w:t>
      </w:r>
      <w:r w:rsidR="00B64117" w:rsidRPr="00541239">
        <w:rPr>
          <w:rFonts w:ascii="Times New Roman" w:hAnsi="Times New Roman" w:cs="Times New Roman"/>
          <w:sz w:val="24"/>
          <w:szCs w:val="24"/>
          <w:lang w:eastAsia="uk-UA"/>
        </w:rPr>
        <w:t>IXC»</w:t>
      </w:r>
      <w:r w:rsidR="00B64117" w:rsidRPr="00541239">
        <w:rPr>
          <w:rStyle w:val="a7"/>
          <w:rFonts w:eastAsiaTheme="minorHAnsi"/>
          <w:sz w:val="24"/>
          <w:szCs w:val="24"/>
        </w:rPr>
        <w:t xml:space="preserve"> </w:t>
      </w:r>
      <w:r w:rsidR="00B64117" w:rsidRPr="00541239">
        <w:rPr>
          <w:rStyle w:val="a7"/>
          <w:rFonts w:eastAsiaTheme="minorHAnsi"/>
          <w:b w:val="0"/>
          <w:sz w:val="24"/>
          <w:szCs w:val="24"/>
        </w:rPr>
        <w:t>на</w:t>
      </w:r>
      <w:r w:rsidR="00B37C7B" w:rsidRPr="00541239">
        <w:rPr>
          <w:rStyle w:val="a7"/>
          <w:rFonts w:eastAsiaTheme="minorHAnsi"/>
          <w:b w:val="0"/>
          <w:sz w:val="24"/>
          <w:szCs w:val="24"/>
        </w:rPr>
        <w:t xml:space="preserve"> опосередковане</w:t>
      </w:r>
      <w:r w:rsidR="00B64117" w:rsidRPr="00541239">
        <w:rPr>
          <w:rStyle w:val="a7"/>
          <w:rFonts w:eastAsiaTheme="minorHAnsi"/>
          <w:b w:val="0"/>
          <w:sz w:val="24"/>
          <w:szCs w:val="24"/>
        </w:rPr>
        <w:t xml:space="preserve"> набуття</w:t>
      </w:r>
      <w:r w:rsidR="00B64117" w:rsidRPr="00541239">
        <w:rPr>
          <w:rStyle w:val="a7"/>
          <w:rFonts w:eastAsiaTheme="minorHAnsi"/>
          <w:sz w:val="24"/>
          <w:szCs w:val="24"/>
        </w:rPr>
        <w:t xml:space="preserve"> </w:t>
      </w:r>
      <w:r w:rsidR="00B64117" w:rsidRPr="00541239">
        <w:rPr>
          <w:rFonts w:ascii="Times New Roman" w:hAnsi="Times New Roman" w:cs="Times New Roman"/>
          <w:sz w:val="24"/>
          <w:szCs w:val="24"/>
        </w:rPr>
        <w:t xml:space="preserve">контролю над активами </w:t>
      </w:r>
      <w:r w:rsidR="00883BC7" w:rsidRPr="00541239">
        <w:rPr>
          <w:rFonts w:ascii="Times New Roman" w:hAnsi="Times New Roman" w:cs="Times New Roman"/>
          <w:sz w:val="24"/>
          <w:szCs w:val="24"/>
        </w:rPr>
        <w:t>у вигляді</w:t>
      </w:r>
      <w:r w:rsidR="00B64117" w:rsidRPr="00541239">
        <w:rPr>
          <w:rFonts w:ascii="Times New Roman" w:hAnsi="Times New Roman" w:cs="Times New Roman"/>
          <w:sz w:val="24"/>
          <w:szCs w:val="24"/>
        </w:rPr>
        <w:t xml:space="preserve"> земельних ділянок та будівель</w:t>
      </w:r>
      <w:r w:rsidR="00B64117" w:rsidRPr="00541239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B64117" w:rsidRPr="00541239">
        <w:rPr>
          <w:rFonts w:ascii="Times New Roman" w:hAnsi="Times New Roman" w:cs="Times New Roman"/>
          <w:sz w:val="24"/>
          <w:szCs w:val="24"/>
        </w:rPr>
        <w:t xml:space="preserve">що </w:t>
      </w:r>
      <w:r w:rsidR="00B37C7B" w:rsidRPr="00541239">
        <w:rPr>
          <w:rFonts w:ascii="Times New Roman" w:hAnsi="Times New Roman" w:cs="Times New Roman"/>
          <w:sz w:val="24"/>
          <w:szCs w:val="24"/>
        </w:rPr>
        <w:t>знаходяться</w:t>
      </w:r>
      <w:r w:rsidR="00B64117" w:rsidRPr="00541239">
        <w:rPr>
          <w:rFonts w:ascii="Times New Roman" w:hAnsi="Times New Roman" w:cs="Times New Roman"/>
          <w:sz w:val="24"/>
          <w:szCs w:val="24"/>
        </w:rPr>
        <w:t xml:space="preserve"> за адресою: вул. Подільських Курсантів, 15а, 15б</w:t>
      </w:r>
      <w:r w:rsidR="00B37C7B" w:rsidRPr="00541239">
        <w:rPr>
          <w:rFonts w:ascii="Times New Roman" w:hAnsi="Times New Roman" w:cs="Times New Roman"/>
          <w:sz w:val="24"/>
          <w:szCs w:val="24"/>
        </w:rPr>
        <w:t xml:space="preserve"> та 17, </w:t>
      </w:r>
      <w:r w:rsidR="00B64117" w:rsidRPr="00541239">
        <w:rPr>
          <w:rFonts w:ascii="Times New Roman" w:hAnsi="Times New Roman" w:cs="Times New Roman"/>
          <w:sz w:val="24"/>
          <w:szCs w:val="24"/>
        </w:rPr>
        <w:t>м. Москва, Російська Федерація</w:t>
      </w:r>
      <w:r w:rsidR="00941D1A" w:rsidRPr="005412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541239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41239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4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8F31E7" w:rsidRPr="00541239" w:rsidRDefault="008F31E7" w:rsidP="005412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239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54123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B37C7B" w:rsidRPr="0054123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опосередкованому набутті</w:t>
      </w:r>
      <w:r w:rsidR="00A05BAB" w:rsidRPr="0054123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B37C7B" w:rsidRPr="00541239">
        <w:rPr>
          <w:rStyle w:val="a7"/>
          <w:rFonts w:eastAsiaTheme="minorHAnsi"/>
          <w:b w:val="0"/>
          <w:sz w:val="24"/>
          <w:szCs w:val="24"/>
        </w:rPr>
        <w:t>компанією</w:t>
      </w:r>
      <w:r w:rsidR="00B37C7B" w:rsidRPr="00541239">
        <w:rPr>
          <w:rStyle w:val="a7"/>
          <w:rFonts w:eastAsiaTheme="minorHAnsi"/>
          <w:sz w:val="24"/>
          <w:szCs w:val="24"/>
        </w:rPr>
        <w:t xml:space="preserve"> </w:t>
      </w:r>
      <w:r w:rsidR="00B37C7B" w:rsidRPr="003135F4">
        <w:rPr>
          <w:rFonts w:ascii="Times New Roman" w:hAnsi="Times New Roman" w:cs="Times New Roman"/>
          <w:sz w:val="24"/>
          <w:szCs w:val="24"/>
          <w:lang w:eastAsia="uk-UA"/>
        </w:rPr>
        <w:t>«</w:t>
      </w:r>
      <w:r w:rsidR="00B37C7B" w:rsidRPr="00541239">
        <w:rPr>
          <w:rFonts w:ascii="Times New Roman" w:hAnsi="Times New Roman" w:cs="Times New Roman"/>
          <w:sz w:val="24"/>
          <w:szCs w:val="24"/>
          <w:lang w:eastAsia="uk-UA"/>
        </w:rPr>
        <w:t>IXC»</w:t>
      </w:r>
      <w:r w:rsidR="00B37C7B" w:rsidRPr="00541239">
        <w:rPr>
          <w:rStyle w:val="a7"/>
          <w:rFonts w:eastAsiaTheme="minorHAnsi"/>
          <w:b w:val="0"/>
          <w:sz w:val="24"/>
          <w:szCs w:val="24"/>
        </w:rPr>
        <w:t xml:space="preserve"> </w:t>
      </w:r>
      <w:r w:rsidR="00883BC7" w:rsidRPr="00541239">
        <w:rPr>
          <w:rStyle w:val="a7"/>
          <w:rFonts w:eastAsiaTheme="minorHAnsi"/>
          <w:b w:val="0"/>
          <w:sz w:val="24"/>
          <w:szCs w:val="24"/>
        </w:rPr>
        <w:t>[</w:t>
      </w:r>
      <w:r w:rsidR="00883BC7" w:rsidRPr="00541239">
        <w:rPr>
          <w:rFonts w:ascii="Times New Roman" w:hAnsi="Times New Roman" w:cs="Times New Roman"/>
          <w:sz w:val="24"/>
          <w:szCs w:val="24"/>
        </w:rPr>
        <w:t>через товариство з обмеженою відповідальністю «ІКСЕЛЕРЕЙТ 3» (м. Москва, Російська Федерація)</w:t>
      </w:r>
      <w:r w:rsidR="00883BC7" w:rsidRPr="00541239">
        <w:rPr>
          <w:rStyle w:val="a7"/>
          <w:rFonts w:eastAsiaTheme="minorHAnsi"/>
          <w:b w:val="0"/>
          <w:sz w:val="24"/>
          <w:szCs w:val="24"/>
        </w:rPr>
        <w:t>]</w:t>
      </w:r>
      <w:r w:rsidR="00883BC7" w:rsidRPr="00541239">
        <w:rPr>
          <w:rStyle w:val="a7"/>
          <w:rFonts w:eastAsiaTheme="minorHAnsi"/>
          <w:sz w:val="24"/>
          <w:szCs w:val="24"/>
        </w:rPr>
        <w:t xml:space="preserve"> </w:t>
      </w:r>
      <w:r w:rsidR="00B37C7B" w:rsidRPr="00541239">
        <w:rPr>
          <w:rStyle w:val="a7"/>
          <w:rFonts w:eastAsiaTheme="minorHAnsi"/>
          <w:b w:val="0"/>
          <w:sz w:val="24"/>
          <w:szCs w:val="24"/>
        </w:rPr>
        <w:t xml:space="preserve"> контролю над</w:t>
      </w:r>
      <w:r w:rsidR="003358B1" w:rsidRPr="00541239">
        <w:rPr>
          <w:rFonts w:ascii="Times New Roman" w:hAnsi="Times New Roman" w:cs="Times New Roman"/>
          <w:sz w:val="24"/>
          <w:szCs w:val="24"/>
        </w:rPr>
        <w:t xml:space="preserve"> актив</w:t>
      </w:r>
      <w:r w:rsidR="00B37C7B" w:rsidRPr="00541239">
        <w:rPr>
          <w:rFonts w:ascii="Times New Roman" w:hAnsi="Times New Roman" w:cs="Times New Roman"/>
          <w:sz w:val="24"/>
          <w:szCs w:val="24"/>
        </w:rPr>
        <w:t xml:space="preserve">ами </w:t>
      </w:r>
      <w:r w:rsidR="006E7A3F" w:rsidRPr="00541239">
        <w:rPr>
          <w:rFonts w:ascii="Times New Roman" w:hAnsi="Times New Roman" w:cs="Times New Roman"/>
          <w:sz w:val="24"/>
          <w:szCs w:val="24"/>
        </w:rPr>
        <w:t xml:space="preserve"> у вигляді </w:t>
      </w:r>
      <w:r w:rsidR="00B37C7B" w:rsidRPr="00541239">
        <w:rPr>
          <w:rFonts w:ascii="Times New Roman" w:hAnsi="Times New Roman" w:cs="Times New Roman"/>
          <w:sz w:val="24"/>
          <w:szCs w:val="24"/>
        </w:rPr>
        <w:t>земельних ділянок та будівель</w:t>
      </w:r>
      <w:r w:rsidR="00B37C7B" w:rsidRPr="00541239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6E7A3F" w:rsidRPr="00541239">
        <w:rPr>
          <w:rFonts w:ascii="Times New Roman" w:hAnsi="Times New Roman" w:cs="Times New Roman"/>
          <w:sz w:val="24"/>
          <w:szCs w:val="24"/>
        </w:rPr>
        <w:t xml:space="preserve">які належать </w:t>
      </w:r>
      <w:r w:rsidR="00B37C7B" w:rsidRPr="00541239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АТ </w:t>
      </w:r>
      <w:r w:rsidR="00B37C7B" w:rsidRPr="00541239">
        <w:rPr>
          <w:rFonts w:ascii="Times New Roman" w:hAnsi="Times New Roman" w:cs="Times New Roman"/>
          <w:noProof/>
          <w:sz w:val="24"/>
          <w:szCs w:val="24"/>
        </w:rPr>
        <w:t>«</w:t>
      </w:r>
      <w:r w:rsidR="00B37C7B" w:rsidRPr="00541239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B37C7B" w:rsidRPr="00541239">
        <w:rPr>
          <w:rFonts w:ascii="Times New Roman" w:hAnsi="Times New Roman" w:cs="Times New Roman"/>
          <w:noProof/>
          <w:sz w:val="24"/>
          <w:szCs w:val="24"/>
        </w:rPr>
        <w:instrText xml:space="preserve"> ... </w:instrText>
      </w:r>
      <w:r w:rsidR="00B37C7B" w:rsidRPr="00541239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B37C7B" w:rsidRPr="00541239">
        <w:rPr>
          <w:rFonts w:ascii="Times New Roman" w:hAnsi="Times New Roman" w:cs="Times New Roman"/>
          <w:noProof/>
          <w:sz w:val="24"/>
          <w:szCs w:val="24"/>
        </w:rPr>
        <w:t xml:space="preserve">АБ ІнБев Ефес» </w:t>
      </w:r>
      <w:r w:rsidR="006E7A3F" w:rsidRPr="00541239">
        <w:rPr>
          <w:rFonts w:ascii="Times New Roman" w:hAnsi="Times New Roman" w:cs="Times New Roman"/>
          <w:sz w:val="24"/>
          <w:szCs w:val="24"/>
        </w:rPr>
        <w:t>та</w:t>
      </w:r>
      <w:r w:rsidR="006E7A3F" w:rsidRPr="00541239">
        <w:rPr>
          <w:rStyle w:val="a8"/>
          <w:rFonts w:eastAsia="Calibri"/>
          <w:i w:val="0"/>
          <w:sz w:val="24"/>
          <w:szCs w:val="24"/>
          <w:lang w:val="uk-UA"/>
        </w:rPr>
        <w:t xml:space="preserve"> знаходяться за адресою:</w:t>
      </w:r>
      <w:r w:rsidR="003358B1" w:rsidRPr="00541239">
        <w:rPr>
          <w:rStyle w:val="a8"/>
          <w:rFonts w:eastAsia="Calibri"/>
          <w:i w:val="0"/>
          <w:sz w:val="24"/>
          <w:szCs w:val="24"/>
          <w:lang w:val="uk-UA"/>
        </w:rPr>
        <w:t xml:space="preserve"> </w:t>
      </w:r>
      <w:r w:rsidR="00B37C7B" w:rsidRPr="00541239">
        <w:rPr>
          <w:rFonts w:ascii="Times New Roman" w:hAnsi="Times New Roman" w:cs="Times New Roman"/>
          <w:sz w:val="24"/>
          <w:szCs w:val="24"/>
        </w:rPr>
        <w:t>вул. Подільських Курсантів, 15а, 15б та 17, м. Москва, Російська Федерація</w:t>
      </w:r>
      <w:r w:rsidRPr="00541239">
        <w:rPr>
          <w:rFonts w:ascii="Times New Roman" w:hAnsi="Times New Roman" w:cs="Times New Roman"/>
          <w:sz w:val="24"/>
          <w:szCs w:val="24"/>
        </w:rPr>
        <w:t>.</w:t>
      </w:r>
    </w:p>
    <w:p w:rsidR="00D14074" w:rsidRPr="00541239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239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3135F4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541239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>
        <w:rPr>
          <w:rFonts w:ascii="Times New Roman" w:hAnsi="Times New Roman" w:cs="Times New Roman"/>
          <w:sz w:val="24"/>
          <w:szCs w:val="24"/>
          <w:lang w:val="ru-RU" w:eastAsia="ar-SA"/>
        </w:rPr>
        <w:t>;</w:t>
      </w:r>
    </w:p>
    <w:p w:rsidR="00541239" w:rsidRPr="00541239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541239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</w:t>
      </w:r>
      <w:r w:rsidRPr="00541239">
        <w:rPr>
          <w:rFonts w:ascii="Times New Roman" w:hAnsi="Times New Roman" w:cs="Times New Roman"/>
          <w:sz w:val="24"/>
          <w:szCs w:val="24"/>
          <w:lang w:val="ru-RU" w:eastAsia="ar-SA"/>
        </w:rPr>
        <w:t>.</w:t>
      </w:r>
    </w:p>
    <w:p w:rsidR="00D14074" w:rsidRPr="00541239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541239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4123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541239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41239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4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D14074" w:rsidRPr="00541239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541239">
        <w:rPr>
          <w:rFonts w:ascii="Times New Roman" w:eastAsia="Times New Roman" w:hAnsi="Times New Roman" w:cs="Times New Roman"/>
          <w:lang w:val="uk-UA" w:eastAsia="ru-RU"/>
        </w:rPr>
        <w:t xml:space="preserve">Надати дозвіл </w:t>
      </w:r>
      <w:r w:rsidR="00B37C7B" w:rsidRPr="00541239">
        <w:rPr>
          <w:rFonts w:ascii="Times New Roman" w:hAnsi="Times New Roman" w:cs="Times New Roman"/>
          <w:lang w:val="uk-UA"/>
        </w:rPr>
        <w:t>компанії «</w:t>
      </w:r>
      <w:proofErr w:type="spellStart"/>
      <w:r w:rsidR="00B37C7B" w:rsidRPr="00541239">
        <w:rPr>
          <w:rFonts w:ascii="Times New Roman" w:hAnsi="Times New Roman" w:cs="Times New Roman"/>
          <w:bCs/>
          <w:lang w:eastAsia="uk-UA"/>
        </w:rPr>
        <w:t>IXcellerate</w:t>
      </w:r>
      <w:proofErr w:type="spellEnd"/>
      <w:r w:rsidR="00B37C7B" w:rsidRPr="00541239">
        <w:rPr>
          <w:rFonts w:ascii="Times New Roman" w:hAnsi="Times New Roman" w:cs="Times New Roman"/>
          <w:bCs/>
          <w:lang w:val="uk-UA" w:eastAsia="uk-UA"/>
        </w:rPr>
        <w:t xml:space="preserve"> </w:t>
      </w:r>
      <w:proofErr w:type="spellStart"/>
      <w:r w:rsidR="00B37C7B" w:rsidRPr="00541239">
        <w:rPr>
          <w:rFonts w:ascii="Times New Roman" w:hAnsi="Times New Roman" w:cs="Times New Roman"/>
          <w:bCs/>
          <w:lang w:eastAsia="uk-UA"/>
        </w:rPr>
        <w:t>Limited</w:t>
      </w:r>
      <w:proofErr w:type="spellEnd"/>
      <w:r w:rsidR="00B37C7B" w:rsidRPr="00541239">
        <w:rPr>
          <w:rFonts w:ascii="Times New Roman" w:hAnsi="Times New Roman" w:cs="Times New Roman"/>
          <w:bCs/>
          <w:lang w:val="uk-UA" w:eastAsia="uk-UA"/>
        </w:rPr>
        <w:t xml:space="preserve">» (м. </w:t>
      </w:r>
      <w:proofErr w:type="spellStart"/>
      <w:r w:rsidR="00B37C7B" w:rsidRPr="00541239">
        <w:rPr>
          <w:rFonts w:ascii="Times New Roman" w:hAnsi="Times New Roman" w:cs="Times New Roman"/>
          <w:bCs/>
          <w:lang w:val="uk-UA" w:eastAsia="uk-UA"/>
        </w:rPr>
        <w:t>Мейдстон</w:t>
      </w:r>
      <w:proofErr w:type="spellEnd"/>
      <w:r w:rsidR="00B37C7B" w:rsidRPr="00541239">
        <w:rPr>
          <w:rFonts w:ascii="Times New Roman" w:hAnsi="Times New Roman" w:cs="Times New Roman"/>
          <w:bCs/>
          <w:lang w:val="uk-UA" w:eastAsia="uk-UA"/>
        </w:rPr>
        <w:t xml:space="preserve">, Сполучене Королівство) </w:t>
      </w:r>
      <w:r w:rsidR="003358B1" w:rsidRPr="00541239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 </w:t>
      </w:r>
      <w:r w:rsidR="007D66A4" w:rsidRPr="00541239">
        <w:rPr>
          <w:rStyle w:val="a8"/>
          <w:rFonts w:eastAsiaTheme="minorHAnsi"/>
          <w:i w:val="0"/>
          <w:sz w:val="24"/>
          <w:szCs w:val="24"/>
          <w:lang w:val="uk-UA"/>
        </w:rPr>
        <w:t xml:space="preserve">опосередковане  </w:t>
      </w:r>
      <w:r w:rsidR="00B37C7B" w:rsidRPr="00541239">
        <w:rPr>
          <w:rStyle w:val="a8"/>
          <w:rFonts w:eastAsiaTheme="minorHAnsi"/>
          <w:i w:val="0"/>
          <w:sz w:val="24"/>
          <w:szCs w:val="24"/>
          <w:lang w:val="uk-UA"/>
        </w:rPr>
        <w:t xml:space="preserve">набуття </w:t>
      </w:r>
      <w:r w:rsidR="00883BC7" w:rsidRPr="00541239">
        <w:rPr>
          <w:rStyle w:val="a7"/>
          <w:rFonts w:eastAsiaTheme="minorHAnsi"/>
          <w:b w:val="0"/>
          <w:sz w:val="24"/>
          <w:szCs w:val="24"/>
        </w:rPr>
        <w:t>контролю над</w:t>
      </w:r>
      <w:r w:rsidR="003358B1" w:rsidRPr="00541239">
        <w:rPr>
          <w:rStyle w:val="a8"/>
          <w:rFonts w:eastAsiaTheme="minorHAnsi"/>
          <w:i w:val="0"/>
          <w:sz w:val="24"/>
          <w:szCs w:val="24"/>
          <w:lang w:val="uk-UA"/>
        </w:rPr>
        <w:t xml:space="preserve"> актив</w:t>
      </w:r>
      <w:r w:rsidR="007D66A4" w:rsidRPr="00541239">
        <w:rPr>
          <w:rStyle w:val="a8"/>
          <w:rFonts w:eastAsiaTheme="minorHAnsi"/>
          <w:i w:val="0"/>
          <w:sz w:val="24"/>
          <w:szCs w:val="24"/>
          <w:lang w:val="uk-UA"/>
        </w:rPr>
        <w:t>ами</w:t>
      </w:r>
      <w:r w:rsidR="00883BC7" w:rsidRPr="00541239">
        <w:rPr>
          <w:rStyle w:val="a8"/>
          <w:rFonts w:eastAsiaTheme="minorHAnsi"/>
          <w:i w:val="0"/>
          <w:sz w:val="24"/>
          <w:szCs w:val="24"/>
          <w:lang w:val="uk-UA"/>
        </w:rPr>
        <w:t xml:space="preserve"> у вигляді</w:t>
      </w:r>
      <w:r w:rsidR="00B37C7B" w:rsidRPr="00541239">
        <w:rPr>
          <w:rFonts w:ascii="Times New Roman" w:hAnsi="Times New Roman" w:cs="Times New Roman"/>
        </w:rPr>
        <w:t xml:space="preserve"> </w:t>
      </w:r>
      <w:r w:rsidR="00B37C7B" w:rsidRPr="00541239">
        <w:rPr>
          <w:rFonts w:ascii="Times New Roman" w:hAnsi="Times New Roman" w:cs="Times New Roman"/>
          <w:lang w:val="uk-UA"/>
        </w:rPr>
        <w:t xml:space="preserve"> земельних ділянок та будівель</w:t>
      </w:r>
      <w:r w:rsidR="00B37C7B" w:rsidRPr="00541239">
        <w:rPr>
          <w:rFonts w:ascii="Times New Roman" w:hAnsi="Times New Roman" w:cs="Times New Roman"/>
          <w:noProof/>
          <w:lang w:val="uk-UA"/>
        </w:rPr>
        <w:t xml:space="preserve">, </w:t>
      </w:r>
      <w:r w:rsidR="00B37C7B" w:rsidRPr="00541239">
        <w:rPr>
          <w:rFonts w:ascii="Times New Roman" w:hAnsi="Times New Roman" w:cs="Times New Roman"/>
          <w:lang w:val="uk-UA"/>
        </w:rPr>
        <w:t>що знаходяться за адресою: вул. Подільських Курсантів, 15а, 15</w:t>
      </w:r>
      <w:r w:rsidR="007D66A4" w:rsidRPr="00541239">
        <w:rPr>
          <w:rFonts w:ascii="Times New Roman" w:hAnsi="Times New Roman" w:cs="Times New Roman"/>
          <w:lang w:val="uk-UA"/>
        </w:rPr>
        <w:t>б та 17, м. </w:t>
      </w:r>
      <w:r w:rsidR="00B37C7B" w:rsidRPr="00541239">
        <w:rPr>
          <w:rFonts w:ascii="Times New Roman" w:hAnsi="Times New Roman" w:cs="Times New Roman"/>
          <w:lang w:val="uk-UA"/>
        </w:rPr>
        <w:t>Москва, Російська Федерація</w:t>
      </w:r>
      <w:r w:rsidRPr="00541239">
        <w:rPr>
          <w:rFonts w:ascii="Times New Roman" w:hAnsi="Times New Roman" w:cs="Times New Roman"/>
          <w:lang w:val="uk-UA"/>
        </w:rPr>
        <w:t>.</w:t>
      </w:r>
    </w:p>
    <w:p w:rsidR="00883BC7" w:rsidRDefault="00883BC7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883BC7" w:rsidRPr="00883BC7" w:rsidRDefault="00883BC7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883BC7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3BC7">
        <w:rPr>
          <w:rFonts w:ascii="Times New Roman" w:hAnsi="Times New Roman" w:cs="Times New Roman"/>
          <w:sz w:val="24"/>
          <w:szCs w:val="24"/>
        </w:rPr>
        <w:t>Голова Комітету                                                                                        О. ПІЩАНСЬКА</w:t>
      </w:r>
    </w:p>
    <w:sectPr w:rsidR="00B64117" w:rsidRPr="00883BC7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E9" w:rsidRDefault="008610E9">
      <w:pPr>
        <w:spacing w:after="0" w:line="240" w:lineRule="auto"/>
      </w:pPr>
      <w:r>
        <w:separator/>
      </w:r>
    </w:p>
  </w:endnote>
  <w:endnote w:type="continuationSeparator" w:id="0">
    <w:p w:rsidR="008610E9" w:rsidRDefault="0086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E9" w:rsidRDefault="008610E9">
      <w:pPr>
        <w:spacing w:after="0" w:line="240" w:lineRule="auto"/>
      </w:pPr>
      <w:r>
        <w:separator/>
      </w:r>
    </w:p>
  </w:footnote>
  <w:footnote w:type="continuationSeparator" w:id="0">
    <w:p w:rsidR="008610E9" w:rsidRDefault="00861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41239" w:rsidRPr="008330EC" w:rsidRDefault="00541239" w:rsidP="008A16ED">
        <w:pPr>
          <w:pStyle w:val="a3"/>
          <w:jc w:val="center"/>
          <w:rPr>
            <w:sz w:val="10"/>
            <w:szCs w:val="10"/>
          </w:rPr>
        </w:pPr>
      </w:p>
      <w:p w:rsidR="00541239" w:rsidRDefault="00541239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BC5" w:rsidRPr="00950BC5">
          <w:rPr>
            <w:noProof/>
            <w:lang w:val="ru-RU"/>
          </w:rPr>
          <w:t>2</w:t>
        </w:r>
        <w:r>
          <w:fldChar w:fldCharType="end"/>
        </w:r>
      </w:p>
      <w:p w:rsidR="00541239" w:rsidRPr="008330EC" w:rsidRDefault="008610E9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84E43"/>
    <w:rsid w:val="001B309F"/>
    <w:rsid w:val="001E3AA6"/>
    <w:rsid w:val="002B16A6"/>
    <w:rsid w:val="002F4E1C"/>
    <w:rsid w:val="0031326E"/>
    <w:rsid w:val="003135F4"/>
    <w:rsid w:val="003257FB"/>
    <w:rsid w:val="003358B1"/>
    <w:rsid w:val="00351FD2"/>
    <w:rsid w:val="003B6480"/>
    <w:rsid w:val="00427EED"/>
    <w:rsid w:val="0046645B"/>
    <w:rsid w:val="00473FFC"/>
    <w:rsid w:val="004B19B1"/>
    <w:rsid w:val="004C5C9A"/>
    <w:rsid w:val="004D0BAF"/>
    <w:rsid w:val="004E78DA"/>
    <w:rsid w:val="005403B7"/>
    <w:rsid w:val="00541239"/>
    <w:rsid w:val="00544B38"/>
    <w:rsid w:val="00552296"/>
    <w:rsid w:val="00557952"/>
    <w:rsid w:val="00561E59"/>
    <w:rsid w:val="00563F30"/>
    <w:rsid w:val="005D025B"/>
    <w:rsid w:val="006B262D"/>
    <w:rsid w:val="006E7A3F"/>
    <w:rsid w:val="006F26F0"/>
    <w:rsid w:val="0070102E"/>
    <w:rsid w:val="00702B2B"/>
    <w:rsid w:val="00712E69"/>
    <w:rsid w:val="00735AEA"/>
    <w:rsid w:val="00777901"/>
    <w:rsid w:val="007B6B53"/>
    <w:rsid w:val="007C4CBA"/>
    <w:rsid w:val="007D66A4"/>
    <w:rsid w:val="007F1B28"/>
    <w:rsid w:val="007F2D4B"/>
    <w:rsid w:val="008610E9"/>
    <w:rsid w:val="00883BC7"/>
    <w:rsid w:val="008A16ED"/>
    <w:rsid w:val="008F31E7"/>
    <w:rsid w:val="00923152"/>
    <w:rsid w:val="00941D1A"/>
    <w:rsid w:val="00950BC5"/>
    <w:rsid w:val="00A05BAB"/>
    <w:rsid w:val="00A56016"/>
    <w:rsid w:val="00A677F8"/>
    <w:rsid w:val="00AB31A6"/>
    <w:rsid w:val="00AC4DB5"/>
    <w:rsid w:val="00B1498E"/>
    <w:rsid w:val="00B370AE"/>
    <w:rsid w:val="00B37C7B"/>
    <w:rsid w:val="00B64117"/>
    <w:rsid w:val="00B8190A"/>
    <w:rsid w:val="00C4559D"/>
    <w:rsid w:val="00C70732"/>
    <w:rsid w:val="00CD2B15"/>
    <w:rsid w:val="00D14074"/>
    <w:rsid w:val="00D309A0"/>
    <w:rsid w:val="00D94221"/>
    <w:rsid w:val="00DC631E"/>
    <w:rsid w:val="00DD4A1B"/>
    <w:rsid w:val="00DF0BE9"/>
    <w:rsid w:val="00E23449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2020-10-09T12:27:00Z</cp:lastPrinted>
  <dcterms:created xsi:type="dcterms:W3CDTF">2020-10-13T10:54:00Z</dcterms:created>
  <dcterms:modified xsi:type="dcterms:W3CDTF">2020-10-13T10:54:00Z</dcterms:modified>
</cp:coreProperties>
</file>