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7F8" w:rsidRPr="009A7170" w:rsidRDefault="002E4210" w:rsidP="007B37F8">
      <w:pPr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07060" cy="68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7F8" w:rsidRPr="00E81207" w:rsidRDefault="007B37F8" w:rsidP="007B37F8">
      <w:pPr>
        <w:jc w:val="center"/>
        <w:rPr>
          <w:b/>
          <w:sz w:val="16"/>
          <w:szCs w:val="16"/>
          <w:lang w:val="uk-UA"/>
        </w:rPr>
      </w:pPr>
    </w:p>
    <w:p w:rsidR="00A10890" w:rsidRPr="009A7170" w:rsidRDefault="00A10890" w:rsidP="006C0D20">
      <w:pPr>
        <w:tabs>
          <w:tab w:val="left" w:pos="4820"/>
          <w:tab w:val="left" w:leader="hyphen" w:pos="10206"/>
        </w:tabs>
        <w:jc w:val="center"/>
        <w:rPr>
          <w:b/>
          <w:sz w:val="32"/>
          <w:szCs w:val="32"/>
          <w:lang w:val="uk-UA"/>
        </w:rPr>
      </w:pPr>
      <w:r w:rsidRPr="009A7170">
        <w:rPr>
          <w:b/>
          <w:sz w:val="32"/>
          <w:szCs w:val="32"/>
          <w:lang w:val="uk-UA"/>
        </w:rPr>
        <w:t>АНТИМОНОПОЛЬНИЙ   КОМІТЕТ   УКРАЇНИ</w:t>
      </w:r>
    </w:p>
    <w:p w:rsidR="00A10890" w:rsidRPr="009A7170" w:rsidRDefault="00A10890" w:rsidP="00A10890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</w:p>
    <w:p w:rsidR="00A10890" w:rsidRPr="009A7170" w:rsidRDefault="00A10890" w:rsidP="00A10890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  <w:r w:rsidRPr="009A7170">
        <w:rPr>
          <w:b/>
          <w:sz w:val="32"/>
          <w:szCs w:val="32"/>
          <w:lang w:val="uk-UA"/>
        </w:rPr>
        <w:t>РІШЕННЯ</w:t>
      </w:r>
    </w:p>
    <w:p w:rsidR="007B37F8" w:rsidRDefault="007B37F8" w:rsidP="007B37F8">
      <w:pPr>
        <w:tabs>
          <w:tab w:val="left" w:leader="hyphen" w:pos="10206"/>
        </w:tabs>
        <w:jc w:val="center"/>
        <w:rPr>
          <w:bCs/>
          <w:sz w:val="28"/>
          <w:szCs w:val="28"/>
          <w:lang w:val="uk-UA"/>
        </w:rPr>
      </w:pPr>
    </w:p>
    <w:p w:rsidR="00E83E21" w:rsidRPr="009A7170" w:rsidRDefault="00E83E21" w:rsidP="007B37F8">
      <w:pPr>
        <w:tabs>
          <w:tab w:val="left" w:leader="hyphen" w:pos="10206"/>
        </w:tabs>
        <w:jc w:val="center"/>
        <w:rPr>
          <w:bCs/>
          <w:sz w:val="28"/>
          <w:szCs w:val="28"/>
          <w:lang w:val="uk-UA"/>
        </w:rPr>
      </w:pPr>
    </w:p>
    <w:p w:rsidR="007B37F8" w:rsidRPr="009A7170" w:rsidRDefault="006C0D20" w:rsidP="00717E95">
      <w:pPr>
        <w:tabs>
          <w:tab w:val="left" w:pos="4820"/>
          <w:tab w:val="left" w:leader="hyphen" w:pos="10206"/>
        </w:tabs>
        <w:rPr>
          <w:lang w:val="uk-UA"/>
        </w:rPr>
      </w:pPr>
      <w:r>
        <w:rPr>
          <w:bCs/>
          <w:lang w:val="uk-UA"/>
        </w:rPr>
        <w:t>08 жовтня</w:t>
      </w:r>
      <w:r w:rsidR="008E7309" w:rsidRPr="009A7170">
        <w:rPr>
          <w:bCs/>
          <w:lang w:val="uk-UA"/>
        </w:rPr>
        <w:t xml:space="preserve"> </w:t>
      </w:r>
      <w:r w:rsidR="007B37F8" w:rsidRPr="003124DF">
        <w:rPr>
          <w:bCs/>
          <w:lang w:val="uk-UA"/>
        </w:rPr>
        <w:t>20</w:t>
      </w:r>
      <w:r w:rsidR="00C5215C" w:rsidRPr="003124DF">
        <w:rPr>
          <w:bCs/>
          <w:lang w:val="uk-UA"/>
        </w:rPr>
        <w:t>20</w:t>
      </w:r>
      <w:r w:rsidR="007B37F8" w:rsidRPr="003124DF">
        <w:rPr>
          <w:bCs/>
          <w:lang w:val="uk-UA"/>
        </w:rPr>
        <w:t xml:space="preserve"> р.</w:t>
      </w:r>
      <w:r w:rsidR="007B37F8" w:rsidRPr="009A7170">
        <w:rPr>
          <w:lang w:val="uk-UA"/>
        </w:rPr>
        <w:t xml:space="preserve">                                   </w:t>
      </w:r>
      <w:r w:rsidR="001F0B58" w:rsidRPr="009A7170">
        <w:rPr>
          <w:lang w:val="uk-UA"/>
        </w:rPr>
        <w:t xml:space="preserve">  </w:t>
      </w:r>
      <w:r w:rsidR="00440886" w:rsidRPr="009A7170">
        <w:rPr>
          <w:lang w:val="uk-UA"/>
        </w:rPr>
        <w:t xml:space="preserve">     </w:t>
      </w:r>
      <w:r w:rsidR="00145548" w:rsidRPr="009A7170">
        <w:rPr>
          <w:lang w:val="uk-UA"/>
        </w:rPr>
        <w:t xml:space="preserve"> </w:t>
      </w:r>
      <w:r w:rsidR="000B2EE0" w:rsidRPr="009A7170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7B37F8" w:rsidRPr="009A7170">
        <w:rPr>
          <w:lang w:val="uk-UA"/>
        </w:rPr>
        <w:t xml:space="preserve">Київ                         </w:t>
      </w:r>
      <w:r w:rsidR="00440886" w:rsidRPr="009A7170">
        <w:rPr>
          <w:lang w:val="uk-UA"/>
        </w:rPr>
        <w:t xml:space="preserve">                      </w:t>
      </w:r>
      <w:r w:rsidR="00145548" w:rsidRPr="009A7170">
        <w:rPr>
          <w:lang w:val="uk-UA"/>
        </w:rPr>
        <w:t xml:space="preserve">    </w:t>
      </w:r>
      <w:r w:rsidR="007B37F8" w:rsidRPr="009A7170">
        <w:rPr>
          <w:lang w:val="uk-UA"/>
        </w:rPr>
        <w:t xml:space="preserve">  </w:t>
      </w:r>
      <w:r w:rsidR="00FA6D2C" w:rsidRPr="009A7170">
        <w:rPr>
          <w:lang w:val="uk-UA"/>
        </w:rPr>
        <w:t xml:space="preserve">      </w:t>
      </w:r>
      <w:r w:rsidR="00E85F7E" w:rsidRPr="009A7170">
        <w:rPr>
          <w:lang w:val="uk-UA"/>
        </w:rPr>
        <w:t xml:space="preserve">   </w:t>
      </w:r>
      <w:r w:rsidR="00FA6D2C" w:rsidRPr="009A7170">
        <w:rPr>
          <w:lang w:val="uk-UA"/>
        </w:rPr>
        <w:t xml:space="preserve"> </w:t>
      </w:r>
      <w:r w:rsidR="007B37F8" w:rsidRPr="009A7170">
        <w:rPr>
          <w:lang w:val="uk-UA"/>
        </w:rPr>
        <w:t xml:space="preserve">№ </w:t>
      </w:r>
      <w:r w:rsidR="00E855F3">
        <w:rPr>
          <w:lang w:val="uk-UA"/>
        </w:rPr>
        <w:t>630</w:t>
      </w:r>
      <w:r w:rsidR="007B37F8" w:rsidRPr="009A7170">
        <w:rPr>
          <w:lang w:val="uk-UA"/>
        </w:rPr>
        <w:t>-р</w:t>
      </w:r>
    </w:p>
    <w:p w:rsidR="00DF66BB" w:rsidRDefault="00DF66BB" w:rsidP="00717E95">
      <w:pPr>
        <w:tabs>
          <w:tab w:val="left" w:pos="4820"/>
          <w:tab w:val="left" w:leader="hyphen" w:pos="10206"/>
        </w:tabs>
        <w:rPr>
          <w:lang w:val="uk-UA"/>
        </w:rPr>
      </w:pPr>
    </w:p>
    <w:p w:rsidR="00E83E21" w:rsidRPr="009A7170" w:rsidRDefault="00E83E21" w:rsidP="007B37F8">
      <w:pPr>
        <w:tabs>
          <w:tab w:val="left" w:leader="hyphen" w:pos="10206"/>
        </w:tabs>
        <w:rPr>
          <w:lang w:val="uk-UA"/>
        </w:rPr>
      </w:pPr>
    </w:p>
    <w:p w:rsidR="007B37F8" w:rsidRPr="009A7170" w:rsidRDefault="007B37F8" w:rsidP="007B37F8">
      <w:pPr>
        <w:rPr>
          <w:lang w:val="uk-UA"/>
        </w:rPr>
      </w:pPr>
      <w:r w:rsidRPr="009A7170">
        <w:rPr>
          <w:lang w:val="uk-UA"/>
        </w:rPr>
        <w:t xml:space="preserve">Про результати розгляду </w:t>
      </w:r>
    </w:p>
    <w:p w:rsidR="007B37F8" w:rsidRPr="009A7170" w:rsidRDefault="007B37F8" w:rsidP="007B37F8">
      <w:pPr>
        <w:rPr>
          <w:lang w:val="uk-UA"/>
        </w:rPr>
      </w:pPr>
      <w:r w:rsidRPr="009A7170">
        <w:rPr>
          <w:lang w:val="uk-UA"/>
        </w:rPr>
        <w:t xml:space="preserve">справи про </w:t>
      </w:r>
      <w:r w:rsidR="008E7309" w:rsidRPr="009A7170">
        <w:rPr>
          <w:lang w:val="uk-UA"/>
        </w:rPr>
        <w:t xml:space="preserve">порушення </w:t>
      </w:r>
    </w:p>
    <w:p w:rsidR="00ED4E3B" w:rsidRPr="009A7170" w:rsidRDefault="00955B38">
      <w:pPr>
        <w:rPr>
          <w:lang w:val="uk-UA"/>
        </w:rPr>
      </w:pPr>
      <w:r w:rsidRPr="009A7170">
        <w:rPr>
          <w:lang w:val="uk-UA"/>
        </w:rPr>
        <w:t>законодавства про захист</w:t>
      </w:r>
    </w:p>
    <w:p w:rsidR="00955B38" w:rsidRPr="009A7170" w:rsidRDefault="00955B38">
      <w:pPr>
        <w:rPr>
          <w:lang w:val="uk-UA"/>
        </w:rPr>
      </w:pPr>
      <w:r w:rsidRPr="009A7170">
        <w:rPr>
          <w:lang w:val="uk-UA"/>
        </w:rPr>
        <w:t>економічної конкуренції</w:t>
      </w:r>
    </w:p>
    <w:p w:rsidR="00955B38" w:rsidRDefault="00955B38">
      <w:pPr>
        <w:rPr>
          <w:lang w:val="uk-UA"/>
        </w:rPr>
      </w:pPr>
    </w:p>
    <w:p w:rsidR="004D7E44" w:rsidRPr="009A7170" w:rsidRDefault="002D025C" w:rsidP="00E80DDF">
      <w:pPr>
        <w:tabs>
          <w:tab w:val="left" w:pos="709"/>
        </w:tabs>
        <w:jc w:val="both"/>
        <w:rPr>
          <w:lang w:val="uk-UA"/>
        </w:rPr>
      </w:pPr>
      <w:r w:rsidRPr="009A7170">
        <w:rPr>
          <w:lang w:val="uk-UA"/>
        </w:rPr>
        <w:tab/>
      </w:r>
      <w:r w:rsidR="00A10890" w:rsidRPr="009A7170">
        <w:rPr>
          <w:lang w:val="uk-UA"/>
        </w:rPr>
        <w:t>Антимонопольний комітет України</w:t>
      </w:r>
      <w:r w:rsidR="00BC19F9" w:rsidRPr="009A7170">
        <w:rPr>
          <w:bCs/>
          <w:noProof/>
          <w:lang w:val="uk-UA"/>
        </w:rPr>
        <w:t>,</w:t>
      </w:r>
      <w:r w:rsidR="007B37F8" w:rsidRPr="009A7170">
        <w:rPr>
          <w:bCs/>
          <w:noProof/>
          <w:lang w:val="uk-UA"/>
        </w:rPr>
        <w:t xml:space="preserve"> розглянув</w:t>
      </w:r>
      <w:r w:rsidR="007A67CA" w:rsidRPr="009A7170">
        <w:rPr>
          <w:bCs/>
          <w:noProof/>
          <w:lang w:val="uk-UA"/>
        </w:rPr>
        <w:t>ши</w:t>
      </w:r>
      <w:r w:rsidR="007B37F8" w:rsidRPr="009A7170">
        <w:rPr>
          <w:bCs/>
          <w:noProof/>
          <w:lang w:val="uk-UA"/>
        </w:rPr>
        <w:t xml:space="preserve"> справу </w:t>
      </w:r>
      <w:r w:rsidR="006C19A5" w:rsidRPr="009A7170">
        <w:rPr>
          <w:lang w:val="uk-UA"/>
        </w:rPr>
        <w:t xml:space="preserve">№ </w:t>
      </w:r>
      <w:r w:rsidR="00E160DE" w:rsidRPr="00E160DE">
        <w:rPr>
          <w:lang w:val="uk-UA"/>
        </w:rPr>
        <w:t>130-26.13/81-20</w:t>
      </w:r>
      <w:r w:rsidR="00377DA0" w:rsidRPr="009A7170">
        <w:rPr>
          <w:lang w:val="uk-UA"/>
        </w:rPr>
        <w:t xml:space="preserve"> </w:t>
      </w:r>
      <w:r w:rsidR="008E7309" w:rsidRPr="009A7170">
        <w:rPr>
          <w:lang w:val="uk-UA"/>
        </w:rPr>
        <w:t>про порушення, передбачен</w:t>
      </w:r>
      <w:r w:rsidR="007A67CA" w:rsidRPr="009A7170">
        <w:rPr>
          <w:lang w:val="uk-UA"/>
        </w:rPr>
        <w:t>е</w:t>
      </w:r>
      <w:r w:rsidR="008E7309" w:rsidRPr="009A7170">
        <w:rPr>
          <w:lang w:val="uk-UA"/>
        </w:rPr>
        <w:t xml:space="preserve"> пунктом 12 статті 50 Закону України «Про захист економічної конкуренції», у вигляді здійснення концентрації шляхом придбання </w:t>
      </w:r>
      <w:r w:rsidR="00E160DE" w:rsidRPr="002D3F56">
        <w:rPr>
          <w:lang w:val="uk-UA"/>
        </w:rPr>
        <w:t>фізичною особою – громадянином України Шкіл</w:t>
      </w:r>
      <w:r w:rsidR="00E160DE">
        <w:rPr>
          <w:lang w:val="uk-UA"/>
        </w:rPr>
        <w:t>е</w:t>
      </w:r>
      <w:r w:rsidR="00E160DE" w:rsidRPr="002D3F56">
        <w:rPr>
          <w:lang w:val="uk-UA"/>
        </w:rPr>
        <w:t>м Максимом Вікторовичем</w:t>
      </w:r>
      <w:r w:rsidR="008E7309" w:rsidRPr="009A7170">
        <w:rPr>
          <w:lang w:val="uk-UA"/>
        </w:rPr>
        <w:t xml:space="preserve"> </w:t>
      </w:r>
      <w:r w:rsidR="00F469F1" w:rsidRPr="009A7170">
        <w:rPr>
          <w:lang w:val="uk-UA"/>
        </w:rPr>
        <w:t xml:space="preserve">частки </w:t>
      </w:r>
      <w:r w:rsidR="000B2EE0" w:rsidRPr="009A7170">
        <w:rPr>
          <w:lang w:val="uk-UA"/>
        </w:rPr>
        <w:t>у</w:t>
      </w:r>
      <w:r w:rsidR="00F469F1" w:rsidRPr="009A7170">
        <w:rPr>
          <w:lang w:val="uk-UA"/>
        </w:rPr>
        <w:t xml:space="preserve"> статутному капіталі </w:t>
      </w:r>
      <w:r w:rsidR="00E160DE" w:rsidRPr="00E160DE">
        <w:rPr>
          <w:lang w:val="uk-UA"/>
        </w:rPr>
        <w:t>товариства з обмеженою відповідальністю «ПЕРША ЛОГІСТИЧНА КОМПАНІЯ» (далі – ТОВ «ПЛК») (м. Вінниця), що забезпечує перевищення 50 відсотків голосів у вищому органі управління товариства,</w:t>
      </w:r>
      <w:r w:rsidR="000B2EE0" w:rsidRPr="009A7170">
        <w:rPr>
          <w:lang w:val="uk-UA"/>
        </w:rPr>
        <w:t xml:space="preserve"> без отримання відповідного дозволу органів Антимонопольного комітету України, наявність якого необхідна</w:t>
      </w:r>
      <w:r w:rsidR="001B26DA" w:rsidRPr="009A7170">
        <w:rPr>
          <w:lang w:val="uk-UA"/>
        </w:rPr>
        <w:t>,</w:t>
      </w:r>
    </w:p>
    <w:p w:rsidR="00377DA0" w:rsidRDefault="00377DA0" w:rsidP="008E7309">
      <w:pPr>
        <w:jc w:val="both"/>
        <w:rPr>
          <w:sz w:val="28"/>
          <w:szCs w:val="28"/>
          <w:lang w:val="uk-UA"/>
        </w:rPr>
      </w:pPr>
    </w:p>
    <w:p w:rsidR="001B26DA" w:rsidRPr="009A7170" w:rsidRDefault="001B26DA" w:rsidP="001B26DA">
      <w:pPr>
        <w:jc w:val="center"/>
        <w:outlineLvl w:val="0"/>
        <w:rPr>
          <w:b/>
          <w:lang w:val="uk-UA"/>
        </w:rPr>
      </w:pPr>
      <w:r w:rsidRPr="009A7170">
        <w:rPr>
          <w:b/>
          <w:lang w:val="uk-UA"/>
        </w:rPr>
        <w:t>ВСТАНОВИ</w:t>
      </w:r>
      <w:r w:rsidR="00DC17E9" w:rsidRPr="009A7170">
        <w:rPr>
          <w:b/>
          <w:lang w:val="uk-UA"/>
        </w:rPr>
        <w:t>В</w:t>
      </w:r>
      <w:r w:rsidRPr="009A7170">
        <w:rPr>
          <w:b/>
          <w:lang w:val="uk-UA"/>
        </w:rPr>
        <w:t>:</w:t>
      </w:r>
    </w:p>
    <w:p w:rsidR="00E83E21" w:rsidRPr="009A7170" w:rsidRDefault="00E83E21" w:rsidP="001B26DA">
      <w:pPr>
        <w:ind w:firstLine="851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062887" w:rsidRPr="00C373D3" w:rsidRDefault="00062887" w:rsidP="00062887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color w:val="000000"/>
        </w:rPr>
      </w:pPr>
      <w:r w:rsidRPr="00C373D3">
        <w:rPr>
          <w:b/>
          <w:color w:val="000000"/>
        </w:rPr>
        <w:t>ПРЕДМЕТ СПРАВИ</w:t>
      </w:r>
    </w:p>
    <w:p w:rsidR="00062887" w:rsidRPr="00F0738B" w:rsidRDefault="00062887" w:rsidP="00062887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rPr>
          <w:szCs w:val="24"/>
        </w:rPr>
        <w:t xml:space="preserve">Другого березня 2018 року здійснена концентрація шляхом </w:t>
      </w:r>
      <w:r w:rsidRPr="002D3F56">
        <w:t>придбання фізичною особою – громадянином України Шкіл</w:t>
      </w:r>
      <w:r>
        <w:t>е</w:t>
      </w:r>
      <w:r w:rsidRPr="002D3F56">
        <w:t>м Максимом Вікторовичем</w:t>
      </w:r>
      <w:r>
        <w:t xml:space="preserve"> </w:t>
      </w:r>
      <w:r w:rsidRPr="002D3F56">
        <w:t xml:space="preserve">частки </w:t>
      </w:r>
      <w:r>
        <w:t>у</w:t>
      </w:r>
      <w:r w:rsidRPr="002D3F56">
        <w:t xml:space="preserve"> статутному капіталі </w:t>
      </w:r>
      <w:r>
        <w:t>ТОВ «ПЛК»</w:t>
      </w:r>
      <w:r w:rsidRPr="002D3F56">
        <w:t>, що забезпечує перевищення 50 відсотків голосів у вищому органі управління товариства</w:t>
      </w:r>
      <w:r>
        <w:t>.</w:t>
      </w:r>
    </w:p>
    <w:p w:rsidR="00062887" w:rsidRPr="00BD479D" w:rsidRDefault="00062887" w:rsidP="00062887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412B40">
        <w:t xml:space="preserve">Відповідно до договору </w:t>
      </w:r>
      <w:r>
        <w:t xml:space="preserve">купівлі-продажу частки у статутному капіталі                      </w:t>
      </w:r>
      <w:r w:rsidRPr="00E8211A">
        <w:t>ТОВ «</w:t>
      </w:r>
      <w:r w:rsidRPr="00F93ABB">
        <w:t>ПЛК</w:t>
      </w:r>
      <w:r w:rsidRPr="00E8211A">
        <w:t>»</w:t>
      </w:r>
      <w:r>
        <w:t xml:space="preserve"> </w:t>
      </w:r>
      <w:r w:rsidRPr="00C65C8F">
        <w:t xml:space="preserve">від </w:t>
      </w:r>
      <w:r>
        <w:t>02</w:t>
      </w:r>
      <w:r w:rsidRPr="00C65C8F">
        <w:t xml:space="preserve"> </w:t>
      </w:r>
      <w:r>
        <w:t>березня</w:t>
      </w:r>
      <w:r w:rsidRPr="00C65C8F">
        <w:t xml:space="preserve"> 201</w:t>
      </w:r>
      <w:r>
        <w:t>8</w:t>
      </w:r>
      <w:r w:rsidRPr="00C65C8F">
        <w:t xml:space="preserve"> року</w:t>
      </w:r>
      <w:r>
        <w:t>,</w:t>
      </w:r>
      <w:r w:rsidRPr="00933C47">
        <w:t xml:space="preserve"> </w:t>
      </w:r>
      <w:r w:rsidRPr="00F93ABB">
        <w:t>фізичн</w:t>
      </w:r>
      <w:r>
        <w:t>а</w:t>
      </w:r>
      <w:r w:rsidRPr="00F93ABB">
        <w:t xml:space="preserve"> особ</w:t>
      </w:r>
      <w:r>
        <w:t>а</w:t>
      </w:r>
      <w:r w:rsidRPr="00F93ABB">
        <w:t xml:space="preserve"> – громадянин України Шкіл</w:t>
      </w:r>
      <w:r>
        <w:t>ь</w:t>
      </w:r>
      <w:r w:rsidRPr="00F93ABB">
        <w:t xml:space="preserve"> Максим Вікторович</w:t>
      </w:r>
      <w:r>
        <w:t xml:space="preserve"> </w:t>
      </w:r>
      <w:r w:rsidRPr="00933C47">
        <w:t>здійсни</w:t>
      </w:r>
      <w:r>
        <w:t>в</w:t>
      </w:r>
      <w:r w:rsidRPr="00933C47">
        <w:t xml:space="preserve"> придбання</w:t>
      </w:r>
      <w:r>
        <w:t xml:space="preserve"> </w:t>
      </w:r>
      <w:r w:rsidRPr="006B03B1">
        <w:t>частки</w:t>
      </w:r>
      <w:r>
        <w:t xml:space="preserve"> </w:t>
      </w:r>
      <w:r w:rsidRPr="00E8211A">
        <w:t>ТОВ «</w:t>
      </w:r>
      <w:r w:rsidRPr="00F93ABB">
        <w:t>ПЛК</w:t>
      </w:r>
      <w:r w:rsidRPr="00E8211A">
        <w:t>»</w:t>
      </w:r>
      <w:r>
        <w:t xml:space="preserve"> у розмірі 100 відсотків статутного капіталу товариства</w:t>
      </w:r>
      <w:r w:rsidRPr="00BD479D">
        <w:rPr>
          <w:rFonts w:eastAsia="Calibri"/>
          <w:szCs w:val="24"/>
          <w:lang w:eastAsia="en-US"/>
        </w:rPr>
        <w:t>.</w:t>
      </w:r>
    </w:p>
    <w:p w:rsidR="00062887" w:rsidRDefault="00062887" w:rsidP="00062887">
      <w:pPr>
        <w:tabs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lang w:val="uk-UA"/>
        </w:rPr>
      </w:pPr>
    </w:p>
    <w:p w:rsidR="00062887" w:rsidRPr="00062887" w:rsidRDefault="00377DA0" w:rsidP="00062887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ВІДПОВІДАЧ</w:t>
      </w:r>
    </w:p>
    <w:p w:rsidR="003810EA" w:rsidRPr="009A7170" w:rsidRDefault="00E81207" w:rsidP="003810EA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t>Ф</w:t>
      </w:r>
      <w:r w:rsidR="00062887" w:rsidRPr="00F93ABB">
        <w:t>ізичн</w:t>
      </w:r>
      <w:r w:rsidR="00062887">
        <w:t>а</w:t>
      </w:r>
      <w:r w:rsidR="00062887" w:rsidRPr="00F93ABB">
        <w:t xml:space="preserve"> особ</w:t>
      </w:r>
      <w:r w:rsidR="00062887">
        <w:t>а</w:t>
      </w:r>
      <w:r w:rsidR="00062887" w:rsidRPr="00F93ABB">
        <w:t xml:space="preserve"> – громадянин України Шкіл</w:t>
      </w:r>
      <w:r w:rsidR="00062887">
        <w:t>ь</w:t>
      </w:r>
      <w:r w:rsidR="00062887" w:rsidRPr="00F93ABB">
        <w:t xml:space="preserve"> Максим Вікторович</w:t>
      </w:r>
      <w:r w:rsidR="00062887">
        <w:t xml:space="preserve"> </w:t>
      </w:r>
      <w:r w:rsidR="006C0D20" w:rsidRPr="008765CE">
        <w:rPr>
          <w:bCs/>
          <w:szCs w:val="24"/>
        </w:rPr>
        <w:t>[ідентифікаційний код фізичної особи (</w:t>
      </w:r>
      <w:r w:rsidR="006C0D20" w:rsidRPr="008765CE">
        <w:rPr>
          <w:bCs/>
          <w:i/>
          <w:szCs w:val="24"/>
        </w:rPr>
        <w:t>інформація з обмеженим доступом</w:t>
      </w:r>
      <w:r w:rsidR="006C0D20" w:rsidRPr="008765CE">
        <w:rPr>
          <w:bCs/>
          <w:szCs w:val="24"/>
        </w:rPr>
        <w:t>)]</w:t>
      </w:r>
      <w:r w:rsidR="00062887" w:rsidRPr="008331D7">
        <w:rPr>
          <w:szCs w:val="24"/>
        </w:rPr>
        <w:t>.</w:t>
      </w:r>
    </w:p>
    <w:p w:rsidR="00E6018C" w:rsidRDefault="00E6018C" w:rsidP="00E6018C">
      <w:pPr>
        <w:pStyle w:val="210"/>
        <w:ind w:left="720" w:firstLine="0"/>
        <w:rPr>
          <w:sz w:val="28"/>
          <w:szCs w:val="28"/>
        </w:rPr>
      </w:pPr>
    </w:p>
    <w:p w:rsidR="00785847" w:rsidRPr="009A7170" w:rsidRDefault="00785847" w:rsidP="00E6018C">
      <w:pPr>
        <w:pStyle w:val="210"/>
        <w:ind w:left="720" w:firstLine="0"/>
        <w:rPr>
          <w:sz w:val="28"/>
          <w:szCs w:val="28"/>
        </w:rPr>
      </w:pPr>
    </w:p>
    <w:p w:rsidR="00E6018C" w:rsidRPr="009A7170" w:rsidRDefault="00E6018C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ПРОЦЕ</w:t>
      </w:r>
      <w:r w:rsidR="007B399F">
        <w:rPr>
          <w:b/>
          <w:color w:val="000000"/>
          <w:lang w:val="uk-UA"/>
        </w:rPr>
        <w:t>СУАЛЬНІ</w:t>
      </w:r>
      <w:r w:rsidRPr="009A7170">
        <w:rPr>
          <w:b/>
          <w:color w:val="000000"/>
          <w:lang w:val="uk-UA"/>
        </w:rPr>
        <w:t xml:space="preserve"> ДІЇ</w:t>
      </w:r>
    </w:p>
    <w:p w:rsidR="003810EA" w:rsidRPr="009A7170" w:rsidRDefault="000B2EE0" w:rsidP="00E160DE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7170">
        <w:rPr>
          <w:szCs w:val="24"/>
        </w:rPr>
        <w:t xml:space="preserve">Розпорядженням </w:t>
      </w:r>
      <w:r w:rsidRPr="009A7170">
        <w:rPr>
          <w:szCs w:val="24"/>
          <w:lang w:eastAsia="ru-RU"/>
        </w:rPr>
        <w:t xml:space="preserve">Голови Антимонопольного комітету України – державного уповноваженого </w:t>
      </w:r>
      <w:r w:rsidR="00E160DE" w:rsidRPr="005D147A">
        <w:rPr>
          <w:szCs w:val="24"/>
          <w:lang w:eastAsia="ru-RU"/>
        </w:rPr>
        <w:t xml:space="preserve">від </w:t>
      </w:r>
      <w:r w:rsidR="00E81207">
        <w:rPr>
          <w:szCs w:val="24"/>
          <w:lang w:eastAsia="ru-RU"/>
        </w:rPr>
        <w:t>0</w:t>
      </w:r>
      <w:r w:rsidR="00E160DE">
        <w:rPr>
          <w:szCs w:val="24"/>
          <w:lang w:eastAsia="ru-RU"/>
        </w:rPr>
        <w:t>9 вересня</w:t>
      </w:r>
      <w:r w:rsidR="00E160DE" w:rsidRPr="005D147A">
        <w:rPr>
          <w:szCs w:val="24"/>
          <w:lang w:eastAsia="ru-RU"/>
        </w:rPr>
        <w:t xml:space="preserve"> 20</w:t>
      </w:r>
      <w:r w:rsidR="00E160DE">
        <w:rPr>
          <w:szCs w:val="24"/>
          <w:lang w:eastAsia="ru-RU"/>
        </w:rPr>
        <w:t>20</w:t>
      </w:r>
      <w:r w:rsidR="00E160DE" w:rsidRPr="005D147A">
        <w:rPr>
          <w:szCs w:val="24"/>
          <w:lang w:eastAsia="ru-RU"/>
        </w:rPr>
        <w:t xml:space="preserve"> року № </w:t>
      </w:r>
      <w:r w:rsidR="00E160DE">
        <w:rPr>
          <w:szCs w:val="24"/>
          <w:lang w:eastAsia="ru-RU"/>
        </w:rPr>
        <w:t>01</w:t>
      </w:r>
      <w:r w:rsidR="00E160DE" w:rsidRPr="005D147A">
        <w:rPr>
          <w:szCs w:val="24"/>
          <w:lang w:eastAsia="ru-RU"/>
        </w:rPr>
        <w:t>/</w:t>
      </w:r>
      <w:r w:rsidR="00E160DE">
        <w:rPr>
          <w:szCs w:val="24"/>
          <w:lang w:eastAsia="ru-RU"/>
        </w:rPr>
        <w:t>249</w:t>
      </w:r>
      <w:r w:rsidR="00E160DE" w:rsidRPr="005D147A">
        <w:rPr>
          <w:szCs w:val="24"/>
          <w:lang w:eastAsia="ru-RU"/>
        </w:rPr>
        <w:t>-р</w:t>
      </w:r>
      <w:r w:rsidR="00E160DE" w:rsidRPr="00F52697">
        <w:rPr>
          <w:szCs w:val="24"/>
        </w:rPr>
        <w:t xml:space="preserve"> розпочато розгляд справи </w:t>
      </w:r>
      <w:r w:rsidR="00E160DE">
        <w:rPr>
          <w:szCs w:val="24"/>
        </w:rPr>
        <w:t xml:space="preserve">              </w:t>
      </w:r>
      <w:r w:rsidR="00E160DE" w:rsidRPr="00F52697">
        <w:rPr>
          <w:szCs w:val="24"/>
        </w:rPr>
        <w:t xml:space="preserve">№ </w:t>
      </w:r>
      <w:r w:rsidR="00E160DE">
        <w:rPr>
          <w:szCs w:val="24"/>
        </w:rPr>
        <w:t>130</w:t>
      </w:r>
      <w:r w:rsidR="00E160DE" w:rsidRPr="00F52697">
        <w:rPr>
          <w:szCs w:val="24"/>
        </w:rPr>
        <w:t>-26.13/</w:t>
      </w:r>
      <w:r w:rsidR="00E160DE">
        <w:rPr>
          <w:szCs w:val="24"/>
        </w:rPr>
        <w:t>81</w:t>
      </w:r>
      <w:r w:rsidR="00E160DE" w:rsidRPr="00F52697">
        <w:rPr>
          <w:szCs w:val="24"/>
        </w:rPr>
        <w:t>-</w:t>
      </w:r>
      <w:r w:rsidR="00E160DE">
        <w:rPr>
          <w:szCs w:val="24"/>
        </w:rPr>
        <w:t>20</w:t>
      </w:r>
      <w:r w:rsidRPr="009A7170">
        <w:rPr>
          <w:szCs w:val="24"/>
        </w:rPr>
        <w:t xml:space="preserve"> про порушення законодавства про захист економічної конкуренції</w:t>
      </w:r>
      <w:r w:rsidR="003810EA" w:rsidRPr="009A7170">
        <w:rPr>
          <w:szCs w:val="24"/>
        </w:rPr>
        <w:t>.</w:t>
      </w:r>
    </w:p>
    <w:p w:rsidR="003810EA" w:rsidRPr="009A7170" w:rsidRDefault="00E160DE" w:rsidP="00E160DE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F52697">
        <w:rPr>
          <w:szCs w:val="24"/>
        </w:rPr>
        <w:t xml:space="preserve">Листом Антимонопольного комітету України від </w:t>
      </w:r>
      <w:r>
        <w:rPr>
          <w:szCs w:val="24"/>
        </w:rPr>
        <w:t>10</w:t>
      </w:r>
      <w:r w:rsidRPr="00F236BF">
        <w:rPr>
          <w:szCs w:val="24"/>
        </w:rPr>
        <w:t>.</w:t>
      </w:r>
      <w:r>
        <w:rPr>
          <w:szCs w:val="24"/>
        </w:rPr>
        <w:t>09</w:t>
      </w:r>
      <w:r w:rsidRPr="00F236BF">
        <w:rPr>
          <w:szCs w:val="24"/>
        </w:rPr>
        <w:t>.20</w:t>
      </w:r>
      <w:r>
        <w:rPr>
          <w:szCs w:val="24"/>
        </w:rPr>
        <w:t>20</w:t>
      </w:r>
      <w:r w:rsidRPr="00F236BF">
        <w:rPr>
          <w:szCs w:val="24"/>
        </w:rPr>
        <w:t xml:space="preserve"> № 130-26.13/01-</w:t>
      </w:r>
      <w:r>
        <w:rPr>
          <w:szCs w:val="24"/>
        </w:rPr>
        <w:t>12331</w:t>
      </w:r>
      <w:r w:rsidRPr="00F52697">
        <w:rPr>
          <w:szCs w:val="24"/>
        </w:rPr>
        <w:t xml:space="preserve"> було повідомлено уповноваженого представника </w:t>
      </w:r>
      <w:r w:rsidRPr="002D3F56">
        <w:t>фізично</w:t>
      </w:r>
      <w:r>
        <w:t>ї</w:t>
      </w:r>
      <w:r w:rsidRPr="002D3F56">
        <w:t xml:space="preserve"> особ</w:t>
      </w:r>
      <w:r>
        <w:t>и</w:t>
      </w:r>
      <w:r w:rsidRPr="002D3F56">
        <w:t xml:space="preserve"> – громадянин</w:t>
      </w:r>
      <w:r>
        <w:t>а</w:t>
      </w:r>
      <w:r w:rsidRPr="002D3F56">
        <w:t xml:space="preserve"> України Шкіл</w:t>
      </w:r>
      <w:r>
        <w:t>я</w:t>
      </w:r>
      <w:r w:rsidRPr="002D3F56">
        <w:t xml:space="preserve"> Максим</w:t>
      </w:r>
      <w:r>
        <w:t>а</w:t>
      </w:r>
      <w:r w:rsidRPr="002D3F56">
        <w:t xml:space="preserve"> Вікторович</w:t>
      </w:r>
      <w:r>
        <w:t>а</w:t>
      </w:r>
      <w:r w:rsidRPr="00F52697">
        <w:rPr>
          <w:szCs w:val="24"/>
        </w:rPr>
        <w:t xml:space="preserve"> про початок розгляду зазначеної вище справи </w:t>
      </w:r>
      <w:r w:rsidRPr="00F52697">
        <w:rPr>
          <w:szCs w:val="24"/>
        </w:rPr>
        <w:lastRenderedPageBreak/>
        <w:t>про порушення законодавства про захист економічної конкуренції та запропоновано надати інформацію, необхідну для розгляду зазначено</w:t>
      </w:r>
      <w:r>
        <w:rPr>
          <w:szCs w:val="24"/>
        </w:rPr>
        <w:t>ї</w:t>
      </w:r>
      <w:r w:rsidRPr="00F52697">
        <w:rPr>
          <w:szCs w:val="24"/>
        </w:rPr>
        <w:t xml:space="preserve"> </w:t>
      </w:r>
      <w:r>
        <w:rPr>
          <w:szCs w:val="24"/>
        </w:rPr>
        <w:t>справи</w:t>
      </w:r>
      <w:r w:rsidR="003810EA" w:rsidRPr="009A7170">
        <w:rPr>
          <w:szCs w:val="24"/>
        </w:rPr>
        <w:t>.</w:t>
      </w:r>
    </w:p>
    <w:p w:rsidR="00955B38" w:rsidRDefault="00955B38" w:rsidP="00955B38">
      <w:pPr>
        <w:pStyle w:val="210"/>
        <w:ind w:left="720" w:firstLine="0"/>
        <w:rPr>
          <w:szCs w:val="24"/>
        </w:rPr>
      </w:pPr>
    </w:p>
    <w:p w:rsidR="00785847" w:rsidRPr="009A7170" w:rsidRDefault="00785847" w:rsidP="00955B38">
      <w:pPr>
        <w:pStyle w:val="210"/>
        <w:ind w:left="720" w:firstLine="0"/>
        <w:rPr>
          <w:szCs w:val="24"/>
        </w:rPr>
      </w:pPr>
    </w:p>
    <w:p w:rsidR="00E6018C" w:rsidRPr="009A7170" w:rsidRDefault="00E6018C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ОБСТАВИНИ СПРАВИ</w:t>
      </w:r>
    </w:p>
    <w:p w:rsidR="00E6018C" w:rsidRPr="009A7170" w:rsidRDefault="00E6018C" w:rsidP="0095339B">
      <w:pPr>
        <w:numPr>
          <w:ilvl w:val="1"/>
          <w:numId w:val="10"/>
        </w:numPr>
        <w:ind w:left="0" w:firstLine="0"/>
        <w:jc w:val="both"/>
        <w:rPr>
          <w:b/>
          <w:lang w:val="uk-UA"/>
        </w:rPr>
      </w:pPr>
      <w:r w:rsidRPr="009A7170">
        <w:rPr>
          <w:b/>
          <w:lang w:val="uk-UA"/>
        </w:rPr>
        <w:t>Підстави відкриття справи про порушення законодавства про захист економічної конкуренції</w:t>
      </w:r>
    </w:p>
    <w:p w:rsidR="00080177" w:rsidRPr="009A7170" w:rsidRDefault="000B2EE0" w:rsidP="00E160DE">
      <w:pPr>
        <w:numPr>
          <w:ilvl w:val="0"/>
          <w:numId w:val="12"/>
        </w:numPr>
        <w:ind w:hanging="720"/>
        <w:jc w:val="both"/>
        <w:rPr>
          <w:lang w:val="uk-UA"/>
        </w:rPr>
      </w:pPr>
      <w:r w:rsidRPr="009A7170">
        <w:rPr>
          <w:lang w:val="uk-UA"/>
        </w:rPr>
        <w:t xml:space="preserve">До Антимонопольного комітету України </w:t>
      </w:r>
      <w:r w:rsidR="00E160DE" w:rsidRPr="00E160DE">
        <w:rPr>
          <w:lang w:val="uk-UA"/>
        </w:rPr>
        <w:t>28 липня 2020 року</w:t>
      </w:r>
      <w:r w:rsidR="007B399F" w:rsidRPr="009A7170">
        <w:rPr>
          <w:lang w:val="uk-UA"/>
        </w:rPr>
        <w:t xml:space="preserve"> надійшла </w:t>
      </w:r>
      <w:r w:rsidRPr="009A7170">
        <w:rPr>
          <w:lang w:val="uk-UA"/>
        </w:rPr>
        <w:t xml:space="preserve">заява </w:t>
      </w:r>
      <w:r w:rsidR="00E160DE" w:rsidRPr="00E160DE">
        <w:rPr>
          <w:lang w:val="uk-UA"/>
        </w:rPr>
        <w:t xml:space="preserve">уповноваженого представника фізичної особи – громадянина України Шкіля Максима Вікторовича про надання дозволу на придбання частки у статутному капіталі </w:t>
      </w:r>
      <w:r w:rsidR="00E160DE">
        <w:rPr>
          <w:lang w:val="uk-UA"/>
        </w:rPr>
        <w:t xml:space="preserve">                   </w:t>
      </w:r>
      <w:r w:rsidR="00E160DE" w:rsidRPr="00E160DE">
        <w:rPr>
          <w:lang w:val="uk-UA"/>
        </w:rPr>
        <w:t>ТОВ «ПЛК», що забезпечує перевищення 50 відсотків голосів у вищому органі управління товариства</w:t>
      </w:r>
      <w:r w:rsidR="00080177" w:rsidRPr="009A7170">
        <w:rPr>
          <w:lang w:val="uk-UA"/>
        </w:rPr>
        <w:t>.</w:t>
      </w:r>
    </w:p>
    <w:p w:rsidR="00E6018C" w:rsidRPr="009A7170" w:rsidRDefault="00E160DE" w:rsidP="001B26DA">
      <w:pPr>
        <w:pStyle w:val="210"/>
        <w:numPr>
          <w:ilvl w:val="0"/>
          <w:numId w:val="12"/>
        </w:numPr>
        <w:ind w:hanging="720"/>
      </w:pPr>
      <w:r w:rsidRPr="00412B40">
        <w:t xml:space="preserve">Відповідно до договору </w:t>
      </w:r>
      <w:r>
        <w:t xml:space="preserve">купівлі-продажу частки у статутному капіталі                      </w:t>
      </w:r>
      <w:r w:rsidRPr="00E8211A">
        <w:t>ТОВ «</w:t>
      </w:r>
      <w:r w:rsidRPr="00F93ABB">
        <w:t>ПЛК</w:t>
      </w:r>
      <w:r w:rsidRPr="00E8211A">
        <w:t>»</w:t>
      </w:r>
      <w:r>
        <w:t xml:space="preserve"> </w:t>
      </w:r>
      <w:r w:rsidRPr="00C65C8F">
        <w:t xml:space="preserve">від </w:t>
      </w:r>
      <w:r>
        <w:t>02</w:t>
      </w:r>
      <w:r w:rsidRPr="00C65C8F">
        <w:t xml:space="preserve"> </w:t>
      </w:r>
      <w:r>
        <w:t>березня</w:t>
      </w:r>
      <w:r w:rsidRPr="00C65C8F">
        <w:t xml:space="preserve"> 201</w:t>
      </w:r>
      <w:r>
        <w:t>8</w:t>
      </w:r>
      <w:r w:rsidRPr="00C65C8F">
        <w:t xml:space="preserve"> року</w:t>
      </w:r>
      <w:r>
        <w:t>,</w:t>
      </w:r>
      <w:r w:rsidRPr="00933C47">
        <w:t xml:space="preserve"> </w:t>
      </w:r>
      <w:r w:rsidRPr="00F93ABB">
        <w:t>фізичн</w:t>
      </w:r>
      <w:r>
        <w:t>а</w:t>
      </w:r>
      <w:r w:rsidRPr="00F93ABB">
        <w:t xml:space="preserve"> особ</w:t>
      </w:r>
      <w:r>
        <w:t>а</w:t>
      </w:r>
      <w:r w:rsidRPr="00F93ABB">
        <w:t xml:space="preserve"> – громадянин України Шкіл</w:t>
      </w:r>
      <w:r>
        <w:t>ь</w:t>
      </w:r>
      <w:r w:rsidRPr="00F93ABB">
        <w:t xml:space="preserve"> Максим Вікторович</w:t>
      </w:r>
      <w:r>
        <w:t xml:space="preserve"> </w:t>
      </w:r>
      <w:r w:rsidRPr="00933C47">
        <w:t>здійсни</w:t>
      </w:r>
      <w:r>
        <w:t>в</w:t>
      </w:r>
      <w:r w:rsidRPr="00933C47">
        <w:t xml:space="preserve"> придбання</w:t>
      </w:r>
      <w:r>
        <w:t xml:space="preserve"> </w:t>
      </w:r>
      <w:r w:rsidRPr="006B03B1">
        <w:t>частки</w:t>
      </w:r>
      <w:r>
        <w:t xml:space="preserve"> </w:t>
      </w:r>
      <w:r w:rsidRPr="00E8211A">
        <w:t>ТОВ «</w:t>
      </w:r>
      <w:r w:rsidRPr="00F93ABB">
        <w:t>ПЛК</w:t>
      </w:r>
      <w:r w:rsidRPr="00E8211A">
        <w:t>»</w:t>
      </w:r>
      <w:r>
        <w:t xml:space="preserve"> у розмірі 100 відсотків статутного капіталу товариства</w:t>
      </w:r>
      <w:r w:rsidR="000B2EE0" w:rsidRPr="009A7170">
        <w:t xml:space="preserve">. </w:t>
      </w:r>
    </w:p>
    <w:p w:rsidR="001B26DA" w:rsidRPr="00717E95" w:rsidRDefault="001B26DA" w:rsidP="001B26DA">
      <w:pPr>
        <w:pStyle w:val="ae"/>
        <w:rPr>
          <w:szCs w:val="24"/>
        </w:rPr>
      </w:pPr>
    </w:p>
    <w:p w:rsidR="00BA4310" w:rsidRPr="009A7170" w:rsidRDefault="00BA4310" w:rsidP="00BA4310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7170">
        <w:t xml:space="preserve">Відповідно до пункту 4 частини другої статті 22 Закону України «Про захист економічної конкуренції» концентрацією визнається безпосереднє </w:t>
      </w:r>
      <w:r w:rsidRPr="009A7170">
        <w:rPr>
          <w:color w:val="000000"/>
        </w:rPr>
        <w:t>або опосередковане придбання, набуття у власність іншим способом чи одержання в управління акцій (часток, паїв), що забезпечує досягнення чи перевищення 25 або                 50 відсотків голосів у вищому органі управління відповідного суб</w:t>
      </w:r>
      <w:r w:rsidRPr="009A7170">
        <w:rPr>
          <w:szCs w:val="24"/>
        </w:rPr>
        <w:t>’</w:t>
      </w:r>
      <w:r w:rsidRPr="009A7170">
        <w:rPr>
          <w:color w:val="000000"/>
        </w:rPr>
        <w:t>єкта господарювання</w:t>
      </w:r>
      <w:r w:rsidRPr="009A7170">
        <w:t>.</w:t>
      </w:r>
    </w:p>
    <w:p w:rsidR="008E7309" w:rsidRPr="009A7170" w:rsidRDefault="007B399F" w:rsidP="00BA4310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t>В</w:t>
      </w:r>
      <w:r w:rsidR="008E7309" w:rsidRPr="009A7170">
        <w:t>ідповідні вартісні п</w:t>
      </w:r>
      <w:r w:rsidR="00E2583D" w:rsidRPr="009A7170">
        <w:t>оказники учасників концентраці</w:t>
      </w:r>
      <w:r w:rsidR="00E85F7E" w:rsidRPr="009A7170">
        <w:t>ї</w:t>
      </w:r>
      <w:r w:rsidR="008E7309" w:rsidRPr="009A7170">
        <w:t xml:space="preserve"> за підсумками 201</w:t>
      </w:r>
      <w:r w:rsidR="000B2EE0" w:rsidRPr="009A7170">
        <w:t>7</w:t>
      </w:r>
      <w:r w:rsidR="008E7309" w:rsidRPr="009A7170">
        <w:t xml:space="preserve"> року перевищували порогові значення, </w:t>
      </w:r>
      <w:r w:rsidR="00E2583D" w:rsidRPr="009A7170">
        <w:t>визначені частиною першою статті 24 Закону України «Про захист економічної конкуренції»</w:t>
      </w:r>
      <w:r w:rsidR="008E7309" w:rsidRPr="009A7170">
        <w:t xml:space="preserve">. </w:t>
      </w:r>
    </w:p>
    <w:p w:rsidR="008E7309" w:rsidRPr="009A7170" w:rsidRDefault="008E7309" w:rsidP="00BA4310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7170">
        <w:t>Тому зазначена концентрація потребувала попереднього отримання дозволу органів Антимонопольного комітету України.</w:t>
      </w:r>
    </w:p>
    <w:p w:rsidR="008E7309" w:rsidRPr="009A7170" w:rsidRDefault="008E7309" w:rsidP="00BA4310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7170">
        <w:t>Відповідно до частини п’ятої статті 24 Закону України «Про захист економічної конкуренції» концентрація, яка потребує дозволу, забороняється до надання дозволу на її здійснення.</w:t>
      </w:r>
    </w:p>
    <w:p w:rsidR="00BA4310" w:rsidRPr="009A7170" w:rsidRDefault="00E81207" w:rsidP="00907219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rPr>
          <w:szCs w:val="24"/>
        </w:rPr>
        <w:t>З</w:t>
      </w:r>
      <w:r w:rsidR="00E160DE" w:rsidRPr="00C56C68">
        <w:t>аяв</w:t>
      </w:r>
      <w:r w:rsidR="00E160DE">
        <w:t>а</w:t>
      </w:r>
      <w:r w:rsidR="00E160DE" w:rsidRPr="00C56C68">
        <w:t xml:space="preserve"> </w:t>
      </w:r>
      <w:r w:rsidR="00E160DE" w:rsidRPr="00F93ABB">
        <w:t>уповноваженого представника фізичної особи – громадянина України Шкіля Максима Вікторовича про надання дозволу на придбання частки у статутному капіталі ТОВ «ПЛК», що забезпечує перевищення 50 відсотків голосів у вищому органі управління товариства</w:t>
      </w:r>
      <w:r w:rsidR="00E160DE">
        <w:t xml:space="preserve">, </w:t>
      </w:r>
      <w:r w:rsidR="00E160DE" w:rsidRPr="00B4396C">
        <w:t>наді</w:t>
      </w:r>
      <w:r w:rsidR="00E160DE">
        <w:t>йшла</w:t>
      </w:r>
      <w:r w:rsidR="00E160DE" w:rsidRPr="00B4396C">
        <w:t xml:space="preserve"> </w:t>
      </w:r>
      <w:r w:rsidR="00E160DE">
        <w:t>28</w:t>
      </w:r>
      <w:r w:rsidR="00E160DE" w:rsidRPr="0025014B">
        <w:t xml:space="preserve"> </w:t>
      </w:r>
      <w:r w:rsidR="00E160DE">
        <w:t>липня</w:t>
      </w:r>
      <w:r w:rsidR="00E160DE" w:rsidRPr="0025014B">
        <w:t xml:space="preserve"> 20</w:t>
      </w:r>
      <w:r w:rsidR="00E160DE">
        <w:t>20</w:t>
      </w:r>
      <w:r w:rsidR="00E160DE" w:rsidRPr="0025014B">
        <w:t xml:space="preserve"> року</w:t>
      </w:r>
      <w:r w:rsidR="00E160DE" w:rsidRPr="00D93115">
        <w:t xml:space="preserve">, тобто після </w:t>
      </w:r>
      <w:r w:rsidR="00E160DE">
        <w:t>здійснення концентрації</w:t>
      </w:r>
      <w:r w:rsidR="00BA4310" w:rsidRPr="009A7170">
        <w:t>.</w:t>
      </w:r>
    </w:p>
    <w:p w:rsidR="00DC13E8" w:rsidRPr="00DC13E8" w:rsidRDefault="00DC13E8" w:rsidP="00DC13E8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7170">
        <w:t xml:space="preserve">Враховуючи викладене, дії </w:t>
      </w:r>
      <w:r w:rsidRPr="00F93ABB">
        <w:t>фізичної особи – громадянина України Шкіля Максима Вікторовича</w:t>
      </w:r>
      <w:r w:rsidRPr="009A7170">
        <w:t xml:space="preserve"> є порушенням, передбаченим пунктом 12 статті 50 Закону України «Про захист економічної конкуренції», у вигляді здійснення концентрації шляхом придбання </w:t>
      </w:r>
      <w:r w:rsidRPr="00EF2C90">
        <w:t xml:space="preserve">частки </w:t>
      </w:r>
      <w:r>
        <w:t>у</w:t>
      </w:r>
      <w:r w:rsidRPr="00EF2C90">
        <w:t xml:space="preserve"> статутному капіталі ТОВ «ПЛК», що забезпечує перевищення 50 відсотків голосів у вищому органі управління товариства</w:t>
      </w:r>
      <w:r w:rsidRPr="009A7170">
        <w:t>, без отримання відповідного дозволу органів Антимонопольного комітету України, наявність якого необхідна.</w:t>
      </w:r>
    </w:p>
    <w:p w:rsidR="00DC13E8" w:rsidRDefault="00DC13E8" w:rsidP="00DC13E8">
      <w:pPr>
        <w:pStyle w:val="210"/>
        <w:ind w:left="720" w:firstLine="0"/>
        <w:rPr>
          <w:szCs w:val="24"/>
        </w:rPr>
      </w:pPr>
    </w:p>
    <w:p w:rsidR="00785847" w:rsidRDefault="00785847" w:rsidP="00DC13E8">
      <w:pPr>
        <w:pStyle w:val="210"/>
        <w:ind w:left="720" w:firstLine="0"/>
        <w:rPr>
          <w:szCs w:val="24"/>
        </w:rPr>
      </w:pPr>
    </w:p>
    <w:p w:rsidR="00DC13E8" w:rsidRPr="00DC13E8" w:rsidRDefault="00DC13E8" w:rsidP="00DC13E8">
      <w:pPr>
        <w:pStyle w:val="210"/>
        <w:numPr>
          <w:ilvl w:val="1"/>
          <w:numId w:val="10"/>
        </w:numPr>
        <w:ind w:hanging="1353"/>
        <w:rPr>
          <w:szCs w:val="24"/>
        </w:rPr>
      </w:pPr>
      <w:r w:rsidRPr="009A7170">
        <w:rPr>
          <w:b/>
        </w:rPr>
        <w:t>Відносини контролю учасників концентрації</w:t>
      </w:r>
    </w:p>
    <w:p w:rsidR="00DC13E8" w:rsidRDefault="00DC13E8" w:rsidP="00DC13E8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rPr>
          <w:szCs w:val="24"/>
        </w:rPr>
        <w:t>За інформацією заявників:</w:t>
      </w:r>
    </w:p>
    <w:p w:rsidR="00672160" w:rsidRDefault="00672160" w:rsidP="00672160">
      <w:pPr>
        <w:pStyle w:val="210"/>
        <w:ind w:left="720" w:firstLine="0"/>
        <w:rPr>
          <w:szCs w:val="24"/>
        </w:rPr>
      </w:pPr>
    </w:p>
    <w:p w:rsidR="00DC13E8" w:rsidRPr="00DC13E8" w:rsidRDefault="00DC13E8" w:rsidP="00DC13E8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DC13E8">
        <w:rPr>
          <w:szCs w:val="24"/>
        </w:rPr>
        <w:t>на момент здійснення концентрації:</w:t>
      </w:r>
    </w:p>
    <w:p w:rsidR="00DC13E8" w:rsidRDefault="00DC13E8" w:rsidP="00DC13E8">
      <w:pPr>
        <w:pStyle w:val="ae"/>
        <w:ind w:left="720" w:hanging="11"/>
        <w:jc w:val="both"/>
        <w:rPr>
          <w:szCs w:val="24"/>
        </w:rPr>
      </w:pPr>
      <w:r w:rsidRPr="009C5A59">
        <w:rPr>
          <w:szCs w:val="24"/>
        </w:rPr>
        <w:t>ТОВ «ПЛК»</w:t>
      </w:r>
      <w:r>
        <w:rPr>
          <w:szCs w:val="24"/>
        </w:rPr>
        <w:t xml:space="preserve"> </w:t>
      </w:r>
      <w:r w:rsidRPr="009C5A59">
        <w:rPr>
          <w:szCs w:val="24"/>
        </w:rPr>
        <w:t>здійсню</w:t>
      </w:r>
      <w:r>
        <w:rPr>
          <w:szCs w:val="24"/>
        </w:rPr>
        <w:t>вало</w:t>
      </w:r>
      <w:r w:rsidRPr="009C5A59">
        <w:rPr>
          <w:szCs w:val="24"/>
        </w:rPr>
        <w:t xml:space="preserve"> діяльність </w:t>
      </w:r>
      <w:r>
        <w:rPr>
          <w:szCs w:val="24"/>
        </w:rPr>
        <w:t>і</w:t>
      </w:r>
      <w:r w:rsidRPr="009C5A59">
        <w:rPr>
          <w:szCs w:val="24"/>
        </w:rPr>
        <w:t>з</w:t>
      </w:r>
      <w:r>
        <w:rPr>
          <w:szCs w:val="24"/>
        </w:rPr>
        <w:t>:</w:t>
      </w:r>
      <w:r w:rsidRPr="009C5A59">
        <w:rPr>
          <w:szCs w:val="24"/>
        </w:rPr>
        <w:t xml:space="preserve"> надання послуг залізничних вантажних перевезень</w:t>
      </w:r>
      <w:r>
        <w:rPr>
          <w:szCs w:val="24"/>
        </w:rPr>
        <w:t xml:space="preserve"> та допоміжну діяльність у сфері транспорту;</w:t>
      </w:r>
    </w:p>
    <w:p w:rsidR="00DC13E8" w:rsidRDefault="00DC13E8" w:rsidP="00DC13E8">
      <w:pPr>
        <w:pStyle w:val="ae"/>
        <w:ind w:left="720" w:hanging="11"/>
        <w:jc w:val="both"/>
        <w:rPr>
          <w:szCs w:val="24"/>
        </w:rPr>
      </w:pPr>
      <w:r w:rsidRPr="009C5A59">
        <w:rPr>
          <w:szCs w:val="24"/>
        </w:rPr>
        <w:t>ТОВ «ПЛК»</w:t>
      </w:r>
      <w:r>
        <w:rPr>
          <w:szCs w:val="24"/>
        </w:rPr>
        <w:t xml:space="preserve"> було пов’язане відносинами контролю із суб’єктом господарювання – резидентом України, </w:t>
      </w:r>
      <w:r w:rsidR="00E81207">
        <w:rPr>
          <w:szCs w:val="24"/>
        </w:rPr>
        <w:t>що</w:t>
      </w:r>
      <w:r>
        <w:rPr>
          <w:szCs w:val="24"/>
        </w:rPr>
        <w:t xml:space="preserve"> здійснюва</w:t>
      </w:r>
      <w:r w:rsidR="00B20818">
        <w:rPr>
          <w:szCs w:val="24"/>
        </w:rPr>
        <w:t>в</w:t>
      </w:r>
      <w:r>
        <w:rPr>
          <w:szCs w:val="24"/>
        </w:rPr>
        <w:t xml:space="preserve"> діяльність із надання охоронних послуг</w:t>
      </w:r>
      <w:r w:rsidR="00E81207">
        <w:rPr>
          <w:szCs w:val="24"/>
        </w:rPr>
        <w:t>,</w:t>
      </w:r>
      <w:r>
        <w:rPr>
          <w:szCs w:val="24"/>
        </w:rPr>
        <w:t xml:space="preserve"> та </w:t>
      </w:r>
      <w:r w:rsidRPr="0059157E">
        <w:rPr>
          <w:szCs w:val="24"/>
        </w:rPr>
        <w:lastRenderedPageBreak/>
        <w:t>фізичн</w:t>
      </w:r>
      <w:r>
        <w:rPr>
          <w:szCs w:val="24"/>
        </w:rPr>
        <w:t>ою</w:t>
      </w:r>
      <w:r w:rsidRPr="0059157E">
        <w:rPr>
          <w:szCs w:val="24"/>
        </w:rPr>
        <w:t xml:space="preserve"> особ</w:t>
      </w:r>
      <w:r>
        <w:rPr>
          <w:szCs w:val="24"/>
        </w:rPr>
        <w:t>ою</w:t>
      </w:r>
      <w:r w:rsidRPr="0059157E">
        <w:rPr>
          <w:szCs w:val="24"/>
        </w:rPr>
        <w:t xml:space="preserve"> – громадянк</w:t>
      </w:r>
      <w:r>
        <w:rPr>
          <w:szCs w:val="24"/>
        </w:rPr>
        <w:t>ою</w:t>
      </w:r>
      <w:r w:rsidRPr="0059157E">
        <w:rPr>
          <w:szCs w:val="24"/>
        </w:rPr>
        <w:t xml:space="preserve"> України</w:t>
      </w:r>
      <w:r w:rsidR="00E81207">
        <w:rPr>
          <w:szCs w:val="24"/>
        </w:rPr>
        <w:t>,</w:t>
      </w:r>
      <w:r>
        <w:rPr>
          <w:szCs w:val="24"/>
        </w:rPr>
        <w:t xml:space="preserve"> з</w:t>
      </w:r>
      <w:r w:rsidR="00E81207">
        <w:rPr>
          <w:szCs w:val="24"/>
        </w:rPr>
        <w:t xml:space="preserve"> якими</w:t>
      </w:r>
      <w:r>
        <w:rPr>
          <w:szCs w:val="24"/>
        </w:rPr>
        <w:t xml:space="preserve"> після зд</w:t>
      </w:r>
      <w:r w:rsidR="00E81207">
        <w:rPr>
          <w:szCs w:val="24"/>
        </w:rPr>
        <w:t>ійснення заявленої концентрації</w:t>
      </w:r>
      <w:r>
        <w:rPr>
          <w:szCs w:val="24"/>
        </w:rPr>
        <w:t xml:space="preserve"> відносини контролю були припинені;</w:t>
      </w:r>
    </w:p>
    <w:p w:rsidR="00DC13E8" w:rsidRPr="00672160" w:rsidRDefault="00DC13E8" w:rsidP="00DC13E8">
      <w:pPr>
        <w:pStyle w:val="ae"/>
        <w:ind w:left="720" w:hanging="720"/>
        <w:jc w:val="both"/>
        <w:rPr>
          <w:sz w:val="16"/>
          <w:szCs w:val="16"/>
        </w:rPr>
      </w:pPr>
    </w:p>
    <w:p w:rsidR="00DC13E8" w:rsidRDefault="00DC13E8" w:rsidP="00DC13E8">
      <w:pPr>
        <w:pStyle w:val="ae"/>
        <w:ind w:left="720" w:hanging="11"/>
        <w:jc w:val="both"/>
        <w:rPr>
          <w:szCs w:val="24"/>
        </w:rPr>
      </w:pPr>
      <w:r w:rsidRPr="0059157E">
        <w:rPr>
          <w:szCs w:val="24"/>
        </w:rPr>
        <w:t>фізична особа – громадянин Укра</w:t>
      </w:r>
      <w:r>
        <w:rPr>
          <w:szCs w:val="24"/>
        </w:rPr>
        <w:t>їни Шкіль Максим Вікторович був пов</w:t>
      </w:r>
      <w:r w:rsidRPr="0059157E">
        <w:rPr>
          <w:szCs w:val="24"/>
        </w:rPr>
        <w:t>’язаний відносинами контролю із суб’єктами господарювання – резидентами України</w:t>
      </w:r>
      <w:r>
        <w:rPr>
          <w:szCs w:val="24"/>
        </w:rPr>
        <w:t>, які здійснювали діяльність із:</w:t>
      </w:r>
      <w:r w:rsidRPr="00EF2C90">
        <w:t xml:space="preserve"> </w:t>
      </w:r>
      <w:r w:rsidRPr="00EF2C90">
        <w:rPr>
          <w:szCs w:val="24"/>
        </w:rPr>
        <w:t>роздрібної реалізації автомобілів;</w:t>
      </w:r>
      <w:r w:rsidRPr="00EF2C90">
        <w:t xml:space="preserve"> </w:t>
      </w:r>
      <w:r w:rsidRPr="00EF2C90">
        <w:rPr>
          <w:szCs w:val="24"/>
        </w:rPr>
        <w:t xml:space="preserve">надання послуг ремонту </w:t>
      </w:r>
      <w:r w:rsidR="00E81207">
        <w:rPr>
          <w:szCs w:val="24"/>
        </w:rPr>
        <w:t>й</w:t>
      </w:r>
      <w:r w:rsidRPr="00EF2C90">
        <w:rPr>
          <w:szCs w:val="24"/>
        </w:rPr>
        <w:t xml:space="preserve"> технічного обслуговування транспортних засобів;</w:t>
      </w:r>
      <w:r w:rsidRPr="00EF2C90">
        <w:t xml:space="preserve"> </w:t>
      </w:r>
      <w:r w:rsidRPr="00EF2C90">
        <w:rPr>
          <w:szCs w:val="24"/>
        </w:rPr>
        <w:t>надання фінансових послуг (крім страхування та пенсійного забезпечення);</w:t>
      </w:r>
      <w:r w:rsidRPr="00EF2C90">
        <w:t xml:space="preserve"> </w:t>
      </w:r>
      <w:r w:rsidRPr="00EF2C90">
        <w:rPr>
          <w:szCs w:val="24"/>
        </w:rPr>
        <w:t xml:space="preserve">діяльність посередника </w:t>
      </w:r>
      <w:r w:rsidR="00E81207">
        <w:rPr>
          <w:szCs w:val="24"/>
        </w:rPr>
        <w:t>в</w:t>
      </w:r>
      <w:r w:rsidRPr="00EF2C90">
        <w:rPr>
          <w:szCs w:val="24"/>
        </w:rPr>
        <w:t xml:space="preserve"> торгівлі товарами широкого асортименту;</w:t>
      </w:r>
      <w:r w:rsidRPr="00DC13E8">
        <w:t xml:space="preserve"> </w:t>
      </w:r>
      <w:r w:rsidRPr="00DC13E8">
        <w:rPr>
          <w:szCs w:val="24"/>
        </w:rPr>
        <w:t>добування декоративного та будівельного каменю;</w:t>
      </w:r>
      <w:r w:rsidRPr="00DC13E8">
        <w:t xml:space="preserve"> </w:t>
      </w:r>
      <w:r w:rsidRPr="00DC13E8">
        <w:rPr>
          <w:szCs w:val="24"/>
        </w:rPr>
        <w:t>будівництва доріг та автострад;</w:t>
      </w:r>
      <w:r w:rsidRPr="00DC13E8">
        <w:t xml:space="preserve"> </w:t>
      </w:r>
      <w:r w:rsidRPr="00DC13E8">
        <w:rPr>
          <w:szCs w:val="24"/>
        </w:rPr>
        <w:t>консультування з питань комерційної діяльності й керування;</w:t>
      </w:r>
      <w:r w:rsidRPr="00DC13E8">
        <w:t xml:space="preserve"> </w:t>
      </w:r>
      <w:r w:rsidRPr="00DC13E8">
        <w:rPr>
          <w:szCs w:val="24"/>
        </w:rPr>
        <w:t>виробництва та реалізації безалкогольних напоїв, мінеральних вод;</w:t>
      </w:r>
      <w:r w:rsidRPr="00DC13E8">
        <w:t xml:space="preserve"> </w:t>
      </w:r>
      <w:r w:rsidRPr="00DC13E8">
        <w:rPr>
          <w:szCs w:val="24"/>
        </w:rPr>
        <w:t>роздрібної торгівлі в неспеціалізованих магазинах переважно продуктами харчування, напоями та тютюновими виробами;</w:t>
      </w:r>
      <w:r w:rsidRPr="00DC13E8">
        <w:t xml:space="preserve"> </w:t>
      </w:r>
      <w:r w:rsidRPr="00DC13E8">
        <w:rPr>
          <w:szCs w:val="24"/>
        </w:rPr>
        <w:t>транспортного оброблення вантажів;</w:t>
      </w:r>
    </w:p>
    <w:p w:rsidR="00DC13E8" w:rsidRDefault="00DC13E8" w:rsidP="00DC13E8">
      <w:pPr>
        <w:pStyle w:val="210"/>
        <w:ind w:left="720" w:firstLine="0"/>
        <w:rPr>
          <w:szCs w:val="24"/>
        </w:rPr>
      </w:pPr>
      <w:r>
        <w:rPr>
          <w:szCs w:val="24"/>
        </w:rPr>
        <w:t>фізичними особами – громадянами України;</w:t>
      </w:r>
    </w:p>
    <w:p w:rsidR="00E80DDF" w:rsidRDefault="00E80DDF" w:rsidP="00DC13E8">
      <w:pPr>
        <w:pStyle w:val="210"/>
        <w:ind w:left="720" w:firstLine="0"/>
        <w:rPr>
          <w:szCs w:val="24"/>
        </w:rPr>
      </w:pPr>
    </w:p>
    <w:p w:rsidR="00DC13E8" w:rsidRPr="00DC13E8" w:rsidRDefault="00DC13E8" w:rsidP="00DC13E8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DC13E8">
        <w:rPr>
          <w:szCs w:val="24"/>
        </w:rPr>
        <w:t>на дату подання заяви:</w:t>
      </w:r>
    </w:p>
    <w:p w:rsidR="00672160" w:rsidRDefault="00DC13E8" w:rsidP="00DC13E8">
      <w:pPr>
        <w:pStyle w:val="210"/>
        <w:ind w:left="720" w:firstLine="0"/>
        <w:rPr>
          <w:szCs w:val="24"/>
        </w:rPr>
      </w:pPr>
      <w:r w:rsidRPr="00DC13E8">
        <w:rPr>
          <w:szCs w:val="24"/>
        </w:rPr>
        <w:t>фізична особа – громадянин України Шкіль Максим Вікторович пов’язаний відносинами контролю із</w:t>
      </w:r>
      <w:r w:rsidR="00672160">
        <w:rPr>
          <w:szCs w:val="24"/>
        </w:rPr>
        <w:t>:</w:t>
      </w:r>
    </w:p>
    <w:p w:rsidR="00DC13E8" w:rsidRPr="00DC13E8" w:rsidRDefault="00DC13E8" w:rsidP="00DC13E8">
      <w:pPr>
        <w:pStyle w:val="210"/>
        <w:ind w:left="720" w:firstLine="0"/>
        <w:rPr>
          <w:szCs w:val="24"/>
        </w:rPr>
      </w:pPr>
      <w:r w:rsidRPr="00DC13E8">
        <w:rPr>
          <w:szCs w:val="24"/>
        </w:rPr>
        <w:t xml:space="preserve">ТОВ «ПЛК», яке здійснює діяльність </w:t>
      </w:r>
      <w:r w:rsidR="00E81207">
        <w:rPr>
          <w:szCs w:val="24"/>
        </w:rPr>
        <w:t>і</w:t>
      </w:r>
      <w:r w:rsidRPr="00DC13E8">
        <w:rPr>
          <w:szCs w:val="24"/>
        </w:rPr>
        <w:t>з надання послуг з</w:t>
      </w:r>
      <w:r w:rsidR="005C5DB1">
        <w:rPr>
          <w:szCs w:val="24"/>
        </w:rPr>
        <w:t>алізничних вантажних перевезень</w:t>
      </w:r>
      <w:r w:rsidRPr="00DC13E8">
        <w:rPr>
          <w:szCs w:val="24"/>
        </w:rPr>
        <w:t>;</w:t>
      </w:r>
    </w:p>
    <w:p w:rsidR="00672160" w:rsidRDefault="00672160" w:rsidP="00DC13E8">
      <w:pPr>
        <w:pStyle w:val="210"/>
        <w:ind w:left="720" w:firstLine="0"/>
        <w:rPr>
          <w:szCs w:val="24"/>
        </w:rPr>
      </w:pPr>
      <w:r w:rsidRPr="00DC13E8">
        <w:rPr>
          <w:szCs w:val="24"/>
        </w:rPr>
        <w:t xml:space="preserve">суб’єктами господарювання – резидентами України, </w:t>
      </w:r>
      <w:r>
        <w:rPr>
          <w:szCs w:val="24"/>
        </w:rPr>
        <w:t xml:space="preserve">які здійснюють діяльність із: </w:t>
      </w:r>
      <w:r w:rsidRPr="00672160">
        <w:rPr>
          <w:szCs w:val="24"/>
        </w:rPr>
        <w:t xml:space="preserve">управління корпоративними правами суб’єктів господарювання, пов’язаних </w:t>
      </w:r>
      <w:r w:rsidR="00E81207">
        <w:rPr>
          <w:szCs w:val="24"/>
        </w:rPr>
        <w:t>і</w:t>
      </w:r>
      <w:r w:rsidRPr="00672160">
        <w:rPr>
          <w:szCs w:val="24"/>
        </w:rPr>
        <w:t>з ним відносинами контролю; консультування з питань комерційної діяльності й керування;</w:t>
      </w:r>
      <w:r>
        <w:rPr>
          <w:szCs w:val="24"/>
        </w:rPr>
        <w:t xml:space="preserve"> </w:t>
      </w:r>
      <w:r w:rsidRPr="00672160">
        <w:rPr>
          <w:szCs w:val="24"/>
        </w:rPr>
        <w:t>роздрібної реалізації автомобілів;</w:t>
      </w:r>
      <w:r>
        <w:rPr>
          <w:szCs w:val="24"/>
        </w:rPr>
        <w:t xml:space="preserve"> </w:t>
      </w:r>
      <w:r w:rsidRPr="00DC13E8">
        <w:rPr>
          <w:szCs w:val="24"/>
        </w:rPr>
        <w:t xml:space="preserve">надання послуг ремонту </w:t>
      </w:r>
      <w:r w:rsidR="00E81207">
        <w:rPr>
          <w:szCs w:val="24"/>
        </w:rPr>
        <w:t>й</w:t>
      </w:r>
      <w:r w:rsidRPr="00DC13E8">
        <w:rPr>
          <w:szCs w:val="24"/>
        </w:rPr>
        <w:t xml:space="preserve"> технічного обслуговування транспортних засобів;</w:t>
      </w:r>
      <w:r w:rsidRPr="00672160">
        <w:rPr>
          <w:szCs w:val="24"/>
        </w:rPr>
        <w:t xml:space="preserve"> </w:t>
      </w:r>
      <w:r w:rsidRPr="00DC13E8">
        <w:rPr>
          <w:szCs w:val="24"/>
        </w:rPr>
        <w:t>будівництва доріг та автострад;</w:t>
      </w:r>
      <w:r w:rsidRPr="00672160">
        <w:t xml:space="preserve"> </w:t>
      </w:r>
      <w:r w:rsidRPr="00672160">
        <w:rPr>
          <w:szCs w:val="24"/>
        </w:rPr>
        <w:t>торгівлі будівельними матеріалами</w:t>
      </w:r>
      <w:r w:rsidR="00E81207">
        <w:rPr>
          <w:szCs w:val="24"/>
        </w:rPr>
        <w:t>,</w:t>
      </w:r>
      <w:r w:rsidRPr="00672160">
        <w:rPr>
          <w:szCs w:val="24"/>
        </w:rPr>
        <w:t xml:space="preserve"> призначени</w:t>
      </w:r>
      <w:r w:rsidR="00E81207">
        <w:rPr>
          <w:szCs w:val="24"/>
        </w:rPr>
        <w:t>ми</w:t>
      </w:r>
      <w:r w:rsidRPr="00672160">
        <w:rPr>
          <w:szCs w:val="24"/>
        </w:rPr>
        <w:t xml:space="preserve"> для реконструкції автомобільних доріг;</w:t>
      </w:r>
      <w:r w:rsidRPr="00672160">
        <w:t xml:space="preserve"> </w:t>
      </w:r>
      <w:r w:rsidRPr="00672160">
        <w:rPr>
          <w:szCs w:val="24"/>
        </w:rPr>
        <w:t>оптової торгівлі деревиною, будівельними матеріалами та санітарно-технічним обладнанням;</w:t>
      </w:r>
      <w:r w:rsidRPr="00672160">
        <w:t xml:space="preserve"> </w:t>
      </w:r>
      <w:r w:rsidRPr="00672160">
        <w:rPr>
          <w:szCs w:val="24"/>
        </w:rPr>
        <w:t>виробництва та реалізації безалкогольних напоїв та мінеральних вод;</w:t>
      </w:r>
    </w:p>
    <w:p w:rsidR="00672160" w:rsidRDefault="00672160" w:rsidP="00DC13E8">
      <w:pPr>
        <w:pStyle w:val="210"/>
        <w:ind w:left="720" w:firstLine="0"/>
        <w:rPr>
          <w:szCs w:val="24"/>
        </w:rPr>
      </w:pPr>
      <w:r w:rsidRPr="00672160">
        <w:rPr>
          <w:szCs w:val="24"/>
        </w:rPr>
        <w:t xml:space="preserve">суб’єктами господарювання – резидентами України, які </w:t>
      </w:r>
      <w:r>
        <w:rPr>
          <w:szCs w:val="24"/>
        </w:rPr>
        <w:t xml:space="preserve">планують </w:t>
      </w:r>
      <w:r w:rsidRPr="00672160">
        <w:rPr>
          <w:szCs w:val="24"/>
        </w:rPr>
        <w:t>здійсню</w:t>
      </w:r>
      <w:r>
        <w:rPr>
          <w:szCs w:val="24"/>
        </w:rPr>
        <w:t>вати</w:t>
      </w:r>
      <w:r w:rsidRPr="00672160">
        <w:rPr>
          <w:szCs w:val="24"/>
        </w:rPr>
        <w:t xml:space="preserve"> діяльність із:</w:t>
      </w:r>
      <w:r w:rsidRPr="00672160">
        <w:t xml:space="preserve"> </w:t>
      </w:r>
      <w:r w:rsidRPr="00672160">
        <w:rPr>
          <w:szCs w:val="24"/>
        </w:rPr>
        <w:t>перевезення вантажів водним (річковим) транспортом та надання логістичних послуг;</w:t>
      </w:r>
      <w:r w:rsidRPr="00672160">
        <w:t xml:space="preserve"> </w:t>
      </w:r>
      <w:r w:rsidRPr="00672160">
        <w:rPr>
          <w:szCs w:val="24"/>
        </w:rPr>
        <w:t>вирощування та зберігання зернових культур;</w:t>
      </w:r>
    </w:p>
    <w:p w:rsidR="00DC13E8" w:rsidRDefault="00DC13E8" w:rsidP="00DC13E8">
      <w:pPr>
        <w:pStyle w:val="210"/>
        <w:ind w:left="720" w:firstLine="0"/>
        <w:rPr>
          <w:szCs w:val="24"/>
        </w:rPr>
      </w:pPr>
      <w:r w:rsidRPr="00DC13E8">
        <w:rPr>
          <w:szCs w:val="24"/>
        </w:rPr>
        <w:t>фізичною особою – громадянкою України</w:t>
      </w:r>
      <w:r w:rsidR="00672160">
        <w:rPr>
          <w:szCs w:val="24"/>
        </w:rPr>
        <w:t>.</w:t>
      </w:r>
    </w:p>
    <w:p w:rsidR="00DC13E8" w:rsidRDefault="00DC13E8" w:rsidP="005C5DB1">
      <w:pPr>
        <w:pStyle w:val="210"/>
        <w:ind w:left="720" w:firstLine="0"/>
        <w:rPr>
          <w:szCs w:val="24"/>
        </w:rPr>
      </w:pPr>
    </w:p>
    <w:p w:rsidR="00DC13E8" w:rsidRDefault="005C5DB1" w:rsidP="00DC13E8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DC13E8">
        <w:rPr>
          <w:szCs w:val="24"/>
        </w:rPr>
        <w:t xml:space="preserve">На подання з попередніми висновками у справі № </w:t>
      </w:r>
      <w:r w:rsidR="00C15620">
        <w:t>130</w:t>
      </w:r>
      <w:r w:rsidR="00C15620" w:rsidRPr="00744D0B">
        <w:t>-26.13/</w:t>
      </w:r>
      <w:r w:rsidR="00C15620">
        <w:t>81</w:t>
      </w:r>
      <w:r w:rsidR="00C15620" w:rsidRPr="00744D0B">
        <w:t>-</w:t>
      </w:r>
      <w:r w:rsidR="00C15620">
        <w:t>20</w:t>
      </w:r>
      <w:r w:rsidRPr="009A7170">
        <w:t xml:space="preserve"> </w:t>
      </w:r>
      <w:r w:rsidRPr="00DC13E8">
        <w:rPr>
          <w:szCs w:val="24"/>
        </w:rPr>
        <w:t xml:space="preserve">про порушення  законодавства про захист економічної конкуренції уповноважений представник </w:t>
      </w:r>
      <w:r w:rsidR="00C15620" w:rsidRPr="00F93ABB">
        <w:t>фізичної особи – громадянина України Шкіля Максима Вікторовича</w:t>
      </w:r>
      <w:r w:rsidRPr="00DC13E8">
        <w:rPr>
          <w:szCs w:val="24"/>
        </w:rPr>
        <w:t xml:space="preserve"> листом (зареєстрованим у Комітеті </w:t>
      </w:r>
      <w:r w:rsidR="00B20818">
        <w:rPr>
          <w:szCs w:val="24"/>
        </w:rPr>
        <w:t>02.10.2020</w:t>
      </w:r>
      <w:r w:rsidRPr="00DC13E8">
        <w:rPr>
          <w:szCs w:val="24"/>
        </w:rPr>
        <w:t xml:space="preserve"> за № </w:t>
      </w:r>
      <w:r w:rsidR="00B20818">
        <w:rPr>
          <w:szCs w:val="24"/>
        </w:rPr>
        <w:t>8-01/2752</w:t>
      </w:r>
      <w:r w:rsidRPr="00DC13E8">
        <w:rPr>
          <w:szCs w:val="24"/>
        </w:rPr>
        <w:t>) повідомив, що погоджується з висновками Антимонопольного комітету України та визнає факт вчинення порушення законодавства про захист економічної конкуренції.</w:t>
      </w:r>
    </w:p>
    <w:p w:rsidR="00DC13E8" w:rsidRDefault="00DC13E8" w:rsidP="005C5DB1">
      <w:pPr>
        <w:pStyle w:val="210"/>
        <w:ind w:left="720" w:firstLine="0"/>
        <w:rPr>
          <w:szCs w:val="24"/>
        </w:rPr>
      </w:pPr>
    </w:p>
    <w:p w:rsidR="00785847" w:rsidRDefault="00785847" w:rsidP="005C5DB1">
      <w:pPr>
        <w:pStyle w:val="210"/>
        <w:ind w:left="720" w:firstLine="0"/>
        <w:rPr>
          <w:szCs w:val="24"/>
        </w:rPr>
      </w:pPr>
    </w:p>
    <w:p w:rsidR="005C5DB1" w:rsidRDefault="005C5DB1" w:rsidP="005C5DB1">
      <w:pPr>
        <w:pStyle w:val="210"/>
        <w:numPr>
          <w:ilvl w:val="0"/>
          <w:numId w:val="10"/>
        </w:numPr>
        <w:ind w:hanging="1353"/>
        <w:rPr>
          <w:szCs w:val="24"/>
        </w:rPr>
      </w:pPr>
      <w:r w:rsidRPr="009A7170">
        <w:rPr>
          <w:b/>
        </w:rPr>
        <w:t>ВИСНОВКИ У СПРАВІ</w:t>
      </w:r>
    </w:p>
    <w:p w:rsidR="005C5DB1" w:rsidRDefault="005C5DB1" w:rsidP="00785847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7170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C5DB1" w:rsidRPr="005C5DB1" w:rsidRDefault="005C5DB1" w:rsidP="00785847">
      <w:pPr>
        <w:pStyle w:val="210"/>
        <w:ind w:left="720" w:firstLine="0"/>
        <w:rPr>
          <w:szCs w:val="24"/>
        </w:rPr>
      </w:pPr>
    </w:p>
    <w:p w:rsidR="005C5DB1" w:rsidRPr="005C5DB1" w:rsidRDefault="005C5DB1" w:rsidP="00785847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7170">
        <w:t xml:space="preserve">Дохід (виручка) від реалізації продукції (товарів, робіт, послуг) за 2019 рік                           </w:t>
      </w:r>
      <w:r w:rsidR="00715AFF" w:rsidRPr="00F93ABB">
        <w:t>фізичної особи – громадянина України Шкіля Максима Вікторовича</w:t>
      </w:r>
      <w:r w:rsidRPr="009A7170">
        <w:t xml:space="preserve"> становить </w:t>
      </w:r>
      <w:r w:rsidR="00715AFF">
        <w:t>319 544 965,20 грив</w:t>
      </w:r>
      <w:r w:rsidR="00E81207">
        <w:t>ні</w:t>
      </w:r>
      <w:r w:rsidRPr="009A7170">
        <w:t>.</w:t>
      </w:r>
    </w:p>
    <w:p w:rsidR="005C5DB1" w:rsidRDefault="005C5DB1" w:rsidP="00785847">
      <w:pPr>
        <w:pStyle w:val="ae"/>
      </w:pPr>
    </w:p>
    <w:p w:rsidR="008403FF" w:rsidRDefault="008403FF" w:rsidP="00785847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715AFF">
        <w:rPr>
          <w:szCs w:val="24"/>
        </w:rPr>
        <w:t xml:space="preserve">Відповідно до абзацу третього частини другої статті 52 Закону України «Про захист економічної конкуренції» за порушення, передбачене пунктом 12 статті 50 цього Закону, </w:t>
      </w:r>
      <w:r w:rsidR="004E47A6" w:rsidRPr="00715AFF">
        <w:rPr>
          <w:szCs w:val="24"/>
        </w:rPr>
        <w:t xml:space="preserve">накладається штраф </w:t>
      </w:r>
      <w:r w:rsidRPr="00715AFF">
        <w:rPr>
          <w:szCs w:val="24"/>
        </w:rPr>
        <w:t xml:space="preserve">у розмірі до п’яти відсотків доходу (виручки) суб’єкта </w:t>
      </w:r>
      <w:r w:rsidRPr="00715AFF">
        <w:rPr>
          <w:szCs w:val="24"/>
        </w:rPr>
        <w:lastRenderedPageBreak/>
        <w:t>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:rsidR="00785847" w:rsidRDefault="00785847" w:rsidP="00785847">
      <w:pPr>
        <w:pStyle w:val="ae"/>
        <w:rPr>
          <w:szCs w:val="24"/>
        </w:rPr>
      </w:pPr>
    </w:p>
    <w:p w:rsidR="0047589E" w:rsidRPr="00785847" w:rsidRDefault="00425298" w:rsidP="00785847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7170">
        <w:t xml:space="preserve">При визначенні розміру штрафу за вчинення </w:t>
      </w:r>
      <w:r w:rsidR="00785847" w:rsidRPr="00F93ABB">
        <w:t>фізично</w:t>
      </w:r>
      <w:r w:rsidR="00E80DDF">
        <w:t>ю</w:t>
      </w:r>
      <w:r w:rsidR="00785847" w:rsidRPr="00F93ABB">
        <w:t xml:space="preserve"> особ</w:t>
      </w:r>
      <w:r w:rsidR="00E80DDF">
        <w:t>ою</w:t>
      </w:r>
      <w:r w:rsidR="00785847" w:rsidRPr="00F93ABB">
        <w:t xml:space="preserve"> – громадянин</w:t>
      </w:r>
      <w:r w:rsidR="00E80DDF">
        <w:t>ом</w:t>
      </w:r>
      <w:r w:rsidR="00785847" w:rsidRPr="00F93ABB">
        <w:t xml:space="preserve"> України Шкіл</w:t>
      </w:r>
      <w:r w:rsidR="00E80DDF">
        <w:t>ем</w:t>
      </w:r>
      <w:r w:rsidR="00785847" w:rsidRPr="00F93ABB">
        <w:t xml:space="preserve"> Максим</w:t>
      </w:r>
      <w:r w:rsidR="00E80DDF">
        <w:t>ом</w:t>
      </w:r>
      <w:r w:rsidR="00785847" w:rsidRPr="00F93ABB">
        <w:t xml:space="preserve"> Вікторович</w:t>
      </w:r>
      <w:r w:rsidR="00E80DDF">
        <w:t>ем</w:t>
      </w:r>
      <w:r w:rsidRPr="009A7170">
        <w:t xml:space="preserve"> порушення законодавства про захист економічної конкуренції враховано</w:t>
      </w:r>
      <w:r w:rsidR="00ED4E3B" w:rsidRPr="009A7170">
        <w:t>, що</w:t>
      </w:r>
      <w:r w:rsidR="00766B36" w:rsidRPr="009A7170">
        <w:t xml:space="preserve"> </w:t>
      </w:r>
      <w:r w:rsidR="00785847" w:rsidRPr="00D16830">
        <w:rPr>
          <w:szCs w:val="24"/>
        </w:rPr>
        <w:t xml:space="preserve">фізична особа – громадянин України Шкіль Максим Вікторович </w:t>
      </w:r>
      <w:r w:rsidR="00785847" w:rsidRPr="00D16830">
        <w:t>звернувся до початку розгляду справи про порушення за отриманням дозволу на концентрацію</w:t>
      </w:r>
      <w:r w:rsidR="00766B36" w:rsidRPr="009A7170">
        <w:t>.</w:t>
      </w:r>
    </w:p>
    <w:p w:rsidR="00DF66BB" w:rsidRPr="00717E95" w:rsidRDefault="00DF66BB" w:rsidP="00785847">
      <w:pPr>
        <w:ind w:left="709"/>
        <w:jc w:val="both"/>
        <w:rPr>
          <w:lang w:val="uk-UA"/>
        </w:rPr>
      </w:pPr>
    </w:p>
    <w:p w:rsidR="00DC17E9" w:rsidRPr="009A7170" w:rsidRDefault="00DC17E9" w:rsidP="00E85F7E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lang w:val="uk-UA"/>
        </w:rPr>
      </w:pPr>
      <w:r w:rsidRPr="009A7170">
        <w:rPr>
          <w:lang w:val="uk-UA"/>
        </w:rPr>
        <w:t xml:space="preserve">Враховуючи викладене, керуючись статтею 7 Закону України «Про Антимонопольний комітет України», статтями 25, 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E85F7E" w:rsidRPr="009A7170">
        <w:rPr>
          <w:lang w:val="uk-UA"/>
        </w:rPr>
        <w:t xml:space="preserve">                       </w:t>
      </w:r>
      <w:r w:rsidRPr="009A7170">
        <w:rPr>
          <w:lang w:val="uk-UA"/>
        </w:rPr>
        <w:t>6 травня 1994 року за № 90/299 (у редакції розпорядження Антимонопольного комітету України від 29 червня 1998 року № 169-р) (із змінами), Антимонопольний комітет України</w:t>
      </w:r>
    </w:p>
    <w:p w:rsidR="00E83E21" w:rsidRPr="009A7170" w:rsidRDefault="00E83E21" w:rsidP="00425298">
      <w:pPr>
        <w:pStyle w:val="210"/>
        <w:ind w:left="720" w:firstLine="0"/>
        <w:rPr>
          <w:sz w:val="28"/>
          <w:szCs w:val="28"/>
        </w:rPr>
      </w:pPr>
    </w:p>
    <w:p w:rsidR="00425298" w:rsidRPr="009A7170" w:rsidRDefault="00425298" w:rsidP="00425298">
      <w:pPr>
        <w:jc w:val="center"/>
        <w:outlineLvl w:val="0"/>
        <w:rPr>
          <w:lang w:val="uk-UA"/>
        </w:rPr>
      </w:pPr>
      <w:r w:rsidRPr="009A7170">
        <w:rPr>
          <w:lang w:val="uk-UA"/>
        </w:rPr>
        <w:t>ПОСТАНОВИ</w:t>
      </w:r>
      <w:r w:rsidR="00DC17E9" w:rsidRPr="009A7170">
        <w:rPr>
          <w:lang w:val="uk-UA"/>
        </w:rPr>
        <w:t>В</w:t>
      </w:r>
      <w:r w:rsidRPr="009A7170">
        <w:rPr>
          <w:lang w:val="uk-UA"/>
        </w:rPr>
        <w:t>:</w:t>
      </w:r>
    </w:p>
    <w:p w:rsidR="00E83E21" w:rsidRPr="009A7170" w:rsidRDefault="00E83E21" w:rsidP="00425298">
      <w:pPr>
        <w:jc w:val="center"/>
        <w:outlineLvl w:val="0"/>
        <w:rPr>
          <w:sz w:val="28"/>
          <w:szCs w:val="28"/>
          <w:lang w:val="uk-UA"/>
        </w:rPr>
      </w:pPr>
    </w:p>
    <w:p w:rsidR="00B37943" w:rsidRPr="009A7170" w:rsidRDefault="00E85F7E" w:rsidP="00E85F7E">
      <w:pPr>
        <w:pStyle w:val="210"/>
        <w:rPr>
          <w:szCs w:val="24"/>
        </w:rPr>
      </w:pPr>
      <w:r w:rsidRPr="009A7170">
        <w:rPr>
          <w:szCs w:val="24"/>
        </w:rPr>
        <w:t xml:space="preserve">1. </w:t>
      </w:r>
      <w:r w:rsidR="00785847" w:rsidRPr="00785847">
        <w:rPr>
          <w:szCs w:val="24"/>
        </w:rPr>
        <w:t xml:space="preserve">Визнати, що фізична особа – громадянин України Шкіль Максим Вікторович </w:t>
      </w:r>
      <w:r w:rsidR="006C0D20" w:rsidRPr="008765CE">
        <w:rPr>
          <w:bCs/>
          <w:szCs w:val="24"/>
        </w:rPr>
        <w:t>[ідентифікаційний код фізичної особи (</w:t>
      </w:r>
      <w:r w:rsidR="006C0D20" w:rsidRPr="008765CE">
        <w:rPr>
          <w:bCs/>
          <w:i/>
          <w:szCs w:val="24"/>
        </w:rPr>
        <w:t>інформація з обмеженим доступом</w:t>
      </w:r>
      <w:r w:rsidR="006C0D20" w:rsidRPr="008765CE">
        <w:rPr>
          <w:bCs/>
          <w:szCs w:val="24"/>
        </w:rPr>
        <w:t>)]</w:t>
      </w:r>
      <w:r w:rsidR="00785847">
        <w:rPr>
          <w:szCs w:val="24"/>
        </w:rPr>
        <w:t xml:space="preserve"> </w:t>
      </w:r>
      <w:r w:rsidR="00785847" w:rsidRPr="00785847">
        <w:rPr>
          <w:szCs w:val="24"/>
        </w:rPr>
        <w:t>вчинив порушення, передбачене пунктом 12 статті 50 Закону України «Про захист економічної конкуренції»</w:t>
      </w:r>
      <w:r w:rsidR="00E81207">
        <w:rPr>
          <w:szCs w:val="24"/>
        </w:rPr>
        <w:t>,</w:t>
      </w:r>
      <w:r w:rsidR="00785847" w:rsidRPr="00785847">
        <w:rPr>
          <w:szCs w:val="24"/>
        </w:rPr>
        <w:t xml:space="preserve"> у вигляді здійснення концентрації шляхом придбання частки в статутному капіталі товариства з обмеженою відповідальністю «ПЕРША ЛОГІСТИЧНА КОМПАНІЯ» (м. Вінниця</w:t>
      </w:r>
      <w:r w:rsidR="00785847">
        <w:rPr>
          <w:szCs w:val="24"/>
        </w:rPr>
        <w:t xml:space="preserve">, </w:t>
      </w:r>
      <w:r w:rsidR="00785847" w:rsidRPr="00E83E21">
        <w:rPr>
          <w:rFonts w:eastAsia="Calibri"/>
          <w:szCs w:val="24"/>
          <w:lang w:eastAsia="en-US"/>
        </w:rPr>
        <w:t xml:space="preserve">ідентифікаційний код юридичної особи </w:t>
      </w:r>
      <w:r w:rsidR="00785847" w:rsidRPr="00785847">
        <w:rPr>
          <w:rFonts w:eastAsia="Calibri"/>
          <w:szCs w:val="24"/>
          <w:lang w:eastAsia="en-US"/>
        </w:rPr>
        <w:t>37678031</w:t>
      </w:r>
      <w:r w:rsidR="00785847" w:rsidRPr="00785847">
        <w:rPr>
          <w:szCs w:val="24"/>
        </w:rPr>
        <w:t>), що забезпечує перевищення 50 відсотків голосів у вищому органі управління товариства, без отримання відповідного дозволу органів Антимонопольного комітету України, наявність якого необхідна.</w:t>
      </w:r>
      <w:r w:rsidR="00497AC8" w:rsidRPr="009A7170">
        <w:rPr>
          <w:szCs w:val="24"/>
        </w:rPr>
        <w:t xml:space="preserve"> </w:t>
      </w:r>
    </w:p>
    <w:p w:rsidR="008E7309" w:rsidRDefault="00E85F7E" w:rsidP="00E85F7E">
      <w:pPr>
        <w:pStyle w:val="210"/>
      </w:pPr>
      <w:r w:rsidRPr="009A7170">
        <w:t xml:space="preserve">2. </w:t>
      </w:r>
      <w:r w:rsidR="008E7309" w:rsidRPr="009A7170">
        <w:t xml:space="preserve">За порушення, зазначене </w:t>
      </w:r>
      <w:r w:rsidR="0031523F" w:rsidRPr="009A7170">
        <w:t>в</w:t>
      </w:r>
      <w:r w:rsidR="008E7309" w:rsidRPr="009A7170">
        <w:t xml:space="preserve"> пункті </w:t>
      </w:r>
      <w:r w:rsidR="002A187C" w:rsidRPr="009A7170">
        <w:t>1</w:t>
      </w:r>
      <w:r w:rsidR="008E7309" w:rsidRPr="009A7170">
        <w:t xml:space="preserve"> </w:t>
      </w:r>
      <w:r w:rsidR="00BD6EEB" w:rsidRPr="009A7170">
        <w:t xml:space="preserve">резолютивної частини </w:t>
      </w:r>
      <w:r w:rsidR="008E7309" w:rsidRPr="009A7170">
        <w:t xml:space="preserve">цього </w:t>
      </w:r>
      <w:r w:rsidR="00C214A1" w:rsidRPr="009A7170">
        <w:t>рішення</w:t>
      </w:r>
      <w:r w:rsidR="008E7309" w:rsidRPr="009A7170">
        <w:t xml:space="preserve">, накласти на </w:t>
      </w:r>
      <w:r w:rsidR="00785847" w:rsidRPr="00785847">
        <w:rPr>
          <w:szCs w:val="24"/>
        </w:rPr>
        <w:t>фізичн</w:t>
      </w:r>
      <w:r w:rsidR="00785847">
        <w:rPr>
          <w:szCs w:val="24"/>
        </w:rPr>
        <w:t>у</w:t>
      </w:r>
      <w:r w:rsidR="00785847" w:rsidRPr="00785847">
        <w:rPr>
          <w:szCs w:val="24"/>
        </w:rPr>
        <w:t xml:space="preserve"> особ</w:t>
      </w:r>
      <w:r w:rsidR="00785847">
        <w:rPr>
          <w:szCs w:val="24"/>
        </w:rPr>
        <w:t>у</w:t>
      </w:r>
      <w:r w:rsidR="00785847" w:rsidRPr="00785847">
        <w:rPr>
          <w:szCs w:val="24"/>
        </w:rPr>
        <w:t xml:space="preserve"> – громадянин</w:t>
      </w:r>
      <w:r w:rsidR="00785847">
        <w:rPr>
          <w:szCs w:val="24"/>
        </w:rPr>
        <w:t>а</w:t>
      </w:r>
      <w:r w:rsidR="00785847" w:rsidRPr="00785847">
        <w:rPr>
          <w:szCs w:val="24"/>
        </w:rPr>
        <w:t xml:space="preserve"> України Шкіл</w:t>
      </w:r>
      <w:r w:rsidR="00785847">
        <w:rPr>
          <w:szCs w:val="24"/>
        </w:rPr>
        <w:t>я</w:t>
      </w:r>
      <w:r w:rsidR="00785847" w:rsidRPr="00785847">
        <w:rPr>
          <w:szCs w:val="24"/>
        </w:rPr>
        <w:t xml:space="preserve"> Максим</w:t>
      </w:r>
      <w:r w:rsidR="00785847">
        <w:rPr>
          <w:szCs w:val="24"/>
        </w:rPr>
        <w:t>а</w:t>
      </w:r>
      <w:r w:rsidR="00785847" w:rsidRPr="00785847">
        <w:rPr>
          <w:szCs w:val="24"/>
        </w:rPr>
        <w:t xml:space="preserve"> Вікторович</w:t>
      </w:r>
      <w:r w:rsidR="00785847">
        <w:rPr>
          <w:szCs w:val="24"/>
        </w:rPr>
        <w:t>а</w:t>
      </w:r>
      <w:r w:rsidR="00646121" w:rsidRPr="009A7170">
        <w:t xml:space="preserve"> </w:t>
      </w:r>
      <w:r w:rsidR="008E7309" w:rsidRPr="009A7170">
        <w:t xml:space="preserve">штраф </w:t>
      </w:r>
      <w:r w:rsidR="00BB6AC9" w:rsidRPr="009A7170">
        <w:t xml:space="preserve">у розмірі </w:t>
      </w:r>
      <w:r w:rsidR="006C0D20">
        <w:t>170 000</w:t>
      </w:r>
      <w:r w:rsidR="00EC5555" w:rsidRPr="009A7170">
        <w:t xml:space="preserve"> (</w:t>
      </w:r>
      <w:r w:rsidR="006C0D20">
        <w:t>сто сімдесят тисяч</w:t>
      </w:r>
      <w:r w:rsidR="001F0B58" w:rsidRPr="009A7170">
        <w:t>)</w:t>
      </w:r>
      <w:r w:rsidR="00BB6AC9" w:rsidRPr="009A7170">
        <w:t xml:space="preserve"> гривень.</w:t>
      </w:r>
    </w:p>
    <w:p w:rsidR="00785847" w:rsidRDefault="00E85F7E" w:rsidP="00E85F7E">
      <w:pPr>
        <w:pStyle w:val="210"/>
        <w:rPr>
          <w:szCs w:val="24"/>
        </w:rPr>
      </w:pPr>
      <w:r w:rsidRPr="009A7170">
        <w:rPr>
          <w:szCs w:val="24"/>
        </w:rPr>
        <w:t xml:space="preserve">3. </w:t>
      </w:r>
      <w:r w:rsidR="00785847" w:rsidRPr="002521D4">
        <w:rPr>
          <w:szCs w:val="24"/>
        </w:rPr>
        <w:t>Надати дозвіл фізичній особі – громадянину України Шкілю Максиму Вікторовичу</w:t>
      </w:r>
      <w:r w:rsidR="00785847" w:rsidRPr="002521D4">
        <w:t xml:space="preserve"> на придбання частки у статутному капіталі товариства з обмеженою відповідальністю «ПЕРША ЛОГІСТИЧНА КОМПАНІЯ» (м. Вінниця), що забезпечує </w:t>
      </w:r>
      <w:r w:rsidR="00785847" w:rsidRPr="00785847">
        <w:rPr>
          <w:szCs w:val="24"/>
        </w:rPr>
        <w:t>перевищення</w:t>
      </w:r>
      <w:r w:rsidR="00785847" w:rsidRPr="002521D4">
        <w:t xml:space="preserve">                  50 відсотків голосів у вищому органі управління товариства</w:t>
      </w:r>
      <w:r w:rsidR="00785847">
        <w:t>.</w:t>
      </w:r>
    </w:p>
    <w:p w:rsidR="0095339B" w:rsidRPr="009A7170" w:rsidRDefault="0095339B" w:rsidP="0095339B">
      <w:pPr>
        <w:pStyle w:val="ae"/>
        <w:rPr>
          <w:szCs w:val="24"/>
        </w:rPr>
      </w:pPr>
    </w:p>
    <w:p w:rsidR="00BB6AC9" w:rsidRPr="009A7170" w:rsidRDefault="00BB6AC9" w:rsidP="002A187C">
      <w:pPr>
        <w:pStyle w:val="210"/>
        <w:ind w:left="720" w:firstLine="0"/>
        <w:rPr>
          <w:szCs w:val="24"/>
        </w:rPr>
      </w:pPr>
      <w:r w:rsidRPr="009A7170">
        <w:t>Штраф підлягає сплаті у двомісячний строк з дня одержання цього рішення.</w:t>
      </w:r>
    </w:p>
    <w:p w:rsidR="0095339B" w:rsidRPr="009A7170" w:rsidRDefault="0095339B" w:rsidP="0095339B">
      <w:pPr>
        <w:pStyle w:val="ae"/>
        <w:rPr>
          <w:szCs w:val="24"/>
        </w:rPr>
      </w:pPr>
    </w:p>
    <w:p w:rsidR="00BB6AC9" w:rsidRPr="009A7170" w:rsidRDefault="00BB6AC9" w:rsidP="00E85F7E">
      <w:pPr>
        <w:pStyle w:val="210"/>
        <w:rPr>
          <w:szCs w:val="24"/>
        </w:rPr>
      </w:pPr>
      <w:r w:rsidRPr="009A7170">
        <w:t>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штрафу.</w:t>
      </w:r>
    </w:p>
    <w:p w:rsidR="00BB6AC9" w:rsidRPr="009A7170" w:rsidRDefault="00BB6AC9" w:rsidP="00E85F7E">
      <w:pPr>
        <w:pStyle w:val="210"/>
        <w:rPr>
          <w:szCs w:val="24"/>
        </w:rPr>
      </w:pPr>
      <w:r w:rsidRPr="009A7170">
        <w:t>Рішення може бути оскаржене до господарського суду міста Києва у двомісячний строк з дня його одержання.</w:t>
      </w:r>
    </w:p>
    <w:p w:rsidR="00BB6AC9" w:rsidRPr="00E80DDF" w:rsidRDefault="00BB6AC9" w:rsidP="00BB6AC9">
      <w:pPr>
        <w:ind w:left="709"/>
        <w:jc w:val="both"/>
        <w:rPr>
          <w:lang w:val="uk-UA"/>
        </w:rPr>
      </w:pPr>
    </w:p>
    <w:p w:rsidR="00BB6AC9" w:rsidRPr="00E80DDF" w:rsidRDefault="00BB6AC9" w:rsidP="00BB6AC9">
      <w:pPr>
        <w:ind w:left="709"/>
        <w:jc w:val="both"/>
        <w:rPr>
          <w:lang w:val="uk-UA"/>
        </w:rPr>
      </w:pPr>
    </w:p>
    <w:p w:rsidR="001137FB" w:rsidRPr="009A7170" w:rsidRDefault="001137FB" w:rsidP="001137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80"/>
        </w:tabs>
        <w:overflowPunct w:val="0"/>
        <w:autoSpaceDE w:val="0"/>
        <w:autoSpaceDN w:val="0"/>
        <w:adjustRightInd w:val="0"/>
        <w:jc w:val="both"/>
        <w:rPr>
          <w:szCs w:val="20"/>
          <w:lang w:val="uk-UA"/>
        </w:rPr>
      </w:pPr>
      <w:r w:rsidRPr="009A7170">
        <w:rPr>
          <w:szCs w:val="20"/>
          <w:lang w:val="uk-UA"/>
        </w:rPr>
        <w:t>Голов</w:t>
      </w:r>
      <w:r w:rsidR="00497AC8" w:rsidRPr="009A7170">
        <w:rPr>
          <w:szCs w:val="20"/>
          <w:lang w:val="uk-UA"/>
        </w:rPr>
        <w:t>а</w:t>
      </w:r>
      <w:r w:rsidRPr="009A7170">
        <w:rPr>
          <w:szCs w:val="20"/>
          <w:lang w:val="uk-UA"/>
        </w:rPr>
        <w:t xml:space="preserve"> Комітету</w:t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  <w:t xml:space="preserve">                              </w:t>
      </w:r>
      <w:r w:rsidR="00497AC8" w:rsidRPr="009A7170">
        <w:rPr>
          <w:szCs w:val="20"/>
          <w:lang w:val="uk-UA"/>
        </w:rPr>
        <w:t xml:space="preserve">  </w:t>
      </w:r>
      <w:r w:rsidR="00785847">
        <w:rPr>
          <w:szCs w:val="20"/>
          <w:lang w:val="uk-UA"/>
        </w:rPr>
        <w:t>О</w:t>
      </w:r>
      <w:r w:rsidR="000C4BCD" w:rsidRPr="009A7170">
        <w:rPr>
          <w:szCs w:val="20"/>
          <w:lang w:val="uk-UA"/>
        </w:rPr>
        <w:t xml:space="preserve">. </w:t>
      </w:r>
      <w:r w:rsidR="00785847">
        <w:rPr>
          <w:szCs w:val="20"/>
          <w:lang w:val="uk-UA"/>
        </w:rPr>
        <w:t>ПІЩАНСЬКА</w:t>
      </w:r>
    </w:p>
    <w:p w:rsidR="008E7309" w:rsidRPr="009A7170" w:rsidRDefault="008E7309" w:rsidP="001137FB">
      <w:pPr>
        <w:tabs>
          <w:tab w:val="left" w:pos="7371"/>
        </w:tabs>
        <w:jc w:val="both"/>
        <w:rPr>
          <w:lang w:val="uk-UA"/>
        </w:rPr>
      </w:pPr>
    </w:p>
    <w:sectPr w:rsidR="008E7309" w:rsidRPr="009A7170" w:rsidSect="00DA2279">
      <w:headerReference w:type="even" r:id="rId10"/>
      <w:headerReference w:type="default" r:id="rId11"/>
      <w:pgSz w:w="11907" w:h="16840"/>
      <w:pgMar w:top="1134" w:right="567" w:bottom="96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8AD" w:rsidRDefault="00CD18AD">
      <w:r>
        <w:separator/>
      </w:r>
    </w:p>
  </w:endnote>
  <w:endnote w:type="continuationSeparator" w:id="0">
    <w:p w:rsidR="00CD18AD" w:rsidRDefault="00CD1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8AD" w:rsidRDefault="00CD18AD">
      <w:r>
        <w:separator/>
      </w:r>
    </w:p>
  </w:footnote>
  <w:footnote w:type="continuationSeparator" w:id="0">
    <w:p w:rsidR="00CD18AD" w:rsidRDefault="00CD1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818" w:rsidRDefault="00B2081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20818" w:rsidRDefault="00B2081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818" w:rsidRDefault="00B20818">
    <w:pPr>
      <w:pStyle w:val="a3"/>
      <w:framePr w:wrap="around" w:vAnchor="text" w:hAnchor="page" w:x="6377" w:y="-209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E4210">
      <w:rPr>
        <w:rStyle w:val="a4"/>
        <w:noProof/>
      </w:rPr>
      <w:t>4</w:t>
    </w:r>
    <w:r>
      <w:rPr>
        <w:rStyle w:val="a4"/>
      </w:rPr>
      <w:fldChar w:fldCharType="end"/>
    </w:r>
  </w:p>
  <w:p w:rsidR="00B20818" w:rsidRDefault="00B2081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B64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061C0A04"/>
    <w:multiLevelType w:val="hybridMultilevel"/>
    <w:tmpl w:val="920081BC"/>
    <w:lvl w:ilvl="0" w:tplc="888A7C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617BF"/>
    <w:multiLevelType w:val="multilevel"/>
    <w:tmpl w:val="BAD29D0C"/>
    <w:name w:val="zzmpAMBodyText||AM Body Text|2|3|1|1|0|49||1|0|32||1|0|32||1|0|32||1|0|32||1|0|32||1|0|32||1|0|32||mpNA||"/>
    <w:lvl w:ilvl="0">
      <w:start w:val="1"/>
      <w:numFmt w:val="decimal"/>
      <w:pStyle w:val="AMBodyText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i w:val="0"/>
        <w:caps w:val="0"/>
        <w:color w:val="auto"/>
        <w:sz w:val="24"/>
        <w:u w:val="none"/>
      </w:rPr>
    </w:lvl>
    <w:lvl w:ilvl="1">
      <w:start w:val="1"/>
      <w:numFmt w:val="decimal"/>
      <w:pStyle w:val="AMBodyTextL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AMBodyTextL3"/>
      <w:lvlText w:val="(%3)"/>
      <w:lvlJc w:val="left"/>
      <w:pPr>
        <w:tabs>
          <w:tab w:val="num" w:pos="1411"/>
        </w:tabs>
        <w:ind w:left="1411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lowerRoman"/>
      <w:pStyle w:val="AMBodyTextL4"/>
      <w:lvlText w:val="(%4)"/>
      <w:lvlJc w:val="left"/>
      <w:pPr>
        <w:tabs>
          <w:tab w:val="num" w:pos="2102"/>
        </w:tabs>
        <w:ind w:left="2117" w:hanging="706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4">
      <w:start w:val="1"/>
      <w:numFmt w:val="upperLetter"/>
      <w:pStyle w:val="AMBodyTextL5"/>
      <w:lvlText w:val="(%5)"/>
      <w:lvlJc w:val="left"/>
      <w:pPr>
        <w:tabs>
          <w:tab w:val="num" w:pos="2822"/>
        </w:tabs>
        <w:ind w:left="2837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5">
      <w:start w:val="1"/>
      <w:numFmt w:val="upperRoman"/>
      <w:pStyle w:val="AMBodyTextL6"/>
      <w:lvlText w:val="(%6)"/>
      <w:lvlJc w:val="left"/>
      <w:pPr>
        <w:tabs>
          <w:tab w:val="num" w:pos="3672"/>
        </w:tabs>
        <w:ind w:left="3686" w:hanging="849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6">
      <w:start w:val="27"/>
      <w:numFmt w:val="lowerLetter"/>
      <w:pStyle w:val="AMBodyTextL7"/>
      <w:lvlText w:val="(%7)"/>
      <w:lvlJc w:val="left"/>
      <w:pPr>
        <w:tabs>
          <w:tab w:val="num" w:pos="4507"/>
        </w:tabs>
        <w:ind w:left="4522" w:hanging="85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7">
      <w:start w:val="1"/>
      <w:numFmt w:val="decimal"/>
      <w:pStyle w:val="AMBodyTextL8"/>
      <w:lvlText w:val="(%8)"/>
      <w:lvlJc w:val="left"/>
      <w:pPr>
        <w:tabs>
          <w:tab w:val="num" w:pos="5242"/>
        </w:tabs>
        <w:ind w:left="5242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</w:abstractNum>
  <w:abstractNum w:abstractNumId="3">
    <w:nsid w:val="2CCE1E03"/>
    <w:multiLevelType w:val="hybridMultilevel"/>
    <w:tmpl w:val="61C680F0"/>
    <w:lvl w:ilvl="0" w:tplc="ECB80C2A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0ED23EA"/>
    <w:multiLevelType w:val="hybridMultilevel"/>
    <w:tmpl w:val="E5489C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8A086B"/>
    <w:multiLevelType w:val="hybridMultilevel"/>
    <w:tmpl w:val="4E9E607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537BAB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4D71AF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AE0882"/>
    <w:multiLevelType w:val="hybridMultilevel"/>
    <w:tmpl w:val="420E9392"/>
    <w:lvl w:ilvl="0" w:tplc="5FB8A5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32F2C1E"/>
    <w:multiLevelType w:val="hybridMultilevel"/>
    <w:tmpl w:val="178EEBE8"/>
    <w:lvl w:ilvl="0" w:tplc="888A7C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AC49DA"/>
    <w:multiLevelType w:val="multilevel"/>
    <w:tmpl w:val="61347BC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1">
    <w:nsid w:val="79627A72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11"/>
  </w:num>
  <w:num w:numId="10">
    <w:abstractNumId w:val="10"/>
  </w:num>
  <w:num w:numId="11">
    <w:abstractNumId w:val="6"/>
  </w:num>
  <w:num w:numId="12">
    <w:abstractNumId w:val="9"/>
  </w:num>
  <w:num w:numId="13">
    <w:abstractNumId w:val="3"/>
  </w:num>
  <w:num w:numId="14">
    <w:abstractNumId w:val="0"/>
  </w:num>
  <w:num w:numId="1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E0"/>
    <w:rsid w:val="00003065"/>
    <w:rsid w:val="0000665D"/>
    <w:rsid w:val="000075E1"/>
    <w:rsid w:val="00010B31"/>
    <w:rsid w:val="000164F3"/>
    <w:rsid w:val="000169F6"/>
    <w:rsid w:val="00023C5E"/>
    <w:rsid w:val="0002450D"/>
    <w:rsid w:val="00040728"/>
    <w:rsid w:val="00044B6D"/>
    <w:rsid w:val="00045173"/>
    <w:rsid w:val="00051C50"/>
    <w:rsid w:val="00052732"/>
    <w:rsid w:val="000534DF"/>
    <w:rsid w:val="000571FB"/>
    <w:rsid w:val="00061BB0"/>
    <w:rsid w:val="00062887"/>
    <w:rsid w:val="00070EA6"/>
    <w:rsid w:val="00080177"/>
    <w:rsid w:val="00082DAC"/>
    <w:rsid w:val="00087F4A"/>
    <w:rsid w:val="00092C57"/>
    <w:rsid w:val="00093D49"/>
    <w:rsid w:val="000944DA"/>
    <w:rsid w:val="00096A27"/>
    <w:rsid w:val="000973FD"/>
    <w:rsid w:val="000A097A"/>
    <w:rsid w:val="000A227F"/>
    <w:rsid w:val="000A7116"/>
    <w:rsid w:val="000B2EE0"/>
    <w:rsid w:val="000B2F4F"/>
    <w:rsid w:val="000B309C"/>
    <w:rsid w:val="000B5833"/>
    <w:rsid w:val="000B5E75"/>
    <w:rsid w:val="000C4BCD"/>
    <w:rsid w:val="000D07EA"/>
    <w:rsid w:val="000D16CC"/>
    <w:rsid w:val="000D42C4"/>
    <w:rsid w:val="000E1728"/>
    <w:rsid w:val="000E5369"/>
    <w:rsid w:val="000E5C40"/>
    <w:rsid w:val="000E5C6D"/>
    <w:rsid w:val="000F064B"/>
    <w:rsid w:val="000F0EBA"/>
    <w:rsid w:val="001003FC"/>
    <w:rsid w:val="00104BBC"/>
    <w:rsid w:val="0010539C"/>
    <w:rsid w:val="001079B4"/>
    <w:rsid w:val="001111FD"/>
    <w:rsid w:val="00111E09"/>
    <w:rsid w:val="001133E9"/>
    <w:rsid w:val="001137FB"/>
    <w:rsid w:val="00116458"/>
    <w:rsid w:val="00116C0C"/>
    <w:rsid w:val="00123221"/>
    <w:rsid w:val="001241A9"/>
    <w:rsid w:val="00127CAE"/>
    <w:rsid w:val="00130ED9"/>
    <w:rsid w:val="00133CA7"/>
    <w:rsid w:val="00137E63"/>
    <w:rsid w:val="0014100D"/>
    <w:rsid w:val="00145548"/>
    <w:rsid w:val="00156778"/>
    <w:rsid w:val="00165DE6"/>
    <w:rsid w:val="00166323"/>
    <w:rsid w:val="0016662E"/>
    <w:rsid w:val="00175592"/>
    <w:rsid w:val="0017625C"/>
    <w:rsid w:val="001830C7"/>
    <w:rsid w:val="00183752"/>
    <w:rsid w:val="001864E6"/>
    <w:rsid w:val="0018717E"/>
    <w:rsid w:val="00195454"/>
    <w:rsid w:val="001A18A7"/>
    <w:rsid w:val="001A3C4A"/>
    <w:rsid w:val="001B26DA"/>
    <w:rsid w:val="001C07F9"/>
    <w:rsid w:val="001C193F"/>
    <w:rsid w:val="001C1C8F"/>
    <w:rsid w:val="001C3948"/>
    <w:rsid w:val="001D1632"/>
    <w:rsid w:val="001D618F"/>
    <w:rsid w:val="001E178A"/>
    <w:rsid w:val="001E4B96"/>
    <w:rsid w:val="001E4DFD"/>
    <w:rsid w:val="001E57AE"/>
    <w:rsid w:val="001F0B58"/>
    <w:rsid w:val="001F161B"/>
    <w:rsid w:val="001F684B"/>
    <w:rsid w:val="00204610"/>
    <w:rsid w:val="00205529"/>
    <w:rsid w:val="00210F5B"/>
    <w:rsid w:val="002151E6"/>
    <w:rsid w:val="00215FFB"/>
    <w:rsid w:val="00217E3A"/>
    <w:rsid w:val="002260C7"/>
    <w:rsid w:val="00232E3A"/>
    <w:rsid w:val="002406C9"/>
    <w:rsid w:val="0024183B"/>
    <w:rsid w:val="0024370F"/>
    <w:rsid w:val="00243DA4"/>
    <w:rsid w:val="00246936"/>
    <w:rsid w:val="00247726"/>
    <w:rsid w:val="0025212A"/>
    <w:rsid w:val="002647E9"/>
    <w:rsid w:val="002657B5"/>
    <w:rsid w:val="00265DCF"/>
    <w:rsid w:val="002661A1"/>
    <w:rsid w:val="002726D8"/>
    <w:rsid w:val="002749C5"/>
    <w:rsid w:val="00276FA5"/>
    <w:rsid w:val="002855E8"/>
    <w:rsid w:val="00285F69"/>
    <w:rsid w:val="002914BB"/>
    <w:rsid w:val="0029565B"/>
    <w:rsid w:val="002A187C"/>
    <w:rsid w:val="002A5390"/>
    <w:rsid w:val="002A5421"/>
    <w:rsid w:val="002B12F1"/>
    <w:rsid w:val="002B65EA"/>
    <w:rsid w:val="002B7AB8"/>
    <w:rsid w:val="002C077A"/>
    <w:rsid w:val="002C5AB0"/>
    <w:rsid w:val="002C7556"/>
    <w:rsid w:val="002D025C"/>
    <w:rsid w:val="002D0614"/>
    <w:rsid w:val="002D183D"/>
    <w:rsid w:val="002D1842"/>
    <w:rsid w:val="002E0308"/>
    <w:rsid w:val="002E096E"/>
    <w:rsid w:val="002E316E"/>
    <w:rsid w:val="002E4210"/>
    <w:rsid w:val="002E59AF"/>
    <w:rsid w:val="003017DA"/>
    <w:rsid w:val="00305F0F"/>
    <w:rsid w:val="003074F6"/>
    <w:rsid w:val="003124DF"/>
    <w:rsid w:val="00312CEB"/>
    <w:rsid w:val="00313415"/>
    <w:rsid w:val="0031523F"/>
    <w:rsid w:val="003157F8"/>
    <w:rsid w:val="003174B2"/>
    <w:rsid w:val="00321EA7"/>
    <w:rsid w:val="00327A7A"/>
    <w:rsid w:val="003303DC"/>
    <w:rsid w:val="00335D46"/>
    <w:rsid w:val="00336DDD"/>
    <w:rsid w:val="003376A9"/>
    <w:rsid w:val="0034119F"/>
    <w:rsid w:val="00346288"/>
    <w:rsid w:val="003462B4"/>
    <w:rsid w:val="003540A5"/>
    <w:rsid w:val="00355CDF"/>
    <w:rsid w:val="00355E1E"/>
    <w:rsid w:val="00362E25"/>
    <w:rsid w:val="003637D7"/>
    <w:rsid w:val="003651DB"/>
    <w:rsid w:val="00366597"/>
    <w:rsid w:val="003679FD"/>
    <w:rsid w:val="003715A8"/>
    <w:rsid w:val="003738D5"/>
    <w:rsid w:val="00375A1F"/>
    <w:rsid w:val="00376959"/>
    <w:rsid w:val="00377534"/>
    <w:rsid w:val="00377DA0"/>
    <w:rsid w:val="003810EA"/>
    <w:rsid w:val="00382752"/>
    <w:rsid w:val="003838D2"/>
    <w:rsid w:val="00390576"/>
    <w:rsid w:val="00391C77"/>
    <w:rsid w:val="00391E67"/>
    <w:rsid w:val="00392C00"/>
    <w:rsid w:val="003974E3"/>
    <w:rsid w:val="003A3C8B"/>
    <w:rsid w:val="003B17D7"/>
    <w:rsid w:val="003B2A78"/>
    <w:rsid w:val="003B2A99"/>
    <w:rsid w:val="003C005D"/>
    <w:rsid w:val="003C36E0"/>
    <w:rsid w:val="003C40DF"/>
    <w:rsid w:val="003D54A8"/>
    <w:rsid w:val="003F06DC"/>
    <w:rsid w:val="003F1885"/>
    <w:rsid w:val="004013BC"/>
    <w:rsid w:val="0040240F"/>
    <w:rsid w:val="004218C8"/>
    <w:rsid w:val="00425298"/>
    <w:rsid w:val="00430964"/>
    <w:rsid w:val="004315CE"/>
    <w:rsid w:val="0043427D"/>
    <w:rsid w:val="00440886"/>
    <w:rsid w:val="00442664"/>
    <w:rsid w:val="00444119"/>
    <w:rsid w:val="00444501"/>
    <w:rsid w:val="00445770"/>
    <w:rsid w:val="00463B68"/>
    <w:rsid w:val="00464DEF"/>
    <w:rsid w:val="00471C6D"/>
    <w:rsid w:val="0047589E"/>
    <w:rsid w:val="00480079"/>
    <w:rsid w:val="00490D11"/>
    <w:rsid w:val="00491518"/>
    <w:rsid w:val="004930C4"/>
    <w:rsid w:val="0049546F"/>
    <w:rsid w:val="00495CE3"/>
    <w:rsid w:val="00497AC8"/>
    <w:rsid w:val="004A3FE3"/>
    <w:rsid w:val="004A421C"/>
    <w:rsid w:val="004B5B15"/>
    <w:rsid w:val="004C689D"/>
    <w:rsid w:val="004D2B8D"/>
    <w:rsid w:val="004D36C3"/>
    <w:rsid w:val="004D7E44"/>
    <w:rsid w:val="004E1E10"/>
    <w:rsid w:val="004E47A6"/>
    <w:rsid w:val="004E495B"/>
    <w:rsid w:val="004E6399"/>
    <w:rsid w:val="004E7D14"/>
    <w:rsid w:val="004F0A30"/>
    <w:rsid w:val="004F345D"/>
    <w:rsid w:val="004F443A"/>
    <w:rsid w:val="004F5441"/>
    <w:rsid w:val="0050018A"/>
    <w:rsid w:val="005115FC"/>
    <w:rsid w:val="00511852"/>
    <w:rsid w:val="0051536B"/>
    <w:rsid w:val="00515B1D"/>
    <w:rsid w:val="00521E2B"/>
    <w:rsid w:val="0052334D"/>
    <w:rsid w:val="005315E1"/>
    <w:rsid w:val="00532DDD"/>
    <w:rsid w:val="00533BD1"/>
    <w:rsid w:val="005353DB"/>
    <w:rsid w:val="00540B4B"/>
    <w:rsid w:val="0054257E"/>
    <w:rsid w:val="0054296B"/>
    <w:rsid w:val="005449FD"/>
    <w:rsid w:val="00550539"/>
    <w:rsid w:val="005654CA"/>
    <w:rsid w:val="00572313"/>
    <w:rsid w:val="00573D50"/>
    <w:rsid w:val="005754B5"/>
    <w:rsid w:val="0057774E"/>
    <w:rsid w:val="00581A99"/>
    <w:rsid w:val="00581BBE"/>
    <w:rsid w:val="0058290D"/>
    <w:rsid w:val="0058381C"/>
    <w:rsid w:val="005853ED"/>
    <w:rsid w:val="00585939"/>
    <w:rsid w:val="005871EA"/>
    <w:rsid w:val="00592286"/>
    <w:rsid w:val="00595668"/>
    <w:rsid w:val="0059742A"/>
    <w:rsid w:val="005A21B8"/>
    <w:rsid w:val="005A22E0"/>
    <w:rsid w:val="005A7A2B"/>
    <w:rsid w:val="005B0120"/>
    <w:rsid w:val="005B4A1C"/>
    <w:rsid w:val="005B5F04"/>
    <w:rsid w:val="005B68BB"/>
    <w:rsid w:val="005C1F6C"/>
    <w:rsid w:val="005C214B"/>
    <w:rsid w:val="005C2FA3"/>
    <w:rsid w:val="005C353A"/>
    <w:rsid w:val="005C5C19"/>
    <w:rsid w:val="005C5DB1"/>
    <w:rsid w:val="005C61D3"/>
    <w:rsid w:val="005D2DC1"/>
    <w:rsid w:val="005D5A67"/>
    <w:rsid w:val="005E0797"/>
    <w:rsid w:val="005E6FF6"/>
    <w:rsid w:val="00615B5D"/>
    <w:rsid w:val="00617629"/>
    <w:rsid w:val="00624DA9"/>
    <w:rsid w:val="00625FCD"/>
    <w:rsid w:val="00633AB6"/>
    <w:rsid w:val="0063601E"/>
    <w:rsid w:val="00637017"/>
    <w:rsid w:val="00637213"/>
    <w:rsid w:val="0064063B"/>
    <w:rsid w:val="00643942"/>
    <w:rsid w:val="00644774"/>
    <w:rsid w:val="00646121"/>
    <w:rsid w:val="00650A09"/>
    <w:rsid w:val="00652160"/>
    <w:rsid w:val="00655088"/>
    <w:rsid w:val="00657025"/>
    <w:rsid w:val="00665DE3"/>
    <w:rsid w:val="00671E43"/>
    <w:rsid w:val="00672160"/>
    <w:rsid w:val="00675409"/>
    <w:rsid w:val="00677EF8"/>
    <w:rsid w:val="00682258"/>
    <w:rsid w:val="00682935"/>
    <w:rsid w:val="00684A78"/>
    <w:rsid w:val="00684FA4"/>
    <w:rsid w:val="00690F32"/>
    <w:rsid w:val="00693151"/>
    <w:rsid w:val="00694E05"/>
    <w:rsid w:val="006A3538"/>
    <w:rsid w:val="006A5804"/>
    <w:rsid w:val="006A7521"/>
    <w:rsid w:val="006B4A22"/>
    <w:rsid w:val="006B6443"/>
    <w:rsid w:val="006C0D20"/>
    <w:rsid w:val="006C19A5"/>
    <w:rsid w:val="006C7F08"/>
    <w:rsid w:val="006D093A"/>
    <w:rsid w:val="006D4EE7"/>
    <w:rsid w:val="006D6F65"/>
    <w:rsid w:val="006E0628"/>
    <w:rsid w:val="006E1A44"/>
    <w:rsid w:val="006E1AF4"/>
    <w:rsid w:val="006E64AA"/>
    <w:rsid w:val="006E7884"/>
    <w:rsid w:val="006F1F3A"/>
    <w:rsid w:val="006F409E"/>
    <w:rsid w:val="006F51D3"/>
    <w:rsid w:val="006F5BD4"/>
    <w:rsid w:val="007040CD"/>
    <w:rsid w:val="007075B8"/>
    <w:rsid w:val="00710196"/>
    <w:rsid w:val="00712BBE"/>
    <w:rsid w:val="00715AFF"/>
    <w:rsid w:val="00717E95"/>
    <w:rsid w:val="00721AAA"/>
    <w:rsid w:val="00724B23"/>
    <w:rsid w:val="00731A46"/>
    <w:rsid w:val="0073293F"/>
    <w:rsid w:val="0073496A"/>
    <w:rsid w:val="00741B21"/>
    <w:rsid w:val="00750B85"/>
    <w:rsid w:val="00752CDA"/>
    <w:rsid w:val="00752FA3"/>
    <w:rsid w:val="00754A11"/>
    <w:rsid w:val="00760313"/>
    <w:rsid w:val="00762D20"/>
    <w:rsid w:val="00763949"/>
    <w:rsid w:val="00766B36"/>
    <w:rsid w:val="00767629"/>
    <w:rsid w:val="00770AA7"/>
    <w:rsid w:val="00772212"/>
    <w:rsid w:val="0077348F"/>
    <w:rsid w:val="007805D6"/>
    <w:rsid w:val="00782F6C"/>
    <w:rsid w:val="00785847"/>
    <w:rsid w:val="007868F9"/>
    <w:rsid w:val="00791DB4"/>
    <w:rsid w:val="00793913"/>
    <w:rsid w:val="007A292A"/>
    <w:rsid w:val="007A67CA"/>
    <w:rsid w:val="007B37F8"/>
    <w:rsid w:val="007B399F"/>
    <w:rsid w:val="007B46D0"/>
    <w:rsid w:val="007B59C5"/>
    <w:rsid w:val="007B5A58"/>
    <w:rsid w:val="007C1E23"/>
    <w:rsid w:val="007C21C3"/>
    <w:rsid w:val="007E735A"/>
    <w:rsid w:val="007F368F"/>
    <w:rsid w:val="007F3883"/>
    <w:rsid w:val="007F3B2B"/>
    <w:rsid w:val="007F61A9"/>
    <w:rsid w:val="007F7008"/>
    <w:rsid w:val="00802D63"/>
    <w:rsid w:val="00804AD9"/>
    <w:rsid w:val="00806B65"/>
    <w:rsid w:val="00810952"/>
    <w:rsid w:val="008129D7"/>
    <w:rsid w:val="00812E20"/>
    <w:rsid w:val="00820066"/>
    <w:rsid w:val="00820436"/>
    <w:rsid w:val="00822D80"/>
    <w:rsid w:val="00823660"/>
    <w:rsid w:val="008236AD"/>
    <w:rsid w:val="008312C8"/>
    <w:rsid w:val="00832B10"/>
    <w:rsid w:val="0083396A"/>
    <w:rsid w:val="00834396"/>
    <w:rsid w:val="00835E5D"/>
    <w:rsid w:val="008403FF"/>
    <w:rsid w:val="00842101"/>
    <w:rsid w:val="00842B95"/>
    <w:rsid w:val="00845A70"/>
    <w:rsid w:val="008529F3"/>
    <w:rsid w:val="00853B4C"/>
    <w:rsid w:val="0086246A"/>
    <w:rsid w:val="00863AB8"/>
    <w:rsid w:val="00867792"/>
    <w:rsid w:val="008733D8"/>
    <w:rsid w:val="00874B83"/>
    <w:rsid w:val="00881127"/>
    <w:rsid w:val="00886549"/>
    <w:rsid w:val="00890783"/>
    <w:rsid w:val="00893249"/>
    <w:rsid w:val="008935BA"/>
    <w:rsid w:val="00894834"/>
    <w:rsid w:val="008A2A73"/>
    <w:rsid w:val="008B213D"/>
    <w:rsid w:val="008B3103"/>
    <w:rsid w:val="008B7140"/>
    <w:rsid w:val="008C25BA"/>
    <w:rsid w:val="008D0C5B"/>
    <w:rsid w:val="008D1B19"/>
    <w:rsid w:val="008D3321"/>
    <w:rsid w:val="008E7309"/>
    <w:rsid w:val="008F07DB"/>
    <w:rsid w:val="008F6101"/>
    <w:rsid w:val="008F63E4"/>
    <w:rsid w:val="008F64BE"/>
    <w:rsid w:val="009029D0"/>
    <w:rsid w:val="00907219"/>
    <w:rsid w:val="00912051"/>
    <w:rsid w:val="009259D8"/>
    <w:rsid w:val="00926C45"/>
    <w:rsid w:val="0092750A"/>
    <w:rsid w:val="00937CF7"/>
    <w:rsid w:val="009433F6"/>
    <w:rsid w:val="00943D43"/>
    <w:rsid w:val="00946FD6"/>
    <w:rsid w:val="0095339B"/>
    <w:rsid w:val="00955031"/>
    <w:rsid w:val="00955467"/>
    <w:rsid w:val="00955B38"/>
    <w:rsid w:val="009704E9"/>
    <w:rsid w:val="0097212D"/>
    <w:rsid w:val="009729FF"/>
    <w:rsid w:val="00973D6D"/>
    <w:rsid w:val="009745F1"/>
    <w:rsid w:val="00977932"/>
    <w:rsid w:val="00981683"/>
    <w:rsid w:val="00982BCC"/>
    <w:rsid w:val="00985242"/>
    <w:rsid w:val="00985844"/>
    <w:rsid w:val="00986AC8"/>
    <w:rsid w:val="009933A4"/>
    <w:rsid w:val="00993F34"/>
    <w:rsid w:val="0099410D"/>
    <w:rsid w:val="00997480"/>
    <w:rsid w:val="009A05AE"/>
    <w:rsid w:val="009A64E4"/>
    <w:rsid w:val="009A6B46"/>
    <w:rsid w:val="009A7170"/>
    <w:rsid w:val="009A799F"/>
    <w:rsid w:val="009B1135"/>
    <w:rsid w:val="009B210A"/>
    <w:rsid w:val="009B2A13"/>
    <w:rsid w:val="009C10C0"/>
    <w:rsid w:val="009C21C4"/>
    <w:rsid w:val="009D3F43"/>
    <w:rsid w:val="009E252B"/>
    <w:rsid w:val="009F5FA0"/>
    <w:rsid w:val="009F7A57"/>
    <w:rsid w:val="00A05286"/>
    <w:rsid w:val="00A058AD"/>
    <w:rsid w:val="00A10890"/>
    <w:rsid w:val="00A13B6C"/>
    <w:rsid w:val="00A30A39"/>
    <w:rsid w:val="00A3148A"/>
    <w:rsid w:val="00A479FA"/>
    <w:rsid w:val="00A56ADB"/>
    <w:rsid w:val="00A61C07"/>
    <w:rsid w:val="00A732A3"/>
    <w:rsid w:val="00A7550A"/>
    <w:rsid w:val="00A7558A"/>
    <w:rsid w:val="00A763BF"/>
    <w:rsid w:val="00A76D0B"/>
    <w:rsid w:val="00A77AB8"/>
    <w:rsid w:val="00A81421"/>
    <w:rsid w:val="00A81A66"/>
    <w:rsid w:val="00A83EAD"/>
    <w:rsid w:val="00A86529"/>
    <w:rsid w:val="00A90A69"/>
    <w:rsid w:val="00A910A8"/>
    <w:rsid w:val="00A932C3"/>
    <w:rsid w:val="00AA06B8"/>
    <w:rsid w:val="00AA0AC9"/>
    <w:rsid w:val="00AA0D53"/>
    <w:rsid w:val="00AA4670"/>
    <w:rsid w:val="00AA78BE"/>
    <w:rsid w:val="00AB67EC"/>
    <w:rsid w:val="00AC6EB9"/>
    <w:rsid w:val="00AD4049"/>
    <w:rsid w:val="00AD6A01"/>
    <w:rsid w:val="00AF0952"/>
    <w:rsid w:val="00AF7260"/>
    <w:rsid w:val="00AF7517"/>
    <w:rsid w:val="00B043AD"/>
    <w:rsid w:val="00B04BC4"/>
    <w:rsid w:val="00B07356"/>
    <w:rsid w:val="00B10A75"/>
    <w:rsid w:val="00B13ED8"/>
    <w:rsid w:val="00B13F3E"/>
    <w:rsid w:val="00B20818"/>
    <w:rsid w:val="00B20EF7"/>
    <w:rsid w:val="00B22084"/>
    <w:rsid w:val="00B23CAF"/>
    <w:rsid w:val="00B34DF4"/>
    <w:rsid w:val="00B350DE"/>
    <w:rsid w:val="00B37943"/>
    <w:rsid w:val="00B44C21"/>
    <w:rsid w:val="00B45AD2"/>
    <w:rsid w:val="00B4615C"/>
    <w:rsid w:val="00B46F9C"/>
    <w:rsid w:val="00B55122"/>
    <w:rsid w:val="00B5694A"/>
    <w:rsid w:val="00B60EF9"/>
    <w:rsid w:val="00B65BA5"/>
    <w:rsid w:val="00B737D1"/>
    <w:rsid w:val="00B821F6"/>
    <w:rsid w:val="00B867F2"/>
    <w:rsid w:val="00B87293"/>
    <w:rsid w:val="00B94E0C"/>
    <w:rsid w:val="00B95E41"/>
    <w:rsid w:val="00BA4310"/>
    <w:rsid w:val="00BB00EE"/>
    <w:rsid w:val="00BB184C"/>
    <w:rsid w:val="00BB460D"/>
    <w:rsid w:val="00BB6AC9"/>
    <w:rsid w:val="00BC19F9"/>
    <w:rsid w:val="00BC1E1C"/>
    <w:rsid w:val="00BC4459"/>
    <w:rsid w:val="00BD0F99"/>
    <w:rsid w:val="00BD34CD"/>
    <w:rsid w:val="00BD5BDD"/>
    <w:rsid w:val="00BD61F5"/>
    <w:rsid w:val="00BD6EEB"/>
    <w:rsid w:val="00BE43CE"/>
    <w:rsid w:val="00BF0AF6"/>
    <w:rsid w:val="00BF2DCC"/>
    <w:rsid w:val="00BF56B3"/>
    <w:rsid w:val="00BF6053"/>
    <w:rsid w:val="00BF6C72"/>
    <w:rsid w:val="00BF7083"/>
    <w:rsid w:val="00C0171E"/>
    <w:rsid w:val="00C026B5"/>
    <w:rsid w:val="00C03BC2"/>
    <w:rsid w:val="00C06CD7"/>
    <w:rsid w:val="00C15620"/>
    <w:rsid w:val="00C16FEA"/>
    <w:rsid w:val="00C214A1"/>
    <w:rsid w:val="00C22708"/>
    <w:rsid w:val="00C36297"/>
    <w:rsid w:val="00C36C36"/>
    <w:rsid w:val="00C37458"/>
    <w:rsid w:val="00C4595F"/>
    <w:rsid w:val="00C47E0A"/>
    <w:rsid w:val="00C50286"/>
    <w:rsid w:val="00C5215C"/>
    <w:rsid w:val="00C5598E"/>
    <w:rsid w:val="00C66679"/>
    <w:rsid w:val="00C72DB2"/>
    <w:rsid w:val="00C755D9"/>
    <w:rsid w:val="00C80FE7"/>
    <w:rsid w:val="00C835E4"/>
    <w:rsid w:val="00C863ED"/>
    <w:rsid w:val="00C90AE0"/>
    <w:rsid w:val="00C94299"/>
    <w:rsid w:val="00CA1311"/>
    <w:rsid w:val="00CB590B"/>
    <w:rsid w:val="00CC0BDF"/>
    <w:rsid w:val="00CC333C"/>
    <w:rsid w:val="00CC76E8"/>
    <w:rsid w:val="00CC7A5B"/>
    <w:rsid w:val="00CD18AD"/>
    <w:rsid w:val="00CD2BD5"/>
    <w:rsid w:val="00CD4B76"/>
    <w:rsid w:val="00CE666C"/>
    <w:rsid w:val="00CF659F"/>
    <w:rsid w:val="00CF7197"/>
    <w:rsid w:val="00D00864"/>
    <w:rsid w:val="00D032DA"/>
    <w:rsid w:val="00D0336E"/>
    <w:rsid w:val="00D0368E"/>
    <w:rsid w:val="00D153EF"/>
    <w:rsid w:val="00D25BA0"/>
    <w:rsid w:val="00D307EA"/>
    <w:rsid w:val="00D321D8"/>
    <w:rsid w:val="00D32CCE"/>
    <w:rsid w:val="00D33590"/>
    <w:rsid w:val="00D372F0"/>
    <w:rsid w:val="00D37A9F"/>
    <w:rsid w:val="00D42958"/>
    <w:rsid w:val="00D42CE3"/>
    <w:rsid w:val="00D43041"/>
    <w:rsid w:val="00D445B0"/>
    <w:rsid w:val="00D530F4"/>
    <w:rsid w:val="00D538B9"/>
    <w:rsid w:val="00D62534"/>
    <w:rsid w:val="00D67FA2"/>
    <w:rsid w:val="00D70E96"/>
    <w:rsid w:val="00D720DA"/>
    <w:rsid w:val="00D7595D"/>
    <w:rsid w:val="00D76F00"/>
    <w:rsid w:val="00D770F6"/>
    <w:rsid w:val="00D77865"/>
    <w:rsid w:val="00D81CEE"/>
    <w:rsid w:val="00D83011"/>
    <w:rsid w:val="00D83325"/>
    <w:rsid w:val="00D84B5F"/>
    <w:rsid w:val="00D901E8"/>
    <w:rsid w:val="00D90C0C"/>
    <w:rsid w:val="00D910FF"/>
    <w:rsid w:val="00D91EF6"/>
    <w:rsid w:val="00D938CB"/>
    <w:rsid w:val="00DA0B9A"/>
    <w:rsid w:val="00DA12A8"/>
    <w:rsid w:val="00DA17F3"/>
    <w:rsid w:val="00DA2279"/>
    <w:rsid w:val="00DA256D"/>
    <w:rsid w:val="00DA37BB"/>
    <w:rsid w:val="00DB3F49"/>
    <w:rsid w:val="00DB6153"/>
    <w:rsid w:val="00DC13E8"/>
    <w:rsid w:val="00DC17E9"/>
    <w:rsid w:val="00DC290E"/>
    <w:rsid w:val="00DC5B8E"/>
    <w:rsid w:val="00DC7361"/>
    <w:rsid w:val="00DD2887"/>
    <w:rsid w:val="00DD38E5"/>
    <w:rsid w:val="00DE2734"/>
    <w:rsid w:val="00DF1896"/>
    <w:rsid w:val="00DF66BB"/>
    <w:rsid w:val="00E048E3"/>
    <w:rsid w:val="00E05778"/>
    <w:rsid w:val="00E069C8"/>
    <w:rsid w:val="00E1098F"/>
    <w:rsid w:val="00E139B3"/>
    <w:rsid w:val="00E13CDB"/>
    <w:rsid w:val="00E1411E"/>
    <w:rsid w:val="00E160DE"/>
    <w:rsid w:val="00E17EC8"/>
    <w:rsid w:val="00E20E1A"/>
    <w:rsid w:val="00E2179B"/>
    <w:rsid w:val="00E24A98"/>
    <w:rsid w:val="00E2522D"/>
    <w:rsid w:val="00E2583D"/>
    <w:rsid w:val="00E25BA2"/>
    <w:rsid w:val="00E306DE"/>
    <w:rsid w:val="00E34682"/>
    <w:rsid w:val="00E373B2"/>
    <w:rsid w:val="00E40E13"/>
    <w:rsid w:val="00E475DC"/>
    <w:rsid w:val="00E51775"/>
    <w:rsid w:val="00E52574"/>
    <w:rsid w:val="00E541B7"/>
    <w:rsid w:val="00E556E7"/>
    <w:rsid w:val="00E569D7"/>
    <w:rsid w:val="00E5772B"/>
    <w:rsid w:val="00E5773B"/>
    <w:rsid w:val="00E57BD3"/>
    <w:rsid w:val="00E57CCE"/>
    <w:rsid w:val="00E57FC3"/>
    <w:rsid w:val="00E6018C"/>
    <w:rsid w:val="00E62A53"/>
    <w:rsid w:val="00E6608D"/>
    <w:rsid w:val="00E66B79"/>
    <w:rsid w:val="00E67199"/>
    <w:rsid w:val="00E67E21"/>
    <w:rsid w:val="00E70129"/>
    <w:rsid w:val="00E710AA"/>
    <w:rsid w:val="00E72A18"/>
    <w:rsid w:val="00E8039D"/>
    <w:rsid w:val="00E80DDF"/>
    <w:rsid w:val="00E81207"/>
    <w:rsid w:val="00E82A5F"/>
    <w:rsid w:val="00E83E21"/>
    <w:rsid w:val="00E85160"/>
    <w:rsid w:val="00E855F3"/>
    <w:rsid w:val="00E85F7E"/>
    <w:rsid w:val="00E87A78"/>
    <w:rsid w:val="00EA3DB8"/>
    <w:rsid w:val="00EA5DF0"/>
    <w:rsid w:val="00EB1CD2"/>
    <w:rsid w:val="00EB3DE5"/>
    <w:rsid w:val="00EB5D03"/>
    <w:rsid w:val="00EC328B"/>
    <w:rsid w:val="00EC5555"/>
    <w:rsid w:val="00ED1138"/>
    <w:rsid w:val="00ED246A"/>
    <w:rsid w:val="00ED261A"/>
    <w:rsid w:val="00ED4E3B"/>
    <w:rsid w:val="00ED67C9"/>
    <w:rsid w:val="00EE4DC8"/>
    <w:rsid w:val="00EF2352"/>
    <w:rsid w:val="00EF2C90"/>
    <w:rsid w:val="00EF3A44"/>
    <w:rsid w:val="00F075C5"/>
    <w:rsid w:val="00F10CC5"/>
    <w:rsid w:val="00F10D56"/>
    <w:rsid w:val="00F14841"/>
    <w:rsid w:val="00F27AFF"/>
    <w:rsid w:val="00F40C5E"/>
    <w:rsid w:val="00F41245"/>
    <w:rsid w:val="00F42C73"/>
    <w:rsid w:val="00F43937"/>
    <w:rsid w:val="00F43CD5"/>
    <w:rsid w:val="00F46923"/>
    <w:rsid w:val="00F469F1"/>
    <w:rsid w:val="00F575F5"/>
    <w:rsid w:val="00F60F6B"/>
    <w:rsid w:val="00F62610"/>
    <w:rsid w:val="00F6700D"/>
    <w:rsid w:val="00F67C71"/>
    <w:rsid w:val="00F7230C"/>
    <w:rsid w:val="00F85029"/>
    <w:rsid w:val="00F90E53"/>
    <w:rsid w:val="00F969D7"/>
    <w:rsid w:val="00F974A1"/>
    <w:rsid w:val="00FA1D11"/>
    <w:rsid w:val="00FA6D2C"/>
    <w:rsid w:val="00FC1E02"/>
    <w:rsid w:val="00FC24C1"/>
    <w:rsid w:val="00FC3072"/>
    <w:rsid w:val="00FC33DF"/>
    <w:rsid w:val="00FD39F6"/>
    <w:rsid w:val="00FE2133"/>
    <w:rsid w:val="00FE5F59"/>
    <w:rsid w:val="00FF3FF1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pPr>
      <w:ind w:firstLine="1456"/>
      <w:jc w:val="both"/>
    </w:pPr>
    <w:rPr>
      <w:lang w:val="uk-U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8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1">
    <w:name w:val="Body Text 3"/>
    <w:basedOn w:val="a"/>
    <w:rPr>
      <w:szCs w:val="20"/>
      <w:lang w:val="uk-UA"/>
    </w:rPr>
  </w:style>
  <w:style w:type="paragraph" w:styleId="a9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a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footnote text"/>
    <w:basedOn w:val="a"/>
    <w:link w:val="ac"/>
    <w:rsid w:val="002726D8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rsid w:val="002726D8"/>
  </w:style>
  <w:style w:type="character" w:styleId="ad">
    <w:name w:val="footnote reference"/>
    <w:rsid w:val="002726D8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">
    <w:name w:val="Абзац списка Знак"/>
    <w:link w:val="ae"/>
    <w:uiPriority w:val="34"/>
    <w:rsid w:val="00F60F6B"/>
    <w:rPr>
      <w:sz w:val="24"/>
      <w:lang w:eastAsia="ru-RU"/>
    </w:rPr>
  </w:style>
  <w:style w:type="paragraph" w:customStyle="1" w:styleId="af0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2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paragraph" w:customStyle="1" w:styleId="23">
    <w:name w:val="Основной текст 23"/>
    <w:basedOn w:val="a"/>
    <w:rsid w:val="000A227F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pPr>
      <w:ind w:firstLine="1456"/>
      <w:jc w:val="both"/>
    </w:pPr>
    <w:rPr>
      <w:lang w:val="uk-U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8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1">
    <w:name w:val="Body Text 3"/>
    <w:basedOn w:val="a"/>
    <w:rPr>
      <w:szCs w:val="20"/>
      <w:lang w:val="uk-UA"/>
    </w:rPr>
  </w:style>
  <w:style w:type="paragraph" w:styleId="a9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a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footnote text"/>
    <w:basedOn w:val="a"/>
    <w:link w:val="ac"/>
    <w:rsid w:val="002726D8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rsid w:val="002726D8"/>
  </w:style>
  <w:style w:type="character" w:styleId="ad">
    <w:name w:val="footnote reference"/>
    <w:rsid w:val="002726D8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">
    <w:name w:val="Абзац списка Знак"/>
    <w:link w:val="ae"/>
    <w:uiPriority w:val="34"/>
    <w:rsid w:val="00F60F6B"/>
    <w:rPr>
      <w:sz w:val="24"/>
      <w:lang w:eastAsia="ru-RU"/>
    </w:rPr>
  </w:style>
  <w:style w:type="paragraph" w:customStyle="1" w:styleId="af0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2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paragraph" w:customStyle="1" w:styleId="23">
    <w:name w:val="Основной текст 23"/>
    <w:basedOn w:val="a"/>
    <w:rsid w:val="000A227F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93094-C748-4E32-8A9B-FF7CA83EA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1613</Words>
  <Characters>9197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комітет України</vt:lpstr>
    </vt:vector>
  </TitlesOfParts>
  <Company>AkU</Company>
  <LinksUpToDate>false</LinksUpToDate>
  <CharactersWithSpaces>10789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комітет України</dc:title>
  <dc:creator>Kostuk</dc:creator>
  <cp:lastModifiedBy>Тітенко Вікторія Ігорівна</cp:lastModifiedBy>
  <cp:revision>2</cp:revision>
  <cp:lastPrinted>2020-10-09T13:49:00Z</cp:lastPrinted>
  <dcterms:created xsi:type="dcterms:W3CDTF">2020-10-13T10:53:00Z</dcterms:created>
  <dcterms:modified xsi:type="dcterms:W3CDTF">2020-10-13T10:53:00Z</dcterms:modified>
</cp:coreProperties>
</file>