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96C24" w:rsidRPr="00DB5C0D" w:rsidRDefault="00496C24" w:rsidP="00496C24">
      <w:pPr>
        <w:jc w:val="center"/>
      </w:pPr>
      <w:bookmarkStart w:id="0" w:name="_GoBack"/>
      <w:bookmarkEnd w:id="0"/>
      <w:r>
        <w:rPr>
          <w:noProof/>
          <w:lang w:val="ru-RU"/>
        </w:rPr>
        <w:drawing>
          <wp:inline distT="0" distB="0" distL="0" distR="0" wp14:anchorId="3CA454A2" wp14:editId="074FA6B8">
            <wp:extent cx="600075" cy="676275"/>
            <wp:effectExtent l="0" t="0" r="952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00075" cy="676275"/>
                    </a:xfrm>
                    <a:prstGeom prst="rect">
                      <a:avLst/>
                    </a:prstGeom>
                    <a:noFill/>
                    <a:ln>
                      <a:noFill/>
                    </a:ln>
                  </pic:spPr>
                </pic:pic>
              </a:graphicData>
            </a:graphic>
          </wp:inline>
        </w:drawing>
      </w:r>
    </w:p>
    <w:p w:rsidR="00496C24" w:rsidRPr="00DB5C0D" w:rsidRDefault="00496C24" w:rsidP="00496C24">
      <w:pPr>
        <w:jc w:val="center"/>
        <w:rPr>
          <w:sz w:val="16"/>
          <w:szCs w:val="16"/>
        </w:rPr>
      </w:pPr>
    </w:p>
    <w:p w:rsidR="00496C24" w:rsidRPr="00DB5C0D" w:rsidRDefault="00496C24" w:rsidP="00496C24">
      <w:pPr>
        <w:jc w:val="center"/>
        <w:rPr>
          <w:b/>
          <w:bCs/>
          <w:sz w:val="32"/>
          <w:szCs w:val="32"/>
        </w:rPr>
      </w:pPr>
      <w:r w:rsidRPr="00DB5C0D">
        <w:rPr>
          <w:b/>
          <w:bCs/>
          <w:sz w:val="32"/>
          <w:szCs w:val="32"/>
        </w:rPr>
        <w:t>АНТИМОНОПОЛЬНИЙ КОМІТЕТ УКРАЇНИ</w:t>
      </w:r>
    </w:p>
    <w:p w:rsidR="00496C24" w:rsidRPr="00DB5C0D" w:rsidRDefault="00496C24" w:rsidP="00496C24">
      <w:pPr>
        <w:tabs>
          <w:tab w:val="left" w:leader="hyphen" w:pos="10206"/>
        </w:tabs>
        <w:jc w:val="center"/>
        <w:rPr>
          <w:sz w:val="32"/>
          <w:szCs w:val="32"/>
        </w:rPr>
      </w:pPr>
    </w:p>
    <w:p w:rsidR="00496C24" w:rsidRPr="00DB5C0D" w:rsidRDefault="00496C24" w:rsidP="00496C24">
      <w:pPr>
        <w:jc w:val="center"/>
        <w:rPr>
          <w:b/>
          <w:bCs/>
          <w:sz w:val="32"/>
          <w:szCs w:val="32"/>
        </w:rPr>
      </w:pPr>
      <w:r w:rsidRPr="00DB5C0D">
        <w:rPr>
          <w:b/>
          <w:bCs/>
          <w:sz w:val="32"/>
          <w:szCs w:val="32"/>
        </w:rPr>
        <w:t>РІШЕННЯ</w:t>
      </w:r>
    </w:p>
    <w:p w:rsidR="00496C24" w:rsidRPr="00DB5C0D" w:rsidRDefault="00496C24" w:rsidP="00496C24">
      <w:pPr>
        <w:tabs>
          <w:tab w:val="left" w:leader="hyphen" w:pos="10206"/>
        </w:tabs>
        <w:jc w:val="center"/>
        <w:rPr>
          <w:sz w:val="36"/>
          <w:szCs w:val="36"/>
        </w:rPr>
      </w:pPr>
    </w:p>
    <w:p w:rsidR="00496C24" w:rsidRPr="00DB5C0D" w:rsidRDefault="00496C24" w:rsidP="00496C24">
      <w:pPr>
        <w:tabs>
          <w:tab w:val="left" w:leader="hyphen" w:pos="10206"/>
        </w:tabs>
        <w:jc w:val="center"/>
        <w:rPr>
          <w:sz w:val="28"/>
          <w:szCs w:val="28"/>
        </w:rPr>
      </w:pPr>
    </w:p>
    <w:p w:rsidR="00496C24" w:rsidRPr="00206CBB" w:rsidRDefault="00206CBB" w:rsidP="00496C24">
      <w:pPr>
        <w:tabs>
          <w:tab w:val="left" w:leader="hyphen" w:pos="10206"/>
        </w:tabs>
        <w:rPr>
          <w:lang w:val="en-US"/>
        </w:rPr>
      </w:pPr>
      <w:proofErr w:type="gramStart"/>
      <w:r>
        <w:rPr>
          <w:lang w:val="en-US"/>
        </w:rPr>
        <w:t xml:space="preserve">15 </w:t>
      </w:r>
      <w:r>
        <w:t>жовтня</w:t>
      </w:r>
      <w:r w:rsidR="00496C24">
        <w:t xml:space="preserve"> 2020 р.</w:t>
      </w:r>
      <w:proofErr w:type="gramEnd"/>
      <w:r w:rsidR="00496C24">
        <w:t xml:space="preserve">                                           </w:t>
      </w:r>
      <w:r w:rsidR="00496C24" w:rsidRPr="00DB5C0D">
        <w:t xml:space="preserve"> Київ</w:t>
      </w:r>
      <w:r w:rsidR="00496C24">
        <w:t xml:space="preserve">                                                           </w:t>
      </w:r>
      <w:r w:rsidR="00496C24" w:rsidRPr="00DB5C0D">
        <w:t>№</w:t>
      </w:r>
      <w:r w:rsidR="00496C24">
        <w:t xml:space="preserve"> </w:t>
      </w:r>
      <w:r w:rsidR="000B52B2" w:rsidRPr="000B52B2">
        <w:rPr>
          <w:lang w:val="ru-RU"/>
        </w:rPr>
        <w:t>6</w:t>
      </w:r>
      <w:r w:rsidR="000B52B2">
        <w:rPr>
          <w:lang w:val="en-US"/>
        </w:rPr>
        <w:t>35-</w:t>
      </w:r>
      <w:r w:rsidR="000B52B2">
        <w:t>р</w:t>
      </w:r>
    </w:p>
    <w:p w:rsidR="00496C24" w:rsidRPr="00DB5C0D" w:rsidRDefault="00496C24" w:rsidP="00496C24">
      <w:pPr>
        <w:tabs>
          <w:tab w:val="left" w:leader="hyphen" w:pos="10206"/>
        </w:tabs>
      </w:pPr>
    </w:p>
    <w:p w:rsidR="00496C24" w:rsidRPr="00D8193D" w:rsidRDefault="00496C24" w:rsidP="00496C24">
      <w:pPr>
        <w:rPr>
          <w:b/>
        </w:rPr>
      </w:pPr>
    </w:p>
    <w:p w:rsidR="00496C24" w:rsidRDefault="00496C24" w:rsidP="00496C24">
      <w:pPr>
        <w:spacing w:line="26" w:lineRule="atLeast"/>
      </w:pPr>
      <w:r w:rsidRPr="00B96A52">
        <w:t>Про закриття провадження</w:t>
      </w:r>
    </w:p>
    <w:p w:rsidR="00496C24" w:rsidRPr="00B96A52" w:rsidRDefault="00496C24" w:rsidP="00496C24">
      <w:pPr>
        <w:spacing w:line="26" w:lineRule="atLeast"/>
      </w:pPr>
      <w:r w:rsidRPr="00B96A52">
        <w:t xml:space="preserve"> у справі</w:t>
      </w:r>
      <w:r>
        <w:t xml:space="preserve"> </w:t>
      </w:r>
      <w:r w:rsidR="00555D32" w:rsidRPr="00797B24">
        <w:rPr>
          <w:lang w:eastAsia="uk-UA"/>
        </w:rPr>
        <w:t>№ 127-26.4/112-19</w:t>
      </w:r>
    </w:p>
    <w:p w:rsidR="00496C24" w:rsidRDefault="00496C24" w:rsidP="00496C24">
      <w:pPr>
        <w:jc w:val="right"/>
      </w:pPr>
    </w:p>
    <w:p w:rsidR="00496C24" w:rsidRDefault="00496C24" w:rsidP="00496C24">
      <w:pPr>
        <w:spacing w:line="264" w:lineRule="auto"/>
        <w:ind w:firstLine="708"/>
        <w:jc w:val="both"/>
      </w:pPr>
      <w:r w:rsidRPr="007C70B7">
        <w:t>Антимонопольний комітет України</w:t>
      </w:r>
      <w:r>
        <w:t xml:space="preserve"> (далі – Комітет), розглянувши матеріали справи</w:t>
      </w:r>
      <w:r w:rsidR="00555D32">
        <w:t xml:space="preserve"> </w:t>
      </w:r>
      <w:r w:rsidR="00D24C59">
        <w:t xml:space="preserve"> </w:t>
      </w:r>
      <w:r w:rsidR="00555D32" w:rsidRPr="0099559C">
        <w:rPr>
          <w:lang w:eastAsia="uk-UA"/>
        </w:rPr>
        <w:t xml:space="preserve">№ </w:t>
      </w:r>
      <w:r w:rsidR="00555D32" w:rsidRPr="0099559C">
        <w:t>127-26.4/112-19</w:t>
      </w:r>
      <w:r w:rsidR="00555D32">
        <w:t xml:space="preserve"> за ознаками вчинення </w:t>
      </w:r>
      <w:r w:rsidR="00555D32" w:rsidRPr="0099559C">
        <w:t>товариством з обмеженою відповідальністю «Воля Кабель»</w:t>
      </w:r>
      <w:r w:rsidR="00555D32">
        <w:t xml:space="preserve"> порушення, передбаченого статтею 15</w:t>
      </w:r>
      <w:r w:rsidR="00555D32">
        <w:rPr>
          <w:vertAlign w:val="superscript"/>
          <w:lang w:val="ru-RU"/>
        </w:rPr>
        <w:t>1</w:t>
      </w:r>
      <w:r w:rsidR="00555D32">
        <w:t xml:space="preserve"> Закону України «Про захист від недобросовісної конкуренції», у вигляді поширення в  рекламі власних послуг мобільного Інтернету інформації, що вводить в оману</w:t>
      </w:r>
      <w:r>
        <w:t>,</w:t>
      </w:r>
      <w:r w:rsidRPr="007C70B7">
        <w:t xml:space="preserve"> та подання </w:t>
      </w:r>
      <w:r>
        <w:t>п</w:t>
      </w:r>
      <w:r w:rsidRPr="00E67F4B">
        <w:t>ро закриття справ</w:t>
      </w:r>
      <w:r>
        <w:t xml:space="preserve">и </w:t>
      </w:r>
      <w:r w:rsidRPr="007C70B7">
        <w:t xml:space="preserve">від </w:t>
      </w:r>
      <w:r w:rsidRPr="000F3A51">
        <w:t>0</w:t>
      </w:r>
      <w:r w:rsidR="00555D32" w:rsidRPr="00555D32">
        <w:rPr>
          <w:lang w:val="ru-RU"/>
        </w:rPr>
        <w:t>3</w:t>
      </w:r>
      <w:r>
        <w:t>.0</w:t>
      </w:r>
      <w:r w:rsidR="00555D32" w:rsidRPr="00555D32">
        <w:rPr>
          <w:lang w:val="ru-RU"/>
        </w:rPr>
        <w:t>7</w:t>
      </w:r>
      <w:r>
        <w:t xml:space="preserve">.2020 </w:t>
      </w:r>
      <w:r w:rsidR="00D24C59">
        <w:t xml:space="preserve">          </w:t>
      </w:r>
      <w:r>
        <w:t xml:space="preserve">№ </w:t>
      </w:r>
      <w:r w:rsidR="00555D32" w:rsidRPr="00797B24">
        <w:rPr>
          <w:lang w:eastAsia="uk-UA"/>
        </w:rPr>
        <w:t>127-26.4/112-19</w:t>
      </w:r>
      <w:r w:rsidR="00555D32">
        <w:rPr>
          <w:lang w:eastAsia="uk-UA"/>
        </w:rPr>
        <w:t>/308-спр</w:t>
      </w:r>
      <w:r w:rsidRPr="007C70B7">
        <w:t>,</w:t>
      </w:r>
    </w:p>
    <w:p w:rsidR="00496C24" w:rsidRDefault="00496C24" w:rsidP="00496C24">
      <w:pPr>
        <w:spacing w:line="264" w:lineRule="auto"/>
        <w:ind w:firstLine="708"/>
        <w:jc w:val="both"/>
      </w:pPr>
    </w:p>
    <w:p w:rsidR="00496C24" w:rsidRDefault="00496C24" w:rsidP="00496C24">
      <w:pPr>
        <w:tabs>
          <w:tab w:val="left" w:pos="0"/>
        </w:tabs>
        <w:jc w:val="center"/>
        <w:rPr>
          <w:b/>
          <w:bCs/>
        </w:rPr>
      </w:pPr>
      <w:r w:rsidRPr="0084423B">
        <w:rPr>
          <w:b/>
          <w:bCs/>
        </w:rPr>
        <w:t>ВСТАНОВИВ</w:t>
      </w:r>
      <w:r>
        <w:rPr>
          <w:b/>
          <w:bCs/>
        </w:rPr>
        <w:t>:</w:t>
      </w:r>
    </w:p>
    <w:p w:rsidR="00496C24" w:rsidRDefault="00496C24" w:rsidP="00496C24">
      <w:pPr>
        <w:tabs>
          <w:tab w:val="left" w:pos="0"/>
        </w:tabs>
        <w:jc w:val="center"/>
        <w:rPr>
          <w:b/>
          <w:bCs/>
        </w:rPr>
      </w:pPr>
    </w:p>
    <w:p w:rsidR="00520392" w:rsidRPr="0099559C" w:rsidRDefault="00520392" w:rsidP="00520392">
      <w:pPr>
        <w:numPr>
          <w:ilvl w:val="0"/>
          <w:numId w:val="1"/>
        </w:numPr>
        <w:tabs>
          <w:tab w:val="left" w:pos="720"/>
        </w:tabs>
        <w:ind w:hanging="1080"/>
        <w:jc w:val="both"/>
        <w:rPr>
          <w:b/>
          <w:bCs/>
        </w:rPr>
      </w:pPr>
      <w:r w:rsidRPr="0099559C">
        <w:rPr>
          <w:b/>
          <w:bCs/>
        </w:rPr>
        <w:t>ПРЕДМЕТ СПРАВИ</w:t>
      </w:r>
    </w:p>
    <w:p w:rsidR="00520392" w:rsidRPr="0099559C" w:rsidRDefault="00520392" w:rsidP="00520392">
      <w:pPr>
        <w:tabs>
          <w:tab w:val="left" w:pos="720"/>
        </w:tabs>
        <w:ind w:left="360"/>
        <w:jc w:val="both"/>
        <w:rPr>
          <w:sz w:val="16"/>
          <w:szCs w:val="16"/>
        </w:rPr>
      </w:pPr>
    </w:p>
    <w:p w:rsidR="00520392" w:rsidRPr="0099559C"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rPr>
          <w:rFonts w:eastAsia="Calibri"/>
          <w:lang w:eastAsia="en-US"/>
        </w:rPr>
        <w:t>Порушення</w:t>
      </w:r>
      <w:r w:rsidRPr="0099559C">
        <w:t>, передбачене статтею 15</w:t>
      </w:r>
      <w:r w:rsidRPr="0099559C">
        <w:rPr>
          <w:vertAlign w:val="superscript"/>
        </w:rPr>
        <w:t>1</w:t>
      </w:r>
      <w:r w:rsidRPr="0099559C">
        <w:t xml:space="preserve"> Закону України «Про захист від недобросовісної конкуренції», у вигляді </w:t>
      </w:r>
      <w:r w:rsidRPr="0099559C">
        <w:rPr>
          <w:spacing w:val="-3"/>
        </w:rPr>
        <w:t>поширення інформації, що вводить в оману</w:t>
      </w:r>
      <w:r w:rsidRPr="0099559C">
        <w:t>.</w:t>
      </w:r>
    </w:p>
    <w:p w:rsidR="00520392" w:rsidRPr="0099559C"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Порушення, вчинене шляхом поширення товариством з обмеженою відповідальністю «Воля Кабель» (далі – ТОВ «Воля Кабель», Товариство) у рекламі власних послуг мобільного Інтернету інформації, що вводить в оману.</w:t>
      </w:r>
    </w:p>
    <w:p w:rsidR="00520392" w:rsidRPr="0099559C" w:rsidRDefault="00520392" w:rsidP="00520392">
      <w:pPr>
        <w:pStyle w:val="a5"/>
      </w:pPr>
    </w:p>
    <w:p w:rsidR="00520392" w:rsidRPr="0099559C" w:rsidRDefault="00520392" w:rsidP="00520392">
      <w:pPr>
        <w:numPr>
          <w:ilvl w:val="0"/>
          <w:numId w:val="1"/>
        </w:numPr>
        <w:tabs>
          <w:tab w:val="left" w:pos="720"/>
        </w:tabs>
        <w:ind w:hanging="1080"/>
        <w:jc w:val="both"/>
      </w:pPr>
      <w:r w:rsidRPr="0099559C">
        <w:rPr>
          <w:b/>
          <w:bCs/>
        </w:rPr>
        <w:t>ЗАЯВНИК</w:t>
      </w:r>
    </w:p>
    <w:p w:rsidR="00520392" w:rsidRPr="0099559C"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Заявником є приватне акціонерне товариство «Київстар» (далі – ПрАТ «Київстар», Заявник) (м. Київ, ідентифікаційний код юридичної особи 21673832).  Основним видом діяльності ПрАТ «Київстар» є діяльність у сфері надання телекомунікаційних послуг, у тому числі надання послуг доступу до мережі Інтернет.</w:t>
      </w:r>
    </w:p>
    <w:p w:rsidR="00520392" w:rsidRPr="0099559C"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 xml:space="preserve">ПрАТ «Київстар» надає телекомунікаційні послуги на території України, зокрема, згідно з чинними ліцензіями, виданими Національною комісією, що здійснює </w:t>
      </w:r>
      <w:r w:rsidRPr="006B49ED">
        <w:t>державне регулювання у сфері зв’язку та інформатизації (далі – НКРЗІ):</w:t>
      </w:r>
      <w:r w:rsidRPr="0099559C">
        <w:t xml:space="preserve"> </w:t>
      </w:r>
      <w:r>
        <w:br/>
      </w:r>
      <w:r w:rsidRPr="001F08A9">
        <w:t>від 01.07.2018 № 9518, від 01.07.2018 № 9517, від 01.07.2018 № 9503</w:t>
      </w:r>
      <w:r w:rsidRPr="0099559C">
        <w:t xml:space="preserve">, </w:t>
      </w:r>
      <w:r>
        <w:br/>
      </w:r>
      <w:r w:rsidRPr="0099559C">
        <w:t>від 06.03.2018</w:t>
      </w:r>
      <w:r>
        <w:t xml:space="preserve"> </w:t>
      </w:r>
      <w:r w:rsidRPr="0099559C">
        <w:t>№ 9446, від 06.03.2018 № 9445 та від 06.03.2018 № 9444.</w:t>
      </w:r>
    </w:p>
    <w:p w:rsidR="00520392" w:rsidRPr="0099559C"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Отже, ПрАТ «Київстар» є суб’єктом господарювання у розумінні статті 1 Закону України «Про захист економічної конкуренції».</w:t>
      </w:r>
    </w:p>
    <w:p w:rsidR="00520392" w:rsidRPr="0099559C" w:rsidRDefault="00520392" w:rsidP="00520392">
      <w:pPr>
        <w:numPr>
          <w:ilvl w:val="0"/>
          <w:numId w:val="1"/>
        </w:numPr>
        <w:tabs>
          <w:tab w:val="left" w:pos="720"/>
        </w:tabs>
        <w:ind w:hanging="1080"/>
        <w:jc w:val="both"/>
        <w:rPr>
          <w:b/>
          <w:bCs/>
        </w:rPr>
      </w:pPr>
      <w:r w:rsidRPr="0099559C">
        <w:rPr>
          <w:b/>
          <w:bCs/>
        </w:rPr>
        <w:lastRenderedPageBreak/>
        <w:t>ВІДПОВІДАЧ</w:t>
      </w:r>
    </w:p>
    <w:p w:rsidR="00520392" w:rsidRPr="0099559C"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Відповідачем є товариство з обмеженою відповідальністю  «Воля-Кабель» (далі –  ТОВ «Воля-Кабель», Товариство) (м. Київ, ідентифікаційний код юридичної особи 30777913). Основним видом діяльності Товариства є діяльність у сфері надання телекомунікаційних послуг, у тому числі надання послуг доступу до мережі Інтернет.</w:t>
      </w:r>
    </w:p>
    <w:p w:rsidR="00520392" w:rsidRPr="0099559C"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ТОВ «Воля-Кабель» надає телекомунікаційні послуги на території України, зокрема, згідно з чинними ліцензіями НКРЗІ від 25.09.2013</w:t>
      </w:r>
      <w:r>
        <w:t xml:space="preserve"> </w:t>
      </w:r>
      <w:r w:rsidRPr="0099559C">
        <w:t xml:space="preserve">№ 00097-п, </w:t>
      </w:r>
      <w:r>
        <w:br/>
      </w:r>
      <w:r w:rsidRPr="0099559C">
        <w:t>від 27.03.2013</w:t>
      </w:r>
      <w:r>
        <w:t xml:space="preserve"> </w:t>
      </w:r>
      <w:r w:rsidRPr="0099559C">
        <w:t>№ 00056-п, від 15.01.2015 № 00215-п</w:t>
      </w:r>
      <w:r w:rsidR="00B05D7E" w:rsidRPr="00B05D7E">
        <w:t xml:space="preserve"> </w:t>
      </w:r>
      <w:r w:rsidR="00B05D7E">
        <w:t>та</w:t>
      </w:r>
      <w:r w:rsidRPr="0099559C">
        <w:t xml:space="preserve"> від 10.10.2014 № 00057-п. Згідно з рішенням НКРЗІ № 428 від 23.08.2016 «Про ліцензування у сфері телекомунікацій» НКРЗІ видало товариству з обмеженою відповідальністю «</w:t>
      </w:r>
      <w:proofErr w:type="spellStart"/>
      <w:r w:rsidRPr="0099559C">
        <w:t>лайфселл</w:t>
      </w:r>
      <w:proofErr w:type="spellEnd"/>
      <w:r w:rsidRPr="0099559C">
        <w:t>» (далі – ТОВ «</w:t>
      </w:r>
      <w:proofErr w:type="spellStart"/>
      <w:r w:rsidRPr="0099559C">
        <w:t>лайфселл</w:t>
      </w:r>
      <w:proofErr w:type="spellEnd"/>
      <w:r w:rsidRPr="0099559C">
        <w:t xml:space="preserve">») за заявою № 2848-К (вх. НКРЗІ від 03.08.2018 № 7934) копію ліцензії серії ДЛ від 09.03.2016 № 000311 на надання послуг рухомого (мобільного) телефонного зв'язку з правом технічного обслуговування та експлуатації телекомунікаційних мереж і надання в користування каналів електрозв'язку на всій території України для провайдера телекомунікацій </w:t>
      </w:r>
      <w:r>
        <w:br/>
      </w:r>
      <w:r w:rsidRPr="0099559C">
        <w:t>ТОВ «Воля-Кабель».</w:t>
      </w:r>
    </w:p>
    <w:p w:rsidR="00520392"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Отже, Товариство є суб’єктом господарювання у розумінні статті 1 Закону України «Про захист економічної конкуренції».</w:t>
      </w:r>
    </w:p>
    <w:p w:rsidR="00520392" w:rsidRPr="00424634" w:rsidRDefault="00520392" w:rsidP="00520392">
      <w:pPr>
        <w:numPr>
          <w:ilvl w:val="0"/>
          <w:numId w:val="1"/>
        </w:numPr>
        <w:tabs>
          <w:tab w:val="left" w:pos="720"/>
        </w:tabs>
        <w:ind w:hanging="1080"/>
        <w:jc w:val="both"/>
        <w:rPr>
          <w:b/>
          <w:bCs/>
        </w:rPr>
      </w:pPr>
      <w:r>
        <w:rPr>
          <w:b/>
          <w:bCs/>
        </w:rPr>
        <w:t>ПРОЦЕДУРНІ ДІЇ</w:t>
      </w:r>
      <w:r w:rsidRPr="00424634">
        <w:rPr>
          <w:b/>
          <w:bCs/>
        </w:rPr>
        <w:t xml:space="preserve"> </w:t>
      </w:r>
    </w:p>
    <w:p w:rsidR="00520392" w:rsidRPr="009B0492"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 xml:space="preserve">До Антимонопольного комітету України (далі – Комітет) надійшла заява </w:t>
      </w:r>
      <w:r>
        <w:br/>
      </w:r>
      <w:r w:rsidRPr="0099559C">
        <w:t>від 25.06.2019</w:t>
      </w:r>
      <w:r>
        <w:t xml:space="preserve"> </w:t>
      </w:r>
      <w:r w:rsidRPr="0099559C">
        <w:t>№ 14352/05 (зареєстрована в Комітеті 26.06.2019 за № 8-01/183-АМ) (далі – Заява) ПрАТ «Київстар» щодо порушення законодавства про захист від недобросовісної конкуренції у вигляді поширення ТОВ «Воля-Кабель», що працює, зокрема, під брендом #INJOY, інформації, а саме</w:t>
      </w:r>
      <w:r w:rsidRPr="00601BF1">
        <w:t>,</w:t>
      </w:r>
      <w:r w:rsidRPr="0099559C">
        <w:t xml:space="preserve"> «Інтернет завжди і всюди. #INJOY – сучасний провайдер, який поєднав у собі мобільний та домашній Інтернет. Все вирішується в єдиному місці, значно спрощуючи ваше життя. Домашній Інтернет. Мобільний Інтернет. Мобільне телебачення»</w:t>
      </w:r>
      <w:r>
        <w:t xml:space="preserve"> </w:t>
      </w:r>
      <w:r w:rsidRPr="0099559C">
        <w:t>(далі – Інформація), яка вводить в оману споживачів.</w:t>
      </w:r>
    </w:p>
    <w:p w:rsidR="00520392"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84423B">
        <w:t xml:space="preserve">Розпорядженням державного уповноваженого Комітету від </w:t>
      </w:r>
      <w:r w:rsidRPr="009B0492">
        <w:rPr>
          <w:lang w:val="ru-RU"/>
        </w:rPr>
        <w:t>07</w:t>
      </w:r>
      <w:r>
        <w:t>.</w:t>
      </w:r>
      <w:r w:rsidRPr="009B0492">
        <w:rPr>
          <w:lang w:val="ru-RU"/>
        </w:rPr>
        <w:t>10</w:t>
      </w:r>
      <w:r>
        <w:t xml:space="preserve">.2019 </w:t>
      </w:r>
      <w:r w:rsidRPr="0084423B">
        <w:t>№</w:t>
      </w:r>
      <w:r>
        <w:t xml:space="preserve"> </w:t>
      </w:r>
      <w:r w:rsidRPr="0084423B">
        <w:t>09/</w:t>
      </w:r>
      <w:r w:rsidRPr="009B0492">
        <w:rPr>
          <w:lang w:val="ru-RU"/>
        </w:rPr>
        <w:t>336</w:t>
      </w:r>
      <w:r w:rsidRPr="0084423B">
        <w:t>-р</w:t>
      </w:r>
      <w:r w:rsidRPr="009B0492">
        <w:rPr>
          <w:lang w:val="ru-RU"/>
        </w:rPr>
        <w:t xml:space="preserve"> </w:t>
      </w:r>
      <w:proofErr w:type="spellStart"/>
      <w:r w:rsidRPr="009B0492">
        <w:rPr>
          <w:lang w:val="ru-RU"/>
        </w:rPr>
        <w:t>розпочато</w:t>
      </w:r>
      <w:proofErr w:type="spellEnd"/>
      <w:r w:rsidRPr="009B0492">
        <w:rPr>
          <w:lang w:val="ru-RU"/>
        </w:rPr>
        <w:t xml:space="preserve"> </w:t>
      </w:r>
      <w:proofErr w:type="spellStart"/>
      <w:r w:rsidRPr="009B0492">
        <w:rPr>
          <w:lang w:val="ru-RU"/>
        </w:rPr>
        <w:t>розгляд</w:t>
      </w:r>
      <w:proofErr w:type="spellEnd"/>
      <w:r w:rsidRPr="009B0492">
        <w:rPr>
          <w:lang w:val="ru-RU"/>
        </w:rPr>
        <w:t xml:space="preserve"> </w:t>
      </w:r>
      <w:proofErr w:type="spellStart"/>
      <w:r w:rsidRPr="009B0492">
        <w:rPr>
          <w:lang w:val="ru-RU"/>
        </w:rPr>
        <w:t>справи</w:t>
      </w:r>
      <w:proofErr w:type="spellEnd"/>
      <w:r w:rsidRPr="009B0492">
        <w:rPr>
          <w:lang w:val="ru-RU"/>
        </w:rPr>
        <w:t xml:space="preserve"> </w:t>
      </w:r>
      <w:r w:rsidRPr="0084423B">
        <w:rPr>
          <w:lang w:eastAsia="uk-UA"/>
        </w:rPr>
        <w:t xml:space="preserve">№ </w:t>
      </w:r>
      <w:r w:rsidRPr="0045340A">
        <w:rPr>
          <w:lang w:eastAsia="uk-UA"/>
        </w:rPr>
        <w:t>127-26.4/</w:t>
      </w:r>
      <w:r w:rsidRPr="009B0492">
        <w:rPr>
          <w:lang w:val="ru-RU" w:eastAsia="uk-UA"/>
        </w:rPr>
        <w:t>112-19</w:t>
      </w:r>
      <w:r>
        <w:t xml:space="preserve"> (далі </w:t>
      </w:r>
      <w:r w:rsidRPr="0084423B">
        <w:t>–</w:t>
      </w:r>
      <w:r>
        <w:t xml:space="preserve"> Справа)  </w:t>
      </w:r>
      <w:r w:rsidRPr="0084423B">
        <w:t xml:space="preserve">  </w:t>
      </w:r>
      <w:r w:rsidRPr="0084423B">
        <w:br/>
        <w:t xml:space="preserve"> за ознаками вчинення </w:t>
      </w:r>
      <w:r>
        <w:t xml:space="preserve">ТОВ «Воля Кабель» </w:t>
      </w:r>
      <w:r w:rsidRPr="007D61B7">
        <w:t>порушення, передбаченого статтею 15</w:t>
      </w:r>
      <w:r w:rsidRPr="009B0492">
        <w:rPr>
          <w:vertAlign w:val="superscript"/>
        </w:rPr>
        <w:t>1</w:t>
      </w:r>
      <w:r w:rsidRPr="007D61B7">
        <w:t xml:space="preserve"> Закону України «Про захист від недобросовісної конкуренції», у вигляді поширення  </w:t>
      </w:r>
      <w:r>
        <w:t xml:space="preserve">в рекламі власних послуг мобільного Інтернету </w:t>
      </w:r>
      <w:r w:rsidRPr="007D61B7">
        <w:t>інформації, що вводить в оману.</w:t>
      </w:r>
    </w:p>
    <w:p w:rsidR="00520392" w:rsidRPr="002A2DF3"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rPr>
          <w:lang w:eastAsia="uk-UA"/>
        </w:rPr>
      </w:pPr>
      <w:r>
        <w:t>З</w:t>
      </w:r>
      <w:r w:rsidRPr="00ED3CEF">
        <w:t xml:space="preserve"> метою </w:t>
      </w:r>
      <w:r>
        <w:t>припинення дій, що містять ознаки порушення</w:t>
      </w:r>
      <w:r w:rsidRPr="00ED3CEF">
        <w:t xml:space="preserve">, керуючись статтею 46 Закону України «Про захист економічної конкуренції» та статтею 27 Закону України «Про захист від недобросовісної конкуренції»,  </w:t>
      </w:r>
      <w:r>
        <w:t>Комітет</w:t>
      </w:r>
      <w:r w:rsidRPr="00ED3CEF">
        <w:t xml:space="preserve"> нада</w:t>
      </w:r>
      <w:r>
        <w:t>в</w:t>
      </w:r>
      <w:r w:rsidRPr="00ED3CEF">
        <w:t xml:space="preserve"> </w:t>
      </w:r>
      <w:r>
        <w:t>ТОВ «Воля Кабель»</w:t>
      </w:r>
      <w:r w:rsidRPr="007A6F4A">
        <w:t xml:space="preserve"> </w:t>
      </w:r>
      <w:r>
        <w:t xml:space="preserve">07.05.2020 рекомендації № 24-рк: </w:t>
      </w:r>
      <w:r>
        <w:rPr>
          <w:lang w:eastAsia="uk-UA"/>
        </w:rPr>
        <w:t>п</w:t>
      </w:r>
      <w:r w:rsidRPr="0088695A">
        <w:rPr>
          <w:lang w:eastAsia="uk-UA"/>
        </w:rPr>
        <w:t>рипинити дії, які містять ознаки порушення, передбаченого статтею 15</w:t>
      </w:r>
      <w:r>
        <w:rPr>
          <w:vertAlign w:val="superscript"/>
          <w:lang w:eastAsia="uk-UA"/>
        </w:rPr>
        <w:t>1</w:t>
      </w:r>
      <w:r w:rsidRPr="0088695A">
        <w:rPr>
          <w:lang w:eastAsia="uk-UA"/>
        </w:rPr>
        <w:t xml:space="preserve"> Закону України «Про захист від недобросовісної конкуренції», у вигляді поширення в рекламі  неповних, неточних відомостей щодо надання послуг мобільного Інтернету, внаслідок замовчування інформації про територію покриття мобільного Інтернету. Інформування споживачів про послугу мобільного Інтернету здійснювати способом, що не вводитиме споживачів в оману </w:t>
      </w:r>
      <w:r>
        <w:rPr>
          <w:lang w:eastAsia="uk-UA"/>
        </w:rPr>
        <w:t>(далі – Рекомендації).</w:t>
      </w:r>
    </w:p>
    <w:p w:rsidR="00520392"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ED3CEF">
        <w:t xml:space="preserve">Відповідно до частини другої статті 46 Закону України «Про захист економічної конкуренції» рекомендації органів Антимонопольного комітету України підлягають </w:t>
      </w:r>
      <w:r w:rsidRPr="00ED3CEF">
        <w:lastRenderedPageBreak/>
        <w:t>обов’язковому розгляду органами чи особами, яким вони надані.</w:t>
      </w:r>
    </w:p>
    <w:p w:rsidR="00520392"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7B78BF">
        <w:t xml:space="preserve">На виконання рекомендацій, листом від </w:t>
      </w:r>
      <w:r>
        <w:t>04</w:t>
      </w:r>
      <w:r w:rsidRPr="007B78BF">
        <w:t>.</w:t>
      </w:r>
      <w:r>
        <w:t>06</w:t>
      </w:r>
      <w:r w:rsidRPr="007B78BF">
        <w:t>.20</w:t>
      </w:r>
      <w:r>
        <w:t>20</w:t>
      </w:r>
      <w:r w:rsidRPr="007B78BF">
        <w:t xml:space="preserve"> № </w:t>
      </w:r>
      <w:r>
        <w:rPr>
          <w:lang w:val="ru-RU"/>
        </w:rPr>
        <w:t>307/ВК</w:t>
      </w:r>
      <w:r w:rsidRPr="007B78BF">
        <w:t xml:space="preserve"> (вх. Комітету № 8-0</w:t>
      </w:r>
      <w:r>
        <w:t>1</w:t>
      </w:r>
      <w:r w:rsidRPr="007B78BF">
        <w:t>/</w:t>
      </w:r>
      <w:r>
        <w:t>7370</w:t>
      </w:r>
      <w:r w:rsidRPr="007B78BF">
        <w:t xml:space="preserve"> від </w:t>
      </w:r>
      <w:r>
        <w:t>09</w:t>
      </w:r>
      <w:r w:rsidRPr="007B78BF">
        <w:t>.</w:t>
      </w:r>
      <w:r w:rsidRPr="00754963">
        <w:t>0</w:t>
      </w:r>
      <w:r>
        <w:t>6</w:t>
      </w:r>
      <w:r w:rsidRPr="007B78BF">
        <w:t>.20</w:t>
      </w:r>
      <w:r>
        <w:t>20</w:t>
      </w:r>
      <w:r w:rsidRPr="007B78BF">
        <w:t xml:space="preserve">) </w:t>
      </w:r>
      <w:r>
        <w:t>ТОВ «Воля Кабель»</w:t>
      </w:r>
      <w:r w:rsidRPr="007A6F4A">
        <w:t xml:space="preserve"> </w:t>
      </w:r>
      <w:r w:rsidRPr="007B78BF">
        <w:t xml:space="preserve">повідомило </w:t>
      </w:r>
      <w:r>
        <w:t xml:space="preserve">про виконання Рекомендацій. Товариство оновило власну </w:t>
      </w:r>
      <w:proofErr w:type="spellStart"/>
      <w:r>
        <w:t>вебсторінку</w:t>
      </w:r>
      <w:proofErr w:type="spellEnd"/>
      <w:r>
        <w:t xml:space="preserve"> та розмістило посилання на покриття мобільного Інтернету від оператора – ТОВ «</w:t>
      </w:r>
      <w:proofErr w:type="spellStart"/>
      <w:r>
        <w:t>лайфселл</w:t>
      </w:r>
      <w:proofErr w:type="spellEnd"/>
      <w:r>
        <w:t xml:space="preserve">». На підтвердження Товариство надало </w:t>
      </w:r>
      <w:proofErr w:type="spellStart"/>
      <w:r>
        <w:t>скріншоти</w:t>
      </w:r>
      <w:proofErr w:type="spellEnd"/>
      <w:r>
        <w:t xml:space="preserve"> власного </w:t>
      </w:r>
      <w:proofErr w:type="spellStart"/>
      <w:r>
        <w:t>вебсайту</w:t>
      </w:r>
      <w:proofErr w:type="spellEnd"/>
      <w:r>
        <w:t xml:space="preserve"> з посиланням на покриття мобільного Інтернету. Крім того, Товариство внесло уточнення до преамбули Публічного договору з більш детальною інформацією про послугу мобільного Інтернету. Нова редакція Публічного договору затверджена наказом Товариства     від 01.06.2020 № 006, копію зазначеного наказу Товариство надало Комітету. Отже</w:t>
      </w:r>
      <w:r w:rsidR="006F03F9">
        <w:t>,</w:t>
      </w:r>
      <w:r>
        <w:t xml:space="preserve"> Товариство вважає, що</w:t>
      </w:r>
      <w:r w:rsidRPr="007B78BF">
        <w:t xml:space="preserve"> при</w:t>
      </w:r>
      <w:r>
        <w:t>пинило дії, що містять ознаки порушення, передбаченого статтею 15</w:t>
      </w:r>
      <w:r>
        <w:rPr>
          <w:vertAlign w:val="superscript"/>
        </w:rPr>
        <w:t>1</w:t>
      </w:r>
      <w:r>
        <w:t xml:space="preserve"> Закону України «Про захист від недобросовісної конкуренції»</w:t>
      </w:r>
      <w:r w:rsidR="006F03F9">
        <w:t>,</w:t>
      </w:r>
      <w:r>
        <w:t xml:space="preserve"> та повідомляє, що інформування споживачів про послугу мобільного Інтернету здійснюється способом, що не вводить в оману споживачів</w:t>
      </w:r>
      <w:r w:rsidRPr="007B78BF">
        <w:t>.</w:t>
      </w:r>
      <w:r w:rsidRPr="003352A0">
        <w:t xml:space="preserve"> </w:t>
      </w:r>
    </w:p>
    <w:p w:rsidR="00770980" w:rsidRDefault="00770980" w:rsidP="00770980">
      <w:pPr>
        <w:pStyle w:val="ab"/>
        <w:numPr>
          <w:ilvl w:val="0"/>
          <w:numId w:val="2"/>
        </w:numPr>
        <w:tabs>
          <w:tab w:val="clear" w:pos="360"/>
          <w:tab w:val="left" w:pos="709"/>
        </w:tabs>
        <w:spacing w:before="0" w:beforeAutospacing="0" w:after="120" w:afterAutospacing="0"/>
        <w:ind w:left="709" w:hanging="709"/>
        <w:jc w:val="both"/>
      </w:pPr>
      <w:r>
        <w:t>У відповідь н</w:t>
      </w:r>
      <w:r w:rsidRPr="0001742D">
        <w:t xml:space="preserve">а подання </w:t>
      </w:r>
      <w:r>
        <w:t>про закриття справи</w:t>
      </w:r>
      <w:r w:rsidRPr="0001742D">
        <w:t xml:space="preserve"> від </w:t>
      </w:r>
      <w:r w:rsidRPr="000F3A51">
        <w:t>0</w:t>
      </w:r>
      <w:r>
        <w:t xml:space="preserve">6.07.2020 </w:t>
      </w:r>
      <w:r w:rsidR="009865BC">
        <w:t xml:space="preserve">№ </w:t>
      </w:r>
      <w:r w:rsidR="009865BC" w:rsidRPr="00797B24">
        <w:t>127-26.4/112-19</w:t>
      </w:r>
      <w:r w:rsidR="009865BC">
        <w:t>/308-спр</w:t>
      </w:r>
      <w:r w:rsidRPr="00E976D5">
        <w:t xml:space="preserve"> </w:t>
      </w:r>
      <w:r>
        <w:t>(лист від 15.0</w:t>
      </w:r>
      <w:r w:rsidR="009865BC">
        <w:t>7</w:t>
      </w:r>
      <w:r>
        <w:t xml:space="preserve">.2020 № </w:t>
      </w:r>
      <w:r w:rsidR="009865BC">
        <w:t>385</w:t>
      </w:r>
      <w:r>
        <w:t>/</w:t>
      </w:r>
      <w:r w:rsidR="009865BC">
        <w:t>ВК</w:t>
      </w:r>
      <w:r>
        <w:t>, вх. Комітету № 8-01/</w:t>
      </w:r>
      <w:r w:rsidR="009865BC">
        <w:t>9296</w:t>
      </w:r>
      <w:r>
        <w:t xml:space="preserve"> від 2</w:t>
      </w:r>
      <w:r w:rsidR="009865BC">
        <w:t>0</w:t>
      </w:r>
      <w:r>
        <w:t>.0</w:t>
      </w:r>
      <w:r w:rsidR="009865BC">
        <w:t>7</w:t>
      </w:r>
      <w:r>
        <w:t>.20</w:t>
      </w:r>
      <w:r w:rsidR="009865BC">
        <w:t>20</w:t>
      </w:r>
      <w:r>
        <w:t xml:space="preserve">) </w:t>
      </w:r>
      <w:r w:rsidR="009865BC">
        <w:t>Товариство</w:t>
      </w:r>
      <w:r>
        <w:t xml:space="preserve"> зазначи</w:t>
      </w:r>
      <w:r w:rsidR="009865BC">
        <w:t>ло</w:t>
      </w:r>
      <w:r>
        <w:t>, що не заперечує проти закриття провадження у Справі</w:t>
      </w:r>
      <w:r w:rsidR="009865BC">
        <w:t>, проте надало певні уточнення та зауваження</w:t>
      </w:r>
      <w:r>
        <w:t xml:space="preserve">. </w:t>
      </w:r>
      <w:r w:rsidR="009865BC">
        <w:t>Заявник</w:t>
      </w:r>
      <w:r>
        <w:t xml:space="preserve"> </w:t>
      </w:r>
      <w:r w:rsidR="00B05D7E">
        <w:t xml:space="preserve">отримав копію подання про закриття справи (лист від 06.07.2020 № 127-26/09-9497) 09.07.2020 та </w:t>
      </w:r>
      <w:r>
        <w:t>заперечень на подання не надав.</w:t>
      </w:r>
    </w:p>
    <w:p w:rsidR="00520392" w:rsidRPr="0099559C" w:rsidRDefault="00520392" w:rsidP="00520392">
      <w:pPr>
        <w:numPr>
          <w:ilvl w:val="0"/>
          <w:numId w:val="1"/>
        </w:numPr>
        <w:tabs>
          <w:tab w:val="left" w:pos="720"/>
        </w:tabs>
        <w:ind w:hanging="1080"/>
        <w:jc w:val="both"/>
        <w:rPr>
          <w:b/>
          <w:bCs/>
        </w:rPr>
      </w:pPr>
      <w:r w:rsidRPr="0099559C">
        <w:rPr>
          <w:b/>
          <w:bCs/>
        </w:rPr>
        <w:t xml:space="preserve">ОБСТАВИНИ </w:t>
      </w:r>
    </w:p>
    <w:p w:rsidR="00520392" w:rsidRPr="0099559C"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ПрАТ «Київстар» зазначає, що в червні</w:t>
      </w:r>
      <w:r>
        <w:t xml:space="preserve"> </w:t>
      </w:r>
      <w:r w:rsidRPr="0099559C">
        <w:t>2019 року ним було виявлено на сайті Товариства (https://www https://injoy.in.ua/) інформацію такого змісту: «Інтернет завжди і всюди. #INJOY – сучасний провайдер, який поєднав у собі мобільний та домашній Інтернет. Все вирішується в єдиному місці, значно спрощуючи ваше життя. Домашній Інтернет. Мобільний Інтернет. Мобільне телебачення» (див. зображення 1).</w:t>
      </w:r>
    </w:p>
    <w:p w:rsidR="00520392" w:rsidRPr="0099559C" w:rsidRDefault="00520392" w:rsidP="00520392">
      <w:pPr>
        <w:tabs>
          <w:tab w:val="num" w:pos="540"/>
          <w:tab w:val="left" w:pos="1260"/>
        </w:tabs>
        <w:ind w:left="360"/>
        <w:jc w:val="both"/>
      </w:pPr>
    </w:p>
    <w:p w:rsidR="00520392" w:rsidRPr="0099559C" w:rsidRDefault="00520392" w:rsidP="00520392">
      <w:pPr>
        <w:rPr>
          <w:noProof/>
          <w:lang w:eastAsia="uk-UA"/>
        </w:rPr>
      </w:pPr>
      <w:r>
        <w:rPr>
          <w:noProof/>
          <w:lang w:eastAsia="uk-UA"/>
        </w:rPr>
        <w:t xml:space="preserve">      </w:t>
      </w:r>
      <w:r w:rsidRPr="0099559C">
        <w:rPr>
          <w:noProof/>
          <w:lang w:val="ru-RU"/>
        </w:rPr>
        <w:drawing>
          <wp:inline distT="0" distB="0" distL="0" distR="0" wp14:anchorId="0F370E29" wp14:editId="4E26E980">
            <wp:extent cx="5695564" cy="2642301"/>
            <wp:effectExtent l="0" t="0" r="635" b="5715"/>
            <wp:docPr id="4" name="Рисунок 3" descr="D:\волощук\лайф-вф (безлім за кордон)\IMG_20191002_1504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волощук\лайф-вф (безлім за кордон)\IMG_20191002_150424.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05475" cy="2646899"/>
                    </a:xfrm>
                    <a:prstGeom prst="rect">
                      <a:avLst/>
                    </a:prstGeom>
                    <a:noFill/>
                    <a:ln>
                      <a:noFill/>
                    </a:ln>
                  </pic:spPr>
                </pic:pic>
              </a:graphicData>
            </a:graphic>
          </wp:inline>
        </w:drawing>
      </w:r>
    </w:p>
    <w:p w:rsidR="00520392" w:rsidRPr="0099559C" w:rsidRDefault="00520392" w:rsidP="00520392">
      <w:pPr>
        <w:rPr>
          <w:noProof/>
          <w:lang w:eastAsia="uk-UA"/>
        </w:rPr>
      </w:pPr>
      <w:r w:rsidRPr="0099559C">
        <w:rPr>
          <w:noProof/>
          <w:lang w:eastAsia="uk-UA"/>
        </w:rPr>
        <w:t xml:space="preserve">                             </w:t>
      </w:r>
      <w:r>
        <w:rPr>
          <w:noProof/>
          <w:lang w:val="ru-RU" w:eastAsia="uk-UA"/>
        </w:rPr>
        <w:t xml:space="preserve">                                          </w:t>
      </w:r>
      <w:r w:rsidRPr="0099559C">
        <w:rPr>
          <w:noProof/>
          <w:lang w:eastAsia="uk-UA"/>
        </w:rPr>
        <w:t xml:space="preserve"> Зображення 1</w:t>
      </w:r>
    </w:p>
    <w:p w:rsidR="00520392" w:rsidRPr="0099559C"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Заявник вважає, що поширена Товариством Інформація є неправдивою і може ввести в оману споживачів із таких причин.</w:t>
      </w:r>
    </w:p>
    <w:p w:rsidR="00520392" w:rsidRPr="0099559C"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Товариство має можливість надавати послуги рухомого (мобільного зв’язку) тільки з використанням мереж і каналів зв’язку ТОВ «</w:t>
      </w:r>
      <w:proofErr w:type="spellStart"/>
      <w:r w:rsidRPr="0099559C">
        <w:t>лайфселл</w:t>
      </w:r>
      <w:proofErr w:type="spellEnd"/>
      <w:r w:rsidRPr="0099559C">
        <w:t xml:space="preserve">», оскільки </w:t>
      </w:r>
      <w:r>
        <w:br/>
      </w:r>
      <w:r w:rsidRPr="0099559C">
        <w:lastRenderedPageBreak/>
        <w:t>ТОВ «</w:t>
      </w:r>
      <w:proofErr w:type="spellStart"/>
      <w:r w:rsidRPr="0099559C">
        <w:t>лайфселл</w:t>
      </w:r>
      <w:proofErr w:type="spellEnd"/>
      <w:r w:rsidRPr="0099559C">
        <w:t xml:space="preserve">» отримало копію ліцензії серії ДЛ від 09.03.2016 № 000311 на надання послуг рухомого (мобільного) телефонного зв'язку з правом технічного обслуговування та експлуатації телекомунікаційних мереж і надання в користування каналів електрозв'язку на всій території України для провайдера телекомунікацій </w:t>
      </w:r>
      <w:r w:rsidR="00D24C59">
        <w:t xml:space="preserve"> </w:t>
      </w:r>
      <w:r w:rsidRPr="0099559C">
        <w:t>ТОВ «Воля-Кабель».</w:t>
      </w:r>
      <w:r>
        <w:t xml:space="preserve"> </w:t>
      </w:r>
      <w:r w:rsidRPr="0099559C">
        <w:t>У такому випадку Товариство надає послуги рухомого (мобільного) зв’язку з використанням мережі ТОВ «</w:t>
      </w:r>
      <w:proofErr w:type="spellStart"/>
      <w:r w:rsidRPr="0099559C">
        <w:t>лайфселл</w:t>
      </w:r>
      <w:proofErr w:type="spellEnd"/>
      <w:r w:rsidRPr="0099559C">
        <w:t>» та з тими технічними можливостями, які надає ця мережа, включаючи покриття території України, яке забезпечує можливість користуватися послугами мобільного зв’язку, у тому числі Інтернету, у тій чи іншій місцевості України.</w:t>
      </w:r>
    </w:p>
    <w:p w:rsidR="00520392" w:rsidRPr="0099559C"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Відповідно до інформації, розміщеної на офіційному сайті ТОВ «</w:t>
      </w:r>
      <w:proofErr w:type="spellStart"/>
      <w:r w:rsidRPr="0099559C">
        <w:t>лайфселл</w:t>
      </w:r>
      <w:proofErr w:type="spellEnd"/>
      <w:r w:rsidRPr="0099559C">
        <w:t>» щодо покриття території України, в окремих районах Київської, Запорізької, Дніпропетровської, Харківської, Кіровоградської, Вінницької, Чернівецької, Закарпатської, Івано-Франківської</w:t>
      </w:r>
      <w:r>
        <w:t xml:space="preserve"> та</w:t>
      </w:r>
      <w:r w:rsidRPr="0099559C">
        <w:t xml:space="preserve"> Львівської областей відсутнє покриття </w:t>
      </w:r>
      <w:r>
        <w:br/>
      </w:r>
      <w:r w:rsidRPr="0099559C">
        <w:t>ТОВ «</w:t>
      </w:r>
      <w:proofErr w:type="spellStart"/>
      <w:r w:rsidRPr="0099559C">
        <w:t>лайфселл</w:t>
      </w:r>
      <w:proofErr w:type="spellEnd"/>
      <w:r w:rsidRPr="0099559C">
        <w:t>», а отже,</w:t>
      </w:r>
      <w:r>
        <w:t xml:space="preserve"> </w:t>
      </w:r>
      <w:r w:rsidRPr="0099559C">
        <w:t>у цих районах абоненти не можуть отримувати телекомунікаційні послуги зазначеного мобільного оператора, у тому числі послуги мобільного Інтернету.</w:t>
      </w:r>
    </w:p>
    <w:p w:rsidR="00520392" w:rsidRPr="0099559C"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Отже, можливість Товариства надавати абонентам послугу мобільного Інтернету обмежена виключно зоною покриття мережі ТОВ «</w:t>
      </w:r>
      <w:proofErr w:type="spellStart"/>
      <w:r w:rsidRPr="0099559C">
        <w:t>лайфселл</w:t>
      </w:r>
      <w:proofErr w:type="spellEnd"/>
      <w:r w:rsidRPr="0099559C">
        <w:t>» і надавати послугу мобільного Інтернету всюди Товариство не має можливості.</w:t>
      </w:r>
    </w:p>
    <w:p w:rsidR="00520392" w:rsidRPr="0099559C"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Тобто, Заявник наголошує, що інформація на сайті Товариства «Інтернет завжди і всюди. #INJOY – сучасний провайдер, який поєднав у собі мобільний та домашній Інтернет. Все вирішується в єдиному місці, значно спрощуючи ваше життя. Домашній Інтернет. Мобільний Інтернет. Мобільне телебачення» є неправдивою і може ввести в оману споживачів-</w:t>
      </w:r>
      <w:proofErr w:type="spellStart"/>
      <w:r w:rsidRPr="0099559C">
        <w:t>абоне</w:t>
      </w:r>
      <w:proofErr w:type="spellEnd"/>
      <w:r>
        <w:rPr>
          <w:lang w:val="ru-RU"/>
        </w:rPr>
        <w:t>н</w:t>
      </w:r>
      <w:proofErr w:type="spellStart"/>
      <w:r w:rsidRPr="0099559C">
        <w:t>тів</w:t>
      </w:r>
      <w:proofErr w:type="spellEnd"/>
      <w:r w:rsidRPr="0099559C">
        <w:t xml:space="preserve"> послуг рухомого (мобільного) зв’язку.</w:t>
      </w:r>
    </w:p>
    <w:p w:rsidR="00520392" w:rsidRPr="0099559C"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 xml:space="preserve">Також ПрАТ «Київстар» зазначає, що споживачі, ознайомившись з Інформацією, можуть обрати ТОВ «Воля-Кабель» як надавача послуги рухомого (мобільного) зв’язку, у тому числі мобільного Інтернету. У той же час Заявник, як суб’єкт господарювання, що надає в Україні послуги рухомого (мобільного) зв’язку, може бути поставлений у невигідні конкурентні умови внаслідок неправомірних дій </w:t>
      </w:r>
      <w:r>
        <w:t xml:space="preserve">     </w:t>
      </w:r>
      <w:r w:rsidR="00915724">
        <w:t xml:space="preserve"> </w:t>
      </w:r>
      <w:r w:rsidRPr="0099559C">
        <w:t>ТОВ «Воля-Кабель», враховуючи, що Заявник не зазначає в жодній комунікації з потенційними споживачами, що він надає послуги мобільного Інтернету всюди.</w:t>
      </w:r>
    </w:p>
    <w:p w:rsidR="00520392" w:rsidRPr="0099559C"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ТОВ «Воля-Кабель» у відповідь на вимогу Комітету, листом № 534/ВК</w:t>
      </w:r>
      <w:r w:rsidR="00F43667">
        <w:t xml:space="preserve"> </w:t>
      </w:r>
      <w:r>
        <w:t xml:space="preserve">від </w:t>
      </w:r>
      <w:r w:rsidR="00F43667">
        <w:t>16.08.2019</w:t>
      </w:r>
      <w:r w:rsidRPr="00601BF1">
        <w:t>,</w:t>
      </w:r>
      <w:r w:rsidRPr="0099559C">
        <w:t xml:space="preserve"> зареєстрованим у Комітеті 19.08.2019 за № 8-09/744-кі (далі – Лист), зазначило, що надає телекомунікаційні послуги під знаком для товарів і послуг #INJOY тільки на регіональному ринку у місті Дніпро з квітня 2019 року та надало копії заяв на видачу </w:t>
      </w:r>
      <w:r w:rsidRPr="002C378C">
        <w:t>свідоцтва на знак для товарів і послуг № m201903326 та № m201903322.</w:t>
      </w:r>
    </w:p>
    <w:p w:rsidR="00520392" w:rsidRPr="0099559C"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 xml:space="preserve">Власником </w:t>
      </w:r>
      <w:proofErr w:type="spellStart"/>
      <w:r w:rsidRPr="0099559C">
        <w:t>вебсайту</w:t>
      </w:r>
      <w:proofErr w:type="spellEnd"/>
      <w:r w:rsidRPr="0099559C">
        <w:t xml:space="preserve"> </w:t>
      </w:r>
      <w:hyperlink r:id="rId11" w:history="1">
        <w:r w:rsidRPr="0099559C">
          <w:rPr>
            <w:rStyle w:val="a6"/>
            <w:rFonts w:eastAsia="Calibri"/>
          </w:rPr>
          <w:t>https://injoy.in.ua</w:t>
        </w:r>
      </w:hyperlink>
      <w:r w:rsidRPr="0099559C">
        <w:t xml:space="preserve"> є товариство з обмеженою відповідальністю «</w:t>
      </w:r>
      <w:proofErr w:type="spellStart"/>
      <w:r w:rsidRPr="0099559C">
        <w:t>Телесвіт</w:t>
      </w:r>
      <w:proofErr w:type="spellEnd"/>
      <w:r w:rsidRPr="0099559C">
        <w:t>» (далі – ТОВ «</w:t>
      </w:r>
      <w:proofErr w:type="spellStart"/>
      <w:r w:rsidRPr="0099559C">
        <w:t>Телесвіт</w:t>
      </w:r>
      <w:proofErr w:type="spellEnd"/>
      <w:r w:rsidRPr="0099559C">
        <w:t>») (м. Київ). Розміщення комерційної,</w:t>
      </w:r>
      <w:r>
        <w:t xml:space="preserve"> </w:t>
      </w:r>
      <w:r w:rsidRPr="0099559C">
        <w:t xml:space="preserve">у тому числі рекламної, інформації Товариства на сайті здійснюється на підставі договору з </w:t>
      </w:r>
      <w:r>
        <w:t xml:space="preserve"> </w:t>
      </w:r>
      <w:r w:rsidR="00915724">
        <w:t xml:space="preserve">          </w:t>
      </w:r>
      <w:r w:rsidRPr="0099559C">
        <w:t>ТОВ «</w:t>
      </w:r>
      <w:proofErr w:type="spellStart"/>
      <w:r w:rsidRPr="0099559C">
        <w:t>Телесвіт</w:t>
      </w:r>
      <w:proofErr w:type="spellEnd"/>
      <w:r w:rsidRPr="0099559C">
        <w:t>» на надання  комплексних послуг щодо обслуговування абонентів ТОВ «Воля-Кабель».</w:t>
      </w:r>
    </w:p>
    <w:p w:rsidR="00520392" w:rsidRPr="0099559C"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 xml:space="preserve">Розміщення Інформації на </w:t>
      </w:r>
      <w:proofErr w:type="spellStart"/>
      <w:r w:rsidRPr="0099559C">
        <w:t>вебсайті</w:t>
      </w:r>
      <w:proofErr w:type="spellEnd"/>
      <w:r w:rsidRPr="0099559C">
        <w:t xml:space="preserve"> </w:t>
      </w:r>
      <w:hyperlink r:id="rId12" w:history="1">
        <w:r w:rsidRPr="0099559C">
          <w:rPr>
            <w:rStyle w:val="a6"/>
            <w:rFonts w:eastAsia="Calibri"/>
          </w:rPr>
          <w:t>https://injoy.in.ua</w:t>
        </w:r>
      </w:hyperlink>
      <w:r w:rsidRPr="0099559C">
        <w:t xml:space="preserve"> здійснюється з 02.06.2019. Розміщення здійснювали працівники ТОВ «</w:t>
      </w:r>
      <w:proofErr w:type="spellStart"/>
      <w:r w:rsidRPr="0099559C">
        <w:t>Телесвіт</w:t>
      </w:r>
      <w:proofErr w:type="spellEnd"/>
      <w:r w:rsidRPr="0099559C">
        <w:t>» на підставі договору на надання комплексних послуг щодо обслуговування абонентів ТОВ «Воля-Кабель».</w:t>
      </w:r>
    </w:p>
    <w:p w:rsidR="00520392" w:rsidRPr="0099559C"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 xml:space="preserve">Інформацію щодо послуг із використанням позначення #INJOY розміщено тільки на </w:t>
      </w:r>
      <w:r w:rsidRPr="0099559C">
        <w:lastRenderedPageBreak/>
        <w:t xml:space="preserve">сайті </w:t>
      </w:r>
      <w:hyperlink r:id="rId13" w:history="1">
        <w:r w:rsidRPr="0099559C">
          <w:rPr>
            <w:rStyle w:val="a6"/>
            <w:rFonts w:eastAsia="Calibri"/>
          </w:rPr>
          <w:t>https://injoy.</w:t>
        </w:r>
        <w:r w:rsidRPr="0099559C">
          <w:t>in</w:t>
        </w:r>
        <w:r w:rsidRPr="0099559C">
          <w:rPr>
            <w:rStyle w:val="a6"/>
            <w:rFonts w:eastAsia="Calibri"/>
          </w:rPr>
          <w:t>.ua</w:t>
        </w:r>
      </w:hyperlink>
      <w:r w:rsidRPr="0099559C">
        <w:t>, інших засобів комунікації Товариство не застосовує.</w:t>
      </w:r>
    </w:p>
    <w:p w:rsidR="00520392" w:rsidRPr="0099559C"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 xml:space="preserve">Товариство, зокрема, </w:t>
      </w:r>
      <w:proofErr w:type="spellStart"/>
      <w:r w:rsidRPr="0099559C">
        <w:t>зазнача</w:t>
      </w:r>
      <w:r>
        <w:rPr>
          <w:lang w:val="ru-RU"/>
        </w:rPr>
        <w:t>ло</w:t>
      </w:r>
      <w:proofErr w:type="spellEnd"/>
      <w:r w:rsidRPr="0099559C">
        <w:t xml:space="preserve">, що використовує заохочувальне для споживачів словосполучення «Інтернет завжди і всюди» як «зрозумілий для кожного учасника ринку доступу до Інтернет </w:t>
      </w:r>
      <w:proofErr w:type="spellStart"/>
      <w:r w:rsidRPr="0099559C">
        <w:t>наратив</w:t>
      </w:r>
      <w:proofErr w:type="spellEnd"/>
      <w:r w:rsidRPr="0099559C">
        <w:t xml:space="preserve">, не ставлячи перед собою жодних </w:t>
      </w:r>
      <w:proofErr w:type="spellStart"/>
      <w:r w:rsidRPr="0099559C">
        <w:t>конспірологічних</w:t>
      </w:r>
      <w:proofErr w:type="spellEnd"/>
      <w:r>
        <w:t xml:space="preserve"> </w:t>
      </w:r>
      <w:r w:rsidRPr="0099559C">
        <w:t>цілей щодо досягнення неправомірних переваг у конкуренції». Товариство вважає, що зазначене словосполучення здатне донести до споживачів, що Інтернет є сучасною телекомунікаційною послугою, яка надається цілодобово, без обмежень в обсязі інформаційного потоку.</w:t>
      </w:r>
    </w:p>
    <w:p w:rsidR="00520392" w:rsidRPr="0099559C"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Товариство зазнач</w:t>
      </w:r>
      <w:proofErr w:type="spellStart"/>
      <w:r>
        <w:rPr>
          <w:lang w:val="ru-RU"/>
        </w:rPr>
        <w:t>ило</w:t>
      </w:r>
      <w:proofErr w:type="spellEnd"/>
      <w:r w:rsidRPr="0099559C">
        <w:t xml:space="preserve">, що інформація про детальні умови підключення до послуги під позначенням #INJOY поширюється на </w:t>
      </w:r>
      <w:proofErr w:type="spellStart"/>
      <w:r w:rsidRPr="0099559C">
        <w:t>вебсайті</w:t>
      </w:r>
      <w:proofErr w:type="spellEnd"/>
      <w:r w:rsidRPr="0099559C">
        <w:t xml:space="preserve"> за посиланнями: </w:t>
      </w:r>
      <w:hyperlink r:id="rId14" w:history="1">
        <w:r w:rsidRPr="0099559C">
          <w:rPr>
            <w:rStyle w:val="a6"/>
            <w:rFonts w:eastAsia="Calibri"/>
          </w:rPr>
          <w:t>https://injoy.in.ua/doc/Public_contract_INJOY.PDF</w:t>
        </w:r>
      </w:hyperlink>
      <w:r w:rsidRPr="0099559C">
        <w:t>,</w:t>
      </w:r>
      <w:hyperlink r:id="rId15" w:history="1">
        <w:r w:rsidRPr="0099559C">
          <w:rPr>
            <w:rStyle w:val="a6"/>
            <w:rFonts w:eastAsia="Calibri"/>
          </w:rPr>
          <w:t>https://injoy.in.ua/doc/Tariffs_INJOY.pdf</w:t>
        </w:r>
      </w:hyperlink>
      <w:r w:rsidRPr="0099559C">
        <w:t xml:space="preserve">,  </w:t>
      </w:r>
      <w:hyperlink r:id="rId16" w:history="1">
        <w:r w:rsidRPr="0099559C">
          <w:rPr>
            <w:rStyle w:val="a6"/>
            <w:rFonts w:eastAsia="Calibri"/>
          </w:rPr>
          <w:t>https://injoy.in.ua/doc/injoy_shares.pdf</w:t>
        </w:r>
      </w:hyperlink>
      <w:r w:rsidRPr="0099559C">
        <w:t xml:space="preserve"> та надається окремо за запитом споживача.</w:t>
      </w:r>
    </w:p>
    <w:p w:rsidR="00520392" w:rsidRPr="0099559C"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 xml:space="preserve">Разом із тим  ТОВ «Воля-Кабель» вказало, що послуги під позначенням #INJOY надаються тільки на регіональному ринку міста Дніпро. Крім того, Товариство повідомило, що </w:t>
      </w:r>
      <w:r>
        <w:rPr>
          <w:lang w:val="ru-RU"/>
        </w:rPr>
        <w:t xml:space="preserve">з </w:t>
      </w:r>
      <w:proofErr w:type="spellStart"/>
      <w:r>
        <w:rPr>
          <w:lang w:val="ru-RU"/>
        </w:rPr>
        <w:t>вересня</w:t>
      </w:r>
      <w:proofErr w:type="spellEnd"/>
      <w:r>
        <w:rPr>
          <w:lang w:val="ru-RU"/>
        </w:rPr>
        <w:t xml:space="preserve"> 2019 року</w:t>
      </w:r>
      <w:r w:rsidRPr="0099559C">
        <w:t xml:space="preserve"> твердження «Інтернет завжди і всюди» не поширює.</w:t>
      </w:r>
    </w:p>
    <w:p w:rsidR="00520392" w:rsidRPr="0099559C"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 xml:space="preserve">Разом із тим під час </w:t>
      </w:r>
      <w:r w:rsidR="00784B49">
        <w:t xml:space="preserve">аналізу </w:t>
      </w:r>
      <w:r w:rsidRPr="0099559C">
        <w:t xml:space="preserve">твердження Товариства «Інтернет завжди і всюди. #INJOY – сучасний провайдер, який поєднав у собі мобільний та домашній Інтернет. Все вирішується в єдиному місці, значно спрощуючи ваше життя. Домашній Інтернет. Мобільний Інтернет. Мобільне телебачення», що поширювалось на </w:t>
      </w:r>
      <w:proofErr w:type="spellStart"/>
      <w:r w:rsidRPr="0099559C">
        <w:t>вебсайті</w:t>
      </w:r>
      <w:proofErr w:type="spellEnd"/>
      <w:r w:rsidRPr="0099559C">
        <w:t>, встановлено таке.</w:t>
      </w:r>
    </w:p>
    <w:p w:rsidR="00520392" w:rsidRPr="0099559C"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Під Інформацією, що</w:t>
      </w:r>
      <w:r>
        <w:t xml:space="preserve"> станом на 24.04.2019</w:t>
      </w:r>
      <w:r w:rsidRPr="0099559C">
        <w:t xml:space="preserve"> </w:t>
      </w:r>
      <w:r>
        <w:t xml:space="preserve">була </w:t>
      </w:r>
      <w:r w:rsidRPr="0099559C">
        <w:t xml:space="preserve">розміщена  на </w:t>
      </w:r>
      <w:proofErr w:type="spellStart"/>
      <w:r w:rsidRPr="0099559C">
        <w:t>вебсайті</w:t>
      </w:r>
      <w:proofErr w:type="spellEnd"/>
      <w:r w:rsidRPr="0099559C">
        <w:t xml:space="preserve"> великим шрифтом, місти</w:t>
      </w:r>
      <w:r>
        <w:t>ла</w:t>
      </w:r>
      <w:r w:rsidRPr="0099559C">
        <w:t>ся опція з відомостями: «перевірити можливість підключення» (див. зображення 1).</w:t>
      </w:r>
    </w:p>
    <w:p w:rsidR="00520392" w:rsidRPr="0099559C"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Відповідно до ліцензії серії ДЛ від 09.03.2016 № 000311 Товариство надає послуги рухомого (мобільного) зв’язку з використанням мережі ТОВ «</w:t>
      </w:r>
      <w:proofErr w:type="spellStart"/>
      <w:r w:rsidRPr="0099559C">
        <w:t>лайфселл</w:t>
      </w:r>
      <w:proofErr w:type="spellEnd"/>
      <w:r w:rsidRPr="0099559C">
        <w:t>» та з тими технічними можливостями, які надає ця мережа, включаючи покриття території України, яке забезпечує можливість користуватись послугами мобільного зв’язку, у тому числі Інтернету, у тій чи іншій місцевості України. Під час аналізу карти покриття мережею ТОВ «</w:t>
      </w:r>
      <w:proofErr w:type="spellStart"/>
      <w:r w:rsidRPr="0099559C">
        <w:t>лайфселл</w:t>
      </w:r>
      <w:proofErr w:type="spellEnd"/>
      <w:r w:rsidRPr="0099559C">
        <w:t>» встановлено, що в окремих регіонах України відсутнє покриття ТОВ «</w:t>
      </w:r>
      <w:proofErr w:type="spellStart"/>
      <w:r w:rsidRPr="0099559C">
        <w:t>лайфселл</w:t>
      </w:r>
      <w:proofErr w:type="spellEnd"/>
      <w:r w:rsidRPr="0099559C">
        <w:t>», отже,</w:t>
      </w:r>
      <w:r>
        <w:t xml:space="preserve"> </w:t>
      </w:r>
      <w:r w:rsidRPr="0099559C">
        <w:t>у цих районах абоненти не можуть отримувати телекомунікаційні послуги зазначеного мобільного оператора, у тому числі послуги мобільного Інтернету.</w:t>
      </w:r>
    </w:p>
    <w:p w:rsidR="00520392" w:rsidRPr="0099559C"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Разом із тим споживач, прочитавши на сайті Товариства твердження «Інтернет завжди і всюди» у поєднанні з твердженням «#INJOY – сучасний провайдер, який поєднав у собі мобільний та домашній Інтернет. Все вирішується в єдиному місці, значно спрощуючи ваше життя. Домашній Інтернет. Мобільний Інтернет. Мобільне телебачення», ма</w:t>
      </w:r>
      <w:r>
        <w:t>в</w:t>
      </w:r>
      <w:r w:rsidRPr="0099559C">
        <w:t xml:space="preserve"> всі підстави вважати, що в нього є можливість користуватись послугою мобільного Інтернету на всій території України, а насправді така можливість </w:t>
      </w:r>
      <w:r>
        <w:t>існувала</w:t>
      </w:r>
      <w:r w:rsidRPr="0099559C">
        <w:t xml:space="preserve"> тільки на території, що покрита мережею ТОВ «</w:t>
      </w:r>
      <w:proofErr w:type="spellStart"/>
      <w:r w:rsidRPr="0099559C">
        <w:t>лайфселл</w:t>
      </w:r>
      <w:proofErr w:type="spellEnd"/>
      <w:r w:rsidRPr="0099559C">
        <w:t xml:space="preserve">». Отже, зазначена інформація на </w:t>
      </w:r>
      <w:proofErr w:type="spellStart"/>
      <w:r w:rsidRPr="0099559C">
        <w:t>вебсайті</w:t>
      </w:r>
      <w:proofErr w:type="spellEnd"/>
      <w:r w:rsidRPr="0099559C">
        <w:t xml:space="preserve"> Товариства https://injoy.in.ua є неправдивою</w:t>
      </w:r>
      <w:r>
        <w:t xml:space="preserve">. Разом із тим Товариство з вересня 2019 року не поширює в рекламі твердження </w:t>
      </w:r>
      <w:r w:rsidRPr="0099559C">
        <w:t>«Інтернет завжди і всюди.</w:t>
      </w:r>
      <w:r>
        <w:t>», що є неправдивим.</w:t>
      </w:r>
    </w:p>
    <w:p w:rsidR="00520392" w:rsidRPr="0099559C"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 xml:space="preserve">Ознайомитися з умовами користування послугою мобільного Інтернету, домашнього Інтернету і Мобільного Телебачення, які надає, як зазначено на </w:t>
      </w:r>
      <w:proofErr w:type="spellStart"/>
      <w:r w:rsidRPr="0099559C">
        <w:t>вебсайті</w:t>
      </w:r>
      <w:proofErr w:type="spellEnd"/>
      <w:r w:rsidRPr="0099559C">
        <w:t xml:space="preserve">, «сучасний </w:t>
      </w:r>
      <w:r w:rsidRPr="0099559C">
        <w:lastRenderedPageBreak/>
        <w:t>провайдер «#INJOY», споживач ма</w:t>
      </w:r>
      <w:r>
        <w:t>в</w:t>
      </w:r>
      <w:r w:rsidRPr="0099559C">
        <w:t xml:space="preserve"> можливість за посиланнями на</w:t>
      </w:r>
      <w:r>
        <w:t xml:space="preserve"> </w:t>
      </w:r>
      <w:proofErr w:type="spellStart"/>
      <w:r w:rsidRPr="0099559C">
        <w:t>вебсайті</w:t>
      </w:r>
      <w:proofErr w:type="spellEnd"/>
      <w:r w:rsidRPr="0099559C">
        <w:t xml:space="preserve"> Товариства:</w:t>
      </w:r>
      <w:r>
        <w:t xml:space="preserve"> </w:t>
      </w:r>
      <w:hyperlink r:id="rId17" w:history="1">
        <w:r w:rsidRPr="0099559C">
          <w:rPr>
            <w:rStyle w:val="a6"/>
            <w:rFonts w:eastAsia="Calibri"/>
          </w:rPr>
          <w:t>https://injoy.in.ua/doc/Public_contract_INJOY.PDF</w:t>
        </w:r>
      </w:hyperlink>
      <w:r w:rsidRPr="0099559C">
        <w:t xml:space="preserve">, </w:t>
      </w:r>
      <w:hyperlink r:id="rId18" w:history="1">
        <w:r w:rsidRPr="00C941BA">
          <w:rPr>
            <w:rStyle w:val="a6"/>
            <w:rFonts w:eastAsia="Calibri"/>
          </w:rPr>
          <w:t>https://injoy.in.ua/doc/Tariffs_INJOY.pdf</w:t>
        </w:r>
      </w:hyperlink>
      <w:r w:rsidRPr="0099559C">
        <w:t xml:space="preserve">,  </w:t>
      </w:r>
      <w:hyperlink r:id="rId19" w:history="1">
        <w:r w:rsidRPr="0099559C">
          <w:rPr>
            <w:rStyle w:val="a6"/>
            <w:rFonts w:eastAsia="Calibri"/>
          </w:rPr>
          <w:t>https://injoy.in.ua/doc/injoy_shares.pdf</w:t>
        </w:r>
      </w:hyperlink>
      <w:r w:rsidRPr="0099559C">
        <w:rPr>
          <w:rStyle w:val="a6"/>
          <w:rFonts w:eastAsia="Calibri"/>
        </w:rPr>
        <w:t>.</w:t>
      </w:r>
      <w:r>
        <w:rPr>
          <w:rStyle w:val="a6"/>
          <w:rFonts w:eastAsia="Calibri"/>
        </w:rPr>
        <w:t xml:space="preserve"> </w:t>
      </w:r>
      <w:r w:rsidRPr="0099559C">
        <w:t xml:space="preserve">Для завантаження </w:t>
      </w:r>
      <w:proofErr w:type="spellStart"/>
      <w:r w:rsidRPr="0099559C">
        <w:t>вебсторінок</w:t>
      </w:r>
      <w:proofErr w:type="spellEnd"/>
      <w:r w:rsidRPr="0099559C">
        <w:t>, де</w:t>
      </w:r>
      <w:r>
        <w:t xml:space="preserve"> була</w:t>
      </w:r>
      <w:r w:rsidRPr="0099559C">
        <w:t xml:space="preserve"> зазначена інформація про умови послуги, споживачеві необхідно </w:t>
      </w:r>
      <w:r>
        <w:t xml:space="preserve">було </w:t>
      </w:r>
      <w:r w:rsidRPr="0099559C">
        <w:t xml:space="preserve">прогорнути </w:t>
      </w:r>
      <w:proofErr w:type="spellStart"/>
      <w:r w:rsidRPr="0099559C">
        <w:t>вебсторінку</w:t>
      </w:r>
      <w:proofErr w:type="spellEnd"/>
      <w:r w:rsidRPr="0099559C">
        <w:t xml:space="preserve"> донизу та завантажити опції «Подивитись договір-оферту» та/або «Подивитись тарифи», та/або «Подивитись акції». У той же час на </w:t>
      </w:r>
      <w:proofErr w:type="spellStart"/>
      <w:r w:rsidRPr="0099559C">
        <w:t>вебсторінці</w:t>
      </w:r>
      <w:proofErr w:type="spellEnd"/>
      <w:r w:rsidRPr="0099559C">
        <w:t xml:space="preserve"> Товариства поряд з Інформацією</w:t>
      </w:r>
      <w:r>
        <w:t xml:space="preserve"> було</w:t>
      </w:r>
      <w:r w:rsidRPr="0099559C">
        <w:t xml:space="preserve"> відсутнє будь-яке посилання у вигляді * тощо, яке б звертало увагу споживача на посилання з інформацією про провайдера #INJOY, про умови користування послугами, що нада</w:t>
      </w:r>
      <w:r>
        <w:t>є</w:t>
      </w:r>
      <w:r w:rsidRPr="0099559C">
        <w:t xml:space="preserve"> провайдер #INJOY, та про те, що послуги з використанням бренда #INJOY нада</w:t>
      </w:r>
      <w:r>
        <w:t>вало</w:t>
      </w:r>
      <w:r w:rsidRPr="0099559C">
        <w:t xml:space="preserve"> ТОВ «Воля-Кабель». Також на </w:t>
      </w:r>
      <w:proofErr w:type="spellStart"/>
      <w:r w:rsidRPr="0099559C">
        <w:t>вебсайті</w:t>
      </w:r>
      <w:proofErr w:type="spellEnd"/>
      <w:r w:rsidRPr="0099559C">
        <w:t xml:space="preserve"> не</w:t>
      </w:r>
      <w:r>
        <w:t xml:space="preserve"> було</w:t>
      </w:r>
      <w:r w:rsidRPr="0099559C">
        <w:t xml:space="preserve"> зазначено, що з використанням бренда #INJOY  Товариство надає послуги тільки в місті Дніпро. Про це споживач м</w:t>
      </w:r>
      <w:r>
        <w:t>іг</w:t>
      </w:r>
      <w:r w:rsidRPr="0099559C">
        <w:t xml:space="preserve"> дізнатися тільки завантаживши опції «Подивитись договір-оферту» та/або «Подивитись тарифи», та/або «Подивитись акції». Отже, Інформація на сайті Товариства </w:t>
      </w:r>
      <w:r>
        <w:t>була</w:t>
      </w:r>
      <w:r w:rsidRPr="0099559C">
        <w:t xml:space="preserve"> неповною.</w:t>
      </w:r>
    </w:p>
    <w:p w:rsidR="00520392" w:rsidRPr="0099559C"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 xml:space="preserve">У відповіді на вимогу Комітету, листом від 17.03.2020 № 174/ВК (вх. Комітету </w:t>
      </w:r>
      <w:r>
        <w:br/>
      </w:r>
      <w:r w:rsidRPr="0099559C">
        <w:t xml:space="preserve">від 23.03.2020 № 8-01/357кі Товариство зазначило, що рекламні матеріали щодо послуг під брендом #INJOY, які включають мобільний </w:t>
      </w:r>
      <w:r>
        <w:t>І</w:t>
      </w:r>
      <w:r w:rsidRPr="0099559C">
        <w:t>нтернет</w:t>
      </w:r>
      <w:r>
        <w:t>,</w:t>
      </w:r>
      <w:r w:rsidRPr="0099559C">
        <w:t xml:space="preserve"> поширювались </w:t>
      </w:r>
      <w:r>
        <w:t>і</w:t>
      </w:r>
      <w:r w:rsidRPr="0099559C">
        <w:t xml:space="preserve">з квітня по серпень 2019 року, а з вересня 2019 року реклама стосується тільки тарифу </w:t>
      </w:r>
      <w:proofErr w:type="spellStart"/>
      <w:r w:rsidRPr="0099559C">
        <w:t>MONOset</w:t>
      </w:r>
      <w:proofErr w:type="spellEnd"/>
      <w:r w:rsidRPr="0099559C">
        <w:t>.</w:t>
      </w:r>
    </w:p>
    <w:p w:rsidR="00520392" w:rsidRPr="0099559C"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ТОВ «Воля Кабель» зазначає, що розміщення рекламних матеріалів послуг під брендом #INJOY здійснюється на офіційному сайті Товариства та охоплює усі основні суттєві дані з відповідним посиланням, включаючи текст Публічного договору, який містить</w:t>
      </w:r>
      <w:r>
        <w:t>,</w:t>
      </w:r>
      <w:r w:rsidRPr="0099559C">
        <w:t xml:space="preserve"> зокрема</w:t>
      </w:r>
      <w:r>
        <w:t>,</w:t>
      </w:r>
      <w:r w:rsidRPr="0099559C">
        <w:t xml:space="preserve"> такі положення: «Послуга доступу до Інтернету полягає у наданні послуги доступу до Інтернету для фіксованого зв’язку за технологією </w:t>
      </w:r>
      <w:proofErr w:type="spellStart"/>
      <w:r w:rsidRPr="0099559C">
        <w:t>Ethernet</w:t>
      </w:r>
      <w:proofErr w:type="spellEnd"/>
      <w:r w:rsidRPr="0099559C">
        <w:t xml:space="preserve"> і доступу до Інтернету мережами рухомого (мобільного) </w:t>
      </w:r>
      <w:r w:rsidRPr="009A31A2">
        <w:t>зв’язку</w:t>
      </w:r>
      <w:r w:rsidRPr="009A31A2">
        <w:rPr>
          <w:vertAlign w:val="superscript"/>
        </w:rPr>
        <w:t>1</w:t>
      </w:r>
      <w:r w:rsidRPr="009A31A2">
        <w:t>.</w:t>
      </w:r>
      <w:r w:rsidRPr="0099559C">
        <w:rPr>
          <w:vertAlign w:val="superscript"/>
        </w:rPr>
        <w:t xml:space="preserve"> </w:t>
      </w:r>
      <w:r w:rsidRPr="0099559C">
        <w:t>Оператор - товариство з обмеженою відповідальністю «</w:t>
      </w:r>
      <w:proofErr w:type="spellStart"/>
      <w:r w:rsidRPr="0099559C">
        <w:t>лайфселл</w:t>
      </w:r>
      <w:proofErr w:type="spellEnd"/>
      <w:r w:rsidRPr="0099559C">
        <w:t>», яке володіє власною мережею та обслуговує її відповідно до отриманих у встановленому порядку ліцензій на здійснення діяльності з надання рухомого (мобільного)</w:t>
      </w:r>
      <w:r w:rsidRPr="003F6F03">
        <w:t xml:space="preserve"> </w:t>
      </w:r>
      <w:r w:rsidRPr="0099559C">
        <w:t xml:space="preserve">зв’язку, а також забезпечує надання послуги рухомого (мобільного) зв’язку у порядку та у спосіб, що передбачені законодавством. Оператор включений до реєстру операторів телекомунікацій за № 99 згідно </w:t>
      </w:r>
      <w:r w:rsidR="00915724">
        <w:t xml:space="preserve">з </w:t>
      </w:r>
      <w:r w:rsidRPr="0099559C">
        <w:t>рішення</w:t>
      </w:r>
      <w:r w:rsidR="00915724">
        <w:t>м</w:t>
      </w:r>
      <w:r w:rsidRPr="0099559C">
        <w:t xml:space="preserve"> НКРЗІ від 28.09.2006 № 384. Провайдер надає послуги, додаткові послуги за умови наявності технічної можливості забезпечення доступу до послуг за адресою, вказаною споживачем при замовленні послуги. Доступ абонентів до послуги, обмежений межами м</w:t>
      </w:r>
      <w:r w:rsidR="00915724">
        <w:t>іста</w:t>
      </w:r>
      <w:r w:rsidRPr="0099559C">
        <w:t xml:space="preserve"> Дніпро за наявності технічної можливості Провайдера</w:t>
      </w:r>
      <w:r>
        <w:t>»</w:t>
      </w:r>
      <w:r w:rsidRPr="0099559C">
        <w:t>.</w:t>
      </w:r>
    </w:p>
    <w:p w:rsidR="00520392" w:rsidRPr="0099559C"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99559C">
        <w:t xml:space="preserve">ТОВ «Воля Кабель» повідомило, що пропонує абонентам тарифні плани </w:t>
      </w:r>
      <w:r>
        <w:t>«</w:t>
      </w:r>
      <w:proofErr w:type="spellStart"/>
      <w:r w:rsidRPr="0099559C">
        <w:t>Mobiset</w:t>
      </w:r>
      <w:proofErr w:type="spellEnd"/>
      <w:r>
        <w:t xml:space="preserve">» </w:t>
      </w:r>
      <w:r w:rsidRPr="0099559C">
        <w:t xml:space="preserve">та </w:t>
      </w:r>
      <w:r>
        <w:t>«</w:t>
      </w:r>
      <w:proofErr w:type="spellStart"/>
      <w:r w:rsidRPr="0099559C">
        <w:t>Mediaset</w:t>
      </w:r>
      <w:proofErr w:type="spellEnd"/>
      <w:r>
        <w:t>»,</w:t>
      </w:r>
      <w:r w:rsidRPr="0099559C">
        <w:t xml:space="preserve"> </w:t>
      </w:r>
      <w:r>
        <w:t>в</w:t>
      </w:r>
      <w:r w:rsidRPr="0099559C">
        <w:t xml:space="preserve"> яких надаються послуги мобільного </w:t>
      </w:r>
      <w:r>
        <w:t>І</w:t>
      </w:r>
      <w:r w:rsidRPr="0099559C">
        <w:t>нтернету.</w:t>
      </w:r>
    </w:p>
    <w:p w:rsidR="00520392"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proofErr w:type="spellStart"/>
      <w:r w:rsidRPr="0099559C">
        <w:t>Вебсторінк</w:t>
      </w:r>
      <w:r>
        <w:t>и</w:t>
      </w:r>
      <w:proofErr w:type="spellEnd"/>
      <w:r w:rsidRPr="0099559C">
        <w:t xml:space="preserve"> з рекламою послуг мобільного </w:t>
      </w:r>
      <w:r>
        <w:t>І</w:t>
      </w:r>
      <w:r w:rsidRPr="0099559C">
        <w:t>нтернету ма</w:t>
      </w:r>
      <w:r>
        <w:t xml:space="preserve">ли такий вигляд: </w:t>
      </w:r>
    </w:p>
    <w:p w:rsidR="00520392" w:rsidRDefault="00520392" w:rsidP="00520392">
      <w:pPr>
        <w:pStyle w:val="a5"/>
        <w:widowControl w:val="0"/>
        <w:tabs>
          <w:tab w:val="left" w:pos="709"/>
        </w:tabs>
        <w:autoSpaceDE w:val="0"/>
        <w:autoSpaceDN w:val="0"/>
        <w:adjustRightInd w:val="0"/>
        <w:spacing w:before="240" w:after="240"/>
        <w:jc w:val="both"/>
      </w:pPr>
      <w:r w:rsidRPr="005933FE">
        <w:rPr>
          <w:noProof/>
          <w:lang w:val="ru-RU"/>
        </w:rPr>
        <w:lastRenderedPageBreak/>
        <w:drawing>
          <wp:inline distT="0" distB="0" distL="0" distR="0" wp14:anchorId="45C0FD6C" wp14:editId="17C6EBA2">
            <wp:extent cx="5600700" cy="20002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srcRect/>
                    <a:stretch>
                      <a:fillRect/>
                    </a:stretch>
                  </pic:blipFill>
                  <pic:spPr bwMode="auto">
                    <a:xfrm>
                      <a:off x="0" y="0"/>
                      <a:ext cx="5600700" cy="2000250"/>
                    </a:xfrm>
                    <a:prstGeom prst="rect">
                      <a:avLst/>
                    </a:prstGeom>
                    <a:noFill/>
                    <a:ln w="9525">
                      <a:noFill/>
                      <a:miter lim="800000"/>
                      <a:headEnd/>
                      <a:tailEnd/>
                    </a:ln>
                  </pic:spPr>
                </pic:pic>
              </a:graphicData>
            </a:graphic>
          </wp:inline>
        </w:drawing>
      </w:r>
    </w:p>
    <w:p w:rsidR="00520392" w:rsidRDefault="00520392" w:rsidP="00520392">
      <w:pPr>
        <w:pStyle w:val="a5"/>
        <w:widowControl w:val="0"/>
        <w:tabs>
          <w:tab w:val="left" w:pos="709"/>
        </w:tabs>
        <w:autoSpaceDE w:val="0"/>
        <w:autoSpaceDN w:val="0"/>
        <w:adjustRightInd w:val="0"/>
        <w:spacing w:before="240" w:after="240"/>
        <w:jc w:val="both"/>
      </w:pPr>
      <w:r>
        <w:t xml:space="preserve">                                                             Зображення 2</w:t>
      </w:r>
    </w:p>
    <w:p w:rsidR="00520392" w:rsidRDefault="00520392" w:rsidP="00520392">
      <w:pPr>
        <w:pStyle w:val="a5"/>
        <w:widowControl w:val="0"/>
        <w:tabs>
          <w:tab w:val="left" w:pos="709"/>
        </w:tabs>
        <w:autoSpaceDE w:val="0"/>
        <w:autoSpaceDN w:val="0"/>
        <w:adjustRightInd w:val="0"/>
        <w:spacing w:before="240" w:after="240"/>
        <w:jc w:val="both"/>
      </w:pPr>
      <w:r>
        <w:rPr>
          <w:noProof/>
          <w:lang w:val="ru-RU"/>
        </w:rPr>
        <w:drawing>
          <wp:inline distT="0" distB="0" distL="0" distR="0" wp14:anchorId="0834DC89" wp14:editId="6EFD3B79">
            <wp:extent cx="5139558" cy="2245009"/>
            <wp:effectExtent l="0" t="0" r="4445" b="317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srcRect/>
                    <a:stretch>
                      <a:fillRect/>
                    </a:stretch>
                  </pic:blipFill>
                  <pic:spPr bwMode="auto">
                    <a:xfrm>
                      <a:off x="0" y="0"/>
                      <a:ext cx="5141933" cy="2246046"/>
                    </a:xfrm>
                    <a:prstGeom prst="rect">
                      <a:avLst/>
                    </a:prstGeom>
                    <a:noFill/>
                    <a:ln w="9525">
                      <a:noFill/>
                      <a:miter lim="800000"/>
                      <a:headEnd/>
                      <a:tailEnd/>
                    </a:ln>
                  </pic:spPr>
                </pic:pic>
              </a:graphicData>
            </a:graphic>
          </wp:inline>
        </w:drawing>
      </w:r>
    </w:p>
    <w:p w:rsidR="00520392" w:rsidRDefault="00520392" w:rsidP="00520392">
      <w:pPr>
        <w:pStyle w:val="a5"/>
        <w:widowControl w:val="0"/>
        <w:tabs>
          <w:tab w:val="left" w:pos="709"/>
        </w:tabs>
        <w:autoSpaceDE w:val="0"/>
        <w:autoSpaceDN w:val="0"/>
        <w:adjustRightInd w:val="0"/>
        <w:spacing w:before="240" w:after="240"/>
        <w:jc w:val="both"/>
      </w:pPr>
      <w:r>
        <w:t xml:space="preserve">                                                                 Зображення 3</w:t>
      </w:r>
    </w:p>
    <w:p w:rsidR="00520392" w:rsidRDefault="00520392" w:rsidP="00520392">
      <w:pPr>
        <w:pStyle w:val="a5"/>
        <w:widowControl w:val="0"/>
        <w:tabs>
          <w:tab w:val="left" w:pos="709"/>
        </w:tabs>
        <w:autoSpaceDE w:val="0"/>
        <w:autoSpaceDN w:val="0"/>
        <w:adjustRightInd w:val="0"/>
        <w:spacing w:before="240" w:after="240"/>
        <w:jc w:val="both"/>
      </w:pPr>
      <w:r w:rsidRPr="00CE1D98">
        <w:rPr>
          <w:noProof/>
          <w:lang w:val="ru-RU"/>
        </w:rPr>
        <w:drawing>
          <wp:inline distT="0" distB="0" distL="0" distR="0" wp14:anchorId="0F31CE95" wp14:editId="04CED7C4">
            <wp:extent cx="5587300" cy="3008061"/>
            <wp:effectExtent l="0" t="0" r="0" b="1905"/>
            <wp:docPr id="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srcRect/>
                    <a:stretch>
                      <a:fillRect/>
                    </a:stretch>
                  </pic:blipFill>
                  <pic:spPr bwMode="auto">
                    <a:xfrm>
                      <a:off x="0" y="0"/>
                      <a:ext cx="5591175" cy="3010147"/>
                    </a:xfrm>
                    <a:prstGeom prst="rect">
                      <a:avLst/>
                    </a:prstGeom>
                    <a:noFill/>
                    <a:ln w="9525">
                      <a:noFill/>
                      <a:miter lim="800000"/>
                      <a:headEnd/>
                      <a:tailEnd/>
                    </a:ln>
                  </pic:spPr>
                </pic:pic>
              </a:graphicData>
            </a:graphic>
          </wp:inline>
        </w:drawing>
      </w:r>
    </w:p>
    <w:p w:rsidR="00520392" w:rsidRDefault="00520392" w:rsidP="00520392">
      <w:pPr>
        <w:pStyle w:val="a5"/>
        <w:widowControl w:val="0"/>
        <w:tabs>
          <w:tab w:val="left" w:pos="709"/>
        </w:tabs>
        <w:autoSpaceDE w:val="0"/>
        <w:autoSpaceDN w:val="0"/>
        <w:adjustRightInd w:val="0"/>
        <w:spacing w:before="240" w:after="240"/>
        <w:jc w:val="both"/>
      </w:pPr>
      <w:r>
        <w:t xml:space="preserve">                                                             Зображення 4</w:t>
      </w:r>
    </w:p>
    <w:p w:rsidR="00520392" w:rsidRDefault="00520392" w:rsidP="00520392">
      <w:pPr>
        <w:pStyle w:val="a5"/>
        <w:widowControl w:val="0"/>
        <w:tabs>
          <w:tab w:val="left" w:pos="709"/>
        </w:tabs>
        <w:autoSpaceDE w:val="0"/>
        <w:autoSpaceDN w:val="0"/>
        <w:adjustRightInd w:val="0"/>
        <w:spacing w:before="240" w:after="240"/>
        <w:jc w:val="both"/>
      </w:pPr>
      <w:r>
        <w:rPr>
          <w:noProof/>
          <w:lang w:val="ru-RU"/>
        </w:rPr>
        <w:lastRenderedPageBreak/>
        <w:drawing>
          <wp:inline distT="0" distB="0" distL="0" distR="0" wp14:anchorId="74D937CF" wp14:editId="4C3EF875">
            <wp:extent cx="5191125" cy="3171825"/>
            <wp:effectExtent l="0" t="0" r="9525"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srcRect/>
                    <a:stretch>
                      <a:fillRect/>
                    </a:stretch>
                  </pic:blipFill>
                  <pic:spPr bwMode="auto">
                    <a:xfrm>
                      <a:off x="0" y="0"/>
                      <a:ext cx="5191125" cy="3171825"/>
                    </a:xfrm>
                    <a:prstGeom prst="rect">
                      <a:avLst/>
                    </a:prstGeom>
                    <a:noFill/>
                    <a:ln w="9525">
                      <a:noFill/>
                      <a:miter lim="800000"/>
                      <a:headEnd/>
                      <a:tailEnd/>
                    </a:ln>
                  </pic:spPr>
                </pic:pic>
              </a:graphicData>
            </a:graphic>
          </wp:inline>
        </w:drawing>
      </w:r>
    </w:p>
    <w:p w:rsidR="00520392" w:rsidRDefault="00520392" w:rsidP="00520392">
      <w:pPr>
        <w:pStyle w:val="a5"/>
        <w:widowControl w:val="0"/>
        <w:tabs>
          <w:tab w:val="left" w:pos="709"/>
        </w:tabs>
        <w:autoSpaceDE w:val="0"/>
        <w:autoSpaceDN w:val="0"/>
        <w:adjustRightInd w:val="0"/>
        <w:spacing w:before="240" w:after="240"/>
        <w:jc w:val="both"/>
      </w:pPr>
      <w:r>
        <w:t xml:space="preserve">                                                      Зображення 5</w:t>
      </w:r>
    </w:p>
    <w:p w:rsidR="00520392" w:rsidRDefault="00520392" w:rsidP="00520392">
      <w:pPr>
        <w:pStyle w:val="a5"/>
        <w:widowControl w:val="0"/>
        <w:tabs>
          <w:tab w:val="left" w:pos="709"/>
        </w:tabs>
        <w:autoSpaceDE w:val="0"/>
        <w:autoSpaceDN w:val="0"/>
        <w:adjustRightInd w:val="0"/>
        <w:spacing w:before="240" w:after="240"/>
        <w:jc w:val="both"/>
      </w:pPr>
      <w:r>
        <w:rPr>
          <w:noProof/>
          <w:lang w:val="ru-RU"/>
        </w:rPr>
        <w:drawing>
          <wp:inline distT="0" distB="0" distL="0" distR="0" wp14:anchorId="454AEA02" wp14:editId="660036E0">
            <wp:extent cx="4858764" cy="2910062"/>
            <wp:effectExtent l="0" t="0" r="0" b="508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a:srcRect/>
                    <a:stretch>
                      <a:fillRect/>
                    </a:stretch>
                  </pic:blipFill>
                  <pic:spPr bwMode="auto">
                    <a:xfrm>
                      <a:off x="0" y="0"/>
                      <a:ext cx="4866433" cy="2914655"/>
                    </a:xfrm>
                    <a:prstGeom prst="rect">
                      <a:avLst/>
                    </a:prstGeom>
                    <a:noFill/>
                    <a:ln w="9525">
                      <a:noFill/>
                      <a:miter lim="800000"/>
                      <a:headEnd/>
                      <a:tailEnd/>
                    </a:ln>
                  </pic:spPr>
                </pic:pic>
              </a:graphicData>
            </a:graphic>
          </wp:inline>
        </w:drawing>
      </w:r>
    </w:p>
    <w:p w:rsidR="00520392" w:rsidRDefault="00520392" w:rsidP="00520392">
      <w:pPr>
        <w:pStyle w:val="a5"/>
        <w:widowControl w:val="0"/>
        <w:tabs>
          <w:tab w:val="left" w:pos="709"/>
        </w:tabs>
        <w:autoSpaceDE w:val="0"/>
        <w:autoSpaceDN w:val="0"/>
        <w:adjustRightInd w:val="0"/>
        <w:spacing w:before="240" w:after="240"/>
        <w:jc w:val="both"/>
      </w:pPr>
      <w:r>
        <w:t xml:space="preserve">                                             Зображення 6</w:t>
      </w:r>
    </w:p>
    <w:p w:rsidR="00520392"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t xml:space="preserve"> </w:t>
      </w:r>
      <w:r w:rsidRPr="0099559C">
        <w:t xml:space="preserve">Під час </w:t>
      </w:r>
      <w:r>
        <w:t xml:space="preserve">аналізу повідомлень про послугу мобільного Інтернету на </w:t>
      </w:r>
      <w:proofErr w:type="spellStart"/>
      <w:r>
        <w:t>вебсайті</w:t>
      </w:r>
      <w:proofErr w:type="spellEnd"/>
      <w:r>
        <w:t xml:space="preserve"> Товариства встановлено таке: під час завантаження тарифного плану </w:t>
      </w:r>
      <w:proofErr w:type="spellStart"/>
      <w:r w:rsidRPr="0099559C">
        <w:t>Mobiset</w:t>
      </w:r>
      <w:proofErr w:type="spellEnd"/>
      <w:r>
        <w:t xml:space="preserve">, у якому надавалась послуга доступу до мобільного Інтернету (див. зображення 2, 3, 4), споживач бачив на темному прямокутному фоні текст великими літерами «Тариф </w:t>
      </w:r>
      <w:proofErr w:type="spellStart"/>
      <w:r w:rsidRPr="0099559C">
        <w:t>Mobiset</w:t>
      </w:r>
      <w:proofErr w:type="spellEnd"/>
      <w:r>
        <w:t>», нижче - зображення  ноутбука та смартфона, у середині яких розміщено напис «</w:t>
      </w:r>
      <w:r w:rsidRPr="008717C6">
        <w:rPr>
          <w:lang w:val="en-US"/>
        </w:rPr>
        <w:t>Internet</w:t>
      </w:r>
      <w:r>
        <w:t>», нижче містився текст «ВАРТІСТЬ ЗА 30 ДНІВ 129 грн.», ще нижче - текст «Ідеальна комбінація — домашній та мобільний Інтернет в одному тарифі!», нижче містилось посилання «детальніше», під час завантаження якого споживач бачив інформацію: «Домашній Інтернет зі швидкістю до 100 Мбіт/</w:t>
      </w:r>
      <w:proofErr w:type="spellStart"/>
      <w:r>
        <w:t>сек</w:t>
      </w:r>
      <w:proofErr w:type="spellEnd"/>
      <w:r>
        <w:t xml:space="preserve">. 10 ГБ мобільного Інтернету (ми надаємо нову </w:t>
      </w:r>
      <w:r>
        <w:br/>
        <w:t xml:space="preserve">SIM-карту). Підключення - 1 гривня. Знижка на перші 30 днів користування послугою». Ще нижче на сайті знаходилась опція щодо замовлення послуги та </w:t>
      </w:r>
      <w:r>
        <w:lastRenderedPageBreak/>
        <w:t>інформація з додатковими послугами.</w:t>
      </w:r>
    </w:p>
    <w:p w:rsidR="00520392"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t xml:space="preserve">Під час завантаження тарифного плану </w:t>
      </w:r>
      <w:proofErr w:type="spellStart"/>
      <w:r w:rsidRPr="0099559C">
        <w:t>Mediaset</w:t>
      </w:r>
      <w:proofErr w:type="spellEnd"/>
      <w:r>
        <w:t xml:space="preserve"> (див. </w:t>
      </w:r>
      <w:r w:rsidR="002670D7">
        <w:t>з</w:t>
      </w:r>
      <w:r>
        <w:t xml:space="preserve">ображення 2, 5, 6) споживач бачив розміщений великими літерами на темному прямокутному фоні текст «Тариф </w:t>
      </w:r>
      <w:proofErr w:type="spellStart"/>
      <w:r w:rsidRPr="0099559C">
        <w:t>Mediaset</w:t>
      </w:r>
      <w:proofErr w:type="spellEnd"/>
      <w:r>
        <w:t>», нижче  -  зображення  ноутбука, смартфона та телевізора, у середині ноутбука та смартфона розміщено напис «</w:t>
      </w:r>
      <w:r w:rsidRPr="00046B75">
        <w:rPr>
          <w:lang w:val="en-US"/>
        </w:rPr>
        <w:t>Internet</w:t>
      </w:r>
      <w:r>
        <w:t>», нижче зображено текст «ВАРТІСТЬ ЗА 30 ДНІВ 149 грн.», ще нижче - текст «</w:t>
      </w:r>
      <w:r w:rsidRPr="007D097B">
        <w:t>Додатково до інтернету насолоджуйтесь переглядом ТБ та відео з кінозалу зі свого планшета та смартфона</w:t>
      </w:r>
      <w:r>
        <w:t>», нижче містилось посилання «детальніше», під час завантаження якого споживач бачив інформацію: «Домашній Інтернет зі швидкістю до 100 Мбіт/</w:t>
      </w:r>
      <w:proofErr w:type="spellStart"/>
      <w:r>
        <w:t>сек</w:t>
      </w:r>
      <w:proofErr w:type="spellEnd"/>
      <w:r>
        <w:t>. 10 ГБ мобільного Інтернету (ми надаємо нову SIM-карту). Підключення - 1 гривня. Знижка на перші 30 днів користування послугою». Ще нижче на сайті знаходилась опція щодо замовлення послуги та інформація з додатковими послугами.</w:t>
      </w:r>
    </w:p>
    <w:p w:rsidR="00520392" w:rsidRPr="009520ED"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D24FC8">
        <w:t>Отже, інформація у твердженнях Товариства «Ідеальна комбінація — домашній та мобільний Інтернет в одному тарифі!» та «Додатково до інтернету насолоджуйтесь переглядом ТБ та відео з кінозалу зі свого планшета та смартфона» не міст</w:t>
      </w:r>
      <w:r>
        <w:t>ила</w:t>
      </w:r>
      <w:r w:rsidRPr="00D24FC8">
        <w:t xml:space="preserve"> неправдивих відомостей, у тому числі щодо можливості користуватися Інтернетом завжди і всюди. У зазначених твердженнях місти</w:t>
      </w:r>
      <w:r>
        <w:t>лось</w:t>
      </w:r>
      <w:r w:rsidRPr="00D24FC8">
        <w:t xml:space="preserve"> посилання «детальніше»</w:t>
      </w:r>
      <w:r>
        <w:t>,</w:t>
      </w:r>
      <w:r w:rsidRPr="00D24FC8">
        <w:t xml:space="preserve"> під час завантаження якого споживач бачи</w:t>
      </w:r>
      <w:r>
        <w:t>в</w:t>
      </w:r>
      <w:r w:rsidRPr="00D24FC8">
        <w:t xml:space="preserve"> інформацію, зокрема</w:t>
      </w:r>
      <w:r w:rsidR="005F62B2">
        <w:t>,</w:t>
      </w:r>
      <w:r w:rsidRPr="00D24FC8">
        <w:t xml:space="preserve"> щодо вартості підключення, знижки, швидкості </w:t>
      </w:r>
      <w:r>
        <w:t>І</w:t>
      </w:r>
      <w:r w:rsidRPr="00D24FC8">
        <w:t>нтернету.</w:t>
      </w:r>
    </w:p>
    <w:p w:rsidR="00520392"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t xml:space="preserve">Відповідно до підпункту 13 пункту 15 постанови Кабінету Міністрів України  «Про затвердження Правил надання та отримання телекомунікаційних послуг» № 295 </w:t>
      </w:r>
      <w:r>
        <w:br/>
        <w:t>від 11.04.2012 (далі – Правила) д</w:t>
      </w:r>
      <w:r w:rsidRPr="00062AAA">
        <w:t>о укладення договору та під час надання послуг оператор, провайдер</w:t>
      </w:r>
      <w:r>
        <w:t xml:space="preserve"> </w:t>
      </w:r>
      <w:r w:rsidRPr="00062AAA">
        <w:t>зобов’язаний безоплатно надавати споживачеві для ознайомлення вичерпну інформацію про зміст, якість, вартість та порядок надання послуг, зокрема:</w:t>
      </w:r>
      <w:r>
        <w:t xml:space="preserve"> </w:t>
      </w:r>
      <w:r w:rsidRPr="00062AAA">
        <w:t>територію покриття телекомунікаційною мережею оператора, в тому числі на вимогу споживача із зазначенням населених пунктів</w:t>
      </w:r>
      <w:r>
        <w:t xml:space="preserve">. </w:t>
      </w:r>
      <w:r w:rsidRPr="007124AC">
        <w:t xml:space="preserve">Зазначена інформація повинна надаватися споживачеві </w:t>
      </w:r>
      <w:r w:rsidR="005F62B2">
        <w:t>в</w:t>
      </w:r>
      <w:r w:rsidRPr="007124AC">
        <w:t xml:space="preserve"> доступній формі шляхом розміщення </w:t>
      </w:r>
      <w:r w:rsidR="005F62B2">
        <w:t>в</w:t>
      </w:r>
      <w:r w:rsidRPr="007124AC">
        <w:t xml:space="preserve"> місцях продажу послуг, пунктах колективного користування, інформаційно-довідкових, сервісних службах оператора, провайдера, на його веб-сайті. Крім того, на вимогу споживача може надаватися інша інформація про надання послуг відповідно до законодавства.</w:t>
      </w:r>
      <w:r>
        <w:t xml:space="preserve"> </w:t>
      </w:r>
    </w:p>
    <w:p w:rsidR="00520392"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t xml:space="preserve">Водночас на </w:t>
      </w:r>
      <w:proofErr w:type="spellStart"/>
      <w:r>
        <w:t>вебсайті</w:t>
      </w:r>
      <w:proofErr w:type="spellEnd"/>
      <w:r>
        <w:t xml:space="preserve"> Товариства за посиланням </w:t>
      </w:r>
      <w:hyperlink r:id="rId25" w:history="1">
        <w:r>
          <w:rPr>
            <w:rStyle w:val="a6"/>
            <w:rFonts w:eastAsia="Calibri"/>
          </w:rPr>
          <w:t>https://injoy.in.ua/connection</w:t>
        </w:r>
      </w:hyperlink>
      <w:r>
        <w:t xml:space="preserve"> була опція «покриття», що мала </w:t>
      </w:r>
      <w:r w:rsidR="005F62B2">
        <w:t>такий</w:t>
      </w:r>
      <w:r>
        <w:t xml:space="preserve"> вигляд (див. зображення 7):</w:t>
      </w:r>
    </w:p>
    <w:p w:rsidR="00520392" w:rsidRDefault="00520392" w:rsidP="00520392">
      <w:pPr>
        <w:pStyle w:val="a5"/>
        <w:widowControl w:val="0"/>
        <w:tabs>
          <w:tab w:val="left" w:pos="709"/>
        </w:tabs>
        <w:autoSpaceDE w:val="0"/>
        <w:autoSpaceDN w:val="0"/>
        <w:adjustRightInd w:val="0"/>
        <w:spacing w:before="240" w:after="240"/>
        <w:jc w:val="both"/>
      </w:pPr>
      <w:r>
        <w:rPr>
          <w:noProof/>
          <w:lang w:val="ru-RU"/>
        </w:rPr>
        <w:drawing>
          <wp:inline distT="0" distB="0" distL="0" distR="0" wp14:anchorId="0D171301" wp14:editId="4940CA48">
            <wp:extent cx="5662974" cy="2251316"/>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666471" cy="2252706"/>
                    </a:xfrm>
                    <a:prstGeom prst="rect">
                      <a:avLst/>
                    </a:prstGeom>
                  </pic:spPr>
                </pic:pic>
              </a:graphicData>
            </a:graphic>
          </wp:inline>
        </w:drawing>
      </w:r>
    </w:p>
    <w:p w:rsidR="00520392" w:rsidRDefault="00520392" w:rsidP="00520392">
      <w:pPr>
        <w:pStyle w:val="a5"/>
        <w:widowControl w:val="0"/>
        <w:tabs>
          <w:tab w:val="left" w:pos="709"/>
        </w:tabs>
        <w:autoSpaceDE w:val="0"/>
        <w:autoSpaceDN w:val="0"/>
        <w:adjustRightInd w:val="0"/>
        <w:spacing w:before="240" w:after="240"/>
        <w:jc w:val="both"/>
      </w:pPr>
      <w:r>
        <w:t xml:space="preserve">                                                            Зображення 7</w:t>
      </w:r>
    </w:p>
    <w:p w:rsidR="00520392"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lastRenderedPageBreak/>
        <w:t xml:space="preserve">Однак зазначена опція визначала не покриття мобільного Інтернету, а повідомляла про можливість підключення до послуг Товариства під брендом </w:t>
      </w:r>
      <w:r w:rsidRPr="0099559C">
        <w:t>#INJOY</w:t>
      </w:r>
      <w:r>
        <w:t xml:space="preserve"> в цілому.</w:t>
      </w:r>
    </w:p>
    <w:p w:rsidR="00520392"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t>Тобто,</w:t>
      </w:r>
      <w:r w:rsidRPr="006E5B81">
        <w:t xml:space="preserve"> на </w:t>
      </w:r>
      <w:proofErr w:type="spellStart"/>
      <w:r w:rsidRPr="006E5B81">
        <w:t>вебсайті</w:t>
      </w:r>
      <w:proofErr w:type="spellEnd"/>
      <w:r w:rsidRPr="006E5B81">
        <w:t xml:space="preserve"> Товариства</w:t>
      </w:r>
      <w:r>
        <w:t xml:space="preserve"> під брендом </w:t>
      </w:r>
      <w:r w:rsidRPr="0099559C">
        <w:t>#INJOY</w:t>
      </w:r>
      <w:r w:rsidRPr="006E5B81">
        <w:t xml:space="preserve"> не</w:t>
      </w:r>
      <w:r>
        <w:t xml:space="preserve"> було</w:t>
      </w:r>
      <w:r w:rsidRPr="006E5B81">
        <w:t xml:space="preserve"> зазначено інформації про територію покриття, на якій можна користуватися послугою мобільного Інтернету, а розміщено лише посилання </w:t>
      </w:r>
      <w:r>
        <w:t xml:space="preserve">на публічний договір про надання та отримання телекомунікаційних послуг, що містилося за посиланням </w:t>
      </w:r>
      <w:hyperlink r:id="rId27" w:history="1">
        <w:r>
          <w:rPr>
            <w:rStyle w:val="a6"/>
            <w:rFonts w:eastAsia="Calibri"/>
          </w:rPr>
          <w:t>https://injoy.in.ua/uploads/documents/Public_contract_INJOY.pdf</w:t>
        </w:r>
      </w:hyperlink>
      <w:r>
        <w:t>, у якому, зокрема, було зазначено:</w:t>
      </w:r>
      <w:r w:rsidR="005F62B2">
        <w:t xml:space="preserve"> </w:t>
      </w:r>
      <w:r>
        <w:t>«Послуга доступу до Інтернет полягає у наданні послуги доступ</w:t>
      </w:r>
      <w:r w:rsidR="005F62B2">
        <w:t>у</w:t>
      </w:r>
      <w:r>
        <w:t xml:space="preserve"> до Інтернету для фіксованого зв’язку за технологією </w:t>
      </w:r>
      <w:proofErr w:type="spellStart"/>
      <w:r>
        <w:t>Ethernet</w:t>
      </w:r>
      <w:proofErr w:type="spellEnd"/>
      <w:r>
        <w:t xml:space="preserve"> і доступу до Інтернету мережами рухомого (мобільного) </w:t>
      </w:r>
      <w:r w:rsidRPr="009A31A2">
        <w:t>зв’язку.</w:t>
      </w:r>
      <w:r w:rsidRPr="009A31A2">
        <w:rPr>
          <w:vertAlign w:val="superscript"/>
        </w:rPr>
        <w:t xml:space="preserve">1 </w:t>
      </w:r>
      <w:r>
        <w:rPr>
          <w:vertAlign w:val="superscript"/>
        </w:rPr>
        <w:t xml:space="preserve"> </w:t>
      </w:r>
      <w:r>
        <w:t>Оператор - Товариство з обмеженою відповідальністю «</w:t>
      </w:r>
      <w:proofErr w:type="spellStart"/>
      <w:r>
        <w:t>лайфселл</w:t>
      </w:r>
      <w:proofErr w:type="spellEnd"/>
      <w:r>
        <w:t xml:space="preserve">», яке володіє власною Мережею та обслуговує її відповідно до отриманих у встановленому порядку ліцензій на здійснення діяльності з надання рухомого (мобільного) зв’язку, а також забезпечує надання послуги рухомого (мобільного) телефонного зв’язку у порядку та у спосіб, що передбачені законодавством. Оператор включений до реєстру операторів, провайдерів телекомунікацій за № 99 згідно Рішення НКРЗІ від 28.09.2006 р. </w:t>
      </w:r>
      <w:r>
        <w:br/>
        <w:t>№ 384».</w:t>
      </w:r>
    </w:p>
    <w:p w:rsidR="00520392"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t xml:space="preserve">Отже, інформація на </w:t>
      </w:r>
      <w:proofErr w:type="spellStart"/>
      <w:r>
        <w:t>вебсайті</w:t>
      </w:r>
      <w:proofErr w:type="spellEnd"/>
      <w:r>
        <w:t xml:space="preserve"> Товариства під брендом </w:t>
      </w:r>
      <w:r w:rsidRPr="0099559C">
        <w:t>#INJOY</w:t>
      </w:r>
      <w:r>
        <w:t xml:space="preserve"> про послугу мобільного Інтернету була неповною та неточною, оскільки відсутня будь-яка інформація та/або посилання про покриття мобільного Інтернету. </w:t>
      </w:r>
    </w:p>
    <w:p w:rsidR="00520392"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t xml:space="preserve">Разом із тим конкуренти Товариства, зокрема Заявник на власному </w:t>
      </w:r>
      <w:proofErr w:type="spellStart"/>
      <w:r>
        <w:t>вебсайті</w:t>
      </w:r>
      <w:proofErr w:type="spellEnd"/>
      <w:r>
        <w:t xml:space="preserve"> за посиланням </w:t>
      </w:r>
      <w:hyperlink r:id="rId28" w:history="1">
        <w:r>
          <w:rPr>
            <w:rStyle w:val="a6"/>
            <w:rFonts w:eastAsia="Calibri"/>
          </w:rPr>
          <w:t>https://kyivstar.ua/uk/mm/mobile-internet</w:t>
        </w:r>
      </w:hyperlink>
      <w:r>
        <w:rPr>
          <w:rStyle w:val="a6"/>
          <w:rFonts w:eastAsia="Calibri"/>
        </w:rPr>
        <w:t>,</w:t>
      </w:r>
      <w:r>
        <w:t xml:space="preserve"> зазначають інформацію про територію покриття мобільного Інтернету. Отже, замовчування Товариством інформації про територію покриття мобільного Інтернету може надати Товариству неправомірних переваг у конкуренції щодо його конкурентів, у тому числі й Заявника, який зазначає таку інформацію.</w:t>
      </w:r>
    </w:p>
    <w:p w:rsidR="00520392"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t>Враховуючи зазначене, інформація щодо надання Товариством у тарифних планах «</w:t>
      </w:r>
      <w:proofErr w:type="spellStart"/>
      <w:r w:rsidRPr="0099559C">
        <w:t>Mobiset</w:t>
      </w:r>
      <w:proofErr w:type="spellEnd"/>
      <w:r>
        <w:t>» та «</w:t>
      </w:r>
      <w:proofErr w:type="spellStart"/>
      <w:r w:rsidRPr="0099559C">
        <w:t>Mediaset</w:t>
      </w:r>
      <w:proofErr w:type="spellEnd"/>
      <w:r>
        <w:t xml:space="preserve">» послуги мобільного Інтернету була неповною та неточною внаслідок замовчування інформації про територію покриття мобільного Інтернету та </w:t>
      </w:r>
      <w:r w:rsidRPr="0084423B">
        <w:t>міст</w:t>
      </w:r>
      <w:r>
        <w:t>ила</w:t>
      </w:r>
      <w:r w:rsidRPr="0084423B">
        <w:t xml:space="preserve"> ознаки порушення статті 15</w:t>
      </w:r>
      <w:r w:rsidRPr="00B61A59">
        <w:rPr>
          <w:vertAlign w:val="superscript"/>
        </w:rPr>
        <w:t>1</w:t>
      </w:r>
      <w:r w:rsidRPr="0084423B">
        <w:t xml:space="preserve"> Закону України «Про захист від недобросовісної конкуренції» у вигляді поширення інформації</w:t>
      </w:r>
      <w:r>
        <w:t>,</w:t>
      </w:r>
      <w:r w:rsidRPr="0084423B">
        <w:t xml:space="preserve"> що вводить в оману.</w:t>
      </w:r>
    </w:p>
    <w:p w:rsidR="00520392" w:rsidRDefault="00520392" w:rsidP="00520392">
      <w:pPr>
        <w:numPr>
          <w:ilvl w:val="0"/>
          <w:numId w:val="1"/>
        </w:numPr>
        <w:tabs>
          <w:tab w:val="left" w:pos="720"/>
        </w:tabs>
        <w:ind w:hanging="1080"/>
        <w:jc w:val="both"/>
      </w:pPr>
      <w:r w:rsidRPr="0084423B">
        <w:rPr>
          <w:b/>
          <w:bCs/>
        </w:rPr>
        <w:t>ВИСНОВКИ ТА КВАЛІФІКАЦІЯ ДІЙ ВІДПОВІДАЧА</w:t>
      </w:r>
      <w:r w:rsidRPr="0084423B">
        <w:t xml:space="preserve">  </w:t>
      </w:r>
    </w:p>
    <w:p w:rsidR="00520392" w:rsidRPr="0084423B"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84423B">
        <w:t>Відповідно до статті 26 Закону України «Про рекламу» контроль за дотриманням законодавства України про  рекламу  здійснюють у межах своїх повноважень: Антимонопольний комітет    України    −    щодо    дотримання законодавства про захист економічної конкуренції.</w:t>
      </w:r>
    </w:p>
    <w:p w:rsidR="00520392" w:rsidRPr="0084423B"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84423B">
        <w:t>Згідно зі статтею 3 Закону України «Про Антимонопольний комітет України» основним завданням Комітету є участь у формуванні та реалізації конкурентної політики, зокрема, в частині здійснення державного контролю за дотриманням законодавства про захист економічної конкуренції.</w:t>
      </w:r>
    </w:p>
    <w:p w:rsidR="00520392"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84423B">
        <w:t xml:space="preserve">Відповідно до частини першої статті 7 Закону України «Про Антимонопольний комітет України» у сфері здійснення контролю за дотриманням законодавства про захист економічної конкуренції Комітет має повноваження розглядати заяви і справи про порушення законодавства про захист економічної конкуренції та проводити розслідування за цими заявами і справами; при розгляді заяв і справ про порушення </w:t>
      </w:r>
      <w:r w:rsidRPr="0084423B">
        <w:lastRenderedPageBreak/>
        <w:t>законодавства про захист економічної конкуренції, проведенні перевірки та в інших передбачених законом випадках вимагати від суб'єктів господарювання, об'єднань, органів влади, органів місцевого самоврядування, органів адміністративно-господарського управління та контролю, їх посадових осіб і працівників, інших фізичних та юридичних осіб інформацію, в тому числі з обмеженим доступом.</w:t>
      </w:r>
    </w:p>
    <w:p w:rsidR="00520392"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rPr>
          <w:spacing w:val="-7"/>
        </w:rPr>
      </w:pPr>
      <w:r w:rsidRPr="00FA2449">
        <w:rPr>
          <w:spacing w:val="-7"/>
        </w:rPr>
        <w:t xml:space="preserve">Відповідно до </w:t>
      </w:r>
      <w:r w:rsidRPr="003F0D2C">
        <w:t>статті</w:t>
      </w:r>
      <w:r w:rsidRPr="00FA2449">
        <w:rPr>
          <w:spacing w:val="-7"/>
        </w:rPr>
        <w:t xml:space="preserve"> 15</w:t>
      </w:r>
      <w:r>
        <w:rPr>
          <w:spacing w:val="-7"/>
          <w:vertAlign w:val="superscript"/>
        </w:rPr>
        <w:t>1</w:t>
      </w:r>
      <w:r w:rsidRPr="00FA2449">
        <w:rPr>
          <w:spacing w:val="-7"/>
        </w:rPr>
        <w:t xml:space="preserve"> Закону України «Про захист від недобросовісної </w:t>
      </w:r>
      <w:r w:rsidRPr="00F57B56">
        <w:t>конкуренції</w:t>
      </w:r>
      <w:r w:rsidRPr="00FA2449">
        <w:rPr>
          <w:spacing w:val="-7"/>
        </w:rPr>
        <w:t xml:space="preserve">» </w:t>
      </w:r>
      <w:r w:rsidRPr="007D0A99">
        <w:t>поширенням</w:t>
      </w:r>
      <w:r w:rsidRPr="00FA2449">
        <w:rPr>
          <w:spacing w:val="-7"/>
        </w:rPr>
        <w:t xml:space="preserve"> інформації, що вводить в оману, є повідомлення суб’єктом господарювання, безпосередньо або через іншу особу, одній, кільком особам або невизначеному колу осіб, у тому числі в рекламі, неповних, неточних, неправдивих відомостей, зокрема</w:t>
      </w:r>
      <w:r>
        <w:rPr>
          <w:spacing w:val="-7"/>
        </w:rPr>
        <w:t>,</w:t>
      </w:r>
      <w:r w:rsidRPr="00FA2449">
        <w:rPr>
          <w:spacing w:val="-7"/>
        </w:rPr>
        <w:t xml:space="preserve"> внаслідок обраного способу їх викладення, замовчування окремих фактів чи нечіткості формулювань, що вплинули або можуть вплинуть на наміри цих осіб щодо придбання (замовлення) чи реалізації (продажу, поставки, виконання, надання) товарів, робіт, послуг цього суб’єкта господарювання.</w:t>
      </w:r>
    </w:p>
    <w:p w:rsidR="00520392"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rPr>
          <w:spacing w:val="-7"/>
        </w:rPr>
      </w:pPr>
      <w:r w:rsidRPr="00FA2449">
        <w:rPr>
          <w:spacing w:val="-7"/>
        </w:rPr>
        <w:t>Отже, дії</w:t>
      </w:r>
      <w:r>
        <w:rPr>
          <w:spacing w:val="-7"/>
        </w:rPr>
        <w:t xml:space="preserve"> </w:t>
      </w:r>
      <w:r w:rsidRPr="00FA2449">
        <w:rPr>
          <w:spacing w:val="-7"/>
        </w:rPr>
        <w:t xml:space="preserve"> </w:t>
      </w:r>
      <w:r>
        <w:t xml:space="preserve">ТОВ «Воля Кабель» </w:t>
      </w:r>
      <w:r w:rsidRPr="00FA2449">
        <w:rPr>
          <w:spacing w:val="-7"/>
        </w:rPr>
        <w:t>з</w:t>
      </w:r>
      <w:r>
        <w:rPr>
          <w:spacing w:val="-7"/>
        </w:rPr>
        <w:t xml:space="preserve"> поширення в рекламі </w:t>
      </w:r>
      <w:r w:rsidRPr="00FA2449">
        <w:rPr>
          <w:spacing w:val="-7"/>
        </w:rPr>
        <w:t xml:space="preserve"> </w:t>
      </w:r>
      <w:r>
        <w:rPr>
          <w:spacing w:val="-7"/>
        </w:rPr>
        <w:t xml:space="preserve">неповних, неточних </w:t>
      </w:r>
      <w:r w:rsidRPr="00021D39">
        <w:rPr>
          <w:spacing w:val="-7"/>
        </w:rPr>
        <w:t xml:space="preserve">відомостей щодо </w:t>
      </w:r>
      <w:r>
        <w:t>надання послуг мобільного Інтернету, внаслідок замовчування інформації про територію покриття мобільного Інтернету,</w:t>
      </w:r>
      <w:r w:rsidRPr="00FA2449">
        <w:rPr>
          <w:spacing w:val="-7"/>
        </w:rPr>
        <w:t xml:space="preserve"> міст</w:t>
      </w:r>
      <w:r>
        <w:rPr>
          <w:spacing w:val="-7"/>
        </w:rPr>
        <w:t>или</w:t>
      </w:r>
      <w:r w:rsidRPr="00FA2449">
        <w:rPr>
          <w:spacing w:val="-7"/>
        </w:rPr>
        <w:t xml:space="preserve"> ознаки порушення, передбаченого статтею 15</w:t>
      </w:r>
      <w:r>
        <w:rPr>
          <w:spacing w:val="-7"/>
          <w:vertAlign w:val="superscript"/>
        </w:rPr>
        <w:t>1</w:t>
      </w:r>
      <w:r w:rsidRPr="00FA2449">
        <w:rPr>
          <w:spacing w:val="-7"/>
        </w:rPr>
        <w:t xml:space="preserve"> </w:t>
      </w:r>
      <w:r>
        <w:rPr>
          <w:spacing w:val="-7"/>
        </w:rPr>
        <w:t xml:space="preserve"> </w:t>
      </w:r>
      <w:r w:rsidRPr="00FA2449">
        <w:rPr>
          <w:spacing w:val="-7"/>
        </w:rPr>
        <w:t>Закону України «Про захист від недобросовісної конкуренції», у вигляді поширення  інформації, що вводить в оману.</w:t>
      </w:r>
    </w:p>
    <w:p w:rsidR="00520392" w:rsidRPr="002A2DF3"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rPr>
          <w:lang w:eastAsia="uk-UA"/>
        </w:rPr>
      </w:pPr>
      <w:r>
        <w:t>З</w:t>
      </w:r>
      <w:r w:rsidRPr="00ED3CEF">
        <w:t xml:space="preserve"> метою </w:t>
      </w:r>
      <w:r>
        <w:t>припинення дій, які містять ознаки порушення</w:t>
      </w:r>
      <w:r w:rsidRPr="00ED3CEF">
        <w:t xml:space="preserve">, керуючись статтею 46 Закону України «Про захист економічної конкуренції» та статтею 27 Закону України «Про захист від недобросовісної конкуренції»,  </w:t>
      </w:r>
      <w:r>
        <w:t>Комітет</w:t>
      </w:r>
      <w:r w:rsidRPr="00ED3CEF">
        <w:t xml:space="preserve"> нада</w:t>
      </w:r>
      <w:r>
        <w:t>в</w:t>
      </w:r>
      <w:r w:rsidRPr="00ED3CEF">
        <w:t xml:space="preserve"> </w:t>
      </w:r>
      <w:r>
        <w:t>ТОВ «Воля Кабель»</w:t>
      </w:r>
      <w:r w:rsidRPr="007A6F4A">
        <w:t xml:space="preserve"> </w:t>
      </w:r>
      <w:r>
        <w:t xml:space="preserve">07.05.2020  рекомендації № 24-рк: </w:t>
      </w:r>
      <w:r>
        <w:rPr>
          <w:lang w:eastAsia="uk-UA"/>
        </w:rPr>
        <w:t>п</w:t>
      </w:r>
      <w:r w:rsidRPr="0088695A">
        <w:rPr>
          <w:lang w:eastAsia="uk-UA"/>
        </w:rPr>
        <w:t>рипинити дії, які містять ознаки порушення, передбаченого статтею 15</w:t>
      </w:r>
      <w:r>
        <w:rPr>
          <w:vertAlign w:val="superscript"/>
          <w:lang w:eastAsia="uk-UA"/>
        </w:rPr>
        <w:t>1</w:t>
      </w:r>
      <w:r w:rsidRPr="0088695A">
        <w:rPr>
          <w:lang w:eastAsia="uk-UA"/>
        </w:rPr>
        <w:t xml:space="preserve"> Закону України «Про захист від недобросовісної конкуренції», у вигляді поширення в рекламі  неповних, неточних відомостей щодо надання послуг мобільного Інтернету, внаслідок замовчування інформації про територію покриття мобільного Інтернету. Інформування споживачів про послугу мобільного Інтернету здійснювати способом, що не вводитиме споживачів в оману.</w:t>
      </w:r>
    </w:p>
    <w:p w:rsidR="00520392"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ED3CEF">
        <w:t>Відповідно до частини другої статті 46 Закону України «Про захист економічної конкуренції» рекомендації органів Антимонопольного комітету України підлягають обов’язковому розгляду органами чи особами, яким вони надані.</w:t>
      </w:r>
    </w:p>
    <w:p w:rsidR="00520392" w:rsidRDefault="00520392" w:rsidP="00520392">
      <w:pPr>
        <w:numPr>
          <w:ilvl w:val="0"/>
          <w:numId w:val="1"/>
        </w:numPr>
        <w:tabs>
          <w:tab w:val="left" w:pos="720"/>
        </w:tabs>
        <w:ind w:hanging="1080"/>
        <w:jc w:val="both"/>
        <w:rPr>
          <w:b/>
        </w:rPr>
      </w:pPr>
      <w:r w:rsidRPr="00B60E84">
        <w:rPr>
          <w:b/>
          <w:bCs/>
        </w:rPr>
        <w:t>ВИКОНАННЯ</w:t>
      </w:r>
      <w:r>
        <w:rPr>
          <w:b/>
        </w:rPr>
        <w:t xml:space="preserve"> РЕКОМЕНДАЦІЙ</w:t>
      </w:r>
      <w:r w:rsidRPr="00D079AF">
        <w:rPr>
          <w:b/>
        </w:rPr>
        <w:t xml:space="preserve"> </w:t>
      </w:r>
      <w:r>
        <w:rPr>
          <w:b/>
        </w:rPr>
        <w:t>КОМІТЕТУ</w:t>
      </w:r>
    </w:p>
    <w:p w:rsidR="00520392" w:rsidRPr="00200389" w:rsidRDefault="00DD7F16"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rPr>
          <w:spacing w:val="-7"/>
        </w:rPr>
      </w:pPr>
      <w:r>
        <w:t>Копії Рекомендацій</w:t>
      </w:r>
      <w:r w:rsidR="00520392">
        <w:t xml:space="preserve"> Комітет направив Товариству 21.05.2020 листом </w:t>
      </w:r>
      <w:r w:rsidR="002670D7">
        <w:t xml:space="preserve">                            </w:t>
      </w:r>
      <w:r w:rsidR="00520392">
        <w:t>№ 27-26/09-7369. Відповідно до повідомлення про вручення поштового відправлення, копії Рекомендацій Товариство отримало 26.05.2020. Отже</w:t>
      </w:r>
      <w:r>
        <w:t>,</w:t>
      </w:r>
      <w:r w:rsidR="00520392">
        <w:t xml:space="preserve"> останній день для відповіді Товариства щодо розгляду рекомендацій припадав на 04.06.2020. </w:t>
      </w:r>
      <w:r w:rsidR="00520392" w:rsidRPr="007B78BF">
        <w:t xml:space="preserve">На виконання рекомендацій, </w:t>
      </w:r>
      <w:r w:rsidR="00520392">
        <w:t xml:space="preserve">листом </w:t>
      </w:r>
      <w:r w:rsidR="00520392" w:rsidRPr="007B78BF">
        <w:t xml:space="preserve">від </w:t>
      </w:r>
      <w:r w:rsidR="00520392">
        <w:t>04</w:t>
      </w:r>
      <w:r w:rsidR="00520392" w:rsidRPr="007B78BF">
        <w:t>.</w:t>
      </w:r>
      <w:r w:rsidR="00520392">
        <w:t>06</w:t>
      </w:r>
      <w:r w:rsidR="00520392" w:rsidRPr="007B78BF">
        <w:t>.20</w:t>
      </w:r>
      <w:r w:rsidR="00520392">
        <w:t>20</w:t>
      </w:r>
      <w:r w:rsidR="00520392" w:rsidRPr="007B78BF">
        <w:t xml:space="preserve"> № </w:t>
      </w:r>
      <w:r w:rsidR="00520392">
        <w:rPr>
          <w:lang w:val="ru-RU"/>
        </w:rPr>
        <w:t>307/ВК</w:t>
      </w:r>
      <w:r w:rsidR="00520392" w:rsidRPr="007B78BF">
        <w:t xml:space="preserve"> (вх. Комітету № 8-0</w:t>
      </w:r>
      <w:r w:rsidR="00520392">
        <w:t>1</w:t>
      </w:r>
      <w:r w:rsidR="00520392" w:rsidRPr="007B78BF">
        <w:t>/</w:t>
      </w:r>
      <w:r w:rsidR="00520392">
        <w:t>7370</w:t>
      </w:r>
      <w:r w:rsidR="00520392" w:rsidRPr="007B78BF">
        <w:t xml:space="preserve"> від </w:t>
      </w:r>
      <w:r w:rsidR="00520392">
        <w:t>09</w:t>
      </w:r>
      <w:r w:rsidR="00520392" w:rsidRPr="007B78BF">
        <w:t>.</w:t>
      </w:r>
      <w:r w:rsidR="00520392" w:rsidRPr="00754963">
        <w:t>0</w:t>
      </w:r>
      <w:r w:rsidR="00520392">
        <w:t>6</w:t>
      </w:r>
      <w:r w:rsidR="00520392" w:rsidRPr="007B78BF">
        <w:t>.20</w:t>
      </w:r>
      <w:r w:rsidR="00520392">
        <w:t>20</w:t>
      </w:r>
      <w:r w:rsidR="00520392" w:rsidRPr="007B78BF">
        <w:t xml:space="preserve">) </w:t>
      </w:r>
      <w:r w:rsidR="00520392">
        <w:t>ТОВ «Воля Кабель»</w:t>
      </w:r>
      <w:r w:rsidR="00520392" w:rsidRPr="007A6F4A">
        <w:t xml:space="preserve"> </w:t>
      </w:r>
      <w:r w:rsidR="00520392" w:rsidRPr="007B78BF">
        <w:t xml:space="preserve">повідомило </w:t>
      </w:r>
      <w:r>
        <w:t>про виконання Рекомендацій. Отже,</w:t>
      </w:r>
      <w:r w:rsidR="00520392">
        <w:t xml:space="preserve"> Товариство повідомило про виконання Рекомендацій у визначені Комітетом строки.</w:t>
      </w:r>
    </w:p>
    <w:p w:rsidR="00520392"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rPr>
          <w:spacing w:val="-7"/>
        </w:rPr>
      </w:pPr>
      <w:r>
        <w:t xml:space="preserve">Товариство оновило власну </w:t>
      </w:r>
      <w:proofErr w:type="spellStart"/>
      <w:r>
        <w:t>вебсторінку</w:t>
      </w:r>
      <w:proofErr w:type="spellEnd"/>
      <w:r>
        <w:t xml:space="preserve"> та розмістило посилання на покриття мобільного Інтернету від оператора – ТОВ «</w:t>
      </w:r>
      <w:proofErr w:type="spellStart"/>
      <w:r>
        <w:t>лайфселл</w:t>
      </w:r>
      <w:proofErr w:type="spellEnd"/>
      <w:r>
        <w:t xml:space="preserve">». На підтвердження Товариство надало </w:t>
      </w:r>
      <w:proofErr w:type="spellStart"/>
      <w:r>
        <w:t>скріншоти</w:t>
      </w:r>
      <w:proofErr w:type="spellEnd"/>
      <w:r>
        <w:t xml:space="preserve"> (зображення 8</w:t>
      </w:r>
      <w:r w:rsidRPr="00BA459E">
        <w:rPr>
          <w:lang w:val="ru-RU"/>
        </w:rPr>
        <w:t>-10</w:t>
      </w:r>
      <w:r>
        <w:t xml:space="preserve">) власного </w:t>
      </w:r>
      <w:proofErr w:type="spellStart"/>
      <w:r>
        <w:t>вебсайту</w:t>
      </w:r>
      <w:proofErr w:type="spellEnd"/>
      <w:r>
        <w:t xml:space="preserve"> з посиланням на покриття мобільного Інтернету. Крім того, Товариство внесло уточнення до преамбули Публічного договору з більш детальною інформацією про послугу мобільного Інтернету. Нова редакція Публічного договору затверджена наказом Товариства від 01.06.2020 № 006, копію зазначеного наказу Товариство надало Комітету.</w:t>
      </w:r>
    </w:p>
    <w:p w:rsidR="00520392" w:rsidRDefault="00520392" w:rsidP="00520392">
      <w:pPr>
        <w:spacing w:line="264" w:lineRule="auto"/>
        <w:ind w:firstLine="708"/>
        <w:jc w:val="both"/>
        <w:rPr>
          <w:lang w:eastAsia="uk-UA"/>
        </w:rPr>
      </w:pPr>
      <w:r>
        <w:rPr>
          <w:noProof/>
          <w:lang w:val="ru-RU"/>
        </w:rPr>
        <w:lastRenderedPageBreak/>
        <w:drawing>
          <wp:inline distT="0" distB="0" distL="0" distR="0" wp14:anchorId="7EEB652D" wp14:editId="27955FF7">
            <wp:extent cx="5276850" cy="15621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276008" cy="1561851"/>
                    </a:xfrm>
                    <a:prstGeom prst="rect">
                      <a:avLst/>
                    </a:prstGeom>
                  </pic:spPr>
                </pic:pic>
              </a:graphicData>
            </a:graphic>
          </wp:inline>
        </w:drawing>
      </w:r>
    </w:p>
    <w:p w:rsidR="00520392" w:rsidRDefault="00520392" w:rsidP="00520392">
      <w:r>
        <w:rPr>
          <w:lang w:val="en-US"/>
        </w:rPr>
        <w:t xml:space="preserve">                                                            </w:t>
      </w:r>
      <w:r>
        <w:t xml:space="preserve">       Зображення 8</w:t>
      </w:r>
    </w:p>
    <w:p w:rsidR="00520392" w:rsidRDefault="00520392" w:rsidP="00520392">
      <w:pPr>
        <w:rPr>
          <w:noProof/>
          <w:lang w:eastAsia="uk-UA"/>
        </w:rPr>
      </w:pPr>
      <w:r>
        <w:rPr>
          <w:noProof/>
          <w:lang w:eastAsia="uk-UA"/>
        </w:rPr>
        <w:t xml:space="preserve"> </w:t>
      </w:r>
      <w:r>
        <w:rPr>
          <w:noProof/>
          <w:lang w:val="ru-RU"/>
        </w:rPr>
        <w:drawing>
          <wp:inline distT="0" distB="0" distL="0" distR="0" wp14:anchorId="28BAD112" wp14:editId="21F36F44">
            <wp:extent cx="5653092" cy="2762119"/>
            <wp:effectExtent l="0" t="0" r="5080" b="63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656948" cy="2764003"/>
                    </a:xfrm>
                    <a:prstGeom prst="rect">
                      <a:avLst/>
                    </a:prstGeom>
                  </pic:spPr>
                </pic:pic>
              </a:graphicData>
            </a:graphic>
          </wp:inline>
        </w:drawing>
      </w:r>
    </w:p>
    <w:p w:rsidR="00520392" w:rsidRDefault="00520392" w:rsidP="00520392">
      <w:pPr>
        <w:rPr>
          <w:noProof/>
          <w:lang w:eastAsia="uk-UA"/>
        </w:rPr>
      </w:pPr>
      <w:r>
        <w:rPr>
          <w:noProof/>
          <w:lang w:eastAsia="uk-UA"/>
        </w:rPr>
        <w:t xml:space="preserve">                                                                Зображення 9</w:t>
      </w:r>
    </w:p>
    <w:p w:rsidR="00520392" w:rsidRDefault="00520392" w:rsidP="00520392">
      <w:pPr>
        <w:rPr>
          <w:noProof/>
          <w:lang w:eastAsia="uk-UA"/>
        </w:rPr>
      </w:pPr>
    </w:p>
    <w:p w:rsidR="00520392" w:rsidRDefault="00520392" w:rsidP="00520392">
      <w:r>
        <w:rPr>
          <w:noProof/>
          <w:lang w:val="ru-RU"/>
        </w:rPr>
        <w:drawing>
          <wp:inline distT="0" distB="0" distL="0" distR="0" wp14:anchorId="43BEDB13" wp14:editId="0BE74770">
            <wp:extent cx="5941373" cy="3200400"/>
            <wp:effectExtent l="0" t="0" r="254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940425" cy="3199890"/>
                    </a:xfrm>
                    <a:prstGeom prst="rect">
                      <a:avLst/>
                    </a:prstGeom>
                  </pic:spPr>
                </pic:pic>
              </a:graphicData>
            </a:graphic>
          </wp:inline>
        </w:drawing>
      </w:r>
    </w:p>
    <w:p w:rsidR="00520392" w:rsidRDefault="00520392" w:rsidP="00520392">
      <w:pPr>
        <w:rPr>
          <w:noProof/>
          <w:lang w:eastAsia="uk-UA"/>
        </w:rPr>
      </w:pPr>
      <w:r>
        <w:t xml:space="preserve">                                                              </w:t>
      </w:r>
      <w:r>
        <w:rPr>
          <w:noProof/>
          <w:lang w:eastAsia="uk-UA"/>
        </w:rPr>
        <w:t>Зображення 10</w:t>
      </w:r>
    </w:p>
    <w:p w:rsidR="00520392"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03178B">
        <w:t xml:space="preserve">Отже,  </w:t>
      </w:r>
      <w:r>
        <w:t>ТОВ «Воля Кабель»</w:t>
      </w:r>
      <w:r w:rsidRPr="0003178B">
        <w:t xml:space="preserve"> виконало рекомендації Комітету від</w:t>
      </w:r>
      <w:r w:rsidRPr="00B60E84">
        <w:t xml:space="preserve"> </w:t>
      </w:r>
      <w:r>
        <w:rPr>
          <w:spacing w:val="-7"/>
        </w:rPr>
        <w:t>07</w:t>
      </w:r>
      <w:r w:rsidRPr="001F7995">
        <w:rPr>
          <w:spacing w:val="-7"/>
        </w:rPr>
        <w:t>.0</w:t>
      </w:r>
      <w:r>
        <w:rPr>
          <w:spacing w:val="-7"/>
        </w:rPr>
        <w:t>5</w:t>
      </w:r>
      <w:r w:rsidRPr="001F7995">
        <w:rPr>
          <w:spacing w:val="-7"/>
        </w:rPr>
        <w:t xml:space="preserve">.2020   № </w:t>
      </w:r>
      <w:r>
        <w:rPr>
          <w:spacing w:val="-7"/>
        </w:rPr>
        <w:t>24</w:t>
      </w:r>
      <w:r w:rsidRPr="001F7995">
        <w:rPr>
          <w:spacing w:val="-7"/>
        </w:rPr>
        <w:t>-рк</w:t>
      </w:r>
      <w:r w:rsidRPr="0003178B">
        <w:t xml:space="preserve"> </w:t>
      </w:r>
      <w:r>
        <w:t xml:space="preserve"> </w:t>
      </w:r>
      <w:r w:rsidRPr="0003178B">
        <w:t xml:space="preserve">у повному обсязі та у встановлені Комітетом строки, а саме, у результаті виконання Рекомендацій </w:t>
      </w:r>
      <w:r>
        <w:t>п</w:t>
      </w:r>
      <w:r w:rsidRPr="001F7995">
        <w:t>рипин</w:t>
      </w:r>
      <w:r>
        <w:t>ено</w:t>
      </w:r>
      <w:r w:rsidRPr="001F7995">
        <w:t xml:space="preserve"> дії, що містять ознаки порушення, передбаченого статтею 15</w:t>
      </w:r>
      <w:r>
        <w:rPr>
          <w:vertAlign w:val="superscript"/>
        </w:rPr>
        <w:t>1</w:t>
      </w:r>
      <w:r w:rsidRPr="001F7995">
        <w:t xml:space="preserve"> Закону України </w:t>
      </w:r>
      <w:r>
        <w:t>«</w:t>
      </w:r>
      <w:r w:rsidRPr="001F7995">
        <w:t>Про захист від недобросовісної конкуренції</w:t>
      </w:r>
      <w:r>
        <w:t>»</w:t>
      </w:r>
      <w:r w:rsidRPr="001F7995">
        <w:t xml:space="preserve">, у вигляді </w:t>
      </w:r>
      <w:r w:rsidRPr="001F7995">
        <w:lastRenderedPageBreak/>
        <w:t>поширення в рекламі  неповних, неточних відомостей щодо надання послуг мобільного Інтернету внаслідок замовчування інформації про територію покриття мобільного Інтернету. Інформування споживачів про послугу мобільного Інтернету здійсню</w:t>
      </w:r>
      <w:r>
        <w:t>ється</w:t>
      </w:r>
      <w:r w:rsidRPr="001F7995">
        <w:t xml:space="preserve"> способом, що не вводит</w:t>
      </w:r>
      <w:r>
        <w:t>ь</w:t>
      </w:r>
      <w:r w:rsidRPr="001F7995">
        <w:t xml:space="preserve"> в оману споживачів.</w:t>
      </w:r>
    </w:p>
    <w:p w:rsidR="00DD7F16" w:rsidRDefault="004562C9" w:rsidP="004562C9">
      <w:pPr>
        <w:numPr>
          <w:ilvl w:val="0"/>
          <w:numId w:val="1"/>
        </w:numPr>
        <w:tabs>
          <w:tab w:val="left" w:pos="709"/>
        </w:tabs>
        <w:ind w:hanging="1080"/>
        <w:jc w:val="both"/>
        <w:rPr>
          <w:b/>
        </w:rPr>
      </w:pPr>
      <w:r>
        <w:rPr>
          <w:b/>
        </w:rPr>
        <w:t xml:space="preserve">ЗАУВАЖЕННЯ НА ПОДАННЯ ПРО </w:t>
      </w:r>
      <w:r w:rsidR="001D48D5">
        <w:rPr>
          <w:b/>
        </w:rPr>
        <w:t xml:space="preserve">ЗАКРИТТЯ ПРОВАДЖЕННЯ У </w:t>
      </w:r>
      <w:r>
        <w:rPr>
          <w:b/>
        </w:rPr>
        <w:t xml:space="preserve">СПРАВІ </w:t>
      </w:r>
    </w:p>
    <w:p w:rsidR="004562C9" w:rsidRDefault="00DD7F16" w:rsidP="00DD7F16">
      <w:pPr>
        <w:tabs>
          <w:tab w:val="left" w:pos="709"/>
        </w:tabs>
        <w:jc w:val="both"/>
        <w:rPr>
          <w:b/>
        </w:rPr>
      </w:pPr>
      <w:r>
        <w:rPr>
          <w:b/>
        </w:rPr>
        <w:t xml:space="preserve">            </w:t>
      </w:r>
      <w:r w:rsidR="004562C9" w:rsidRPr="00625CCE">
        <w:rPr>
          <w:b/>
        </w:rPr>
        <w:t>ТА ЇХ СПРОСТУВАННЯ</w:t>
      </w:r>
    </w:p>
    <w:p w:rsidR="00780CD6" w:rsidRDefault="00780CD6" w:rsidP="00780CD6">
      <w:pPr>
        <w:pStyle w:val="a5"/>
        <w:widowControl w:val="0"/>
        <w:numPr>
          <w:ilvl w:val="0"/>
          <w:numId w:val="2"/>
        </w:numPr>
        <w:tabs>
          <w:tab w:val="clear" w:pos="360"/>
          <w:tab w:val="left" w:pos="709"/>
        </w:tabs>
        <w:autoSpaceDE w:val="0"/>
        <w:autoSpaceDN w:val="0"/>
        <w:adjustRightInd w:val="0"/>
        <w:spacing w:before="240" w:after="240"/>
        <w:ind w:left="720" w:hanging="720"/>
        <w:jc w:val="both"/>
      </w:pPr>
      <w:r>
        <w:t>У відповідь н</w:t>
      </w:r>
      <w:r w:rsidRPr="0001742D">
        <w:t xml:space="preserve">а подання </w:t>
      </w:r>
      <w:r>
        <w:t>про закриття справи</w:t>
      </w:r>
      <w:r w:rsidRPr="0001742D">
        <w:t xml:space="preserve"> від </w:t>
      </w:r>
      <w:r w:rsidRPr="000F3A51">
        <w:t>0</w:t>
      </w:r>
      <w:r>
        <w:t xml:space="preserve">6.07.2020 № </w:t>
      </w:r>
      <w:r w:rsidRPr="00797B24">
        <w:rPr>
          <w:lang w:eastAsia="uk-UA"/>
        </w:rPr>
        <w:t>127-26.4/112-19</w:t>
      </w:r>
      <w:r>
        <w:rPr>
          <w:lang w:eastAsia="uk-UA"/>
        </w:rPr>
        <w:t>/308-спр</w:t>
      </w:r>
      <w:r w:rsidRPr="00E976D5">
        <w:t xml:space="preserve"> </w:t>
      </w:r>
      <w:r>
        <w:t>(лист від 15.07.2020 № 385/ВК, вх. Комітету № 8-01/9296 від 20.07.2020) Товариство зазначило, що не заперечує проти закриття провадження у Справі, проте надало певні уточнення та зауваження. Заявник заперечень на подання не надав.</w:t>
      </w:r>
    </w:p>
    <w:p w:rsidR="00780CD6" w:rsidRDefault="00687A09" w:rsidP="00687A09">
      <w:pPr>
        <w:pStyle w:val="a5"/>
        <w:widowControl w:val="0"/>
        <w:numPr>
          <w:ilvl w:val="0"/>
          <w:numId w:val="2"/>
        </w:numPr>
        <w:tabs>
          <w:tab w:val="clear" w:pos="360"/>
          <w:tab w:val="left" w:pos="709"/>
        </w:tabs>
        <w:autoSpaceDE w:val="0"/>
        <w:autoSpaceDN w:val="0"/>
        <w:adjustRightInd w:val="0"/>
        <w:spacing w:before="240" w:after="240"/>
        <w:ind w:left="720" w:hanging="720"/>
        <w:jc w:val="both"/>
      </w:pPr>
      <w:r>
        <w:t>Товариство, зазначає, що є провайдером телекомунікаційних послуг і надає, зокрема, послугу доступу до Інтернет</w:t>
      </w:r>
      <w:r w:rsidR="00DD7F16">
        <w:t>у</w:t>
      </w:r>
      <w:r>
        <w:t xml:space="preserve"> для фіксованого зв’язку за технологією </w:t>
      </w:r>
      <w:proofErr w:type="spellStart"/>
      <w:r>
        <w:t>Ethernet</w:t>
      </w:r>
      <w:proofErr w:type="spellEnd"/>
      <w:r>
        <w:t xml:space="preserve"> (домашній Інтернет), а послугу мобільного Інтернет</w:t>
      </w:r>
      <w:r w:rsidR="00DD7F16">
        <w:t>у</w:t>
      </w:r>
      <w:r>
        <w:t xml:space="preserve"> від оператора «</w:t>
      </w:r>
      <w:proofErr w:type="spellStart"/>
      <w:r>
        <w:t>лайфселл</w:t>
      </w:r>
      <w:proofErr w:type="spellEnd"/>
      <w:r>
        <w:t xml:space="preserve">» пропонує абонентам або продає </w:t>
      </w:r>
      <w:r w:rsidR="00DD7F16">
        <w:t>в</w:t>
      </w:r>
      <w:r>
        <w:t xml:space="preserve"> рамках двостороннього договору від 12.07.2016 </w:t>
      </w:r>
      <w:r w:rsidR="00DD7F16">
        <w:t xml:space="preserve">           </w:t>
      </w:r>
      <w:r>
        <w:t>№ ACE016USE610. Згідно з п</w:t>
      </w:r>
      <w:r w:rsidR="001D48D5">
        <w:t>унктом</w:t>
      </w:r>
      <w:r>
        <w:t xml:space="preserve"> 1.1 договору Оператор бере на себе </w:t>
      </w:r>
      <w:r w:rsidR="00DD7F16">
        <w:t>зобов’язання</w:t>
      </w:r>
      <w:r>
        <w:t xml:space="preserve"> за завданням Провайдера надавати телекомунікаційні послуги, право на надання яких передбачено ліцензією Оператора, з метою задоволення Провайдером потреб споживачів від власного імені </w:t>
      </w:r>
      <w:r w:rsidR="00DD7F16">
        <w:t>як</w:t>
      </w:r>
      <w:r>
        <w:t xml:space="preserve"> Провайдера. Отже, послуга мобільного Інтернет</w:t>
      </w:r>
      <w:r w:rsidR="001D48D5">
        <w:t>у</w:t>
      </w:r>
      <w:r>
        <w:t xml:space="preserve"> не є власною для Товариства </w:t>
      </w:r>
      <w:r w:rsidR="00DD7F16">
        <w:t>й</w:t>
      </w:r>
      <w:r>
        <w:t xml:space="preserve"> подібні формулювання </w:t>
      </w:r>
      <w:r w:rsidR="00DD7F16">
        <w:t>в</w:t>
      </w:r>
      <w:r>
        <w:t xml:space="preserve"> тексті Подання є неточними.</w:t>
      </w:r>
    </w:p>
    <w:p w:rsidR="00DB1AA7" w:rsidRDefault="00687A09" w:rsidP="00687A09">
      <w:pPr>
        <w:pStyle w:val="a5"/>
        <w:widowControl w:val="0"/>
        <w:numPr>
          <w:ilvl w:val="0"/>
          <w:numId w:val="2"/>
        </w:numPr>
        <w:tabs>
          <w:tab w:val="clear" w:pos="360"/>
          <w:tab w:val="left" w:pos="709"/>
        </w:tabs>
        <w:autoSpaceDE w:val="0"/>
        <w:autoSpaceDN w:val="0"/>
        <w:adjustRightInd w:val="0"/>
        <w:spacing w:before="240" w:after="240"/>
        <w:ind w:left="720" w:hanging="720"/>
        <w:jc w:val="both"/>
      </w:pPr>
      <w:r>
        <w:t>Вказане зауваження</w:t>
      </w:r>
      <w:r w:rsidR="009F22B3">
        <w:t>, по перше</w:t>
      </w:r>
      <w:r w:rsidR="00DD7F16">
        <w:t>,</w:t>
      </w:r>
      <w:r>
        <w:t xml:space="preserve"> не стосується предмет</w:t>
      </w:r>
      <w:r w:rsidR="00DD7F16">
        <w:t>а</w:t>
      </w:r>
      <w:r>
        <w:t xml:space="preserve"> </w:t>
      </w:r>
      <w:r w:rsidR="009F22B3">
        <w:t xml:space="preserve">розгляду Справи, а по друге </w:t>
      </w:r>
      <w:r w:rsidR="00DD7F16" w:rsidRPr="0084423B">
        <w:t>−</w:t>
      </w:r>
      <w:r w:rsidR="00DD7F16">
        <w:t xml:space="preserve"> </w:t>
      </w:r>
      <w:r w:rsidR="009F22B3">
        <w:t>у поданні про закриття провадження у справі</w:t>
      </w:r>
      <w:r w:rsidR="00DB1AA7">
        <w:t>, зокрема</w:t>
      </w:r>
      <w:r w:rsidR="00FF4C14">
        <w:t xml:space="preserve"> у пункті 34</w:t>
      </w:r>
      <w:r w:rsidR="00DB1AA7">
        <w:t xml:space="preserve"> подання (пункт 35 рішення) зазначено, що оператором послуги мобільного Інтернету є ТОВ «</w:t>
      </w:r>
      <w:proofErr w:type="spellStart"/>
      <w:r w:rsidR="00DB1AA7">
        <w:t>лайфселл</w:t>
      </w:r>
      <w:proofErr w:type="spellEnd"/>
      <w:r w:rsidR="00DB1AA7">
        <w:t>».</w:t>
      </w:r>
    </w:p>
    <w:p w:rsidR="00687A09" w:rsidRDefault="0084077C" w:rsidP="0084077C">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84077C">
        <w:t xml:space="preserve">Товариство також вважає, що при опрацюванні зацікавленими особами </w:t>
      </w:r>
      <w:proofErr w:type="spellStart"/>
      <w:r w:rsidRPr="0084077C">
        <w:t>вебсайту</w:t>
      </w:r>
      <w:proofErr w:type="spellEnd"/>
      <w:r w:rsidRPr="0084077C">
        <w:t xml:space="preserve"> щодо пропозицій під брендом #INJOY застосування посилань у вигляді зірочок (*) є недоречним, оскільки повна </w:t>
      </w:r>
      <w:r w:rsidR="00E24701">
        <w:t>й</w:t>
      </w:r>
      <w:r w:rsidRPr="0084077C">
        <w:t xml:space="preserve"> розгорнута інформація є доступною при завантаженні різних опцій, про які йдеться. Відсилки «зірочками» притаманні друкованій рекламі та рекламі на зовнішніх носіях (</w:t>
      </w:r>
      <w:proofErr w:type="spellStart"/>
      <w:r w:rsidRPr="0084077C">
        <w:t>бордах</w:t>
      </w:r>
      <w:proofErr w:type="spellEnd"/>
      <w:r w:rsidRPr="0084077C">
        <w:t>).</w:t>
      </w:r>
      <w:r w:rsidR="009F22B3">
        <w:t xml:space="preserve">   </w:t>
      </w:r>
    </w:p>
    <w:p w:rsidR="00FF4C14" w:rsidRDefault="0084077C" w:rsidP="00FF4C14">
      <w:pPr>
        <w:pStyle w:val="a5"/>
        <w:widowControl w:val="0"/>
        <w:numPr>
          <w:ilvl w:val="0"/>
          <w:numId w:val="2"/>
        </w:numPr>
        <w:tabs>
          <w:tab w:val="clear" w:pos="360"/>
          <w:tab w:val="left" w:pos="709"/>
        </w:tabs>
        <w:autoSpaceDE w:val="0"/>
        <w:autoSpaceDN w:val="0"/>
        <w:adjustRightInd w:val="0"/>
        <w:spacing w:before="240" w:after="240"/>
        <w:ind w:left="720" w:hanging="720"/>
        <w:jc w:val="both"/>
      </w:pPr>
      <w:r>
        <w:t>Вказане зауваження не є прийнятним, оскільки Комітет</w:t>
      </w:r>
      <w:r w:rsidR="00FF4C14">
        <w:t xml:space="preserve"> 07.05.2020</w:t>
      </w:r>
      <w:r>
        <w:t xml:space="preserve"> надав Товариству рекомендації № 24-рк: </w:t>
      </w:r>
      <w:r>
        <w:rPr>
          <w:lang w:eastAsia="uk-UA"/>
        </w:rPr>
        <w:t>п</w:t>
      </w:r>
      <w:r w:rsidRPr="0088695A">
        <w:rPr>
          <w:lang w:eastAsia="uk-UA"/>
        </w:rPr>
        <w:t>рипинити дії, які містять ознаки порушення, передбаченого статтею 15</w:t>
      </w:r>
      <w:r>
        <w:rPr>
          <w:vertAlign w:val="superscript"/>
          <w:lang w:eastAsia="uk-UA"/>
        </w:rPr>
        <w:t>1</w:t>
      </w:r>
      <w:r w:rsidRPr="0088695A">
        <w:rPr>
          <w:lang w:eastAsia="uk-UA"/>
        </w:rPr>
        <w:t xml:space="preserve"> Закону України «Про захист від недобросовісної конкуренції», у вигляді поширення в рекламі  неповних, неточних відомостей щодо надання послуг мобільного Інтернету внаслідок замовчування інформації про територію покриття мобільного Інтернету. Інформування споживачів про послугу мобільного </w:t>
      </w:r>
      <w:r w:rsidRPr="0088695A">
        <w:t>Інтернету</w:t>
      </w:r>
      <w:r w:rsidRPr="0088695A">
        <w:rPr>
          <w:lang w:eastAsia="uk-UA"/>
        </w:rPr>
        <w:t xml:space="preserve"> здійснювати способом, що не вводитиме споживачів в оману.</w:t>
      </w:r>
      <w:r>
        <w:rPr>
          <w:lang w:eastAsia="uk-UA"/>
        </w:rPr>
        <w:t xml:space="preserve"> Отже</w:t>
      </w:r>
      <w:r w:rsidR="00E24701">
        <w:rPr>
          <w:lang w:eastAsia="uk-UA"/>
        </w:rPr>
        <w:t>,</w:t>
      </w:r>
      <w:r>
        <w:rPr>
          <w:lang w:eastAsia="uk-UA"/>
        </w:rPr>
        <w:t xml:space="preserve"> рекомендації  </w:t>
      </w:r>
      <w:r w:rsidR="00515E7D">
        <w:rPr>
          <w:lang w:eastAsia="uk-UA"/>
        </w:rPr>
        <w:t xml:space="preserve">      </w:t>
      </w:r>
      <w:r>
        <w:rPr>
          <w:lang w:eastAsia="uk-UA"/>
        </w:rPr>
        <w:t>№ 24-рк від 07.05.2020 не містять вимог щодо зазначення Товарис</w:t>
      </w:r>
      <w:r w:rsidR="00FF4C14">
        <w:rPr>
          <w:lang w:eastAsia="uk-UA"/>
        </w:rPr>
        <w:t xml:space="preserve">твом </w:t>
      </w:r>
      <w:r>
        <w:rPr>
          <w:lang w:eastAsia="uk-UA"/>
        </w:rPr>
        <w:t>посилань</w:t>
      </w:r>
      <w:r w:rsidR="00FF4C14">
        <w:rPr>
          <w:lang w:eastAsia="uk-UA"/>
        </w:rPr>
        <w:t xml:space="preserve"> у вигляді «зірочок», «малюнків», «графічних позначень» тощо. Проте такі позначення використовують суб’єкти господарювання, що здійснюють діяльність на ринку надання послуг до мережі Інтернет, наприклад приватн</w:t>
      </w:r>
      <w:r w:rsidR="00E24701">
        <w:rPr>
          <w:lang w:eastAsia="uk-UA"/>
        </w:rPr>
        <w:t>е</w:t>
      </w:r>
      <w:r w:rsidR="00FF4C14">
        <w:rPr>
          <w:lang w:eastAsia="uk-UA"/>
        </w:rPr>
        <w:t xml:space="preserve"> акціонерн</w:t>
      </w:r>
      <w:r w:rsidR="00E24701">
        <w:rPr>
          <w:lang w:eastAsia="uk-UA"/>
        </w:rPr>
        <w:t>е</w:t>
      </w:r>
      <w:r w:rsidR="00FF4C14">
        <w:rPr>
          <w:lang w:eastAsia="uk-UA"/>
        </w:rPr>
        <w:t xml:space="preserve"> товариство </w:t>
      </w:r>
      <w:r w:rsidR="00FF4C14">
        <w:t>«</w:t>
      </w:r>
      <w:proofErr w:type="spellStart"/>
      <w:r w:rsidR="00FF4C14" w:rsidRPr="00E57020">
        <w:t>Фарлеп</w:t>
      </w:r>
      <w:proofErr w:type="spellEnd"/>
      <w:r w:rsidR="00FF4C14">
        <w:t xml:space="preserve"> </w:t>
      </w:r>
      <w:proofErr w:type="spellStart"/>
      <w:r w:rsidR="00FF4C14" w:rsidRPr="00E57020">
        <w:t>Інвест</w:t>
      </w:r>
      <w:proofErr w:type="spellEnd"/>
      <w:r w:rsidR="00FF4C14">
        <w:t xml:space="preserve">»: </w:t>
      </w:r>
      <w:hyperlink r:id="rId32" w:history="1">
        <w:r w:rsidR="00FF4C14" w:rsidRPr="00A2605F">
          <w:rPr>
            <w:rStyle w:val="a6"/>
          </w:rPr>
          <w:t>https://vega.ua/ukr/for_home/mobile_internet</w:t>
        </w:r>
      </w:hyperlink>
      <w:r w:rsidR="00FF4C14">
        <w:t>.</w:t>
      </w:r>
    </w:p>
    <w:p w:rsidR="00A4262C" w:rsidRDefault="00515E7D" w:rsidP="00A4262C">
      <w:pPr>
        <w:pStyle w:val="a5"/>
        <w:widowControl w:val="0"/>
        <w:numPr>
          <w:ilvl w:val="0"/>
          <w:numId w:val="2"/>
        </w:numPr>
        <w:tabs>
          <w:tab w:val="clear" w:pos="360"/>
          <w:tab w:val="left" w:pos="709"/>
        </w:tabs>
        <w:autoSpaceDE w:val="0"/>
        <w:autoSpaceDN w:val="0"/>
        <w:adjustRightInd w:val="0"/>
        <w:spacing w:before="240" w:after="240"/>
        <w:ind w:left="720" w:hanging="720"/>
        <w:jc w:val="both"/>
      </w:pPr>
      <w:r>
        <w:t>Товариство</w:t>
      </w:r>
      <w:r w:rsidR="00A4262C">
        <w:t xml:space="preserve"> наполягає на тому, що </w:t>
      </w:r>
      <w:r w:rsidR="00E24701">
        <w:t>в</w:t>
      </w:r>
      <w:r w:rsidR="00A4262C">
        <w:t xml:space="preserve"> рекламі послуг під брендом #INJOY не мало намірів вдаватися до якихось маніпуляцій для досягнення неправомірних переваг у конкуренції</w:t>
      </w:r>
      <w:r>
        <w:t>,</w:t>
      </w:r>
      <w:r w:rsidR="00A4262C">
        <w:t xml:space="preserve"> </w:t>
      </w:r>
      <w:r>
        <w:t xml:space="preserve">до прикладу, </w:t>
      </w:r>
      <w:r w:rsidR="00A4262C">
        <w:t>з ПрАТ «Київстар». Тому вважає неприйнятним вживання терміну «замовчув</w:t>
      </w:r>
      <w:r w:rsidR="00E24701">
        <w:t>ання інформації» як дії щодо не</w:t>
      </w:r>
      <w:r w:rsidR="00A4262C">
        <w:t>надання інформації</w:t>
      </w:r>
      <w:r w:rsidR="00E64BFE">
        <w:t xml:space="preserve"> і</w:t>
      </w:r>
      <w:r w:rsidR="00A4262C">
        <w:t xml:space="preserve"> розглядає як справедливе застосування такої правової норми </w:t>
      </w:r>
      <w:r w:rsidR="00E24701">
        <w:t>в</w:t>
      </w:r>
      <w:r w:rsidR="00A4262C">
        <w:t xml:space="preserve"> контексті статті 15</w:t>
      </w:r>
      <w:r w:rsidR="00A4262C" w:rsidRPr="00A4262C">
        <w:rPr>
          <w:vertAlign w:val="superscript"/>
        </w:rPr>
        <w:t>1</w:t>
      </w:r>
      <w:r w:rsidR="00A4262C">
        <w:t xml:space="preserve"> Закону України «Про захист від недобросовісної конкуренції»: «повідомлення в рекламі неповних відомостей</w:t>
      </w:r>
      <w:r w:rsidR="00A4262C" w:rsidRPr="00A4262C">
        <w:t xml:space="preserve"> </w:t>
      </w:r>
      <w:r w:rsidR="00A4262C">
        <w:t xml:space="preserve">стосовно території покриття мобільного Інтернету, </w:t>
      </w:r>
      <w:r>
        <w:t xml:space="preserve">                              </w:t>
      </w:r>
      <w:r w:rsidR="00A4262C">
        <w:lastRenderedPageBreak/>
        <w:t>зокрема, внаслідок нечіткості формулювань».</w:t>
      </w:r>
    </w:p>
    <w:p w:rsidR="00A4262C" w:rsidRDefault="00A4262C" w:rsidP="00A4262C">
      <w:pPr>
        <w:pStyle w:val="a5"/>
        <w:widowControl w:val="0"/>
        <w:numPr>
          <w:ilvl w:val="0"/>
          <w:numId w:val="2"/>
        </w:numPr>
        <w:tabs>
          <w:tab w:val="clear" w:pos="360"/>
          <w:tab w:val="left" w:pos="709"/>
        </w:tabs>
        <w:autoSpaceDE w:val="0"/>
        <w:autoSpaceDN w:val="0"/>
        <w:adjustRightInd w:val="0"/>
        <w:spacing w:before="240" w:after="240"/>
        <w:ind w:left="720" w:hanging="720"/>
        <w:jc w:val="both"/>
        <w:rPr>
          <w:spacing w:val="-7"/>
        </w:rPr>
      </w:pPr>
      <w:r>
        <w:t>На це</w:t>
      </w:r>
      <w:r w:rsidR="00E24701">
        <w:t xml:space="preserve"> Комітет</w:t>
      </w:r>
      <w:r>
        <w:t xml:space="preserve"> зазначає </w:t>
      </w:r>
      <w:r w:rsidR="00E24701">
        <w:t>таке</w:t>
      </w:r>
      <w:r>
        <w:t xml:space="preserve">:  </w:t>
      </w:r>
      <w:r w:rsidR="00E24701">
        <w:rPr>
          <w:spacing w:val="-7"/>
        </w:rPr>
        <w:t>в</w:t>
      </w:r>
      <w:r w:rsidRPr="00FA2449">
        <w:rPr>
          <w:spacing w:val="-7"/>
        </w:rPr>
        <w:t xml:space="preserve">ідповідно до </w:t>
      </w:r>
      <w:r w:rsidRPr="003F0D2C">
        <w:t>статті</w:t>
      </w:r>
      <w:r w:rsidRPr="00FA2449">
        <w:rPr>
          <w:spacing w:val="-7"/>
        </w:rPr>
        <w:t xml:space="preserve"> 15</w:t>
      </w:r>
      <w:r>
        <w:rPr>
          <w:spacing w:val="-7"/>
          <w:vertAlign w:val="superscript"/>
        </w:rPr>
        <w:t>1</w:t>
      </w:r>
      <w:r w:rsidRPr="00FA2449">
        <w:rPr>
          <w:spacing w:val="-7"/>
        </w:rPr>
        <w:t xml:space="preserve"> Закону України «Про захист від недобросовісної </w:t>
      </w:r>
      <w:r w:rsidRPr="00F57B56">
        <w:t>конкуренції</w:t>
      </w:r>
      <w:r w:rsidRPr="00FA2449">
        <w:rPr>
          <w:spacing w:val="-7"/>
        </w:rPr>
        <w:t xml:space="preserve">» </w:t>
      </w:r>
      <w:r w:rsidRPr="007D0A99">
        <w:t>поширенням</w:t>
      </w:r>
      <w:r w:rsidRPr="00FA2449">
        <w:rPr>
          <w:spacing w:val="-7"/>
        </w:rPr>
        <w:t xml:space="preserve"> інформації, що вводить в оману, є повідомлення суб’єктом господарювання, безпосередньо або через іншу особу, одній, кільком особам або невизначеному колу осіб, у тому числі в рекламі, неповних, неточних, неправдивих відомостей, зокрема</w:t>
      </w:r>
      <w:r>
        <w:rPr>
          <w:spacing w:val="-7"/>
        </w:rPr>
        <w:t>,</w:t>
      </w:r>
      <w:r w:rsidRPr="00FA2449">
        <w:rPr>
          <w:spacing w:val="-7"/>
        </w:rPr>
        <w:t xml:space="preserve"> внаслідок обраного способу їх викладення, замовчування окремих фактів чи нечіткості формулювань, що вплинули або можуть вплинуть на наміри цих осіб щодо придбання (замовлення) чи реалізації (продажу, поставки, виконання, надання) товарів, робіт, послуг цього суб’єкта господарювання.</w:t>
      </w:r>
    </w:p>
    <w:p w:rsidR="00A4262C" w:rsidRDefault="00A4262C" w:rsidP="00A4262C">
      <w:pPr>
        <w:pStyle w:val="a5"/>
        <w:widowControl w:val="0"/>
        <w:numPr>
          <w:ilvl w:val="0"/>
          <w:numId w:val="2"/>
        </w:numPr>
        <w:tabs>
          <w:tab w:val="clear" w:pos="360"/>
          <w:tab w:val="left" w:pos="709"/>
        </w:tabs>
        <w:autoSpaceDE w:val="0"/>
        <w:autoSpaceDN w:val="0"/>
        <w:adjustRightInd w:val="0"/>
        <w:spacing w:before="240" w:after="240"/>
        <w:ind w:left="720" w:hanging="720"/>
        <w:jc w:val="both"/>
      </w:pPr>
      <w:r w:rsidRPr="006E5B81">
        <w:t xml:space="preserve">На </w:t>
      </w:r>
      <w:proofErr w:type="spellStart"/>
      <w:r w:rsidRPr="006E5B81">
        <w:t>вебсайті</w:t>
      </w:r>
      <w:proofErr w:type="spellEnd"/>
      <w:r w:rsidRPr="006E5B81">
        <w:t xml:space="preserve"> Товариства</w:t>
      </w:r>
      <w:r>
        <w:t xml:space="preserve"> під брендом </w:t>
      </w:r>
      <w:r w:rsidRPr="0099559C">
        <w:t>#INJOY</w:t>
      </w:r>
      <w:r w:rsidRPr="006E5B81">
        <w:t xml:space="preserve"> не</w:t>
      </w:r>
      <w:r>
        <w:t xml:space="preserve"> було</w:t>
      </w:r>
      <w:r w:rsidRPr="006E5B81">
        <w:t xml:space="preserve"> зазначено інформації про територію покриття, на якій можна користуватися послугою мобільного Інтернету</w:t>
      </w:r>
      <w:r>
        <w:t xml:space="preserve">, тобто така інформація замовчувалась. </w:t>
      </w:r>
    </w:p>
    <w:p w:rsidR="0084077C" w:rsidRDefault="00E24701" w:rsidP="00A4262C">
      <w:pPr>
        <w:pStyle w:val="a5"/>
        <w:widowControl w:val="0"/>
        <w:numPr>
          <w:ilvl w:val="0"/>
          <w:numId w:val="2"/>
        </w:numPr>
        <w:tabs>
          <w:tab w:val="clear" w:pos="360"/>
          <w:tab w:val="left" w:pos="709"/>
        </w:tabs>
        <w:autoSpaceDE w:val="0"/>
        <w:autoSpaceDN w:val="0"/>
        <w:adjustRightInd w:val="0"/>
        <w:spacing w:before="240" w:after="240"/>
        <w:ind w:left="720" w:hanging="720"/>
        <w:jc w:val="both"/>
      </w:pPr>
      <w:r>
        <w:rPr>
          <w:lang w:eastAsia="uk-UA"/>
        </w:rPr>
        <w:t>Тобто</w:t>
      </w:r>
      <w:r w:rsidR="00A4262C">
        <w:rPr>
          <w:lang w:eastAsia="uk-UA"/>
        </w:rPr>
        <w:t xml:space="preserve">, уточнення та зауваження Товариства на подання про закриття справи </w:t>
      </w:r>
      <w:r w:rsidR="00A4262C" w:rsidRPr="007C70B7">
        <w:t xml:space="preserve">від </w:t>
      </w:r>
      <w:r w:rsidR="00A4262C" w:rsidRPr="000F3A51">
        <w:t>0</w:t>
      </w:r>
      <w:r w:rsidR="00A4262C" w:rsidRPr="00555D32">
        <w:rPr>
          <w:lang w:val="ru-RU"/>
        </w:rPr>
        <w:t>3</w:t>
      </w:r>
      <w:r w:rsidR="00A4262C">
        <w:t>.0</w:t>
      </w:r>
      <w:r w:rsidR="00A4262C" w:rsidRPr="00555D32">
        <w:rPr>
          <w:lang w:val="ru-RU"/>
        </w:rPr>
        <w:t>7</w:t>
      </w:r>
      <w:r w:rsidR="00A4262C">
        <w:t xml:space="preserve">.2020 № </w:t>
      </w:r>
      <w:r w:rsidR="00A4262C" w:rsidRPr="00797B24">
        <w:rPr>
          <w:lang w:eastAsia="uk-UA"/>
        </w:rPr>
        <w:t>127-26.4/112-19</w:t>
      </w:r>
      <w:r w:rsidR="00A4262C">
        <w:rPr>
          <w:lang w:eastAsia="uk-UA"/>
        </w:rPr>
        <w:t xml:space="preserve">/308-спр спростовуються матеріалами справи, </w:t>
      </w:r>
      <w:r w:rsidR="00A4262C" w:rsidRPr="00431524">
        <w:rPr>
          <w:spacing w:val="-7"/>
        </w:rPr>
        <w:t>зазначеними</w:t>
      </w:r>
      <w:r w:rsidR="00A4262C">
        <w:rPr>
          <w:lang w:eastAsia="uk-UA"/>
        </w:rPr>
        <w:t xml:space="preserve"> поданням та рішенням. </w:t>
      </w:r>
      <w:r w:rsidR="00431524">
        <w:rPr>
          <w:lang w:eastAsia="uk-UA"/>
        </w:rPr>
        <w:t>Крім того</w:t>
      </w:r>
      <w:r w:rsidR="00A4262C">
        <w:rPr>
          <w:lang w:eastAsia="uk-UA"/>
        </w:rPr>
        <w:t xml:space="preserve">, вищезазначені зауваження не впливають на </w:t>
      </w:r>
      <w:r w:rsidR="00431524">
        <w:rPr>
          <w:lang w:eastAsia="uk-UA"/>
        </w:rPr>
        <w:t>виконання Товариством  рекомендацій № 24-рк від 07.05.2020 та на результат</w:t>
      </w:r>
      <w:r w:rsidR="00E64BFE">
        <w:rPr>
          <w:lang w:eastAsia="uk-UA"/>
        </w:rPr>
        <w:t>и</w:t>
      </w:r>
      <w:r w:rsidR="00431524">
        <w:rPr>
          <w:lang w:eastAsia="uk-UA"/>
        </w:rPr>
        <w:t xml:space="preserve"> розгляду Справи. </w:t>
      </w:r>
      <w:r w:rsidR="00A4262C">
        <w:rPr>
          <w:lang w:eastAsia="uk-UA"/>
        </w:rPr>
        <w:t xml:space="preserve">  </w:t>
      </w:r>
    </w:p>
    <w:p w:rsidR="00520392" w:rsidRDefault="00520392" w:rsidP="00520392">
      <w:pPr>
        <w:pStyle w:val="a5"/>
        <w:widowControl w:val="0"/>
        <w:numPr>
          <w:ilvl w:val="0"/>
          <w:numId w:val="2"/>
        </w:numPr>
        <w:tabs>
          <w:tab w:val="clear" w:pos="360"/>
          <w:tab w:val="left" w:pos="709"/>
        </w:tabs>
        <w:autoSpaceDE w:val="0"/>
        <w:autoSpaceDN w:val="0"/>
        <w:adjustRightInd w:val="0"/>
        <w:spacing w:before="240" w:after="240"/>
        <w:ind w:left="720" w:hanging="720"/>
        <w:jc w:val="both"/>
      </w:pPr>
      <w:r>
        <w:t>Відповідно до частини третьої статті 46 Закону України «Про захист економічної конкуренції», за умови виконання положень рекомендацій у разі, якщо порушення не призвело до суттєвого обмеження чи спотворення конкуренції, не завдало значних збитків окремим особам чи суспільству та вжито відповідних заходів для усунення наслідків порушення, розпочате провадження у справі про порушення законодавства про захист економічної конкуренції закривається.</w:t>
      </w:r>
    </w:p>
    <w:p w:rsidR="00431524" w:rsidRDefault="00520392" w:rsidP="00E24701">
      <w:pPr>
        <w:spacing w:line="264" w:lineRule="auto"/>
        <w:ind w:firstLine="360"/>
        <w:jc w:val="both"/>
      </w:pPr>
      <w:r>
        <w:t>Враховуючи викладене, керуючись статтею 7 Зако</w:t>
      </w:r>
      <w:r w:rsidR="00E24701">
        <w:t xml:space="preserve">ну України «Про Антимонопольний </w:t>
      </w:r>
      <w:r>
        <w:t xml:space="preserve">комітет України», статтями 46, 48 і 49 Закону України «Про захист економічної конкуренції» та   пунктом 36 Правил розгляду заяв і справ про порушення законодавства про захист економічної конкуренції, затверджених розпорядженням Антимонопольного комітету України від 19 квітня 1994 року  № 5, зареєстрованих у Міністерстві юстиції 6 травня 1994 року за № 90/299 (у редакції розпорядження Антимонопольного комітету України від 29 червня 1998 року № 169-р (із змінами), </w:t>
      </w:r>
      <w:r w:rsidR="00431524" w:rsidRPr="005C7B77">
        <w:t>Антимонопольний комітет України</w:t>
      </w:r>
    </w:p>
    <w:p w:rsidR="00431524" w:rsidRDefault="00431524" w:rsidP="00431524">
      <w:pPr>
        <w:pStyle w:val="a5"/>
        <w:tabs>
          <w:tab w:val="left" w:pos="1260"/>
        </w:tabs>
        <w:ind w:left="360"/>
        <w:jc w:val="both"/>
      </w:pPr>
    </w:p>
    <w:p w:rsidR="00431524" w:rsidRDefault="00431524" w:rsidP="00431524">
      <w:pPr>
        <w:pStyle w:val="a5"/>
        <w:tabs>
          <w:tab w:val="left" w:pos="1260"/>
        </w:tabs>
        <w:ind w:left="360"/>
        <w:jc w:val="both"/>
      </w:pPr>
    </w:p>
    <w:p w:rsidR="00431524" w:rsidRDefault="00431524" w:rsidP="00431524">
      <w:pPr>
        <w:pStyle w:val="a5"/>
        <w:tabs>
          <w:tab w:val="left" w:pos="1260"/>
        </w:tabs>
        <w:ind w:left="360"/>
        <w:jc w:val="both"/>
      </w:pPr>
      <w:r>
        <w:t xml:space="preserve">  </w:t>
      </w:r>
      <w:r>
        <w:tab/>
      </w:r>
      <w:r>
        <w:tab/>
      </w:r>
      <w:r>
        <w:tab/>
      </w:r>
      <w:r>
        <w:tab/>
      </w:r>
      <w:r>
        <w:tab/>
        <w:t xml:space="preserve">ПОСТАНОВИВ </w:t>
      </w:r>
    </w:p>
    <w:p w:rsidR="00431524" w:rsidRDefault="00431524" w:rsidP="00431524">
      <w:pPr>
        <w:tabs>
          <w:tab w:val="left" w:pos="1260"/>
        </w:tabs>
        <w:ind w:left="540"/>
        <w:jc w:val="both"/>
      </w:pPr>
      <w:r>
        <w:t xml:space="preserve">          </w:t>
      </w:r>
    </w:p>
    <w:p w:rsidR="00431524" w:rsidRDefault="00431524" w:rsidP="00431524">
      <w:pPr>
        <w:tabs>
          <w:tab w:val="left" w:pos="1260"/>
        </w:tabs>
        <w:ind w:left="540"/>
        <w:jc w:val="both"/>
      </w:pPr>
      <w:r>
        <w:t xml:space="preserve">Закрити провадження у справі № </w:t>
      </w:r>
      <w:r w:rsidRPr="00797B24">
        <w:rPr>
          <w:lang w:eastAsia="uk-UA"/>
        </w:rPr>
        <w:t>127-26.4/112-19</w:t>
      </w:r>
      <w:r>
        <w:t>.</w:t>
      </w:r>
    </w:p>
    <w:p w:rsidR="00520392" w:rsidRDefault="00520392" w:rsidP="00431524">
      <w:pPr>
        <w:pStyle w:val="a5"/>
        <w:widowControl w:val="0"/>
        <w:tabs>
          <w:tab w:val="left" w:pos="709"/>
        </w:tabs>
        <w:autoSpaceDE w:val="0"/>
        <w:autoSpaceDN w:val="0"/>
        <w:adjustRightInd w:val="0"/>
        <w:spacing w:before="240" w:after="240"/>
        <w:jc w:val="both"/>
      </w:pPr>
    </w:p>
    <w:p w:rsidR="00E25942" w:rsidRPr="00520392" w:rsidRDefault="00431524" w:rsidP="00E24701">
      <w:pPr>
        <w:tabs>
          <w:tab w:val="left" w:pos="900"/>
        </w:tabs>
        <w:jc w:val="both"/>
      </w:pPr>
      <w:r>
        <w:t>Голова  Комітету                                                                                      О. ПІЩАНСЬКА</w:t>
      </w:r>
    </w:p>
    <w:sectPr w:rsidR="00E25942" w:rsidRPr="00520392" w:rsidSect="006F03F9">
      <w:headerReference w:type="default" r:id="rId33"/>
      <w:pgSz w:w="11906" w:h="16838"/>
      <w:pgMar w:top="1134" w:right="567"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01839" w:rsidRDefault="00301839" w:rsidP="008C47DE">
      <w:r>
        <w:separator/>
      </w:r>
    </w:p>
  </w:endnote>
  <w:endnote w:type="continuationSeparator" w:id="0">
    <w:p w:rsidR="00301839" w:rsidRDefault="00301839" w:rsidP="008C47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01839" w:rsidRDefault="00301839" w:rsidP="008C47DE">
      <w:r>
        <w:separator/>
      </w:r>
    </w:p>
  </w:footnote>
  <w:footnote w:type="continuationSeparator" w:id="0">
    <w:p w:rsidR="00301839" w:rsidRDefault="00301839" w:rsidP="008C47D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12618548"/>
      <w:docPartObj>
        <w:docPartGallery w:val="Page Numbers (Top of Page)"/>
        <w:docPartUnique/>
      </w:docPartObj>
    </w:sdtPr>
    <w:sdtEndPr/>
    <w:sdtContent>
      <w:p w:rsidR="008C47DE" w:rsidRDefault="008C47DE">
        <w:pPr>
          <w:pStyle w:val="a7"/>
          <w:jc w:val="center"/>
        </w:pPr>
        <w:r>
          <w:fldChar w:fldCharType="begin"/>
        </w:r>
        <w:r>
          <w:instrText>PAGE   \* MERGEFORMAT</w:instrText>
        </w:r>
        <w:r>
          <w:fldChar w:fldCharType="separate"/>
        </w:r>
        <w:r w:rsidR="00023057" w:rsidRPr="00023057">
          <w:rPr>
            <w:noProof/>
            <w:lang w:val="ru-RU"/>
          </w:rPr>
          <w:t>14</w:t>
        </w:r>
        <w:r>
          <w:fldChar w:fldCharType="end"/>
        </w:r>
      </w:p>
    </w:sdtContent>
  </w:sdt>
  <w:p w:rsidR="008C47DE" w:rsidRDefault="008C47DE">
    <w:pPr>
      <w:pStyle w:val="a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86D39DE"/>
    <w:multiLevelType w:val="hybridMultilevel"/>
    <w:tmpl w:val="46522BAC"/>
    <w:lvl w:ilvl="0" w:tplc="BAA494B2">
      <w:start w:val="1"/>
      <w:numFmt w:val="decimal"/>
      <w:lvlText w:val="(%1)"/>
      <w:lvlJc w:val="left"/>
      <w:pPr>
        <w:tabs>
          <w:tab w:val="num" w:pos="360"/>
        </w:tabs>
        <w:ind w:left="360" w:hanging="360"/>
      </w:pPr>
      <w:rPr>
        <w:rFonts w:hint="default"/>
        <w:b w:val="0"/>
        <w:bCs/>
        <w:color w:val="auto"/>
        <w:sz w:val="24"/>
        <w:szCs w:val="24"/>
      </w:rPr>
    </w:lvl>
    <w:lvl w:ilvl="1" w:tplc="CAA0E2AE">
      <w:numFmt w:val="bullet"/>
      <w:lvlText w:val="-"/>
      <w:lvlJc w:val="left"/>
      <w:pPr>
        <w:tabs>
          <w:tab w:val="num" w:pos="2160"/>
        </w:tabs>
        <w:ind w:left="2160" w:hanging="360"/>
      </w:pPr>
      <w:rPr>
        <w:rFonts w:ascii="Times New Roman" w:eastAsia="Times New Roman" w:hAnsi="Times New Roman" w:hint="default"/>
        <w:b/>
        <w:bCs/>
      </w:rPr>
    </w:lvl>
    <w:lvl w:ilvl="2" w:tplc="0422001B">
      <w:start w:val="1"/>
      <w:numFmt w:val="lowerRoman"/>
      <w:lvlText w:val="%3."/>
      <w:lvlJc w:val="right"/>
      <w:pPr>
        <w:tabs>
          <w:tab w:val="num" w:pos="2880"/>
        </w:tabs>
        <w:ind w:left="2880" w:hanging="180"/>
      </w:pPr>
    </w:lvl>
    <w:lvl w:ilvl="3" w:tplc="0422000F">
      <w:start w:val="1"/>
      <w:numFmt w:val="decimal"/>
      <w:lvlText w:val="%4."/>
      <w:lvlJc w:val="left"/>
      <w:pPr>
        <w:tabs>
          <w:tab w:val="num" w:pos="3600"/>
        </w:tabs>
        <w:ind w:left="3600" w:hanging="360"/>
      </w:pPr>
    </w:lvl>
    <w:lvl w:ilvl="4" w:tplc="04220019">
      <w:start w:val="1"/>
      <w:numFmt w:val="lowerLetter"/>
      <w:lvlText w:val="%5."/>
      <w:lvlJc w:val="left"/>
      <w:pPr>
        <w:tabs>
          <w:tab w:val="num" w:pos="4320"/>
        </w:tabs>
        <w:ind w:left="4320" w:hanging="360"/>
      </w:pPr>
    </w:lvl>
    <w:lvl w:ilvl="5" w:tplc="0422001B">
      <w:start w:val="1"/>
      <w:numFmt w:val="lowerRoman"/>
      <w:lvlText w:val="%6."/>
      <w:lvlJc w:val="right"/>
      <w:pPr>
        <w:tabs>
          <w:tab w:val="num" w:pos="5040"/>
        </w:tabs>
        <w:ind w:left="5040" w:hanging="180"/>
      </w:pPr>
    </w:lvl>
    <w:lvl w:ilvl="6" w:tplc="0422000F">
      <w:start w:val="1"/>
      <w:numFmt w:val="decimal"/>
      <w:lvlText w:val="%7."/>
      <w:lvlJc w:val="left"/>
      <w:pPr>
        <w:tabs>
          <w:tab w:val="num" w:pos="5760"/>
        </w:tabs>
        <w:ind w:left="5760" w:hanging="360"/>
      </w:pPr>
    </w:lvl>
    <w:lvl w:ilvl="7" w:tplc="04220019">
      <w:start w:val="1"/>
      <w:numFmt w:val="lowerLetter"/>
      <w:lvlText w:val="%8."/>
      <w:lvlJc w:val="left"/>
      <w:pPr>
        <w:tabs>
          <w:tab w:val="num" w:pos="6480"/>
        </w:tabs>
        <w:ind w:left="6480" w:hanging="360"/>
      </w:pPr>
    </w:lvl>
    <w:lvl w:ilvl="8" w:tplc="0422001B">
      <w:start w:val="1"/>
      <w:numFmt w:val="lowerRoman"/>
      <w:lvlText w:val="%9."/>
      <w:lvlJc w:val="right"/>
      <w:pPr>
        <w:tabs>
          <w:tab w:val="num" w:pos="7200"/>
        </w:tabs>
        <w:ind w:left="7200" w:hanging="180"/>
      </w:pPr>
    </w:lvl>
  </w:abstractNum>
  <w:abstractNum w:abstractNumId="1">
    <w:nsid w:val="6931492B"/>
    <w:multiLevelType w:val="hybridMultilevel"/>
    <w:tmpl w:val="42CE3806"/>
    <w:lvl w:ilvl="0" w:tplc="A14EDD74">
      <w:start w:val="1"/>
      <w:numFmt w:val="decimal"/>
      <w:lvlText w:val="%1."/>
      <w:lvlJc w:val="left"/>
      <w:pPr>
        <w:tabs>
          <w:tab w:val="num" w:pos="1080"/>
        </w:tabs>
        <w:ind w:left="1080" w:hanging="720"/>
      </w:pPr>
      <w:rPr>
        <w:rFonts w:hint="default"/>
        <w:b/>
        <w:bCs/>
        <w:color w:val="auto"/>
      </w:rPr>
    </w:lvl>
    <w:lvl w:ilvl="1" w:tplc="04220019">
      <w:start w:val="1"/>
      <w:numFmt w:val="lowerLetter"/>
      <w:lvlText w:val="%2."/>
      <w:lvlJc w:val="left"/>
      <w:pPr>
        <w:tabs>
          <w:tab w:val="num" w:pos="1440"/>
        </w:tabs>
        <w:ind w:left="1440" w:hanging="360"/>
      </w:pPr>
    </w:lvl>
    <w:lvl w:ilvl="2" w:tplc="0422001B">
      <w:start w:val="1"/>
      <w:numFmt w:val="lowerRoman"/>
      <w:lvlText w:val="%3."/>
      <w:lvlJc w:val="right"/>
      <w:pPr>
        <w:tabs>
          <w:tab w:val="num" w:pos="2160"/>
        </w:tabs>
        <w:ind w:left="2160" w:hanging="180"/>
      </w:pPr>
    </w:lvl>
    <w:lvl w:ilvl="3" w:tplc="0422000F">
      <w:start w:val="1"/>
      <w:numFmt w:val="decimal"/>
      <w:lvlText w:val="%4."/>
      <w:lvlJc w:val="left"/>
      <w:pPr>
        <w:tabs>
          <w:tab w:val="num" w:pos="2880"/>
        </w:tabs>
        <w:ind w:left="2880" w:hanging="360"/>
      </w:pPr>
    </w:lvl>
    <w:lvl w:ilvl="4" w:tplc="04220019">
      <w:start w:val="1"/>
      <w:numFmt w:val="lowerLetter"/>
      <w:lvlText w:val="%5."/>
      <w:lvlJc w:val="left"/>
      <w:pPr>
        <w:tabs>
          <w:tab w:val="num" w:pos="3600"/>
        </w:tabs>
        <w:ind w:left="3600" w:hanging="360"/>
      </w:pPr>
    </w:lvl>
    <w:lvl w:ilvl="5" w:tplc="0422001B">
      <w:start w:val="1"/>
      <w:numFmt w:val="lowerRoman"/>
      <w:lvlText w:val="%6."/>
      <w:lvlJc w:val="right"/>
      <w:pPr>
        <w:tabs>
          <w:tab w:val="num" w:pos="4320"/>
        </w:tabs>
        <w:ind w:left="4320" w:hanging="180"/>
      </w:pPr>
    </w:lvl>
    <w:lvl w:ilvl="6" w:tplc="0422000F">
      <w:start w:val="1"/>
      <w:numFmt w:val="decimal"/>
      <w:lvlText w:val="%7."/>
      <w:lvlJc w:val="left"/>
      <w:pPr>
        <w:tabs>
          <w:tab w:val="num" w:pos="5040"/>
        </w:tabs>
        <w:ind w:left="5040" w:hanging="360"/>
      </w:pPr>
    </w:lvl>
    <w:lvl w:ilvl="7" w:tplc="04220019">
      <w:start w:val="1"/>
      <w:numFmt w:val="lowerLetter"/>
      <w:lvlText w:val="%8."/>
      <w:lvlJc w:val="left"/>
      <w:pPr>
        <w:tabs>
          <w:tab w:val="num" w:pos="5760"/>
        </w:tabs>
        <w:ind w:left="5760" w:hanging="360"/>
      </w:pPr>
    </w:lvl>
    <w:lvl w:ilvl="8" w:tplc="0422001B">
      <w:start w:val="1"/>
      <w:numFmt w:val="lowerRoman"/>
      <w:lvlText w:val="%9."/>
      <w:lvlJc w:val="right"/>
      <w:pPr>
        <w:tabs>
          <w:tab w:val="num" w:pos="6480"/>
        </w:tabs>
        <w:ind w:left="6480" w:hanging="180"/>
      </w:pPr>
    </w:lvl>
  </w:abstractNum>
  <w:abstractNum w:abstractNumId="2">
    <w:nsid w:val="74BF0928"/>
    <w:multiLevelType w:val="multilevel"/>
    <w:tmpl w:val="A3129296"/>
    <w:lvl w:ilvl="0">
      <w:start w:val="3"/>
      <w:numFmt w:val="decimal"/>
      <w:lvlText w:val="%1."/>
      <w:lvlJc w:val="left"/>
      <w:pPr>
        <w:ind w:left="360" w:hanging="360"/>
      </w:pPr>
      <w:rPr>
        <w:rFonts w:ascii="Times New Roman" w:eastAsia="Times New Roman" w:hAnsi="Times New Roman" w:cs="Times New Roman" w:hint="default"/>
      </w:rPr>
    </w:lvl>
    <w:lvl w:ilvl="1">
      <w:start w:val="1"/>
      <w:numFmt w:val="decimal"/>
      <w:lvlText w:val="(%2)"/>
      <w:lvlJc w:val="left"/>
      <w:pPr>
        <w:ind w:left="720" w:hanging="360"/>
      </w:pPr>
      <w:rPr>
        <w:rFonts w:ascii="Times New Roman" w:eastAsia="Times New Roman" w:hAnsi="Times New Roman" w:cs="Times New Roman"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51"/>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96C24"/>
    <w:rsid w:val="00023057"/>
    <w:rsid w:val="00036ABE"/>
    <w:rsid w:val="000B52B2"/>
    <w:rsid w:val="001B4ECE"/>
    <w:rsid w:val="001D48D5"/>
    <w:rsid w:val="00206CBB"/>
    <w:rsid w:val="002670D7"/>
    <w:rsid w:val="00301839"/>
    <w:rsid w:val="003F4861"/>
    <w:rsid w:val="00431524"/>
    <w:rsid w:val="004562C9"/>
    <w:rsid w:val="00496C24"/>
    <w:rsid w:val="00515E7D"/>
    <w:rsid w:val="00520392"/>
    <w:rsid w:val="00555D32"/>
    <w:rsid w:val="005F62B2"/>
    <w:rsid w:val="00687A09"/>
    <w:rsid w:val="006B28E4"/>
    <w:rsid w:val="006F03F9"/>
    <w:rsid w:val="00770980"/>
    <w:rsid w:val="00780CD6"/>
    <w:rsid w:val="00784B49"/>
    <w:rsid w:val="00821D0F"/>
    <w:rsid w:val="0084077C"/>
    <w:rsid w:val="008B4BFA"/>
    <w:rsid w:val="008C47DE"/>
    <w:rsid w:val="00915724"/>
    <w:rsid w:val="009865BC"/>
    <w:rsid w:val="009F22B3"/>
    <w:rsid w:val="00A4262C"/>
    <w:rsid w:val="00A8735A"/>
    <w:rsid w:val="00B05D7E"/>
    <w:rsid w:val="00BE2F57"/>
    <w:rsid w:val="00C91118"/>
    <w:rsid w:val="00D24C59"/>
    <w:rsid w:val="00DB1AA7"/>
    <w:rsid w:val="00DD7F16"/>
    <w:rsid w:val="00E24701"/>
    <w:rsid w:val="00E25942"/>
    <w:rsid w:val="00E64BFE"/>
    <w:rsid w:val="00E75C38"/>
    <w:rsid w:val="00F43667"/>
    <w:rsid w:val="00FF4C14"/>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96C24"/>
    <w:pPr>
      <w:spacing w:after="0" w:line="240" w:lineRule="auto"/>
    </w:pPr>
    <w:rPr>
      <w:rFonts w:ascii="Times New Roman" w:eastAsia="Calibri"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496C24"/>
    <w:rPr>
      <w:rFonts w:ascii="Tahoma" w:hAnsi="Tahoma" w:cs="Tahoma"/>
      <w:sz w:val="16"/>
      <w:szCs w:val="16"/>
    </w:rPr>
  </w:style>
  <w:style w:type="character" w:customStyle="1" w:styleId="a4">
    <w:name w:val="Текст выноски Знак"/>
    <w:basedOn w:val="a0"/>
    <w:link w:val="a3"/>
    <w:uiPriority w:val="99"/>
    <w:semiHidden/>
    <w:rsid w:val="00496C24"/>
    <w:rPr>
      <w:rFonts w:ascii="Tahoma" w:eastAsia="Calibri" w:hAnsi="Tahoma" w:cs="Tahoma"/>
      <w:sz w:val="16"/>
      <w:szCs w:val="16"/>
      <w:lang w:eastAsia="ru-RU"/>
    </w:rPr>
  </w:style>
  <w:style w:type="paragraph" w:styleId="a5">
    <w:name w:val="List Paragraph"/>
    <w:basedOn w:val="a"/>
    <w:uiPriority w:val="99"/>
    <w:qFormat/>
    <w:rsid w:val="00520392"/>
    <w:pPr>
      <w:ind w:left="720"/>
    </w:pPr>
    <w:rPr>
      <w:rFonts w:eastAsia="Times New Roman"/>
    </w:rPr>
  </w:style>
  <w:style w:type="character" w:styleId="a6">
    <w:name w:val="Hyperlink"/>
    <w:basedOn w:val="a0"/>
    <w:uiPriority w:val="99"/>
    <w:unhideWhenUsed/>
    <w:rsid w:val="00520392"/>
    <w:rPr>
      <w:color w:val="0000FF" w:themeColor="hyperlink"/>
      <w:u w:val="single"/>
    </w:rPr>
  </w:style>
  <w:style w:type="paragraph" w:styleId="a7">
    <w:name w:val="header"/>
    <w:basedOn w:val="a"/>
    <w:link w:val="a8"/>
    <w:uiPriority w:val="99"/>
    <w:unhideWhenUsed/>
    <w:rsid w:val="008C47DE"/>
    <w:pPr>
      <w:tabs>
        <w:tab w:val="center" w:pos="4677"/>
        <w:tab w:val="right" w:pos="9355"/>
      </w:tabs>
    </w:pPr>
  </w:style>
  <w:style w:type="character" w:customStyle="1" w:styleId="a8">
    <w:name w:val="Верхний колонтитул Знак"/>
    <w:basedOn w:val="a0"/>
    <w:link w:val="a7"/>
    <w:uiPriority w:val="99"/>
    <w:rsid w:val="008C47DE"/>
    <w:rPr>
      <w:rFonts w:ascii="Times New Roman" w:eastAsia="Calibri" w:hAnsi="Times New Roman" w:cs="Times New Roman"/>
      <w:sz w:val="24"/>
      <w:szCs w:val="24"/>
      <w:lang w:eastAsia="ru-RU"/>
    </w:rPr>
  </w:style>
  <w:style w:type="paragraph" w:styleId="a9">
    <w:name w:val="footer"/>
    <w:basedOn w:val="a"/>
    <w:link w:val="aa"/>
    <w:uiPriority w:val="99"/>
    <w:unhideWhenUsed/>
    <w:rsid w:val="008C47DE"/>
    <w:pPr>
      <w:tabs>
        <w:tab w:val="center" w:pos="4677"/>
        <w:tab w:val="right" w:pos="9355"/>
      </w:tabs>
    </w:pPr>
  </w:style>
  <w:style w:type="character" w:customStyle="1" w:styleId="aa">
    <w:name w:val="Нижний колонтитул Знак"/>
    <w:basedOn w:val="a0"/>
    <w:link w:val="a9"/>
    <w:uiPriority w:val="99"/>
    <w:rsid w:val="008C47DE"/>
    <w:rPr>
      <w:rFonts w:ascii="Times New Roman" w:eastAsia="Calibri" w:hAnsi="Times New Roman" w:cs="Times New Roman"/>
      <w:sz w:val="24"/>
      <w:szCs w:val="24"/>
      <w:lang w:eastAsia="ru-RU"/>
    </w:rPr>
  </w:style>
  <w:style w:type="paragraph" w:styleId="ab">
    <w:name w:val="Normal (Web)"/>
    <w:basedOn w:val="a"/>
    <w:uiPriority w:val="99"/>
    <w:rsid w:val="00770980"/>
    <w:pPr>
      <w:spacing w:before="100" w:beforeAutospacing="1" w:after="100" w:afterAutospacing="1"/>
    </w:pPr>
    <w:rPr>
      <w:rFonts w:eastAsia="Times New Roman"/>
      <w:lang w:eastAsia="uk-U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96C24"/>
    <w:pPr>
      <w:spacing w:after="0" w:line="240" w:lineRule="auto"/>
    </w:pPr>
    <w:rPr>
      <w:rFonts w:ascii="Times New Roman" w:eastAsia="Calibri"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496C24"/>
    <w:rPr>
      <w:rFonts w:ascii="Tahoma" w:hAnsi="Tahoma" w:cs="Tahoma"/>
      <w:sz w:val="16"/>
      <w:szCs w:val="16"/>
    </w:rPr>
  </w:style>
  <w:style w:type="character" w:customStyle="1" w:styleId="a4">
    <w:name w:val="Текст выноски Знак"/>
    <w:basedOn w:val="a0"/>
    <w:link w:val="a3"/>
    <w:uiPriority w:val="99"/>
    <w:semiHidden/>
    <w:rsid w:val="00496C24"/>
    <w:rPr>
      <w:rFonts w:ascii="Tahoma" w:eastAsia="Calibri" w:hAnsi="Tahoma" w:cs="Tahoma"/>
      <w:sz w:val="16"/>
      <w:szCs w:val="16"/>
      <w:lang w:eastAsia="ru-RU"/>
    </w:rPr>
  </w:style>
  <w:style w:type="paragraph" w:styleId="a5">
    <w:name w:val="List Paragraph"/>
    <w:basedOn w:val="a"/>
    <w:uiPriority w:val="99"/>
    <w:qFormat/>
    <w:rsid w:val="00520392"/>
    <w:pPr>
      <w:ind w:left="720"/>
    </w:pPr>
    <w:rPr>
      <w:rFonts w:eastAsia="Times New Roman"/>
    </w:rPr>
  </w:style>
  <w:style w:type="character" w:styleId="a6">
    <w:name w:val="Hyperlink"/>
    <w:basedOn w:val="a0"/>
    <w:uiPriority w:val="99"/>
    <w:unhideWhenUsed/>
    <w:rsid w:val="00520392"/>
    <w:rPr>
      <w:color w:val="0000FF" w:themeColor="hyperlink"/>
      <w:u w:val="single"/>
    </w:rPr>
  </w:style>
  <w:style w:type="paragraph" w:styleId="a7">
    <w:name w:val="header"/>
    <w:basedOn w:val="a"/>
    <w:link w:val="a8"/>
    <w:uiPriority w:val="99"/>
    <w:unhideWhenUsed/>
    <w:rsid w:val="008C47DE"/>
    <w:pPr>
      <w:tabs>
        <w:tab w:val="center" w:pos="4677"/>
        <w:tab w:val="right" w:pos="9355"/>
      </w:tabs>
    </w:pPr>
  </w:style>
  <w:style w:type="character" w:customStyle="1" w:styleId="a8">
    <w:name w:val="Верхний колонтитул Знак"/>
    <w:basedOn w:val="a0"/>
    <w:link w:val="a7"/>
    <w:uiPriority w:val="99"/>
    <w:rsid w:val="008C47DE"/>
    <w:rPr>
      <w:rFonts w:ascii="Times New Roman" w:eastAsia="Calibri" w:hAnsi="Times New Roman" w:cs="Times New Roman"/>
      <w:sz w:val="24"/>
      <w:szCs w:val="24"/>
      <w:lang w:eastAsia="ru-RU"/>
    </w:rPr>
  </w:style>
  <w:style w:type="paragraph" w:styleId="a9">
    <w:name w:val="footer"/>
    <w:basedOn w:val="a"/>
    <w:link w:val="aa"/>
    <w:uiPriority w:val="99"/>
    <w:unhideWhenUsed/>
    <w:rsid w:val="008C47DE"/>
    <w:pPr>
      <w:tabs>
        <w:tab w:val="center" w:pos="4677"/>
        <w:tab w:val="right" w:pos="9355"/>
      </w:tabs>
    </w:pPr>
  </w:style>
  <w:style w:type="character" w:customStyle="1" w:styleId="aa">
    <w:name w:val="Нижний колонтитул Знак"/>
    <w:basedOn w:val="a0"/>
    <w:link w:val="a9"/>
    <w:uiPriority w:val="99"/>
    <w:rsid w:val="008C47DE"/>
    <w:rPr>
      <w:rFonts w:ascii="Times New Roman" w:eastAsia="Calibri" w:hAnsi="Times New Roman" w:cs="Times New Roman"/>
      <w:sz w:val="24"/>
      <w:szCs w:val="24"/>
      <w:lang w:eastAsia="ru-RU"/>
    </w:rPr>
  </w:style>
  <w:style w:type="paragraph" w:styleId="ab">
    <w:name w:val="Normal (Web)"/>
    <w:basedOn w:val="a"/>
    <w:uiPriority w:val="99"/>
    <w:rsid w:val="00770980"/>
    <w:pPr>
      <w:spacing w:before="100" w:beforeAutospacing="1" w:after="100" w:afterAutospacing="1"/>
    </w:pPr>
    <w:rPr>
      <w:rFonts w:eastAsia="Times New Roman"/>
      <w:lang w:eastAsia="uk-U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injoy.in.ua" TargetMode="External"/><Relationship Id="rId18" Type="http://schemas.openxmlformats.org/officeDocument/2006/relationships/hyperlink" Target="https://injoy.in.ua/doc/Tariffs_INJOY.pdf" TargetMode="External"/><Relationship Id="rId26"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4.pn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s://injoy.in.ua" TargetMode="External"/><Relationship Id="rId17" Type="http://schemas.openxmlformats.org/officeDocument/2006/relationships/hyperlink" Target="https://injoy.in.ua/doc/Public_contract_INJOY.PDF" TargetMode="External"/><Relationship Id="rId25" Type="http://schemas.openxmlformats.org/officeDocument/2006/relationships/hyperlink" Target="https://injoy.in.ua/connection" TargetMode="External"/><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injoy.in.ua/doc/injoy_shares.pdf" TargetMode="External"/><Relationship Id="rId20" Type="http://schemas.openxmlformats.org/officeDocument/2006/relationships/image" Target="media/image3.png"/><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injoy.in.ua" TargetMode="External"/><Relationship Id="rId24" Type="http://schemas.openxmlformats.org/officeDocument/2006/relationships/image" Target="media/image7.png"/><Relationship Id="rId32" Type="http://schemas.openxmlformats.org/officeDocument/2006/relationships/hyperlink" Target="https://vega.ua/ukr/for_home/mobile_internet" TargetMode="External"/><Relationship Id="rId5" Type="http://schemas.openxmlformats.org/officeDocument/2006/relationships/settings" Target="settings.xml"/><Relationship Id="rId15" Type="http://schemas.openxmlformats.org/officeDocument/2006/relationships/hyperlink" Target="https://injoy.in.ua/doc/Tariffs_INJOY.pdf" TargetMode="External"/><Relationship Id="rId23" Type="http://schemas.openxmlformats.org/officeDocument/2006/relationships/image" Target="media/image6.png"/><Relationship Id="rId28" Type="http://schemas.openxmlformats.org/officeDocument/2006/relationships/hyperlink" Target="https://kyivstar.ua/uk/mm/mobile-internet" TargetMode="External"/><Relationship Id="rId10" Type="http://schemas.openxmlformats.org/officeDocument/2006/relationships/image" Target="media/image2.jpeg"/><Relationship Id="rId19" Type="http://schemas.openxmlformats.org/officeDocument/2006/relationships/hyperlink" Target="https://injoy.in.ua/doc/injoy_shares.pdf" TargetMode="External"/><Relationship Id="rId31"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injoy.in.ua/doc/Public_contract_INJOY.PDF" TargetMode="External"/><Relationship Id="rId22" Type="http://schemas.openxmlformats.org/officeDocument/2006/relationships/image" Target="media/image5.png"/><Relationship Id="rId27" Type="http://schemas.openxmlformats.org/officeDocument/2006/relationships/hyperlink" Target="https://injoy.in.ua/uploads/documents/Public_contract_INJOY.pdf" TargetMode="External"/><Relationship Id="rId30" Type="http://schemas.openxmlformats.org/officeDocument/2006/relationships/image" Target="media/image10.png"/><Relationship Id="rId35" Type="http://schemas.openxmlformats.org/officeDocument/2006/relationships/theme" Target="theme/theme1.xml"/><Relationship Id="rId8" Type="http://schemas.openxmlformats.org/officeDocument/2006/relationships/endnotes" Target="end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B73B29-66FC-4E96-8F11-54870E46B3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5088</Words>
  <Characters>29008</Characters>
  <Application>Microsoft Office Word</Application>
  <DocSecurity>0</DocSecurity>
  <Lines>241</Lines>
  <Paragraphs>68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34028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Волощук Дмитро Євгенович</dc:creator>
  <cp:lastModifiedBy>Тітенко Вікторія Ігорівна</cp:lastModifiedBy>
  <cp:revision>2</cp:revision>
  <cp:lastPrinted>2020-10-22T07:46:00Z</cp:lastPrinted>
  <dcterms:created xsi:type="dcterms:W3CDTF">2020-10-22T10:57:00Z</dcterms:created>
  <dcterms:modified xsi:type="dcterms:W3CDTF">2020-10-22T10:57:00Z</dcterms:modified>
</cp:coreProperties>
</file>