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1CE" w:rsidRPr="00414027" w:rsidRDefault="007451CE" w:rsidP="00072CEF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val="ru-RU" w:eastAsia="ru-RU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ab/>
      </w:r>
      <w:r w:rsidR="00266E0C">
        <w:rPr>
          <w:rFonts w:ascii="Times New Roman" w:hAnsi="Times New Roman" w:cs="Times New Roman"/>
          <w:b/>
          <w:bCs/>
          <w:noProof/>
          <w:sz w:val="24"/>
          <w:szCs w:val="24"/>
          <w:lang w:val="ru-RU" w:eastAsia="ru-RU"/>
        </w:rPr>
        <w:drawing>
          <wp:inline distT="0" distB="0" distL="0" distR="0">
            <wp:extent cx="620395" cy="683895"/>
            <wp:effectExtent l="0" t="0" r="8255" b="190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51CE" w:rsidRPr="00353497" w:rsidRDefault="007451CE" w:rsidP="00072CE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</w:pPr>
      <w:r w:rsidRPr="00353497"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  <w:t>АНТИМОНОПОЛЬНИЙ   КОМІТЕТ   УКРАЇНИ</w:t>
      </w:r>
    </w:p>
    <w:p w:rsidR="007451CE" w:rsidRPr="00353497" w:rsidRDefault="007451CE" w:rsidP="00072CE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</w:pPr>
    </w:p>
    <w:p w:rsidR="007451CE" w:rsidRPr="00353497" w:rsidRDefault="007451CE" w:rsidP="00072CE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</w:pPr>
      <w:proofErr w:type="gramStart"/>
      <w:r w:rsidRPr="00353497"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  <w:t>Р</w:t>
      </w:r>
      <w:proofErr w:type="gramEnd"/>
      <w:r w:rsidRPr="00353497"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  <w:t>ІШЕННЯ</w:t>
      </w:r>
    </w:p>
    <w:p w:rsidR="007451CE" w:rsidRPr="00D45556" w:rsidRDefault="007451CE" w:rsidP="00072CE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32"/>
          <w:szCs w:val="32"/>
          <w:lang w:val="ru-RU" w:eastAsia="ru-RU"/>
        </w:rPr>
      </w:pPr>
    </w:p>
    <w:p w:rsidR="007451CE" w:rsidRPr="00414027" w:rsidRDefault="007451CE" w:rsidP="00072CE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7451CE" w:rsidRPr="00414027" w:rsidRDefault="00684735" w:rsidP="004955ED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11 лютого 2021 р.</w:t>
      </w:r>
      <w:r w:rsidR="007451CE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 </w:t>
      </w:r>
      <w:r w:rsidR="00C14A3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        </w:t>
      </w:r>
      <w:r w:rsidR="00FE751B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7451CE" w:rsidRPr="00D2076B">
        <w:rPr>
          <w:rFonts w:ascii="Times New Roman" w:hAnsi="Times New Roman" w:cs="Times New Roman"/>
          <w:sz w:val="24"/>
          <w:szCs w:val="24"/>
          <w:lang w:val="ru-RU" w:eastAsia="ru-RU"/>
        </w:rPr>
        <w:t>Київ</w:t>
      </w:r>
      <w:proofErr w:type="spellEnd"/>
      <w:r w:rsidR="007451CE" w:rsidRPr="00D2076B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="007451CE" w:rsidRPr="0041402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                       </w:t>
      </w:r>
      <w:r w:rsidR="007451CE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   </w:t>
      </w:r>
      <w:r w:rsidR="008A784E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     </w:t>
      </w:r>
      <w:r w:rsidR="00BA020E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          </w:t>
      </w:r>
      <w:r w:rsidR="008A784E">
        <w:rPr>
          <w:rFonts w:ascii="Times New Roman" w:hAnsi="Times New Roman" w:cs="Times New Roman"/>
          <w:sz w:val="24"/>
          <w:szCs w:val="24"/>
          <w:lang w:val="ru-RU" w:eastAsia="ru-RU"/>
        </w:rPr>
        <w:t>№</w:t>
      </w:r>
      <w:r w:rsidR="00BA020E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100-р</w:t>
      </w:r>
    </w:p>
    <w:p w:rsidR="007451CE" w:rsidRDefault="007451CE" w:rsidP="00F90253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7451CE" w:rsidRPr="00414027" w:rsidRDefault="007451CE" w:rsidP="00126D71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DC7D12" w:rsidRDefault="007451CE" w:rsidP="00DC7D1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</w:t>
      </w:r>
      <w:r w:rsidRPr="00B21EA5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ро </w:t>
      </w:r>
      <w:proofErr w:type="spellStart"/>
      <w:r w:rsidRPr="00B21EA5">
        <w:rPr>
          <w:rFonts w:ascii="Times New Roman" w:hAnsi="Times New Roman" w:cs="Times New Roman"/>
          <w:sz w:val="24"/>
          <w:szCs w:val="24"/>
          <w:lang w:val="ru-RU" w:eastAsia="ru-RU"/>
        </w:rPr>
        <w:t>перевірку</w:t>
      </w:r>
      <w:proofErr w:type="spellEnd"/>
      <w:r w:rsidRPr="00B21EA5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Pr="00B21EA5">
        <w:rPr>
          <w:rFonts w:ascii="Times New Roman" w:hAnsi="Times New Roman" w:cs="Times New Roman"/>
          <w:sz w:val="24"/>
          <w:szCs w:val="24"/>
          <w:lang w:val="ru-RU" w:eastAsia="ru-RU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  <w:lang w:val="ru-RU" w:eastAsia="ru-RU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DC7D12">
        <w:rPr>
          <w:rFonts w:ascii="Times New Roman" w:hAnsi="Times New Roman" w:cs="Times New Roman"/>
          <w:sz w:val="24"/>
          <w:szCs w:val="24"/>
          <w:lang w:val="ru-RU" w:eastAsia="ru-RU"/>
        </w:rPr>
        <w:t>адміністративної</w:t>
      </w:r>
      <w:proofErr w:type="spellEnd"/>
      <w:r w:rsidR="00DC7D12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DC7D12">
        <w:rPr>
          <w:rFonts w:ascii="Times New Roman" w:hAnsi="Times New Roman" w:cs="Times New Roman"/>
          <w:sz w:val="24"/>
          <w:szCs w:val="24"/>
          <w:lang w:val="ru-RU" w:eastAsia="ru-RU"/>
        </w:rPr>
        <w:t>колегії</w:t>
      </w:r>
      <w:proofErr w:type="spellEnd"/>
      <w:r w:rsidR="00DC7D12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DC7D12" w:rsidRPr="00DC7D12" w:rsidRDefault="00FE751B" w:rsidP="00DA143C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spellStart"/>
      <w:r w:rsidRPr="00FE751B">
        <w:rPr>
          <w:rFonts w:ascii="Times New Roman" w:hAnsi="Times New Roman" w:cs="Times New Roman"/>
          <w:sz w:val="24"/>
          <w:szCs w:val="24"/>
          <w:lang w:val="ru-RU" w:eastAsia="ru-RU"/>
        </w:rPr>
        <w:t>Сумського</w:t>
      </w:r>
      <w:proofErr w:type="spellEnd"/>
      <w:r w:rsidR="00C14A31" w:rsidRPr="00C14A3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C14A31" w:rsidRPr="00C14A31">
        <w:rPr>
          <w:rFonts w:ascii="Times New Roman" w:hAnsi="Times New Roman" w:cs="Times New Roman"/>
          <w:sz w:val="24"/>
          <w:szCs w:val="24"/>
          <w:lang w:val="ru-RU" w:eastAsia="ru-RU"/>
        </w:rPr>
        <w:t>обласного</w:t>
      </w:r>
      <w:proofErr w:type="spellEnd"/>
      <w:r w:rsidR="00FA4859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C14A31" w:rsidRPr="00C14A31">
        <w:rPr>
          <w:rFonts w:ascii="Times New Roman" w:hAnsi="Times New Roman" w:cs="Times New Roman"/>
          <w:sz w:val="24"/>
          <w:szCs w:val="24"/>
          <w:lang w:val="ru-RU" w:eastAsia="ru-RU"/>
        </w:rPr>
        <w:t>територіального</w:t>
      </w:r>
      <w:proofErr w:type="spellEnd"/>
      <w:r w:rsidR="00C14A31" w:rsidRPr="00C14A3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C14A31" w:rsidRPr="00C14A31">
        <w:rPr>
          <w:rFonts w:ascii="Times New Roman" w:hAnsi="Times New Roman" w:cs="Times New Roman"/>
          <w:sz w:val="24"/>
          <w:szCs w:val="24"/>
          <w:lang w:val="ru-RU" w:eastAsia="ru-RU"/>
        </w:rPr>
        <w:t>відділення</w:t>
      </w:r>
      <w:proofErr w:type="spellEnd"/>
      <w:r w:rsidR="00C14A31" w:rsidRPr="00C14A3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7451CE" w:rsidRDefault="00C14A31" w:rsidP="00DA143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C14A31">
        <w:rPr>
          <w:rFonts w:ascii="Times New Roman" w:hAnsi="Times New Roman" w:cs="Times New Roman"/>
          <w:sz w:val="24"/>
          <w:szCs w:val="24"/>
          <w:lang w:val="ru-RU" w:eastAsia="ru-RU"/>
        </w:rPr>
        <w:t>Антимонопольного</w:t>
      </w:r>
      <w:proofErr w:type="gramEnd"/>
      <w:r w:rsidRPr="00C14A3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C14A31">
        <w:rPr>
          <w:rFonts w:ascii="Times New Roman" w:hAnsi="Times New Roman" w:cs="Times New Roman"/>
          <w:sz w:val="24"/>
          <w:szCs w:val="24"/>
          <w:lang w:val="ru-RU" w:eastAsia="ru-RU"/>
        </w:rPr>
        <w:t>комітету</w:t>
      </w:r>
      <w:proofErr w:type="spellEnd"/>
      <w:r w:rsidRPr="00C14A3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C14A31">
        <w:rPr>
          <w:rFonts w:ascii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 w:rsidR="00DC7D12" w:rsidRPr="00DC7D12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FE751B" w:rsidRPr="00FE751B">
        <w:rPr>
          <w:rFonts w:ascii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="00FE751B" w:rsidRPr="00FE751B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04.04.2019 </w:t>
      </w:r>
      <w:r w:rsidR="00FE751B"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 w:rsidR="00FE751B" w:rsidRPr="00FE751B">
        <w:rPr>
          <w:rFonts w:ascii="Times New Roman" w:hAnsi="Times New Roman" w:cs="Times New Roman"/>
          <w:sz w:val="24"/>
          <w:szCs w:val="24"/>
          <w:lang w:val="ru-RU" w:eastAsia="ru-RU"/>
        </w:rPr>
        <w:t>№ 5</w:t>
      </w:r>
      <w:r w:rsidR="00DA143C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="00DA143C">
        <w:rPr>
          <w:rFonts w:ascii="Times New Roman" w:hAnsi="Times New Roman" w:cs="Times New Roman"/>
          <w:sz w:val="24"/>
          <w:szCs w:val="24"/>
          <w:lang w:val="ru-RU" w:eastAsia="ru-RU"/>
        </w:rPr>
        <w:t>справі</w:t>
      </w:r>
      <w:proofErr w:type="spellEnd"/>
      <w:r w:rsidR="00DA143C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="00FE751B" w:rsidRPr="00FE751B">
        <w:rPr>
          <w:rFonts w:ascii="Times New Roman" w:hAnsi="Times New Roman" w:cs="Times New Roman"/>
          <w:sz w:val="24"/>
          <w:szCs w:val="24"/>
          <w:lang w:val="ru-RU" w:eastAsia="ru-RU"/>
        </w:rPr>
        <w:t>№ 02-06/25-2017</w:t>
      </w:r>
      <w:r w:rsidR="00DA143C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7451CE" w:rsidRDefault="007451CE" w:rsidP="00126D7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7451CE" w:rsidRPr="00973265" w:rsidRDefault="007451CE" w:rsidP="001949A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spellStart"/>
      <w:r w:rsidRPr="00414027">
        <w:rPr>
          <w:rFonts w:ascii="Times New Roman" w:hAnsi="Times New Roman" w:cs="Times New Roman"/>
          <w:sz w:val="24"/>
          <w:szCs w:val="24"/>
          <w:lang w:val="ru-RU" w:eastAsia="ru-RU"/>
        </w:rPr>
        <w:t>Антимонопольний</w:t>
      </w:r>
      <w:proofErr w:type="spellEnd"/>
      <w:r w:rsidRPr="0041402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14027">
        <w:rPr>
          <w:rFonts w:ascii="Times New Roman" w:hAnsi="Times New Roman" w:cs="Times New Roman"/>
          <w:sz w:val="24"/>
          <w:szCs w:val="24"/>
          <w:lang w:val="ru-RU" w:eastAsia="ru-RU"/>
        </w:rPr>
        <w:t>комітет</w:t>
      </w:r>
      <w:proofErr w:type="spellEnd"/>
      <w:r w:rsidRPr="0041402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14027">
        <w:rPr>
          <w:rFonts w:ascii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C61C97">
        <w:rPr>
          <w:rFonts w:ascii="Times New Roman" w:hAnsi="Times New Roman" w:cs="Times New Roman"/>
          <w:sz w:val="24"/>
          <w:szCs w:val="24"/>
        </w:rPr>
        <w:t>(далі – Комітет)</w:t>
      </w:r>
      <w:r w:rsidRPr="00414027">
        <w:rPr>
          <w:rFonts w:ascii="Times New Roman" w:hAnsi="Times New Roman" w:cs="Times New Roman"/>
          <w:sz w:val="24"/>
          <w:szCs w:val="24"/>
          <w:lang w:val="ru-RU" w:eastAsia="ru-RU"/>
        </w:rPr>
        <w:t>,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 w:eastAsia="ru-RU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 w:eastAsia="ru-RU"/>
        </w:rPr>
        <w:t>подання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ru-RU" w:eastAsia="ru-RU"/>
        </w:rPr>
        <w:t>державного</w:t>
      </w:r>
      <w:proofErr w:type="gram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14027">
        <w:rPr>
          <w:rFonts w:ascii="Times New Roman" w:hAnsi="Times New Roman" w:cs="Times New Roman"/>
          <w:sz w:val="24"/>
          <w:szCs w:val="24"/>
          <w:lang w:val="ru-RU" w:eastAsia="ru-RU"/>
        </w:rPr>
        <w:t>уповноваженого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 w:eastAsia="ru-RU"/>
        </w:rPr>
        <w:t>К</w:t>
      </w:r>
      <w:r w:rsidRPr="00414027">
        <w:rPr>
          <w:rFonts w:ascii="Times New Roman" w:hAnsi="Times New Roman" w:cs="Times New Roman"/>
          <w:sz w:val="24"/>
          <w:szCs w:val="24"/>
          <w:lang w:val="ru-RU" w:eastAsia="ru-RU"/>
        </w:rPr>
        <w:t>омітету</w:t>
      </w:r>
      <w:proofErr w:type="spellEnd"/>
      <w:r w:rsidRPr="0041402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="00FE751B">
        <w:rPr>
          <w:rFonts w:ascii="Times New Roman" w:hAnsi="Times New Roman" w:cs="Times New Roman"/>
          <w:sz w:val="24"/>
          <w:szCs w:val="24"/>
          <w:lang w:val="ru-RU" w:eastAsia="ru-RU"/>
        </w:rPr>
        <w:t>І</w:t>
      </w:r>
      <w:r w:rsidR="00C14A3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="00FE751B">
        <w:rPr>
          <w:rFonts w:ascii="Times New Roman" w:hAnsi="Times New Roman" w:cs="Times New Roman"/>
          <w:sz w:val="24"/>
          <w:szCs w:val="24"/>
          <w:lang w:val="ru-RU" w:eastAsia="ru-RU"/>
        </w:rPr>
        <w:t>Копайгори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FE751B" w:rsidRPr="00FE751B">
        <w:rPr>
          <w:rFonts w:ascii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="00FE751B" w:rsidRPr="00FE751B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06.10.2020 № 8-01/23-пр/465-зв </w:t>
      </w:r>
      <w:r w:rsidRPr="0041402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та </w:t>
      </w:r>
      <w:proofErr w:type="spellStart"/>
      <w:r w:rsidRPr="00414027">
        <w:rPr>
          <w:rFonts w:ascii="Times New Roman" w:hAnsi="Times New Roman" w:cs="Times New Roman"/>
          <w:sz w:val="24"/>
          <w:szCs w:val="24"/>
          <w:lang w:val="ru-RU" w:eastAsia="ru-RU"/>
        </w:rPr>
        <w:t>відповідні</w:t>
      </w:r>
      <w:proofErr w:type="spellEnd"/>
      <w:r w:rsidRPr="0041402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14027">
        <w:rPr>
          <w:rFonts w:ascii="Times New Roman" w:hAnsi="Times New Roman" w:cs="Times New Roman"/>
          <w:sz w:val="24"/>
          <w:szCs w:val="24"/>
          <w:lang w:val="ru-RU" w:eastAsia="ru-RU"/>
        </w:rPr>
        <w:t>матеріали</w:t>
      </w:r>
      <w:proofErr w:type="spellEnd"/>
      <w:r w:rsidRPr="00414027">
        <w:rPr>
          <w:rFonts w:ascii="Times New Roman" w:hAnsi="Times New Roman" w:cs="Times New Roman"/>
          <w:sz w:val="24"/>
          <w:szCs w:val="24"/>
          <w:lang w:val="ru-RU" w:eastAsia="ru-RU"/>
        </w:rPr>
        <w:t>,</w:t>
      </w:r>
    </w:p>
    <w:p w:rsidR="007451CE" w:rsidRPr="00684735" w:rsidRDefault="007451CE" w:rsidP="00126D7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7451CE" w:rsidRDefault="007451CE" w:rsidP="00126D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076B">
        <w:rPr>
          <w:rFonts w:ascii="Times New Roman" w:hAnsi="Times New Roman" w:cs="Times New Roman"/>
          <w:b/>
          <w:bCs/>
          <w:sz w:val="24"/>
          <w:szCs w:val="24"/>
        </w:rPr>
        <w:t>ВСТАНОВИВ</w:t>
      </w:r>
      <w:r w:rsidRPr="002E23C9">
        <w:rPr>
          <w:rFonts w:ascii="Times New Roman" w:hAnsi="Times New Roman" w:cs="Times New Roman"/>
          <w:sz w:val="24"/>
          <w:szCs w:val="24"/>
        </w:rPr>
        <w:t>:</w:t>
      </w:r>
    </w:p>
    <w:p w:rsidR="007451CE" w:rsidRPr="00CF6179" w:rsidRDefault="007451CE" w:rsidP="00126D71">
      <w:pPr>
        <w:pStyle w:val="a3"/>
        <w:numPr>
          <w:ilvl w:val="0"/>
          <w:numId w:val="22"/>
        </w:numPr>
        <w:spacing w:before="120" w:after="120" w:line="240" w:lineRule="auto"/>
        <w:ind w:left="709" w:hanging="709"/>
        <w:rPr>
          <w:rFonts w:ascii="Times New Roman" w:hAnsi="Times New Roman" w:cs="Times New Roman"/>
          <w:b/>
          <w:bCs/>
          <w:sz w:val="24"/>
          <w:szCs w:val="24"/>
        </w:rPr>
      </w:pPr>
      <w:r w:rsidRPr="00CF6179">
        <w:rPr>
          <w:rFonts w:ascii="Times New Roman" w:hAnsi="Times New Roman" w:cs="Times New Roman"/>
          <w:b/>
          <w:bCs/>
          <w:sz w:val="24"/>
          <w:szCs w:val="24"/>
        </w:rPr>
        <w:t xml:space="preserve">ПРЕДМЕТ </w:t>
      </w:r>
      <w:r>
        <w:rPr>
          <w:rFonts w:ascii="Times New Roman" w:hAnsi="Times New Roman" w:cs="Times New Roman"/>
          <w:b/>
          <w:bCs/>
          <w:sz w:val="24"/>
          <w:szCs w:val="24"/>
        </w:rPr>
        <w:t>ПЕРЕВІРКИ</w:t>
      </w:r>
    </w:p>
    <w:p w:rsidR="00C14A31" w:rsidRPr="00FE751B" w:rsidRDefault="00C14A31" w:rsidP="00FE751B">
      <w:pPr>
        <w:pStyle w:val="a3"/>
        <w:numPr>
          <w:ilvl w:val="0"/>
          <w:numId w:val="24"/>
        </w:numPr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DA143C">
        <w:rPr>
          <w:rFonts w:ascii="Times New Roman" w:hAnsi="Times New Roman" w:cs="Times New Roman"/>
          <w:sz w:val="24"/>
          <w:szCs w:val="24"/>
        </w:rPr>
        <w:t xml:space="preserve">Рішення адміністративної колегії </w:t>
      </w:r>
      <w:r w:rsidR="00FE751B" w:rsidRPr="00FE751B">
        <w:rPr>
          <w:rFonts w:ascii="Times New Roman" w:hAnsi="Times New Roman" w:cs="Times New Roman"/>
          <w:sz w:val="24"/>
          <w:szCs w:val="24"/>
        </w:rPr>
        <w:t>Сумського</w:t>
      </w:r>
      <w:r w:rsidRPr="00DA143C">
        <w:rPr>
          <w:rFonts w:ascii="Times New Roman" w:hAnsi="Times New Roman" w:cs="Times New Roman"/>
          <w:sz w:val="24"/>
          <w:szCs w:val="24"/>
        </w:rPr>
        <w:t xml:space="preserve"> обласного територіального відділення Антимонопольного комітету України </w:t>
      </w:r>
      <w:r w:rsidR="00FE751B" w:rsidRPr="00FE751B">
        <w:rPr>
          <w:rFonts w:ascii="Times New Roman" w:hAnsi="Times New Roman" w:cs="Times New Roman"/>
          <w:sz w:val="24"/>
          <w:szCs w:val="24"/>
        </w:rPr>
        <w:t>(далі – Територіальне відділення</w:t>
      </w:r>
      <w:r w:rsidR="00A27C2D" w:rsidRPr="00A27C2D">
        <w:rPr>
          <w:rFonts w:ascii="Times New Roman" w:hAnsi="Times New Roman" w:cs="Times New Roman"/>
          <w:sz w:val="24"/>
          <w:szCs w:val="24"/>
        </w:rPr>
        <w:t>)</w:t>
      </w:r>
      <w:r w:rsidR="00FE751B" w:rsidRPr="00FE751B">
        <w:rPr>
          <w:rFonts w:ascii="Times New Roman" w:hAnsi="Times New Roman" w:cs="Times New Roman"/>
          <w:sz w:val="24"/>
          <w:szCs w:val="24"/>
        </w:rPr>
        <w:t xml:space="preserve"> від 04.04.2019 № 5 у справі № 02-06/25-2017</w:t>
      </w:r>
      <w:r w:rsidR="008A784E">
        <w:rPr>
          <w:rFonts w:ascii="Times New Roman" w:hAnsi="Times New Roman" w:cs="Times New Roman"/>
          <w:sz w:val="24"/>
          <w:szCs w:val="24"/>
        </w:rPr>
        <w:t xml:space="preserve"> </w:t>
      </w:r>
      <w:r w:rsidRPr="00FE751B">
        <w:rPr>
          <w:rFonts w:ascii="Times New Roman" w:hAnsi="Times New Roman" w:cs="Times New Roman"/>
          <w:sz w:val="24"/>
          <w:szCs w:val="24"/>
        </w:rPr>
        <w:t xml:space="preserve">(далі – Рішення № </w:t>
      </w:r>
      <w:r w:rsidR="00DA143C" w:rsidRPr="00FE751B">
        <w:rPr>
          <w:rFonts w:ascii="Times New Roman" w:hAnsi="Times New Roman" w:cs="Times New Roman"/>
          <w:sz w:val="24"/>
          <w:szCs w:val="24"/>
        </w:rPr>
        <w:t>5</w:t>
      </w:r>
      <w:r w:rsidR="00FE751B" w:rsidRPr="00FE751B">
        <w:rPr>
          <w:rFonts w:ascii="Times New Roman" w:hAnsi="Times New Roman" w:cs="Times New Roman"/>
          <w:sz w:val="24"/>
          <w:szCs w:val="24"/>
        </w:rPr>
        <w:t>).</w:t>
      </w:r>
    </w:p>
    <w:p w:rsidR="007451CE" w:rsidRPr="00C14A31" w:rsidRDefault="00C14A31" w:rsidP="00126D71">
      <w:pPr>
        <w:pStyle w:val="a3"/>
        <w:spacing w:before="120" w:after="12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C14A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14A31">
        <w:rPr>
          <w:rFonts w:ascii="Times New Roman" w:hAnsi="Times New Roman" w:cs="Times New Roman"/>
          <w:b/>
          <w:bCs/>
          <w:sz w:val="24"/>
          <w:szCs w:val="24"/>
        </w:rPr>
        <w:t>ПІДСТАВИ ПЕРЕВІРКИ</w:t>
      </w:r>
    </w:p>
    <w:p w:rsidR="00FE751B" w:rsidRPr="00FE751B" w:rsidRDefault="00126D71" w:rsidP="00FE751B">
      <w:pPr>
        <w:pStyle w:val="a3"/>
        <w:spacing w:before="120" w:after="12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>(2)</w:t>
      </w:r>
      <w:r>
        <w:rPr>
          <w:rFonts w:ascii="Times New Roman" w:hAnsi="Times New Roman" w:cs="Times New Roman"/>
          <w:sz w:val="24"/>
          <w:szCs w:val="24"/>
          <w:lang w:eastAsia="ja-JP"/>
        </w:rPr>
        <w:tab/>
      </w:r>
      <w:r w:rsidR="00C14A31" w:rsidRPr="00C14A31">
        <w:rPr>
          <w:rFonts w:ascii="Times New Roman" w:hAnsi="Times New Roman" w:cs="Times New Roman"/>
          <w:sz w:val="24"/>
          <w:szCs w:val="24"/>
          <w:lang w:eastAsia="ja-JP"/>
        </w:rPr>
        <w:t xml:space="preserve">Підставою для перевірки Рішення </w:t>
      </w:r>
      <w:r w:rsidR="008A784E">
        <w:rPr>
          <w:rFonts w:ascii="Times New Roman" w:hAnsi="Times New Roman" w:cs="Times New Roman"/>
          <w:sz w:val="24"/>
          <w:szCs w:val="24"/>
          <w:lang w:eastAsia="ja-JP"/>
        </w:rPr>
        <w:t xml:space="preserve">№ </w:t>
      </w:r>
      <w:r w:rsidR="00DA143C" w:rsidRPr="00DA143C">
        <w:rPr>
          <w:rFonts w:ascii="Times New Roman" w:hAnsi="Times New Roman" w:cs="Times New Roman"/>
          <w:sz w:val="24"/>
          <w:szCs w:val="24"/>
          <w:lang w:eastAsia="ja-JP"/>
        </w:rPr>
        <w:t xml:space="preserve">5 </w:t>
      </w:r>
      <w:r w:rsidR="00C14A31" w:rsidRPr="00C14A31">
        <w:rPr>
          <w:rFonts w:ascii="Times New Roman" w:hAnsi="Times New Roman" w:cs="Times New Roman"/>
          <w:sz w:val="24"/>
          <w:szCs w:val="24"/>
          <w:lang w:eastAsia="ja-JP"/>
        </w:rPr>
        <w:t xml:space="preserve">є </w:t>
      </w:r>
      <w:r w:rsidR="00DA143C">
        <w:rPr>
          <w:rFonts w:ascii="Times New Roman" w:hAnsi="Times New Roman" w:cs="Times New Roman"/>
          <w:sz w:val="24"/>
          <w:szCs w:val="24"/>
          <w:lang w:eastAsia="ja-JP"/>
        </w:rPr>
        <w:t xml:space="preserve">заява </w:t>
      </w:r>
      <w:r w:rsidR="00FE751B" w:rsidRPr="00FE751B">
        <w:rPr>
          <w:rFonts w:ascii="Times New Roman" w:hAnsi="Times New Roman" w:cs="Times New Roman"/>
          <w:sz w:val="24"/>
          <w:szCs w:val="24"/>
          <w:lang w:eastAsia="ja-JP"/>
        </w:rPr>
        <w:t xml:space="preserve">АКЦІОНЕРНОГО ТОВАРИСТВА «ОПЕРАТОР ГАЗОРОЗПОДІЛЬНОЇ СИСТЕМИ «СУМИГАЗ» від 07.06.2019 </w:t>
      </w:r>
      <w:r w:rsidR="00FE751B" w:rsidRPr="00FE751B">
        <w:rPr>
          <w:rFonts w:ascii="Times New Roman" w:hAnsi="Times New Roman" w:cs="Times New Roman"/>
          <w:sz w:val="24"/>
          <w:szCs w:val="24"/>
          <w:lang w:eastAsia="ja-JP"/>
        </w:rPr>
        <w:br/>
        <w:t xml:space="preserve">№ 400007-Ск-5058-0619, зареєстрована в Комітеті 10.06.2019 за № 8-01/23-пр </w:t>
      </w:r>
      <w:r w:rsidR="00FE751B" w:rsidRPr="00FE751B">
        <w:rPr>
          <w:rFonts w:ascii="Times New Roman" w:hAnsi="Times New Roman" w:cs="Times New Roman"/>
          <w:sz w:val="24"/>
          <w:szCs w:val="24"/>
          <w:lang w:eastAsia="ja-JP"/>
        </w:rPr>
        <w:br/>
        <w:t>(далі – За</w:t>
      </w:r>
      <w:r w:rsidR="00FE751B">
        <w:rPr>
          <w:rFonts w:ascii="Times New Roman" w:hAnsi="Times New Roman" w:cs="Times New Roman"/>
          <w:sz w:val="24"/>
          <w:szCs w:val="24"/>
          <w:lang w:eastAsia="ja-JP"/>
        </w:rPr>
        <w:t xml:space="preserve">ява) про перевірку Рішення № 5 </w:t>
      </w:r>
      <w:r w:rsidR="00FE751B" w:rsidRPr="00FE751B">
        <w:rPr>
          <w:rFonts w:ascii="Times New Roman" w:hAnsi="Times New Roman" w:cs="Times New Roman"/>
          <w:sz w:val="24"/>
          <w:szCs w:val="24"/>
          <w:lang w:eastAsia="ja-JP"/>
        </w:rPr>
        <w:t>у справі № 02-06/25-2017 (далі – Справа).</w:t>
      </w:r>
    </w:p>
    <w:p w:rsidR="007451CE" w:rsidRPr="00F73F5E" w:rsidRDefault="007451CE" w:rsidP="00126D71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ja-JP"/>
        </w:rPr>
      </w:pPr>
      <w:r w:rsidRPr="00F73F5E">
        <w:rPr>
          <w:rFonts w:ascii="Times New Roman" w:hAnsi="Times New Roman" w:cs="Times New Roman"/>
          <w:b/>
          <w:sz w:val="24"/>
          <w:szCs w:val="24"/>
          <w:lang w:eastAsia="ja-JP"/>
        </w:rPr>
        <w:t>3.</w:t>
      </w:r>
      <w:r w:rsidRPr="00F73F5E">
        <w:rPr>
          <w:rFonts w:ascii="Times New Roman" w:hAnsi="Times New Roman" w:cs="Times New Roman"/>
          <w:sz w:val="24"/>
          <w:szCs w:val="24"/>
          <w:lang w:eastAsia="ja-JP"/>
        </w:rPr>
        <w:tab/>
      </w:r>
      <w:r w:rsidR="00C14A31" w:rsidRPr="00C14A31">
        <w:rPr>
          <w:rFonts w:ascii="Times New Roman" w:hAnsi="Times New Roman" w:cs="Times New Roman"/>
          <w:b/>
          <w:bCs/>
          <w:sz w:val="24"/>
          <w:szCs w:val="24"/>
          <w:lang w:eastAsia="ja-JP"/>
        </w:rPr>
        <w:t>ЗАЯВНИК</w:t>
      </w:r>
    </w:p>
    <w:p w:rsidR="00AC271B" w:rsidRPr="00AC271B" w:rsidRDefault="00C14A31" w:rsidP="00087B7A">
      <w:pPr>
        <w:spacing w:after="0" w:line="240" w:lineRule="auto"/>
        <w:ind w:left="703" w:hanging="705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>(3)</w:t>
      </w:r>
      <w:r>
        <w:rPr>
          <w:rFonts w:ascii="Times New Roman" w:hAnsi="Times New Roman" w:cs="Times New Roman"/>
          <w:sz w:val="24"/>
          <w:szCs w:val="24"/>
          <w:lang w:eastAsia="ja-JP"/>
        </w:rPr>
        <w:tab/>
      </w:r>
      <w:r w:rsidR="00FE751B" w:rsidRPr="00FE751B">
        <w:rPr>
          <w:rFonts w:ascii="Times New Roman" w:hAnsi="Times New Roman" w:cs="Times New Roman"/>
          <w:sz w:val="24"/>
          <w:szCs w:val="24"/>
          <w:lang w:eastAsia="ja-JP"/>
        </w:rPr>
        <w:t xml:space="preserve">АКЦІОНЕРНЕ ТОВАРИСТВО «ОПЕРАТОР ГАЗОРОЗПОДІЛЬНОЇ СИСТЕМИ «СУМИГАЗ» (до 14.05.2019 – публічне акціонерне товариство по газопостачанню та газифікації «СУМИГАЗ») (далі – АТ «СУМИГАЗ», Товариство) </w:t>
      </w:r>
      <w:r w:rsidR="00A27C2D" w:rsidRPr="00A27C2D">
        <w:rPr>
          <w:rFonts w:ascii="Times New Roman" w:hAnsi="Times New Roman" w:cs="Times New Roman"/>
          <w:sz w:val="24"/>
          <w:szCs w:val="24"/>
          <w:lang w:eastAsia="ja-JP"/>
        </w:rPr>
        <w:t>(</w:t>
      </w:r>
      <w:r w:rsidR="00FE751B" w:rsidRPr="00FE751B">
        <w:rPr>
          <w:rFonts w:ascii="Times New Roman" w:hAnsi="Times New Roman" w:cs="Times New Roman"/>
          <w:sz w:val="24"/>
          <w:szCs w:val="24"/>
          <w:lang w:eastAsia="ja-JP"/>
        </w:rPr>
        <w:t xml:space="preserve">ідентифікаційний код юридичної особи 03352432; місцезнаходження: </w:t>
      </w:r>
      <w:r w:rsidR="00FE751B">
        <w:rPr>
          <w:rFonts w:ascii="Times New Roman" w:hAnsi="Times New Roman" w:cs="Times New Roman"/>
          <w:sz w:val="24"/>
          <w:szCs w:val="24"/>
          <w:lang w:eastAsia="ja-JP"/>
        </w:rPr>
        <w:t>вул. Лебединська, буд. 13</w:t>
      </w:r>
      <w:r w:rsidR="00FE751B" w:rsidRPr="00AC271B">
        <w:rPr>
          <w:rFonts w:ascii="Times New Roman" w:hAnsi="Times New Roman" w:cs="Times New Roman"/>
          <w:sz w:val="24"/>
          <w:szCs w:val="24"/>
          <w:lang w:eastAsia="ja-JP"/>
        </w:rPr>
        <w:t>,</w:t>
      </w:r>
      <w:r w:rsidR="00FE751B" w:rsidRPr="00FE751B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AC271B" w:rsidRPr="00AC271B">
        <w:rPr>
          <w:rFonts w:ascii="Times New Roman" w:hAnsi="Times New Roman" w:cs="Times New Roman"/>
          <w:sz w:val="24"/>
          <w:szCs w:val="24"/>
          <w:lang w:eastAsia="ja-JP"/>
        </w:rPr>
        <w:br/>
      </w:r>
      <w:r w:rsidR="00AC271B" w:rsidRPr="00FE751B">
        <w:rPr>
          <w:rFonts w:ascii="Times New Roman" w:hAnsi="Times New Roman" w:cs="Times New Roman"/>
          <w:sz w:val="24"/>
          <w:szCs w:val="24"/>
          <w:lang w:eastAsia="ja-JP"/>
        </w:rPr>
        <w:t>м. Суми, Сумська обл.,</w:t>
      </w:r>
      <w:r w:rsidR="00AC271B" w:rsidRPr="00AC271B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AC271B">
        <w:rPr>
          <w:rFonts w:ascii="Times New Roman" w:hAnsi="Times New Roman" w:cs="Times New Roman"/>
          <w:sz w:val="24"/>
          <w:szCs w:val="24"/>
          <w:lang w:eastAsia="ja-JP"/>
        </w:rPr>
        <w:t>40021</w:t>
      </w:r>
      <w:r w:rsidR="00AC271B" w:rsidRPr="00AC271B">
        <w:rPr>
          <w:rFonts w:ascii="Times New Roman" w:hAnsi="Times New Roman" w:cs="Times New Roman"/>
          <w:sz w:val="24"/>
          <w:szCs w:val="24"/>
          <w:lang w:eastAsia="ja-JP"/>
        </w:rPr>
        <w:t>).</w:t>
      </w:r>
    </w:p>
    <w:p w:rsidR="00AC271B" w:rsidRPr="00AC271B" w:rsidRDefault="00AC271B" w:rsidP="00087B7A">
      <w:pPr>
        <w:spacing w:after="0" w:line="240" w:lineRule="auto"/>
        <w:ind w:left="703" w:hanging="705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AC271B">
        <w:rPr>
          <w:rFonts w:ascii="Times New Roman" w:hAnsi="Times New Roman" w:cs="Times New Roman"/>
          <w:sz w:val="24"/>
          <w:szCs w:val="24"/>
          <w:lang w:eastAsia="ja-JP"/>
        </w:rPr>
        <w:t>(4)</w:t>
      </w:r>
      <w:r w:rsidRPr="00AC271B">
        <w:rPr>
          <w:rFonts w:ascii="Times New Roman" w:hAnsi="Times New Roman" w:cs="Times New Roman"/>
          <w:sz w:val="24"/>
          <w:szCs w:val="24"/>
          <w:lang w:eastAsia="ja-JP"/>
        </w:rPr>
        <w:tab/>
        <w:t xml:space="preserve">Відповідно до відомостей з Єдиного державного реєстру юридичних осіб, фізичних осіб-підприємців та громадських формувань основним видом діяльності </w:t>
      </w:r>
      <w:r w:rsidR="00A27C2D" w:rsidRPr="00A27C2D">
        <w:rPr>
          <w:rFonts w:ascii="Times New Roman" w:hAnsi="Times New Roman" w:cs="Times New Roman"/>
          <w:sz w:val="24"/>
          <w:szCs w:val="24"/>
          <w:lang w:eastAsia="ja-JP"/>
        </w:rPr>
        <w:br/>
      </w:r>
      <w:r w:rsidRPr="00AC271B">
        <w:rPr>
          <w:rFonts w:ascii="Times New Roman" w:hAnsi="Times New Roman" w:cs="Times New Roman"/>
          <w:sz w:val="24"/>
          <w:szCs w:val="24"/>
          <w:lang w:eastAsia="ja-JP"/>
        </w:rPr>
        <w:t>АТ «СУМИГАЗ» є розподілення газоподібного палива через місцеві (локальні) трубопроводи (35.22).</w:t>
      </w:r>
    </w:p>
    <w:p w:rsidR="007451CE" w:rsidRPr="00DA143C" w:rsidRDefault="00C14A31" w:rsidP="00DA143C">
      <w:pPr>
        <w:spacing w:before="120" w:after="120" w:line="240" w:lineRule="auto"/>
        <w:ind w:left="703" w:hanging="705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14A31">
        <w:rPr>
          <w:rFonts w:ascii="Times New Roman" w:hAnsi="Times New Roman" w:cs="Times New Roman"/>
          <w:b/>
          <w:bCs/>
          <w:sz w:val="24"/>
          <w:szCs w:val="24"/>
        </w:rPr>
        <w:t>ПРОЦЕСУАЛЬНІ ДІЇ З ПЕРЕВІРКИ РІШЕННЯ</w:t>
      </w:r>
    </w:p>
    <w:p w:rsidR="00AC271B" w:rsidRPr="00AC271B" w:rsidRDefault="00AC271B" w:rsidP="00087B7A">
      <w:p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A00D09">
        <w:rPr>
          <w:rFonts w:ascii="Times New Roman" w:hAnsi="Times New Roman" w:cs="Times New Roman"/>
          <w:sz w:val="24"/>
          <w:szCs w:val="24"/>
        </w:rPr>
        <w:t>(5)</w:t>
      </w:r>
      <w:r w:rsidRPr="00A00D09">
        <w:rPr>
          <w:rFonts w:ascii="Times New Roman" w:hAnsi="Times New Roman" w:cs="Times New Roman"/>
          <w:sz w:val="24"/>
          <w:szCs w:val="24"/>
        </w:rPr>
        <w:tab/>
      </w:r>
      <w:r w:rsidRPr="00AC271B">
        <w:rPr>
          <w:rFonts w:ascii="Times New Roman" w:hAnsi="Times New Roman" w:cs="Times New Roman"/>
          <w:bCs/>
          <w:sz w:val="24"/>
          <w:szCs w:val="24"/>
        </w:rPr>
        <w:t>Розпорядженням</w:t>
      </w:r>
      <w:r w:rsidRPr="00AC27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C271B">
        <w:rPr>
          <w:rFonts w:ascii="Times New Roman" w:hAnsi="Times New Roman" w:cs="Times New Roman"/>
          <w:sz w:val="24"/>
          <w:szCs w:val="24"/>
        </w:rPr>
        <w:t xml:space="preserve">державного уповноваженого від 21.06.2019 № 06/196-р Заяву </w:t>
      </w:r>
      <w:r w:rsidRPr="00A00D0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АТ</w:t>
      </w:r>
      <w:r w:rsidRPr="00A00D09">
        <w:rPr>
          <w:rFonts w:ascii="Times New Roman" w:hAnsi="Times New Roman" w:cs="Times New Roman"/>
          <w:sz w:val="24"/>
          <w:szCs w:val="24"/>
        </w:rPr>
        <w:t xml:space="preserve"> </w:t>
      </w:r>
      <w:r w:rsidRPr="00AC271B">
        <w:rPr>
          <w:rFonts w:ascii="Times New Roman" w:hAnsi="Times New Roman" w:cs="Times New Roman"/>
          <w:sz w:val="24"/>
          <w:szCs w:val="24"/>
        </w:rPr>
        <w:t>«СУМИГАЗ» про перевірку Рішення № 5 прийнято до розгляду.</w:t>
      </w:r>
    </w:p>
    <w:p w:rsidR="00AC271B" w:rsidRPr="00AC271B" w:rsidRDefault="00AC271B" w:rsidP="00087B7A">
      <w:pPr>
        <w:pStyle w:val="a3"/>
        <w:numPr>
          <w:ilvl w:val="0"/>
          <w:numId w:val="36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AC271B">
        <w:rPr>
          <w:rFonts w:ascii="Times New Roman" w:hAnsi="Times New Roman" w:cs="Times New Roman"/>
          <w:sz w:val="24"/>
          <w:szCs w:val="24"/>
        </w:rPr>
        <w:t xml:space="preserve">Оскільки Рішення № 5 оскаржено АТ «СУМИГАЗ» до </w:t>
      </w:r>
      <w:r w:rsidR="00A27C2D">
        <w:rPr>
          <w:rFonts w:ascii="Times New Roman" w:hAnsi="Times New Roman" w:cs="Times New Roman"/>
          <w:sz w:val="24"/>
          <w:szCs w:val="24"/>
        </w:rPr>
        <w:t>Г</w:t>
      </w:r>
      <w:r w:rsidRPr="00AC271B">
        <w:rPr>
          <w:rFonts w:ascii="Times New Roman" w:hAnsi="Times New Roman" w:cs="Times New Roman"/>
          <w:sz w:val="24"/>
          <w:szCs w:val="24"/>
        </w:rPr>
        <w:t xml:space="preserve">осподарського суду Сумської області (18.06.2019 відкрито провадження у справі № 920/585/19), розпорядженням державного уповноваженого Комітету від 27.06.2019 № 06/207-р розгляд Заяви </w:t>
      </w:r>
      <w:proofErr w:type="spellStart"/>
      <w:r w:rsidRPr="00AC271B">
        <w:rPr>
          <w:rFonts w:ascii="Times New Roman" w:hAnsi="Times New Roman" w:cs="Times New Roman"/>
          <w:sz w:val="24"/>
          <w:szCs w:val="24"/>
        </w:rPr>
        <w:t>зупинено</w:t>
      </w:r>
      <w:proofErr w:type="spellEnd"/>
      <w:r w:rsidRPr="00AC271B">
        <w:rPr>
          <w:rFonts w:ascii="Times New Roman" w:hAnsi="Times New Roman" w:cs="Times New Roman"/>
          <w:sz w:val="24"/>
          <w:szCs w:val="24"/>
        </w:rPr>
        <w:t xml:space="preserve"> до завершення розгляду судами справи № 920/585/19.</w:t>
      </w:r>
    </w:p>
    <w:p w:rsidR="00AC271B" w:rsidRPr="00AC271B" w:rsidRDefault="00AC271B" w:rsidP="00087B7A">
      <w:pPr>
        <w:pStyle w:val="a3"/>
        <w:numPr>
          <w:ilvl w:val="0"/>
          <w:numId w:val="36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AC271B">
        <w:rPr>
          <w:rFonts w:ascii="Times New Roman" w:hAnsi="Times New Roman" w:cs="Times New Roman"/>
          <w:sz w:val="24"/>
          <w:szCs w:val="24"/>
        </w:rPr>
        <w:lastRenderedPageBreak/>
        <w:t xml:space="preserve">Рішенням Господарського суду Сумської області від 16.10.2019 у справі </w:t>
      </w:r>
      <w:r w:rsidRPr="00AC271B">
        <w:rPr>
          <w:rFonts w:ascii="Times New Roman" w:hAnsi="Times New Roman" w:cs="Times New Roman"/>
          <w:sz w:val="24"/>
          <w:szCs w:val="24"/>
        </w:rPr>
        <w:br/>
        <w:t>№ 920/585/19 у позові АТ «СУМИГАЗ» відмовлено.</w:t>
      </w:r>
    </w:p>
    <w:p w:rsidR="00AC271B" w:rsidRPr="00AC271B" w:rsidRDefault="00AC271B" w:rsidP="00087B7A">
      <w:pPr>
        <w:pStyle w:val="a3"/>
        <w:numPr>
          <w:ilvl w:val="0"/>
          <w:numId w:val="36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AC271B">
        <w:rPr>
          <w:rFonts w:ascii="Times New Roman" w:hAnsi="Times New Roman" w:cs="Times New Roman"/>
          <w:sz w:val="24"/>
          <w:szCs w:val="24"/>
        </w:rPr>
        <w:t xml:space="preserve">Постановою Північного апеляційного господарського суду від 24.12.2019 </w:t>
      </w:r>
      <w:r w:rsidRPr="00AC271B">
        <w:rPr>
          <w:rFonts w:ascii="Times New Roman" w:hAnsi="Times New Roman" w:cs="Times New Roman"/>
          <w:sz w:val="24"/>
          <w:szCs w:val="24"/>
        </w:rPr>
        <w:br/>
        <w:t>у справі № 920/585/19, яка набрала законної сили, позов АТ «СУМИГАЗ» задоволено частково. Визнано недійсними та скасовано пункт</w:t>
      </w:r>
      <w:r w:rsidR="00A27C2D">
        <w:rPr>
          <w:rFonts w:ascii="Times New Roman" w:hAnsi="Times New Roman" w:cs="Times New Roman"/>
          <w:sz w:val="24"/>
          <w:szCs w:val="24"/>
        </w:rPr>
        <w:t>и</w:t>
      </w:r>
      <w:r w:rsidRPr="00AC271B">
        <w:rPr>
          <w:rFonts w:ascii="Times New Roman" w:hAnsi="Times New Roman" w:cs="Times New Roman"/>
          <w:sz w:val="24"/>
          <w:szCs w:val="24"/>
        </w:rPr>
        <w:t xml:space="preserve"> 2, 3, та 4 </w:t>
      </w:r>
      <w:r w:rsidRPr="00AC271B">
        <w:rPr>
          <w:rFonts w:ascii="Times New Roman" w:hAnsi="Times New Roman" w:cs="Times New Roman"/>
          <w:sz w:val="24"/>
          <w:szCs w:val="24"/>
        </w:rPr>
        <w:br/>
        <w:t xml:space="preserve">Рішення № 5, у решті позову відмовлено (пункт 1 резолютивної частини Рішення </w:t>
      </w:r>
      <w:r w:rsidRPr="00AC271B">
        <w:rPr>
          <w:rFonts w:ascii="Times New Roman" w:hAnsi="Times New Roman" w:cs="Times New Roman"/>
          <w:sz w:val="24"/>
          <w:szCs w:val="24"/>
        </w:rPr>
        <w:br/>
        <w:t>№ 5 залишено без змін).</w:t>
      </w:r>
    </w:p>
    <w:p w:rsidR="00AC271B" w:rsidRPr="00AC271B" w:rsidRDefault="00AC271B" w:rsidP="00087B7A">
      <w:pPr>
        <w:pStyle w:val="a3"/>
        <w:numPr>
          <w:ilvl w:val="0"/>
          <w:numId w:val="36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AC271B">
        <w:rPr>
          <w:rFonts w:ascii="Times New Roman" w:hAnsi="Times New Roman" w:cs="Times New Roman"/>
          <w:sz w:val="24"/>
          <w:szCs w:val="24"/>
        </w:rPr>
        <w:t>Постановою Верховного Суду у складі колегії суддів Касаційного господарського суду від 28.04.2020 у справі № 920/585/19 постанову Північно</w:t>
      </w:r>
      <w:r w:rsidR="00A27C2D">
        <w:rPr>
          <w:rFonts w:ascii="Times New Roman" w:hAnsi="Times New Roman" w:cs="Times New Roman"/>
          <w:sz w:val="24"/>
          <w:szCs w:val="24"/>
        </w:rPr>
        <w:t>го</w:t>
      </w:r>
      <w:r w:rsidRPr="00AC271B">
        <w:rPr>
          <w:rFonts w:ascii="Times New Roman" w:hAnsi="Times New Roman" w:cs="Times New Roman"/>
          <w:sz w:val="24"/>
          <w:szCs w:val="24"/>
        </w:rPr>
        <w:t xml:space="preserve"> апеляційного господарського суду від 24.12.2019</w:t>
      </w:r>
      <w:r w:rsidR="00A27C2D">
        <w:rPr>
          <w:rFonts w:ascii="Times New Roman" w:hAnsi="Times New Roman" w:cs="Times New Roman"/>
          <w:sz w:val="24"/>
          <w:szCs w:val="24"/>
        </w:rPr>
        <w:t xml:space="preserve"> у справі № 920/585/19 залишено</w:t>
      </w:r>
      <w:r w:rsidRPr="00AC271B">
        <w:rPr>
          <w:rFonts w:ascii="Times New Roman" w:hAnsi="Times New Roman" w:cs="Times New Roman"/>
          <w:sz w:val="24"/>
          <w:szCs w:val="24"/>
        </w:rPr>
        <w:t xml:space="preserve"> без змін.</w:t>
      </w:r>
    </w:p>
    <w:p w:rsidR="00AC271B" w:rsidRPr="00EC5A58" w:rsidRDefault="00AC271B" w:rsidP="00087B7A">
      <w:pPr>
        <w:pStyle w:val="a3"/>
        <w:numPr>
          <w:ilvl w:val="0"/>
          <w:numId w:val="36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AC271B">
        <w:rPr>
          <w:rFonts w:ascii="Times New Roman" w:hAnsi="Times New Roman" w:cs="Times New Roman"/>
          <w:sz w:val="24"/>
          <w:szCs w:val="24"/>
        </w:rPr>
        <w:t>Розпорядженням державного уповноваженого Комітету від 06.10.2020</w:t>
      </w:r>
      <w:r w:rsidRPr="00AC271B">
        <w:rPr>
          <w:rFonts w:ascii="Times New Roman" w:hAnsi="Times New Roman" w:cs="Times New Roman"/>
          <w:sz w:val="24"/>
          <w:szCs w:val="24"/>
        </w:rPr>
        <w:br/>
        <w:t>№ 05/278-р поновлено розгляд Заяви.</w:t>
      </w:r>
    </w:p>
    <w:p w:rsidR="00EC5A58" w:rsidRPr="00EC5A58" w:rsidRDefault="00EC5A58" w:rsidP="00087B7A">
      <w:pPr>
        <w:pStyle w:val="a3"/>
        <w:numPr>
          <w:ilvl w:val="0"/>
          <w:numId w:val="36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EC5A58">
        <w:rPr>
          <w:rFonts w:ascii="Times New Roman" w:hAnsi="Times New Roman" w:cs="Times New Roman"/>
          <w:sz w:val="24"/>
          <w:szCs w:val="24"/>
        </w:rPr>
        <w:t xml:space="preserve">Розпорядженням державного уповноваженого Комітету від 19.11.2020 № 05/324-р </w:t>
      </w:r>
      <w:r>
        <w:rPr>
          <w:rFonts w:ascii="Times New Roman" w:hAnsi="Times New Roman" w:cs="Times New Roman"/>
          <w:sz w:val="24"/>
          <w:szCs w:val="24"/>
        </w:rPr>
        <w:t xml:space="preserve">припинено </w:t>
      </w:r>
      <w:r w:rsidRPr="00EC5A58">
        <w:rPr>
          <w:rFonts w:ascii="Times New Roman" w:hAnsi="Times New Roman" w:cs="Times New Roman"/>
          <w:sz w:val="24"/>
          <w:szCs w:val="24"/>
        </w:rPr>
        <w:t xml:space="preserve">розгляд </w:t>
      </w:r>
      <w:r>
        <w:rPr>
          <w:rFonts w:ascii="Times New Roman" w:hAnsi="Times New Roman" w:cs="Times New Roman"/>
          <w:sz w:val="24"/>
          <w:szCs w:val="24"/>
        </w:rPr>
        <w:t xml:space="preserve">Заяви </w:t>
      </w:r>
      <w:r w:rsidRPr="00EC5A58">
        <w:rPr>
          <w:rFonts w:ascii="Times New Roman" w:hAnsi="Times New Roman" w:cs="Times New Roman"/>
          <w:sz w:val="24"/>
          <w:szCs w:val="24"/>
        </w:rPr>
        <w:t xml:space="preserve">АТ «СУМИГАЗ» </w:t>
      </w:r>
      <w:r w:rsidR="00A27C2D">
        <w:rPr>
          <w:rFonts w:ascii="Times New Roman" w:hAnsi="Times New Roman" w:cs="Times New Roman"/>
          <w:sz w:val="24"/>
          <w:szCs w:val="24"/>
        </w:rPr>
        <w:t>у</w:t>
      </w:r>
      <w:r w:rsidRPr="00EC5A58">
        <w:rPr>
          <w:rFonts w:ascii="Times New Roman" w:hAnsi="Times New Roman" w:cs="Times New Roman"/>
          <w:sz w:val="24"/>
          <w:szCs w:val="24"/>
        </w:rPr>
        <w:t xml:space="preserve"> частині перевірки пунктів 2, 3 та 4 резолютивної частини </w:t>
      </w:r>
      <w:r>
        <w:rPr>
          <w:rFonts w:ascii="Times New Roman" w:hAnsi="Times New Roman" w:cs="Times New Roman"/>
          <w:sz w:val="24"/>
          <w:szCs w:val="24"/>
        </w:rPr>
        <w:t>Рішення</w:t>
      </w:r>
      <w:r w:rsidRPr="00EC5A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 5.</w:t>
      </w:r>
    </w:p>
    <w:p w:rsidR="00AC271B" w:rsidRPr="00AC271B" w:rsidRDefault="00AC271B" w:rsidP="00AC271B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271B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AC271B">
        <w:rPr>
          <w:rFonts w:ascii="Times New Roman" w:hAnsi="Times New Roman" w:cs="Times New Roman"/>
          <w:b/>
          <w:sz w:val="24"/>
          <w:szCs w:val="24"/>
        </w:rPr>
        <w:tab/>
        <w:t>СТОРОНИ У СПРАВІ</w:t>
      </w:r>
    </w:p>
    <w:p w:rsidR="00AC271B" w:rsidRPr="00AC271B" w:rsidRDefault="00AC271B" w:rsidP="00087B7A">
      <w:pPr>
        <w:pStyle w:val="a3"/>
        <w:numPr>
          <w:ilvl w:val="0"/>
          <w:numId w:val="36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AC271B">
        <w:rPr>
          <w:rFonts w:ascii="Times New Roman" w:hAnsi="Times New Roman" w:cs="Times New Roman"/>
          <w:sz w:val="24"/>
          <w:szCs w:val="24"/>
        </w:rPr>
        <w:t>Відповідач у Справі – АТ «СУМИГАЗ».</w:t>
      </w:r>
    </w:p>
    <w:p w:rsidR="00AC271B" w:rsidRPr="00AC271B" w:rsidRDefault="00AC271B" w:rsidP="00087B7A">
      <w:pPr>
        <w:pStyle w:val="a3"/>
        <w:numPr>
          <w:ilvl w:val="0"/>
          <w:numId w:val="36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AC271B">
        <w:rPr>
          <w:rFonts w:ascii="Times New Roman" w:hAnsi="Times New Roman" w:cs="Times New Roman"/>
          <w:sz w:val="24"/>
          <w:szCs w:val="24"/>
        </w:rPr>
        <w:t xml:space="preserve">Заявник у Справі – громадянин </w:t>
      </w:r>
      <w:proofErr w:type="spellStart"/>
      <w:r w:rsidRPr="00AC271B">
        <w:rPr>
          <w:rFonts w:ascii="Times New Roman" w:hAnsi="Times New Roman" w:cs="Times New Roman"/>
          <w:sz w:val="24"/>
          <w:szCs w:val="24"/>
        </w:rPr>
        <w:t>Шокун</w:t>
      </w:r>
      <w:proofErr w:type="spellEnd"/>
      <w:r w:rsidRPr="00AC271B">
        <w:rPr>
          <w:rFonts w:ascii="Times New Roman" w:hAnsi="Times New Roman" w:cs="Times New Roman"/>
          <w:sz w:val="24"/>
          <w:szCs w:val="24"/>
        </w:rPr>
        <w:t xml:space="preserve"> Л.Л. (далі – Заявник у </w:t>
      </w:r>
      <w:r w:rsidR="00A27C2D">
        <w:rPr>
          <w:rFonts w:ascii="Times New Roman" w:hAnsi="Times New Roman" w:cs="Times New Roman"/>
          <w:sz w:val="24"/>
          <w:szCs w:val="24"/>
        </w:rPr>
        <w:t>С</w:t>
      </w:r>
      <w:r w:rsidRPr="00AC271B">
        <w:rPr>
          <w:rFonts w:ascii="Times New Roman" w:hAnsi="Times New Roman" w:cs="Times New Roman"/>
          <w:sz w:val="24"/>
          <w:szCs w:val="24"/>
        </w:rPr>
        <w:t>праві) (Сумська</w:t>
      </w:r>
      <w:r w:rsidR="00A27C2D">
        <w:rPr>
          <w:rFonts w:ascii="Times New Roman" w:hAnsi="Times New Roman" w:cs="Times New Roman"/>
          <w:sz w:val="24"/>
          <w:szCs w:val="24"/>
        </w:rPr>
        <w:t xml:space="preserve"> обл., </w:t>
      </w:r>
      <w:proofErr w:type="spellStart"/>
      <w:r w:rsidR="00A27C2D">
        <w:rPr>
          <w:rFonts w:ascii="Times New Roman" w:hAnsi="Times New Roman" w:cs="Times New Roman"/>
          <w:sz w:val="24"/>
          <w:szCs w:val="24"/>
        </w:rPr>
        <w:t>Краснопільський</w:t>
      </w:r>
      <w:proofErr w:type="spellEnd"/>
      <w:r w:rsidR="00A27C2D">
        <w:rPr>
          <w:rFonts w:ascii="Times New Roman" w:hAnsi="Times New Roman" w:cs="Times New Roman"/>
          <w:sz w:val="24"/>
          <w:szCs w:val="24"/>
        </w:rPr>
        <w:t xml:space="preserve"> р-н, смт</w:t>
      </w:r>
      <w:r w:rsidRPr="00AC2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271B">
        <w:rPr>
          <w:rFonts w:ascii="Times New Roman" w:hAnsi="Times New Roman" w:cs="Times New Roman"/>
          <w:sz w:val="24"/>
          <w:szCs w:val="24"/>
        </w:rPr>
        <w:t>Угроїди</w:t>
      </w:r>
      <w:proofErr w:type="spellEnd"/>
      <w:r w:rsidRPr="00AC271B">
        <w:rPr>
          <w:rFonts w:ascii="Times New Roman" w:hAnsi="Times New Roman" w:cs="Times New Roman"/>
          <w:sz w:val="24"/>
          <w:szCs w:val="24"/>
        </w:rPr>
        <w:t>) та інші фізичні особи, які були залучені до Справи.</w:t>
      </w:r>
    </w:p>
    <w:p w:rsidR="00AC271B" w:rsidRPr="00AC271B" w:rsidRDefault="00AC271B" w:rsidP="00087B7A">
      <w:pPr>
        <w:pStyle w:val="a3"/>
        <w:numPr>
          <w:ilvl w:val="0"/>
          <w:numId w:val="36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AC271B">
        <w:rPr>
          <w:rFonts w:ascii="Times New Roman" w:hAnsi="Times New Roman" w:cs="Times New Roman"/>
          <w:sz w:val="24"/>
          <w:szCs w:val="24"/>
        </w:rPr>
        <w:t xml:space="preserve">За результатами розгляду заяви гр. </w:t>
      </w:r>
      <w:proofErr w:type="spellStart"/>
      <w:r w:rsidRPr="00AC271B">
        <w:rPr>
          <w:rFonts w:ascii="Times New Roman" w:hAnsi="Times New Roman" w:cs="Times New Roman"/>
          <w:sz w:val="24"/>
          <w:szCs w:val="24"/>
        </w:rPr>
        <w:t>Шокун</w:t>
      </w:r>
      <w:proofErr w:type="spellEnd"/>
      <w:r w:rsidRPr="00AC271B">
        <w:rPr>
          <w:rFonts w:ascii="Times New Roman" w:hAnsi="Times New Roman" w:cs="Times New Roman"/>
          <w:sz w:val="24"/>
          <w:szCs w:val="24"/>
        </w:rPr>
        <w:t xml:space="preserve"> Л.Л. адміністративною колегією Територіального відділення прийнято розпорядження від 14.11.2017 № 44 про початок розгляду Справи.</w:t>
      </w:r>
    </w:p>
    <w:p w:rsidR="00AC271B" w:rsidRPr="00AC271B" w:rsidRDefault="00AC271B" w:rsidP="00087B7A">
      <w:pPr>
        <w:pStyle w:val="a3"/>
        <w:numPr>
          <w:ilvl w:val="0"/>
          <w:numId w:val="36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AC271B">
        <w:rPr>
          <w:rFonts w:ascii="Times New Roman" w:hAnsi="Times New Roman" w:cs="Times New Roman"/>
          <w:sz w:val="24"/>
          <w:szCs w:val="24"/>
        </w:rPr>
        <w:t>Розпорядженням адміністративної колегії Територіального відділення від 22.12.2017 № 54 до матеріалів Справи приєднано заяви 35 фізичних осіб (мешканців) та споживачів послуг АТ «</w:t>
      </w:r>
      <w:proofErr w:type="spellStart"/>
      <w:r w:rsidRPr="00AC271B">
        <w:rPr>
          <w:rFonts w:ascii="Times New Roman" w:hAnsi="Times New Roman" w:cs="Times New Roman"/>
          <w:sz w:val="24"/>
          <w:szCs w:val="24"/>
        </w:rPr>
        <w:t>Сумигаз</w:t>
      </w:r>
      <w:proofErr w:type="spellEnd"/>
      <w:r w:rsidRPr="00AC271B">
        <w:rPr>
          <w:rFonts w:ascii="Times New Roman" w:hAnsi="Times New Roman" w:cs="Times New Roman"/>
          <w:sz w:val="24"/>
          <w:szCs w:val="24"/>
        </w:rPr>
        <w:t>» у Сумській області.</w:t>
      </w:r>
    </w:p>
    <w:p w:rsidR="00AC271B" w:rsidRPr="00AC271B" w:rsidRDefault="00AC271B" w:rsidP="00087B7A">
      <w:pPr>
        <w:pStyle w:val="a3"/>
        <w:numPr>
          <w:ilvl w:val="0"/>
          <w:numId w:val="36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AC271B">
        <w:rPr>
          <w:rFonts w:ascii="Times New Roman" w:hAnsi="Times New Roman" w:cs="Times New Roman"/>
          <w:sz w:val="24"/>
          <w:szCs w:val="24"/>
        </w:rPr>
        <w:t>Розпорядженням адміністративної колегії Територіального відділення від 25.01.2018 № 4 до матеріалів Справи приєднано заяви 7 фізичних осіб (мешканців) та споживачів послуг АТ «</w:t>
      </w:r>
      <w:proofErr w:type="spellStart"/>
      <w:r w:rsidRPr="00AC271B">
        <w:rPr>
          <w:rFonts w:ascii="Times New Roman" w:hAnsi="Times New Roman" w:cs="Times New Roman"/>
          <w:sz w:val="24"/>
          <w:szCs w:val="24"/>
        </w:rPr>
        <w:t>Сумигаз</w:t>
      </w:r>
      <w:proofErr w:type="spellEnd"/>
      <w:r w:rsidRPr="00AC271B">
        <w:rPr>
          <w:rFonts w:ascii="Times New Roman" w:hAnsi="Times New Roman" w:cs="Times New Roman"/>
          <w:sz w:val="24"/>
          <w:szCs w:val="24"/>
        </w:rPr>
        <w:t>» у Сумській області.</w:t>
      </w:r>
    </w:p>
    <w:p w:rsidR="00AC271B" w:rsidRPr="00AC271B" w:rsidRDefault="00AC271B" w:rsidP="00087B7A">
      <w:pPr>
        <w:pStyle w:val="a3"/>
        <w:numPr>
          <w:ilvl w:val="0"/>
          <w:numId w:val="36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AC271B">
        <w:rPr>
          <w:rFonts w:ascii="Times New Roman" w:hAnsi="Times New Roman" w:cs="Times New Roman"/>
          <w:sz w:val="24"/>
          <w:szCs w:val="24"/>
        </w:rPr>
        <w:t>Розпорядженням адміністративної колегії Територіального відділення від 12.03.2018 № 9 до матеріалів Справи приєднано заяви 5 фізичних осіб (мешканців) та споживачів послуг АТ «</w:t>
      </w:r>
      <w:proofErr w:type="spellStart"/>
      <w:r w:rsidRPr="00AC271B">
        <w:rPr>
          <w:rFonts w:ascii="Times New Roman" w:hAnsi="Times New Roman" w:cs="Times New Roman"/>
          <w:sz w:val="24"/>
          <w:szCs w:val="24"/>
        </w:rPr>
        <w:t>Сумигаз</w:t>
      </w:r>
      <w:proofErr w:type="spellEnd"/>
      <w:r w:rsidRPr="00AC271B">
        <w:rPr>
          <w:rFonts w:ascii="Times New Roman" w:hAnsi="Times New Roman" w:cs="Times New Roman"/>
          <w:sz w:val="24"/>
          <w:szCs w:val="24"/>
        </w:rPr>
        <w:t xml:space="preserve">» у Сумській області та розпорядженням від 03.04.2018 № 11 до матеріалів Справи приєднано заяву </w:t>
      </w:r>
      <w:r w:rsidR="00A27C2D">
        <w:rPr>
          <w:rFonts w:ascii="Times New Roman" w:hAnsi="Times New Roman" w:cs="Times New Roman"/>
          <w:sz w:val="24"/>
          <w:szCs w:val="24"/>
        </w:rPr>
        <w:t>однієї</w:t>
      </w:r>
      <w:r w:rsidRPr="00AC271B">
        <w:rPr>
          <w:rFonts w:ascii="Times New Roman" w:hAnsi="Times New Roman" w:cs="Times New Roman"/>
          <w:sz w:val="24"/>
          <w:szCs w:val="24"/>
        </w:rPr>
        <w:t xml:space="preserve"> фізичної особи (мешканця) та споживача послуг АТ «</w:t>
      </w:r>
      <w:proofErr w:type="spellStart"/>
      <w:r w:rsidRPr="00AC271B">
        <w:rPr>
          <w:rFonts w:ascii="Times New Roman" w:hAnsi="Times New Roman" w:cs="Times New Roman"/>
          <w:sz w:val="24"/>
          <w:szCs w:val="24"/>
        </w:rPr>
        <w:t>Сумигаз</w:t>
      </w:r>
      <w:proofErr w:type="spellEnd"/>
      <w:r w:rsidRPr="00AC271B">
        <w:rPr>
          <w:rFonts w:ascii="Times New Roman" w:hAnsi="Times New Roman" w:cs="Times New Roman"/>
          <w:sz w:val="24"/>
          <w:szCs w:val="24"/>
        </w:rPr>
        <w:t xml:space="preserve">» у Сумській області. </w:t>
      </w:r>
    </w:p>
    <w:p w:rsidR="00AC271B" w:rsidRPr="00A00D09" w:rsidRDefault="00A00D09" w:rsidP="00AC271B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AC271B" w:rsidRPr="00A00D09">
        <w:rPr>
          <w:rFonts w:ascii="Times New Roman" w:hAnsi="Times New Roman" w:cs="Times New Roman"/>
          <w:b/>
          <w:sz w:val="24"/>
          <w:szCs w:val="24"/>
        </w:rPr>
        <w:t>.</w:t>
      </w:r>
      <w:r w:rsidR="00AC271B" w:rsidRPr="00A00D09">
        <w:rPr>
          <w:rFonts w:ascii="Times New Roman" w:hAnsi="Times New Roman" w:cs="Times New Roman"/>
          <w:b/>
          <w:sz w:val="24"/>
          <w:szCs w:val="24"/>
        </w:rPr>
        <w:tab/>
        <w:t>РІШЕННЯ АДМІНІСТРАТИВНОЇ КОЛЕГІЇ</w:t>
      </w:r>
    </w:p>
    <w:p w:rsidR="00A00D09" w:rsidRDefault="00A27C2D" w:rsidP="00A00D09">
      <w:pPr>
        <w:pStyle w:val="a3"/>
        <w:numPr>
          <w:ilvl w:val="0"/>
          <w:numId w:val="36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>У</w:t>
      </w:r>
      <w:r w:rsidR="00AC271B" w:rsidRPr="00AC271B">
        <w:rPr>
          <w:rFonts w:ascii="Times New Roman" w:hAnsi="Times New Roman" w:cs="Times New Roman"/>
          <w:sz w:val="24"/>
          <w:szCs w:val="24"/>
          <w:lang w:eastAsia="uk-UA"/>
        </w:rPr>
        <w:t xml:space="preserve"> резолютивній частині </w:t>
      </w:r>
      <w:r w:rsidR="00AC271B" w:rsidRPr="00AC271B">
        <w:rPr>
          <w:rFonts w:ascii="Times New Roman" w:hAnsi="Times New Roman" w:cs="Times New Roman"/>
          <w:sz w:val="24"/>
          <w:szCs w:val="24"/>
        </w:rPr>
        <w:t xml:space="preserve">Рішення № 5 </w:t>
      </w:r>
      <w:r w:rsidR="00AC271B" w:rsidRPr="00AC271B">
        <w:rPr>
          <w:rFonts w:ascii="Times New Roman" w:hAnsi="Times New Roman" w:cs="Times New Roman"/>
          <w:bCs/>
          <w:sz w:val="24"/>
          <w:szCs w:val="24"/>
        </w:rPr>
        <w:t xml:space="preserve">адміністративна колегія Територіального відділення </w:t>
      </w:r>
      <w:r w:rsidR="00AC271B" w:rsidRPr="00AC271B">
        <w:rPr>
          <w:rFonts w:ascii="Times New Roman" w:hAnsi="Times New Roman" w:cs="Times New Roman"/>
          <w:sz w:val="24"/>
          <w:szCs w:val="24"/>
        </w:rPr>
        <w:t>постановила:</w:t>
      </w:r>
    </w:p>
    <w:p w:rsidR="00AC271B" w:rsidRPr="00A00D09" w:rsidRDefault="00E134C2" w:rsidP="00A00D09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«</w:t>
      </w:r>
      <w:r w:rsidR="00AC271B" w:rsidRPr="00A00D09">
        <w:rPr>
          <w:rFonts w:ascii="Times New Roman" w:hAnsi="Times New Roman" w:cs="Times New Roman"/>
          <w:i/>
          <w:sz w:val="24"/>
          <w:szCs w:val="24"/>
        </w:rPr>
        <w:t>1.</w:t>
      </w:r>
      <w:r w:rsidR="00AC271B" w:rsidRPr="00A00D09">
        <w:rPr>
          <w:rFonts w:ascii="Times New Roman" w:hAnsi="Times New Roman" w:cs="Times New Roman"/>
          <w:sz w:val="24"/>
          <w:szCs w:val="24"/>
        </w:rPr>
        <w:t xml:space="preserve"> </w:t>
      </w:r>
      <w:r w:rsidR="00AC271B" w:rsidRPr="00A00D09">
        <w:rPr>
          <w:rFonts w:ascii="Times New Roman" w:hAnsi="Times New Roman" w:cs="Times New Roman"/>
          <w:i/>
          <w:sz w:val="24"/>
          <w:szCs w:val="24"/>
        </w:rPr>
        <w:t>Визнати, що ПАТ «</w:t>
      </w:r>
      <w:proofErr w:type="spellStart"/>
      <w:r w:rsidR="00AC271B" w:rsidRPr="00A00D09">
        <w:rPr>
          <w:rFonts w:ascii="Times New Roman" w:hAnsi="Times New Roman" w:cs="Times New Roman"/>
          <w:i/>
          <w:sz w:val="24"/>
          <w:szCs w:val="24"/>
        </w:rPr>
        <w:t>Сумигаз</w:t>
      </w:r>
      <w:proofErr w:type="spellEnd"/>
      <w:r w:rsidR="00AC271B" w:rsidRPr="00A00D09">
        <w:rPr>
          <w:rFonts w:ascii="Times New Roman" w:hAnsi="Times New Roman" w:cs="Times New Roman"/>
          <w:i/>
          <w:sz w:val="24"/>
          <w:szCs w:val="24"/>
        </w:rPr>
        <w:t>» (40030, м. Суми, вул. Лебединська 13, ідентифікаційний код за ЄДРПОУ – 03352432) за результатами діяльності у 2016, 2017 та 2018 роках, відповідно до частини 1 статті 12 Закону України «Про захист економічної конкуренції» є суб’єктом господарювання, що займав монопольне (домінуюче) становище на ринку розподілу природного газу в межах території Сумської області, на якій розташована газорозподільна система, що використовується ПАТ «</w:t>
      </w:r>
      <w:proofErr w:type="spellStart"/>
      <w:r w:rsidR="00AC271B" w:rsidRPr="00A00D09">
        <w:rPr>
          <w:rFonts w:ascii="Times New Roman" w:hAnsi="Times New Roman" w:cs="Times New Roman"/>
          <w:i/>
          <w:sz w:val="24"/>
          <w:szCs w:val="24"/>
        </w:rPr>
        <w:t>Сумигаз</w:t>
      </w:r>
      <w:proofErr w:type="spellEnd"/>
      <w:r w:rsidR="00AC271B" w:rsidRPr="00A00D09">
        <w:rPr>
          <w:rFonts w:ascii="Times New Roman" w:hAnsi="Times New Roman" w:cs="Times New Roman"/>
          <w:i/>
          <w:sz w:val="24"/>
          <w:szCs w:val="24"/>
        </w:rPr>
        <w:t>» для надання послуг.</w:t>
      </w:r>
    </w:p>
    <w:p w:rsidR="00AC271B" w:rsidRPr="00A00D09" w:rsidRDefault="00AC271B" w:rsidP="00A00D09">
      <w:pPr>
        <w:pStyle w:val="af2"/>
        <w:keepNext/>
        <w:widowControl w:val="0"/>
        <w:spacing w:after="0"/>
        <w:ind w:left="709"/>
        <w:jc w:val="both"/>
        <w:rPr>
          <w:i/>
        </w:rPr>
      </w:pPr>
      <w:r w:rsidRPr="00A00D09">
        <w:rPr>
          <w:i/>
        </w:rPr>
        <w:t>2. Визнати, що бездіяльність ПАТ «</w:t>
      </w:r>
      <w:proofErr w:type="spellStart"/>
      <w:r w:rsidRPr="00A00D09">
        <w:rPr>
          <w:i/>
        </w:rPr>
        <w:t>Сумигаз</w:t>
      </w:r>
      <w:proofErr w:type="spellEnd"/>
      <w:r w:rsidRPr="00A00D09">
        <w:rPr>
          <w:i/>
        </w:rPr>
        <w:t xml:space="preserve">», яка полягає у </w:t>
      </w:r>
      <w:proofErr w:type="spellStart"/>
      <w:r w:rsidRPr="00A00D09">
        <w:rPr>
          <w:i/>
        </w:rPr>
        <w:t>непроведенні</w:t>
      </w:r>
      <w:proofErr w:type="spellEnd"/>
      <w:r w:rsidRPr="00A00D09">
        <w:rPr>
          <w:i/>
        </w:rPr>
        <w:t xml:space="preserve"> окремим споживачам у період у 2016, 2017 років та з 01.01.2018 по 27.12.2018:</w:t>
      </w:r>
    </w:p>
    <w:p w:rsidR="00AC271B" w:rsidRPr="00A00D09" w:rsidRDefault="00AC271B" w:rsidP="00A00D09">
      <w:pPr>
        <w:pStyle w:val="af2"/>
        <w:keepNext/>
        <w:widowControl w:val="0"/>
        <w:spacing w:after="0"/>
        <w:ind w:left="709"/>
        <w:jc w:val="both"/>
        <w:rPr>
          <w:i/>
        </w:rPr>
      </w:pPr>
      <w:r w:rsidRPr="00A00D09">
        <w:rPr>
          <w:i/>
        </w:rPr>
        <w:t>- ремонту газових лічильників, які за результатами періодичної повірки було у відповідному порядку визнано непридатними до експлуатації;</w:t>
      </w:r>
    </w:p>
    <w:p w:rsidR="00AC271B" w:rsidRPr="00A00D09" w:rsidRDefault="00AC271B" w:rsidP="00A00D09">
      <w:pPr>
        <w:pStyle w:val="af2"/>
        <w:keepNext/>
        <w:widowControl w:val="0"/>
        <w:spacing w:after="0"/>
        <w:ind w:left="709"/>
        <w:jc w:val="both"/>
        <w:rPr>
          <w:i/>
        </w:rPr>
      </w:pPr>
      <w:r w:rsidRPr="00A00D09">
        <w:rPr>
          <w:i/>
        </w:rPr>
        <w:t xml:space="preserve">- заміни лічильників, які за результатами періодичної повірки було у відповідному порядку визнано непридатними до експлуатації та ремонту, що призвело до встановлення різного обсягу їх прав та обов’язків, унаслідок чого окремі із споживачів понесли не передбачені  чинним законодавством витрати, є порушенням </w:t>
      </w:r>
      <w:r w:rsidRPr="00A00D09">
        <w:rPr>
          <w:i/>
        </w:rPr>
        <w:lastRenderedPageBreak/>
        <w:t xml:space="preserve">законодавства про захист економічної конкуренції, передбаченим пунктом 2 </w:t>
      </w:r>
      <w:r w:rsidRPr="00A00D09">
        <w:rPr>
          <w:i/>
        </w:rPr>
        <w:br/>
        <w:t>статті 50, частиною першою статті 13 Закону України «Про захист економічної конкуренції», у вигляді зловживання монопольним (домінуючим) становищем на ринку розподілу природного газу в межах території Сумської області, на якій розташована газорозподільна система, що використовується ПАТ «</w:t>
      </w:r>
      <w:proofErr w:type="spellStart"/>
      <w:r w:rsidRPr="00A00D09">
        <w:rPr>
          <w:i/>
        </w:rPr>
        <w:t>Сумигаз</w:t>
      </w:r>
      <w:proofErr w:type="spellEnd"/>
      <w:r w:rsidRPr="00A00D09">
        <w:rPr>
          <w:i/>
        </w:rPr>
        <w:t>» для надання послуг, яка призвела до ущемлення інтересів споживачів та була б неможливою за умов існування значної конкуренції на ринку розподілу природного газу.</w:t>
      </w:r>
    </w:p>
    <w:p w:rsidR="00AC271B" w:rsidRPr="00A00D09" w:rsidRDefault="00AC271B" w:rsidP="00A00D09">
      <w:pPr>
        <w:pStyle w:val="af2"/>
        <w:keepNext/>
        <w:widowControl w:val="0"/>
        <w:spacing w:after="0"/>
        <w:ind w:left="709"/>
        <w:jc w:val="both"/>
        <w:rPr>
          <w:i/>
        </w:rPr>
      </w:pPr>
      <w:r w:rsidRPr="00A00D09">
        <w:rPr>
          <w:i/>
        </w:rPr>
        <w:t>3. Зобов’язати ПАТ «</w:t>
      </w:r>
      <w:proofErr w:type="spellStart"/>
      <w:r w:rsidRPr="00A00D09">
        <w:rPr>
          <w:i/>
        </w:rPr>
        <w:t>Сумигаз</w:t>
      </w:r>
      <w:proofErr w:type="spellEnd"/>
      <w:r w:rsidRPr="00A00D09">
        <w:rPr>
          <w:i/>
        </w:rPr>
        <w:t xml:space="preserve">» (40030, м. Суми, вул. Лебединська 13, ідентифікаційний код за ЄДРПОУ – 03352432) у двомісячний строк з дня отримання цього рішення, усунути наслідки порушення законодавства про захист економічної конкуренції, зазначене у пункті 2 резолютивної частини цього рішення. </w:t>
      </w:r>
    </w:p>
    <w:p w:rsidR="00AC271B" w:rsidRPr="00A00D09" w:rsidRDefault="00AC271B" w:rsidP="00A00D09">
      <w:pPr>
        <w:pStyle w:val="af2"/>
        <w:keepNext/>
        <w:widowControl w:val="0"/>
        <w:spacing w:after="0"/>
        <w:ind w:left="709"/>
        <w:jc w:val="both"/>
        <w:rPr>
          <w:i/>
        </w:rPr>
      </w:pPr>
      <w:r w:rsidRPr="00A00D09">
        <w:rPr>
          <w:i/>
        </w:rPr>
        <w:t>4. Відповідно до частини 2 статті 52 Закону України «Про захист економічної конкуренції» за вчинене порушення, зазначене у пункті 2 резолютивної частини цього рішення, накласти на ПАТ «</w:t>
      </w:r>
      <w:proofErr w:type="spellStart"/>
      <w:r w:rsidRPr="00A00D09">
        <w:rPr>
          <w:i/>
        </w:rPr>
        <w:t>Сумигаз</w:t>
      </w:r>
      <w:proofErr w:type="spellEnd"/>
      <w:r w:rsidRPr="00A00D09">
        <w:rPr>
          <w:i/>
        </w:rPr>
        <w:t>» (40030, м. Суми, вул. Лебединська 13, ідентифікаційний код за ЄДРПОУ – 03352432) штраф у розмірі 68 000 (шістдесят вісім тисяч) гривень</w:t>
      </w:r>
      <w:r w:rsidR="00C575A8" w:rsidRPr="00A00D09">
        <w:t>»</w:t>
      </w:r>
      <w:r w:rsidRPr="00A00D09">
        <w:t xml:space="preserve">. </w:t>
      </w:r>
    </w:p>
    <w:p w:rsidR="00AC271B" w:rsidRPr="00A00D09" w:rsidRDefault="00AC271B" w:rsidP="00C575A8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0D09">
        <w:rPr>
          <w:rFonts w:ascii="Times New Roman" w:hAnsi="Times New Roman" w:cs="Times New Roman"/>
          <w:b/>
          <w:sz w:val="24"/>
          <w:szCs w:val="24"/>
        </w:rPr>
        <w:t>7.</w:t>
      </w:r>
      <w:r w:rsidRPr="00A00D09">
        <w:rPr>
          <w:rFonts w:ascii="Times New Roman" w:hAnsi="Times New Roman" w:cs="Times New Roman"/>
          <w:b/>
          <w:sz w:val="24"/>
          <w:szCs w:val="24"/>
        </w:rPr>
        <w:tab/>
        <w:t>ДОВОДИ ЗАЯВНИКА</w:t>
      </w:r>
    </w:p>
    <w:p w:rsidR="00AC271B" w:rsidRPr="00C575A8" w:rsidRDefault="00AC271B" w:rsidP="00087B7A">
      <w:pPr>
        <w:pStyle w:val="a3"/>
        <w:numPr>
          <w:ilvl w:val="0"/>
          <w:numId w:val="36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AC271B">
        <w:rPr>
          <w:rFonts w:ascii="Times New Roman" w:hAnsi="Times New Roman" w:cs="Times New Roman"/>
          <w:sz w:val="24"/>
          <w:szCs w:val="24"/>
        </w:rPr>
        <w:t>АТ «</w:t>
      </w:r>
      <w:proofErr w:type="spellStart"/>
      <w:r w:rsidRPr="00AC271B">
        <w:rPr>
          <w:rFonts w:ascii="Times New Roman" w:hAnsi="Times New Roman" w:cs="Times New Roman"/>
          <w:sz w:val="24"/>
          <w:szCs w:val="24"/>
        </w:rPr>
        <w:t>Сумигаз</w:t>
      </w:r>
      <w:proofErr w:type="spellEnd"/>
      <w:r w:rsidRPr="00AC271B">
        <w:rPr>
          <w:rFonts w:ascii="Times New Roman" w:hAnsi="Times New Roman" w:cs="Times New Roman"/>
          <w:sz w:val="24"/>
          <w:szCs w:val="24"/>
        </w:rPr>
        <w:t>» у своїй Заяві, зокрема</w:t>
      </w:r>
      <w:r w:rsidR="00E134C2">
        <w:rPr>
          <w:rFonts w:ascii="Times New Roman" w:hAnsi="Times New Roman" w:cs="Times New Roman"/>
          <w:sz w:val="24"/>
          <w:szCs w:val="24"/>
        </w:rPr>
        <w:t>,</w:t>
      </w:r>
      <w:r w:rsidRPr="00AC271B">
        <w:rPr>
          <w:rFonts w:ascii="Times New Roman" w:hAnsi="Times New Roman" w:cs="Times New Roman"/>
          <w:sz w:val="24"/>
          <w:szCs w:val="24"/>
        </w:rPr>
        <w:t xml:space="preserve"> зазначає, що для встановлення відповідності дій АТ «</w:t>
      </w:r>
      <w:proofErr w:type="spellStart"/>
      <w:r w:rsidRPr="00AC271B">
        <w:rPr>
          <w:rFonts w:ascii="Times New Roman" w:hAnsi="Times New Roman" w:cs="Times New Roman"/>
          <w:sz w:val="24"/>
          <w:szCs w:val="24"/>
        </w:rPr>
        <w:t>Сумигаз</w:t>
      </w:r>
      <w:proofErr w:type="spellEnd"/>
      <w:r w:rsidRPr="00AC271B">
        <w:rPr>
          <w:rFonts w:ascii="Times New Roman" w:hAnsi="Times New Roman" w:cs="Times New Roman"/>
          <w:sz w:val="24"/>
          <w:szCs w:val="24"/>
        </w:rPr>
        <w:t xml:space="preserve">» ознакам правопорушення, передбаченого частиною </w:t>
      </w:r>
      <w:r w:rsidR="00E134C2">
        <w:rPr>
          <w:rFonts w:ascii="Times New Roman" w:hAnsi="Times New Roman" w:cs="Times New Roman"/>
          <w:sz w:val="24"/>
          <w:szCs w:val="24"/>
        </w:rPr>
        <w:t>першою</w:t>
      </w:r>
      <w:r w:rsidR="00E134C2">
        <w:rPr>
          <w:rFonts w:ascii="Times New Roman" w:hAnsi="Times New Roman" w:cs="Times New Roman"/>
          <w:sz w:val="24"/>
          <w:szCs w:val="24"/>
        </w:rPr>
        <w:br/>
      </w:r>
      <w:r w:rsidRPr="00C575A8">
        <w:rPr>
          <w:rFonts w:ascii="Times New Roman" w:hAnsi="Times New Roman" w:cs="Times New Roman"/>
          <w:sz w:val="24"/>
          <w:szCs w:val="24"/>
        </w:rPr>
        <w:t>статті 13 Закону України «Про захист економічної конкуренції», адміністративна колегія повинна була встановити та оцінити всі фактичні обставини справи в їх сукупності: відповідність дій АТ «</w:t>
      </w:r>
      <w:proofErr w:type="spellStart"/>
      <w:r w:rsidRPr="00C575A8">
        <w:rPr>
          <w:rFonts w:ascii="Times New Roman" w:hAnsi="Times New Roman" w:cs="Times New Roman"/>
          <w:sz w:val="24"/>
          <w:szCs w:val="24"/>
        </w:rPr>
        <w:t>Сумигаз</w:t>
      </w:r>
      <w:proofErr w:type="spellEnd"/>
      <w:r w:rsidRPr="00C575A8">
        <w:rPr>
          <w:rFonts w:ascii="Times New Roman" w:hAnsi="Times New Roman" w:cs="Times New Roman"/>
          <w:sz w:val="24"/>
          <w:szCs w:val="24"/>
        </w:rPr>
        <w:t>» вимогам законодавства, реальним обставинам справи, наявність порушень нормативних актів, які регламентують порядок періодичної повірки засобів вимірювальної техніки (далі – ЗВТ, лічильник) по об’єктах, побутових споживачів (населення), встановлення факту протиправної бездіяльності АТ «</w:t>
      </w:r>
      <w:proofErr w:type="spellStart"/>
      <w:r w:rsidRPr="00C575A8">
        <w:rPr>
          <w:rFonts w:ascii="Times New Roman" w:hAnsi="Times New Roman" w:cs="Times New Roman"/>
          <w:sz w:val="24"/>
          <w:szCs w:val="24"/>
        </w:rPr>
        <w:t>Сумигаз</w:t>
      </w:r>
      <w:proofErr w:type="spellEnd"/>
      <w:r w:rsidRPr="00C575A8">
        <w:rPr>
          <w:rFonts w:ascii="Times New Roman" w:hAnsi="Times New Roman" w:cs="Times New Roman"/>
          <w:sz w:val="24"/>
          <w:szCs w:val="24"/>
        </w:rPr>
        <w:t>» і причинно-наслідковий зв'язок між протиправною бездіяльністю Товариства та ущемлення</w:t>
      </w:r>
      <w:r w:rsidR="00E134C2">
        <w:rPr>
          <w:rFonts w:ascii="Times New Roman" w:hAnsi="Times New Roman" w:cs="Times New Roman"/>
          <w:sz w:val="24"/>
          <w:szCs w:val="24"/>
        </w:rPr>
        <w:t>м</w:t>
      </w:r>
      <w:r w:rsidRPr="00C575A8">
        <w:rPr>
          <w:rFonts w:ascii="Times New Roman" w:hAnsi="Times New Roman" w:cs="Times New Roman"/>
          <w:sz w:val="24"/>
          <w:szCs w:val="24"/>
        </w:rPr>
        <w:t xml:space="preserve"> інтере</w:t>
      </w:r>
      <w:r w:rsidR="00E134C2">
        <w:rPr>
          <w:rFonts w:ascii="Times New Roman" w:hAnsi="Times New Roman" w:cs="Times New Roman"/>
          <w:sz w:val="24"/>
          <w:szCs w:val="24"/>
        </w:rPr>
        <w:t>сів побутових споживачів. Проте</w:t>
      </w:r>
      <w:r w:rsidRPr="00C575A8">
        <w:rPr>
          <w:rFonts w:ascii="Times New Roman" w:hAnsi="Times New Roman" w:cs="Times New Roman"/>
          <w:sz w:val="24"/>
          <w:szCs w:val="24"/>
        </w:rPr>
        <w:t xml:space="preserve"> адміністративною колегією не в по</w:t>
      </w:r>
      <w:r w:rsidR="00E134C2">
        <w:rPr>
          <w:rFonts w:ascii="Times New Roman" w:hAnsi="Times New Roman" w:cs="Times New Roman"/>
          <w:sz w:val="24"/>
          <w:szCs w:val="24"/>
        </w:rPr>
        <w:t>вному обсязі вивчено нормативно</w:t>
      </w:r>
      <w:r w:rsidR="00AE5CA8">
        <w:rPr>
          <w:rFonts w:ascii="Times New Roman" w:hAnsi="Times New Roman" w:cs="Times New Roman"/>
          <w:sz w:val="24"/>
          <w:szCs w:val="24"/>
        </w:rPr>
        <w:t>-</w:t>
      </w:r>
      <w:r w:rsidRPr="00C575A8">
        <w:rPr>
          <w:rFonts w:ascii="Times New Roman" w:hAnsi="Times New Roman" w:cs="Times New Roman"/>
          <w:sz w:val="24"/>
          <w:szCs w:val="24"/>
        </w:rPr>
        <w:t>правове регулювання на ринку природного газу, вибірково з</w:t>
      </w:r>
      <w:r w:rsidR="00E134C2">
        <w:rPr>
          <w:rFonts w:ascii="Times New Roman" w:hAnsi="Times New Roman" w:cs="Times New Roman"/>
          <w:sz w:val="24"/>
          <w:szCs w:val="24"/>
        </w:rPr>
        <w:t>астосовані положення нормативно-</w:t>
      </w:r>
      <w:r w:rsidRPr="00C575A8">
        <w:rPr>
          <w:rFonts w:ascii="Times New Roman" w:hAnsi="Times New Roman" w:cs="Times New Roman"/>
          <w:sz w:val="24"/>
          <w:szCs w:val="24"/>
        </w:rPr>
        <w:t>правових актів, є місце власного трактування норм законодавства, необ’єктивне, одностороннє вивчення ситуації на ринку природного газу щодо заміни та ремонту побутових лічильників газу, визнаних непридатними за результатами проведення періодичної повірки</w:t>
      </w:r>
      <w:r w:rsidR="00E134C2">
        <w:rPr>
          <w:rFonts w:ascii="Times New Roman" w:hAnsi="Times New Roman" w:cs="Times New Roman"/>
          <w:sz w:val="24"/>
          <w:szCs w:val="24"/>
        </w:rPr>
        <w:t>,</w:t>
      </w:r>
      <w:r w:rsidRPr="00C575A8">
        <w:rPr>
          <w:rFonts w:ascii="Times New Roman" w:hAnsi="Times New Roman" w:cs="Times New Roman"/>
          <w:sz w:val="24"/>
          <w:szCs w:val="24"/>
        </w:rPr>
        <w:t xml:space="preserve"> що призвело до незаконних та необґрунтованих висновків</w:t>
      </w:r>
      <w:r w:rsidR="00E134C2">
        <w:rPr>
          <w:rFonts w:ascii="Times New Roman" w:hAnsi="Times New Roman" w:cs="Times New Roman"/>
          <w:sz w:val="24"/>
          <w:szCs w:val="24"/>
        </w:rPr>
        <w:t>,</w:t>
      </w:r>
      <w:r w:rsidRPr="00C575A8">
        <w:rPr>
          <w:rFonts w:ascii="Times New Roman" w:hAnsi="Times New Roman" w:cs="Times New Roman"/>
          <w:sz w:val="24"/>
          <w:szCs w:val="24"/>
        </w:rPr>
        <w:t xml:space="preserve"> та наводить такі доводи.</w:t>
      </w:r>
    </w:p>
    <w:p w:rsidR="00AC271B" w:rsidRPr="00AC271B" w:rsidRDefault="00AC271B" w:rsidP="00087B7A">
      <w:pPr>
        <w:pStyle w:val="a3"/>
        <w:numPr>
          <w:ilvl w:val="0"/>
          <w:numId w:val="36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AC271B">
        <w:rPr>
          <w:rFonts w:ascii="Times New Roman" w:hAnsi="Times New Roman" w:cs="Times New Roman"/>
          <w:sz w:val="24"/>
          <w:szCs w:val="24"/>
        </w:rPr>
        <w:t xml:space="preserve">Діяльність </w:t>
      </w:r>
      <w:r w:rsidR="00E134C2">
        <w:rPr>
          <w:rFonts w:ascii="Times New Roman" w:hAnsi="Times New Roman" w:cs="Times New Roman"/>
          <w:sz w:val="24"/>
          <w:szCs w:val="24"/>
        </w:rPr>
        <w:t>і</w:t>
      </w:r>
      <w:r w:rsidRPr="00AC271B">
        <w:rPr>
          <w:rFonts w:ascii="Times New Roman" w:hAnsi="Times New Roman" w:cs="Times New Roman"/>
          <w:sz w:val="24"/>
          <w:szCs w:val="24"/>
        </w:rPr>
        <w:t xml:space="preserve">з розподілу природного газу </w:t>
      </w:r>
      <w:r w:rsidR="00E134C2" w:rsidRPr="00AC271B">
        <w:rPr>
          <w:rFonts w:ascii="Times New Roman" w:hAnsi="Times New Roman" w:cs="Times New Roman"/>
          <w:sz w:val="24"/>
          <w:szCs w:val="24"/>
        </w:rPr>
        <w:t>АТ «</w:t>
      </w:r>
      <w:proofErr w:type="spellStart"/>
      <w:r w:rsidR="00E134C2" w:rsidRPr="00AC271B">
        <w:rPr>
          <w:rFonts w:ascii="Times New Roman" w:hAnsi="Times New Roman" w:cs="Times New Roman"/>
          <w:sz w:val="24"/>
          <w:szCs w:val="24"/>
        </w:rPr>
        <w:t>Сумигаз</w:t>
      </w:r>
      <w:proofErr w:type="spellEnd"/>
      <w:r w:rsidR="00E134C2" w:rsidRPr="00AC271B">
        <w:rPr>
          <w:rFonts w:ascii="Times New Roman" w:hAnsi="Times New Roman" w:cs="Times New Roman"/>
          <w:sz w:val="24"/>
          <w:szCs w:val="24"/>
        </w:rPr>
        <w:t xml:space="preserve">» </w:t>
      </w:r>
      <w:r w:rsidRPr="00AC271B">
        <w:rPr>
          <w:rFonts w:ascii="Times New Roman" w:hAnsi="Times New Roman" w:cs="Times New Roman"/>
          <w:sz w:val="24"/>
          <w:szCs w:val="24"/>
        </w:rPr>
        <w:t xml:space="preserve">здійснює в умовах імперативного державного регулювання, </w:t>
      </w:r>
      <w:r w:rsidR="00E134C2">
        <w:rPr>
          <w:rFonts w:ascii="Times New Roman" w:hAnsi="Times New Roman" w:cs="Times New Roman"/>
          <w:sz w:val="24"/>
          <w:szCs w:val="24"/>
        </w:rPr>
        <w:t>у тому числі</w:t>
      </w:r>
      <w:r w:rsidRPr="00AC271B">
        <w:rPr>
          <w:rFonts w:ascii="Times New Roman" w:hAnsi="Times New Roman" w:cs="Times New Roman"/>
          <w:sz w:val="24"/>
          <w:szCs w:val="24"/>
        </w:rPr>
        <w:t xml:space="preserve"> шляхом встановлення тарифів на транспортування природного газу газорозподільними мережами (стаття 4 Закону </w:t>
      </w:r>
      <w:r w:rsidR="00E134C2">
        <w:rPr>
          <w:rFonts w:ascii="Times New Roman" w:hAnsi="Times New Roman" w:cs="Times New Roman"/>
          <w:sz w:val="24"/>
          <w:szCs w:val="24"/>
        </w:rPr>
        <w:t xml:space="preserve">України </w:t>
      </w:r>
      <w:r w:rsidRPr="00AC271B">
        <w:rPr>
          <w:rFonts w:ascii="Times New Roman" w:hAnsi="Times New Roman" w:cs="Times New Roman"/>
          <w:sz w:val="24"/>
          <w:szCs w:val="24"/>
        </w:rPr>
        <w:t>«Про ринок природного газу», статті 4, 8</w:t>
      </w:r>
      <w:r w:rsidR="00E134C2">
        <w:rPr>
          <w:rFonts w:ascii="Times New Roman" w:hAnsi="Times New Roman" w:cs="Times New Roman"/>
          <w:sz w:val="24"/>
          <w:szCs w:val="24"/>
        </w:rPr>
        <w:t xml:space="preserve"> – </w:t>
      </w:r>
      <w:r w:rsidRPr="00AC271B">
        <w:rPr>
          <w:rFonts w:ascii="Times New Roman" w:hAnsi="Times New Roman" w:cs="Times New Roman"/>
          <w:sz w:val="24"/>
          <w:szCs w:val="24"/>
        </w:rPr>
        <w:t xml:space="preserve">10 Закону </w:t>
      </w:r>
      <w:r w:rsidR="00E134C2">
        <w:rPr>
          <w:rFonts w:ascii="Times New Roman" w:hAnsi="Times New Roman" w:cs="Times New Roman"/>
          <w:sz w:val="24"/>
          <w:szCs w:val="24"/>
        </w:rPr>
        <w:t xml:space="preserve">України </w:t>
      </w:r>
      <w:r w:rsidRPr="00AC271B">
        <w:rPr>
          <w:rFonts w:ascii="Times New Roman" w:hAnsi="Times New Roman" w:cs="Times New Roman"/>
          <w:sz w:val="24"/>
          <w:szCs w:val="24"/>
        </w:rPr>
        <w:t>«Про природні монополії» – загальні норми, які вказують що розподіл газу – монополія</w:t>
      </w:r>
      <w:r w:rsidR="00E134C2">
        <w:rPr>
          <w:rFonts w:ascii="Times New Roman" w:hAnsi="Times New Roman" w:cs="Times New Roman"/>
          <w:sz w:val="24"/>
          <w:szCs w:val="24"/>
        </w:rPr>
        <w:t>, та</w:t>
      </w:r>
      <w:r w:rsidRPr="00AC271B">
        <w:rPr>
          <w:rFonts w:ascii="Times New Roman" w:hAnsi="Times New Roman" w:cs="Times New Roman"/>
          <w:sz w:val="24"/>
          <w:szCs w:val="24"/>
        </w:rPr>
        <w:t xml:space="preserve"> що державну політику на ринку газу визначають та здійснюють Міненерго та НКРЕКП), тариф на розподіл природного газу є основним джерелом фінансування діяльності </w:t>
      </w:r>
      <w:r w:rsidR="00E134C2">
        <w:rPr>
          <w:rFonts w:ascii="Times New Roman" w:hAnsi="Times New Roman" w:cs="Times New Roman"/>
          <w:sz w:val="24"/>
          <w:szCs w:val="24"/>
        </w:rPr>
        <w:br/>
      </w:r>
      <w:r w:rsidRPr="00AC271B">
        <w:rPr>
          <w:rFonts w:ascii="Times New Roman" w:hAnsi="Times New Roman" w:cs="Times New Roman"/>
          <w:sz w:val="24"/>
          <w:szCs w:val="24"/>
        </w:rPr>
        <w:t>АТ «</w:t>
      </w:r>
      <w:proofErr w:type="spellStart"/>
      <w:r w:rsidRPr="00AC271B">
        <w:rPr>
          <w:rFonts w:ascii="Times New Roman" w:hAnsi="Times New Roman" w:cs="Times New Roman"/>
          <w:sz w:val="24"/>
          <w:szCs w:val="24"/>
        </w:rPr>
        <w:t>Сумигаз</w:t>
      </w:r>
      <w:proofErr w:type="spellEnd"/>
      <w:r w:rsidRPr="00AC271B">
        <w:rPr>
          <w:rFonts w:ascii="Times New Roman" w:hAnsi="Times New Roman" w:cs="Times New Roman"/>
          <w:sz w:val="24"/>
          <w:szCs w:val="24"/>
        </w:rPr>
        <w:t>».</w:t>
      </w:r>
    </w:p>
    <w:p w:rsidR="00AC271B" w:rsidRPr="00AC271B" w:rsidRDefault="00AC271B" w:rsidP="00087B7A">
      <w:pPr>
        <w:pStyle w:val="a3"/>
        <w:numPr>
          <w:ilvl w:val="0"/>
          <w:numId w:val="36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AC271B">
        <w:rPr>
          <w:rFonts w:ascii="Times New Roman" w:hAnsi="Times New Roman" w:cs="Times New Roman"/>
          <w:sz w:val="24"/>
          <w:szCs w:val="24"/>
        </w:rPr>
        <w:t>АТ «</w:t>
      </w:r>
      <w:proofErr w:type="spellStart"/>
      <w:r w:rsidRPr="00AC271B">
        <w:rPr>
          <w:rFonts w:ascii="Times New Roman" w:hAnsi="Times New Roman" w:cs="Times New Roman"/>
          <w:sz w:val="24"/>
          <w:szCs w:val="24"/>
        </w:rPr>
        <w:t>Сумигаз</w:t>
      </w:r>
      <w:proofErr w:type="spellEnd"/>
      <w:r w:rsidRPr="00AC271B">
        <w:rPr>
          <w:rFonts w:ascii="Times New Roman" w:hAnsi="Times New Roman" w:cs="Times New Roman"/>
          <w:sz w:val="24"/>
          <w:szCs w:val="24"/>
        </w:rPr>
        <w:t>» може використовувати кошти, отримані за надання послуги з розподілу природного газу, і тільки за елементами структури затвердженого Національною комісією, що здійснює державне регулювання у сферах енергетики та комунальних послуг (далі – НКРЕКП, Регулятор)</w:t>
      </w:r>
      <w:r w:rsidR="00E134C2">
        <w:rPr>
          <w:rFonts w:ascii="Times New Roman" w:hAnsi="Times New Roman" w:cs="Times New Roman"/>
          <w:sz w:val="24"/>
          <w:szCs w:val="24"/>
        </w:rPr>
        <w:t>,</w:t>
      </w:r>
      <w:r w:rsidRPr="00AC271B">
        <w:rPr>
          <w:rFonts w:ascii="Times New Roman" w:hAnsi="Times New Roman" w:cs="Times New Roman"/>
          <w:sz w:val="24"/>
          <w:szCs w:val="24"/>
        </w:rPr>
        <w:t xml:space="preserve"> тарифу. Тобто, для проведення ремонту та заміни побутових лічильників газу необхідно використовувати кошти за відповідним елементом тарифу на послугу з розподілу природного газу. </w:t>
      </w:r>
    </w:p>
    <w:p w:rsidR="00AC271B" w:rsidRPr="00C575A8" w:rsidRDefault="00AC271B" w:rsidP="00E134C2">
      <w:pPr>
        <w:pStyle w:val="a3"/>
        <w:numPr>
          <w:ilvl w:val="0"/>
          <w:numId w:val="36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AC271B">
        <w:rPr>
          <w:rFonts w:ascii="Times New Roman" w:hAnsi="Times New Roman" w:cs="Times New Roman"/>
          <w:sz w:val="24"/>
          <w:szCs w:val="24"/>
        </w:rPr>
        <w:t>Протягом 2017</w:t>
      </w:r>
      <w:r w:rsidR="007A254A" w:rsidRPr="007A254A">
        <w:rPr>
          <w:rFonts w:ascii="Times New Roman" w:hAnsi="Times New Roman" w:cs="Times New Roman"/>
          <w:sz w:val="24"/>
          <w:szCs w:val="24"/>
        </w:rPr>
        <w:t xml:space="preserve"> </w:t>
      </w:r>
      <w:r w:rsidR="00AE5CA8">
        <w:rPr>
          <w:rFonts w:ascii="Times New Roman" w:hAnsi="Times New Roman" w:cs="Times New Roman"/>
          <w:sz w:val="24"/>
          <w:szCs w:val="24"/>
        </w:rPr>
        <w:t>–</w:t>
      </w:r>
      <w:r w:rsidR="007A254A" w:rsidRPr="007A254A">
        <w:rPr>
          <w:rFonts w:ascii="Times New Roman" w:hAnsi="Times New Roman" w:cs="Times New Roman"/>
          <w:sz w:val="24"/>
          <w:szCs w:val="24"/>
        </w:rPr>
        <w:t xml:space="preserve"> </w:t>
      </w:r>
      <w:r w:rsidRPr="00AC271B">
        <w:rPr>
          <w:rFonts w:ascii="Times New Roman" w:hAnsi="Times New Roman" w:cs="Times New Roman"/>
          <w:sz w:val="24"/>
          <w:szCs w:val="24"/>
        </w:rPr>
        <w:t xml:space="preserve">2019 років </w:t>
      </w:r>
      <w:r w:rsidR="00E134C2" w:rsidRPr="00E134C2">
        <w:rPr>
          <w:rFonts w:ascii="Times New Roman" w:hAnsi="Times New Roman" w:cs="Times New Roman"/>
          <w:sz w:val="24"/>
          <w:szCs w:val="24"/>
        </w:rPr>
        <w:t>АТ «</w:t>
      </w:r>
      <w:proofErr w:type="spellStart"/>
      <w:r w:rsidR="00E134C2" w:rsidRPr="00E134C2">
        <w:rPr>
          <w:rFonts w:ascii="Times New Roman" w:hAnsi="Times New Roman" w:cs="Times New Roman"/>
          <w:sz w:val="24"/>
          <w:szCs w:val="24"/>
        </w:rPr>
        <w:t>Сумигаз</w:t>
      </w:r>
      <w:proofErr w:type="spellEnd"/>
      <w:r w:rsidR="00E134C2" w:rsidRPr="00E134C2">
        <w:rPr>
          <w:rFonts w:ascii="Times New Roman" w:hAnsi="Times New Roman" w:cs="Times New Roman"/>
          <w:sz w:val="24"/>
          <w:szCs w:val="24"/>
        </w:rPr>
        <w:t xml:space="preserve">» </w:t>
      </w:r>
      <w:r w:rsidRPr="00AC271B">
        <w:rPr>
          <w:rFonts w:ascii="Times New Roman" w:hAnsi="Times New Roman" w:cs="Times New Roman"/>
          <w:sz w:val="24"/>
          <w:szCs w:val="24"/>
        </w:rPr>
        <w:t xml:space="preserve">неодноразово зверталось до НКРЕКП із проханням про перегляд тарифу, зокрема передбачити </w:t>
      </w:r>
      <w:r w:rsidR="00E134C2">
        <w:rPr>
          <w:rFonts w:ascii="Times New Roman" w:hAnsi="Times New Roman" w:cs="Times New Roman"/>
          <w:sz w:val="24"/>
          <w:szCs w:val="24"/>
        </w:rPr>
        <w:t>в</w:t>
      </w:r>
      <w:r w:rsidRPr="00AC271B">
        <w:rPr>
          <w:rFonts w:ascii="Times New Roman" w:hAnsi="Times New Roman" w:cs="Times New Roman"/>
          <w:sz w:val="24"/>
          <w:szCs w:val="24"/>
        </w:rPr>
        <w:t xml:space="preserve"> тарифах такий елемент</w:t>
      </w:r>
      <w:r w:rsidR="00AE5CA8">
        <w:rPr>
          <w:rFonts w:ascii="Times New Roman" w:hAnsi="Times New Roman" w:cs="Times New Roman"/>
          <w:sz w:val="24"/>
          <w:szCs w:val="24"/>
        </w:rPr>
        <w:t>,</w:t>
      </w:r>
      <w:r w:rsidRPr="00AC271B">
        <w:rPr>
          <w:rFonts w:ascii="Times New Roman" w:hAnsi="Times New Roman" w:cs="Times New Roman"/>
          <w:sz w:val="24"/>
          <w:szCs w:val="24"/>
        </w:rPr>
        <w:t xml:space="preserve"> </w:t>
      </w:r>
      <w:r w:rsidR="00E134C2">
        <w:rPr>
          <w:rFonts w:ascii="Times New Roman" w:hAnsi="Times New Roman" w:cs="Times New Roman"/>
          <w:sz w:val="24"/>
          <w:szCs w:val="24"/>
        </w:rPr>
        <w:t xml:space="preserve">як </w:t>
      </w:r>
      <w:r w:rsidRPr="00AC271B">
        <w:rPr>
          <w:rFonts w:ascii="Times New Roman" w:hAnsi="Times New Roman" w:cs="Times New Roman"/>
          <w:sz w:val="24"/>
          <w:szCs w:val="24"/>
        </w:rPr>
        <w:t xml:space="preserve">«Витрати на заміну лічильників газу та/або створення обмінного фонду лічильників», </w:t>
      </w:r>
      <w:r w:rsidRPr="00AC271B">
        <w:rPr>
          <w:rFonts w:ascii="Times New Roman" w:hAnsi="Times New Roman" w:cs="Times New Roman"/>
          <w:sz w:val="24"/>
          <w:szCs w:val="24"/>
        </w:rPr>
        <w:lastRenderedPageBreak/>
        <w:t>а також збільшити суму складової тарифу «Повірка та ремонт лічильників», але звернення АТ «</w:t>
      </w:r>
      <w:proofErr w:type="spellStart"/>
      <w:r w:rsidRPr="00AC271B">
        <w:rPr>
          <w:rFonts w:ascii="Times New Roman" w:hAnsi="Times New Roman" w:cs="Times New Roman"/>
          <w:sz w:val="24"/>
          <w:szCs w:val="24"/>
        </w:rPr>
        <w:t>Сумигаз</w:t>
      </w:r>
      <w:proofErr w:type="spellEnd"/>
      <w:r w:rsidRPr="00AC271B">
        <w:rPr>
          <w:rFonts w:ascii="Times New Roman" w:hAnsi="Times New Roman" w:cs="Times New Roman"/>
          <w:sz w:val="24"/>
          <w:szCs w:val="24"/>
        </w:rPr>
        <w:t xml:space="preserve">» були </w:t>
      </w:r>
      <w:r w:rsidR="00A628E0" w:rsidRPr="00AC271B">
        <w:rPr>
          <w:rFonts w:ascii="Times New Roman" w:hAnsi="Times New Roman" w:cs="Times New Roman"/>
          <w:sz w:val="24"/>
          <w:szCs w:val="24"/>
        </w:rPr>
        <w:t xml:space="preserve">проігноровані </w:t>
      </w:r>
      <w:r w:rsidRPr="00AC271B">
        <w:rPr>
          <w:rFonts w:ascii="Times New Roman" w:hAnsi="Times New Roman" w:cs="Times New Roman"/>
          <w:sz w:val="24"/>
          <w:szCs w:val="24"/>
        </w:rPr>
        <w:t>Регулятором ринку. Вирішити проблему замін</w:t>
      </w:r>
      <w:r w:rsidR="00A628E0">
        <w:rPr>
          <w:rFonts w:ascii="Times New Roman" w:hAnsi="Times New Roman" w:cs="Times New Roman"/>
          <w:sz w:val="24"/>
          <w:szCs w:val="24"/>
        </w:rPr>
        <w:t>и</w:t>
      </w:r>
      <w:r w:rsidRPr="00AC271B">
        <w:rPr>
          <w:rFonts w:ascii="Times New Roman" w:hAnsi="Times New Roman" w:cs="Times New Roman"/>
          <w:sz w:val="24"/>
          <w:szCs w:val="24"/>
        </w:rPr>
        <w:t xml:space="preserve"> та створенн</w:t>
      </w:r>
      <w:r w:rsidR="00A628E0">
        <w:rPr>
          <w:rFonts w:ascii="Times New Roman" w:hAnsi="Times New Roman" w:cs="Times New Roman"/>
          <w:sz w:val="24"/>
          <w:szCs w:val="24"/>
        </w:rPr>
        <w:t>я</w:t>
      </w:r>
      <w:r w:rsidRPr="00AC271B">
        <w:rPr>
          <w:rFonts w:ascii="Times New Roman" w:hAnsi="Times New Roman" w:cs="Times New Roman"/>
          <w:sz w:val="24"/>
          <w:szCs w:val="24"/>
        </w:rPr>
        <w:t xml:space="preserve"> обмінного фонду побутових лічильників газу Товариство намагалось також шляхом </w:t>
      </w:r>
      <w:r w:rsidRPr="00851618">
        <w:rPr>
          <w:rFonts w:ascii="Times New Roman" w:hAnsi="Times New Roman" w:cs="Times New Roman"/>
          <w:sz w:val="24"/>
          <w:szCs w:val="24"/>
        </w:rPr>
        <w:t>внесення</w:t>
      </w:r>
      <w:r w:rsidRPr="00A628E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C271B">
        <w:rPr>
          <w:rFonts w:ascii="Times New Roman" w:hAnsi="Times New Roman" w:cs="Times New Roman"/>
          <w:sz w:val="24"/>
          <w:szCs w:val="24"/>
        </w:rPr>
        <w:t>до проектів Плану розвитку газорозподільної системи газорозподільного підприємства АТ «</w:t>
      </w:r>
      <w:proofErr w:type="spellStart"/>
      <w:r w:rsidRPr="00AC271B">
        <w:rPr>
          <w:rFonts w:ascii="Times New Roman" w:hAnsi="Times New Roman" w:cs="Times New Roman"/>
          <w:sz w:val="24"/>
          <w:szCs w:val="24"/>
        </w:rPr>
        <w:t>Сумигаз</w:t>
      </w:r>
      <w:proofErr w:type="spellEnd"/>
      <w:r w:rsidRPr="00AC271B">
        <w:rPr>
          <w:rFonts w:ascii="Times New Roman" w:hAnsi="Times New Roman" w:cs="Times New Roman"/>
          <w:sz w:val="24"/>
          <w:szCs w:val="24"/>
        </w:rPr>
        <w:t xml:space="preserve">» на 10 років. Так, </w:t>
      </w:r>
      <w:r w:rsidR="00C575A8">
        <w:rPr>
          <w:rFonts w:ascii="Times New Roman" w:hAnsi="Times New Roman" w:cs="Times New Roman"/>
          <w:sz w:val="24"/>
          <w:szCs w:val="24"/>
          <w:lang w:val="ru-RU"/>
        </w:rPr>
        <w:br/>
      </w:r>
      <w:r w:rsidR="00A628E0">
        <w:rPr>
          <w:rFonts w:ascii="Times New Roman" w:hAnsi="Times New Roman" w:cs="Times New Roman"/>
          <w:sz w:val="24"/>
          <w:szCs w:val="24"/>
        </w:rPr>
        <w:t>і</w:t>
      </w:r>
      <w:r w:rsidRPr="00AC271B">
        <w:rPr>
          <w:rFonts w:ascii="Times New Roman" w:hAnsi="Times New Roman" w:cs="Times New Roman"/>
          <w:sz w:val="24"/>
          <w:szCs w:val="24"/>
        </w:rPr>
        <w:t>з липня 2017 року АТ «</w:t>
      </w:r>
      <w:proofErr w:type="spellStart"/>
      <w:r w:rsidRPr="00AC271B">
        <w:rPr>
          <w:rFonts w:ascii="Times New Roman" w:hAnsi="Times New Roman" w:cs="Times New Roman"/>
          <w:sz w:val="24"/>
          <w:szCs w:val="24"/>
        </w:rPr>
        <w:t>Сумигаз</w:t>
      </w:r>
      <w:proofErr w:type="spellEnd"/>
      <w:r w:rsidRPr="00AC271B">
        <w:rPr>
          <w:rFonts w:ascii="Times New Roman" w:hAnsi="Times New Roman" w:cs="Times New Roman"/>
          <w:sz w:val="24"/>
          <w:szCs w:val="24"/>
        </w:rPr>
        <w:t xml:space="preserve">» проводило відповідно до Порядку проведення відкритого обговорення проектів рішень НКРЕКП, що затверджений постановою НКРЕКП від 30.06.2017 № 866, 8 відкритих обговорень (відкритих слухань) </w:t>
      </w:r>
      <w:r w:rsidR="00C575A8" w:rsidRPr="00C575A8">
        <w:rPr>
          <w:rFonts w:ascii="Times New Roman" w:hAnsi="Times New Roman" w:cs="Times New Roman"/>
          <w:sz w:val="24"/>
          <w:szCs w:val="24"/>
        </w:rPr>
        <w:br/>
      </w:r>
      <w:r w:rsidRPr="00C575A8">
        <w:rPr>
          <w:rFonts w:ascii="Times New Roman" w:hAnsi="Times New Roman" w:cs="Times New Roman"/>
          <w:sz w:val="24"/>
          <w:szCs w:val="24"/>
        </w:rPr>
        <w:t>10 відкритих обговорень структури тарифу та обговорення Планів розвитку газорозподільної системи газорозподільного підприємства АТ «</w:t>
      </w:r>
      <w:proofErr w:type="spellStart"/>
      <w:r w:rsidRPr="00C575A8">
        <w:rPr>
          <w:rFonts w:ascii="Times New Roman" w:hAnsi="Times New Roman" w:cs="Times New Roman"/>
          <w:sz w:val="24"/>
          <w:szCs w:val="24"/>
        </w:rPr>
        <w:t>Сумигаз</w:t>
      </w:r>
      <w:proofErr w:type="spellEnd"/>
      <w:r w:rsidRPr="00C575A8">
        <w:rPr>
          <w:rFonts w:ascii="Times New Roman" w:hAnsi="Times New Roman" w:cs="Times New Roman"/>
          <w:sz w:val="24"/>
          <w:szCs w:val="24"/>
        </w:rPr>
        <w:t xml:space="preserve">» </w:t>
      </w:r>
      <w:r w:rsidR="00C575A8">
        <w:rPr>
          <w:rFonts w:ascii="Times New Roman" w:hAnsi="Times New Roman" w:cs="Times New Roman"/>
          <w:sz w:val="24"/>
          <w:szCs w:val="24"/>
          <w:lang w:val="ru-RU"/>
        </w:rPr>
        <w:br/>
      </w:r>
      <w:r w:rsidR="00A628E0">
        <w:rPr>
          <w:rFonts w:ascii="Times New Roman" w:hAnsi="Times New Roman" w:cs="Times New Roman"/>
          <w:sz w:val="24"/>
          <w:szCs w:val="24"/>
        </w:rPr>
        <w:t xml:space="preserve">на 2017 – 2026, 2018 – 2027 роки, на 2019 – </w:t>
      </w:r>
      <w:r w:rsidRPr="00C575A8">
        <w:rPr>
          <w:rFonts w:ascii="Times New Roman" w:hAnsi="Times New Roman" w:cs="Times New Roman"/>
          <w:sz w:val="24"/>
          <w:szCs w:val="24"/>
        </w:rPr>
        <w:t xml:space="preserve">2028 роки. </w:t>
      </w:r>
    </w:p>
    <w:p w:rsidR="00AC271B" w:rsidRPr="00C575A8" w:rsidRDefault="00AC271B" w:rsidP="00087B7A">
      <w:pPr>
        <w:pStyle w:val="a3"/>
        <w:numPr>
          <w:ilvl w:val="0"/>
          <w:numId w:val="36"/>
        </w:numPr>
        <w:spacing w:after="0" w:line="240" w:lineRule="auto"/>
        <w:ind w:hanging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C271B">
        <w:rPr>
          <w:rFonts w:ascii="Times New Roman" w:hAnsi="Times New Roman" w:cs="Times New Roman"/>
          <w:sz w:val="24"/>
          <w:szCs w:val="24"/>
        </w:rPr>
        <w:t>Товариство зазначає, що «</w:t>
      </w:r>
      <w:r w:rsidR="00A628E0">
        <w:rPr>
          <w:rFonts w:ascii="Times New Roman" w:hAnsi="Times New Roman" w:cs="Times New Roman"/>
          <w:i/>
          <w:sz w:val="24"/>
          <w:szCs w:val="24"/>
        </w:rPr>
        <w:t>с</w:t>
      </w:r>
      <w:r w:rsidRPr="00C575A8">
        <w:rPr>
          <w:rFonts w:ascii="Times New Roman" w:hAnsi="Times New Roman" w:cs="Times New Roman"/>
          <w:i/>
          <w:sz w:val="24"/>
          <w:szCs w:val="24"/>
        </w:rPr>
        <w:t xml:space="preserve">таном на день ухвалення Сумським ОТВ АМКУ Рішення </w:t>
      </w:r>
      <w:r w:rsidR="00A628E0">
        <w:rPr>
          <w:rFonts w:ascii="Times New Roman" w:hAnsi="Times New Roman" w:cs="Times New Roman"/>
          <w:i/>
          <w:sz w:val="24"/>
          <w:szCs w:val="24"/>
        </w:rPr>
        <w:br/>
      </w:r>
      <w:r w:rsidRPr="00C575A8">
        <w:rPr>
          <w:rFonts w:ascii="Times New Roman" w:hAnsi="Times New Roman" w:cs="Times New Roman"/>
          <w:i/>
          <w:sz w:val="24"/>
          <w:szCs w:val="24"/>
        </w:rPr>
        <w:t xml:space="preserve">№ 5 тариф на послуги з розподілу природного газу Регулятором не переглядався, елемент структури тарифу «Повірка та ремонт лічильників» залишився на рівні </w:t>
      </w:r>
      <w:r w:rsidR="00C575A8" w:rsidRPr="00C575A8">
        <w:rPr>
          <w:rFonts w:ascii="Times New Roman" w:hAnsi="Times New Roman" w:cs="Times New Roman"/>
          <w:i/>
          <w:sz w:val="24"/>
          <w:szCs w:val="24"/>
          <w:lang w:val="ru-RU"/>
        </w:rPr>
        <w:br/>
      </w:r>
      <w:r w:rsidRPr="00C575A8">
        <w:rPr>
          <w:rFonts w:ascii="Times New Roman" w:hAnsi="Times New Roman" w:cs="Times New Roman"/>
          <w:i/>
          <w:sz w:val="24"/>
          <w:szCs w:val="24"/>
        </w:rPr>
        <w:t xml:space="preserve">1 251,6 тис. грн без ПДВ, і тільки </w:t>
      </w:r>
      <w:r w:rsidRPr="00C575A8">
        <w:rPr>
          <w:rFonts w:ascii="Times New Roman" w:hAnsi="Times New Roman" w:cs="Times New Roman"/>
          <w:b/>
          <w:i/>
          <w:sz w:val="24"/>
          <w:szCs w:val="24"/>
        </w:rPr>
        <w:t>наприкінці 2018 року, НКРЕКП взяло до уваги пропозиції АТ «</w:t>
      </w:r>
      <w:proofErr w:type="spellStart"/>
      <w:r w:rsidRPr="00C575A8">
        <w:rPr>
          <w:rFonts w:ascii="Times New Roman" w:hAnsi="Times New Roman" w:cs="Times New Roman"/>
          <w:b/>
          <w:i/>
          <w:sz w:val="24"/>
          <w:szCs w:val="24"/>
        </w:rPr>
        <w:t>Сумигаз</w:t>
      </w:r>
      <w:proofErr w:type="spellEnd"/>
      <w:r w:rsidRPr="00C575A8">
        <w:rPr>
          <w:rFonts w:ascii="Times New Roman" w:hAnsi="Times New Roman" w:cs="Times New Roman"/>
          <w:b/>
          <w:i/>
          <w:sz w:val="24"/>
          <w:szCs w:val="24"/>
        </w:rPr>
        <w:t>». Регулятором було розглянуто проекти Планів розвитку газорозподільної системи газорозподільного підприємства АТ «</w:t>
      </w:r>
      <w:proofErr w:type="spellStart"/>
      <w:r w:rsidRPr="00C575A8">
        <w:rPr>
          <w:rFonts w:ascii="Times New Roman" w:hAnsi="Times New Roman" w:cs="Times New Roman"/>
          <w:b/>
          <w:i/>
          <w:sz w:val="24"/>
          <w:szCs w:val="24"/>
        </w:rPr>
        <w:t>Сумигаз</w:t>
      </w:r>
      <w:proofErr w:type="spellEnd"/>
      <w:r w:rsidRPr="00C575A8">
        <w:rPr>
          <w:rFonts w:ascii="Times New Roman" w:hAnsi="Times New Roman" w:cs="Times New Roman"/>
          <w:b/>
          <w:i/>
          <w:sz w:val="24"/>
          <w:szCs w:val="24"/>
        </w:rPr>
        <w:t xml:space="preserve">» </w:t>
      </w:r>
      <w:r w:rsidR="00C575A8" w:rsidRPr="00C575A8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C575A8">
        <w:rPr>
          <w:rFonts w:ascii="Times New Roman" w:hAnsi="Times New Roman" w:cs="Times New Roman"/>
          <w:b/>
          <w:i/>
          <w:sz w:val="24"/>
          <w:szCs w:val="24"/>
        </w:rPr>
        <w:t>на 2018-2027 роки, на 2019-2028 роки і постановами від 13.11.2018 № 1428 «Про затвердження Плану розвитку газорозподільної системи на 2018-2027 роки газорозподільного підприємства АТ «</w:t>
      </w:r>
      <w:proofErr w:type="spellStart"/>
      <w:r w:rsidRPr="00C575A8">
        <w:rPr>
          <w:rFonts w:ascii="Times New Roman" w:hAnsi="Times New Roman" w:cs="Times New Roman"/>
          <w:b/>
          <w:i/>
          <w:sz w:val="24"/>
          <w:szCs w:val="24"/>
        </w:rPr>
        <w:t>Сумигаз</w:t>
      </w:r>
      <w:proofErr w:type="spellEnd"/>
      <w:r w:rsidRPr="00C575A8">
        <w:rPr>
          <w:rFonts w:ascii="Times New Roman" w:hAnsi="Times New Roman" w:cs="Times New Roman"/>
          <w:b/>
          <w:i/>
          <w:sz w:val="24"/>
          <w:szCs w:val="24"/>
        </w:rPr>
        <w:t xml:space="preserve">» і від 18.12.2018 № 1989 «Про затвердження Плану розвитку газорозподільної системи на 2018-2027 роки газорозподільного </w:t>
      </w:r>
      <w:proofErr w:type="spellStart"/>
      <w:r w:rsidRPr="00C575A8">
        <w:rPr>
          <w:rFonts w:ascii="Times New Roman" w:hAnsi="Times New Roman" w:cs="Times New Roman"/>
          <w:b/>
          <w:i/>
          <w:sz w:val="24"/>
          <w:szCs w:val="24"/>
        </w:rPr>
        <w:t>підприємтства</w:t>
      </w:r>
      <w:proofErr w:type="spellEnd"/>
      <w:r w:rsidRPr="00C575A8">
        <w:rPr>
          <w:rFonts w:ascii="Times New Roman" w:hAnsi="Times New Roman" w:cs="Times New Roman"/>
          <w:b/>
          <w:i/>
          <w:sz w:val="24"/>
          <w:szCs w:val="24"/>
        </w:rPr>
        <w:t xml:space="preserve"> АТ «</w:t>
      </w:r>
      <w:proofErr w:type="spellStart"/>
      <w:r w:rsidRPr="00C575A8">
        <w:rPr>
          <w:rFonts w:ascii="Times New Roman" w:hAnsi="Times New Roman" w:cs="Times New Roman"/>
          <w:b/>
          <w:i/>
          <w:sz w:val="24"/>
          <w:szCs w:val="24"/>
        </w:rPr>
        <w:t>Сумигаз</w:t>
      </w:r>
      <w:proofErr w:type="spellEnd"/>
      <w:r w:rsidRPr="00C575A8">
        <w:rPr>
          <w:rFonts w:ascii="Times New Roman" w:hAnsi="Times New Roman" w:cs="Times New Roman"/>
          <w:b/>
          <w:i/>
          <w:sz w:val="24"/>
          <w:szCs w:val="24"/>
        </w:rPr>
        <w:t xml:space="preserve">» НКРЕКП затвердило на 2018 </w:t>
      </w:r>
      <w:r w:rsidR="00C575A8" w:rsidRPr="00982ACB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C575A8">
        <w:rPr>
          <w:rFonts w:ascii="Times New Roman" w:hAnsi="Times New Roman" w:cs="Times New Roman"/>
          <w:b/>
          <w:i/>
          <w:sz w:val="24"/>
          <w:szCs w:val="24"/>
        </w:rPr>
        <w:t xml:space="preserve">та 2019 </w:t>
      </w:r>
      <w:r w:rsidRPr="00C575A8">
        <w:rPr>
          <w:rFonts w:ascii="Times New Roman" w:hAnsi="Times New Roman" w:cs="Times New Roman"/>
          <w:i/>
          <w:sz w:val="24"/>
          <w:szCs w:val="24"/>
        </w:rPr>
        <w:t xml:space="preserve">роки витрати на заміну індивідуальних лічильників газу і обмінного фонду індивідуальних лічильників. Крім того, НКРЕКП, розуміючи, що витрати на заміну та ремонт лічильників Оператори ГРМ можуть нести тільки у разі, коли такі кошти передбачені у тарифі на розподіл природного газу, Регулятор ініціював внесення змін до Кодексу ГРМ, які були прийняті постановою НКРЕКП від 14.12.2018 № 1916, які набрали чинності 28.12.2018. а саме </w:t>
      </w:r>
      <w:proofErr w:type="spellStart"/>
      <w:r w:rsidRPr="00C575A8">
        <w:rPr>
          <w:rFonts w:ascii="Times New Roman" w:hAnsi="Times New Roman" w:cs="Times New Roman"/>
          <w:i/>
          <w:sz w:val="24"/>
          <w:szCs w:val="24"/>
        </w:rPr>
        <w:t>внесено</w:t>
      </w:r>
      <w:proofErr w:type="spellEnd"/>
      <w:r w:rsidRPr="00C575A8">
        <w:rPr>
          <w:rFonts w:ascii="Times New Roman" w:hAnsi="Times New Roman" w:cs="Times New Roman"/>
          <w:i/>
          <w:sz w:val="24"/>
          <w:szCs w:val="24"/>
        </w:rPr>
        <w:t xml:space="preserve"> зміни: «у главі 8 розділу Х Кодексу ГРМ: підпункт 3 пункту 4 після слів «проведення ремонту лічильника газу Оператор ГРМ» доповнено знаками та словами «, </w:t>
      </w:r>
      <w:r w:rsidRPr="00C575A8">
        <w:rPr>
          <w:rFonts w:ascii="Times New Roman" w:hAnsi="Times New Roman" w:cs="Times New Roman"/>
          <w:b/>
          <w:i/>
          <w:sz w:val="24"/>
          <w:szCs w:val="24"/>
        </w:rPr>
        <w:t>за умови наявності відповідних витрат у структурі тарифу на послуги розподілу природного газу та/або плані розвитку газорозподільної системи на наступні 10 років</w:t>
      </w:r>
      <w:r w:rsidRPr="00C575A8">
        <w:rPr>
          <w:rFonts w:ascii="Times New Roman" w:hAnsi="Times New Roman" w:cs="Times New Roman"/>
          <w:i/>
          <w:sz w:val="24"/>
          <w:szCs w:val="24"/>
        </w:rPr>
        <w:t xml:space="preserve">,»; підпункт 3 пункту 5 після слів «проведення ремонту лічильника газу Оператор ГРМ» доповнити знаками та словами «, за умови наявності відповідних витрат у структурі тарифу на послуги розподілу природного газу та/або плані розвитку газорозподільної </w:t>
      </w:r>
      <w:r w:rsidR="00AE5CA8">
        <w:rPr>
          <w:rFonts w:ascii="Times New Roman" w:hAnsi="Times New Roman" w:cs="Times New Roman"/>
          <w:i/>
          <w:sz w:val="24"/>
          <w:szCs w:val="24"/>
        </w:rPr>
        <w:t>системи на наступні 10 років</w:t>
      </w:r>
      <w:r w:rsidRPr="00C575A8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AC271B" w:rsidRPr="00153DC6" w:rsidRDefault="00AC271B" w:rsidP="00087B7A">
      <w:pPr>
        <w:pStyle w:val="a3"/>
        <w:numPr>
          <w:ilvl w:val="0"/>
          <w:numId w:val="36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153DC6">
        <w:rPr>
          <w:rFonts w:ascii="Times New Roman" w:hAnsi="Times New Roman" w:cs="Times New Roman"/>
          <w:sz w:val="24"/>
          <w:szCs w:val="24"/>
        </w:rPr>
        <w:t xml:space="preserve">Товариство зауважує, що звертало увагу </w:t>
      </w:r>
      <w:r w:rsidR="00A628E0" w:rsidRPr="00153DC6">
        <w:rPr>
          <w:rFonts w:ascii="Times New Roman" w:hAnsi="Times New Roman" w:cs="Times New Roman"/>
          <w:sz w:val="24"/>
          <w:szCs w:val="24"/>
        </w:rPr>
        <w:t>Територіальн</w:t>
      </w:r>
      <w:r w:rsidR="00383E55" w:rsidRPr="00153DC6">
        <w:rPr>
          <w:rFonts w:ascii="Times New Roman" w:hAnsi="Times New Roman" w:cs="Times New Roman"/>
          <w:sz w:val="24"/>
          <w:szCs w:val="24"/>
        </w:rPr>
        <w:t>ого</w:t>
      </w:r>
      <w:r w:rsidR="00A628E0" w:rsidRPr="00153DC6">
        <w:rPr>
          <w:rFonts w:ascii="Times New Roman" w:hAnsi="Times New Roman" w:cs="Times New Roman"/>
          <w:sz w:val="24"/>
          <w:szCs w:val="24"/>
        </w:rPr>
        <w:t xml:space="preserve"> в</w:t>
      </w:r>
      <w:r w:rsidRPr="00153DC6">
        <w:rPr>
          <w:rFonts w:ascii="Times New Roman" w:hAnsi="Times New Roman" w:cs="Times New Roman"/>
          <w:sz w:val="24"/>
          <w:szCs w:val="24"/>
        </w:rPr>
        <w:t xml:space="preserve">ідділення на обґрунтування проекту постанови «Про внесення змін до Кодексу газорозподільних </w:t>
      </w:r>
      <w:r w:rsidR="00C575A8" w:rsidRPr="00153DC6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53DC6">
        <w:rPr>
          <w:rFonts w:ascii="Times New Roman" w:hAnsi="Times New Roman" w:cs="Times New Roman"/>
          <w:sz w:val="24"/>
          <w:szCs w:val="24"/>
        </w:rPr>
        <w:t>систем», як</w:t>
      </w:r>
      <w:r w:rsidR="00A628E0" w:rsidRPr="00153DC6">
        <w:rPr>
          <w:rFonts w:ascii="Times New Roman" w:hAnsi="Times New Roman" w:cs="Times New Roman"/>
          <w:sz w:val="24"/>
          <w:szCs w:val="24"/>
        </w:rPr>
        <w:t>ий</w:t>
      </w:r>
      <w:r w:rsidRPr="00153DC6">
        <w:rPr>
          <w:rFonts w:ascii="Times New Roman" w:hAnsi="Times New Roman" w:cs="Times New Roman"/>
          <w:sz w:val="24"/>
          <w:szCs w:val="24"/>
        </w:rPr>
        <w:t xml:space="preserve"> розміщено у відкритому доступі на офіційному сайті НКРЕКП </w:t>
      </w:r>
      <w:r w:rsidR="00C575A8" w:rsidRPr="00153DC6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53DC6">
        <w:rPr>
          <w:rFonts w:ascii="Times New Roman" w:hAnsi="Times New Roman" w:cs="Times New Roman"/>
          <w:sz w:val="24"/>
          <w:szCs w:val="24"/>
        </w:rPr>
        <w:t xml:space="preserve">у вкладці </w:t>
      </w:r>
      <w:r w:rsidR="00C575A8" w:rsidRPr="00153DC6">
        <w:rPr>
          <w:rFonts w:ascii="Times New Roman" w:hAnsi="Times New Roman" w:cs="Times New Roman"/>
          <w:sz w:val="24"/>
          <w:szCs w:val="24"/>
        </w:rPr>
        <w:t>«Проекти рішень з</w:t>
      </w:r>
      <w:r w:rsidR="00C575A8" w:rsidRPr="00153DC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53DC6">
        <w:rPr>
          <w:rFonts w:ascii="Times New Roman" w:hAnsi="Times New Roman" w:cs="Times New Roman"/>
          <w:sz w:val="24"/>
          <w:szCs w:val="24"/>
        </w:rPr>
        <w:t>ознаками ре</w:t>
      </w:r>
      <w:r w:rsidR="00C575A8" w:rsidRPr="00153DC6">
        <w:rPr>
          <w:rFonts w:ascii="Times New Roman" w:hAnsi="Times New Roman" w:cs="Times New Roman"/>
          <w:sz w:val="24"/>
          <w:szCs w:val="24"/>
        </w:rPr>
        <w:t>гуляторних актів» за посиланням</w:t>
      </w:r>
      <w:r w:rsidR="00C575A8" w:rsidRPr="00153DC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53DC6">
        <w:rPr>
          <w:rFonts w:ascii="Times New Roman" w:hAnsi="Times New Roman" w:cs="Times New Roman"/>
          <w:sz w:val="24"/>
          <w:szCs w:val="24"/>
        </w:rPr>
        <w:t>http://www.nerc.gov.ua/data/filearch/Proekty/2018/pr_372/pr_372-2018.pdf, а також на аналіз впливу проекту постанови.</w:t>
      </w:r>
    </w:p>
    <w:p w:rsidR="00AC271B" w:rsidRPr="003E2D0B" w:rsidRDefault="00AC271B" w:rsidP="00087B7A">
      <w:pPr>
        <w:pStyle w:val="a3"/>
        <w:numPr>
          <w:ilvl w:val="0"/>
          <w:numId w:val="36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3E2D0B">
        <w:rPr>
          <w:rFonts w:ascii="Times New Roman" w:hAnsi="Times New Roman" w:cs="Times New Roman"/>
          <w:sz w:val="24"/>
          <w:szCs w:val="24"/>
        </w:rPr>
        <w:t>На думку АТ «</w:t>
      </w:r>
      <w:proofErr w:type="spellStart"/>
      <w:r w:rsidRPr="003E2D0B">
        <w:rPr>
          <w:rFonts w:ascii="Times New Roman" w:hAnsi="Times New Roman" w:cs="Times New Roman"/>
          <w:sz w:val="24"/>
          <w:szCs w:val="24"/>
        </w:rPr>
        <w:t>Сумигаз</w:t>
      </w:r>
      <w:proofErr w:type="spellEnd"/>
      <w:r w:rsidRPr="003E2D0B">
        <w:rPr>
          <w:rFonts w:ascii="Times New Roman" w:hAnsi="Times New Roman" w:cs="Times New Roman"/>
          <w:sz w:val="24"/>
          <w:szCs w:val="24"/>
        </w:rPr>
        <w:t>», зазначеними документами Регулятор підтверджує правову позицію АТ «</w:t>
      </w:r>
      <w:proofErr w:type="spellStart"/>
      <w:r w:rsidRPr="003E2D0B">
        <w:rPr>
          <w:rFonts w:ascii="Times New Roman" w:hAnsi="Times New Roman" w:cs="Times New Roman"/>
          <w:sz w:val="24"/>
          <w:szCs w:val="24"/>
        </w:rPr>
        <w:t>Сумигаз</w:t>
      </w:r>
      <w:proofErr w:type="spellEnd"/>
      <w:r w:rsidRPr="003E2D0B">
        <w:rPr>
          <w:rFonts w:ascii="Times New Roman" w:hAnsi="Times New Roman" w:cs="Times New Roman"/>
          <w:sz w:val="24"/>
          <w:szCs w:val="24"/>
        </w:rPr>
        <w:t>» щодо відсутності протиправної бездіяльності Товариства у проведенні ремонту та заміні лічильників тільки в рамках коштів, передбачен</w:t>
      </w:r>
      <w:r w:rsidR="00A628E0" w:rsidRPr="003E2D0B">
        <w:rPr>
          <w:rFonts w:ascii="Times New Roman" w:hAnsi="Times New Roman" w:cs="Times New Roman"/>
          <w:sz w:val="24"/>
          <w:szCs w:val="24"/>
        </w:rPr>
        <w:t>их</w:t>
      </w:r>
      <w:r w:rsidRPr="003E2D0B">
        <w:rPr>
          <w:rFonts w:ascii="Times New Roman" w:hAnsi="Times New Roman" w:cs="Times New Roman"/>
          <w:sz w:val="24"/>
          <w:szCs w:val="24"/>
        </w:rPr>
        <w:t xml:space="preserve"> </w:t>
      </w:r>
      <w:r w:rsidR="00153DC6" w:rsidRPr="003E2D0B">
        <w:rPr>
          <w:rFonts w:ascii="Times New Roman" w:hAnsi="Times New Roman" w:cs="Times New Roman"/>
          <w:sz w:val="24"/>
          <w:szCs w:val="24"/>
        </w:rPr>
        <w:t>чинним законодавством</w:t>
      </w:r>
      <w:r w:rsidR="00A628E0" w:rsidRPr="003E2D0B">
        <w:rPr>
          <w:rFonts w:ascii="Times New Roman" w:hAnsi="Times New Roman" w:cs="Times New Roman"/>
          <w:sz w:val="24"/>
          <w:szCs w:val="24"/>
        </w:rPr>
        <w:t xml:space="preserve"> </w:t>
      </w:r>
      <w:r w:rsidRPr="003E2D0B">
        <w:rPr>
          <w:rFonts w:ascii="Times New Roman" w:hAnsi="Times New Roman" w:cs="Times New Roman"/>
          <w:sz w:val="24"/>
          <w:szCs w:val="24"/>
        </w:rPr>
        <w:t>на момент проведення повірки побутових лічильників газу, як</w:t>
      </w:r>
      <w:r w:rsidR="00153DC6" w:rsidRPr="003E2D0B">
        <w:rPr>
          <w:rFonts w:ascii="Times New Roman" w:hAnsi="Times New Roman" w:cs="Times New Roman"/>
          <w:sz w:val="24"/>
          <w:szCs w:val="24"/>
        </w:rPr>
        <w:t>у</w:t>
      </w:r>
      <w:r w:rsidRPr="003E2D0B">
        <w:rPr>
          <w:rFonts w:ascii="Times New Roman" w:hAnsi="Times New Roman" w:cs="Times New Roman"/>
          <w:sz w:val="24"/>
          <w:szCs w:val="24"/>
        </w:rPr>
        <w:t xml:space="preserve"> Сумське </w:t>
      </w:r>
      <w:r w:rsidR="00383E55" w:rsidRPr="003E2D0B">
        <w:rPr>
          <w:rFonts w:ascii="Times New Roman" w:hAnsi="Times New Roman" w:cs="Times New Roman"/>
          <w:sz w:val="24"/>
          <w:szCs w:val="24"/>
        </w:rPr>
        <w:t>територіальне відділення</w:t>
      </w:r>
      <w:r w:rsidR="003E2D0B">
        <w:rPr>
          <w:rFonts w:ascii="Times New Roman" w:hAnsi="Times New Roman" w:cs="Times New Roman"/>
          <w:sz w:val="24"/>
          <w:szCs w:val="24"/>
        </w:rPr>
        <w:t xml:space="preserve"> Комітету</w:t>
      </w:r>
      <w:r w:rsidRPr="003E2D0B">
        <w:rPr>
          <w:rFonts w:ascii="Times New Roman" w:hAnsi="Times New Roman" w:cs="Times New Roman"/>
          <w:sz w:val="24"/>
          <w:szCs w:val="24"/>
        </w:rPr>
        <w:t xml:space="preserve"> інкримінує Товариству як вибірковий підхід до побутових споживачів.</w:t>
      </w:r>
    </w:p>
    <w:p w:rsidR="00AC271B" w:rsidRPr="00C575A8" w:rsidRDefault="00AC271B" w:rsidP="00087B7A">
      <w:pPr>
        <w:pStyle w:val="a3"/>
        <w:numPr>
          <w:ilvl w:val="0"/>
          <w:numId w:val="36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AC271B">
        <w:rPr>
          <w:rFonts w:ascii="Times New Roman" w:hAnsi="Times New Roman" w:cs="Times New Roman"/>
          <w:sz w:val="24"/>
          <w:szCs w:val="24"/>
        </w:rPr>
        <w:t xml:space="preserve">Товариство вважає, що при ухваленні пункту 3 Рішення № 5 </w:t>
      </w:r>
      <w:r w:rsidR="003E2D0B">
        <w:rPr>
          <w:rFonts w:ascii="Times New Roman" w:hAnsi="Times New Roman" w:cs="Times New Roman"/>
          <w:sz w:val="24"/>
          <w:szCs w:val="24"/>
        </w:rPr>
        <w:t xml:space="preserve">Територіальним </w:t>
      </w:r>
      <w:proofErr w:type="spellStart"/>
      <w:r w:rsidR="003E2D0B">
        <w:rPr>
          <w:rFonts w:ascii="Times New Roman" w:hAnsi="Times New Roman" w:cs="Times New Roman"/>
          <w:sz w:val="24"/>
          <w:szCs w:val="24"/>
        </w:rPr>
        <w:t>в</w:t>
      </w:r>
      <w:r w:rsidRPr="00AC271B">
        <w:rPr>
          <w:rFonts w:ascii="Times New Roman" w:hAnsi="Times New Roman" w:cs="Times New Roman"/>
          <w:sz w:val="24"/>
          <w:szCs w:val="24"/>
        </w:rPr>
        <w:t>іділенням</w:t>
      </w:r>
      <w:proofErr w:type="spellEnd"/>
      <w:r w:rsidRPr="00AC271B">
        <w:rPr>
          <w:rFonts w:ascii="Times New Roman" w:hAnsi="Times New Roman" w:cs="Times New Roman"/>
          <w:sz w:val="24"/>
          <w:szCs w:val="24"/>
        </w:rPr>
        <w:t xml:space="preserve"> були порушені норми статті 48 Закону України «Про захист економічної конкуренції» та </w:t>
      </w:r>
      <w:r w:rsidRPr="00C575A8">
        <w:rPr>
          <w:rFonts w:ascii="Times New Roman" w:hAnsi="Times New Roman" w:cs="Times New Roman"/>
          <w:sz w:val="24"/>
          <w:szCs w:val="24"/>
        </w:rPr>
        <w:t>пункт 26 Правил розгляду заяв</w:t>
      </w:r>
      <w:r w:rsidR="003E2D0B">
        <w:rPr>
          <w:rFonts w:ascii="Times New Roman" w:hAnsi="Times New Roman" w:cs="Times New Roman"/>
          <w:sz w:val="24"/>
          <w:szCs w:val="24"/>
        </w:rPr>
        <w:t xml:space="preserve"> і </w:t>
      </w:r>
      <w:r w:rsidRPr="00C575A8">
        <w:rPr>
          <w:rFonts w:ascii="Times New Roman" w:hAnsi="Times New Roman" w:cs="Times New Roman"/>
          <w:sz w:val="24"/>
          <w:szCs w:val="24"/>
        </w:rPr>
        <w:t xml:space="preserve"> справ. Резолютивна частина Рішення № 5 не відповідає резолютивній частині подання від 15.03.2019 № 13 про попередні висновки у справі № 02-06/25-2017, а також </w:t>
      </w:r>
      <w:r w:rsidR="00AE5CA8">
        <w:rPr>
          <w:rFonts w:ascii="Times New Roman" w:hAnsi="Times New Roman" w:cs="Times New Roman"/>
          <w:sz w:val="24"/>
          <w:szCs w:val="24"/>
        </w:rPr>
        <w:t>Територіальним в</w:t>
      </w:r>
      <w:r w:rsidRPr="00C575A8">
        <w:rPr>
          <w:rFonts w:ascii="Times New Roman" w:hAnsi="Times New Roman" w:cs="Times New Roman"/>
          <w:sz w:val="24"/>
          <w:szCs w:val="24"/>
        </w:rPr>
        <w:t xml:space="preserve">ідділенням було </w:t>
      </w:r>
      <w:r w:rsidRPr="00C575A8">
        <w:rPr>
          <w:rFonts w:ascii="Times New Roman" w:hAnsi="Times New Roman" w:cs="Times New Roman"/>
          <w:sz w:val="24"/>
          <w:szCs w:val="24"/>
        </w:rPr>
        <w:lastRenderedPageBreak/>
        <w:t>порушено право Товариства на подання колегії заперечень на подання про попередні висновки у справі в частині покладення обов’язку усунути порушення.</w:t>
      </w:r>
    </w:p>
    <w:p w:rsidR="00AC271B" w:rsidRPr="00AC271B" w:rsidRDefault="00AC271B" w:rsidP="00087B7A">
      <w:pPr>
        <w:pStyle w:val="a3"/>
        <w:numPr>
          <w:ilvl w:val="0"/>
          <w:numId w:val="36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AC271B">
        <w:rPr>
          <w:rFonts w:ascii="Times New Roman" w:hAnsi="Times New Roman" w:cs="Times New Roman"/>
          <w:sz w:val="24"/>
          <w:szCs w:val="24"/>
        </w:rPr>
        <w:t>АТ «</w:t>
      </w:r>
      <w:proofErr w:type="spellStart"/>
      <w:r w:rsidRPr="00AC271B">
        <w:rPr>
          <w:rFonts w:ascii="Times New Roman" w:hAnsi="Times New Roman" w:cs="Times New Roman"/>
          <w:sz w:val="24"/>
          <w:szCs w:val="24"/>
        </w:rPr>
        <w:t>Сумигаз</w:t>
      </w:r>
      <w:proofErr w:type="spellEnd"/>
      <w:r w:rsidRPr="00AC271B">
        <w:rPr>
          <w:rFonts w:ascii="Times New Roman" w:hAnsi="Times New Roman" w:cs="Times New Roman"/>
          <w:sz w:val="24"/>
          <w:szCs w:val="24"/>
        </w:rPr>
        <w:t>» зазначає, що «…</w:t>
      </w:r>
      <w:r w:rsidRPr="00C575A8">
        <w:rPr>
          <w:rFonts w:ascii="Times New Roman" w:hAnsi="Times New Roman" w:cs="Times New Roman"/>
          <w:i/>
          <w:sz w:val="24"/>
          <w:szCs w:val="24"/>
        </w:rPr>
        <w:t>враховуючи те, що у непроведені окремим споживачам ремонту та заміни газових лічильників, які за результатами періодичної повірки було у відповідному порядку визнано непридатними до експлуатації та ремонту з боку АТ «</w:t>
      </w:r>
      <w:proofErr w:type="spellStart"/>
      <w:r w:rsidRPr="00C575A8">
        <w:rPr>
          <w:rFonts w:ascii="Times New Roman" w:hAnsi="Times New Roman" w:cs="Times New Roman"/>
          <w:i/>
          <w:sz w:val="24"/>
          <w:szCs w:val="24"/>
        </w:rPr>
        <w:t>Сумигаз</w:t>
      </w:r>
      <w:proofErr w:type="spellEnd"/>
      <w:r w:rsidRPr="00C575A8">
        <w:rPr>
          <w:rFonts w:ascii="Times New Roman" w:hAnsi="Times New Roman" w:cs="Times New Roman"/>
          <w:i/>
          <w:sz w:val="24"/>
          <w:szCs w:val="24"/>
        </w:rPr>
        <w:t xml:space="preserve">» відсутня протиправна бездіяльність, вважаємо, що в діях Товариства відсутні ознаки зловживання монопольним становищем, оскільки </w:t>
      </w:r>
      <w:r w:rsidR="0086777D" w:rsidRPr="0086777D">
        <w:rPr>
          <w:rFonts w:ascii="Times New Roman" w:hAnsi="Times New Roman" w:cs="Times New Roman"/>
          <w:i/>
          <w:sz w:val="24"/>
          <w:szCs w:val="24"/>
        </w:rPr>
        <w:br/>
      </w:r>
      <w:r w:rsidRPr="00C575A8">
        <w:rPr>
          <w:rFonts w:ascii="Times New Roman" w:hAnsi="Times New Roman" w:cs="Times New Roman"/>
          <w:i/>
          <w:sz w:val="24"/>
          <w:szCs w:val="24"/>
        </w:rPr>
        <w:t>АТ «</w:t>
      </w:r>
      <w:proofErr w:type="spellStart"/>
      <w:r w:rsidRPr="00C575A8">
        <w:rPr>
          <w:rFonts w:ascii="Times New Roman" w:hAnsi="Times New Roman" w:cs="Times New Roman"/>
          <w:i/>
          <w:sz w:val="24"/>
          <w:szCs w:val="24"/>
        </w:rPr>
        <w:t>Сумигаз</w:t>
      </w:r>
      <w:proofErr w:type="spellEnd"/>
      <w:r w:rsidRPr="00C575A8">
        <w:rPr>
          <w:rFonts w:ascii="Times New Roman" w:hAnsi="Times New Roman" w:cs="Times New Roman"/>
          <w:i/>
          <w:sz w:val="24"/>
          <w:szCs w:val="24"/>
        </w:rPr>
        <w:t>», як зазначено вище, діє в рамках структури затвердженого тарифу на послугу з розподілу природного газу і в рамках затверджених планів розвитку</w:t>
      </w:r>
      <w:r w:rsidRPr="00AC271B">
        <w:rPr>
          <w:rFonts w:ascii="Times New Roman" w:hAnsi="Times New Roman" w:cs="Times New Roman"/>
          <w:sz w:val="24"/>
          <w:szCs w:val="24"/>
        </w:rPr>
        <w:t>».</w:t>
      </w:r>
    </w:p>
    <w:p w:rsidR="00AC271B" w:rsidRPr="00AC271B" w:rsidRDefault="00AC271B" w:rsidP="00087B7A">
      <w:pPr>
        <w:pStyle w:val="a3"/>
        <w:numPr>
          <w:ilvl w:val="0"/>
          <w:numId w:val="36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AC271B">
        <w:rPr>
          <w:rFonts w:ascii="Times New Roman" w:hAnsi="Times New Roman" w:cs="Times New Roman"/>
          <w:sz w:val="24"/>
          <w:szCs w:val="24"/>
        </w:rPr>
        <w:t>АТ «</w:t>
      </w:r>
      <w:proofErr w:type="spellStart"/>
      <w:r w:rsidRPr="00AC271B">
        <w:rPr>
          <w:rFonts w:ascii="Times New Roman" w:hAnsi="Times New Roman" w:cs="Times New Roman"/>
          <w:sz w:val="24"/>
          <w:szCs w:val="24"/>
        </w:rPr>
        <w:t>Сумигаз</w:t>
      </w:r>
      <w:proofErr w:type="spellEnd"/>
      <w:r w:rsidRPr="00AC271B">
        <w:rPr>
          <w:rFonts w:ascii="Times New Roman" w:hAnsi="Times New Roman" w:cs="Times New Roman"/>
          <w:sz w:val="24"/>
          <w:szCs w:val="24"/>
        </w:rPr>
        <w:t>» вважає</w:t>
      </w:r>
      <w:r w:rsidR="006E12CE">
        <w:rPr>
          <w:rFonts w:ascii="Times New Roman" w:hAnsi="Times New Roman" w:cs="Times New Roman"/>
          <w:sz w:val="24"/>
          <w:szCs w:val="24"/>
        </w:rPr>
        <w:t>,</w:t>
      </w:r>
      <w:r w:rsidR="00D63DEC">
        <w:rPr>
          <w:rFonts w:ascii="Times New Roman" w:hAnsi="Times New Roman" w:cs="Times New Roman"/>
          <w:sz w:val="24"/>
          <w:szCs w:val="24"/>
        </w:rPr>
        <w:t xml:space="preserve"> </w:t>
      </w:r>
      <w:r w:rsidR="006E12CE">
        <w:rPr>
          <w:rFonts w:ascii="Times New Roman" w:hAnsi="Times New Roman" w:cs="Times New Roman"/>
          <w:sz w:val="24"/>
          <w:szCs w:val="24"/>
        </w:rPr>
        <w:t>щ</w:t>
      </w:r>
      <w:r w:rsidRPr="00AC271B">
        <w:rPr>
          <w:rFonts w:ascii="Times New Roman" w:hAnsi="Times New Roman" w:cs="Times New Roman"/>
          <w:sz w:val="24"/>
          <w:szCs w:val="24"/>
        </w:rPr>
        <w:t xml:space="preserve">о під час розгляду </w:t>
      </w:r>
      <w:r w:rsidR="006E12CE">
        <w:rPr>
          <w:rFonts w:ascii="Times New Roman" w:hAnsi="Times New Roman" w:cs="Times New Roman"/>
          <w:sz w:val="24"/>
          <w:szCs w:val="24"/>
        </w:rPr>
        <w:t>С</w:t>
      </w:r>
      <w:r w:rsidRPr="00AC271B">
        <w:rPr>
          <w:rFonts w:ascii="Times New Roman" w:hAnsi="Times New Roman" w:cs="Times New Roman"/>
          <w:sz w:val="24"/>
          <w:szCs w:val="24"/>
        </w:rPr>
        <w:t xml:space="preserve">прави Товариством доведено, що обов’язок придбання нового лічильника або ремонту лічильника на побутового споживача Оператор ГРМ не покладав </w:t>
      </w:r>
      <w:r w:rsidR="006E12CE">
        <w:rPr>
          <w:rFonts w:ascii="Times New Roman" w:hAnsi="Times New Roman" w:cs="Times New Roman"/>
          <w:sz w:val="24"/>
          <w:szCs w:val="24"/>
        </w:rPr>
        <w:t>та</w:t>
      </w:r>
      <w:r w:rsidRPr="00AC271B">
        <w:rPr>
          <w:rFonts w:ascii="Times New Roman" w:hAnsi="Times New Roman" w:cs="Times New Roman"/>
          <w:sz w:val="24"/>
          <w:szCs w:val="24"/>
        </w:rPr>
        <w:t xml:space="preserve"> АТ «</w:t>
      </w:r>
      <w:proofErr w:type="spellStart"/>
      <w:r w:rsidRPr="00AC271B">
        <w:rPr>
          <w:rFonts w:ascii="Times New Roman" w:hAnsi="Times New Roman" w:cs="Times New Roman"/>
          <w:sz w:val="24"/>
          <w:szCs w:val="24"/>
        </w:rPr>
        <w:t>Сумигаз</w:t>
      </w:r>
      <w:proofErr w:type="spellEnd"/>
      <w:r w:rsidRPr="00AC271B">
        <w:rPr>
          <w:rFonts w:ascii="Times New Roman" w:hAnsi="Times New Roman" w:cs="Times New Roman"/>
          <w:sz w:val="24"/>
          <w:szCs w:val="24"/>
        </w:rPr>
        <w:t>» вживал</w:t>
      </w:r>
      <w:r w:rsidR="006E12CE">
        <w:rPr>
          <w:rFonts w:ascii="Times New Roman" w:hAnsi="Times New Roman" w:cs="Times New Roman"/>
          <w:sz w:val="24"/>
          <w:szCs w:val="24"/>
        </w:rPr>
        <w:t>о</w:t>
      </w:r>
      <w:r w:rsidRPr="00AC271B">
        <w:rPr>
          <w:rFonts w:ascii="Times New Roman" w:hAnsi="Times New Roman" w:cs="Times New Roman"/>
          <w:sz w:val="24"/>
          <w:szCs w:val="24"/>
        </w:rPr>
        <w:t xml:space="preserve"> всі</w:t>
      </w:r>
      <w:r w:rsidR="006E12CE">
        <w:rPr>
          <w:rFonts w:ascii="Times New Roman" w:hAnsi="Times New Roman" w:cs="Times New Roman"/>
          <w:sz w:val="24"/>
          <w:szCs w:val="24"/>
        </w:rPr>
        <w:t>х</w:t>
      </w:r>
      <w:r w:rsidRPr="00AC271B">
        <w:rPr>
          <w:rFonts w:ascii="Times New Roman" w:hAnsi="Times New Roman" w:cs="Times New Roman"/>
          <w:sz w:val="24"/>
          <w:szCs w:val="24"/>
        </w:rPr>
        <w:t xml:space="preserve"> можлив</w:t>
      </w:r>
      <w:r w:rsidR="006E12CE">
        <w:rPr>
          <w:rFonts w:ascii="Times New Roman" w:hAnsi="Times New Roman" w:cs="Times New Roman"/>
          <w:sz w:val="24"/>
          <w:szCs w:val="24"/>
        </w:rPr>
        <w:t>их</w:t>
      </w:r>
      <w:r w:rsidRPr="00AC271B">
        <w:rPr>
          <w:rFonts w:ascii="Times New Roman" w:hAnsi="Times New Roman" w:cs="Times New Roman"/>
          <w:sz w:val="24"/>
          <w:szCs w:val="24"/>
        </w:rPr>
        <w:t xml:space="preserve"> заход</w:t>
      </w:r>
      <w:r w:rsidR="006E12CE">
        <w:rPr>
          <w:rFonts w:ascii="Times New Roman" w:hAnsi="Times New Roman" w:cs="Times New Roman"/>
          <w:sz w:val="24"/>
          <w:szCs w:val="24"/>
        </w:rPr>
        <w:t>ів</w:t>
      </w:r>
      <w:r w:rsidRPr="00AC271B">
        <w:rPr>
          <w:rFonts w:ascii="Times New Roman" w:hAnsi="Times New Roman" w:cs="Times New Roman"/>
          <w:sz w:val="24"/>
          <w:szCs w:val="24"/>
        </w:rPr>
        <w:t xml:space="preserve"> для врегулювання на рівні Регулятора ситуації з побутовими лічильниками газу.</w:t>
      </w:r>
    </w:p>
    <w:p w:rsidR="00AC271B" w:rsidRPr="00AC271B" w:rsidRDefault="006E12CE" w:rsidP="00087B7A">
      <w:pPr>
        <w:pStyle w:val="a3"/>
        <w:numPr>
          <w:ilvl w:val="0"/>
          <w:numId w:val="36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Отже</w:t>
      </w:r>
      <w:r w:rsidR="00AC271B" w:rsidRPr="00AC271B">
        <w:rPr>
          <w:rFonts w:ascii="Times New Roman" w:hAnsi="Times New Roman" w:cs="Times New Roman"/>
          <w:sz w:val="24"/>
          <w:szCs w:val="24"/>
        </w:rPr>
        <w:t>, АТ «</w:t>
      </w:r>
      <w:proofErr w:type="spellStart"/>
      <w:r w:rsidR="00AC271B" w:rsidRPr="00AC271B">
        <w:rPr>
          <w:rFonts w:ascii="Times New Roman" w:hAnsi="Times New Roman" w:cs="Times New Roman"/>
          <w:sz w:val="24"/>
          <w:szCs w:val="24"/>
        </w:rPr>
        <w:t>Сумигаз</w:t>
      </w:r>
      <w:proofErr w:type="spellEnd"/>
      <w:r w:rsidR="00AC271B" w:rsidRPr="00AC271B">
        <w:rPr>
          <w:rFonts w:ascii="Times New Roman" w:hAnsi="Times New Roman" w:cs="Times New Roman"/>
          <w:sz w:val="24"/>
          <w:szCs w:val="24"/>
        </w:rPr>
        <w:t xml:space="preserve">» не погоджується з прийнятим Рішенням № 5 у зв’язку з тим, що </w:t>
      </w:r>
      <w:r w:rsidR="00AE5CA8">
        <w:rPr>
          <w:rFonts w:ascii="Times New Roman" w:hAnsi="Times New Roman" w:cs="Times New Roman"/>
          <w:sz w:val="24"/>
          <w:szCs w:val="24"/>
        </w:rPr>
        <w:t>Територіальним в</w:t>
      </w:r>
      <w:r w:rsidR="00AC271B" w:rsidRPr="00AC271B">
        <w:rPr>
          <w:rFonts w:ascii="Times New Roman" w:hAnsi="Times New Roman" w:cs="Times New Roman"/>
          <w:sz w:val="24"/>
          <w:szCs w:val="24"/>
        </w:rPr>
        <w:t xml:space="preserve">ідділенням </w:t>
      </w:r>
      <w:r>
        <w:rPr>
          <w:rFonts w:ascii="Times New Roman" w:hAnsi="Times New Roman" w:cs="Times New Roman"/>
          <w:sz w:val="24"/>
          <w:szCs w:val="24"/>
        </w:rPr>
        <w:t xml:space="preserve">під час </w:t>
      </w:r>
      <w:r w:rsidR="00AC271B" w:rsidRPr="00AC271B">
        <w:rPr>
          <w:rFonts w:ascii="Times New Roman" w:hAnsi="Times New Roman" w:cs="Times New Roman"/>
          <w:sz w:val="24"/>
          <w:szCs w:val="24"/>
        </w:rPr>
        <w:t>прийнятт</w:t>
      </w:r>
      <w:r>
        <w:rPr>
          <w:rFonts w:ascii="Times New Roman" w:hAnsi="Times New Roman" w:cs="Times New Roman"/>
          <w:sz w:val="24"/>
          <w:szCs w:val="24"/>
        </w:rPr>
        <w:t>я</w:t>
      </w:r>
      <w:r w:rsidR="00AC271B" w:rsidRPr="00AC271B">
        <w:rPr>
          <w:rFonts w:ascii="Times New Roman" w:hAnsi="Times New Roman" w:cs="Times New Roman"/>
          <w:sz w:val="24"/>
          <w:szCs w:val="24"/>
        </w:rPr>
        <w:t xml:space="preserve"> рішення не доведено обставин, які мають значення для справи і які визнано встановленими; неповно з’ясовано обставини, які мають значення для справи; висновки, викладені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AC271B" w:rsidRPr="00AC271B">
        <w:rPr>
          <w:rFonts w:ascii="Times New Roman" w:hAnsi="Times New Roman" w:cs="Times New Roman"/>
          <w:sz w:val="24"/>
          <w:szCs w:val="24"/>
        </w:rPr>
        <w:t xml:space="preserve"> рішенні, Товариство вважає такими, що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C271B" w:rsidRPr="00AC271B">
        <w:rPr>
          <w:rFonts w:ascii="Times New Roman" w:hAnsi="Times New Roman" w:cs="Times New Roman"/>
          <w:sz w:val="24"/>
          <w:szCs w:val="24"/>
        </w:rPr>
        <w:t>відповідають обставинам справи; неправильно застосовані норми матеріального та процесуального права.</w:t>
      </w:r>
    </w:p>
    <w:p w:rsidR="00AC271B" w:rsidRPr="00AC271B" w:rsidRDefault="00AC271B" w:rsidP="00087B7A">
      <w:pPr>
        <w:pStyle w:val="a3"/>
        <w:numPr>
          <w:ilvl w:val="0"/>
          <w:numId w:val="36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AC271B">
        <w:rPr>
          <w:rFonts w:ascii="Times New Roman" w:hAnsi="Times New Roman" w:cs="Times New Roman"/>
          <w:sz w:val="24"/>
          <w:szCs w:val="24"/>
        </w:rPr>
        <w:t xml:space="preserve">Враховуючи зазначене, </w:t>
      </w:r>
      <w:r w:rsidR="006E12CE">
        <w:rPr>
          <w:rFonts w:ascii="Times New Roman" w:hAnsi="Times New Roman" w:cs="Times New Roman"/>
          <w:sz w:val="24"/>
          <w:szCs w:val="24"/>
        </w:rPr>
        <w:t>і</w:t>
      </w:r>
      <w:r w:rsidRPr="00AC271B">
        <w:rPr>
          <w:rFonts w:ascii="Times New Roman" w:hAnsi="Times New Roman" w:cs="Times New Roman"/>
          <w:sz w:val="24"/>
          <w:szCs w:val="24"/>
        </w:rPr>
        <w:t>з прийнятим Рішенням № 5 Товариство не погоджується, вважає, що Рішення № 5 підлягає скасуванню та закриттю провадження у справі.</w:t>
      </w:r>
    </w:p>
    <w:p w:rsidR="00AC271B" w:rsidRPr="0086777D" w:rsidRDefault="0086777D" w:rsidP="0086777D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8</w:t>
      </w:r>
      <w:r w:rsidR="00C575A8" w:rsidRPr="0086777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575A8" w:rsidRPr="0086777D">
        <w:rPr>
          <w:rFonts w:ascii="Times New Roman" w:hAnsi="Times New Roman" w:cs="Times New Roman"/>
          <w:b/>
          <w:sz w:val="24"/>
          <w:szCs w:val="24"/>
        </w:rPr>
        <w:tab/>
        <w:t xml:space="preserve">ПЕРЕВІРКА </w:t>
      </w:r>
      <w:r w:rsidR="000F2250">
        <w:rPr>
          <w:rFonts w:ascii="Times New Roman" w:hAnsi="Times New Roman" w:cs="Times New Roman"/>
          <w:b/>
          <w:sz w:val="24"/>
          <w:szCs w:val="24"/>
        </w:rPr>
        <w:t xml:space="preserve">ПУНКТУ 1 </w:t>
      </w:r>
      <w:r w:rsidR="00C575A8" w:rsidRPr="0086777D">
        <w:rPr>
          <w:rFonts w:ascii="Times New Roman" w:hAnsi="Times New Roman" w:cs="Times New Roman"/>
          <w:b/>
          <w:sz w:val="24"/>
          <w:szCs w:val="24"/>
        </w:rPr>
        <w:t>РІШЕННЯ</w:t>
      </w:r>
      <w:r w:rsidR="000F2250">
        <w:rPr>
          <w:rFonts w:ascii="Times New Roman" w:hAnsi="Times New Roman" w:cs="Times New Roman"/>
          <w:b/>
          <w:sz w:val="24"/>
          <w:szCs w:val="24"/>
        </w:rPr>
        <w:t xml:space="preserve"> № 5</w:t>
      </w:r>
    </w:p>
    <w:p w:rsidR="0086777D" w:rsidRPr="0086777D" w:rsidRDefault="006E12CE" w:rsidP="00087B7A">
      <w:pPr>
        <w:pStyle w:val="a3"/>
        <w:numPr>
          <w:ilvl w:val="0"/>
          <w:numId w:val="36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п</w:t>
      </w:r>
      <w:r w:rsidR="0086777D" w:rsidRPr="0086777D">
        <w:rPr>
          <w:rFonts w:ascii="Times New Roman" w:hAnsi="Times New Roman" w:cs="Times New Roman"/>
          <w:sz w:val="24"/>
          <w:szCs w:val="24"/>
        </w:rPr>
        <w:t>ункт</w:t>
      </w:r>
      <w:r>
        <w:rPr>
          <w:rFonts w:ascii="Times New Roman" w:hAnsi="Times New Roman" w:cs="Times New Roman"/>
          <w:sz w:val="24"/>
          <w:szCs w:val="24"/>
        </w:rPr>
        <w:t xml:space="preserve">і </w:t>
      </w:r>
      <w:r w:rsidR="0086777D" w:rsidRPr="0086777D">
        <w:rPr>
          <w:rFonts w:ascii="Times New Roman" w:hAnsi="Times New Roman" w:cs="Times New Roman"/>
          <w:sz w:val="24"/>
          <w:szCs w:val="24"/>
        </w:rPr>
        <w:t>1 Рішення № 5 визнано, що АТ «</w:t>
      </w:r>
      <w:proofErr w:type="spellStart"/>
      <w:r w:rsidR="0086777D" w:rsidRPr="0086777D">
        <w:rPr>
          <w:rFonts w:ascii="Times New Roman" w:hAnsi="Times New Roman" w:cs="Times New Roman"/>
          <w:sz w:val="24"/>
          <w:szCs w:val="24"/>
        </w:rPr>
        <w:t>Сумигаз</w:t>
      </w:r>
      <w:proofErr w:type="spellEnd"/>
      <w:r w:rsidR="0086777D" w:rsidRPr="0086777D">
        <w:rPr>
          <w:rFonts w:ascii="Times New Roman" w:hAnsi="Times New Roman" w:cs="Times New Roman"/>
          <w:sz w:val="24"/>
          <w:szCs w:val="24"/>
        </w:rPr>
        <w:t>» за результатами діяльності у 2016, 2017 та 2018 роках, відповідно до частини першої статті 12 Закону України «Про захист економічної конкуренції»</w:t>
      </w:r>
      <w:r w:rsidR="008275E6">
        <w:rPr>
          <w:rFonts w:ascii="Times New Roman" w:hAnsi="Times New Roman" w:cs="Times New Roman"/>
          <w:sz w:val="24"/>
          <w:szCs w:val="24"/>
        </w:rPr>
        <w:t>,</w:t>
      </w:r>
      <w:r w:rsidR="0086777D" w:rsidRPr="0086777D">
        <w:rPr>
          <w:rFonts w:ascii="Times New Roman" w:hAnsi="Times New Roman" w:cs="Times New Roman"/>
          <w:sz w:val="24"/>
          <w:szCs w:val="24"/>
        </w:rPr>
        <w:t xml:space="preserve"> займало монопольне (домінуюче) становище на ринку розподілу природного газу в межах території Сумської області, на якій розташована газорозподільна система, </w:t>
      </w:r>
      <w:r w:rsidR="00C21047">
        <w:rPr>
          <w:rFonts w:ascii="Times New Roman" w:hAnsi="Times New Roman" w:cs="Times New Roman"/>
          <w:sz w:val="24"/>
          <w:szCs w:val="24"/>
        </w:rPr>
        <w:t>яку</w:t>
      </w:r>
      <w:r w:rsidR="0086777D" w:rsidRPr="0086777D">
        <w:rPr>
          <w:rFonts w:ascii="Times New Roman" w:hAnsi="Times New Roman" w:cs="Times New Roman"/>
          <w:sz w:val="24"/>
          <w:szCs w:val="24"/>
        </w:rPr>
        <w:t xml:space="preserve"> використовує АТ «</w:t>
      </w:r>
      <w:proofErr w:type="spellStart"/>
      <w:r w:rsidR="0086777D" w:rsidRPr="0086777D">
        <w:rPr>
          <w:rFonts w:ascii="Times New Roman" w:hAnsi="Times New Roman" w:cs="Times New Roman"/>
          <w:sz w:val="24"/>
          <w:szCs w:val="24"/>
        </w:rPr>
        <w:t>Сумигаз</w:t>
      </w:r>
      <w:proofErr w:type="spellEnd"/>
      <w:r w:rsidR="0086777D" w:rsidRPr="0086777D">
        <w:rPr>
          <w:rFonts w:ascii="Times New Roman" w:hAnsi="Times New Roman" w:cs="Times New Roman"/>
          <w:sz w:val="24"/>
          <w:szCs w:val="24"/>
        </w:rPr>
        <w:t>» для надання послуг.</w:t>
      </w:r>
    </w:p>
    <w:p w:rsidR="0086777D" w:rsidRPr="0086777D" w:rsidRDefault="00C21047" w:rsidP="00087B7A">
      <w:pPr>
        <w:pStyle w:val="a3"/>
        <w:numPr>
          <w:ilvl w:val="0"/>
          <w:numId w:val="36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Територіальним в</w:t>
      </w:r>
      <w:r w:rsidR="0086777D" w:rsidRPr="0086777D">
        <w:rPr>
          <w:rFonts w:ascii="Times New Roman" w:eastAsia="Times New Roman" w:hAnsi="Times New Roman" w:cs="Times New Roman"/>
          <w:sz w:val="24"/>
          <w:szCs w:val="24"/>
          <w:lang w:eastAsia="ru-RU"/>
        </w:rPr>
        <w:t>ідділенням розглянуті заяви споживачів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 АТ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Сумигаз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AE5CA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E5CA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тому числі </w:t>
      </w:r>
      <w:r w:rsidR="0086777D" w:rsidRPr="0086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гр. </w:t>
      </w:r>
      <w:proofErr w:type="spellStart"/>
      <w:r w:rsidR="0086777D" w:rsidRPr="0086777D">
        <w:rPr>
          <w:rFonts w:ascii="Times New Roman" w:eastAsia="Times New Roman" w:hAnsi="Times New Roman" w:cs="Times New Roman"/>
          <w:sz w:val="24"/>
          <w:szCs w:val="24"/>
          <w:lang w:eastAsia="ru-RU"/>
        </w:rPr>
        <w:t>Шокун</w:t>
      </w:r>
      <w:proofErr w:type="spellEnd"/>
      <w:r w:rsidR="0086777D" w:rsidRPr="0086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Л.Л. та інших фізичних осіб, які були залучені до справи щодо дій (бездіяльності) Товариства. </w:t>
      </w:r>
    </w:p>
    <w:p w:rsidR="0086777D" w:rsidRPr="0086777D" w:rsidRDefault="0086777D" w:rsidP="00087B7A">
      <w:pPr>
        <w:pStyle w:val="a3"/>
        <w:numPr>
          <w:ilvl w:val="0"/>
          <w:numId w:val="36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86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 час розгляду Справи, на підставі статей 12 та 48 Закону України «Про захист економічної</w:t>
      </w:r>
      <w:r w:rsidR="00C21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конкуренції</w:t>
      </w:r>
      <w:r w:rsidRPr="0086777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2104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6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відповідно до вимог Методики визначення монопольного (домінуючого) становища суб’єктів господарювання на ринку, затвердженої розпорядженням Антимонопольного комітету України від 05.03.2002 № 49-р, зареєстрованим </w:t>
      </w:r>
      <w:r w:rsidR="00C2104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86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Міністерстві юстиції України 01.04.2002 за № 317/6605 </w:t>
      </w:r>
      <w:r w:rsidRPr="0086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(далі – Методика), проведено дослідження ринку розподілу природного газу </w:t>
      </w:r>
      <w:r w:rsidR="00C2104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6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межах території Сумської області, на якій розташована газорозподільна система, </w:t>
      </w:r>
      <w:r w:rsidR="00C21047">
        <w:rPr>
          <w:rFonts w:ascii="Times New Roman" w:eastAsia="Times New Roman" w:hAnsi="Times New Roman" w:cs="Times New Roman"/>
          <w:sz w:val="24"/>
          <w:szCs w:val="24"/>
          <w:lang w:eastAsia="ru-RU"/>
        </w:rPr>
        <w:t>яку</w:t>
      </w:r>
      <w:r w:rsidRPr="0086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5CA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6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АТ «</w:t>
      </w:r>
      <w:proofErr w:type="spellStart"/>
      <w:r w:rsidRPr="0086777D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Сумигаз</w:t>
      </w:r>
      <w:proofErr w:type="spellEnd"/>
      <w:r w:rsidRPr="0086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C21047" w:rsidRPr="0086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використовує</w:t>
      </w:r>
      <w:r w:rsidR="00C21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надання послуг.</w:t>
      </w:r>
    </w:p>
    <w:p w:rsidR="0086777D" w:rsidRPr="0086777D" w:rsidRDefault="0086777D" w:rsidP="00087B7A">
      <w:pPr>
        <w:pStyle w:val="a3"/>
        <w:numPr>
          <w:ilvl w:val="0"/>
          <w:numId w:val="36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86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Під час вказаного дослідження визначено товарні межі ринку, перелік споживачів, територіальні (географічні) межі ринку, часові межі ринку та </w:t>
      </w:r>
      <w:r w:rsidR="00C2104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наявні</w:t>
      </w:r>
      <w:r w:rsidRPr="0086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бар’єри вступу (виходу) з означеного ринку.</w:t>
      </w:r>
    </w:p>
    <w:p w:rsidR="0086777D" w:rsidRPr="0086777D" w:rsidRDefault="0086777D" w:rsidP="00087B7A">
      <w:pPr>
        <w:pStyle w:val="a3"/>
        <w:numPr>
          <w:ilvl w:val="0"/>
          <w:numId w:val="36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86777D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результатами дослідження монопольного (домінуючого) становища АТ «</w:t>
      </w:r>
      <w:proofErr w:type="spellStart"/>
      <w:r w:rsidRPr="0086777D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Сумигаз</w:t>
      </w:r>
      <w:proofErr w:type="spellEnd"/>
      <w:r w:rsidRPr="0086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на ринку розподілу природного газу </w:t>
      </w:r>
      <w:r w:rsidR="00C2104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6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межах території Сумської області адміністративною колегією </w:t>
      </w:r>
      <w:r w:rsidR="00AE5CA8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C21047">
        <w:rPr>
          <w:rFonts w:ascii="Times New Roman" w:eastAsia="Times New Roman" w:hAnsi="Times New Roman" w:cs="Times New Roman"/>
          <w:sz w:val="24"/>
          <w:szCs w:val="24"/>
          <w:lang w:eastAsia="ru-RU"/>
        </w:rPr>
        <w:t>ериторіального в</w:t>
      </w:r>
      <w:r w:rsidRPr="0086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ідділення встановлено, що </w:t>
      </w:r>
      <w:r w:rsidR="00C2104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6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АТ «</w:t>
      </w:r>
      <w:proofErr w:type="spellStart"/>
      <w:r w:rsidRPr="0086777D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Сумигаз</w:t>
      </w:r>
      <w:proofErr w:type="spellEnd"/>
      <w:r w:rsidRPr="0086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здійснює діяльність </w:t>
      </w:r>
      <w:r w:rsidR="00C21047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86777D">
        <w:rPr>
          <w:rFonts w:ascii="Times New Roman" w:eastAsia="Times New Roman" w:hAnsi="Times New Roman" w:cs="Times New Roman"/>
          <w:sz w:val="24"/>
          <w:szCs w:val="24"/>
          <w:lang w:eastAsia="ru-RU"/>
        </w:rPr>
        <w:t>з розподілу природного газу газорозподільною системою в межах території, визначеної постановою НКРЕКП від 19.06.2017 № 814 «Про видачу ліцензії на розподіл природного газу АТ «</w:t>
      </w:r>
      <w:proofErr w:type="spellStart"/>
      <w:r w:rsidRPr="0086777D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Сумигаз</w:t>
      </w:r>
      <w:proofErr w:type="spellEnd"/>
      <w:r w:rsidRPr="0086777D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86777D" w:rsidRPr="0086777D" w:rsidRDefault="0086777D" w:rsidP="00087B7A">
      <w:pPr>
        <w:pStyle w:val="a3"/>
        <w:numPr>
          <w:ilvl w:val="0"/>
          <w:numId w:val="36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86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 «</w:t>
      </w:r>
      <w:proofErr w:type="spellStart"/>
      <w:r w:rsidRPr="0086777D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Сумигаз</w:t>
      </w:r>
      <w:proofErr w:type="spellEnd"/>
      <w:r w:rsidRPr="0086777D">
        <w:rPr>
          <w:rFonts w:ascii="Times New Roman" w:eastAsia="Times New Roman" w:hAnsi="Times New Roman" w:cs="Times New Roman"/>
          <w:sz w:val="24"/>
          <w:szCs w:val="24"/>
          <w:lang w:eastAsia="ru-RU"/>
        </w:rPr>
        <w:t>» відповідно до частини першої статті 5 Закону України «Про природні монополії» є суб’єктом природної монополії.</w:t>
      </w:r>
    </w:p>
    <w:p w:rsidR="0086777D" w:rsidRPr="0086777D" w:rsidRDefault="0086777D" w:rsidP="00087B7A">
      <w:pPr>
        <w:pStyle w:val="a3"/>
        <w:numPr>
          <w:ilvl w:val="0"/>
          <w:numId w:val="36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86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Отже, адміністративною колегією Територіального відділення в пункті 1 </w:t>
      </w:r>
      <w:r w:rsidRPr="0086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Рішення № 5 обґрунтовано визнано, що АТ «</w:t>
      </w:r>
      <w:proofErr w:type="spellStart"/>
      <w:r w:rsidRPr="0086777D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Сумигаз</w:t>
      </w:r>
      <w:proofErr w:type="spellEnd"/>
      <w:r w:rsidRPr="0086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за результатами </w:t>
      </w:r>
      <w:r w:rsidRPr="0086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677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діяльності у 2016, 2017 та 2018 роках, відповідно до частини першої </w:t>
      </w:r>
      <w:r w:rsidRPr="0086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статті 12 Закону України «Про захист економічної конкуренції»</w:t>
      </w:r>
      <w:r w:rsidR="00C2104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6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займало </w:t>
      </w:r>
      <w:r w:rsidRPr="0086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монопольне (домінуюче) становище на ринку розподілу природного газу </w:t>
      </w:r>
      <w:r w:rsidRPr="0086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межах території Сумської області, на якій розташована газорозподільна система, </w:t>
      </w:r>
      <w:r w:rsidR="00214C92">
        <w:rPr>
          <w:rFonts w:ascii="Times New Roman" w:eastAsia="Times New Roman" w:hAnsi="Times New Roman" w:cs="Times New Roman"/>
          <w:sz w:val="24"/>
          <w:szCs w:val="24"/>
          <w:lang w:eastAsia="ru-RU"/>
        </w:rPr>
        <w:t>яку</w:t>
      </w:r>
      <w:r w:rsidRPr="0086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 «</w:t>
      </w:r>
      <w:proofErr w:type="spellStart"/>
      <w:r w:rsidRPr="0086777D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Сумигаз</w:t>
      </w:r>
      <w:proofErr w:type="spellEnd"/>
      <w:r w:rsidRPr="0086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214C92" w:rsidRPr="0086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використовує </w:t>
      </w:r>
      <w:r w:rsidRPr="0086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надання послуг.</w:t>
      </w:r>
    </w:p>
    <w:p w:rsidR="0086777D" w:rsidRPr="000F2250" w:rsidRDefault="0086777D" w:rsidP="00087B7A">
      <w:pPr>
        <w:pStyle w:val="a3"/>
        <w:numPr>
          <w:ilvl w:val="0"/>
          <w:numId w:val="36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86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Обґрунтованість пункту 1 Рішення № 5 також підтверджено постановою Північного апеляційного господарського суду від 24.12.2019 у справі № 920/585/19, яка набрала законної сили та в якій, зокрема, зазначено, що</w:t>
      </w:r>
      <w:r w:rsidRPr="0086777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86777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6777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суд апеляційної інстанції дійшов висновку, що обумовлені ч. 1 ст. 59 Закону України «Про захист економічної конкуренції» підстави для скасування пункту 1 рішення адміністративної колегії Сумського обласного територіального відділення Антимонопольного комітету України від 04.04.2019 №</w:t>
      </w:r>
      <w:r w:rsidR="008A784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86777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5 у справі №</w:t>
      </w:r>
      <w:r w:rsidR="008A784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86777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02-06/25-2017 визнано, що ПАТ «</w:t>
      </w:r>
      <w:proofErr w:type="spellStart"/>
      <w:r w:rsidRPr="0086777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Сумигаз</w:t>
      </w:r>
      <w:proofErr w:type="spellEnd"/>
      <w:r w:rsidRPr="0086777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 за результатами діяльності у 2016, 2017 та 2018 роках, відповідно до частини 1 статті 12 Закону України «Про захист економічної конкуренції» є суб`єктом господарювання, що займав монопольне (домінуюче) становище на ринку розподілу природного газу в межах території Сумської області, на якій розташована газорозподільна система, що використовується ПАТ «</w:t>
      </w:r>
      <w:proofErr w:type="spellStart"/>
      <w:r w:rsidRPr="0086777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Сумигаз</w:t>
      </w:r>
      <w:proofErr w:type="spellEnd"/>
      <w:r w:rsidRPr="0086777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» для надання послуг – відсутні, оскільки рішення у наведеній частині прийнято з повним з`ясуванням обставин, які мають значення для справи та вірно встановлені відповідачем, </w:t>
      </w:r>
      <w:r w:rsidRPr="0086777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а висновки у наведеній частині відповідають обставинам справи»</w:t>
      </w:r>
      <w:r w:rsidRPr="008677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2250" w:rsidRPr="000F2250" w:rsidRDefault="000F2250" w:rsidP="000F2250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F22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ПОДАННЯ ПРО ПЕРЕВІРКУ РІШЕННЯ № 5</w:t>
      </w:r>
    </w:p>
    <w:p w:rsidR="00FE4D25" w:rsidRPr="00FE4D25" w:rsidRDefault="002666FF" w:rsidP="00087B7A">
      <w:pPr>
        <w:pStyle w:val="a3"/>
        <w:numPr>
          <w:ilvl w:val="0"/>
          <w:numId w:val="36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FE4D25">
        <w:rPr>
          <w:rFonts w:ascii="Times New Roman" w:hAnsi="Times New Roman" w:cs="Times New Roman"/>
          <w:sz w:val="24"/>
          <w:szCs w:val="24"/>
          <w:lang w:eastAsia="ja-JP"/>
        </w:rPr>
        <w:t>За результатами проведення перев</w:t>
      </w:r>
      <w:r w:rsidR="0046471F">
        <w:rPr>
          <w:rFonts w:ascii="Times New Roman" w:hAnsi="Times New Roman" w:cs="Times New Roman"/>
          <w:sz w:val="24"/>
          <w:szCs w:val="24"/>
          <w:lang w:eastAsia="ja-JP"/>
        </w:rPr>
        <w:t xml:space="preserve">ірки було підготовлено подання </w:t>
      </w:r>
      <w:r w:rsidR="0046471F" w:rsidRPr="0046471F">
        <w:rPr>
          <w:rFonts w:ascii="Times New Roman" w:hAnsi="Times New Roman" w:cs="Times New Roman"/>
          <w:sz w:val="24"/>
          <w:szCs w:val="24"/>
          <w:lang w:eastAsia="ja-JP"/>
        </w:rPr>
        <w:t xml:space="preserve">від 06.10.2020 </w:t>
      </w:r>
      <w:r w:rsidR="0046471F" w:rsidRPr="00B10569">
        <w:rPr>
          <w:rFonts w:ascii="Times New Roman" w:hAnsi="Times New Roman" w:cs="Times New Roman"/>
          <w:sz w:val="24"/>
          <w:szCs w:val="24"/>
          <w:lang w:eastAsia="ja-JP"/>
        </w:rPr>
        <w:br/>
      </w:r>
      <w:r w:rsidR="0046471F" w:rsidRPr="0046471F">
        <w:rPr>
          <w:rFonts w:ascii="Times New Roman" w:hAnsi="Times New Roman" w:cs="Times New Roman"/>
          <w:sz w:val="24"/>
          <w:szCs w:val="24"/>
          <w:lang w:eastAsia="ja-JP"/>
        </w:rPr>
        <w:t xml:space="preserve">№ 8-01/23-пр/465-зв </w:t>
      </w:r>
      <w:r w:rsidRPr="00FE4D25">
        <w:rPr>
          <w:rFonts w:ascii="Times New Roman" w:hAnsi="Times New Roman" w:cs="Times New Roman"/>
          <w:sz w:val="24"/>
          <w:szCs w:val="24"/>
          <w:lang w:eastAsia="ja-JP"/>
        </w:rPr>
        <w:t>про перевірку Рішення № 5</w:t>
      </w:r>
      <w:r w:rsidR="0046471F">
        <w:rPr>
          <w:rFonts w:ascii="Times New Roman" w:hAnsi="Times New Roman" w:cs="Times New Roman"/>
          <w:sz w:val="24"/>
          <w:szCs w:val="24"/>
          <w:lang w:eastAsia="ja-JP"/>
        </w:rPr>
        <w:t xml:space="preserve">, </w:t>
      </w:r>
      <w:r w:rsidRPr="00FE4D25">
        <w:rPr>
          <w:rFonts w:ascii="Times New Roman" w:hAnsi="Times New Roman" w:cs="Times New Roman"/>
          <w:sz w:val="24"/>
          <w:szCs w:val="24"/>
          <w:lang w:eastAsia="ja-JP"/>
        </w:rPr>
        <w:t>копі</w:t>
      </w:r>
      <w:r w:rsidR="0046471F" w:rsidRPr="00B10569">
        <w:rPr>
          <w:rFonts w:ascii="Times New Roman" w:hAnsi="Times New Roman" w:cs="Times New Roman"/>
          <w:sz w:val="24"/>
          <w:szCs w:val="24"/>
          <w:lang w:eastAsia="ja-JP"/>
        </w:rPr>
        <w:t>ї</w:t>
      </w:r>
      <w:r w:rsidRPr="00FE4D25">
        <w:rPr>
          <w:rFonts w:ascii="Times New Roman" w:hAnsi="Times New Roman" w:cs="Times New Roman"/>
          <w:sz w:val="24"/>
          <w:szCs w:val="24"/>
          <w:lang w:eastAsia="ja-JP"/>
        </w:rPr>
        <w:t xml:space="preserve"> якого направлен</w:t>
      </w:r>
      <w:r w:rsidR="0046471F" w:rsidRPr="00B10569">
        <w:rPr>
          <w:rFonts w:ascii="Times New Roman" w:hAnsi="Times New Roman" w:cs="Times New Roman"/>
          <w:sz w:val="24"/>
          <w:szCs w:val="24"/>
          <w:lang w:eastAsia="ja-JP"/>
        </w:rPr>
        <w:t>і</w:t>
      </w:r>
      <w:r w:rsidRPr="00FE4D25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46471F" w:rsidRPr="00B10569">
        <w:rPr>
          <w:rFonts w:ascii="Times New Roman" w:hAnsi="Times New Roman" w:cs="Times New Roman"/>
          <w:sz w:val="24"/>
          <w:szCs w:val="24"/>
          <w:lang w:eastAsia="ja-JP"/>
        </w:rPr>
        <w:br/>
      </w:r>
      <w:r w:rsidRPr="00FE4D25">
        <w:rPr>
          <w:rFonts w:ascii="Times New Roman" w:hAnsi="Times New Roman" w:cs="Times New Roman"/>
          <w:sz w:val="24"/>
          <w:szCs w:val="24"/>
          <w:lang w:eastAsia="ja-JP"/>
        </w:rPr>
        <w:t>АТ «</w:t>
      </w:r>
      <w:proofErr w:type="spellStart"/>
      <w:r w:rsidR="0046471F" w:rsidRPr="00B10569">
        <w:rPr>
          <w:rFonts w:ascii="Times New Roman" w:hAnsi="Times New Roman" w:cs="Times New Roman"/>
          <w:sz w:val="24"/>
          <w:szCs w:val="24"/>
          <w:lang w:eastAsia="ja-JP"/>
        </w:rPr>
        <w:t>Суми</w:t>
      </w:r>
      <w:r w:rsidRPr="00FE4D25">
        <w:rPr>
          <w:rFonts w:ascii="Times New Roman" w:hAnsi="Times New Roman" w:cs="Times New Roman"/>
          <w:sz w:val="24"/>
          <w:szCs w:val="24"/>
          <w:lang w:eastAsia="ja-JP"/>
        </w:rPr>
        <w:t>газ</w:t>
      </w:r>
      <w:proofErr w:type="spellEnd"/>
      <w:r w:rsidRPr="00FE4D25">
        <w:rPr>
          <w:rFonts w:ascii="Times New Roman" w:hAnsi="Times New Roman" w:cs="Times New Roman"/>
          <w:sz w:val="24"/>
          <w:szCs w:val="24"/>
          <w:lang w:eastAsia="ja-JP"/>
        </w:rPr>
        <w:t>»</w:t>
      </w:r>
      <w:r w:rsidR="00A56814">
        <w:rPr>
          <w:rFonts w:ascii="Times New Roman" w:hAnsi="Times New Roman" w:cs="Times New Roman"/>
          <w:sz w:val="24"/>
          <w:szCs w:val="24"/>
          <w:lang w:eastAsia="ja-JP"/>
        </w:rPr>
        <w:t xml:space="preserve"> (лист від 07.10.2020 № 200-20.6/05-13635)</w:t>
      </w:r>
      <w:r w:rsidR="00982ACB" w:rsidRPr="00B10569">
        <w:rPr>
          <w:rFonts w:ascii="Times New Roman" w:hAnsi="Times New Roman" w:cs="Times New Roman"/>
          <w:sz w:val="24"/>
          <w:szCs w:val="24"/>
          <w:lang w:eastAsia="ja-JP"/>
        </w:rPr>
        <w:t xml:space="preserve">, </w:t>
      </w:r>
      <w:r w:rsidR="0046471F" w:rsidRPr="00B10569">
        <w:rPr>
          <w:rFonts w:ascii="Times New Roman" w:hAnsi="Times New Roman" w:cs="Times New Roman"/>
          <w:sz w:val="24"/>
          <w:szCs w:val="24"/>
          <w:lang w:eastAsia="ja-JP"/>
        </w:rPr>
        <w:t>гр</w:t>
      </w:r>
      <w:r w:rsidR="00AE5CA8">
        <w:rPr>
          <w:rFonts w:ascii="Times New Roman" w:hAnsi="Times New Roman" w:cs="Times New Roman"/>
          <w:sz w:val="24"/>
          <w:szCs w:val="24"/>
          <w:lang w:eastAsia="ja-JP"/>
        </w:rPr>
        <w:t>.</w:t>
      </w:r>
      <w:r w:rsidR="0046471F" w:rsidRPr="00B10569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="0046471F" w:rsidRPr="00B10569">
        <w:rPr>
          <w:rFonts w:ascii="Times New Roman" w:hAnsi="Times New Roman" w:cs="Times New Roman"/>
          <w:sz w:val="24"/>
          <w:szCs w:val="24"/>
          <w:lang w:eastAsia="ja-JP"/>
        </w:rPr>
        <w:t>Шокун</w:t>
      </w:r>
      <w:proofErr w:type="spellEnd"/>
      <w:r w:rsidR="0046471F" w:rsidRPr="00B10569">
        <w:rPr>
          <w:rFonts w:ascii="Times New Roman" w:hAnsi="Times New Roman" w:cs="Times New Roman"/>
          <w:sz w:val="24"/>
          <w:szCs w:val="24"/>
          <w:lang w:eastAsia="ja-JP"/>
        </w:rPr>
        <w:t xml:space="preserve"> Л.Л.</w:t>
      </w:r>
      <w:r w:rsidR="00A56814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AE5CA8">
        <w:rPr>
          <w:rFonts w:ascii="Times New Roman" w:hAnsi="Times New Roman" w:cs="Times New Roman"/>
          <w:sz w:val="24"/>
          <w:szCs w:val="24"/>
          <w:lang w:eastAsia="ja-JP"/>
        </w:rPr>
        <w:br/>
      </w:r>
      <w:r w:rsidR="00A56814">
        <w:rPr>
          <w:rFonts w:ascii="Times New Roman" w:hAnsi="Times New Roman" w:cs="Times New Roman"/>
          <w:sz w:val="24"/>
          <w:szCs w:val="24"/>
          <w:lang w:eastAsia="ja-JP"/>
        </w:rPr>
        <w:t>(лист від 07.10.2020 № 200-20.6/05-13636)</w:t>
      </w:r>
      <w:r w:rsidR="00982ACB" w:rsidRPr="00B10569">
        <w:rPr>
          <w:rFonts w:ascii="Times New Roman" w:hAnsi="Times New Roman" w:cs="Times New Roman"/>
          <w:sz w:val="24"/>
          <w:szCs w:val="24"/>
          <w:lang w:eastAsia="ja-JP"/>
        </w:rPr>
        <w:t xml:space="preserve"> та Територіальному відділенню</w:t>
      </w:r>
      <w:r w:rsidR="00A56814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A56814">
        <w:rPr>
          <w:rFonts w:ascii="Times New Roman" w:hAnsi="Times New Roman" w:cs="Times New Roman"/>
          <w:sz w:val="24"/>
          <w:szCs w:val="24"/>
          <w:lang w:eastAsia="ja-JP"/>
        </w:rPr>
        <w:br/>
        <w:t>(лист від 07.10.2020 № 200-20.6/05-13634)</w:t>
      </w:r>
      <w:r w:rsidR="00982ACB" w:rsidRPr="00B10569">
        <w:rPr>
          <w:rFonts w:ascii="Times New Roman" w:hAnsi="Times New Roman" w:cs="Times New Roman"/>
          <w:sz w:val="24"/>
          <w:szCs w:val="24"/>
          <w:lang w:eastAsia="ja-JP"/>
        </w:rPr>
        <w:t>.</w:t>
      </w:r>
    </w:p>
    <w:p w:rsidR="00FE4D25" w:rsidRDefault="0046471F" w:rsidP="00087B7A">
      <w:pPr>
        <w:pStyle w:val="a3"/>
        <w:numPr>
          <w:ilvl w:val="0"/>
          <w:numId w:val="36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>АТ «</w:t>
      </w:r>
      <w:proofErr w:type="spellStart"/>
      <w:r>
        <w:rPr>
          <w:rFonts w:ascii="Times New Roman" w:hAnsi="Times New Roman" w:cs="Times New Roman"/>
          <w:sz w:val="24"/>
          <w:szCs w:val="24"/>
          <w:lang w:eastAsia="ja-JP"/>
        </w:rPr>
        <w:t>Сумигаз</w:t>
      </w:r>
      <w:proofErr w:type="spellEnd"/>
      <w:r>
        <w:rPr>
          <w:rFonts w:ascii="Times New Roman" w:hAnsi="Times New Roman" w:cs="Times New Roman"/>
          <w:sz w:val="24"/>
          <w:szCs w:val="24"/>
          <w:lang w:eastAsia="ja-JP"/>
        </w:rPr>
        <w:t>»</w:t>
      </w:r>
      <w:r w:rsidR="002666FF" w:rsidRPr="00FE4D25">
        <w:rPr>
          <w:rFonts w:ascii="Times New Roman" w:hAnsi="Times New Roman" w:cs="Times New Roman"/>
          <w:sz w:val="24"/>
          <w:szCs w:val="24"/>
          <w:lang w:eastAsia="ja-JP"/>
        </w:rPr>
        <w:t xml:space="preserve"> згідно з повідомленням про в</w:t>
      </w:r>
      <w:r>
        <w:rPr>
          <w:rFonts w:ascii="Times New Roman" w:hAnsi="Times New Roman" w:cs="Times New Roman"/>
          <w:sz w:val="24"/>
          <w:szCs w:val="24"/>
          <w:lang w:eastAsia="ja-JP"/>
        </w:rPr>
        <w:t xml:space="preserve">ручення поштового відправлення </w:t>
      </w:r>
      <w:r w:rsidRPr="00AE5CA8">
        <w:rPr>
          <w:rFonts w:ascii="Times New Roman" w:hAnsi="Times New Roman" w:cs="Times New Roman"/>
          <w:sz w:val="24"/>
          <w:szCs w:val="24"/>
          <w:lang w:eastAsia="ja-JP"/>
        </w:rPr>
        <w:br/>
      </w:r>
      <w:r w:rsidR="002666FF" w:rsidRPr="00FE4D25">
        <w:rPr>
          <w:rFonts w:ascii="Times New Roman" w:hAnsi="Times New Roman" w:cs="Times New Roman"/>
          <w:sz w:val="24"/>
          <w:szCs w:val="24"/>
          <w:lang w:eastAsia="ja-JP"/>
        </w:rPr>
        <w:t>№ 03035</w:t>
      </w:r>
      <w:r w:rsidRPr="00AE5CA8">
        <w:rPr>
          <w:rFonts w:ascii="Times New Roman" w:hAnsi="Times New Roman" w:cs="Times New Roman"/>
          <w:sz w:val="24"/>
          <w:szCs w:val="24"/>
          <w:lang w:eastAsia="ja-JP"/>
        </w:rPr>
        <w:t>0666426</w:t>
      </w:r>
      <w:r w:rsidR="00A56814" w:rsidRPr="00AE5CA8">
        <w:rPr>
          <w:rFonts w:ascii="Times New Roman" w:hAnsi="Times New Roman" w:cs="Times New Roman"/>
          <w:sz w:val="24"/>
          <w:szCs w:val="24"/>
          <w:lang w:eastAsia="ja-JP"/>
        </w:rPr>
        <w:t>0</w:t>
      </w:r>
      <w:r w:rsidR="002666FF" w:rsidRPr="00FE4D25">
        <w:rPr>
          <w:rFonts w:ascii="Times New Roman" w:hAnsi="Times New Roman" w:cs="Times New Roman"/>
          <w:sz w:val="24"/>
          <w:szCs w:val="24"/>
          <w:lang w:eastAsia="ja-JP"/>
        </w:rPr>
        <w:t xml:space="preserve"> отримало зазначене подання 1</w:t>
      </w:r>
      <w:r w:rsidRPr="00AE5CA8">
        <w:rPr>
          <w:rFonts w:ascii="Times New Roman" w:hAnsi="Times New Roman" w:cs="Times New Roman"/>
          <w:sz w:val="24"/>
          <w:szCs w:val="24"/>
          <w:lang w:eastAsia="ja-JP"/>
        </w:rPr>
        <w:t>3</w:t>
      </w:r>
      <w:r w:rsidR="002666FF" w:rsidRPr="00FE4D25">
        <w:rPr>
          <w:rFonts w:ascii="Times New Roman" w:hAnsi="Times New Roman" w:cs="Times New Roman"/>
          <w:sz w:val="24"/>
          <w:szCs w:val="24"/>
          <w:lang w:eastAsia="ja-JP"/>
        </w:rPr>
        <w:t>.</w:t>
      </w:r>
      <w:r w:rsidRPr="00AE5CA8">
        <w:rPr>
          <w:rFonts w:ascii="Times New Roman" w:hAnsi="Times New Roman" w:cs="Times New Roman"/>
          <w:sz w:val="24"/>
          <w:szCs w:val="24"/>
          <w:lang w:eastAsia="ja-JP"/>
        </w:rPr>
        <w:t>10</w:t>
      </w:r>
      <w:r w:rsidR="002666FF" w:rsidRPr="00FE4D25">
        <w:rPr>
          <w:rFonts w:ascii="Times New Roman" w:hAnsi="Times New Roman" w:cs="Times New Roman"/>
          <w:sz w:val="24"/>
          <w:szCs w:val="24"/>
          <w:lang w:eastAsia="ja-JP"/>
        </w:rPr>
        <w:t>.2020.</w:t>
      </w:r>
    </w:p>
    <w:p w:rsidR="00B10569" w:rsidRPr="0046471F" w:rsidRDefault="00B10569" w:rsidP="00087B7A">
      <w:pPr>
        <w:pStyle w:val="a3"/>
        <w:numPr>
          <w:ilvl w:val="0"/>
          <w:numId w:val="36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B10569">
        <w:rPr>
          <w:rFonts w:ascii="Times New Roman" w:hAnsi="Times New Roman" w:cs="Times New Roman"/>
          <w:sz w:val="24"/>
          <w:szCs w:val="24"/>
        </w:rPr>
        <w:t>АТ «</w:t>
      </w:r>
      <w:proofErr w:type="spellStart"/>
      <w:r w:rsidRPr="00B10569">
        <w:rPr>
          <w:rFonts w:ascii="Times New Roman" w:hAnsi="Times New Roman" w:cs="Times New Roman"/>
          <w:sz w:val="24"/>
          <w:szCs w:val="24"/>
        </w:rPr>
        <w:t>Сумигаз</w:t>
      </w:r>
      <w:proofErr w:type="spellEnd"/>
      <w:r w:rsidRPr="00B1056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погоди</w:t>
      </w:r>
      <w:r w:rsidR="00214C92">
        <w:rPr>
          <w:rFonts w:ascii="Times New Roman" w:hAnsi="Times New Roman" w:cs="Times New Roman"/>
          <w:sz w:val="24"/>
          <w:szCs w:val="24"/>
        </w:rPr>
        <w:t>лось</w:t>
      </w:r>
      <w:r>
        <w:rPr>
          <w:rFonts w:ascii="Times New Roman" w:hAnsi="Times New Roman" w:cs="Times New Roman"/>
          <w:sz w:val="24"/>
          <w:szCs w:val="24"/>
        </w:rPr>
        <w:t xml:space="preserve"> із викладеним</w:t>
      </w:r>
      <w:r w:rsidR="00214C9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4C9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поданні фактами, встановленими під час проведення перевірки Рішення № 5</w:t>
      </w:r>
      <w:r w:rsidR="008A7864">
        <w:rPr>
          <w:rFonts w:ascii="Times New Roman" w:hAnsi="Times New Roman" w:cs="Times New Roman"/>
          <w:sz w:val="24"/>
          <w:szCs w:val="24"/>
        </w:rPr>
        <w:t xml:space="preserve"> (лист від 26.10.2020 </w:t>
      </w:r>
      <w:r w:rsidR="00F9485C">
        <w:rPr>
          <w:rFonts w:ascii="Times New Roman" w:hAnsi="Times New Roman" w:cs="Times New Roman"/>
          <w:sz w:val="24"/>
          <w:szCs w:val="24"/>
        </w:rPr>
        <w:t>№ 8-01/13809).</w:t>
      </w:r>
    </w:p>
    <w:p w:rsidR="00B10569" w:rsidRPr="00A56814" w:rsidRDefault="0046471F" w:rsidP="00087B7A">
      <w:pPr>
        <w:pStyle w:val="a3"/>
        <w:numPr>
          <w:ilvl w:val="0"/>
          <w:numId w:val="36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val="ru-RU" w:eastAsia="ja-JP"/>
        </w:rPr>
      </w:pPr>
      <w:r w:rsidRPr="00A56814">
        <w:rPr>
          <w:rFonts w:ascii="Times New Roman" w:hAnsi="Times New Roman" w:cs="Times New Roman"/>
          <w:sz w:val="24"/>
          <w:szCs w:val="24"/>
          <w:lang w:val="ru-RU" w:eastAsia="ja-JP"/>
        </w:rPr>
        <w:t>Гр</w:t>
      </w:r>
      <w:r w:rsidR="00AE5CA8">
        <w:rPr>
          <w:rFonts w:ascii="Times New Roman" w:hAnsi="Times New Roman" w:cs="Times New Roman"/>
          <w:sz w:val="24"/>
          <w:szCs w:val="24"/>
          <w:lang w:val="ru-RU" w:eastAsia="ja-JP"/>
        </w:rPr>
        <w:t>.</w:t>
      </w:r>
      <w:r w:rsidRPr="00A56814">
        <w:rPr>
          <w:rFonts w:ascii="Times New Roman" w:hAnsi="Times New Roman" w:cs="Times New Roman"/>
          <w:sz w:val="24"/>
          <w:szCs w:val="24"/>
          <w:lang w:val="ru-RU" w:eastAsia="ja-JP"/>
        </w:rPr>
        <w:t xml:space="preserve"> </w:t>
      </w:r>
      <w:proofErr w:type="spellStart"/>
      <w:r w:rsidRPr="00A56814">
        <w:rPr>
          <w:rFonts w:ascii="Times New Roman" w:hAnsi="Times New Roman" w:cs="Times New Roman"/>
          <w:sz w:val="24"/>
          <w:szCs w:val="24"/>
          <w:lang w:val="ru-RU" w:eastAsia="ja-JP"/>
        </w:rPr>
        <w:t>Шокун</w:t>
      </w:r>
      <w:proofErr w:type="spellEnd"/>
      <w:r w:rsidRPr="00A56814">
        <w:rPr>
          <w:rFonts w:ascii="Times New Roman" w:hAnsi="Times New Roman" w:cs="Times New Roman"/>
          <w:sz w:val="24"/>
          <w:szCs w:val="24"/>
          <w:lang w:val="ru-RU" w:eastAsia="ja-JP"/>
        </w:rPr>
        <w:t xml:space="preserve"> Л.Л. </w:t>
      </w:r>
      <w:proofErr w:type="spellStart"/>
      <w:r w:rsidRPr="00A56814">
        <w:rPr>
          <w:rFonts w:ascii="Times New Roman" w:hAnsi="Times New Roman" w:cs="Times New Roman"/>
          <w:sz w:val="24"/>
          <w:szCs w:val="24"/>
          <w:lang w:val="ru-RU" w:eastAsia="ja-JP"/>
        </w:rPr>
        <w:t>згідно</w:t>
      </w:r>
      <w:proofErr w:type="spellEnd"/>
      <w:r w:rsidRPr="00A56814">
        <w:rPr>
          <w:rFonts w:ascii="Times New Roman" w:hAnsi="Times New Roman" w:cs="Times New Roman"/>
          <w:sz w:val="24"/>
          <w:szCs w:val="24"/>
          <w:lang w:val="ru-RU" w:eastAsia="ja-JP"/>
        </w:rPr>
        <w:t xml:space="preserve"> з </w:t>
      </w:r>
      <w:proofErr w:type="spellStart"/>
      <w:r w:rsidRPr="00A56814">
        <w:rPr>
          <w:rFonts w:ascii="Times New Roman" w:hAnsi="Times New Roman" w:cs="Times New Roman"/>
          <w:sz w:val="24"/>
          <w:szCs w:val="24"/>
          <w:lang w:val="ru-RU" w:eastAsia="ja-JP"/>
        </w:rPr>
        <w:t>повідомленням</w:t>
      </w:r>
      <w:proofErr w:type="spellEnd"/>
      <w:r w:rsidRPr="00A56814">
        <w:rPr>
          <w:rFonts w:ascii="Times New Roman" w:hAnsi="Times New Roman" w:cs="Times New Roman"/>
          <w:sz w:val="24"/>
          <w:szCs w:val="24"/>
          <w:lang w:val="ru-RU" w:eastAsia="ja-JP"/>
        </w:rPr>
        <w:t xml:space="preserve"> про </w:t>
      </w:r>
      <w:proofErr w:type="spellStart"/>
      <w:r w:rsidRPr="00A56814">
        <w:rPr>
          <w:rFonts w:ascii="Times New Roman" w:hAnsi="Times New Roman" w:cs="Times New Roman"/>
          <w:sz w:val="24"/>
          <w:szCs w:val="24"/>
          <w:lang w:val="ru-RU" w:eastAsia="ja-JP"/>
        </w:rPr>
        <w:t>вручення</w:t>
      </w:r>
      <w:proofErr w:type="spellEnd"/>
      <w:r w:rsidRPr="00A56814">
        <w:rPr>
          <w:rFonts w:ascii="Times New Roman" w:hAnsi="Times New Roman" w:cs="Times New Roman"/>
          <w:sz w:val="24"/>
          <w:szCs w:val="24"/>
          <w:lang w:val="ru-RU" w:eastAsia="ja-JP"/>
        </w:rPr>
        <w:t xml:space="preserve"> </w:t>
      </w:r>
      <w:proofErr w:type="spellStart"/>
      <w:r w:rsidRPr="00A56814">
        <w:rPr>
          <w:rFonts w:ascii="Times New Roman" w:hAnsi="Times New Roman" w:cs="Times New Roman"/>
          <w:sz w:val="24"/>
          <w:szCs w:val="24"/>
          <w:lang w:val="ru-RU" w:eastAsia="ja-JP"/>
        </w:rPr>
        <w:t>поштового</w:t>
      </w:r>
      <w:proofErr w:type="spellEnd"/>
      <w:r w:rsidRPr="00A56814">
        <w:rPr>
          <w:rFonts w:ascii="Times New Roman" w:hAnsi="Times New Roman" w:cs="Times New Roman"/>
          <w:sz w:val="24"/>
          <w:szCs w:val="24"/>
          <w:lang w:val="ru-RU" w:eastAsia="ja-JP"/>
        </w:rPr>
        <w:t xml:space="preserve"> </w:t>
      </w:r>
      <w:r w:rsidR="00AE5CA8">
        <w:rPr>
          <w:rFonts w:ascii="Times New Roman" w:hAnsi="Times New Roman" w:cs="Times New Roman"/>
          <w:sz w:val="24"/>
          <w:szCs w:val="24"/>
          <w:lang w:val="ru-RU" w:eastAsia="ja-JP"/>
        </w:rPr>
        <w:br/>
      </w:r>
      <w:proofErr w:type="spellStart"/>
      <w:r w:rsidRPr="00A56814">
        <w:rPr>
          <w:rFonts w:ascii="Times New Roman" w:hAnsi="Times New Roman" w:cs="Times New Roman"/>
          <w:sz w:val="24"/>
          <w:szCs w:val="24"/>
          <w:lang w:val="ru-RU" w:eastAsia="ja-JP"/>
        </w:rPr>
        <w:t>відправлення</w:t>
      </w:r>
      <w:proofErr w:type="spellEnd"/>
      <w:r w:rsidRPr="00A56814">
        <w:rPr>
          <w:rFonts w:ascii="Times New Roman" w:hAnsi="Times New Roman" w:cs="Times New Roman"/>
          <w:sz w:val="24"/>
          <w:szCs w:val="24"/>
          <w:lang w:val="ru-RU" w:eastAsia="ja-JP"/>
        </w:rPr>
        <w:t xml:space="preserve"> № 03035066642</w:t>
      </w:r>
      <w:r w:rsidR="00A56814" w:rsidRPr="00A56814">
        <w:rPr>
          <w:rFonts w:ascii="Times New Roman" w:hAnsi="Times New Roman" w:cs="Times New Roman"/>
          <w:sz w:val="24"/>
          <w:szCs w:val="24"/>
          <w:lang w:val="ru-RU" w:eastAsia="ja-JP"/>
        </w:rPr>
        <w:t>79</w:t>
      </w:r>
      <w:r w:rsidRPr="00A56814">
        <w:rPr>
          <w:rFonts w:ascii="Times New Roman" w:hAnsi="Times New Roman" w:cs="Times New Roman"/>
          <w:sz w:val="24"/>
          <w:szCs w:val="24"/>
          <w:lang w:val="ru-RU" w:eastAsia="ja-JP"/>
        </w:rPr>
        <w:t xml:space="preserve"> </w:t>
      </w:r>
      <w:proofErr w:type="spellStart"/>
      <w:r w:rsidRPr="00A56814">
        <w:rPr>
          <w:rFonts w:ascii="Times New Roman" w:hAnsi="Times New Roman" w:cs="Times New Roman"/>
          <w:sz w:val="24"/>
          <w:szCs w:val="24"/>
          <w:lang w:val="ru-RU" w:eastAsia="ja-JP"/>
        </w:rPr>
        <w:t>отрима</w:t>
      </w:r>
      <w:r w:rsidR="00A56814" w:rsidRPr="00A56814">
        <w:rPr>
          <w:rFonts w:ascii="Times New Roman" w:hAnsi="Times New Roman" w:cs="Times New Roman"/>
          <w:sz w:val="24"/>
          <w:szCs w:val="24"/>
          <w:lang w:val="ru-RU" w:eastAsia="ja-JP"/>
        </w:rPr>
        <w:t>в</w:t>
      </w:r>
      <w:proofErr w:type="spellEnd"/>
      <w:r w:rsidRPr="00A56814">
        <w:rPr>
          <w:rFonts w:ascii="Times New Roman" w:hAnsi="Times New Roman" w:cs="Times New Roman"/>
          <w:sz w:val="24"/>
          <w:szCs w:val="24"/>
          <w:lang w:val="ru-RU" w:eastAsia="ja-JP"/>
        </w:rPr>
        <w:t xml:space="preserve"> </w:t>
      </w:r>
      <w:proofErr w:type="spellStart"/>
      <w:r w:rsidRPr="00A56814">
        <w:rPr>
          <w:rFonts w:ascii="Times New Roman" w:hAnsi="Times New Roman" w:cs="Times New Roman"/>
          <w:sz w:val="24"/>
          <w:szCs w:val="24"/>
          <w:lang w:val="ru-RU" w:eastAsia="ja-JP"/>
        </w:rPr>
        <w:t>зазначене</w:t>
      </w:r>
      <w:proofErr w:type="spellEnd"/>
      <w:r w:rsidRPr="00A56814">
        <w:rPr>
          <w:rFonts w:ascii="Times New Roman" w:hAnsi="Times New Roman" w:cs="Times New Roman"/>
          <w:sz w:val="24"/>
          <w:szCs w:val="24"/>
          <w:lang w:val="ru-RU" w:eastAsia="ja-JP"/>
        </w:rPr>
        <w:t xml:space="preserve"> </w:t>
      </w:r>
      <w:proofErr w:type="spellStart"/>
      <w:r w:rsidRPr="00A56814">
        <w:rPr>
          <w:rFonts w:ascii="Times New Roman" w:hAnsi="Times New Roman" w:cs="Times New Roman"/>
          <w:sz w:val="24"/>
          <w:szCs w:val="24"/>
          <w:lang w:val="ru-RU" w:eastAsia="ja-JP"/>
        </w:rPr>
        <w:t>подання</w:t>
      </w:r>
      <w:proofErr w:type="spellEnd"/>
      <w:r w:rsidR="001A3BC0" w:rsidRPr="00A56814">
        <w:rPr>
          <w:rFonts w:ascii="Times New Roman" w:hAnsi="Times New Roman" w:cs="Times New Roman"/>
          <w:sz w:val="24"/>
          <w:szCs w:val="24"/>
          <w:lang w:val="ru-RU" w:eastAsia="ja-JP"/>
        </w:rPr>
        <w:t xml:space="preserve"> </w:t>
      </w:r>
      <w:r w:rsidR="00A56814" w:rsidRPr="00A56814">
        <w:rPr>
          <w:rFonts w:ascii="Times New Roman" w:hAnsi="Times New Roman" w:cs="Times New Roman"/>
          <w:sz w:val="24"/>
          <w:szCs w:val="24"/>
          <w:lang w:val="ru-RU" w:eastAsia="ja-JP"/>
        </w:rPr>
        <w:t>17.10.2020.</w:t>
      </w:r>
    </w:p>
    <w:p w:rsidR="00FE4D25" w:rsidRPr="00982ACB" w:rsidRDefault="002666FF" w:rsidP="00087B7A">
      <w:pPr>
        <w:pStyle w:val="a3"/>
        <w:numPr>
          <w:ilvl w:val="0"/>
          <w:numId w:val="36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FE4D25">
        <w:rPr>
          <w:rFonts w:ascii="Times New Roman" w:hAnsi="Times New Roman" w:cs="Times New Roman"/>
          <w:sz w:val="24"/>
          <w:szCs w:val="24"/>
          <w:lang w:eastAsia="ja-JP"/>
        </w:rPr>
        <w:t>Зауважен</w:t>
      </w:r>
      <w:r w:rsidR="00D96C9A" w:rsidRPr="00FE4D25">
        <w:rPr>
          <w:rFonts w:ascii="Times New Roman" w:hAnsi="Times New Roman" w:cs="Times New Roman"/>
          <w:sz w:val="24"/>
          <w:szCs w:val="24"/>
          <w:lang w:eastAsia="ja-JP"/>
        </w:rPr>
        <w:t>ь</w:t>
      </w:r>
      <w:r w:rsidRPr="00FE4D25">
        <w:rPr>
          <w:rFonts w:ascii="Times New Roman" w:hAnsi="Times New Roman" w:cs="Times New Roman"/>
          <w:sz w:val="24"/>
          <w:szCs w:val="24"/>
          <w:lang w:eastAsia="ja-JP"/>
        </w:rPr>
        <w:t xml:space="preserve"> та/або заперечен</w:t>
      </w:r>
      <w:r w:rsidR="00274B76" w:rsidRPr="00FE4D25">
        <w:rPr>
          <w:rFonts w:ascii="Times New Roman" w:hAnsi="Times New Roman" w:cs="Times New Roman"/>
          <w:sz w:val="24"/>
          <w:szCs w:val="24"/>
          <w:lang w:eastAsia="ja-JP"/>
        </w:rPr>
        <w:t>ь</w:t>
      </w:r>
      <w:r w:rsidRPr="00FE4D25">
        <w:rPr>
          <w:rFonts w:ascii="Times New Roman" w:hAnsi="Times New Roman" w:cs="Times New Roman"/>
          <w:sz w:val="24"/>
          <w:szCs w:val="24"/>
          <w:lang w:eastAsia="ja-JP"/>
        </w:rPr>
        <w:t xml:space="preserve"> від </w:t>
      </w:r>
      <w:r w:rsidR="00A56814">
        <w:rPr>
          <w:rFonts w:ascii="Times New Roman" w:hAnsi="Times New Roman" w:cs="Times New Roman"/>
          <w:sz w:val="24"/>
          <w:szCs w:val="24"/>
          <w:lang w:val="ru-RU" w:eastAsia="ja-JP"/>
        </w:rPr>
        <w:t>гр</w:t>
      </w:r>
      <w:r w:rsidR="00AE5CA8">
        <w:rPr>
          <w:rFonts w:ascii="Times New Roman" w:hAnsi="Times New Roman" w:cs="Times New Roman"/>
          <w:sz w:val="24"/>
          <w:szCs w:val="24"/>
          <w:lang w:val="ru-RU" w:eastAsia="ja-JP"/>
        </w:rPr>
        <w:t>.</w:t>
      </w:r>
      <w:r w:rsidR="00A56814">
        <w:rPr>
          <w:rFonts w:ascii="Times New Roman" w:hAnsi="Times New Roman" w:cs="Times New Roman"/>
          <w:sz w:val="24"/>
          <w:szCs w:val="24"/>
          <w:lang w:val="ru-RU" w:eastAsia="ja-JP"/>
        </w:rPr>
        <w:t xml:space="preserve"> </w:t>
      </w:r>
      <w:proofErr w:type="spellStart"/>
      <w:r w:rsidR="00A56814">
        <w:rPr>
          <w:rFonts w:ascii="Times New Roman" w:hAnsi="Times New Roman" w:cs="Times New Roman"/>
          <w:sz w:val="24"/>
          <w:szCs w:val="24"/>
          <w:lang w:val="ru-RU" w:eastAsia="ja-JP"/>
        </w:rPr>
        <w:t>Шокун</w:t>
      </w:r>
      <w:proofErr w:type="spellEnd"/>
      <w:r w:rsidR="00A56814">
        <w:rPr>
          <w:rFonts w:ascii="Times New Roman" w:hAnsi="Times New Roman" w:cs="Times New Roman"/>
          <w:sz w:val="24"/>
          <w:szCs w:val="24"/>
          <w:lang w:val="ru-RU" w:eastAsia="ja-JP"/>
        </w:rPr>
        <w:t xml:space="preserve"> Л.Л. </w:t>
      </w:r>
      <w:r w:rsidRPr="00FE4D25">
        <w:rPr>
          <w:rFonts w:ascii="Times New Roman" w:hAnsi="Times New Roman" w:cs="Times New Roman"/>
          <w:sz w:val="24"/>
          <w:szCs w:val="24"/>
          <w:lang w:eastAsia="ja-JP"/>
        </w:rPr>
        <w:t xml:space="preserve">на подання </w:t>
      </w:r>
      <w:r w:rsidR="0046471F" w:rsidRPr="0046471F">
        <w:rPr>
          <w:rFonts w:ascii="Times New Roman" w:hAnsi="Times New Roman" w:cs="Times New Roman"/>
          <w:sz w:val="24"/>
          <w:szCs w:val="24"/>
          <w:lang w:eastAsia="ja-JP"/>
        </w:rPr>
        <w:t xml:space="preserve">від 06.10.2020 </w:t>
      </w:r>
      <w:r w:rsidR="00AE5CA8">
        <w:rPr>
          <w:rFonts w:ascii="Times New Roman" w:hAnsi="Times New Roman" w:cs="Times New Roman"/>
          <w:sz w:val="24"/>
          <w:szCs w:val="24"/>
          <w:lang w:eastAsia="ja-JP"/>
        </w:rPr>
        <w:br/>
      </w:r>
      <w:r w:rsidR="0046471F" w:rsidRPr="0046471F">
        <w:rPr>
          <w:rFonts w:ascii="Times New Roman" w:hAnsi="Times New Roman" w:cs="Times New Roman"/>
          <w:sz w:val="24"/>
          <w:szCs w:val="24"/>
          <w:lang w:eastAsia="ja-JP"/>
        </w:rPr>
        <w:t>№ 8-01/23-пр/465-зв</w:t>
      </w:r>
      <w:r w:rsidRPr="00FE4D25">
        <w:rPr>
          <w:rFonts w:ascii="Times New Roman" w:hAnsi="Times New Roman" w:cs="Times New Roman"/>
          <w:sz w:val="24"/>
          <w:szCs w:val="24"/>
          <w:lang w:eastAsia="ja-JP"/>
        </w:rPr>
        <w:t xml:space="preserve"> про перевірку </w:t>
      </w:r>
      <w:proofErr w:type="gramStart"/>
      <w:r w:rsidRPr="00FE4D25">
        <w:rPr>
          <w:rFonts w:ascii="Times New Roman" w:hAnsi="Times New Roman" w:cs="Times New Roman"/>
          <w:sz w:val="24"/>
          <w:szCs w:val="24"/>
          <w:lang w:eastAsia="ja-JP"/>
        </w:rPr>
        <w:t>Р</w:t>
      </w:r>
      <w:proofErr w:type="gramEnd"/>
      <w:r w:rsidRPr="00FE4D25">
        <w:rPr>
          <w:rFonts w:ascii="Times New Roman" w:hAnsi="Times New Roman" w:cs="Times New Roman"/>
          <w:sz w:val="24"/>
          <w:szCs w:val="24"/>
          <w:lang w:eastAsia="ja-JP"/>
        </w:rPr>
        <w:t>ішення № 5 до Комітету не надходил</w:t>
      </w:r>
      <w:r w:rsidR="00274B76" w:rsidRPr="00FE4D25">
        <w:rPr>
          <w:rFonts w:ascii="Times New Roman" w:hAnsi="Times New Roman" w:cs="Times New Roman"/>
          <w:sz w:val="24"/>
          <w:szCs w:val="24"/>
          <w:lang w:eastAsia="ja-JP"/>
        </w:rPr>
        <w:t>о</w:t>
      </w:r>
      <w:r w:rsidR="00FE4D25">
        <w:rPr>
          <w:rFonts w:ascii="Times New Roman" w:hAnsi="Times New Roman" w:cs="Times New Roman"/>
          <w:sz w:val="24"/>
          <w:szCs w:val="24"/>
          <w:lang w:val="ru-RU" w:eastAsia="ja-JP"/>
        </w:rPr>
        <w:t>.</w:t>
      </w:r>
    </w:p>
    <w:p w:rsidR="00982ACB" w:rsidRPr="00982ACB" w:rsidRDefault="00982ACB" w:rsidP="00087B7A">
      <w:pPr>
        <w:pStyle w:val="a3"/>
        <w:numPr>
          <w:ilvl w:val="0"/>
          <w:numId w:val="36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982ACB">
        <w:rPr>
          <w:rFonts w:ascii="Times New Roman" w:hAnsi="Times New Roman" w:cs="Times New Roman"/>
          <w:sz w:val="24"/>
          <w:szCs w:val="24"/>
        </w:rPr>
        <w:t xml:space="preserve">Територіальне відділення на </w:t>
      </w:r>
      <w:r w:rsidR="00214C92">
        <w:rPr>
          <w:rFonts w:ascii="Times New Roman" w:hAnsi="Times New Roman" w:cs="Times New Roman"/>
          <w:sz w:val="24"/>
          <w:szCs w:val="24"/>
        </w:rPr>
        <w:t>п</w:t>
      </w:r>
      <w:r w:rsidRPr="00982ACB">
        <w:rPr>
          <w:rFonts w:ascii="Times New Roman" w:hAnsi="Times New Roman" w:cs="Times New Roman"/>
          <w:sz w:val="24"/>
          <w:szCs w:val="24"/>
        </w:rPr>
        <w:t xml:space="preserve">одання про перевірку Рішення №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5 </w:t>
      </w:r>
      <w:r w:rsidRPr="00982ACB">
        <w:rPr>
          <w:rFonts w:ascii="Times New Roman" w:hAnsi="Times New Roman" w:cs="Times New Roman"/>
          <w:sz w:val="24"/>
          <w:szCs w:val="24"/>
        </w:rPr>
        <w:t>повідомило про відсутність пропозицій та за</w:t>
      </w:r>
      <w:r>
        <w:rPr>
          <w:rFonts w:ascii="Times New Roman" w:hAnsi="Times New Roman" w:cs="Times New Roman"/>
          <w:sz w:val="24"/>
          <w:szCs w:val="24"/>
          <w:lang w:val="ru-RU"/>
        </w:rPr>
        <w:t>перечень (</w:t>
      </w:r>
      <w:r w:rsidRPr="00982ACB">
        <w:rPr>
          <w:rFonts w:ascii="Times New Roman" w:hAnsi="Times New Roman" w:cs="Times New Roman"/>
          <w:sz w:val="24"/>
          <w:szCs w:val="24"/>
        </w:rPr>
        <w:t>лист від 1</w:t>
      </w: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982ACB">
        <w:rPr>
          <w:rFonts w:ascii="Times New Roman" w:hAnsi="Times New Roman" w:cs="Times New Roman"/>
          <w:sz w:val="24"/>
          <w:szCs w:val="24"/>
        </w:rPr>
        <w:t xml:space="preserve">.10.2020 № </w:t>
      </w:r>
      <w:r w:rsidRPr="00982ACB">
        <w:rPr>
          <w:rFonts w:ascii="Times New Roman" w:hAnsi="Times New Roman" w:cs="Times New Roman"/>
          <w:sz w:val="24"/>
          <w:szCs w:val="24"/>
          <w:lang w:val="ru-RU"/>
        </w:rPr>
        <w:t>70</w:t>
      </w:r>
      <w:r w:rsidRPr="00982ACB">
        <w:rPr>
          <w:rFonts w:ascii="Times New Roman" w:hAnsi="Times New Roman" w:cs="Times New Roman"/>
          <w:sz w:val="24"/>
          <w:szCs w:val="24"/>
        </w:rPr>
        <w:t>-01/7</w:t>
      </w:r>
      <w:r w:rsidRPr="00982ACB">
        <w:rPr>
          <w:rFonts w:ascii="Times New Roman" w:hAnsi="Times New Roman" w:cs="Times New Roman"/>
          <w:sz w:val="24"/>
          <w:szCs w:val="24"/>
          <w:lang w:val="ru-RU"/>
        </w:rPr>
        <w:t>179</w:t>
      </w:r>
      <w:r w:rsidRPr="00982ACB">
        <w:rPr>
          <w:rFonts w:ascii="Times New Roman" w:hAnsi="Times New Roman" w:cs="Times New Roman"/>
          <w:sz w:val="24"/>
          <w:szCs w:val="24"/>
        </w:rPr>
        <w:t>).</w:t>
      </w:r>
    </w:p>
    <w:p w:rsidR="00FE4D25" w:rsidRPr="0046471F" w:rsidRDefault="000F2250" w:rsidP="0046471F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FE4D25" w:rsidRPr="0046471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FE4D25" w:rsidRPr="0046471F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ПІДСТАВИ ДЛЯ ЗАЛИШЕННЯ ПУНКТУ 1 РІШЕННЯ БЕЗ ЗМІН </w:t>
      </w:r>
    </w:p>
    <w:p w:rsidR="0046471F" w:rsidRPr="00804DD8" w:rsidRDefault="00FE4D25" w:rsidP="00087B7A">
      <w:pPr>
        <w:pStyle w:val="a3"/>
        <w:numPr>
          <w:ilvl w:val="0"/>
          <w:numId w:val="36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FE4D2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Відповідно до частини першої статті 59 Закону України «Про захист економічної конкуренції» неповне з’ясування обставин, які мають значення для справи, </w:t>
      </w:r>
      <w:proofErr w:type="spellStart"/>
      <w:r w:rsidRPr="00FE4D25">
        <w:rPr>
          <w:rFonts w:ascii="Times New Roman" w:hAnsi="Times New Roman" w:cs="Times New Roman"/>
          <w:bCs/>
          <w:sz w:val="24"/>
          <w:szCs w:val="24"/>
          <w:lang w:eastAsia="ru-RU"/>
        </w:rPr>
        <w:t>недоведення</w:t>
      </w:r>
      <w:proofErr w:type="spellEnd"/>
      <w:r w:rsidRPr="00FE4D2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обставин, які мають значення для справи і які визнано встановленими, невідповідність висновків, викладених у рішенні, обставинам справи,</w:t>
      </w:r>
      <w:r w:rsidRPr="00FE4D25">
        <w:t xml:space="preserve"> </w:t>
      </w:r>
      <w:r w:rsidRPr="00FE4D25">
        <w:rPr>
          <w:rFonts w:ascii="Times New Roman" w:hAnsi="Times New Roman" w:cs="Times New Roman"/>
          <w:bCs/>
          <w:sz w:val="24"/>
          <w:szCs w:val="24"/>
          <w:lang w:eastAsia="ru-RU"/>
        </w:rPr>
        <w:t>заборона концентрації відповідно до Закону України «Про санкції» та неправильне застосування норм матеріального чи процесуального права є підставою для зміни, скасування чи визнання недійсним рішення.</w:t>
      </w:r>
    </w:p>
    <w:p w:rsidR="00804DD8" w:rsidRPr="00804DD8" w:rsidRDefault="00804DD8" w:rsidP="00087B7A">
      <w:pPr>
        <w:pStyle w:val="a3"/>
        <w:numPr>
          <w:ilvl w:val="0"/>
          <w:numId w:val="36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804DD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6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дміністративною колегією Територ</w:t>
      </w:r>
      <w:r w:rsidR="00087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іального відділення в пункті 1 </w:t>
      </w:r>
      <w:r w:rsidRPr="0086777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 № 5 обґрунтовано визнано, щ</w:t>
      </w:r>
      <w:r w:rsidR="00087B7A">
        <w:rPr>
          <w:rFonts w:ascii="Times New Roman" w:eastAsia="Times New Roman" w:hAnsi="Times New Roman" w:cs="Times New Roman"/>
          <w:sz w:val="24"/>
          <w:szCs w:val="24"/>
          <w:lang w:eastAsia="ru-RU"/>
        </w:rPr>
        <w:t>о АТ «</w:t>
      </w:r>
      <w:proofErr w:type="spellStart"/>
      <w:r w:rsidR="00087B7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Сумигаз</w:t>
      </w:r>
      <w:proofErr w:type="spellEnd"/>
      <w:r w:rsidR="00087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за результатами </w:t>
      </w:r>
      <w:r w:rsidRPr="0086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 у 2016, 2017 та 2018 роках</w:t>
      </w:r>
      <w:r w:rsidR="00087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відповідно до частини першої </w:t>
      </w:r>
      <w:r w:rsidRPr="0086777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 12 Закону України «Про захист економічної конкуренції»</w:t>
      </w:r>
      <w:r w:rsidR="00214C9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6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займ</w:t>
      </w:r>
      <w:r w:rsidR="00087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ало </w:t>
      </w:r>
      <w:r w:rsidRPr="0086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монопольне (домінуюче) становище на р</w:t>
      </w:r>
      <w:r w:rsidR="00087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инку розподілу природного газу </w:t>
      </w:r>
      <w:r w:rsidRPr="0086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межах території Сумської області, на якій розташована газорозподільна система, </w:t>
      </w:r>
      <w:r w:rsidR="00214C92">
        <w:rPr>
          <w:rFonts w:ascii="Times New Roman" w:eastAsia="Times New Roman" w:hAnsi="Times New Roman" w:cs="Times New Roman"/>
          <w:sz w:val="24"/>
          <w:szCs w:val="24"/>
          <w:lang w:eastAsia="ru-RU"/>
        </w:rPr>
        <w:t>яку</w:t>
      </w:r>
      <w:r w:rsidRPr="0086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 «</w:t>
      </w:r>
      <w:proofErr w:type="spellStart"/>
      <w:r w:rsidRPr="0086777D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Сумигаз</w:t>
      </w:r>
      <w:proofErr w:type="spellEnd"/>
      <w:r w:rsidRPr="0086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214C92" w:rsidRPr="0086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використовує</w:t>
      </w:r>
      <w:r w:rsidR="00214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надання послуг.</w:t>
      </w:r>
    </w:p>
    <w:p w:rsidR="008A7864" w:rsidRPr="00E04CE8" w:rsidRDefault="00FE4D25" w:rsidP="00087B7A">
      <w:pPr>
        <w:pStyle w:val="a3"/>
        <w:numPr>
          <w:ilvl w:val="0"/>
          <w:numId w:val="36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A7864">
        <w:rPr>
          <w:rFonts w:ascii="Times New Roman" w:hAnsi="Times New Roman" w:cs="Times New Roman"/>
          <w:sz w:val="24"/>
          <w:szCs w:val="24"/>
          <w:lang w:eastAsia="ru-RU"/>
        </w:rPr>
        <w:t>Правомірність пункту 1 резолютивної частини Рішення № 5 підтверджено постановою Північно</w:t>
      </w:r>
      <w:r w:rsidR="00214C92">
        <w:rPr>
          <w:rFonts w:ascii="Times New Roman" w:hAnsi="Times New Roman" w:cs="Times New Roman"/>
          <w:sz w:val="24"/>
          <w:szCs w:val="24"/>
          <w:lang w:eastAsia="ru-RU"/>
        </w:rPr>
        <w:t>го</w:t>
      </w:r>
      <w:r w:rsidRPr="008A7864">
        <w:rPr>
          <w:rFonts w:ascii="Times New Roman" w:hAnsi="Times New Roman" w:cs="Times New Roman"/>
          <w:sz w:val="24"/>
          <w:szCs w:val="24"/>
          <w:lang w:eastAsia="ru-RU"/>
        </w:rPr>
        <w:t xml:space="preserve"> апеляційного господарськог</w:t>
      </w:r>
      <w:r w:rsidR="008A784E" w:rsidRPr="008A7864">
        <w:rPr>
          <w:rFonts w:ascii="Times New Roman" w:hAnsi="Times New Roman" w:cs="Times New Roman"/>
          <w:sz w:val="24"/>
          <w:szCs w:val="24"/>
          <w:lang w:eastAsia="ru-RU"/>
        </w:rPr>
        <w:t xml:space="preserve">о суду від 24.12.2019 у справі </w:t>
      </w:r>
      <w:r w:rsidR="008A784E" w:rsidRPr="008A7864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8A786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№ 920/585/19, </w:t>
      </w:r>
      <w:r w:rsidR="00AE5CA8">
        <w:rPr>
          <w:rFonts w:ascii="Times New Roman" w:hAnsi="Times New Roman" w:cs="Times New Roman"/>
          <w:sz w:val="24"/>
          <w:szCs w:val="24"/>
          <w:lang w:eastAsia="ru-RU"/>
        </w:rPr>
        <w:t>що</w:t>
      </w:r>
      <w:r w:rsidRPr="008A7864">
        <w:rPr>
          <w:rFonts w:ascii="Times New Roman" w:hAnsi="Times New Roman" w:cs="Times New Roman"/>
          <w:sz w:val="24"/>
          <w:szCs w:val="24"/>
          <w:lang w:eastAsia="ru-RU"/>
        </w:rPr>
        <w:t xml:space="preserve"> набрала законної сили, згідно з якою позов А</w:t>
      </w:r>
      <w:r w:rsidR="008A7864" w:rsidRPr="008A7864">
        <w:rPr>
          <w:rFonts w:ascii="Times New Roman" w:hAnsi="Times New Roman" w:cs="Times New Roman"/>
          <w:sz w:val="24"/>
          <w:szCs w:val="24"/>
          <w:lang w:eastAsia="ru-RU"/>
        </w:rPr>
        <w:t>Т «СУМИГАЗ» задоволено частково:</w:t>
      </w:r>
      <w:r w:rsidRPr="008A786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A7864" w:rsidRPr="008A7864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8A7864">
        <w:rPr>
          <w:rFonts w:ascii="Times New Roman" w:hAnsi="Times New Roman" w:cs="Times New Roman"/>
          <w:sz w:val="24"/>
          <w:szCs w:val="24"/>
          <w:lang w:eastAsia="ru-RU"/>
        </w:rPr>
        <w:t>изнано недійсними та скасовано пункт</w:t>
      </w:r>
      <w:r w:rsidR="00CA168E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8A7864">
        <w:rPr>
          <w:rFonts w:ascii="Times New Roman" w:hAnsi="Times New Roman" w:cs="Times New Roman"/>
          <w:sz w:val="24"/>
          <w:szCs w:val="24"/>
          <w:lang w:eastAsia="ru-RU"/>
        </w:rPr>
        <w:t xml:space="preserve"> 2, 3, та 4 Рішення</w:t>
      </w:r>
      <w:r w:rsidR="008A7864" w:rsidRPr="008A7864">
        <w:rPr>
          <w:rFonts w:ascii="Times New Roman" w:hAnsi="Times New Roman" w:cs="Times New Roman"/>
          <w:sz w:val="24"/>
          <w:szCs w:val="24"/>
          <w:lang w:eastAsia="ru-RU"/>
        </w:rPr>
        <w:t xml:space="preserve"> № 5, у решті позову відмовлено</w:t>
      </w:r>
      <w:r w:rsidR="00E04CE8" w:rsidRPr="00E04CE8">
        <w:rPr>
          <w:rFonts w:ascii="Times New Roman" w:hAnsi="Times New Roman" w:cs="Times New Roman"/>
          <w:sz w:val="24"/>
          <w:szCs w:val="24"/>
          <w:lang w:eastAsia="ru-RU"/>
        </w:rPr>
        <w:t xml:space="preserve"> (пункт 1 резолютивної частини Рішення № 5 залишено без змін).</w:t>
      </w:r>
    </w:p>
    <w:p w:rsidR="0046471F" w:rsidRPr="008A7864" w:rsidRDefault="00FE4D25" w:rsidP="00087B7A">
      <w:pPr>
        <w:pStyle w:val="a3"/>
        <w:numPr>
          <w:ilvl w:val="0"/>
          <w:numId w:val="36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8A7864">
        <w:rPr>
          <w:rFonts w:ascii="Times New Roman" w:hAnsi="Times New Roman" w:cs="Times New Roman"/>
          <w:sz w:val="24"/>
          <w:szCs w:val="24"/>
          <w:lang w:eastAsia="ru-RU"/>
        </w:rPr>
        <w:t xml:space="preserve">Постановою Верховного Суду у складі колегії суддів Касаційного господарського суду від 28.04.2020 у справі № 920/585/19, </w:t>
      </w:r>
      <w:r w:rsidR="00214C92">
        <w:rPr>
          <w:rFonts w:ascii="Times New Roman" w:hAnsi="Times New Roman" w:cs="Times New Roman"/>
          <w:sz w:val="24"/>
          <w:szCs w:val="24"/>
          <w:lang w:eastAsia="ru-RU"/>
        </w:rPr>
        <w:t>що</w:t>
      </w:r>
      <w:r w:rsidRPr="008A7864">
        <w:rPr>
          <w:rFonts w:ascii="Times New Roman" w:hAnsi="Times New Roman" w:cs="Times New Roman"/>
          <w:sz w:val="24"/>
          <w:szCs w:val="24"/>
          <w:lang w:eastAsia="ru-RU"/>
        </w:rPr>
        <w:t xml:space="preserve"> набрала законної сили, Постанову Північно</w:t>
      </w:r>
      <w:r w:rsidR="00CA168E">
        <w:rPr>
          <w:rFonts w:ascii="Times New Roman" w:hAnsi="Times New Roman" w:cs="Times New Roman"/>
          <w:sz w:val="24"/>
          <w:szCs w:val="24"/>
          <w:lang w:eastAsia="ru-RU"/>
        </w:rPr>
        <w:t>го</w:t>
      </w:r>
      <w:r w:rsidRPr="008A7864">
        <w:rPr>
          <w:rFonts w:ascii="Times New Roman" w:hAnsi="Times New Roman" w:cs="Times New Roman"/>
          <w:sz w:val="24"/>
          <w:szCs w:val="24"/>
          <w:lang w:eastAsia="ru-RU"/>
        </w:rPr>
        <w:t xml:space="preserve"> апеляційного господарського суду від 24.12.2019 у справі № 920/585/19 залишено</w:t>
      </w:r>
      <w:r w:rsidR="00CA168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A7864">
        <w:rPr>
          <w:rFonts w:ascii="Times New Roman" w:hAnsi="Times New Roman" w:cs="Times New Roman"/>
          <w:sz w:val="24"/>
          <w:szCs w:val="24"/>
          <w:lang w:eastAsia="ru-RU"/>
        </w:rPr>
        <w:t>без змін.</w:t>
      </w:r>
    </w:p>
    <w:p w:rsidR="0046471F" w:rsidRPr="0046471F" w:rsidRDefault="00FE4D25" w:rsidP="00087B7A">
      <w:pPr>
        <w:pStyle w:val="a3"/>
        <w:numPr>
          <w:ilvl w:val="0"/>
          <w:numId w:val="36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46471F">
        <w:rPr>
          <w:rFonts w:ascii="Times New Roman" w:hAnsi="Times New Roman" w:cs="Times New Roman"/>
          <w:sz w:val="24"/>
          <w:szCs w:val="24"/>
          <w:lang w:eastAsia="ru-RU"/>
        </w:rPr>
        <w:t xml:space="preserve">Статтею 124 Конституції України та статтею 5 Закону України «Про судоустрій і статус суддів» визначено, що правосуддя в Україні здійснюється виключно судами, делегування функцій судів, а також привласнення цих функцій іншими органами чи посадовими особами не допускається. </w:t>
      </w:r>
    </w:p>
    <w:p w:rsidR="0046471F" w:rsidRPr="0046471F" w:rsidRDefault="00FE4D25" w:rsidP="00087B7A">
      <w:pPr>
        <w:pStyle w:val="a3"/>
        <w:numPr>
          <w:ilvl w:val="0"/>
          <w:numId w:val="36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46471F">
        <w:rPr>
          <w:rFonts w:ascii="Times New Roman" w:hAnsi="Times New Roman" w:cs="Times New Roman"/>
          <w:sz w:val="24"/>
          <w:szCs w:val="24"/>
          <w:lang w:eastAsia="ru-RU"/>
        </w:rPr>
        <w:t>Статтею 129</w:t>
      </w:r>
      <w:r w:rsidRPr="0046471F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46471F">
        <w:rPr>
          <w:rFonts w:ascii="Times New Roman" w:hAnsi="Times New Roman" w:cs="Times New Roman"/>
          <w:sz w:val="24"/>
          <w:szCs w:val="24"/>
          <w:lang w:eastAsia="ru-RU"/>
        </w:rPr>
        <w:t xml:space="preserve"> Конституції України визначено, що судове рішення є обов’язковим до виконання, а статтею 13 Закону України «Про судоустрій і статус суддів» визначено, що судові рішення, що набрали законної сили, є обов’язковими до виконання всіма органами державної влади, органами місцевого самоврядування, їх посадовими та службовими особами, фізичними і юридичними особами та їх об’єднаннями на всій території України. </w:t>
      </w:r>
    </w:p>
    <w:p w:rsidR="0046471F" w:rsidRPr="0046471F" w:rsidRDefault="00FE4D25" w:rsidP="00087B7A">
      <w:pPr>
        <w:pStyle w:val="a3"/>
        <w:numPr>
          <w:ilvl w:val="0"/>
          <w:numId w:val="36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46471F">
        <w:rPr>
          <w:rFonts w:ascii="Times New Roman" w:hAnsi="Times New Roman" w:cs="Times New Roman"/>
          <w:sz w:val="24"/>
          <w:szCs w:val="24"/>
          <w:lang w:eastAsia="ru-RU"/>
        </w:rPr>
        <w:t>Аналогічна норма міститься також у частині першій статті 18 Господарського процесуального кодексу України, згідно з якою судові рішення, що набрали законної сили, є обов’язковими до виконання всіма органами державної влади, органами місцевого самоврядування, їх посадовими та службовими особами, фізичними і юридичними особами та їх об’єднаннями на всій території України.</w:t>
      </w:r>
    </w:p>
    <w:p w:rsidR="00976C84" w:rsidRPr="0046471F" w:rsidRDefault="00FE4D25" w:rsidP="00087B7A">
      <w:pPr>
        <w:pStyle w:val="a3"/>
        <w:numPr>
          <w:ilvl w:val="0"/>
          <w:numId w:val="36"/>
        </w:numPr>
        <w:spacing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46471F">
        <w:rPr>
          <w:rFonts w:ascii="Times New Roman" w:hAnsi="Times New Roman" w:cs="Times New Roman"/>
          <w:sz w:val="24"/>
          <w:szCs w:val="24"/>
          <w:lang w:eastAsia="ru-RU"/>
        </w:rPr>
        <w:t xml:space="preserve">Отже, підстави, передбачені статтею 59 Закону України «Про захист економічної конкуренції для зміни, скасування чи визнання недійсним пункту 1 резолютивної частини Рішення № 5, відсутні. </w:t>
      </w:r>
    </w:p>
    <w:p w:rsidR="007451CE" w:rsidRPr="00F73F5E" w:rsidRDefault="007451CE" w:rsidP="00087B7A">
      <w:pPr>
        <w:shd w:val="clear" w:color="auto" w:fill="FFFFFF"/>
        <w:spacing w:before="12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F73F5E">
        <w:rPr>
          <w:rFonts w:ascii="Times New Roman" w:hAnsi="Times New Roman" w:cs="Times New Roman"/>
          <w:sz w:val="24"/>
          <w:szCs w:val="24"/>
          <w:lang w:eastAsia="uk-UA"/>
        </w:rPr>
        <w:t>Враховуючи викладене, керуючись статтею 7 Закону України «Про Антимонопольний комітет України», стат</w:t>
      </w:r>
      <w:r w:rsidR="00F36EF3">
        <w:rPr>
          <w:rFonts w:ascii="Times New Roman" w:hAnsi="Times New Roman" w:cs="Times New Roman"/>
          <w:sz w:val="24"/>
          <w:szCs w:val="24"/>
          <w:lang w:eastAsia="uk-UA"/>
        </w:rPr>
        <w:t xml:space="preserve">тею </w:t>
      </w:r>
      <w:r w:rsidRPr="00F73F5E">
        <w:rPr>
          <w:rFonts w:ascii="Times New Roman" w:hAnsi="Times New Roman" w:cs="Times New Roman"/>
          <w:sz w:val="24"/>
          <w:szCs w:val="24"/>
          <w:lang w:eastAsia="uk-UA"/>
        </w:rPr>
        <w:t>57</w:t>
      </w:r>
      <w:r w:rsidR="00F36EF3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Pr="00F73F5E">
        <w:rPr>
          <w:rFonts w:ascii="Times New Roman" w:hAnsi="Times New Roman" w:cs="Times New Roman"/>
          <w:sz w:val="24"/>
          <w:szCs w:val="24"/>
          <w:lang w:eastAsia="uk-UA"/>
        </w:rPr>
        <w:t xml:space="preserve">Закону України «Про захист економічної конкуренції» та пунктом 45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зареєстрованих у Міністерстві юстиції України </w:t>
      </w:r>
      <w:r w:rsidRPr="00F73F5E">
        <w:rPr>
          <w:rFonts w:ascii="Times New Roman" w:hAnsi="Times New Roman" w:cs="Times New Roman"/>
          <w:sz w:val="24"/>
          <w:szCs w:val="24"/>
          <w:lang w:eastAsia="uk-UA"/>
        </w:rPr>
        <w:br/>
        <w:t>6 травня 1994 року за № 90/299 (із змінами), Антимонопольний комітет України</w:t>
      </w:r>
    </w:p>
    <w:p w:rsidR="00F73F5E" w:rsidRDefault="00F73F5E" w:rsidP="00AE0224">
      <w:pPr>
        <w:shd w:val="clear" w:color="auto" w:fill="FFFFFF"/>
        <w:spacing w:before="120" w:after="12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</w:p>
    <w:p w:rsidR="007451CE" w:rsidRDefault="007451CE" w:rsidP="00AE0224">
      <w:pPr>
        <w:shd w:val="clear" w:color="auto" w:fill="FFFFFF"/>
        <w:spacing w:before="120" w:after="12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ru-RU" w:eastAsia="uk-UA"/>
        </w:rPr>
      </w:pPr>
      <w:r w:rsidRPr="00F73F5E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ПОСТАНОВИВ:</w:t>
      </w:r>
    </w:p>
    <w:p w:rsidR="001A3BC0" w:rsidRPr="001A3BC0" w:rsidRDefault="001A3BC0" w:rsidP="00AE0224">
      <w:pPr>
        <w:shd w:val="clear" w:color="auto" w:fill="FFFFFF"/>
        <w:spacing w:before="120" w:after="12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ru-RU" w:eastAsia="uk-UA"/>
        </w:rPr>
      </w:pPr>
    </w:p>
    <w:p w:rsidR="00972959" w:rsidRPr="0046471F" w:rsidRDefault="0046471F" w:rsidP="0046471F">
      <w:pPr>
        <w:spacing w:before="120" w:after="12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46471F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Пункт 1 резолютивної частини рішення адміністративної колегії Сумського обласного територіального відділення Антимонопольного комітету України від 04.04.2019 № 5 </w:t>
      </w:r>
      <w:r w:rsidRPr="0046471F">
        <w:rPr>
          <w:rFonts w:ascii="Times New Roman" w:hAnsi="Times New Roman" w:cs="Times New Roman"/>
          <w:bCs/>
          <w:sz w:val="24"/>
          <w:szCs w:val="24"/>
          <w:lang w:eastAsia="uk-UA"/>
        </w:rPr>
        <w:br/>
        <w:t>у справі № 02-06/25-2017 залишити без змін.</w:t>
      </w:r>
    </w:p>
    <w:p w:rsidR="00972959" w:rsidRDefault="00972959" w:rsidP="00972959">
      <w:pPr>
        <w:spacing w:before="120" w:after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 w:eastAsia="uk-UA"/>
        </w:rPr>
      </w:pPr>
    </w:p>
    <w:p w:rsidR="0046471F" w:rsidRPr="0046471F" w:rsidRDefault="0046471F" w:rsidP="00972959">
      <w:pPr>
        <w:spacing w:before="120" w:after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 w:eastAsia="uk-UA"/>
        </w:rPr>
      </w:pPr>
    </w:p>
    <w:p w:rsidR="007451CE" w:rsidRPr="0046471F" w:rsidRDefault="007451CE" w:rsidP="00972959">
      <w:pPr>
        <w:spacing w:before="120" w:after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 w:eastAsia="uk-UA"/>
        </w:rPr>
      </w:pPr>
      <w:r w:rsidRPr="00F73F5E">
        <w:rPr>
          <w:rFonts w:ascii="Times New Roman" w:hAnsi="Times New Roman" w:cs="Times New Roman"/>
          <w:sz w:val="24"/>
          <w:szCs w:val="24"/>
          <w:lang w:eastAsia="uk-UA"/>
        </w:rPr>
        <w:t>Голов</w:t>
      </w:r>
      <w:r w:rsidR="00274B76">
        <w:rPr>
          <w:rFonts w:ascii="Times New Roman" w:hAnsi="Times New Roman" w:cs="Times New Roman"/>
          <w:sz w:val="24"/>
          <w:szCs w:val="24"/>
          <w:lang w:eastAsia="uk-UA"/>
        </w:rPr>
        <w:t>а</w:t>
      </w:r>
      <w:r w:rsidR="00B418DC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Pr="00F73F5E">
        <w:rPr>
          <w:rFonts w:ascii="Times New Roman" w:hAnsi="Times New Roman" w:cs="Times New Roman"/>
          <w:sz w:val="24"/>
          <w:szCs w:val="24"/>
          <w:lang w:eastAsia="uk-UA"/>
        </w:rPr>
        <w:t>Комітету</w:t>
      </w:r>
      <w:r w:rsidRPr="00F73F5E">
        <w:rPr>
          <w:rFonts w:ascii="Times New Roman" w:hAnsi="Times New Roman" w:cs="Times New Roman"/>
          <w:sz w:val="24"/>
          <w:szCs w:val="24"/>
          <w:lang w:eastAsia="uk-UA"/>
        </w:rPr>
        <w:tab/>
      </w:r>
      <w:r w:rsidRPr="00F73F5E">
        <w:rPr>
          <w:rFonts w:ascii="Times New Roman" w:hAnsi="Times New Roman" w:cs="Times New Roman"/>
          <w:sz w:val="24"/>
          <w:szCs w:val="24"/>
          <w:lang w:eastAsia="uk-UA"/>
        </w:rPr>
        <w:tab/>
      </w:r>
      <w:r w:rsidRPr="00F73F5E">
        <w:rPr>
          <w:rFonts w:ascii="Times New Roman" w:hAnsi="Times New Roman" w:cs="Times New Roman"/>
          <w:sz w:val="24"/>
          <w:szCs w:val="24"/>
          <w:lang w:eastAsia="uk-UA"/>
        </w:rPr>
        <w:tab/>
      </w:r>
      <w:r w:rsidRPr="00F73F5E">
        <w:rPr>
          <w:rFonts w:ascii="Times New Roman" w:hAnsi="Times New Roman" w:cs="Times New Roman"/>
          <w:sz w:val="24"/>
          <w:szCs w:val="24"/>
          <w:lang w:eastAsia="uk-UA"/>
        </w:rPr>
        <w:tab/>
      </w:r>
      <w:r w:rsidRPr="00F73F5E">
        <w:rPr>
          <w:rFonts w:ascii="Times New Roman" w:hAnsi="Times New Roman" w:cs="Times New Roman"/>
          <w:sz w:val="24"/>
          <w:szCs w:val="24"/>
          <w:lang w:eastAsia="uk-UA"/>
        </w:rPr>
        <w:tab/>
        <w:t xml:space="preserve">      </w:t>
      </w:r>
      <w:r w:rsidRPr="00F73F5E">
        <w:rPr>
          <w:rFonts w:ascii="Times New Roman" w:hAnsi="Times New Roman" w:cs="Times New Roman"/>
          <w:sz w:val="24"/>
          <w:szCs w:val="24"/>
          <w:lang w:eastAsia="uk-UA"/>
        </w:rPr>
        <w:tab/>
      </w:r>
      <w:r w:rsidRPr="00F73F5E">
        <w:rPr>
          <w:rFonts w:ascii="Times New Roman" w:hAnsi="Times New Roman" w:cs="Times New Roman"/>
          <w:sz w:val="24"/>
          <w:szCs w:val="24"/>
          <w:lang w:eastAsia="uk-UA"/>
        </w:rPr>
        <w:tab/>
      </w:r>
      <w:r w:rsidR="00CE233E">
        <w:rPr>
          <w:rFonts w:ascii="Times New Roman" w:hAnsi="Times New Roman" w:cs="Times New Roman"/>
          <w:sz w:val="24"/>
          <w:szCs w:val="24"/>
          <w:lang w:eastAsia="uk-UA"/>
        </w:rPr>
        <w:tab/>
      </w:r>
      <w:r w:rsidR="0046471F">
        <w:rPr>
          <w:rFonts w:ascii="Times New Roman" w:hAnsi="Times New Roman" w:cs="Times New Roman"/>
          <w:sz w:val="24"/>
          <w:szCs w:val="24"/>
          <w:lang w:val="ru-RU" w:eastAsia="uk-UA"/>
        </w:rPr>
        <w:t>О</w:t>
      </w:r>
      <w:r w:rsidR="00D11C97" w:rsidRPr="00F73F5E">
        <w:rPr>
          <w:rFonts w:ascii="Times New Roman" w:hAnsi="Times New Roman" w:cs="Times New Roman"/>
          <w:sz w:val="24"/>
          <w:szCs w:val="24"/>
          <w:lang w:eastAsia="uk-UA"/>
        </w:rPr>
        <w:t>.</w:t>
      </w:r>
      <w:r w:rsidR="00B418DC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gramStart"/>
      <w:r w:rsidR="0046471F">
        <w:rPr>
          <w:rFonts w:ascii="Times New Roman" w:hAnsi="Times New Roman" w:cs="Times New Roman"/>
          <w:sz w:val="24"/>
          <w:szCs w:val="24"/>
          <w:lang w:val="ru-RU" w:eastAsia="uk-UA"/>
        </w:rPr>
        <w:t>П</w:t>
      </w:r>
      <w:proofErr w:type="gramEnd"/>
      <w:r w:rsidR="0046471F">
        <w:rPr>
          <w:rFonts w:ascii="Times New Roman" w:hAnsi="Times New Roman" w:cs="Times New Roman"/>
          <w:sz w:val="24"/>
          <w:szCs w:val="24"/>
          <w:lang w:val="ru-RU" w:eastAsia="uk-UA"/>
        </w:rPr>
        <w:t>ІЩАНСЬКА</w:t>
      </w:r>
    </w:p>
    <w:sectPr w:rsidR="007451CE" w:rsidRPr="0046471F" w:rsidSect="00F50282">
      <w:headerReference w:type="default" r:id="rId10"/>
      <w:pgSz w:w="11906" w:h="16838"/>
      <w:pgMar w:top="851" w:right="567" w:bottom="907" w:left="1701" w:header="27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EAA" w:rsidRDefault="00247EAA">
      <w:r>
        <w:separator/>
      </w:r>
    </w:p>
  </w:endnote>
  <w:endnote w:type="continuationSeparator" w:id="0">
    <w:p w:rsidR="00247EAA" w:rsidRDefault="00247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EAA" w:rsidRDefault="00247EAA">
      <w:r>
        <w:separator/>
      </w:r>
    </w:p>
  </w:footnote>
  <w:footnote w:type="continuationSeparator" w:id="0">
    <w:p w:rsidR="00247EAA" w:rsidRDefault="00247E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1CE" w:rsidRDefault="007451CE" w:rsidP="006D6F30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128F8">
      <w:rPr>
        <w:rStyle w:val="aa"/>
        <w:noProof/>
      </w:rPr>
      <w:t>2</w:t>
    </w:r>
    <w:r>
      <w:rPr>
        <w:rStyle w:val="aa"/>
      </w:rPr>
      <w:fldChar w:fldCharType="end"/>
    </w:r>
  </w:p>
  <w:p w:rsidR="007451CE" w:rsidRDefault="007451C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03C8C"/>
    <w:multiLevelType w:val="hybridMultilevel"/>
    <w:tmpl w:val="391E8A34"/>
    <w:lvl w:ilvl="0" w:tplc="3C1207B6">
      <w:start w:val="1"/>
      <w:numFmt w:val="decimal"/>
      <w:lvlText w:val="(%1)"/>
      <w:lvlJc w:val="left"/>
      <w:pPr>
        <w:ind w:left="1069" w:hanging="360"/>
      </w:pPr>
      <w:rPr>
        <w:rFonts w:eastAsia="Times New Roman" w:hint="default"/>
        <w:b/>
        <w:bCs/>
        <w:i w:val="0"/>
        <w:iCs w:val="0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">
    <w:nsid w:val="0B77753A"/>
    <w:multiLevelType w:val="hybridMultilevel"/>
    <w:tmpl w:val="09545696"/>
    <w:lvl w:ilvl="0" w:tplc="3C1207B6">
      <w:start w:val="1"/>
      <w:numFmt w:val="decimal"/>
      <w:lvlText w:val="(%1)"/>
      <w:lvlJc w:val="left"/>
      <w:pPr>
        <w:ind w:left="786" w:hanging="360"/>
      </w:pPr>
      <w:rPr>
        <w:rFonts w:eastAsia="Times New Roman"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790D0F"/>
    <w:multiLevelType w:val="hybridMultilevel"/>
    <w:tmpl w:val="445E41C0"/>
    <w:lvl w:ilvl="0" w:tplc="698EEF40">
      <w:start w:val="50"/>
      <w:numFmt w:val="decimal"/>
      <w:lvlText w:val="(%1)"/>
      <w:lvlJc w:val="left"/>
      <w:pPr>
        <w:ind w:left="720" w:hanging="360"/>
      </w:pPr>
      <w:rPr>
        <w:rFonts w:hint="default"/>
        <w:b w:val="0"/>
        <w:bCs/>
        <w:i w:val="0"/>
        <w:iCs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6515B8"/>
    <w:multiLevelType w:val="hybridMultilevel"/>
    <w:tmpl w:val="F3663270"/>
    <w:lvl w:ilvl="0" w:tplc="93D4BF12">
      <w:start w:val="1"/>
      <w:numFmt w:val="decimal"/>
      <w:lvlText w:val="(%1)"/>
      <w:lvlJc w:val="left"/>
      <w:pPr>
        <w:ind w:left="783" w:hanging="360"/>
      </w:pPr>
      <w:rPr>
        <w:rFonts w:eastAsia="Times New Roman" w:hint="default"/>
        <w:b w:val="0"/>
        <w:bCs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4">
    <w:nsid w:val="14B81B1C"/>
    <w:multiLevelType w:val="hybridMultilevel"/>
    <w:tmpl w:val="55B805A2"/>
    <w:lvl w:ilvl="0" w:tplc="6CEAC70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  <w:i w:val="0"/>
        <w:iCs w:val="0"/>
        <w:color w:val="auto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60788C"/>
    <w:multiLevelType w:val="hybridMultilevel"/>
    <w:tmpl w:val="C94E2B82"/>
    <w:lvl w:ilvl="0" w:tplc="6076119E">
      <w:start w:val="49"/>
      <w:numFmt w:val="decimal"/>
      <w:lvlText w:val="(%1)"/>
      <w:lvlJc w:val="left"/>
      <w:pPr>
        <w:ind w:left="720" w:hanging="360"/>
      </w:pPr>
      <w:rPr>
        <w:rFonts w:hint="default"/>
        <w:b w:val="0"/>
        <w:bCs/>
        <w:i w:val="0"/>
        <w:iCs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BB66F5"/>
    <w:multiLevelType w:val="multilevel"/>
    <w:tmpl w:val="168EC02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24102695"/>
    <w:multiLevelType w:val="hybridMultilevel"/>
    <w:tmpl w:val="B680E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B43340"/>
    <w:multiLevelType w:val="hybridMultilevel"/>
    <w:tmpl w:val="2F426D5C"/>
    <w:lvl w:ilvl="0" w:tplc="B36A8754">
      <w:start w:val="13"/>
      <w:numFmt w:val="decimal"/>
      <w:lvlText w:val="(%1)"/>
      <w:lvlJc w:val="left"/>
      <w:pPr>
        <w:ind w:left="720" w:hanging="360"/>
      </w:pPr>
      <w:rPr>
        <w:rFonts w:hint="default"/>
        <w:b w:val="0"/>
        <w:bCs/>
        <w:i w:val="0"/>
        <w:iCs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EC0B73"/>
    <w:multiLevelType w:val="multilevel"/>
    <w:tmpl w:val="F032659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2C824542"/>
    <w:multiLevelType w:val="hybridMultilevel"/>
    <w:tmpl w:val="51384434"/>
    <w:lvl w:ilvl="0" w:tplc="09869726">
      <w:start w:val="1"/>
      <w:numFmt w:val="decimal"/>
      <w:lvlText w:val="(%1)"/>
      <w:lvlJc w:val="left"/>
      <w:pPr>
        <w:ind w:left="786" w:hanging="360"/>
      </w:pPr>
      <w:rPr>
        <w:rFonts w:hint="default"/>
        <w:b w:val="0"/>
        <w:bCs/>
        <w:i w:val="0"/>
        <w:iCs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CE9126B"/>
    <w:multiLevelType w:val="hybridMultilevel"/>
    <w:tmpl w:val="254C629C"/>
    <w:lvl w:ilvl="0" w:tplc="475AA0D2">
      <w:start w:val="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2">
    <w:nsid w:val="30492F8E"/>
    <w:multiLevelType w:val="hybridMultilevel"/>
    <w:tmpl w:val="237A62B6"/>
    <w:lvl w:ilvl="0" w:tplc="64B60056">
      <w:start w:val="6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2D3886"/>
    <w:multiLevelType w:val="hybridMultilevel"/>
    <w:tmpl w:val="3F644762"/>
    <w:lvl w:ilvl="0" w:tplc="09869726">
      <w:start w:val="1"/>
      <w:numFmt w:val="decimal"/>
      <w:lvlText w:val="(%1)"/>
      <w:lvlJc w:val="left"/>
      <w:pPr>
        <w:ind w:left="928" w:hanging="360"/>
      </w:pPr>
      <w:rPr>
        <w:rFonts w:hint="default"/>
        <w:b w:val="0"/>
        <w:bCs/>
        <w:i w:val="0"/>
        <w:iCs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3BC2519F"/>
    <w:multiLevelType w:val="hybridMultilevel"/>
    <w:tmpl w:val="02386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8F0CED"/>
    <w:multiLevelType w:val="hybridMultilevel"/>
    <w:tmpl w:val="3DCE7BA2"/>
    <w:lvl w:ilvl="0" w:tplc="2E56283A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6">
    <w:nsid w:val="3F6838E7"/>
    <w:multiLevelType w:val="hybridMultilevel"/>
    <w:tmpl w:val="6E46CC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2F60A4E"/>
    <w:multiLevelType w:val="hybridMultilevel"/>
    <w:tmpl w:val="C5AE3D64"/>
    <w:lvl w:ilvl="0" w:tplc="7C32F21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3E0B19"/>
    <w:multiLevelType w:val="hybridMultilevel"/>
    <w:tmpl w:val="E8F0F912"/>
    <w:lvl w:ilvl="0" w:tplc="935A76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E1749B"/>
    <w:multiLevelType w:val="hybridMultilevel"/>
    <w:tmpl w:val="6D5CC068"/>
    <w:lvl w:ilvl="0" w:tplc="B83E9F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8D1C24"/>
    <w:multiLevelType w:val="hybridMultilevel"/>
    <w:tmpl w:val="69D6B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EA749E"/>
    <w:multiLevelType w:val="hybridMultilevel"/>
    <w:tmpl w:val="606CA574"/>
    <w:lvl w:ilvl="0" w:tplc="3C1207B6">
      <w:start w:val="1"/>
      <w:numFmt w:val="decimal"/>
      <w:lvlText w:val="(%1)"/>
      <w:lvlJc w:val="left"/>
      <w:pPr>
        <w:ind w:left="786" w:hanging="360"/>
      </w:pPr>
      <w:rPr>
        <w:rFonts w:eastAsia="Times New Roman"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B93CC6"/>
    <w:multiLevelType w:val="hybridMultilevel"/>
    <w:tmpl w:val="688E8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EC5C55"/>
    <w:multiLevelType w:val="hybridMultilevel"/>
    <w:tmpl w:val="EE60768C"/>
    <w:lvl w:ilvl="0" w:tplc="51FEEFEC">
      <w:start w:val="52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40008A"/>
    <w:multiLevelType w:val="hybridMultilevel"/>
    <w:tmpl w:val="9528B85A"/>
    <w:lvl w:ilvl="0" w:tplc="C472C7D4">
      <w:start w:val="1"/>
      <w:numFmt w:val="decimal"/>
      <w:lvlText w:val="(%1)"/>
      <w:lvlJc w:val="left"/>
      <w:pPr>
        <w:ind w:left="786" w:hanging="360"/>
      </w:pPr>
      <w:rPr>
        <w:rFonts w:eastAsia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B63067"/>
    <w:multiLevelType w:val="hybridMultilevel"/>
    <w:tmpl w:val="4D2C0790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620B1AF3"/>
    <w:multiLevelType w:val="hybridMultilevel"/>
    <w:tmpl w:val="2AD21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416BC8"/>
    <w:multiLevelType w:val="multilevel"/>
    <w:tmpl w:val="8808159C"/>
    <w:lvl w:ilvl="0">
      <w:start w:val="1"/>
      <w:numFmt w:val="decimal"/>
      <w:pStyle w:val="-11"/>
      <w:lvlText w:val="(%1)"/>
      <w:lvlJc w:val="left"/>
      <w:pPr>
        <w:tabs>
          <w:tab w:val="num" w:pos="786"/>
        </w:tabs>
        <w:ind w:left="786" w:hanging="360"/>
      </w:pPr>
      <w:rPr>
        <w:rFonts w:hint="default"/>
        <w:b/>
        <w:bCs/>
      </w:rPr>
    </w:lvl>
    <w:lvl w:ilvl="1">
      <w:start w:val="2"/>
      <w:numFmt w:val="decimal"/>
      <w:lvlText w:val="%2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8">
    <w:nsid w:val="682A5739"/>
    <w:multiLevelType w:val="hybridMultilevel"/>
    <w:tmpl w:val="E7A8B81C"/>
    <w:lvl w:ilvl="0" w:tplc="C3181272">
      <w:start w:val="1"/>
      <w:numFmt w:val="decimal"/>
      <w:lvlText w:val="(%1)"/>
      <w:lvlJc w:val="left"/>
      <w:pPr>
        <w:ind w:left="786" w:hanging="360"/>
      </w:pPr>
      <w:rPr>
        <w:rFonts w:hint="default"/>
        <w:b w:val="0"/>
        <w:bCs/>
        <w:i w:val="0"/>
        <w:color w:val="auto"/>
      </w:rPr>
    </w:lvl>
    <w:lvl w:ilvl="1" w:tplc="9E0258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755CCDC6">
      <w:start w:val="5"/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EA2C4F"/>
    <w:multiLevelType w:val="multilevel"/>
    <w:tmpl w:val="1D38576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693A13EB"/>
    <w:multiLevelType w:val="hybridMultilevel"/>
    <w:tmpl w:val="1CA8A6C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9F11397"/>
    <w:multiLevelType w:val="hybridMultilevel"/>
    <w:tmpl w:val="D966DC06"/>
    <w:lvl w:ilvl="0" w:tplc="93D4BF12">
      <w:start w:val="1"/>
      <w:numFmt w:val="decimal"/>
      <w:lvlText w:val="(%1)"/>
      <w:lvlJc w:val="left"/>
      <w:pPr>
        <w:ind w:left="720" w:hanging="360"/>
      </w:pPr>
      <w:rPr>
        <w:rFonts w:eastAsia="Times New Roman" w:hint="default"/>
        <w:b w:val="0"/>
        <w:bCs/>
        <w:i w:val="0"/>
        <w:iCs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D1116A"/>
    <w:multiLevelType w:val="hybridMultilevel"/>
    <w:tmpl w:val="BEDEF9A2"/>
    <w:lvl w:ilvl="0" w:tplc="426204A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33">
    <w:nsid w:val="6B27156A"/>
    <w:multiLevelType w:val="hybridMultilevel"/>
    <w:tmpl w:val="2FE4CA72"/>
    <w:lvl w:ilvl="0" w:tplc="E4760C42">
      <w:start w:val="1"/>
      <w:numFmt w:val="decimal"/>
      <w:lvlText w:val="(1%1)"/>
      <w:lvlJc w:val="left"/>
      <w:pPr>
        <w:ind w:left="644" w:hanging="360"/>
      </w:pPr>
      <w:rPr>
        <w:rFonts w:eastAsia="Times New Roman" w:hint="default"/>
        <w:b w:val="0"/>
        <w:bCs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1952A58"/>
    <w:multiLevelType w:val="hybridMultilevel"/>
    <w:tmpl w:val="45F41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F80493"/>
    <w:multiLevelType w:val="hybridMultilevel"/>
    <w:tmpl w:val="28D49A66"/>
    <w:lvl w:ilvl="0" w:tplc="E4760C42">
      <w:start w:val="1"/>
      <w:numFmt w:val="decimal"/>
      <w:lvlText w:val="(1%1)"/>
      <w:lvlJc w:val="left"/>
      <w:pPr>
        <w:ind w:left="1440" w:hanging="360"/>
      </w:pPr>
      <w:rPr>
        <w:rFonts w:eastAsia="Times New Roman" w:hint="default"/>
        <w:b w:val="0"/>
        <w:bCs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7259154F"/>
    <w:multiLevelType w:val="multilevel"/>
    <w:tmpl w:val="CCA68CE2"/>
    <w:lvl w:ilvl="0">
      <w:start w:val="1"/>
      <w:numFmt w:val="decimal"/>
      <w:lvlText w:val="(%1)"/>
      <w:lvlJc w:val="left"/>
      <w:pPr>
        <w:ind w:left="786" w:hanging="360"/>
      </w:pPr>
      <w:rPr>
        <w:rFonts w:eastAsia="Times New Roman"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4B7F60"/>
    <w:multiLevelType w:val="multilevel"/>
    <w:tmpl w:val="C69E3AE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>
    <w:nsid w:val="7B7A4C8E"/>
    <w:multiLevelType w:val="hybridMultilevel"/>
    <w:tmpl w:val="2F0C2BF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39">
    <w:nsid w:val="7D027F7C"/>
    <w:multiLevelType w:val="hybridMultilevel"/>
    <w:tmpl w:val="5B427670"/>
    <w:lvl w:ilvl="0" w:tplc="93D4BF12">
      <w:start w:val="1"/>
      <w:numFmt w:val="decimal"/>
      <w:lvlText w:val="(%1)"/>
      <w:lvlJc w:val="left"/>
      <w:pPr>
        <w:ind w:left="502" w:hanging="360"/>
      </w:pPr>
      <w:rPr>
        <w:rFonts w:eastAsia="Times New Roman" w:hint="default"/>
        <w:b w:val="0"/>
        <w:bCs/>
        <w:i w:val="0"/>
        <w:iCs w:val="0"/>
        <w:color w:val="auto"/>
      </w:rPr>
    </w:lvl>
    <w:lvl w:ilvl="1" w:tplc="04220019">
      <w:start w:val="1"/>
      <w:numFmt w:val="lowerLetter"/>
      <w:lvlText w:val="%2."/>
      <w:lvlJc w:val="left"/>
      <w:pPr>
        <w:ind w:left="1156" w:hanging="360"/>
      </w:pPr>
    </w:lvl>
    <w:lvl w:ilvl="2" w:tplc="0422001B">
      <w:start w:val="1"/>
      <w:numFmt w:val="lowerRoman"/>
      <w:lvlText w:val="%3."/>
      <w:lvlJc w:val="right"/>
      <w:pPr>
        <w:ind w:left="1876" w:hanging="180"/>
      </w:pPr>
    </w:lvl>
    <w:lvl w:ilvl="3" w:tplc="0422000F">
      <w:start w:val="1"/>
      <w:numFmt w:val="decimal"/>
      <w:lvlText w:val="%4."/>
      <w:lvlJc w:val="left"/>
      <w:pPr>
        <w:ind w:left="2596" w:hanging="360"/>
      </w:pPr>
    </w:lvl>
    <w:lvl w:ilvl="4" w:tplc="04220019">
      <w:start w:val="1"/>
      <w:numFmt w:val="lowerLetter"/>
      <w:lvlText w:val="%5."/>
      <w:lvlJc w:val="left"/>
      <w:pPr>
        <w:ind w:left="3316" w:hanging="360"/>
      </w:pPr>
    </w:lvl>
    <w:lvl w:ilvl="5" w:tplc="0422001B">
      <w:start w:val="1"/>
      <w:numFmt w:val="lowerRoman"/>
      <w:lvlText w:val="%6."/>
      <w:lvlJc w:val="right"/>
      <w:pPr>
        <w:ind w:left="4036" w:hanging="180"/>
      </w:pPr>
    </w:lvl>
    <w:lvl w:ilvl="6" w:tplc="0422000F">
      <w:start w:val="1"/>
      <w:numFmt w:val="decimal"/>
      <w:lvlText w:val="%7."/>
      <w:lvlJc w:val="left"/>
      <w:pPr>
        <w:ind w:left="4756" w:hanging="360"/>
      </w:pPr>
    </w:lvl>
    <w:lvl w:ilvl="7" w:tplc="04220019">
      <w:start w:val="1"/>
      <w:numFmt w:val="lowerLetter"/>
      <w:lvlText w:val="%8."/>
      <w:lvlJc w:val="left"/>
      <w:pPr>
        <w:ind w:left="5476" w:hanging="360"/>
      </w:pPr>
    </w:lvl>
    <w:lvl w:ilvl="8" w:tplc="0422001B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30"/>
  </w:num>
  <w:num w:numId="2">
    <w:abstractNumId w:val="39"/>
  </w:num>
  <w:num w:numId="3">
    <w:abstractNumId w:val="27"/>
  </w:num>
  <w:num w:numId="4">
    <w:abstractNumId w:val="32"/>
  </w:num>
  <w:num w:numId="5">
    <w:abstractNumId w:val="0"/>
  </w:num>
  <w:num w:numId="6">
    <w:abstractNumId w:val="15"/>
  </w:num>
  <w:num w:numId="7">
    <w:abstractNumId w:val="14"/>
  </w:num>
  <w:num w:numId="8">
    <w:abstractNumId w:val="24"/>
  </w:num>
  <w:num w:numId="9">
    <w:abstractNumId w:val="21"/>
  </w:num>
  <w:num w:numId="10">
    <w:abstractNumId w:val="16"/>
  </w:num>
  <w:num w:numId="11">
    <w:abstractNumId w:val="7"/>
  </w:num>
  <w:num w:numId="12">
    <w:abstractNumId w:val="20"/>
  </w:num>
  <w:num w:numId="13">
    <w:abstractNumId w:val="1"/>
  </w:num>
  <w:num w:numId="14">
    <w:abstractNumId w:val="38"/>
  </w:num>
  <w:num w:numId="15">
    <w:abstractNumId w:val="11"/>
  </w:num>
  <w:num w:numId="16">
    <w:abstractNumId w:val="19"/>
  </w:num>
  <w:num w:numId="17">
    <w:abstractNumId w:val="36"/>
  </w:num>
  <w:num w:numId="18">
    <w:abstractNumId w:val="25"/>
  </w:num>
  <w:num w:numId="19">
    <w:abstractNumId w:val="17"/>
  </w:num>
  <w:num w:numId="20">
    <w:abstractNumId w:val="34"/>
  </w:num>
  <w:num w:numId="21">
    <w:abstractNumId w:val="22"/>
  </w:num>
  <w:num w:numId="22">
    <w:abstractNumId w:val="26"/>
  </w:num>
  <w:num w:numId="23">
    <w:abstractNumId w:val="4"/>
  </w:num>
  <w:num w:numId="24">
    <w:abstractNumId w:val="31"/>
  </w:num>
  <w:num w:numId="25">
    <w:abstractNumId w:val="18"/>
  </w:num>
  <w:num w:numId="26">
    <w:abstractNumId w:val="8"/>
  </w:num>
  <w:num w:numId="27">
    <w:abstractNumId w:val="10"/>
  </w:num>
  <w:num w:numId="28">
    <w:abstractNumId w:val="5"/>
  </w:num>
  <w:num w:numId="29">
    <w:abstractNumId w:val="13"/>
  </w:num>
  <w:num w:numId="30">
    <w:abstractNumId w:val="2"/>
  </w:num>
  <w:num w:numId="31">
    <w:abstractNumId w:val="3"/>
  </w:num>
  <w:num w:numId="32">
    <w:abstractNumId w:val="33"/>
  </w:num>
  <w:num w:numId="33">
    <w:abstractNumId w:val="35"/>
  </w:num>
  <w:num w:numId="34">
    <w:abstractNumId w:val="23"/>
  </w:num>
  <w:num w:numId="35">
    <w:abstractNumId w:val="28"/>
  </w:num>
  <w:num w:numId="36">
    <w:abstractNumId w:val="12"/>
  </w:num>
  <w:num w:numId="37">
    <w:abstractNumId w:val="6"/>
  </w:num>
  <w:num w:numId="38">
    <w:abstractNumId w:val="9"/>
  </w:num>
  <w:num w:numId="39">
    <w:abstractNumId w:val="37"/>
  </w:num>
  <w:num w:numId="4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E82"/>
    <w:rsid w:val="000022CB"/>
    <w:rsid w:val="000074AB"/>
    <w:rsid w:val="0000760E"/>
    <w:rsid w:val="0001446E"/>
    <w:rsid w:val="00016744"/>
    <w:rsid w:val="00017FE2"/>
    <w:rsid w:val="0002362F"/>
    <w:rsid w:val="00033940"/>
    <w:rsid w:val="00034A7F"/>
    <w:rsid w:val="00044DDF"/>
    <w:rsid w:val="00050E76"/>
    <w:rsid w:val="0005404A"/>
    <w:rsid w:val="00054822"/>
    <w:rsid w:val="00055AD3"/>
    <w:rsid w:val="0005691F"/>
    <w:rsid w:val="00072CEF"/>
    <w:rsid w:val="0008027B"/>
    <w:rsid w:val="0008045B"/>
    <w:rsid w:val="00082567"/>
    <w:rsid w:val="00087B7A"/>
    <w:rsid w:val="0009097F"/>
    <w:rsid w:val="00090D32"/>
    <w:rsid w:val="00093487"/>
    <w:rsid w:val="000941A2"/>
    <w:rsid w:val="00094980"/>
    <w:rsid w:val="00095D4E"/>
    <w:rsid w:val="00096320"/>
    <w:rsid w:val="00096732"/>
    <w:rsid w:val="000A0343"/>
    <w:rsid w:val="000A1621"/>
    <w:rsid w:val="000A3A60"/>
    <w:rsid w:val="000A4827"/>
    <w:rsid w:val="000A5682"/>
    <w:rsid w:val="000A6676"/>
    <w:rsid w:val="000B137C"/>
    <w:rsid w:val="000B2BC8"/>
    <w:rsid w:val="000B6B49"/>
    <w:rsid w:val="000C105A"/>
    <w:rsid w:val="000C29FC"/>
    <w:rsid w:val="000C4787"/>
    <w:rsid w:val="000C6FDA"/>
    <w:rsid w:val="000D115A"/>
    <w:rsid w:val="000F2250"/>
    <w:rsid w:val="001007B7"/>
    <w:rsid w:val="00104CD9"/>
    <w:rsid w:val="00105E13"/>
    <w:rsid w:val="0011001E"/>
    <w:rsid w:val="00110D84"/>
    <w:rsid w:val="0011333B"/>
    <w:rsid w:val="00122049"/>
    <w:rsid w:val="00125A76"/>
    <w:rsid w:val="00126D71"/>
    <w:rsid w:val="00132958"/>
    <w:rsid w:val="001354A7"/>
    <w:rsid w:val="00136F8E"/>
    <w:rsid w:val="0014039B"/>
    <w:rsid w:val="00140BEE"/>
    <w:rsid w:val="001415D5"/>
    <w:rsid w:val="001502FA"/>
    <w:rsid w:val="0015230A"/>
    <w:rsid w:val="00153DC6"/>
    <w:rsid w:val="001546E0"/>
    <w:rsid w:val="0015584D"/>
    <w:rsid w:val="00161419"/>
    <w:rsid w:val="00163BF2"/>
    <w:rsid w:val="001666E8"/>
    <w:rsid w:val="00170205"/>
    <w:rsid w:val="0017031B"/>
    <w:rsid w:val="001724C6"/>
    <w:rsid w:val="0017361E"/>
    <w:rsid w:val="001760FC"/>
    <w:rsid w:val="00176189"/>
    <w:rsid w:val="0017707E"/>
    <w:rsid w:val="00187C46"/>
    <w:rsid w:val="001900B7"/>
    <w:rsid w:val="001949A3"/>
    <w:rsid w:val="001A0FC9"/>
    <w:rsid w:val="001A3BC0"/>
    <w:rsid w:val="001A7C67"/>
    <w:rsid w:val="001B1532"/>
    <w:rsid w:val="001B4797"/>
    <w:rsid w:val="001B7C36"/>
    <w:rsid w:val="001C0531"/>
    <w:rsid w:val="001C1F2E"/>
    <w:rsid w:val="001C3C71"/>
    <w:rsid w:val="001C55EB"/>
    <w:rsid w:val="001C57DF"/>
    <w:rsid w:val="001C6296"/>
    <w:rsid w:val="001D1642"/>
    <w:rsid w:val="001D2C43"/>
    <w:rsid w:val="001D41DC"/>
    <w:rsid w:val="001D7E7E"/>
    <w:rsid w:val="001E08B8"/>
    <w:rsid w:val="001E1EC5"/>
    <w:rsid w:val="001E7177"/>
    <w:rsid w:val="001E7381"/>
    <w:rsid w:val="001F0487"/>
    <w:rsid w:val="001F2E0D"/>
    <w:rsid w:val="001F5B4C"/>
    <w:rsid w:val="001F6434"/>
    <w:rsid w:val="001F74FB"/>
    <w:rsid w:val="00201301"/>
    <w:rsid w:val="002037BA"/>
    <w:rsid w:val="00206E41"/>
    <w:rsid w:val="00211B38"/>
    <w:rsid w:val="00212E99"/>
    <w:rsid w:val="00214497"/>
    <w:rsid w:val="00214C92"/>
    <w:rsid w:val="00215AD6"/>
    <w:rsid w:val="0022044B"/>
    <w:rsid w:val="00223F24"/>
    <w:rsid w:val="002265C3"/>
    <w:rsid w:val="002276B2"/>
    <w:rsid w:val="002313C3"/>
    <w:rsid w:val="00234524"/>
    <w:rsid w:val="00242461"/>
    <w:rsid w:val="0024563F"/>
    <w:rsid w:val="00247EAA"/>
    <w:rsid w:val="002528E8"/>
    <w:rsid w:val="00253F02"/>
    <w:rsid w:val="0025538A"/>
    <w:rsid w:val="002568DF"/>
    <w:rsid w:val="00257E4B"/>
    <w:rsid w:val="0026369A"/>
    <w:rsid w:val="002666FF"/>
    <w:rsid w:val="00266B31"/>
    <w:rsid w:val="00266E0C"/>
    <w:rsid w:val="00270EC5"/>
    <w:rsid w:val="002743F4"/>
    <w:rsid w:val="00274701"/>
    <w:rsid w:val="00274B76"/>
    <w:rsid w:val="00277690"/>
    <w:rsid w:val="00283006"/>
    <w:rsid w:val="0028389B"/>
    <w:rsid w:val="0028455C"/>
    <w:rsid w:val="00285941"/>
    <w:rsid w:val="0028781C"/>
    <w:rsid w:val="00296997"/>
    <w:rsid w:val="002A154F"/>
    <w:rsid w:val="002B5839"/>
    <w:rsid w:val="002D0E65"/>
    <w:rsid w:val="002D7D95"/>
    <w:rsid w:val="002E23C9"/>
    <w:rsid w:val="002E50F4"/>
    <w:rsid w:val="002F65FE"/>
    <w:rsid w:val="003121CB"/>
    <w:rsid w:val="00313C10"/>
    <w:rsid w:val="00321CE9"/>
    <w:rsid w:val="0032234D"/>
    <w:rsid w:val="003224ED"/>
    <w:rsid w:val="0032756E"/>
    <w:rsid w:val="00332AD2"/>
    <w:rsid w:val="00337938"/>
    <w:rsid w:val="00353497"/>
    <w:rsid w:val="003576E5"/>
    <w:rsid w:val="003616E1"/>
    <w:rsid w:val="003632CC"/>
    <w:rsid w:val="003647CC"/>
    <w:rsid w:val="00364AA8"/>
    <w:rsid w:val="00365981"/>
    <w:rsid w:val="00366F7B"/>
    <w:rsid w:val="00367805"/>
    <w:rsid w:val="003755DE"/>
    <w:rsid w:val="003774BA"/>
    <w:rsid w:val="00380158"/>
    <w:rsid w:val="00383E55"/>
    <w:rsid w:val="003842A9"/>
    <w:rsid w:val="00397D86"/>
    <w:rsid w:val="003A0C65"/>
    <w:rsid w:val="003A73E5"/>
    <w:rsid w:val="003B0542"/>
    <w:rsid w:val="003B4990"/>
    <w:rsid w:val="003B5252"/>
    <w:rsid w:val="003B5DBF"/>
    <w:rsid w:val="003C0D80"/>
    <w:rsid w:val="003C204D"/>
    <w:rsid w:val="003C2907"/>
    <w:rsid w:val="003C6130"/>
    <w:rsid w:val="003C6B5A"/>
    <w:rsid w:val="003D0FF9"/>
    <w:rsid w:val="003D62A2"/>
    <w:rsid w:val="003D7DBD"/>
    <w:rsid w:val="003D7E60"/>
    <w:rsid w:val="003E0E1F"/>
    <w:rsid w:val="003E1AA2"/>
    <w:rsid w:val="003E2AFA"/>
    <w:rsid w:val="003E2D0B"/>
    <w:rsid w:val="003E4D22"/>
    <w:rsid w:val="003E5EE7"/>
    <w:rsid w:val="003E7A63"/>
    <w:rsid w:val="003F42C1"/>
    <w:rsid w:val="003F4381"/>
    <w:rsid w:val="00400CB7"/>
    <w:rsid w:val="0040581C"/>
    <w:rsid w:val="00407048"/>
    <w:rsid w:val="004128F8"/>
    <w:rsid w:val="00413A56"/>
    <w:rsid w:val="00414027"/>
    <w:rsid w:val="00421B22"/>
    <w:rsid w:val="0042591C"/>
    <w:rsid w:val="00426C26"/>
    <w:rsid w:val="004307C9"/>
    <w:rsid w:val="004310BC"/>
    <w:rsid w:val="00436A9F"/>
    <w:rsid w:val="004419C7"/>
    <w:rsid w:val="00444B50"/>
    <w:rsid w:val="004453CE"/>
    <w:rsid w:val="00450491"/>
    <w:rsid w:val="00456714"/>
    <w:rsid w:val="004616B2"/>
    <w:rsid w:val="00462FA2"/>
    <w:rsid w:val="00464170"/>
    <w:rsid w:val="004646C3"/>
    <w:rsid w:val="0046471F"/>
    <w:rsid w:val="0046601A"/>
    <w:rsid w:val="00470B7B"/>
    <w:rsid w:val="004746E5"/>
    <w:rsid w:val="00481E82"/>
    <w:rsid w:val="0048602D"/>
    <w:rsid w:val="004955ED"/>
    <w:rsid w:val="0049625E"/>
    <w:rsid w:val="004A2039"/>
    <w:rsid w:val="004A45A1"/>
    <w:rsid w:val="004A718C"/>
    <w:rsid w:val="004A78D5"/>
    <w:rsid w:val="004A7B8F"/>
    <w:rsid w:val="004B1CE9"/>
    <w:rsid w:val="004B5E78"/>
    <w:rsid w:val="004B6297"/>
    <w:rsid w:val="004B6389"/>
    <w:rsid w:val="004C2D71"/>
    <w:rsid w:val="004C5108"/>
    <w:rsid w:val="004C6794"/>
    <w:rsid w:val="004D0661"/>
    <w:rsid w:val="004D6F29"/>
    <w:rsid w:val="004E0453"/>
    <w:rsid w:val="004E145A"/>
    <w:rsid w:val="004E5A1B"/>
    <w:rsid w:val="004E6EED"/>
    <w:rsid w:val="004F084B"/>
    <w:rsid w:val="004F4DA1"/>
    <w:rsid w:val="004F7EFB"/>
    <w:rsid w:val="005009B9"/>
    <w:rsid w:val="00504FC7"/>
    <w:rsid w:val="00517AFE"/>
    <w:rsid w:val="005270D1"/>
    <w:rsid w:val="00530DA0"/>
    <w:rsid w:val="00535F33"/>
    <w:rsid w:val="00542EEE"/>
    <w:rsid w:val="00556B29"/>
    <w:rsid w:val="00563616"/>
    <w:rsid w:val="00565767"/>
    <w:rsid w:val="00576457"/>
    <w:rsid w:val="00576564"/>
    <w:rsid w:val="00577958"/>
    <w:rsid w:val="0058141B"/>
    <w:rsid w:val="00587CD0"/>
    <w:rsid w:val="0059432C"/>
    <w:rsid w:val="005A224A"/>
    <w:rsid w:val="005A2EE0"/>
    <w:rsid w:val="005A63D4"/>
    <w:rsid w:val="005A6A72"/>
    <w:rsid w:val="005B00A6"/>
    <w:rsid w:val="005B1999"/>
    <w:rsid w:val="005C38ED"/>
    <w:rsid w:val="005C54EB"/>
    <w:rsid w:val="005D3584"/>
    <w:rsid w:val="005D3702"/>
    <w:rsid w:val="005D395E"/>
    <w:rsid w:val="005D435A"/>
    <w:rsid w:val="005D6CAE"/>
    <w:rsid w:val="005D6D27"/>
    <w:rsid w:val="005E4CD5"/>
    <w:rsid w:val="005E6247"/>
    <w:rsid w:val="005E6CA5"/>
    <w:rsid w:val="006037C9"/>
    <w:rsid w:val="00603869"/>
    <w:rsid w:val="00606052"/>
    <w:rsid w:val="006066FB"/>
    <w:rsid w:val="00607537"/>
    <w:rsid w:val="00613D1C"/>
    <w:rsid w:val="00622BE8"/>
    <w:rsid w:val="00624D80"/>
    <w:rsid w:val="00640F32"/>
    <w:rsid w:val="00643B3B"/>
    <w:rsid w:val="0064413F"/>
    <w:rsid w:val="00650722"/>
    <w:rsid w:val="0065382A"/>
    <w:rsid w:val="00653A1F"/>
    <w:rsid w:val="0065443A"/>
    <w:rsid w:val="00657BB1"/>
    <w:rsid w:val="006662C7"/>
    <w:rsid w:val="0066753E"/>
    <w:rsid w:val="006710EC"/>
    <w:rsid w:val="00673B8A"/>
    <w:rsid w:val="00676743"/>
    <w:rsid w:val="00680C45"/>
    <w:rsid w:val="00683302"/>
    <w:rsid w:val="00684735"/>
    <w:rsid w:val="006868B1"/>
    <w:rsid w:val="00687BC5"/>
    <w:rsid w:val="00690042"/>
    <w:rsid w:val="006915AF"/>
    <w:rsid w:val="00695084"/>
    <w:rsid w:val="006956B2"/>
    <w:rsid w:val="006A1257"/>
    <w:rsid w:val="006A3BC2"/>
    <w:rsid w:val="006A781E"/>
    <w:rsid w:val="006B4348"/>
    <w:rsid w:val="006C2C03"/>
    <w:rsid w:val="006C4E1B"/>
    <w:rsid w:val="006C75D0"/>
    <w:rsid w:val="006D3231"/>
    <w:rsid w:val="006D4AE6"/>
    <w:rsid w:val="006D59F5"/>
    <w:rsid w:val="006D5DC2"/>
    <w:rsid w:val="006D6F30"/>
    <w:rsid w:val="006E12CE"/>
    <w:rsid w:val="006E4E34"/>
    <w:rsid w:val="006F224D"/>
    <w:rsid w:val="006F6E28"/>
    <w:rsid w:val="0070003B"/>
    <w:rsid w:val="00701C89"/>
    <w:rsid w:val="00713894"/>
    <w:rsid w:val="00713D35"/>
    <w:rsid w:val="00721DF5"/>
    <w:rsid w:val="007267C1"/>
    <w:rsid w:val="0073414B"/>
    <w:rsid w:val="00741869"/>
    <w:rsid w:val="007451CE"/>
    <w:rsid w:val="007465C1"/>
    <w:rsid w:val="00755599"/>
    <w:rsid w:val="00760B5F"/>
    <w:rsid w:val="007629F2"/>
    <w:rsid w:val="00762F27"/>
    <w:rsid w:val="00765AEE"/>
    <w:rsid w:val="00770BA2"/>
    <w:rsid w:val="007716AA"/>
    <w:rsid w:val="00772EC1"/>
    <w:rsid w:val="00775B25"/>
    <w:rsid w:val="00775E2D"/>
    <w:rsid w:val="0078084B"/>
    <w:rsid w:val="00785165"/>
    <w:rsid w:val="00786BF6"/>
    <w:rsid w:val="00790B55"/>
    <w:rsid w:val="00792EFD"/>
    <w:rsid w:val="0079367A"/>
    <w:rsid w:val="0079509E"/>
    <w:rsid w:val="007A0C95"/>
    <w:rsid w:val="007A1219"/>
    <w:rsid w:val="007A254A"/>
    <w:rsid w:val="007A3549"/>
    <w:rsid w:val="007A3D30"/>
    <w:rsid w:val="007A5E40"/>
    <w:rsid w:val="007B0021"/>
    <w:rsid w:val="007B0CCC"/>
    <w:rsid w:val="007B28ED"/>
    <w:rsid w:val="007B2B11"/>
    <w:rsid w:val="007B7B17"/>
    <w:rsid w:val="007C1820"/>
    <w:rsid w:val="007C571C"/>
    <w:rsid w:val="007D16BA"/>
    <w:rsid w:val="007E158A"/>
    <w:rsid w:val="007E45B4"/>
    <w:rsid w:val="007F1699"/>
    <w:rsid w:val="007F1EC1"/>
    <w:rsid w:val="007F1F1A"/>
    <w:rsid w:val="007F5CF2"/>
    <w:rsid w:val="007F7D9E"/>
    <w:rsid w:val="007F7E02"/>
    <w:rsid w:val="00804DD8"/>
    <w:rsid w:val="00806001"/>
    <w:rsid w:val="0080643E"/>
    <w:rsid w:val="00816F1F"/>
    <w:rsid w:val="008275E6"/>
    <w:rsid w:val="00833A7F"/>
    <w:rsid w:val="00835D89"/>
    <w:rsid w:val="00836E24"/>
    <w:rsid w:val="00851618"/>
    <w:rsid w:val="00851CF6"/>
    <w:rsid w:val="00851FCB"/>
    <w:rsid w:val="00853991"/>
    <w:rsid w:val="00857357"/>
    <w:rsid w:val="00857D38"/>
    <w:rsid w:val="0086167B"/>
    <w:rsid w:val="00862769"/>
    <w:rsid w:val="00863EBA"/>
    <w:rsid w:val="0086777D"/>
    <w:rsid w:val="008705CA"/>
    <w:rsid w:val="00876A00"/>
    <w:rsid w:val="00887316"/>
    <w:rsid w:val="008876EA"/>
    <w:rsid w:val="008941A5"/>
    <w:rsid w:val="008951EA"/>
    <w:rsid w:val="00895424"/>
    <w:rsid w:val="008A5391"/>
    <w:rsid w:val="008A667E"/>
    <w:rsid w:val="008A784E"/>
    <w:rsid w:val="008A7864"/>
    <w:rsid w:val="008B2D91"/>
    <w:rsid w:val="008B302E"/>
    <w:rsid w:val="008B442A"/>
    <w:rsid w:val="008C4502"/>
    <w:rsid w:val="008C460E"/>
    <w:rsid w:val="008C661C"/>
    <w:rsid w:val="008D05D9"/>
    <w:rsid w:val="008D5756"/>
    <w:rsid w:val="008E1896"/>
    <w:rsid w:val="008E6AC4"/>
    <w:rsid w:val="008E78CA"/>
    <w:rsid w:val="008F5229"/>
    <w:rsid w:val="008F5CFF"/>
    <w:rsid w:val="008F6DC4"/>
    <w:rsid w:val="008F71FF"/>
    <w:rsid w:val="008F7970"/>
    <w:rsid w:val="009053B0"/>
    <w:rsid w:val="00906B94"/>
    <w:rsid w:val="0090729B"/>
    <w:rsid w:val="00916847"/>
    <w:rsid w:val="00917114"/>
    <w:rsid w:val="009202B7"/>
    <w:rsid w:val="009264A4"/>
    <w:rsid w:val="00926A85"/>
    <w:rsid w:val="0093254B"/>
    <w:rsid w:val="009368FE"/>
    <w:rsid w:val="00940694"/>
    <w:rsid w:val="00941226"/>
    <w:rsid w:val="00941D4E"/>
    <w:rsid w:val="00943C85"/>
    <w:rsid w:val="0095288A"/>
    <w:rsid w:val="009533E0"/>
    <w:rsid w:val="0095662C"/>
    <w:rsid w:val="0096312A"/>
    <w:rsid w:val="00970F4E"/>
    <w:rsid w:val="00971F04"/>
    <w:rsid w:val="00972959"/>
    <w:rsid w:val="00973265"/>
    <w:rsid w:val="00973E65"/>
    <w:rsid w:val="00976C84"/>
    <w:rsid w:val="00976EA3"/>
    <w:rsid w:val="00982ACB"/>
    <w:rsid w:val="0098400F"/>
    <w:rsid w:val="00986E84"/>
    <w:rsid w:val="00990652"/>
    <w:rsid w:val="009910C9"/>
    <w:rsid w:val="009A4599"/>
    <w:rsid w:val="009A560D"/>
    <w:rsid w:val="009A5C4C"/>
    <w:rsid w:val="009A71B4"/>
    <w:rsid w:val="009B321B"/>
    <w:rsid w:val="009C5678"/>
    <w:rsid w:val="009C631B"/>
    <w:rsid w:val="009D4F6E"/>
    <w:rsid w:val="009E1CDA"/>
    <w:rsid w:val="009E1D46"/>
    <w:rsid w:val="009E3638"/>
    <w:rsid w:val="009E4B3D"/>
    <w:rsid w:val="009F6A32"/>
    <w:rsid w:val="00A00393"/>
    <w:rsid w:val="00A00D09"/>
    <w:rsid w:val="00A00E2A"/>
    <w:rsid w:val="00A03E1C"/>
    <w:rsid w:val="00A05EC0"/>
    <w:rsid w:val="00A066D9"/>
    <w:rsid w:val="00A0698D"/>
    <w:rsid w:val="00A23EC9"/>
    <w:rsid w:val="00A24359"/>
    <w:rsid w:val="00A261FF"/>
    <w:rsid w:val="00A27C2D"/>
    <w:rsid w:val="00A30F10"/>
    <w:rsid w:val="00A4020D"/>
    <w:rsid w:val="00A41DDC"/>
    <w:rsid w:val="00A56814"/>
    <w:rsid w:val="00A57387"/>
    <w:rsid w:val="00A628E0"/>
    <w:rsid w:val="00A67978"/>
    <w:rsid w:val="00A75529"/>
    <w:rsid w:val="00A816F7"/>
    <w:rsid w:val="00A81CA9"/>
    <w:rsid w:val="00A8701F"/>
    <w:rsid w:val="00A909C3"/>
    <w:rsid w:val="00A97FDD"/>
    <w:rsid w:val="00AA1901"/>
    <w:rsid w:val="00AA2DCA"/>
    <w:rsid w:val="00AA428D"/>
    <w:rsid w:val="00AB7548"/>
    <w:rsid w:val="00AC271B"/>
    <w:rsid w:val="00AD216D"/>
    <w:rsid w:val="00AD4829"/>
    <w:rsid w:val="00AD4DCC"/>
    <w:rsid w:val="00AD6D1C"/>
    <w:rsid w:val="00AE0224"/>
    <w:rsid w:val="00AE3344"/>
    <w:rsid w:val="00AE4BAD"/>
    <w:rsid w:val="00AE5CA8"/>
    <w:rsid w:val="00AE7E87"/>
    <w:rsid w:val="00AF5950"/>
    <w:rsid w:val="00B03263"/>
    <w:rsid w:val="00B10569"/>
    <w:rsid w:val="00B13741"/>
    <w:rsid w:val="00B149C8"/>
    <w:rsid w:val="00B16A35"/>
    <w:rsid w:val="00B16A3F"/>
    <w:rsid w:val="00B17F8C"/>
    <w:rsid w:val="00B20EAC"/>
    <w:rsid w:val="00B21EA5"/>
    <w:rsid w:val="00B22A1B"/>
    <w:rsid w:val="00B269C2"/>
    <w:rsid w:val="00B2727F"/>
    <w:rsid w:val="00B274F9"/>
    <w:rsid w:val="00B313F8"/>
    <w:rsid w:val="00B3427B"/>
    <w:rsid w:val="00B373BE"/>
    <w:rsid w:val="00B418DC"/>
    <w:rsid w:val="00B43957"/>
    <w:rsid w:val="00B45A64"/>
    <w:rsid w:val="00B51525"/>
    <w:rsid w:val="00B60FAF"/>
    <w:rsid w:val="00B62535"/>
    <w:rsid w:val="00B628E4"/>
    <w:rsid w:val="00B679A5"/>
    <w:rsid w:val="00B725BF"/>
    <w:rsid w:val="00B800A4"/>
    <w:rsid w:val="00B803EA"/>
    <w:rsid w:val="00B84C8C"/>
    <w:rsid w:val="00B90E72"/>
    <w:rsid w:val="00B912A5"/>
    <w:rsid w:val="00B923C1"/>
    <w:rsid w:val="00B978A4"/>
    <w:rsid w:val="00BA020E"/>
    <w:rsid w:val="00BA42A8"/>
    <w:rsid w:val="00BB3DF1"/>
    <w:rsid w:val="00BC05A5"/>
    <w:rsid w:val="00BC2C7D"/>
    <w:rsid w:val="00BC356F"/>
    <w:rsid w:val="00BC4132"/>
    <w:rsid w:val="00BD1060"/>
    <w:rsid w:val="00BE1A35"/>
    <w:rsid w:val="00BE46C4"/>
    <w:rsid w:val="00BF02B1"/>
    <w:rsid w:val="00BF0A7F"/>
    <w:rsid w:val="00BF0D80"/>
    <w:rsid w:val="00C01BA4"/>
    <w:rsid w:val="00C02182"/>
    <w:rsid w:val="00C05F6B"/>
    <w:rsid w:val="00C10513"/>
    <w:rsid w:val="00C106BC"/>
    <w:rsid w:val="00C11E46"/>
    <w:rsid w:val="00C141D0"/>
    <w:rsid w:val="00C14A31"/>
    <w:rsid w:val="00C16476"/>
    <w:rsid w:val="00C175E4"/>
    <w:rsid w:val="00C21047"/>
    <w:rsid w:val="00C2116C"/>
    <w:rsid w:val="00C24D54"/>
    <w:rsid w:val="00C254EB"/>
    <w:rsid w:val="00C277E2"/>
    <w:rsid w:val="00C36CD0"/>
    <w:rsid w:val="00C40D5F"/>
    <w:rsid w:val="00C42F92"/>
    <w:rsid w:val="00C43454"/>
    <w:rsid w:val="00C55821"/>
    <w:rsid w:val="00C575A8"/>
    <w:rsid w:val="00C607EB"/>
    <w:rsid w:val="00C60FAC"/>
    <w:rsid w:val="00C61C97"/>
    <w:rsid w:val="00C65049"/>
    <w:rsid w:val="00C674FE"/>
    <w:rsid w:val="00C74A46"/>
    <w:rsid w:val="00C770B0"/>
    <w:rsid w:val="00C80014"/>
    <w:rsid w:val="00C80DBD"/>
    <w:rsid w:val="00C8250A"/>
    <w:rsid w:val="00C86235"/>
    <w:rsid w:val="00C90D92"/>
    <w:rsid w:val="00CA05BD"/>
    <w:rsid w:val="00CA168E"/>
    <w:rsid w:val="00CA4573"/>
    <w:rsid w:val="00CA50CB"/>
    <w:rsid w:val="00CA58CD"/>
    <w:rsid w:val="00CA6CA7"/>
    <w:rsid w:val="00CB34BC"/>
    <w:rsid w:val="00CB3BE7"/>
    <w:rsid w:val="00CB72B3"/>
    <w:rsid w:val="00CC470C"/>
    <w:rsid w:val="00CC67C0"/>
    <w:rsid w:val="00CD03EF"/>
    <w:rsid w:val="00CD447D"/>
    <w:rsid w:val="00CD6F31"/>
    <w:rsid w:val="00CD7B12"/>
    <w:rsid w:val="00CE02F2"/>
    <w:rsid w:val="00CE0C01"/>
    <w:rsid w:val="00CE233E"/>
    <w:rsid w:val="00CE25D3"/>
    <w:rsid w:val="00CE33E2"/>
    <w:rsid w:val="00CF48B9"/>
    <w:rsid w:val="00CF4B11"/>
    <w:rsid w:val="00CF6179"/>
    <w:rsid w:val="00D05142"/>
    <w:rsid w:val="00D064E4"/>
    <w:rsid w:val="00D11C97"/>
    <w:rsid w:val="00D1638B"/>
    <w:rsid w:val="00D17132"/>
    <w:rsid w:val="00D2076B"/>
    <w:rsid w:val="00D246C8"/>
    <w:rsid w:val="00D24E2F"/>
    <w:rsid w:val="00D26BA4"/>
    <w:rsid w:val="00D32D8B"/>
    <w:rsid w:val="00D32F3E"/>
    <w:rsid w:val="00D40C0D"/>
    <w:rsid w:val="00D40D8B"/>
    <w:rsid w:val="00D42A2D"/>
    <w:rsid w:val="00D45556"/>
    <w:rsid w:val="00D4632E"/>
    <w:rsid w:val="00D463BD"/>
    <w:rsid w:val="00D52346"/>
    <w:rsid w:val="00D5428E"/>
    <w:rsid w:val="00D548FE"/>
    <w:rsid w:val="00D57128"/>
    <w:rsid w:val="00D63DEC"/>
    <w:rsid w:val="00D67246"/>
    <w:rsid w:val="00D72ACE"/>
    <w:rsid w:val="00D73E9F"/>
    <w:rsid w:val="00D75B0C"/>
    <w:rsid w:val="00D75CBD"/>
    <w:rsid w:val="00D92246"/>
    <w:rsid w:val="00D92ECB"/>
    <w:rsid w:val="00D94B32"/>
    <w:rsid w:val="00D96C9A"/>
    <w:rsid w:val="00DA013B"/>
    <w:rsid w:val="00DA143C"/>
    <w:rsid w:val="00DA161A"/>
    <w:rsid w:val="00DA3894"/>
    <w:rsid w:val="00DA64DB"/>
    <w:rsid w:val="00DA75CA"/>
    <w:rsid w:val="00DA768A"/>
    <w:rsid w:val="00DB0849"/>
    <w:rsid w:val="00DB2364"/>
    <w:rsid w:val="00DB2899"/>
    <w:rsid w:val="00DC165C"/>
    <w:rsid w:val="00DC66C2"/>
    <w:rsid w:val="00DC7D12"/>
    <w:rsid w:val="00DD0C03"/>
    <w:rsid w:val="00DD2069"/>
    <w:rsid w:val="00DD371F"/>
    <w:rsid w:val="00DD4E3E"/>
    <w:rsid w:val="00DE27DA"/>
    <w:rsid w:val="00DE47CE"/>
    <w:rsid w:val="00DE56E1"/>
    <w:rsid w:val="00DF1027"/>
    <w:rsid w:val="00DF63A5"/>
    <w:rsid w:val="00E01AF6"/>
    <w:rsid w:val="00E02FC9"/>
    <w:rsid w:val="00E02FF1"/>
    <w:rsid w:val="00E038D6"/>
    <w:rsid w:val="00E04CE8"/>
    <w:rsid w:val="00E0564F"/>
    <w:rsid w:val="00E071C3"/>
    <w:rsid w:val="00E134C2"/>
    <w:rsid w:val="00E17C1D"/>
    <w:rsid w:val="00E21A88"/>
    <w:rsid w:val="00E23BD3"/>
    <w:rsid w:val="00E33713"/>
    <w:rsid w:val="00E35156"/>
    <w:rsid w:val="00E36485"/>
    <w:rsid w:val="00E37DBE"/>
    <w:rsid w:val="00E43C9C"/>
    <w:rsid w:val="00E44F3A"/>
    <w:rsid w:val="00E47684"/>
    <w:rsid w:val="00E5411F"/>
    <w:rsid w:val="00E5601B"/>
    <w:rsid w:val="00E62E61"/>
    <w:rsid w:val="00E71208"/>
    <w:rsid w:val="00E72D95"/>
    <w:rsid w:val="00E7432F"/>
    <w:rsid w:val="00E8108A"/>
    <w:rsid w:val="00E831B5"/>
    <w:rsid w:val="00E8434D"/>
    <w:rsid w:val="00E847E1"/>
    <w:rsid w:val="00E84B1E"/>
    <w:rsid w:val="00E860E3"/>
    <w:rsid w:val="00E970AF"/>
    <w:rsid w:val="00EA7461"/>
    <w:rsid w:val="00EB2C46"/>
    <w:rsid w:val="00EB4A58"/>
    <w:rsid w:val="00EC0A3B"/>
    <w:rsid w:val="00EC0CC0"/>
    <w:rsid w:val="00EC2645"/>
    <w:rsid w:val="00EC4022"/>
    <w:rsid w:val="00EC5A58"/>
    <w:rsid w:val="00EC6F45"/>
    <w:rsid w:val="00EE0262"/>
    <w:rsid w:val="00EE46FF"/>
    <w:rsid w:val="00EE4A1E"/>
    <w:rsid w:val="00F029D2"/>
    <w:rsid w:val="00F03305"/>
    <w:rsid w:val="00F13811"/>
    <w:rsid w:val="00F163EC"/>
    <w:rsid w:val="00F16CBD"/>
    <w:rsid w:val="00F1718A"/>
    <w:rsid w:val="00F24763"/>
    <w:rsid w:val="00F31714"/>
    <w:rsid w:val="00F36EF3"/>
    <w:rsid w:val="00F4238C"/>
    <w:rsid w:val="00F44711"/>
    <w:rsid w:val="00F50282"/>
    <w:rsid w:val="00F510A0"/>
    <w:rsid w:val="00F510BC"/>
    <w:rsid w:val="00F52DE3"/>
    <w:rsid w:val="00F55089"/>
    <w:rsid w:val="00F55727"/>
    <w:rsid w:val="00F64642"/>
    <w:rsid w:val="00F662C6"/>
    <w:rsid w:val="00F7257C"/>
    <w:rsid w:val="00F73F5E"/>
    <w:rsid w:val="00F75CEE"/>
    <w:rsid w:val="00F8169F"/>
    <w:rsid w:val="00F81A02"/>
    <w:rsid w:val="00F82EFF"/>
    <w:rsid w:val="00F868D5"/>
    <w:rsid w:val="00F90253"/>
    <w:rsid w:val="00F92AA2"/>
    <w:rsid w:val="00F943A0"/>
    <w:rsid w:val="00F9485C"/>
    <w:rsid w:val="00F977CD"/>
    <w:rsid w:val="00F97A92"/>
    <w:rsid w:val="00FA12A0"/>
    <w:rsid w:val="00FA1527"/>
    <w:rsid w:val="00FA18B3"/>
    <w:rsid w:val="00FA2D25"/>
    <w:rsid w:val="00FA30DF"/>
    <w:rsid w:val="00FA4859"/>
    <w:rsid w:val="00FA52CE"/>
    <w:rsid w:val="00FA6C15"/>
    <w:rsid w:val="00FB0187"/>
    <w:rsid w:val="00FB49F7"/>
    <w:rsid w:val="00FC0F63"/>
    <w:rsid w:val="00FC0FEF"/>
    <w:rsid w:val="00FD011F"/>
    <w:rsid w:val="00FD1269"/>
    <w:rsid w:val="00FD6C50"/>
    <w:rsid w:val="00FD721A"/>
    <w:rsid w:val="00FD7900"/>
    <w:rsid w:val="00FE0F1A"/>
    <w:rsid w:val="00FE2465"/>
    <w:rsid w:val="00FE3AB4"/>
    <w:rsid w:val="00FE4D25"/>
    <w:rsid w:val="00FE58AD"/>
    <w:rsid w:val="00FE6D29"/>
    <w:rsid w:val="00FE751B"/>
    <w:rsid w:val="00FE78B3"/>
    <w:rsid w:val="00FF521D"/>
    <w:rsid w:val="00FF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CEE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uiPriority w:val="99"/>
    <w:rsid w:val="00F75CE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E23BD3"/>
    <w:pPr>
      <w:ind w:left="720"/>
    </w:pPr>
  </w:style>
  <w:style w:type="paragraph" w:styleId="a4">
    <w:name w:val="Balloon Text"/>
    <w:basedOn w:val="a"/>
    <w:link w:val="a5"/>
    <w:uiPriority w:val="99"/>
    <w:semiHidden/>
    <w:rsid w:val="007465C1"/>
    <w:pPr>
      <w:spacing w:after="0" w:line="240" w:lineRule="auto"/>
    </w:pPr>
    <w:rPr>
      <w:rFonts w:ascii="Tahoma" w:hAnsi="Tahoma" w:cs="Tahoma"/>
      <w:sz w:val="16"/>
      <w:szCs w:val="16"/>
      <w:lang w:eastAsia="uk-UA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465C1"/>
    <w:rPr>
      <w:rFonts w:ascii="Tahoma" w:hAnsi="Tahoma" w:cs="Tahoma"/>
      <w:sz w:val="16"/>
      <w:szCs w:val="16"/>
    </w:rPr>
  </w:style>
  <w:style w:type="paragraph" w:customStyle="1" w:styleId="-11">
    <w:name w:val="Цветной список - Акцент 11"/>
    <w:basedOn w:val="a"/>
    <w:uiPriority w:val="99"/>
    <w:rsid w:val="004310BC"/>
    <w:pPr>
      <w:numPr>
        <w:numId w:val="3"/>
      </w:numPr>
      <w:spacing w:before="2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F510A0"/>
    <w:pPr>
      <w:spacing w:after="120" w:line="240" w:lineRule="auto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4C5108"/>
    <w:rPr>
      <w:lang w:eastAsia="en-US"/>
    </w:rPr>
  </w:style>
  <w:style w:type="paragraph" w:styleId="a8">
    <w:name w:val="header"/>
    <w:basedOn w:val="a"/>
    <w:link w:val="a9"/>
    <w:uiPriority w:val="99"/>
    <w:rsid w:val="0096312A"/>
    <w:pPr>
      <w:tabs>
        <w:tab w:val="center" w:pos="4819"/>
        <w:tab w:val="right" w:pos="9639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C40D5F"/>
    <w:rPr>
      <w:lang w:eastAsia="en-US"/>
    </w:rPr>
  </w:style>
  <w:style w:type="character" w:styleId="aa">
    <w:name w:val="page number"/>
    <w:basedOn w:val="a0"/>
    <w:uiPriority w:val="99"/>
    <w:rsid w:val="0096312A"/>
  </w:style>
  <w:style w:type="character" w:customStyle="1" w:styleId="apple-converted-space">
    <w:name w:val="apple-converted-space"/>
    <w:uiPriority w:val="99"/>
    <w:rsid w:val="00E8108A"/>
  </w:style>
  <w:style w:type="paragraph" w:customStyle="1" w:styleId="rvps2">
    <w:name w:val="rvps2"/>
    <w:basedOn w:val="a"/>
    <w:uiPriority w:val="99"/>
    <w:rsid w:val="006F224D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rsid w:val="006D323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locked/>
    <w:rsid w:val="006D3231"/>
    <w:rPr>
      <w:sz w:val="22"/>
      <w:szCs w:val="22"/>
      <w:lang w:val="uk-UA" w:eastAsia="en-US"/>
    </w:rPr>
  </w:style>
  <w:style w:type="character" w:styleId="ad">
    <w:name w:val="annotation reference"/>
    <w:basedOn w:val="a0"/>
    <w:uiPriority w:val="99"/>
    <w:semiHidden/>
    <w:rsid w:val="00E72D9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E72D95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Pr>
      <w:sz w:val="20"/>
      <w:szCs w:val="20"/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rsid w:val="00E72D9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Pr>
      <w:b/>
      <w:bCs/>
      <w:sz w:val="20"/>
      <w:szCs w:val="20"/>
      <w:lang w:eastAsia="en-US"/>
    </w:rPr>
  </w:style>
  <w:style w:type="paragraph" w:styleId="af2">
    <w:name w:val="Normal (Web)"/>
    <w:basedOn w:val="a"/>
    <w:uiPriority w:val="99"/>
    <w:unhideWhenUsed/>
    <w:rsid w:val="00DA143C"/>
    <w:rPr>
      <w:rFonts w:ascii="Times New Roman" w:hAnsi="Times New Roman" w:cs="Times New Roman"/>
      <w:sz w:val="24"/>
      <w:szCs w:val="24"/>
    </w:rPr>
  </w:style>
  <w:style w:type="paragraph" w:styleId="af3">
    <w:name w:val="footnote text"/>
    <w:basedOn w:val="a"/>
    <w:link w:val="af4"/>
    <w:uiPriority w:val="99"/>
    <w:semiHidden/>
    <w:unhideWhenUsed/>
    <w:rsid w:val="003E1AA2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3E1AA2"/>
    <w:rPr>
      <w:rFonts w:cs="Calibri"/>
      <w:sz w:val="20"/>
      <w:szCs w:val="20"/>
      <w:lang w:eastAsia="en-US"/>
    </w:rPr>
  </w:style>
  <w:style w:type="character" w:styleId="af5">
    <w:name w:val="footnote reference"/>
    <w:basedOn w:val="a0"/>
    <w:uiPriority w:val="99"/>
    <w:semiHidden/>
    <w:unhideWhenUsed/>
    <w:rsid w:val="003E1AA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CEE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uiPriority w:val="99"/>
    <w:rsid w:val="00F75CE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E23BD3"/>
    <w:pPr>
      <w:ind w:left="720"/>
    </w:pPr>
  </w:style>
  <w:style w:type="paragraph" w:styleId="a4">
    <w:name w:val="Balloon Text"/>
    <w:basedOn w:val="a"/>
    <w:link w:val="a5"/>
    <w:uiPriority w:val="99"/>
    <w:semiHidden/>
    <w:rsid w:val="007465C1"/>
    <w:pPr>
      <w:spacing w:after="0" w:line="240" w:lineRule="auto"/>
    </w:pPr>
    <w:rPr>
      <w:rFonts w:ascii="Tahoma" w:hAnsi="Tahoma" w:cs="Tahoma"/>
      <w:sz w:val="16"/>
      <w:szCs w:val="16"/>
      <w:lang w:eastAsia="uk-UA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465C1"/>
    <w:rPr>
      <w:rFonts w:ascii="Tahoma" w:hAnsi="Tahoma" w:cs="Tahoma"/>
      <w:sz w:val="16"/>
      <w:szCs w:val="16"/>
    </w:rPr>
  </w:style>
  <w:style w:type="paragraph" w:customStyle="1" w:styleId="-11">
    <w:name w:val="Цветной список - Акцент 11"/>
    <w:basedOn w:val="a"/>
    <w:uiPriority w:val="99"/>
    <w:rsid w:val="004310BC"/>
    <w:pPr>
      <w:numPr>
        <w:numId w:val="3"/>
      </w:numPr>
      <w:spacing w:before="2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F510A0"/>
    <w:pPr>
      <w:spacing w:after="120" w:line="240" w:lineRule="auto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4C5108"/>
    <w:rPr>
      <w:lang w:eastAsia="en-US"/>
    </w:rPr>
  </w:style>
  <w:style w:type="paragraph" w:styleId="a8">
    <w:name w:val="header"/>
    <w:basedOn w:val="a"/>
    <w:link w:val="a9"/>
    <w:uiPriority w:val="99"/>
    <w:rsid w:val="0096312A"/>
    <w:pPr>
      <w:tabs>
        <w:tab w:val="center" w:pos="4819"/>
        <w:tab w:val="right" w:pos="9639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C40D5F"/>
    <w:rPr>
      <w:lang w:eastAsia="en-US"/>
    </w:rPr>
  </w:style>
  <w:style w:type="character" w:styleId="aa">
    <w:name w:val="page number"/>
    <w:basedOn w:val="a0"/>
    <w:uiPriority w:val="99"/>
    <w:rsid w:val="0096312A"/>
  </w:style>
  <w:style w:type="character" w:customStyle="1" w:styleId="apple-converted-space">
    <w:name w:val="apple-converted-space"/>
    <w:uiPriority w:val="99"/>
    <w:rsid w:val="00E8108A"/>
  </w:style>
  <w:style w:type="paragraph" w:customStyle="1" w:styleId="rvps2">
    <w:name w:val="rvps2"/>
    <w:basedOn w:val="a"/>
    <w:uiPriority w:val="99"/>
    <w:rsid w:val="006F224D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rsid w:val="006D323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locked/>
    <w:rsid w:val="006D3231"/>
    <w:rPr>
      <w:sz w:val="22"/>
      <w:szCs w:val="22"/>
      <w:lang w:val="uk-UA" w:eastAsia="en-US"/>
    </w:rPr>
  </w:style>
  <w:style w:type="character" w:styleId="ad">
    <w:name w:val="annotation reference"/>
    <w:basedOn w:val="a0"/>
    <w:uiPriority w:val="99"/>
    <w:semiHidden/>
    <w:rsid w:val="00E72D9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E72D95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Pr>
      <w:sz w:val="20"/>
      <w:szCs w:val="20"/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rsid w:val="00E72D9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Pr>
      <w:b/>
      <w:bCs/>
      <w:sz w:val="20"/>
      <w:szCs w:val="20"/>
      <w:lang w:eastAsia="en-US"/>
    </w:rPr>
  </w:style>
  <w:style w:type="paragraph" w:styleId="af2">
    <w:name w:val="Normal (Web)"/>
    <w:basedOn w:val="a"/>
    <w:uiPriority w:val="99"/>
    <w:unhideWhenUsed/>
    <w:rsid w:val="00DA143C"/>
    <w:rPr>
      <w:rFonts w:ascii="Times New Roman" w:hAnsi="Times New Roman" w:cs="Times New Roman"/>
      <w:sz w:val="24"/>
      <w:szCs w:val="24"/>
    </w:rPr>
  </w:style>
  <w:style w:type="paragraph" w:styleId="af3">
    <w:name w:val="footnote text"/>
    <w:basedOn w:val="a"/>
    <w:link w:val="af4"/>
    <w:uiPriority w:val="99"/>
    <w:semiHidden/>
    <w:unhideWhenUsed/>
    <w:rsid w:val="003E1AA2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3E1AA2"/>
    <w:rPr>
      <w:rFonts w:cs="Calibri"/>
      <w:sz w:val="20"/>
      <w:szCs w:val="20"/>
      <w:lang w:eastAsia="en-US"/>
    </w:rPr>
  </w:style>
  <w:style w:type="character" w:styleId="af5">
    <w:name w:val="footnote reference"/>
    <w:basedOn w:val="a0"/>
    <w:uiPriority w:val="99"/>
    <w:semiHidden/>
    <w:unhideWhenUsed/>
    <w:rsid w:val="003E1A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979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FFD1D-8FD9-41AD-9855-7513DE587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3046</Words>
  <Characters>19980</Characters>
  <Application>Microsoft Office Word</Application>
  <DocSecurity>4</DocSecurity>
  <Lines>166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demianenko</dc:creator>
  <cp:lastModifiedBy>Тітенко Вікторія Ігорівна</cp:lastModifiedBy>
  <cp:revision>2</cp:revision>
  <cp:lastPrinted>2021-02-17T11:12:00Z</cp:lastPrinted>
  <dcterms:created xsi:type="dcterms:W3CDTF">2021-02-22T08:46:00Z</dcterms:created>
  <dcterms:modified xsi:type="dcterms:W3CDTF">2021-02-22T08:46:00Z</dcterms:modified>
</cp:coreProperties>
</file>