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5ED" w:rsidRPr="00F67580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3EAD87A" wp14:editId="337F894D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B175ED" w:rsidRPr="00F67580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B175ED" w:rsidRPr="00F67580" w:rsidRDefault="00B175ED" w:rsidP="00B175E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B175ED" w:rsidRPr="00F67580" w:rsidRDefault="00B175ED" w:rsidP="00B175E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B175ED" w:rsidRPr="00F67580" w:rsidRDefault="00B175ED" w:rsidP="00B175E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B175ED" w:rsidRPr="00F67580" w:rsidRDefault="00714BA4" w:rsidP="00B175ED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B175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B175ED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B175E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B175ED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B175ED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B17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B175ED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B17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B175ED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631A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B175ED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631A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89</w:t>
      </w:r>
      <w:r w:rsidR="00B175ED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Default="00B175ED" w:rsidP="00B175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B175ED" w:rsidRDefault="00B175ED" w:rsidP="00B175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B55988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S.A.»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23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приватного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підприємства </w:t>
      </w:r>
      <w:r w:rsidRPr="00B175E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Засулля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 – 5» (с. 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Засулля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Недригайлівський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 р-н, Сумська область</w:t>
      </w:r>
      <w:r w:rsidR="00714BA4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B175E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</w:t>
      </w:r>
      <w:r w:rsidR="00714BA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B5598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175ED" w:rsidRPr="00E94A27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Default="00B175ED" w:rsidP="00B175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B175ED" w:rsidRPr="00B175ED" w:rsidRDefault="00B175ED" w:rsidP="00B175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приватне підприємство </w:t>
      </w:r>
      <w:r w:rsidRPr="00B175E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Засулля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 – 5» здійснює діяльність із вирощування зернових культур (крім рису), бобових культур і насіння олійних культур;</w:t>
      </w:r>
    </w:p>
    <w:p w:rsidR="00B175ED" w:rsidRPr="00D65253" w:rsidRDefault="00B175ED" w:rsidP="00B175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253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</w:t>
      </w:r>
      <w:r w:rsidR="00714BA4">
        <w:rPr>
          <w:rFonts w:ascii="Times New Roman" w:hAnsi="Times New Roman" w:cs="Times New Roman"/>
          <w:sz w:val="24"/>
          <w:szCs w:val="24"/>
          <w:lang w:val="uk-UA"/>
        </w:rPr>
        <w:t>зом становлять єдину трансакцію;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разом із 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75E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Засулля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 – 5»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покупець набуде контроль над суб’єктами господарювання (</w:t>
      </w:r>
      <w:r w:rsidR="00591CBB">
        <w:rPr>
          <w:rFonts w:ascii="Times New Roman" w:hAnsi="Times New Roman" w:cs="Times New Roman"/>
          <w:sz w:val="24"/>
          <w:szCs w:val="24"/>
          <w:lang w:val="uk-UA"/>
        </w:rPr>
        <w:t xml:space="preserve">далі – об’єкти придбання), які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B175ED" w:rsidRPr="00D65253" w:rsidRDefault="00B175ED" w:rsidP="00B175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приватне підприємство </w:t>
      </w:r>
      <w:r w:rsidRPr="00B175E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Засулля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 – 5»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714BA4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B175ED" w:rsidRPr="00771293" w:rsidRDefault="00B175ED" w:rsidP="00B175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714B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B175ED" w:rsidRPr="00EA6379" w:rsidRDefault="00B175ED" w:rsidP="00B175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B175ED" w:rsidRPr="00C917EF" w:rsidRDefault="00B175ED" w:rsidP="00B175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4BA4" w:rsidRDefault="00714BA4" w:rsidP="00714B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714BA4" w:rsidRDefault="00714BA4" w:rsidP="00714B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B175ED" w:rsidRDefault="00B175ED" w:rsidP="00B175ED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175ED" w:rsidRPr="00944719" w:rsidRDefault="00B175ED" w:rsidP="00B175ED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175ED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B175ED" w:rsidRPr="00F67580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B175ED" w:rsidRPr="00F67580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B175ED" w:rsidRPr="00C67146" w:rsidRDefault="00B175ED" w:rsidP="00B175ED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75ED" w:rsidRPr="00D65253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7523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корпоративних прав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приватного підприємства </w:t>
      </w:r>
      <w:r w:rsidRPr="00B175E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Засулля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 – 5»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238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Засулля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proofErr w:type="spellStart"/>
      <w:r w:rsidRPr="00B175ED">
        <w:rPr>
          <w:rFonts w:ascii="Times New Roman" w:hAnsi="Times New Roman" w:cs="Times New Roman"/>
          <w:sz w:val="24"/>
          <w:szCs w:val="24"/>
          <w:lang w:val="uk-UA"/>
        </w:rPr>
        <w:t>Недригайлівський</w:t>
      </w:r>
      <w:proofErr w:type="spellEnd"/>
      <w:r w:rsidRPr="00B175ED">
        <w:rPr>
          <w:rFonts w:ascii="Times New Roman" w:hAnsi="Times New Roman" w:cs="Times New Roman"/>
          <w:sz w:val="24"/>
          <w:szCs w:val="24"/>
          <w:lang w:val="uk-UA"/>
        </w:rPr>
        <w:t xml:space="preserve"> р-н, Сумська обл</w:t>
      </w:r>
      <w:r w:rsidR="004A55A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14BA4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</w:t>
      </w:r>
      <w:r w:rsidRPr="00B175ED">
        <w:rPr>
          <w:rFonts w:ascii="Times New Roman" w:hAnsi="Times New Roman" w:cs="Times New Roman"/>
          <w:sz w:val="24"/>
          <w:szCs w:val="24"/>
          <w:lang w:val="uk-UA"/>
        </w:rPr>
        <w:t>34337657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), що забезпеч</w:t>
      </w:r>
      <w:r w:rsidR="00714BA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D6525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175ED" w:rsidRDefault="00B175ED" w:rsidP="00B175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B175ED" w:rsidRPr="00F67580" w:rsidRDefault="00B175ED" w:rsidP="00B175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75ED" w:rsidRPr="00F67580" w:rsidRDefault="00B175ED" w:rsidP="00B175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B175ED" w:rsidRPr="003E3B35" w:rsidRDefault="00B175ED" w:rsidP="00B175ED">
      <w:pPr>
        <w:rPr>
          <w:lang w:val="uk-UA"/>
        </w:rPr>
      </w:pPr>
    </w:p>
    <w:p w:rsidR="00B175ED" w:rsidRPr="00A37642" w:rsidRDefault="00B175ED" w:rsidP="00B175ED">
      <w:pPr>
        <w:rPr>
          <w:lang w:val="uk-UA"/>
        </w:rPr>
      </w:pPr>
    </w:p>
    <w:p w:rsidR="00B175ED" w:rsidRPr="00F556F5" w:rsidRDefault="00B175ED" w:rsidP="00B175ED">
      <w:pPr>
        <w:rPr>
          <w:lang w:val="uk-UA"/>
        </w:rPr>
      </w:pPr>
    </w:p>
    <w:p w:rsidR="004515A6" w:rsidRPr="00B175ED" w:rsidRDefault="00CD6FC1">
      <w:pPr>
        <w:rPr>
          <w:lang w:val="uk-UA"/>
        </w:rPr>
      </w:pPr>
    </w:p>
    <w:sectPr w:rsidR="004515A6" w:rsidRPr="00B175ED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DD1" w:rsidRDefault="00752386">
      <w:pPr>
        <w:spacing w:after="0" w:line="240" w:lineRule="auto"/>
      </w:pPr>
      <w:r>
        <w:separator/>
      </w:r>
    </w:p>
  </w:endnote>
  <w:endnote w:type="continuationSeparator" w:id="0">
    <w:p w:rsidR="002D4DD1" w:rsidRDefault="0075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DD1" w:rsidRDefault="00752386">
      <w:pPr>
        <w:spacing w:after="0" w:line="240" w:lineRule="auto"/>
      </w:pPr>
      <w:r>
        <w:separator/>
      </w:r>
    </w:p>
  </w:footnote>
  <w:footnote w:type="continuationSeparator" w:id="0">
    <w:p w:rsidR="002D4DD1" w:rsidRDefault="00752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CD6FC1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B175ED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FC1">
          <w:rPr>
            <w:noProof/>
          </w:rPr>
          <w:t>2</w:t>
        </w:r>
        <w:r>
          <w:fldChar w:fldCharType="end"/>
        </w:r>
      </w:p>
      <w:p w:rsidR="00FD15D3" w:rsidRPr="008330EC" w:rsidRDefault="00CD6FC1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B175ED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B175ED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ED"/>
    <w:rsid w:val="000143A5"/>
    <w:rsid w:val="00073E8E"/>
    <w:rsid w:val="00185425"/>
    <w:rsid w:val="002725D2"/>
    <w:rsid w:val="002D4DD1"/>
    <w:rsid w:val="004A55A3"/>
    <w:rsid w:val="00591CBB"/>
    <w:rsid w:val="00631A6D"/>
    <w:rsid w:val="00714BA4"/>
    <w:rsid w:val="00752386"/>
    <w:rsid w:val="00B175ED"/>
    <w:rsid w:val="00CD6FC1"/>
    <w:rsid w:val="00D4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5ED"/>
  </w:style>
  <w:style w:type="paragraph" w:styleId="a5">
    <w:name w:val="footer"/>
    <w:basedOn w:val="a"/>
    <w:link w:val="a6"/>
    <w:uiPriority w:val="99"/>
    <w:unhideWhenUsed/>
    <w:rsid w:val="00714BA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4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5ED"/>
  </w:style>
  <w:style w:type="paragraph" w:styleId="a5">
    <w:name w:val="footer"/>
    <w:basedOn w:val="a"/>
    <w:link w:val="a6"/>
    <w:uiPriority w:val="99"/>
    <w:unhideWhenUsed/>
    <w:rsid w:val="00714BA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4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4186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2021-02-24T13:20:00Z</cp:lastPrinted>
  <dcterms:created xsi:type="dcterms:W3CDTF">2021-02-25T07:17:00Z</dcterms:created>
  <dcterms:modified xsi:type="dcterms:W3CDTF">2021-02-25T07:17:00Z</dcterms:modified>
</cp:coreProperties>
</file>