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2" w:rsidRDefault="006479FC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6AA18022" wp14:editId="50BD97E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A62" w:rsidRDefault="00835A62">
      <w:pPr>
        <w:jc w:val="center"/>
        <w:rPr>
          <w:b/>
          <w:sz w:val="16"/>
          <w:szCs w:val="16"/>
          <w:lang w:val="ru-RU"/>
        </w:rPr>
      </w:pPr>
    </w:p>
    <w:p w:rsidR="00835A62" w:rsidRDefault="006479F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835A62" w:rsidRDefault="00835A62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835A62" w:rsidRDefault="006479F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835A62" w:rsidRDefault="00835A62">
      <w:pPr>
        <w:tabs>
          <w:tab w:val="left" w:leader="hyphen" w:pos="10206"/>
        </w:tabs>
        <w:rPr>
          <w:bCs/>
          <w:sz w:val="28"/>
          <w:szCs w:val="28"/>
        </w:rPr>
      </w:pPr>
    </w:p>
    <w:p w:rsidR="00E47809" w:rsidRDefault="00E47809">
      <w:pPr>
        <w:tabs>
          <w:tab w:val="left" w:leader="hyphen" w:pos="10206"/>
        </w:tabs>
        <w:rPr>
          <w:bCs/>
        </w:rPr>
      </w:pPr>
    </w:p>
    <w:p w:rsidR="00835A62" w:rsidRDefault="00B6103C">
      <w:pPr>
        <w:tabs>
          <w:tab w:val="left" w:leader="hyphen" w:pos="10206"/>
        </w:tabs>
      </w:pPr>
      <w:r>
        <w:rPr>
          <w:bCs/>
        </w:rPr>
        <w:t>18</w:t>
      </w:r>
      <w:r w:rsidR="007A711C">
        <w:rPr>
          <w:bCs/>
        </w:rPr>
        <w:t xml:space="preserve"> лютого</w:t>
      </w:r>
      <w:r w:rsidR="006479FC">
        <w:rPr>
          <w:bCs/>
        </w:rPr>
        <w:t xml:space="preserve">   202</w:t>
      </w:r>
      <w:r w:rsidR="007A711C">
        <w:rPr>
          <w:bCs/>
        </w:rPr>
        <w:t>1</w:t>
      </w:r>
      <w:r w:rsidR="006479FC">
        <w:rPr>
          <w:bCs/>
        </w:rPr>
        <w:t xml:space="preserve"> р.</w:t>
      </w:r>
      <w:r w:rsidR="006479FC">
        <w:t xml:space="preserve">                                               Київ                                                     </w:t>
      </w:r>
      <w:r>
        <w:t xml:space="preserve">    </w:t>
      </w:r>
      <w:r w:rsidR="006479FC">
        <w:t xml:space="preserve"> № </w:t>
      </w:r>
      <w:r>
        <w:t>111</w:t>
      </w:r>
      <w:r w:rsidR="006479FC">
        <w:t>-р</w:t>
      </w:r>
    </w:p>
    <w:p w:rsidR="00835A62" w:rsidRDefault="00835A62">
      <w:pPr>
        <w:jc w:val="both"/>
      </w:pPr>
    </w:p>
    <w:p w:rsidR="00E47809" w:rsidRDefault="00E47809">
      <w:pPr>
        <w:jc w:val="both"/>
      </w:pPr>
    </w:p>
    <w:p w:rsidR="00835A62" w:rsidRDefault="006479FC">
      <w:pPr>
        <w:jc w:val="both"/>
      </w:pPr>
      <w:r>
        <w:t>Про надання дозволу</w:t>
      </w:r>
    </w:p>
    <w:p w:rsidR="00835A62" w:rsidRDefault="006479FC">
      <w:pPr>
        <w:jc w:val="both"/>
      </w:pPr>
      <w:r>
        <w:t>на концентрацію</w:t>
      </w:r>
    </w:p>
    <w:p w:rsidR="00835A62" w:rsidRDefault="00835A62">
      <w:pPr>
        <w:jc w:val="both"/>
        <w:rPr>
          <w:sz w:val="22"/>
          <w:szCs w:val="22"/>
        </w:rPr>
      </w:pPr>
    </w:p>
    <w:p w:rsidR="00835A62" w:rsidRDefault="006479FC">
      <w:pPr>
        <w:ind w:firstLine="708"/>
        <w:jc w:val="both"/>
        <w:rPr>
          <w:color w:val="000000" w:themeColor="text1"/>
        </w:rPr>
      </w:pPr>
      <w:r>
        <w:t xml:space="preserve">Антимонопольний комітет України, розглянувши заяву уповноважених представників </w:t>
      </w:r>
      <w:r w:rsidR="00EA13F1" w:rsidRPr="00EA13F1">
        <w:t xml:space="preserve">товариства з обмеженою відповідальністю «СІЛЬПО-ФУД» (далі – ТОВ «СІЛЬПО-ФУД», Покупець)  і товариства з обмеженою відповідальністю «ФРОСБІ-М» (далі –                            ТОВ «ФРОСБІ-М») (обидва </w:t>
      </w:r>
      <w:r w:rsidR="00D4448A">
        <w:t>−</w:t>
      </w:r>
      <w:r w:rsidR="00EA13F1" w:rsidRPr="00EA13F1">
        <w:t xml:space="preserve"> м. Київ), дочірнього підприємства «ГОСПОДАРНИК ПЛЮС» (далі – ДП «ГОСПОДАРНИК ПЛЮС»), дочірнього підприємства «РІТЕЙЛ ЦЕНТР» (далі –                      ДП «РІТЕЙЛ ЦЕНТР»)  (обидва − м.  Ірпінь, Київська обл.), товариства з обмеженою відповідальністю «РЕГІОН РІЕЛТІ ГРУП» (далі – ТОВ «РЕГІОН РІЕЛТІ ГРУП»), товариства з обмеженою відповідальністю «ВИРОБНИЧО-КОМЕРЦІЙНА ФІРМА «ПРОФЕШИНАЛ КЛАС» (далі – ТОВ «ВКФ «ПРОФЕШИНАЛ КЛАС»), товариства з обмеженою відповідальністю «СУСІД» (далі – ТОВ «СУСІД»), товариства з обмеженою відповідальністю «ГОСПОДАРНИК» (далі – ТОВ «ГОСПОДАРНИК»), дочірнього підприємства  «СТРОЙ-МАРКЕТ ГРУП» (далі – ДП «СТРОЙ-МАРКЕТ ГРУП»), товариства з обмеженою відповідальністю «ДАГМАР – ІНВЕСТ» (далі – ТОВ «ДАГМАР – ІНВЕСТ») і товариства з обмеженою відповідальністю «ТЕХМЕНЕДЖМЕНТ» (далі –                             ТОВ «ТЕХМЕНЕДЖМЕНТ») (усі − м. Київ)  </w:t>
      </w:r>
      <w:r>
        <w:t xml:space="preserve">про надання дозволу </w:t>
      </w:r>
      <w:r w:rsidR="00EA13F1" w:rsidRPr="00EA13F1">
        <w:t xml:space="preserve">ТОВ «СІЛЬПО-ФУД» </w:t>
      </w:r>
      <w:r w:rsidR="00D0168F" w:rsidRPr="00D0168F">
        <w:t xml:space="preserve">на безпосереднє набуття контролю над активами, які у своїй сукупності забезпечують здійснення роздрібної торгівлі переважно споживчими товарами повсякденного попиту </w:t>
      </w:r>
      <w:r w:rsidR="00D0168F">
        <w:t>і</w:t>
      </w:r>
      <w:r w:rsidR="00D0168F" w:rsidRPr="00D0168F">
        <w:t xml:space="preserve"> належать Групі Фуршет на праві вла</w:t>
      </w:r>
      <w:r w:rsidR="00D0168F">
        <w:t>сності та на праві користування</w:t>
      </w:r>
      <w:r>
        <w:rPr>
          <w:color w:val="000000" w:themeColor="text1"/>
        </w:rPr>
        <w:t>,</w:t>
      </w:r>
    </w:p>
    <w:p w:rsidR="00405E2F" w:rsidRDefault="00405E2F">
      <w:pPr>
        <w:jc w:val="both"/>
      </w:pPr>
    </w:p>
    <w:p w:rsidR="00835A62" w:rsidRDefault="006479FC">
      <w:pPr>
        <w:jc w:val="center"/>
      </w:pPr>
      <w:r>
        <w:t>ВСТАНОВИВ:</w:t>
      </w:r>
    </w:p>
    <w:p w:rsidR="00835A62" w:rsidRDefault="00835A62">
      <w:pPr>
        <w:tabs>
          <w:tab w:val="left" w:pos="4862"/>
        </w:tabs>
        <w:jc w:val="center"/>
      </w:pPr>
    </w:p>
    <w:p w:rsidR="00EA13F1" w:rsidRDefault="006479FC" w:rsidP="00E13E5F">
      <w:pPr>
        <w:ind w:firstLine="709"/>
        <w:jc w:val="both"/>
      </w:pPr>
      <w:r>
        <w:t xml:space="preserve">Концентрація полягає у </w:t>
      </w:r>
      <w:r w:rsidR="00EA13F1">
        <w:t xml:space="preserve">набутті ТОВ «СІЛЬПО-ФУД» контролю над </w:t>
      </w:r>
      <w:r w:rsidR="004474E9">
        <w:t>активами</w:t>
      </w:r>
      <w:r w:rsidR="00EA13F1">
        <w:t xml:space="preserve"> Групи </w:t>
      </w:r>
      <w:r w:rsidR="00D0168F">
        <w:t>Фуршет</w:t>
      </w:r>
      <w:r w:rsidR="00EA13F1">
        <w:t>, як</w:t>
      </w:r>
      <w:r w:rsidR="004474E9">
        <w:t>і</w:t>
      </w:r>
      <w:r w:rsidR="00EA13F1">
        <w:t xml:space="preserve"> у своїй сукупності забезпечу</w:t>
      </w:r>
      <w:r w:rsidR="004525C3">
        <w:t>ють</w:t>
      </w:r>
      <w:r w:rsidR="00EA13F1">
        <w:t xml:space="preserve"> здійснення роздрібної торгівлі переважно споживчими товарами повсякденного попиту, шляхом: </w:t>
      </w:r>
    </w:p>
    <w:p w:rsidR="003413A3" w:rsidRPr="00CE455F" w:rsidRDefault="00CE455F" w:rsidP="00E13E5F">
      <w:pPr>
        <w:ind w:firstLine="709"/>
        <w:jc w:val="both"/>
        <w:rPr>
          <w:i/>
        </w:rPr>
      </w:pPr>
      <w:r w:rsidRPr="00CE455F">
        <w:rPr>
          <w:i/>
        </w:rPr>
        <w:t>[інформація з обмеженим доступом]</w:t>
      </w:r>
    </w:p>
    <w:p w:rsidR="00E100AD" w:rsidRPr="00E100AD" w:rsidRDefault="00E100AD" w:rsidP="00E13E5F">
      <w:pPr>
        <w:ind w:firstLine="709"/>
        <w:jc w:val="both"/>
      </w:pPr>
      <w:r w:rsidRPr="00E100AD">
        <w:t xml:space="preserve">Активи у вигляді </w:t>
      </w:r>
      <w:r w:rsidRPr="00E100AD">
        <w:rPr>
          <w:b/>
        </w:rPr>
        <w:t>об’єктів  нерухомості</w:t>
      </w:r>
      <w:r w:rsidRPr="00E100AD">
        <w:t xml:space="preserve"> (магазинів), які  належать Групі Фуршет на праві власності</w:t>
      </w:r>
      <w:r w:rsidR="00405E2F">
        <w:t>, зазначені в таблиці нижче</w:t>
      </w:r>
      <w:r w:rsidR="00D4448A">
        <w:t>:</w:t>
      </w:r>
    </w:p>
    <w:p w:rsidR="00E100AD" w:rsidRPr="00E100AD" w:rsidRDefault="00E100AD" w:rsidP="00E13E5F">
      <w:pPr>
        <w:ind w:firstLine="709"/>
        <w:jc w:val="both"/>
      </w:pPr>
    </w:p>
    <w:p w:rsidR="00120395" w:rsidRPr="00120395" w:rsidRDefault="00120395" w:rsidP="00E13E5F">
      <w:pPr>
        <w:ind w:firstLine="709"/>
        <w:jc w:val="both"/>
        <w:rPr>
          <w:bCs/>
        </w:rPr>
      </w:pPr>
      <w:r w:rsidRPr="00120395">
        <w:rPr>
          <w:bCs/>
        </w:rPr>
        <w:t>[</w:t>
      </w:r>
      <w:r w:rsidRPr="00120395">
        <w:rPr>
          <w:bCs/>
          <w:i/>
          <w:iCs/>
        </w:rPr>
        <w:t>інформація з обмеженим доступом</w:t>
      </w:r>
      <w:r w:rsidRPr="00120395">
        <w:rPr>
          <w:bCs/>
        </w:rPr>
        <w:t>] </w:t>
      </w:r>
    </w:p>
    <w:p w:rsidR="00E100AD" w:rsidRPr="00E100AD" w:rsidRDefault="00120395" w:rsidP="00E13E5F">
      <w:pPr>
        <w:ind w:firstLine="709"/>
        <w:jc w:val="both"/>
      </w:pPr>
      <w:r w:rsidRPr="00120395">
        <w:rPr>
          <w:b/>
          <w:bCs/>
        </w:rPr>
        <w:t xml:space="preserve"> </w:t>
      </w:r>
      <w:r w:rsidR="00E100AD" w:rsidRPr="00E100AD">
        <w:t xml:space="preserve">Інша частина </w:t>
      </w:r>
      <w:r w:rsidR="00E100AD" w:rsidRPr="00E100AD">
        <w:rPr>
          <w:b/>
        </w:rPr>
        <w:t>об’єктів нерухомості</w:t>
      </w:r>
      <w:r w:rsidR="00405E2F">
        <w:rPr>
          <w:b/>
        </w:rPr>
        <w:t xml:space="preserve">, які </w:t>
      </w:r>
      <w:r w:rsidR="00E100AD" w:rsidRPr="00E100AD">
        <w:rPr>
          <w:b/>
        </w:rPr>
        <w:t>належать</w:t>
      </w:r>
      <w:r w:rsidR="00E100AD" w:rsidRPr="00E100AD">
        <w:t xml:space="preserve"> Групі Фуршет на праві оренди,  буде переоформлен</w:t>
      </w:r>
      <w:r w:rsidR="00D4448A">
        <w:t>о</w:t>
      </w:r>
      <w:r w:rsidR="00E100AD" w:rsidRPr="00E100AD">
        <w:t xml:space="preserve"> на Групу Покупця на підставі договорів п</w:t>
      </w:r>
      <w:r w:rsidR="00D4448A">
        <w:t>ро передачу прав та обов’язків і</w:t>
      </w:r>
      <w:r w:rsidR="00E100AD" w:rsidRPr="00E100AD">
        <w:t xml:space="preserve"> вне</w:t>
      </w:r>
      <w:r w:rsidR="00405E2F">
        <w:t>сення змін за договорами оренди</w:t>
      </w:r>
      <w:r w:rsidR="00D3112B">
        <w:t>:</w:t>
      </w:r>
    </w:p>
    <w:p w:rsidR="00E100AD" w:rsidRPr="00E13E5F" w:rsidRDefault="00E13E5F" w:rsidP="00E13E5F">
      <w:pPr>
        <w:ind w:firstLine="709"/>
        <w:jc w:val="both"/>
        <w:rPr>
          <w:i/>
        </w:rPr>
      </w:pPr>
      <w:r w:rsidRPr="00E13E5F">
        <w:rPr>
          <w:i/>
        </w:rPr>
        <w:t>[інформація з обмеженим доступом]</w:t>
      </w:r>
    </w:p>
    <w:p w:rsidR="00EA13F1" w:rsidRDefault="00EA13F1" w:rsidP="00E13E5F">
      <w:pPr>
        <w:ind w:firstLine="709"/>
        <w:jc w:val="both"/>
      </w:pPr>
    </w:p>
    <w:p w:rsidR="00E47809" w:rsidRDefault="00E47809" w:rsidP="00E13E5F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</w:p>
    <w:p w:rsidR="00E47809" w:rsidRDefault="00E47809" w:rsidP="00E13E5F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</w:p>
    <w:p w:rsidR="00E47809" w:rsidRDefault="00E47809" w:rsidP="00E13E5F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</w:p>
    <w:p w:rsidR="00835A62" w:rsidRDefault="006479FC" w:rsidP="00E13E5F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lastRenderedPageBreak/>
        <w:t>За інформацією заявників:</w:t>
      </w:r>
    </w:p>
    <w:p w:rsidR="00D0168F" w:rsidRDefault="00D0168F" w:rsidP="00E13E5F">
      <w:pPr>
        <w:ind w:firstLine="709"/>
        <w:jc w:val="both"/>
      </w:pPr>
      <w:r>
        <w:t xml:space="preserve">основним видом діяльності Групи Фуршет є здійснення роздрібної торгівлі </w:t>
      </w:r>
      <w:r w:rsidR="00035305">
        <w:t>в</w:t>
      </w:r>
      <w:r>
        <w:t xml:space="preserve"> неспеціалізованих магазинах продуктами харчування та побутовими товарами  (супермаркети Фуршет);</w:t>
      </w:r>
    </w:p>
    <w:p w:rsidR="00D0168F" w:rsidRDefault="00D0168F" w:rsidP="00E13E5F">
      <w:pPr>
        <w:ind w:firstLine="567"/>
        <w:jc w:val="both"/>
      </w:pPr>
      <w:r>
        <w:t>крім того, суб’єкти господарювання, які пов’язані відносинами контролю з Групою Фуршет, займаються: купівлею та продажем власного нерухомого майна та наданням в оренду й експлуатацію власного чи орендованого нерухомого майна;  управлінням дочірніми підприємствами компанії, здійсненням стратегічного та організаційного планування та прийняттям рішень; будівництвом житлових та нежитлових споруд; інвестуванням в різні сфери економіки з метою отримання і розподілу прибутку між інвесторами; організацією будівництва будівель;  роздрібною торгівлею одягом;  діяльністю готелів, ресторанів,</w:t>
      </w:r>
      <w:r w:rsidR="00E13E5F">
        <w:t xml:space="preserve"> </w:t>
      </w:r>
      <w:r>
        <w:t>спортивних клубів; переробленням та консервуванням фруктів і овочів; оптовою торгівлею товарами господарського призначення; прісноводним рибництвом (аквакультурою) тощо;</w:t>
      </w:r>
    </w:p>
    <w:p w:rsidR="00EA13F1" w:rsidRDefault="00D0168F" w:rsidP="00D0168F">
      <w:pPr>
        <w:ind w:firstLine="567"/>
        <w:jc w:val="both"/>
        <w:rPr>
          <w:rFonts w:eastAsiaTheme="minorHAnsi"/>
          <w:lang w:eastAsia="en-US"/>
        </w:rPr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Групи Фуршет є фізичні  особи – громадяни України</w:t>
      </w:r>
      <w:r w:rsidR="0055535A">
        <w:rPr>
          <w:rFonts w:eastAsiaTheme="minorHAnsi"/>
          <w:lang w:eastAsia="en-US"/>
        </w:rPr>
        <w:t>;</w:t>
      </w:r>
    </w:p>
    <w:p w:rsidR="0055535A" w:rsidRDefault="0055535A" w:rsidP="0055535A">
      <w:pPr>
        <w:ind w:firstLine="567"/>
        <w:jc w:val="both"/>
        <w:rPr>
          <w:rFonts w:eastAsiaTheme="minorHAnsi"/>
          <w:lang w:eastAsia="en-US"/>
        </w:rPr>
      </w:pPr>
    </w:p>
    <w:p w:rsidR="0055535A" w:rsidRPr="0055535A" w:rsidRDefault="0055535A" w:rsidP="0055535A">
      <w:pPr>
        <w:ind w:firstLine="567"/>
        <w:jc w:val="both"/>
        <w:rPr>
          <w:rFonts w:eastAsiaTheme="minorHAnsi"/>
          <w:lang w:eastAsia="en-US"/>
        </w:rPr>
      </w:pPr>
      <w:r w:rsidRPr="0055535A">
        <w:rPr>
          <w:rFonts w:eastAsiaTheme="minorHAnsi"/>
          <w:lang w:eastAsia="en-US"/>
        </w:rPr>
        <w:t>ТОВ «СІЛЬПО-ФУД» здійснює діяльність із роздрібної торгівлі в неспеціалізованих магазинах переважно продуктами харчування, напоями та тютюновими виробами;</w:t>
      </w:r>
    </w:p>
    <w:p w:rsidR="0055535A" w:rsidRPr="0055535A" w:rsidRDefault="0055535A" w:rsidP="0055535A">
      <w:pPr>
        <w:ind w:firstLine="567"/>
        <w:jc w:val="both"/>
        <w:rPr>
          <w:rFonts w:eastAsiaTheme="minorHAnsi"/>
          <w:lang w:eastAsia="en-US"/>
        </w:rPr>
      </w:pPr>
      <w:r w:rsidRPr="0055535A">
        <w:rPr>
          <w:rFonts w:eastAsiaTheme="minorHAnsi"/>
          <w:lang w:eastAsia="en-US"/>
        </w:rPr>
        <w:t xml:space="preserve">ТОВ «СІЛЬПО-ФУД» входить в групу суб’єктів господарювання, </w:t>
      </w:r>
      <w:proofErr w:type="spellStart"/>
      <w:r w:rsidRPr="0055535A">
        <w:rPr>
          <w:rFonts w:eastAsiaTheme="minorHAnsi"/>
          <w:lang w:eastAsia="en-US"/>
        </w:rPr>
        <w:t>повʼязаних</w:t>
      </w:r>
      <w:proofErr w:type="spellEnd"/>
      <w:r w:rsidRPr="0055535A">
        <w:rPr>
          <w:rFonts w:eastAsiaTheme="minorHAnsi"/>
          <w:lang w:eastAsia="en-US"/>
        </w:rPr>
        <w:t xml:space="preserve"> відносинами контролю із фізичною особою-громадянином України (надалі – Група Покупця);</w:t>
      </w:r>
    </w:p>
    <w:p w:rsidR="0055535A" w:rsidRPr="0055535A" w:rsidRDefault="0055535A" w:rsidP="0055535A">
      <w:pPr>
        <w:ind w:firstLine="567"/>
        <w:jc w:val="both"/>
        <w:rPr>
          <w:rFonts w:eastAsiaTheme="minorHAnsi"/>
          <w:lang w:eastAsia="en-US"/>
        </w:rPr>
      </w:pPr>
      <w:r w:rsidRPr="0055535A">
        <w:rPr>
          <w:rFonts w:eastAsiaTheme="minorHAnsi"/>
          <w:lang w:eastAsia="en-US"/>
        </w:rPr>
        <w:t xml:space="preserve">на території України Група Покупця здійснює діяльність із: </w:t>
      </w:r>
      <w:r w:rsidR="00C71C06" w:rsidRPr="00C71C06">
        <w:rPr>
          <w:rFonts w:eastAsiaTheme="minorHAnsi"/>
          <w:lang w:eastAsia="en-US"/>
        </w:rPr>
        <w:t>роздрібної торгівлі в неспеціалізованих магазинах переважно продуктами харчування, напоями та тютюновими виробами;</w:t>
      </w:r>
      <w:r w:rsidR="00C71C06">
        <w:rPr>
          <w:rFonts w:eastAsiaTheme="minorHAnsi"/>
          <w:lang w:eastAsia="en-US"/>
        </w:rPr>
        <w:t xml:space="preserve"> </w:t>
      </w:r>
      <w:r w:rsidRPr="0055535A">
        <w:rPr>
          <w:rFonts w:eastAsiaTheme="minorHAnsi"/>
          <w:lang w:eastAsia="en-US"/>
        </w:rPr>
        <w:t>надання послуг у сфері права та спільного інвестування; надання послуг роздрібної торгівлі в неспеціалізованих магазинах переважно продовольчим асортиментом та продуктами харчування, напоями поза магазинами; оптової торгівлі харчовими продуктами, напоями та тютюновими виробами; оптової торгівлі фруктами й овочами; роздрібної торгівлі лікарськими засобами та медичними виробами; роздрібної торгівлі телекомунікаційним устаткуванням у спеціалізованих магазинах; надання консультаційних послуг з питань управління комерційної діяльності й керування; надання інформац</w:t>
      </w:r>
      <w:r w:rsidR="00D202D8">
        <w:rPr>
          <w:rFonts w:eastAsiaTheme="minorHAnsi"/>
          <w:lang w:eastAsia="en-US"/>
        </w:rPr>
        <w:t>ійно-консультаційних та освітні</w:t>
      </w:r>
      <w:r w:rsidR="00405E2F">
        <w:rPr>
          <w:rFonts w:eastAsiaTheme="minorHAnsi"/>
          <w:lang w:eastAsia="en-US"/>
        </w:rPr>
        <w:t>х</w:t>
      </w:r>
      <w:r w:rsidR="00D202D8">
        <w:rPr>
          <w:rFonts w:eastAsiaTheme="minorHAnsi"/>
          <w:lang w:eastAsia="en-US"/>
        </w:rPr>
        <w:t xml:space="preserve">, рекламних </w:t>
      </w:r>
      <w:r w:rsidRPr="0055535A">
        <w:rPr>
          <w:rFonts w:eastAsiaTheme="minorHAnsi"/>
          <w:lang w:eastAsia="en-US"/>
        </w:rPr>
        <w:t>послуг; надання в оренду автотранспорту та надання логістичних та поштових послуг; надання послуг ремонту й технічного обслуговування машин та устаткування промислового призначення; надання в оренду й експлуатацію власного чи орендованого нерухомого майна; надання послуг громадського харчування в межах міста Києва;</w:t>
      </w:r>
      <w:r w:rsidRPr="0055535A">
        <w:t xml:space="preserve"> </w:t>
      </w:r>
      <w:r w:rsidRPr="0055535A">
        <w:rPr>
          <w:rFonts w:eastAsiaTheme="minorHAnsi"/>
          <w:lang w:eastAsia="en-US"/>
        </w:rPr>
        <w:t xml:space="preserve"> виробництва сухарів і сухого печива</w:t>
      </w:r>
      <w:r>
        <w:rPr>
          <w:rFonts w:eastAsiaTheme="minorHAnsi"/>
          <w:lang w:eastAsia="en-US"/>
        </w:rPr>
        <w:t>;</w:t>
      </w:r>
      <w:r w:rsidRPr="0055535A">
        <w:rPr>
          <w:rFonts w:eastAsiaTheme="minorHAnsi"/>
          <w:lang w:eastAsia="en-US"/>
        </w:rPr>
        <w:t xml:space="preserve"> виробництва панчішно-шкарпеткових виробів; вирощування зернових та овочевих культур, перероблення та консервування фруктів та овочів; розведення свійської птиці, прісноводних риб; виробництва продуктів харчування; надання туристичних послуг; оптової торгівлі книгами, журналами та газетами; надання  фінансових та банківських послуг; розведення прісноводних риб та перероблення і консервування риби та морепродуктів; надання послуг з трудових ресурсів, комп’ютерного програмування; надання послуг інтернет платформи для реалізації товарів та послуг</w:t>
      </w:r>
      <w:r>
        <w:rPr>
          <w:rFonts w:eastAsiaTheme="minorHAnsi"/>
          <w:lang w:eastAsia="en-US"/>
        </w:rPr>
        <w:t xml:space="preserve"> тощо.</w:t>
      </w:r>
    </w:p>
    <w:p w:rsidR="0055535A" w:rsidRPr="00EA13F1" w:rsidRDefault="0055535A" w:rsidP="00EA13F1">
      <w:pPr>
        <w:ind w:firstLine="567"/>
        <w:jc w:val="both"/>
        <w:rPr>
          <w:rFonts w:eastAsiaTheme="minorHAnsi"/>
          <w:lang w:eastAsia="en-US"/>
        </w:rPr>
      </w:pPr>
    </w:p>
    <w:p w:rsidR="00835A62" w:rsidRDefault="006479FC">
      <w:pPr>
        <w:ind w:firstLine="567"/>
        <w:jc w:val="both"/>
      </w:pPr>
      <w: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35A62" w:rsidRDefault="00835A62">
      <w:pPr>
        <w:ind w:firstLine="708"/>
        <w:jc w:val="both"/>
      </w:pPr>
    </w:p>
    <w:p w:rsidR="00773615" w:rsidRDefault="00773615" w:rsidP="00E47809">
      <w:pPr>
        <w:ind w:firstLine="567"/>
        <w:jc w:val="both"/>
      </w:pPr>
    </w:p>
    <w:p w:rsidR="00835A62" w:rsidRDefault="006479FC" w:rsidP="00E47809">
      <w:pPr>
        <w:ind w:firstLine="567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 </w:t>
      </w:r>
      <w:r>
        <w:lastRenderedPageBreak/>
        <w:t xml:space="preserve">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35A62" w:rsidRDefault="00835A62">
      <w:pPr>
        <w:spacing w:line="276" w:lineRule="auto"/>
      </w:pPr>
    </w:p>
    <w:p w:rsidR="00835A62" w:rsidRDefault="006479FC">
      <w:pPr>
        <w:pStyle w:val="aa"/>
        <w:tabs>
          <w:tab w:val="left" w:pos="4862"/>
        </w:tabs>
        <w:ind w:firstLine="561"/>
        <w:rPr>
          <w:szCs w:val="24"/>
        </w:rPr>
      </w:pPr>
      <w:r>
        <w:rPr>
          <w:szCs w:val="24"/>
        </w:rPr>
        <w:t xml:space="preserve">                                                    ПОСТАНОВИВ:</w:t>
      </w:r>
    </w:p>
    <w:p w:rsidR="00D0168F" w:rsidRDefault="00D0168F">
      <w:pPr>
        <w:pStyle w:val="aa"/>
        <w:tabs>
          <w:tab w:val="left" w:pos="4862"/>
        </w:tabs>
        <w:ind w:firstLine="561"/>
        <w:rPr>
          <w:szCs w:val="24"/>
        </w:rPr>
      </w:pPr>
    </w:p>
    <w:p w:rsidR="00835A62" w:rsidRPr="003434A3" w:rsidRDefault="00E100AD" w:rsidP="00D0168F">
      <w:pPr>
        <w:ind w:firstLine="709"/>
        <w:jc w:val="both"/>
        <w:rPr>
          <w:b/>
        </w:rPr>
      </w:pPr>
      <w:r>
        <w:rPr>
          <w:color w:val="000000" w:themeColor="text1"/>
        </w:rPr>
        <w:t>Н</w:t>
      </w:r>
      <w:r w:rsidR="00D0168F" w:rsidRPr="00D0168F">
        <w:rPr>
          <w:color w:val="000000" w:themeColor="text1"/>
        </w:rPr>
        <w:t xml:space="preserve">адати дозвіл товариству з обмеженою відповідальністю «СІЛЬПО-ФУД»                      (м. Київ, ідентифікаційний код юридичної особи 40720198) на безпосереднє набуття контролю над активами – об’єктами нерухомості, обладнанням та товарними залишками, які у своїй сукупності забезпечують здійснення роздрібної торгівлі переважно споживчими товарами повсякденного попиту, </w:t>
      </w:r>
      <w:r w:rsidR="00D0168F">
        <w:rPr>
          <w:color w:val="000000" w:themeColor="text1"/>
        </w:rPr>
        <w:t>і</w:t>
      </w:r>
      <w:r w:rsidR="00D0168F" w:rsidRPr="00D0168F">
        <w:rPr>
          <w:color w:val="000000" w:themeColor="text1"/>
        </w:rPr>
        <w:t xml:space="preserve"> які </w:t>
      </w:r>
      <w:r w:rsidR="00B65168">
        <w:rPr>
          <w:color w:val="000000" w:themeColor="text1"/>
        </w:rPr>
        <w:t>знаходяться у</w:t>
      </w:r>
      <w:r w:rsidR="00D0168F" w:rsidRPr="00D0168F">
        <w:rPr>
          <w:color w:val="000000" w:themeColor="text1"/>
        </w:rPr>
        <w:t xml:space="preserve"> Груп</w:t>
      </w:r>
      <w:r w:rsidR="00B65168">
        <w:rPr>
          <w:color w:val="000000" w:themeColor="text1"/>
        </w:rPr>
        <w:t>и</w:t>
      </w:r>
      <w:r w:rsidR="00D0168F" w:rsidRPr="00D0168F">
        <w:rPr>
          <w:color w:val="000000" w:themeColor="text1"/>
        </w:rPr>
        <w:t xml:space="preserve"> Фуршет на праві власності та на праві користування.</w:t>
      </w:r>
    </w:p>
    <w:p w:rsidR="00835A62" w:rsidRDefault="00835A62">
      <w:pPr>
        <w:ind w:firstLine="561"/>
        <w:jc w:val="both"/>
      </w:pPr>
    </w:p>
    <w:p w:rsidR="00835A62" w:rsidRDefault="006479FC" w:rsidP="00E100AD">
      <w:pPr>
        <w:jc w:val="both"/>
      </w:pPr>
      <w:r>
        <w:t>Голова Комітету                                                                                            О. ПІЩАНСЬКА</w:t>
      </w:r>
    </w:p>
    <w:sectPr w:rsidR="00835A62" w:rsidSect="00824CA4">
      <w:headerReference w:type="default" r:id="rId10"/>
      <w:headerReference w:type="first" r:id="rId11"/>
      <w:pgSz w:w="11906" w:h="16838"/>
      <w:pgMar w:top="1134" w:right="567" w:bottom="709" w:left="1701" w:header="709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2B" w:rsidRDefault="00D3112B">
      <w:r>
        <w:separator/>
      </w:r>
    </w:p>
  </w:endnote>
  <w:endnote w:type="continuationSeparator" w:id="0">
    <w:p w:rsidR="00D3112B" w:rsidRDefault="00D3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2B" w:rsidRDefault="00D3112B">
      <w:r>
        <w:separator/>
      </w:r>
    </w:p>
  </w:footnote>
  <w:footnote w:type="continuationSeparator" w:id="0">
    <w:p w:rsidR="00D3112B" w:rsidRDefault="00D31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013448"/>
      <w:docPartObj>
        <w:docPartGallery w:val="Page Numbers (Top of Page)"/>
        <w:docPartUnique/>
      </w:docPartObj>
    </w:sdtPr>
    <w:sdtEndPr/>
    <w:sdtContent>
      <w:p w:rsidR="00824CA4" w:rsidRDefault="00824CA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0B" w:rsidRPr="00466C0B">
          <w:rPr>
            <w:noProof/>
            <w:lang w:val="ru-RU"/>
          </w:rPr>
          <w:t>2</w:t>
        </w:r>
        <w:r>
          <w:fldChar w:fldCharType="end"/>
        </w:r>
      </w:p>
    </w:sdtContent>
  </w:sdt>
  <w:p w:rsidR="00FF0A17" w:rsidRDefault="00FF0A17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A17" w:rsidRDefault="00FF0A17">
    <w:pPr>
      <w:pStyle w:val="af"/>
      <w:jc w:val="center"/>
    </w:pPr>
  </w:p>
  <w:p w:rsidR="00FF0A17" w:rsidRDefault="00FF0A1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1B70"/>
    <w:multiLevelType w:val="multilevel"/>
    <w:tmpl w:val="F98C0352"/>
    <w:lvl w:ilvl="0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hint="default"/>
        <w:b w:val="0"/>
        <w:color w:val="000000"/>
        <w:sz w:val="24"/>
        <w:szCs w:val="24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BA44E2B"/>
    <w:multiLevelType w:val="multilevel"/>
    <w:tmpl w:val="04D2445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 w:val="24"/>
        <w:szCs w:val="24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3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62"/>
    <w:rsid w:val="00035305"/>
    <w:rsid w:val="00120395"/>
    <w:rsid w:val="003413A3"/>
    <w:rsid w:val="003434A3"/>
    <w:rsid w:val="00405E2F"/>
    <w:rsid w:val="004474E9"/>
    <w:rsid w:val="004525C3"/>
    <w:rsid w:val="00466C0B"/>
    <w:rsid w:val="004D08BB"/>
    <w:rsid w:val="005537C1"/>
    <w:rsid w:val="0055535A"/>
    <w:rsid w:val="006479FC"/>
    <w:rsid w:val="006C07E4"/>
    <w:rsid w:val="00717B6A"/>
    <w:rsid w:val="007449A2"/>
    <w:rsid w:val="00773615"/>
    <w:rsid w:val="007A711C"/>
    <w:rsid w:val="007F010B"/>
    <w:rsid w:val="00824CA4"/>
    <w:rsid w:val="00835A62"/>
    <w:rsid w:val="00B6103C"/>
    <w:rsid w:val="00B64932"/>
    <w:rsid w:val="00B65168"/>
    <w:rsid w:val="00C71C06"/>
    <w:rsid w:val="00CB5D1C"/>
    <w:rsid w:val="00CE455F"/>
    <w:rsid w:val="00D0168F"/>
    <w:rsid w:val="00D02C4B"/>
    <w:rsid w:val="00D202D8"/>
    <w:rsid w:val="00D3112B"/>
    <w:rsid w:val="00D4448A"/>
    <w:rsid w:val="00E100AD"/>
    <w:rsid w:val="00E13E5F"/>
    <w:rsid w:val="00E47809"/>
    <w:rsid w:val="00EA13F1"/>
    <w:rsid w:val="00FF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uiPriority w:val="99"/>
    <w:rsid w:val="00BA0A79"/>
    <w:pPr>
      <w:tabs>
        <w:tab w:val="center" w:pos="4153"/>
        <w:tab w:val="right" w:pos="8306"/>
      </w:tabs>
    </w:pPr>
  </w:style>
  <w:style w:type="paragraph" w:styleId="af0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styleId="af1">
    <w:name w:val="footnote text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2">
    <w:name w:val="Вміст рамки"/>
    <w:basedOn w:val="a"/>
    <w:qFormat/>
  </w:style>
  <w:style w:type="paragraph" w:styleId="af3">
    <w:name w:val="List Paragraph"/>
    <w:basedOn w:val="a"/>
    <w:uiPriority w:val="34"/>
    <w:qFormat/>
    <w:rsid w:val="00E100AD"/>
    <w:pPr>
      <w:ind w:left="720"/>
      <w:contextualSpacing/>
    </w:pPr>
  </w:style>
  <w:style w:type="paragraph" w:styleId="af4">
    <w:name w:val="footer"/>
    <w:basedOn w:val="a"/>
    <w:link w:val="af5"/>
    <w:uiPriority w:val="99"/>
    <w:unhideWhenUsed/>
    <w:rsid w:val="00D311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3112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uiPriority w:val="99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uiPriority w:val="99"/>
    <w:rsid w:val="00BA0A79"/>
    <w:pPr>
      <w:tabs>
        <w:tab w:val="center" w:pos="4153"/>
        <w:tab w:val="right" w:pos="8306"/>
      </w:tabs>
    </w:pPr>
  </w:style>
  <w:style w:type="paragraph" w:styleId="af0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styleId="af1">
    <w:name w:val="footnote text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2">
    <w:name w:val="Вміст рамки"/>
    <w:basedOn w:val="a"/>
    <w:qFormat/>
  </w:style>
  <w:style w:type="paragraph" w:styleId="af3">
    <w:name w:val="List Paragraph"/>
    <w:basedOn w:val="a"/>
    <w:uiPriority w:val="34"/>
    <w:qFormat/>
    <w:rsid w:val="00E100AD"/>
    <w:pPr>
      <w:ind w:left="720"/>
      <w:contextualSpacing/>
    </w:pPr>
  </w:style>
  <w:style w:type="paragraph" w:styleId="af4">
    <w:name w:val="footer"/>
    <w:basedOn w:val="a"/>
    <w:link w:val="af5"/>
    <w:uiPriority w:val="99"/>
    <w:unhideWhenUsed/>
    <w:rsid w:val="00D311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3112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2442-436F-4213-ADB8-ECD899F8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5770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2021-03-01T11:56:00Z</cp:lastPrinted>
  <dcterms:created xsi:type="dcterms:W3CDTF">2021-03-01T13:10:00Z</dcterms:created>
  <dcterms:modified xsi:type="dcterms:W3CDTF">2021-03-01T13:10:00Z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