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D36FD" w14:textId="77777777" w:rsidR="002022C4" w:rsidRPr="000960CE" w:rsidRDefault="00920954" w:rsidP="00920954">
      <w:pPr>
        <w:framePr w:hSpace="180" w:wrap="around" w:vAnchor="page" w:hAnchor="margin" w:y="1066"/>
        <w:jc w:val="center"/>
        <w:rPr>
          <w:sz w:val="32"/>
          <w:szCs w:val="32"/>
        </w:rPr>
      </w:pPr>
      <w:r w:rsidRPr="000960CE">
        <w:rPr>
          <w:noProof/>
          <w:sz w:val="32"/>
          <w:szCs w:val="32"/>
          <w:lang w:val="ru-RU" w:eastAsia="ru-RU"/>
        </w:rPr>
        <w:drawing>
          <wp:inline distT="0" distB="0" distL="0" distR="0" wp14:anchorId="54A8C63D" wp14:editId="69C9FB0F">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2A13341F" w14:textId="77777777" w:rsidR="002022C4" w:rsidRPr="000960CE" w:rsidRDefault="002022C4" w:rsidP="002022C4">
      <w:pPr>
        <w:framePr w:hSpace="180" w:wrap="around" w:vAnchor="page" w:hAnchor="margin" w:y="1066"/>
        <w:jc w:val="center"/>
        <w:rPr>
          <w:sz w:val="16"/>
          <w:szCs w:val="32"/>
        </w:rPr>
      </w:pPr>
    </w:p>
    <w:p w14:paraId="3DC3432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14:paraId="06F52537" w14:textId="77777777" w:rsidR="002022C4" w:rsidRPr="000960CE" w:rsidRDefault="002022C4" w:rsidP="002022C4">
      <w:pPr>
        <w:framePr w:hSpace="180" w:wrap="around" w:vAnchor="page" w:hAnchor="margin" w:y="1066"/>
        <w:jc w:val="center"/>
        <w:rPr>
          <w:b/>
          <w:sz w:val="28"/>
          <w:szCs w:val="32"/>
        </w:rPr>
      </w:pPr>
    </w:p>
    <w:p w14:paraId="05A158D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14:paraId="19DB04BB" w14:textId="77777777" w:rsidR="002022C4" w:rsidRPr="000960CE" w:rsidRDefault="002022C4" w:rsidP="002022C4">
      <w:pPr>
        <w:framePr w:hSpace="180" w:wrap="around" w:vAnchor="page" w:hAnchor="margin" w:y="1066"/>
        <w:rPr>
          <w:sz w:val="28"/>
        </w:rPr>
      </w:pPr>
    </w:p>
    <w:p w14:paraId="025149BC" w14:textId="77777777" w:rsidR="002022C4" w:rsidRPr="000960CE" w:rsidRDefault="002022C4" w:rsidP="00571CA3">
      <w:pPr>
        <w:framePr w:hSpace="180" w:wrap="around" w:vAnchor="page" w:hAnchor="margin" w:y="1066"/>
        <w:jc w:val="center"/>
        <w:rPr>
          <w:sz w:val="28"/>
        </w:rPr>
      </w:pPr>
    </w:p>
    <w:p w14:paraId="038675EF" w14:textId="3B92AEBF" w:rsidR="002022C4" w:rsidRPr="000960CE" w:rsidRDefault="00777326" w:rsidP="002022C4">
      <w:pPr>
        <w:rPr>
          <w:b/>
        </w:rPr>
      </w:pPr>
      <w:r>
        <w:rPr>
          <w:lang w:val="ru-RU"/>
        </w:rPr>
        <w:t>04</w:t>
      </w:r>
      <w:r w:rsidR="000640C2">
        <w:t xml:space="preserve"> </w:t>
      </w:r>
      <w:r w:rsidR="00560435">
        <w:t>лютого</w:t>
      </w:r>
      <w:r w:rsidR="00212E40" w:rsidRPr="000960CE">
        <w:t xml:space="preserve"> </w:t>
      </w:r>
      <w:r w:rsidR="00560435">
        <w:t>2021</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3813E0">
        <w:rPr>
          <w:lang w:val="ru-RU"/>
        </w:rPr>
        <w:t xml:space="preserve">    </w:t>
      </w:r>
      <w:r w:rsidR="00485D00" w:rsidRPr="000960CE">
        <w:t xml:space="preserve">№ </w:t>
      </w:r>
      <w:r w:rsidR="00E60BC1">
        <w:rPr>
          <w:lang w:val="ru-RU"/>
        </w:rPr>
        <w:t>78</w:t>
      </w:r>
      <w:r w:rsidR="002022C4" w:rsidRPr="000960CE">
        <w:t>-р</w:t>
      </w:r>
    </w:p>
    <w:p w14:paraId="586713FD" w14:textId="77777777" w:rsidR="002022C4" w:rsidRPr="000960CE" w:rsidRDefault="002022C4" w:rsidP="002022C4"/>
    <w:p w14:paraId="0576AA4B" w14:textId="77777777" w:rsidR="002022C4" w:rsidRPr="000960CE" w:rsidRDefault="002022C4" w:rsidP="002022C4"/>
    <w:p w14:paraId="346FBE30" w14:textId="77777777" w:rsidR="00E67939" w:rsidRPr="000960CE" w:rsidRDefault="002022C4" w:rsidP="00E67939">
      <w:r w:rsidRPr="000960CE">
        <w:t xml:space="preserve">Про </w:t>
      </w:r>
      <w:r w:rsidR="00E67939" w:rsidRPr="000960CE">
        <w:t xml:space="preserve">результати розгляду </w:t>
      </w:r>
    </w:p>
    <w:p w14:paraId="3DE00118" w14:textId="77777777" w:rsidR="002022C4" w:rsidRPr="000960CE" w:rsidRDefault="00E67939" w:rsidP="00E67939">
      <w:r w:rsidRPr="000960CE">
        <w:t>справи про державну допомогу</w:t>
      </w:r>
    </w:p>
    <w:p w14:paraId="5596BE66" w14:textId="77777777" w:rsidR="002022C4" w:rsidRPr="000960CE" w:rsidRDefault="002022C4" w:rsidP="002022C4">
      <w:pPr>
        <w:ind w:right="-567"/>
        <w:rPr>
          <w:rFonts w:ascii="Times New Roman CYR" w:hAnsi="Times New Roman CYR"/>
          <w:sz w:val="28"/>
          <w:szCs w:val="28"/>
        </w:rPr>
      </w:pPr>
    </w:p>
    <w:p w14:paraId="2FBB3B95" w14:textId="18C40CF2" w:rsidR="00560435" w:rsidRDefault="00560435" w:rsidP="00560435">
      <w:pPr>
        <w:ind w:firstLine="426"/>
      </w:pPr>
      <w:r>
        <w:t>За результатами розгляду</w:t>
      </w:r>
      <w:r w:rsidRPr="00577207">
        <w:t xml:space="preserve"> </w:t>
      </w:r>
      <w:r>
        <w:t xml:space="preserve">повідомлення </w:t>
      </w:r>
      <w:bookmarkStart w:id="0" w:name="_GoBack"/>
      <w:bookmarkEnd w:id="0"/>
      <w:r>
        <w:t>про нову державну допомогу</w:t>
      </w:r>
      <w:r w:rsidRPr="00823FDF">
        <w:t xml:space="preserve"> </w:t>
      </w:r>
      <w:r>
        <w:t xml:space="preserve">Управління житлово-комунального господарства виконавчого комітету Полтавської міської ради                    (вх. № 1453-ПДД/1 від </w:t>
      </w:r>
      <w:r w:rsidRPr="008F0AE3">
        <w:t>05</w:t>
      </w:r>
      <w:r>
        <w:t>.0</w:t>
      </w:r>
      <w:r w:rsidRPr="008F0AE3">
        <w:t>5</w:t>
      </w:r>
      <w:r>
        <w:t>.2020</w:t>
      </w:r>
      <w:r w:rsidRPr="003720DB">
        <w:t>)</w:t>
      </w:r>
      <w:r>
        <w:t xml:space="preserve"> (далі – Повідомлення)</w:t>
      </w:r>
      <w:r w:rsidRPr="006832CF">
        <w:t xml:space="preserve">, </w:t>
      </w:r>
      <w:r>
        <w:t>розпорядженням</w:t>
      </w:r>
      <w:r>
        <w:rPr>
          <w:lang w:val="ru-RU"/>
        </w:rPr>
        <w:t xml:space="preserve"> </w:t>
      </w:r>
      <w:r w:rsidR="005B62EA">
        <w:t>з</w:t>
      </w:r>
      <w:r>
        <w:t>аступника Голови Антимонопольного комітету України – державного уповноваженого</w:t>
      </w:r>
      <w:r>
        <w:rPr>
          <w:lang w:val="ru-RU"/>
        </w:rPr>
        <w:t xml:space="preserve"> </w:t>
      </w:r>
      <w:r>
        <w:t>від 13.08.2020 № 06/221-р розпочато розгляд справи про державну</w:t>
      </w:r>
      <w:r w:rsidR="005B62EA">
        <w:t xml:space="preserve"> допомогу </w:t>
      </w:r>
      <w:r w:rsidR="00571CA3">
        <w:t xml:space="preserve">                  </w:t>
      </w:r>
      <w:r w:rsidR="005B62EA">
        <w:t xml:space="preserve">№ 500-26.15/64-20-ДД </w:t>
      </w:r>
      <w:r>
        <w:t>(далі – Справа) для проведення поглибленого аналізу допустимості державної допомоги для конкуренції.</w:t>
      </w:r>
    </w:p>
    <w:p w14:paraId="622E5E30" w14:textId="0A3CC379" w:rsidR="002022C4" w:rsidRPr="000960CE" w:rsidRDefault="002022C4" w:rsidP="002022C4">
      <w:pPr>
        <w:ind w:firstLine="708"/>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E60BC1">
        <w:t xml:space="preserve">у справі </w:t>
      </w:r>
      <w:r w:rsidR="00560435">
        <w:t>від 14.01.2021</w:t>
      </w:r>
      <w:r w:rsidR="00E8022D" w:rsidRPr="000960CE">
        <w:t xml:space="preserve"> </w:t>
      </w:r>
      <w:r w:rsidR="001F0479">
        <w:t xml:space="preserve"> </w:t>
      </w:r>
      <w:r w:rsidR="00E8022D" w:rsidRPr="000960CE">
        <w:t xml:space="preserve">№ </w:t>
      </w:r>
      <w:r w:rsidR="00560435">
        <w:t>500-26.15/64-20-ДД/13</w:t>
      </w:r>
      <w:r w:rsidRPr="000960CE">
        <w:t>-спр</w:t>
      </w:r>
      <w:r w:rsidR="00B44DAA">
        <w:t xml:space="preserve"> (далі – Подання)</w:t>
      </w:r>
      <w:r w:rsidRPr="000960CE">
        <w:t xml:space="preserve">, </w:t>
      </w:r>
    </w:p>
    <w:p w14:paraId="27E042F6" w14:textId="77777777" w:rsidR="002022C4" w:rsidRPr="000960CE" w:rsidRDefault="002022C4" w:rsidP="002022C4">
      <w:pPr>
        <w:ind w:firstLine="708"/>
      </w:pPr>
    </w:p>
    <w:p w14:paraId="6175A3F1" w14:textId="77777777" w:rsidR="002022C4" w:rsidRPr="000960CE" w:rsidRDefault="002022C4" w:rsidP="002022C4">
      <w:pPr>
        <w:ind w:firstLine="708"/>
        <w:jc w:val="center"/>
        <w:rPr>
          <w:b/>
        </w:rPr>
      </w:pPr>
      <w:r w:rsidRPr="000960CE">
        <w:rPr>
          <w:b/>
        </w:rPr>
        <w:t>ВСТАНОВИВ:</w:t>
      </w:r>
    </w:p>
    <w:p w14:paraId="791F46D0" w14:textId="77777777" w:rsidR="002022C4" w:rsidRPr="000960CE" w:rsidRDefault="002022C4" w:rsidP="002022C4">
      <w:pPr>
        <w:contextualSpacing/>
      </w:pPr>
    </w:p>
    <w:p w14:paraId="3A98AAC8" w14:textId="77777777" w:rsidR="002C2AEA" w:rsidRDefault="002C2AEA" w:rsidP="002C2AEA">
      <w:pPr>
        <w:ind w:left="786" w:hanging="786"/>
        <w:contextualSpacing/>
      </w:pPr>
      <w:r w:rsidRPr="000C07CF">
        <w:rPr>
          <w:b/>
        </w:rPr>
        <w:t>1.</w:t>
      </w:r>
      <w:r>
        <w:rPr>
          <w:b/>
        </w:rPr>
        <w:t xml:space="preserve"> </w:t>
      </w:r>
      <w:r w:rsidRPr="004A5B23">
        <w:rPr>
          <w:b/>
        </w:rPr>
        <w:t>ПОРЯДОК РОЗГЛЯДУ СПРАВИ</w:t>
      </w:r>
    </w:p>
    <w:p w14:paraId="0DDC80CB" w14:textId="77777777" w:rsidR="002C2AEA" w:rsidRDefault="002C2AEA" w:rsidP="002C2AEA">
      <w:pPr>
        <w:contextualSpacing/>
      </w:pPr>
    </w:p>
    <w:p w14:paraId="5F459FD2" w14:textId="34315304" w:rsidR="002C2AEA" w:rsidRDefault="002C2AEA" w:rsidP="002C2AEA">
      <w:pPr>
        <w:numPr>
          <w:ilvl w:val="0"/>
          <w:numId w:val="1"/>
        </w:numPr>
        <w:tabs>
          <w:tab w:val="left" w:pos="709"/>
        </w:tabs>
        <w:ind w:left="284" w:hanging="284"/>
        <w:contextualSpacing/>
      </w:pPr>
      <w:r>
        <w:t>Управлінням житлово-комунального господарства виконавчого комітету Полтавської міської ради відповідно до статті</w:t>
      </w:r>
      <w:r w:rsidRPr="00C005F3">
        <w:t xml:space="preserve"> 9 Закону України «Про державну допомогу суб’єктам господарювання» подано до </w:t>
      </w:r>
      <w:r>
        <w:t>Антимонопольного к</w:t>
      </w:r>
      <w:r w:rsidRPr="00C005F3">
        <w:t>омітету</w:t>
      </w:r>
      <w:r>
        <w:t xml:space="preserve"> України  П</w:t>
      </w:r>
      <w:r w:rsidRPr="00C005F3">
        <w:t>овідомлення</w:t>
      </w:r>
      <w:r>
        <w:t>.</w:t>
      </w:r>
    </w:p>
    <w:p w14:paraId="0D111E59" w14:textId="77777777" w:rsidR="002C2AEA" w:rsidRDefault="002C2AEA" w:rsidP="002C2AEA">
      <w:pPr>
        <w:tabs>
          <w:tab w:val="left" w:pos="709"/>
        </w:tabs>
        <w:ind w:left="284"/>
        <w:contextualSpacing/>
      </w:pPr>
    </w:p>
    <w:p w14:paraId="64C5F4C0" w14:textId="77777777" w:rsidR="002C2AEA" w:rsidRDefault="002C2AEA" w:rsidP="00CB7257">
      <w:pPr>
        <w:numPr>
          <w:ilvl w:val="0"/>
          <w:numId w:val="1"/>
        </w:numPr>
        <w:tabs>
          <w:tab w:val="left" w:pos="709"/>
        </w:tabs>
        <w:ind w:left="284" w:hanging="284"/>
        <w:contextualSpacing/>
      </w:pPr>
      <w:r>
        <w:t xml:space="preserve">Комітетом листом від 18.05.2020 № 500-29/06-7136 Повідомлення залишено без руху та запитано додаткову інформацію. </w:t>
      </w:r>
    </w:p>
    <w:p w14:paraId="194B6157" w14:textId="77777777" w:rsidR="002C2AEA" w:rsidRDefault="002C2AEA" w:rsidP="002C2AEA">
      <w:pPr>
        <w:tabs>
          <w:tab w:val="left" w:pos="709"/>
        </w:tabs>
        <w:ind w:left="284" w:hanging="284"/>
        <w:contextualSpacing/>
      </w:pPr>
    </w:p>
    <w:p w14:paraId="7BE1F62E" w14:textId="77777777" w:rsidR="002C2AEA" w:rsidRDefault="002C2AEA" w:rsidP="002C2AEA">
      <w:pPr>
        <w:numPr>
          <w:ilvl w:val="0"/>
          <w:numId w:val="1"/>
        </w:numPr>
        <w:tabs>
          <w:tab w:val="left" w:pos="709"/>
        </w:tabs>
        <w:ind w:left="284" w:hanging="284"/>
        <w:contextualSpacing/>
      </w:pPr>
      <w:r>
        <w:t>Управлінням житлово-комунального господарства виконавчого комітету Полтавської міської ради було надано запитувану інформацію (вх. № 1579-ПДД</w:t>
      </w:r>
      <w:r>
        <w:rPr>
          <w:lang w:val="en-US"/>
        </w:rPr>
        <w:t>/4</w:t>
      </w:r>
      <w:r>
        <w:t xml:space="preserve"> від </w:t>
      </w:r>
      <w:r>
        <w:rPr>
          <w:lang w:val="en-US"/>
        </w:rPr>
        <w:t>19</w:t>
      </w:r>
      <w:r>
        <w:t>.0</w:t>
      </w:r>
      <w:r>
        <w:rPr>
          <w:lang w:val="en-US"/>
        </w:rPr>
        <w:t>6</w:t>
      </w:r>
      <w:r>
        <w:t>.2020).</w:t>
      </w:r>
    </w:p>
    <w:p w14:paraId="26AE5007" w14:textId="77777777" w:rsidR="002C2AEA" w:rsidRDefault="002C2AEA" w:rsidP="002C2AEA">
      <w:pPr>
        <w:pStyle w:val="a3"/>
        <w:rPr>
          <w:sz w:val="20"/>
          <w:szCs w:val="20"/>
        </w:rPr>
      </w:pPr>
    </w:p>
    <w:p w14:paraId="0840E634" w14:textId="400BEB38" w:rsidR="002C2AEA" w:rsidRPr="008160B8" w:rsidRDefault="002C2AEA" w:rsidP="00CB7257">
      <w:pPr>
        <w:numPr>
          <w:ilvl w:val="0"/>
          <w:numId w:val="1"/>
        </w:numPr>
        <w:ind w:left="426"/>
        <w:contextualSpacing/>
        <w:rPr>
          <w:b/>
        </w:rPr>
      </w:pPr>
      <w:r>
        <w:t>За результатами розгляду П</w:t>
      </w:r>
      <w:r w:rsidRPr="004A5B23">
        <w:t xml:space="preserve">овідомлення розпорядженням </w:t>
      </w:r>
      <w:r w:rsidR="005B62EA">
        <w:t>з</w:t>
      </w:r>
      <w:r>
        <w:t>аступника Голови Антимонопольного комітету України – державного уповноваженого</w:t>
      </w:r>
      <w:r>
        <w:rPr>
          <w:lang w:val="ru-RU"/>
        </w:rPr>
        <w:t xml:space="preserve"> </w:t>
      </w:r>
      <w:r>
        <w:t xml:space="preserve">від 13.08.2020 № 06/221-р розпочато розгляд Справи </w:t>
      </w:r>
      <w:r w:rsidRPr="004A5B23">
        <w:t xml:space="preserve">для проведення поглибленого аналізу допустимості державної допомоги для конкуренції. Листом Антимонопольного комітету України від </w:t>
      </w:r>
      <w:r>
        <w:t>13</w:t>
      </w:r>
      <w:r w:rsidRPr="004A5B23">
        <w:t>.</w:t>
      </w:r>
      <w:r>
        <w:t>08.2020 № 500-29/03-11136</w:t>
      </w:r>
      <w:r w:rsidRPr="004A5B23">
        <w:t xml:space="preserve"> направлено копію розпорядження на адресу </w:t>
      </w:r>
      <w:r>
        <w:t>Управління житлово-комунального господарства виконавчого комітету Полтавської міської ради та запитано додаткову інформацію</w:t>
      </w:r>
      <w:r w:rsidR="005B62EA">
        <w:t>. На офіційному веб</w:t>
      </w:r>
      <w:r w:rsidRPr="004A5B23">
        <w:t>порталі Антимонопольного комітету України</w:t>
      </w:r>
      <w:r>
        <w:t xml:space="preserve">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5B62EA">
        <w:t xml:space="preserve">у зв’язку </w:t>
      </w:r>
      <w:r>
        <w:t>з розглядом справи про державну допомогу.</w:t>
      </w:r>
    </w:p>
    <w:p w14:paraId="3CCBFB35" w14:textId="77777777" w:rsidR="002C2AEA" w:rsidRDefault="002C2AEA" w:rsidP="002C2AEA">
      <w:pPr>
        <w:pStyle w:val="a3"/>
        <w:rPr>
          <w:b/>
        </w:rPr>
      </w:pPr>
    </w:p>
    <w:p w14:paraId="7871016F" w14:textId="77777777" w:rsidR="002C2AEA" w:rsidRPr="006930D3" w:rsidRDefault="002C2AEA" w:rsidP="002C2AEA">
      <w:pPr>
        <w:numPr>
          <w:ilvl w:val="0"/>
          <w:numId w:val="1"/>
        </w:numPr>
        <w:contextualSpacing/>
        <w:rPr>
          <w:b/>
        </w:rPr>
      </w:pPr>
      <w:r>
        <w:t>Листом від 07.09.2020 № 01-06-01112/2470 (вх. № 5-01/11591 від 09.09.2020) (далі – Лист) Управлінням житлово-комунального господарства виконавчого комітету Полтавської міської ради надано додаткову інформацію.</w:t>
      </w:r>
    </w:p>
    <w:p w14:paraId="2250EFB8" w14:textId="77777777" w:rsidR="002C2AEA" w:rsidRDefault="002C2AEA" w:rsidP="002C2AEA">
      <w:pPr>
        <w:pStyle w:val="a3"/>
        <w:rPr>
          <w:b/>
        </w:rPr>
      </w:pPr>
    </w:p>
    <w:p w14:paraId="16092B01" w14:textId="3DFED258" w:rsidR="002C2AEA" w:rsidRDefault="002C2AEA" w:rsidP="00CB7257">
      <w:pPr>
        <w:numPr>
          <w:ilvl w:val="0"/>
          <w:numId w:val="1"/>
        </w:numPr>
        <w:tabs>
          <w:tab w:val="left" w:pos="709"/>
        </w:tabs>
        <w:ind w:left="426" w:hanging="284"/>
        <w:contextualSpacing/>
      </w:pPr>
      <w:r>
        <w:t>Комітетом листами від 27.10.2020 № 500-</w:t>
      </w:r>
      <w:r w:rsidR="00276003">
        <w:t xml:space="preserve">29/06-14653, № 500-29/06-14654,                                    </w:t>
      </w:r>
      <w:r>
        <w:t xml:space="preserve">№ 500-29/06-14655, № 500-29/06-14656 надіслано запити Управлінню житлово-комунального господарства виконавчого комітету Полтавської міської ради та приватному підприємству «Будгарант-7», товариству з обмеженою відповідальністю «ДБК КВАНТ», товариству з обмеженою відповідальністю «АСФЕР ГРУП». Управління житлово-комунального господарства виконавчого комітету Полтавської міської ради надало відповідь листом від 17.11.2020 № 01-06-01/12/3312 (вх. </w:t>
      </w:r>
      <w:r w:rsidR="005B62EA">
        <w:t xml:space="preserve">№ </w:t>
      </w:r>
      <w:r>
        <w:t xml:space="preserve">5-06/15083 від 19.11.2020). </w:t>
      </w:r>
      <w:r w:rsidRPr="002A15FC">
        <w:t>Комітетом також</w:t>
      </w:r>
      <w:r>
        <w:t xml:space="preserve"> були отримані</w:t>
      </w:r>
      <w:r w:rsidRPr="002A15FC">
        <w:t xml:space="preserve"> відповіді від </w:t>
      </w:r>
      <w:r>
        <w:t>зазначених вище суб’єктів господарювання листами від 16.11.2020 № 16/11.1 (вх. № 8-06/15144 від 20.11</w:t>
      </w:r>
      <w:r w:rsidRPr="002A15FC">
        <w:t>.</w:t>
      </w:r>
      <w:r>
        <w:t>2020), від 16.11.2020 № 24 (вх. № 8-06/15060 від 19.11.2020), від 17.11.2</w:t>
      </w:r>
      <w:r w:rsidR="005B62EA">
        <w:t xml:space="preserve">020 № 11/17-1 </w:t>
      </w:r>
      <w:r w:rsidR="005E2A84">
        <w:t xml:space="preserve">                     </w:t>
      </w:r>
      <w:r w:rsidR="005B62EA">
        <w:t>(вх. № 8-06/15066</w:t>
      </w:r>
      <w:r w:rsidR="00276003">
        <w:t xml:space="preserve"> </w:t>
      </w:r>
      <w:r>
        <w:t xml:space="preserve">від 19.11.2020). </w:t>
      </w:r>
    </w:p>
    <w:p w14:paraId="3C75D046" w14:textId="77777777" w:rsidR="00194AB8" w:rsidRDefault="00194AB8" w:rsidP="00194AB8">
      <w:pPr>
        <w:pStyle w:val="a3"/>
      </w:pPr>
    </w:p>
    <w:p w14:paraId="219A55C6" w14:textId="089B8DDC" w:rsidR="00194AB8" w:rsidRDefault="00194AB8" w:rsidP="00CB7257">
      <w:pPr>
        <w:numPr>
          <w:ilvl w:val="0"/>
          <w:numId w:val="1"/>
        </w:numPr>
        <w:tabs>
          <w:tab w:val="left" w:pos="709"/>
        </w:tabs>
        <w:ind w:left="284" w:hanging="142"/>
        <w:contextualSpacing/>
      </w:pPr>
      <w:r>
        <w:t xml:space="preserve">Полтавське комунальне автотранспортне підприємство 1628 листом від 07.12.2020 </w:t>
      </w:r>
      <w:r w:rsidR="00973D12" w:rsidRPr="00973D12">
        <w:rPr>
          <w:lang w:val="ru-RU"/>
        </w:rPr>
        <w:t xml:space="preserve">                    </w:t>
      </w:r>
      <w:r>
        <w:t xml:space="preserve">№  1309 (вх. № 8-01/16341) надало інформацію, необхідну для розгляду справи. </w:t>
      </w:r>
    </w:p>
    <w:p w14:paraId="4A74292C" w14:textId="77777777" w:rsidR="00ED4C5A" w:rsidRDefault="00ED4C5A" w:rsidP="00ED4C5A">
      <w:pPr>
        <w:pStyle w:val="a3"/>
      </w:pPr>
    </w:p>
    <w:p w14:paraId="1C83B75B" w14:textId="4181A447" w:rsidR="00ED4C5A" w:rsidRDefault="00ED4C5A" w:rsidP="00ED4C5A">
      <w:pPr>
        <w:pStyle w:val="rvps2"/>
        <w:numPr>
          <w:ilvl w:val="0"/>
          <w:numId w:val="1"/>
        </w:numPr>
        <w:spacing w:before="0" w:beforeAutospacing="0" w:after="0" w:afterAutospacing="0"/>
        <w:rPr>
          <w:lang w:val="uk-UA" w:eastAsia="uk-UA"/>
        </w:rPr>
      </w:pPr>
      <w:r w:rsidRPr="00785C25">
        <w:rPr>
          <w:lang w:val="uk-UA" w:eastAsia="uk-UA"/>
        </w:rPr>
        <w:t xml:space="preserve">Подання було надіслано на адресу </w:t>
      </w:r>
      <w:r>
        <w:rPr>
          <w:lang w:val="uk-UA"/>
        </w:rPr>
        <w:t>Управління</w:t>
      </w:r>
      <w:r w:rsidRPr="005879FB">
        <w:rPr>
          <w:lang w:val="uk-UA"/>
        </w:rPr>
        <w:t xml:space="preserve"> житлово-комунального господарства виконавчого комітету Полтавської міської ради</w:t>
      </w:r>
      <w:r>
        <w:rPr>
          <w:lang w:val="uk-UA"/>
        </w:rPr>
        <w:t xml:space="preserve"> та</w:t>
      </w:r>
      <w:r>
        <w:rPr>
          <w:lang w:val="uk-UA" w:eastAsia="uk-UA"/>
        </w:rPr>
        <w:t xml:space="preserve"> Полтавського комунального автотранспортного підприємства 1628 Полтавської міської ради листами від 15.01.2021 № 500-26.15/06-792 та № 500-26.15/06-793</w:t>
      </w:r>
      <w:r w:rsidRPr="00785C25">
        <w:rPr>
          <w:lang w:val="uk-UA" w:eastAsia="uk-UA"/>
        </w:rPr>
        <w:t>.</w:t>
      </w:r>
    </w:p>
    <w:p w14:paraId="1D91DD57" w14:textId="6BDFAF0F" w:rsidR="00ED4C5A" w:rsidRPr="00785C25" w:rsidRDefault="00ED4C5A" w:rsidP="00ED4C5A">
      <w:pPr>
        <w:pStyle w:val="rvps2"/>
        <w:spacing w:before="0" w:beforeAutospacing="0" w:after="0" w:afterAutospacing="0"/>
        <w:rPr>
          <w:lang w:val="uk-UA" w:eastAsia="uk-UA"/>
        </w:rPr>
      </w:pPr>
    </w:p>
    <w:p w14:paraId="31835124" w14:textId="1DC7505D" w:rsidR="00ED4C5A" w:rsidRDefault="00ED4C5A" w:rsidP="00CB7257">
      <w:pPr>
        <w:pStyle w:val="rvps2"/>
        <w:numPr>
          <w:ilvl w:val="0"/>
          <w:numId w:val="1"/>
        </w:numPr>
        <w:spacing w:before="0" w:beforeAutospacing="0" w:after="0" w:afterAutospacing="0"/>
        <w:ind w:left="426" w:hanging="284"/>
        <w:rPr>
          <w:lang w:val="uk-UA" w:eastAsia="uk-UA"/>
        </w:rPr>
      </w:pPr>
      <w:r>
        <w:rPr>
          <w:lang w:val="uk-UA" w:eastAsia="uk-UA"/>
        </w:rPr>
        <w:t>Листом від 27.01.2021</w:t>
      </w:r>
      <w:r w:rsidRPr="00785C25">
        <w:rPr>
          <w:lang w:val="uk-UA" w:eastAsia="uk-UA"/>
        </w:rPr>
        <w:t xml:space="preserve"> № </w:t>
      </w:r>
      <w:r>
        <w:rPr>
          <w:lang w:val="uk-UA" w:eastAsia="uk-UA"/>
        </w:rPr>
        <w:t>01-06-01/12/114</w:t>
      </w:r>
      <w:r w:rsidRPr="00785C25">
        <w:rPr>
          <w:lang w:val="uk-UA" w:eastAsia="uk-UA"/>
        </w:rPr>
        <w:t xml:space="preserve"> </w:t>
      </w:r>
      <w:r w:rsidRPr="00CB7257">
        <w:rPr>
          <w:lang w:val="uk-UA" w:eastAsia="uk-UA"/>
        </w:rPr>
        <w:t xml:space="preserve">(вх. </w:t>
      </w:r>
      <w:r w:rsidR="00CB7257" w:rsidRPr="00CB7257">
        <w:rPr>
          <w:lang w:val="uk-UA" w:eastAsia="uk-UA"/>
        </w:rPr>
        <w:t>№ 8-06/1004 від 27.01.2021</w:t>
      </w:r>
      <w:r w:rsidRPr="00CB7257">
        <w:rPr>
          <w:lang w:val="uk-UA" w:eastAsia="uk-UA"/>
        </w:rPr>
        <w:t>)</w:t>
      </w:r>
      <w:r w:rsidR="005220F7">
        <w:rPr>
          <w:lang w:val="uk-UA" w:eastAsia="uk-UA"/>
        </w:rPr>
        <w:t xml:space="preserve"> </w:t>
      </w:r>
      <w:r>
        <w:rPr>
          <w:lang w:val="uk-UA"/>
        </w:rPr>
        <w:t>Управління</w:t>
      </w:r>
      <w:r w:rsidRPr="005879FB">
        <w:rPr>
          <w:lang w:val="uk-UA"/>
        </w:rPr>
        <w:t xml:space="preserve"> житлово-комунального господарства виконавчого комітету Полтавської міської ради</w:t>
      </w:r>
      <w:r>
        <w:rPr>
          <w:lang w:val="uk-UA"/>
        </w:rPr>
        <w:t xml:space="preserve"> надало заперечення щодо висновків</w:t>
      </w:r>
      <w:r w:rsidR="005B62EA">
        <w:rPr>
          <w:lang w:val="uk-UA"/>
        </w:rPr>
        <w:t>,</w:t>
      </w:r>
      <w:r>
        <w:rPr>
          <w:lang w:val="uk-UA"/>
        </w:rPr>
        <w:t xml:space="preserve"> викладених у Поданні</w:t>
      </w:r>
      <w:r w:rsidRPr="00785C25">
        <w:rPr>
          <w:lang w:val="uk-UA" w:eastAsia="uk-UA"/>
        </w:rPr>
        <w:t xml:space="preserve">. </w:t>
      </w:r>
    </w:p>
    <w:p w14:paraId="4C39509A" w14:textId="77777777" w:rsidR="0065577F" w:rsidRDefault="0065577F" w:rsidP="0065577F">
      <w:pPr>
        <w:pStyle w:val="a3"/>
      </w:pPr>
    </w:p>
    <w:p w14:paraId="78C391F0" w14:textId="1C8A8AE8" w:rsidR="002C2AEA" w:rsidRPr="0065577F" w:rsidRDefault="0065577F" w:rsidP="00CB7257">
      <w:pPr>
        <w:pStyle w:val="rvps2"/>
        <w:numPr>
          <w:ilvl w:val="0"/>
          <w:numId w:val="1"/>
        </w:numPr>
        <w:spacing w:before="0" w:beforeAutospacing="0" w:after="0" w:afterAutospacing="0"/>
        <w:ind w:left="426" w:hanging="284"/>
        <w:rPr>
          <w:lang w:val="uk-UA" w:eastAsia="uk-UA"/>
        </w:rPr>
      </w:pPr>
      <w:r>
        <w:rPr>
          <w:lang w:val="uk-UA" w:eastAsia="uk-UA"/>
        </w:rPr>
        <w:t xml:space="preserve">Листом від 25.01.2021 № 0066 </w:t>
      </w:r>
      <w:r w:rsidRPr="00785C25">
        <w:rPr>
          <w:lang w:val="uk-UA" w:eastAsia="uk-UA"/>
        </w:rPr>
        <w:t xml:space="preserve">(вх. </w:t>
      </w:r>
      <w:r w:rsidR="006B2CFA">
        <w:rPr>
          <w:lang w:val="uk-UA" w:eastAsia="uk-UA"/>
        </w:rPr>
        <w:t>№ 8-06/1003</w:t>
      </w:r>
      <w:r w:rsidRPr="00BE0917">
        <w:rPr>
          <w:lang w:val="uk-UA" w:eastAsia="uk-UA"/>
        </w:rPr>
        <w:t xml:space="preserve"> </w:t>
      </w:r>
      <w:r w:rsidR="006B2CFA">
        <w:rPr>
          <w:lang w:val="uk-UA" w:eastAsia="uk-UA"/>
        </w:rPr>
        <w:t>від 25</w:t>
      </w:r>
      <w:r>
        <w:rPr>
          <w:lang w:val="uk-UA" w:eastAsia="uk-UA"/>
        </w:rPr>
        <w:t>.01.2021</w:t>
      </w:r>
      <w:r w:rsidRPr="00785C25">
        <w:rPr>
          <w:lang w:val="uk-UA" w:eastAsia="uk-UA"/>
        </w:rPr>
        <w:t>)</w:t>
      </w:r>
      <w:r>
        <w:rPr>
          <w:lang w:val="uk-UA" w:eastAsia="uk-UA"/>
        </w:rPr>
        <w:t xml:space="preserve"> Полтавське комунальне автотранспортне підприємство 1628 Полтавської міської ради</w:t>
      </w:r>
      <w:r>
        <w:rPr>
          <w:lang w:val="uk-UA"/>
        </w:rPr>
        <w:t xml:space="preserve"> надало заперечення щодо висновків</w:t>
      </w:r>
      <w:r w:rsidR="005B62EA">
        <w:rPr>
          <w:lang w:val="uk-UA"/>
        </w:rPr>
        <w:t>,</w:t>
      </w:r>
      <w:r>
        <w:rPr>
          <w:lang w:val="uk-UA"/>
        </w:rPr>
        <w:t xml:space="preserve"> викладених у Поданні</w:t>
      </w:r>
      <w:r w:rsidRPr="00785C25">
        <w:rPr>
          <w:lang w:val="uk-UA" w:eastAsia="uk-UA"/>
        </w:rPr>
        <w:t xml:space="preserve">. </w:t>
      </w:r>
    </w:p>
    <w:p w14:paraId="29E6718C" w14:textId="77777777" w:rsidR="0065577F" w:rsidRDefault="0065577F" w:rsidP="002C2AEA">
      <w:pPr>
        <w:rPr>
          <w:b/>
          <w:bCs/>
        </w:rPr>
      </w:pPr>
    </w:p>
    <w:p w14:paraId="01C29675" w14:textId="72EDDA8E" w:rsidR="002C2AEA" w:rsidRDefault="002C2AEA" w:rsidP="002C2AEA">
      <w:pPr>
        <w:rPr>
          <w:b/>
          <w:bCs/>
        </w:rPr>
      </w:pPr>
      <w:r>
        <w:rPr>
          <w:b/>
          <w:bCs/>
        </w:rPr>
        <w:t xml:space="preserve">2. </w:t>
      </w:r>
      <w:r w:rsidRPr="000C07CF">
        <w:rPr>
          <w:b/>
          <w:bCs/>
        </w:rPr>
        <w:t xml:space="preserve">ВІДОМОСТІ </w:t>
      </w:r>
      <w:r>
        <w:rPr>
          <w:b/>
          <w:bCs/>
        </w:rPr>
        <w:t xml:space="preserve">ТА ІНФОРМАЦІЯ </w:t>
      </w:r>
      <w:r w:rsidRPr="000C07CF">
        <w:rPr>
          <w:b/>
          <w:bCs/>
        </w:rPr>
        <w:t>ВІД НАДАВАЧА ПІДТРИМКИ</w:t>
      </w:r>
    </w:p>
    <w:p w14:paraId="2112BA22" w14:textId="77777777" w:rsidR="002C2AEA" w:rsidRDefault="002C2AEA" w:rsidP="002C2AEA">
      <w:pPr>
        <w:rPr>
          <w:b/>
          <w:bCs/>
        </w:rPr>
      </w:pPr>
    </w:p>
    <w:p w14:paraId="667B6399" w14:textId="77777777" w:rsidR="002C2AEA" w:rsidRPr="00CA1137" w:rsidRDefault="002C2AEA" w:rsidP="002C2AEA">
      <w:pPr>
        <w:contextualSpacing/>
        <w:rPr>
          <w:b/>
        </w:rPr>
      </w:pPr>
      <w:r>
        <w:rPr>
          <w:b/>
        </w:rPr>
        <w:t>2</w:t>
      </w:r>
      <w:r w:rsidRPr="00CA1137">
        <w:rPr>
          <w:b/>
        </w:rPr>
        <w:t xml:space="preserve">.1. </w:t>
      </w:r>
      <w:r>
        <w:rPr>
          <w:b/>
        </w:rPr>
        <w:t>Надавач підтримки</w:t>
      </w:r>
    </w:p>
    <w:p w14:paraId="26A8CCBC" w14:textId="77777777" w:rsidR="002C2AEA" w:rsidRPr="00CA1137" w:rsidRDefault="002C2AEA" w:rsidP="002C2AEA">
      <w:pPr>
        <w:contextualSpacing/>
        <w:rPr>
          <w:b/>
        </w:rPr>
      </w:pPr>
    </w:p>
    <w:p w14:paraId="34C30E35" w14:textId="77777777" w:rsidR="002C2AEA" w:rsidRPr="00B855CF" w:rsidRDefault="002C2AEA" w:rsidP="00CB7257">
      <w:pPr>
        <w:pStyle w:val="rvps2"/>
        <w:numPr>
          <w:ilvl w:val="0"/>
          <w:numId w:val="1"/>
        </w:numPr>
        <w:tabs>
          <w:tab w:val="left" w:pos="709"/>
          <w:tab w:val="num" w:pos="993"/>
        </w:tabs>
        <w:spacing w:before="0" w:beforeAutospacing="0" w:after="0" w:afterAutospacing="0"/>
        <w:ind w:left="284" w:hanging="142"/>
        <w:rPr>
          <w:lang w:val="uk-UA" w:eastAsia="uk-UA"/>
        </w:rPr>
      </w:pPr>
      <w:r>
        <w:rPr>
          <w:lang w:val="uk-UA"/>
        </w:rPr>
        <w:t>Управління</w:t>
      </w:r>
      <w:r w:rsidRPr="005879FB">
        <w:rPr>
          <w:lang w:val="uk-UA"/>
        </w:rPr>
        <w:t xml:space="preserve"> житлово-комунального господарства виконавчого комітету Полтавської міської ради</w:t>
      </w:r>
      <w:r>
        <w:rPr>
          <w:lang w:val="uk-UA"/>
        </w:rPr>
        <w:t xml:space="preserve"> </w:t>
      </w:r>
      <w:r>
        <w:rPr>
          <w:lang w:val="uk-UA" w:eastAsia="uk-UA"/>
        </w:rPr>
        <w:t>(далі – Управління)</w:t>
      </w:r>
      <w:r w:rsidRPr="00B855CF">
        <w:rPr>
          <w:lang w:val="uk-UA" w:eastAsia="uk-UA"/>
        </w:rPr>
        <w:t xml:space="preserve"> (м. </w:t>
      </w:r>
      <w:r>
        <w:rPr>
          <w:lang w:val="uk-UA" w:eastAsia="uk-UA"/>
        </w:rPr>
        <w:t>Полтава, вул. Стрітенська, 19,</w:t>
      </w:r>
      <w:r w:rsidRPr="00B855CF">
        <w:rPr>
          <w:lang w:val="uk-UA" w:eastAsia="uk-UA"/>
        </w:rPr>
        <w:t xml:space="preserve"> ідентифікаційний код юридичної особи </w:t>
      </w:r>
      <w:r>
        <w:rPr>
          <w:lang w:val="uk-UA" w:eastAsia="uk-UA"/>
        </w:rPr>
        <w:t>03365854</w:t>
      </w:r>
      <w:r w:rsidRPr="00B855CF">
        <w:rPr>
          <w:lang w:val="uk-UA" w:eastAsia="uk-UA"/>
        </w:rPr>
        <w:t>).</w:t>
      </w:r>
    </w:p>
    <w:p w14:paraId="3A04CCCA" w14:textId="77777777" w:rsidR="002C2AEA" w:rsidRDefault="002C2AEA" w:rsidP="002C2AEA">
      <w:pPr>
        <w:contextualSpacing/>
        <w:rPr>
          <w:b/>
        </w:rPr>
      </w:pPr>
    </w:p>
    <w:p w14:paraId="65312A70" w14:textId="77777777" w:rsidR="002C2AEA" w:rsidRPr="00CA1137" w:rsidRDefault="002C2AEA" w:rsidP="002C2AEA">
      <w:pPr>
        <w:contextualSpacing/>
        <w:rPr>
          <w:b/>
        </w:rPr>
      </w:pPr>
      <w:r>
        <w:rPr>
          <w:b/>
        </w:rPr>
        <w:t>2</w:t>
      </w:r>
      <w:r w:rsidRPr="00CA1137">
        <w:rPr>
          <w:b/>
        </w:rPr>
        <w:t xml:space="preserve">.2. </w:t>
      </w:r>
      <w:r>
        <w:rPr>
          <w:b/>
        </w:rPr>
        <w:t>Отримувач підтримки</w:t>
      </w:r>
    </w:p>
    <w:p w14:paraId="2A35E859" w14:textId="77777777" w:rsidR="002C2AEA" w:rsidRPr="00CA1137" w:rsidRDefault="002C2AEA" w:rsidP="002C2AEA">
      <w:pPr>
        <w:contextualSpacing/>
        <w:rPr>
          <w:b/>
        </w:rPr>
      </w:pPr>
    </w:p>
    <w:p w14:paraId="711F7A1E" w14:textId="77777777" w:rsidR="002C2AEA" w:rsidRDefault="002C2AEA" w:rsidP="00CB7257">
      <w:pPr>
        <w:pStyle w:val="rvps2"/>
        <w:numPr>
          <w:ilvl w:val="0"/>
          <w:numId w:val="1"/>
        </w:numPr>
        <w:tabs>
          <w:tab w:val="left" w:pos="284"/>
        </w:tabs>
        <w:spacing w:before="0" w:beforeAutospacing="0" w:after="0" w:afterAutospacing="0"/>
        <w:ind w:left="284" w:hanging="142"/>
        <w:rPr>
          <w:lang w:val="uk-UA" w:eastAsia="uk-UA"/>
        </w:rPr>
      </w:pPr>
      <w:r>
        <w:rPr>
          <w:lang w:val="uk-UA" w:eastAsia="uk-UA"/>
        </w:rPr>
        <w:t>Полтавське комунальне автотранспортне підприємство 1628 Полтавської міської ради</w:t>
      </w:r>
      <w:r>
        <w:rPr>
          <w:lang w:val="uk-UA"/>
        </w:rPr>
        <w:t xml:space="preserve"> (далі – КАТП 1628, Підприємство</w:t>
      </w:r>
      <w:r w:rsidRPr="00B855CF">
        <w:rPr>
          <w:lang w:val="uk-UA"/>
        </w:rPr>
        <w:t>)</w:t>
      </w:r>
      <w:r w:rsidRPr="00B855CF">
        <w:rPr>
          <w:lang w:val="uk-UA" w:eastAsia="uk-UA"/>
        </w:rPr>
        <w:t xml:space="preserve"> (</w:t>
      </w:r>
      <w:r>
        <w:rPr>
          <w:lang w:val="uk-UA" w:eastAsia="uk-UA"/>
        </w:rPr>
        <w:t>м. Полтава, вул. Кагамлика, 84</w:t>
      </w:r>
      <w:r w:rsidRPr="00B855CF">
        <w:rPr>
          <w:lang w:val="uk-UA"/>
        </w:rPr>
        <w:t xml:space="preserve">, </w:t>
      </w:r>
      <w:r w:rsidRPr="00B855CF">
        <w:rPr>
          <w:lang w:val="uk-UA" w:eastAsia="uk-UA"/>
        </w:rPr>
        <w:t>ідентифікаційний код юридичної особи</w:t>
      </w:r>
      <w:r w:rsidRPr="00B855CF">
        <w:rPr>
          <w:lang w:val="uk-UA"/>
        </w:rPr>
        <w:t xml:space="preserve"> </w:t>
      </w:r>
      <w:r>
        <w:rPr>
          <w:lang w:val="uk-UA"/>
        </w:rPr>
        <w:t>03351823</w:t>
      </w:r>
      <w:r w:rsidRPr="00B855CF">
        <w:rPr>
          <w:lang w:val="uk-UA"/>
        </w:rPr>
        <w:t>).</w:t>
      </w:r>
    </w:p>
    <w:p w14:paraId="5F9CBE4B" w14:textId="77777777" w:rsidR="002C2AEA" w:rsidRDefault="002C2AEA" w:rsidP="002C2AEA">
      <w:pPr>
        <w:pStyle w:val="rvps2"/>
        <w:spacing w:before="0" w:beforeAutospacing="0" w:after="0" w:afterAutospacing="0"/>
        <w:rPr>
          <w:lang w:val="uk-UA" w:eastAsia="uk-UA"/>
        </w:rPr>
      </w:pPr>
    </w:p>
    <w:p w14:paraId="2DF82B2A" w14:textId="77777777" w:rsidR="005B62EA" w:rsidRPr="005B62EA" w:rsidRDefault="005B62EA" w:rsidP="00CB7257">
      <w:pPr>
        <w:pStyle w:val="rvps2"/>
        <w:spacing w:before="0" w:beforeAutospacing="0" w:after="0" w:afterAutospacing="0"/>
        <w:ind w:left="0" w:firstLine="0"/>
        <w:rPr>
          <w:lang w:val="uk-UA" w:eastAsia="uk-UA"/>
        </w:rPr>
      </w:pPr>
    </w:p>
    <w:p w14:paraId="13B119BC" w14:textId="724E1EC2" w:rsidR="002C2AEA" w:rsidRPr="0099624F" w:rsidRDefault="002C2AEA" w:rsidP="00CB7257">
      <w:pPr>
        <w:contextualSpacing/>
      </w:pPr>
      <w:r>
        <w:rPr>
          <w:b/>
        </w:rPr>
        <w:t>2</w:t>
      </w:r>
      <w:r w:rsidRPr="00CA1137">
        <w:rPr>
          <w:b/>
        </w:rPr>
        <w:t xml:space="preserve">.3. </w:t>
      </w:r>
      <w:r>
        <w:rPr>
          <w:b/>
        </w:rPr>
        <w:t>Мета (ціль) підтримки</w:t>
      </w:r>
    </w:p>
    <w:p w14:paraId="0C34FE38" w14:textId="77777777" w:rsidR="002C2AEA" w:rsidRPr="00F850FA" w:rsidRDefault="002C2AEA" w:rsidP="002C2AEA">
      <w:pPr>
        <w:pStyle w:val="rvps2"/>
        <w:numPr>
          <w:ilvl w:val="0"/>
          <w:numId w:val="1"/>
        </w:numPr>
        <w:spacing w:before="0" w:beforeAutospacing="0" w:after="0" w:afterAutospacing="0"/>
        <w:ind w:left="284" w:hanging="284"/>
        <w:rPr>
          <w:lang w:val="uk-UA" w:eastAsia="uk-UA"/>
        </w:rPr>
      </w:pPr>
      <w:r w:rsidRPr="00F850FA">
        <w:rPr>
          <w:lang w:val="uk-UA"/>
        </w:rPr>
        <w:t>Підвищення ефективності та надійності фун</w:t>
      </w:r>
      <w:r>
        <w:rPr>
          <w:lang w:val="uk-UA"/>
        </w:rPr>
        <w:t>кціонування житлово-комунального</w:t>
      </w:r>
      <w:r w:rsidRPr="00F850FA">
        <w:rPr>
          <w:lang w:val="uk-UA"/>
        </w:rPr>
        <w:t xml:space="preserve"> господарства, забезпечення сталого розвитку та задоволення потреб населення</w:t>
      </w:r>
      <w:r w:rsidRPr="00F850FA">
        <w:rPr>
          <w:lang w:val="uk-UA" w:eastAsia="uk-UA"/>
        </w:rPr>
        <w:t>.</w:t>
      </w:r>
    </w:p>
    <w:p w14:paraId="6809514E" w14:textId="4F0771AC" w:rsidR="002C2AEA" w:rsidRDefault="002C2AEA" w:rsidP="002C2AEA">
      <w:pPr>
        <w:contextualSpacing/>
        <w:rPr>
          <w:b/>
        </w:rPr>
      </w:pPr>
    </w:p>
    <w:p w14:paraId="6BA0C419" w14:textId="77777777" w:rsidR="00626605" w:rsidRPr="00CA1137" w:rsidRDefault="00626605" w:rsidP="002C2AEA">
      <w:pPr>
        <w:contextualSpacing/>
        <w:rPr>
          <w:b/>
        </w:rPr>
      </w:pPr>
    </w:p>
    <w:p w14:paraId="4881088F" w14:textId="77777777" w:rsidR="002C2AEA" w:rsidRPr="00CA1137" w:rsidRDefault="002C2AEA" w:rsidP="002C2AEA">
      <w:pPr>
        <w:contextualSpacing/>
        <w:rPr>
          <w:b/>
        </w:rPr>
      </w:pPr>
      <w:r>
        <w:rPr>
          <w:b/>
        </w:rPr>
        <w:lastRenderedPageBreak/>
        <w:t>2</w:t>
      </w:r>
      <w:r w:rsidRPr="00CA1137">
        <w:rPr>
          <w:b/>
        </w:rPr>
        <w:t xml:space="preserve">.4. </w:t>
      </w:r>
      <w:r>
        <w:rPr>
          <w:b/>
        </w:rPr>
        <w:t>Очікуваний результат</w:t>
      </w:r>
    </w:p>
    <w:p w14:paraId="19322D05" w14:textId="77777777" w:rsidR="002C2AEA" w:rsidRPr="003508D8" w:rsidRDefault="002C2AEA" w:rsidP="002C2AEA">
      <w:pPr>
        <w:contextualSpacing/>
        <w:rPr>
          <w:b/>
          <w:sz w:val="20"/>
        </w:rPr>
      </w:pPr>
    </w:p>
    <w:p w14:paraId="34F5CED7" w14:textId="77777777" w:rsidR="002C2AEA" w:rsidRPr="00F850FA" w:rsidRDefault="002C2AEA" w:rsidP="00CB7257">
      <w:pPr>
        <w:pStyle w:val="rvps2"/>
        <w:numPr>
          <w:ilvl w:val="0"/>
          <w:numId w:val="1"/>
        </w:numPr>
        <w:spacing w:before="0" w:beforeAutospacing="0" w:after="0" w:afterAutospacing="0"/>
        <w:ind w:hanging="502"/>
        <w:rPr>
          <w:lang w:val="uk-UA" w:eastAsia="uk-UA"/>
        </w:rPr>
      </w:pPr>
      <w:r w:rsidRPr="00F850FA">
        <w:rPr>
          <w:lang w:val="uk-UA"/>
        </w:rPr>
        <w:t xml:space="preserve">Оновлення основних засобів </w:t>
      </w:r>
      <w:r>
        <w:rPr>
          <w:lang w:val="uk-UA"/>
        </w:rPr>
        <w:t>КАТП 1628</w:t>
      </w:r>
      <w:r w:rsidRPr="00F850FA">
        <w:rPr>
          <w:lang w:val="uk-UA"/>
        </w:rPr>
        <w:t>. Придбання техніки та контейнерів для санітарної очистки загальноміських територій. Покращення санітарного стану об’єктів благоустрою. Зменшення негативного впливу побутових відходів на навколишнє природне середовище шляхом впровадження роздільного збору та відбору вторинної сировини</w:t>
      </w:r>
      <w:r w:rsidRPr="00F850FA">
        <w:rPr>
          <w:lang w:val="uk-UA" w:eastAsia="uk-UA"/>
        </w:rPr>
        <w:t>.</w:t>
      </w:r>
    </w:p>
    <w:p w14:paraId="550CE685" w14:textId="77777777" w:rsidR="002C2AEA" w:rsidRPr="00CA1137" w:rsidRDefault="002C2AEA" w:rsidP="002C2AEA">
      <w:pPr>
        <w:contextualSpacing/>
        <w:rPr>
          <w:b/>
        </w:rPr>
      </w:pPr>
    </w:p>
    <w:p w14:paraId="6AF4630A" w14:textId="77777777" w:rsidR="002C2AEA" w:rsidRPr="00CA1137" w:rsidRDefault="002C2AEA" w:rsidP="002C2AEA">
      <w:pPr>
        <w:contextualSpacing/>
        <w:rPr>
          <w:b/>
        </w:rPr>
      </w:pPr>
      <w:r>
        <w:rPr>
          <w:b/>
        </w:rPr>
        <w:t>2</w:t>
      </w:r>
      <w:r w:rsidRPr="00CA1137">
        <w:rPr>
          <w:b/>
        </w:rPr>
        <w:t xml:space="preserve">.5. </w:t>
      </w:r>
      <w:r>
        <w:rPr>
          <w:b/>
        </w:rPr>
        <w:t>Форма підтримки</w:t>
      </w:r>
    </w:p>
    <w:p w14:paraId="3C8877F6" w14:textId="77777777" w:rsidR="002C2AEA" w:rsidRPr="003508D8" w:rsidRDefault="002C2AEA" w:rsidP="002C2AEA">
      <w:pPr>
        <w:contextualSpacing/>
        <w:rPr>
          <w:b/>
          <w:sz w:val="20"/>
        </w:rPr>
      </w:pPr>
    </w:p>
    <w:p w14:paraId="5A6EDF9F" w14:textId="77777777" w:rsidR="002C2AEA" w:rsidRDefault="002C2AEA" w:rsidP="002C2AEA">
      <w:pPr>
        <w:pStyle w:val="rvps2"/>
        <w:numPr>
          <w:ilvl w:val="0"/>
          <w:numId w:val="1"/>
        </w:numPr>
        <w:spacing w:before="0" w:beforeAutospacing="0" w:after="0" w:afterAutospacing="0"/>
        <w:ind w:left="426" w:hanging="426"/>
        <w:rPr>
          <w:lang w:val="uk-UA" w:eastAsia="uk-UA"/>
        </w:rPr>
      </w:pPr>
      <w:r>
        <w:rPr>
          <w:lang w:val="uk-UA" w:eastAsia="uk-UA"/>
        </w:rPr>
        <w:t>Збільшення статутного капіталу.</w:t>
      </w:r>
    </w:p>
    <w:p w14:paraId="6D518B8D" w14:textId="73F25839" w:rsidR="00276003" w:rsidRPr="005F50BA" w:rsidRDefault="00276003" w:rsidP="002C2AEA">
      <w:pPr>
        <w:contextualSpacing/>
        <w:rPr>
          <w:b/>
          <w:lang w:val="en-US"/>
        </w:rPr>
      </w:pPr>
    </w:p>
    <w:p w14:paraId="2A16449B" w14:textId="77777777" w:rsidR="002C2AEA" w:rsidRPr="00CA1137" w:rsidRDefault="002C2AEA" w:rsidP="002C2AEA">
      <w:pPr>
        <w:contextualSpacing/>
        <w:rPr>
          <w:b/>
        </w:rPr>
      </w:pPr>
      <w:r>
        <w:rPr>
          <w:b/>
        </w:rPr>
        <w:t>2</w:t>
      </w:r>
      <w:r w:rsidRPr="00CA1137">
        <w:rPr>
          <w:b/>
        </w:rPr>
        <w:t xml:space="preserve">.6. </w:t>
      </w:r>
      <w:r>
        <w:rPr>
          <w:b/>
        </w:rPr>
        <w:t>Обсяг підтримки</w:t>
      </w:r>
    </w:p>
    <w:p w14:paraId="3352AC5A" w14:textId="77777777" w:rsidR="002C2AEA" w:rsidRDefault="002C2AEA" w:rsidP="002C2AEA">
      <w:pPr>
        <w:contextualSpacing/>
        <w:rPr>
          <w:b/>
          <w:sz w:val="20"/>
        </w:rPr>
      </w:pPr>
    </w:p>
    <w:p w14:paraId="05AABB76" w14:textId="77777777" w:rsidR="002C2AEA" w:rsidRDefault="002C2AEA" w:rsidP="002C2AEA">
      <w:pPr>
        <w:pStyle w:val="rvps2"/>
        <w:numPr>
          <w:ilvl w:val="0"/>
          <w:numId w:val="1"/>
        </w:numPr>
        <w:spacing w:before="0" w:beforeAutospacing="0" w:after="0" w:afterAutospacing="0"/>
        <w:ind w:left="426" w:hanging="426"/>
        <w:rPr>
          <w:lang w:val="uk-UA" w:eastAsia="uk-UA"/>
        </w:rPr>
      </w:pPr>
      <w:r w:rsidRPr="00002DE4">
        <w:rPr>
          <w:lang w:val="uk-UA" w:eastAsia="uk-UA"/>
        </w:rPr>
        <w:t xml:space="preserve">Загальний обсяг підтримки </w:t>
      </w:r>
      <w:r>
        <w:rPr>
          <w:lang w:val="uk-UA" w:eastAsia="uk-UA"/>
        </w:rPr>
        <w:t xml:space="preserve">– </w:t>
      </w:r>
      <w:r>
        <w:rPr>
          <w:lang w:val="uk-UA"/>
        </w:rPr>
        <w:t>43 </w:t>
      </w:r>
      <w:r>
        <w:rPr>
          <w:lang w:val="en-US"/>
        </w:rPr>
        <w:t>347</w:t>
      </w:r>
      <w:r>
        <w:rPr>
          <w:lang w:val="uk-UA"/>
        </w:rPr>
        <w:t xml:space="preserve"> 7</w:t>
      </w:r>
      <w:r>
        <w:rPr>
          <w:lang w:val="en-US"/>
        </w:rPr>
        <w:t>6</w:t>
      </w:r>
      <w:r>
        <w:rPr>
          <w:lang w:val="uk-UA"/>
        </w:rPr>
        <w:t xml:space="preserve">0 </w:t>
      </w:r>
      <w:r w:rsidRPr="0025131B">
        <w:t>грн</w:t>
      </w:r>
      <w:r>
        <w:rPr>
          <w:lang w:val="uk-UA" w:eastAsia="uk-UA"/>
        </w:rPr>
        <w:t>.</w:t>
      </w:r>
    </w:p>
    <w:p w14:paraId="01E64B47" w14:textId="77777777" w:rsidR="002C2AEA" w:rsidRDefault="002C2AEA" w:rsidP="002C2AEA">
      <w:pPr>
        <w:contextualSpacing/>
        <w:rPr>
          <w:b/>
        </w:rPr>
      </w:pPr>
    </w:p>
    <w:p w14:paraId="7AE2991D" w14:textId="77777777" w:rsidR="002C2AEA" w:rsidRPr="00CA1137" w:rsidRDefault="002C2AEA" w:rsidP="002C2AEA">
      <w:pPr>
        <w:contextualSpacing/>
        <w:rPr>
          <w:b/>
        </w:rPr>
      </w:pPr>
      <w:r>
        <w:rPr>
          <w:b/>
        </w:rPr>
        <w:t>2.7. Підстава для надання підтримки</w:t>
      </w:r>
    </w:p>
    <w:p w14:paraId="6218E1D3" w14:textId="77777777" w:rsidR="002C2AEA" w:rsidRDefault="002C2AEA" w:rsidP="002C2AEA">
      <w:pPr>
        <w:pStyle w:val="rvps2"/>
        <w:spacing w:before="0" w:beforeAutospacing="0" w:after="0" w:afterAutospacing="0"/>
        <w:rPr>
          <w:lang w:val="uk-UA" w:eastAsia="uk-UA"/>
        </w:rPr>
      </w:pPr>
    </w:p>
    <w:p w14:paraId="6F9C48F8" w14:textId="5933FBA9" w:rsidR="002C2AEA" w:rsidRPr="009A42A9" w:rsidRDefault="002C2AEA" w:rsidP="002C2AEA">
      <w:pPr>
        <w:pStyle w:val="a3"/>
        <w:numPr>
          <w:ilvl w:val="0"/>
          <w:numId w:val="1"/>
        </w:numPr>
        <w:ind w:left="284" w:hanging="284"/>
        <w:rPr>
          <w:sz w:val="20"/>
          <w:szCs w:val="20"/>
        </w:rPr>
      </w:pPr>
      <w:r w:rsidRPr="0018291A">
        <w:rPr>
          <w:lang w:eastAsia="en-US"/>
        </w:rPr>
        <w:t>Програм</w:t>
      </w:r>
      <w:r>
        <w:rPr>
          <w:lang w:eastAsia="en-US"/>
        </w:rPr>
        <w:t>а</w:t>
      </w:r>
      <w:r w:rsidRPr="0018291A">
        <w:rPr>
          <w:lang w:eastAsia="en-US"/>
        </w:rPr>
        <w:t xml:space="preserve"> </w:t>
      </w:r>
      <w:r>
        <w:rPr>
          <w:lang w:eastAsia="en-US"/>
        </w:rPr>
        <w:t>розвитку житлово-комунального господарства та благоустрою м. Полтава на 2020 рік</w:t>
      </w:r>
      <w:r>
        <w:rPr>
          <w:lang w:val="ru-RU" w:eastAsia="en-US"/>
        </w:rPr>
        <w:t>,</w:t>
      </w:r>
      <w:r>
        <w:rPr>
          <w:lang w:eastAsia="en-US"/>
        </w:rPr>
        <w:t xml:space="preserve"> затверджена рішенням Полтавської міської ради від 20.12.2019 (зі змінами)</w:t>
      </w:r>
      <w:r w:rsidRPr="0018291A">
        <w:rPr>
          <w:lang w:eastAsia="en-US"/>
        </w:rPr>
        <w:t xml:space="preserve"> </w:t>
      </w:r>
      <w:r w:rsidR="00BE195F">
        <w:rPr>
          <w:lang w:eastAsia="en-US"/>
        </w:rPr>
        <w:t xml:space="preserve">   </w:t>
      </w:r>
      <w:r w:rsidRPr="0018291A">
        <w:t>(</w:t>
      </w:r>
      <w:r w:rsidR="00BE195F" w:rsidRPr="0018291A">
        <w:t>далі</w:t>
      </w:r>
      <w:r w:rsidR="00BE195F">
        <w:t> </w:t>
      </w:r>
      <w:r w:rsidRPr="0018291A">
        <w:t>– Програма).</w:t>
      </w:r>
    </w:p>
    <w:p w14:paraId="59A852D2" w14:textId="77777777" w:rsidR="002C2AEA" w:rsidRPr="009A42A9" w:rsidRDefault="002C2AEA" w:rsidP="002C2AEA">
      <w:pPr>
        <w:pStyle w:val="a3"/>
        <w:ind w:left="284"/>
        <w:rPr>
          <w:sz w:val="20"/>
          <w:szCs w:val="20"/>
        </w:rPr>
      </w:pPr>
    </w:p>
    <w:p w14:paraId="297E1E87" w14:textId="77777777" w:rsidR="002C2AEA" w:rsidRPr="0018291A" w:rsidRDefault="002C2AEA" w:rsidP="002C2AEA">
      <w:pPr>
        <w:pStyle w:val="a3"/>
        <w:numPr>
          <w:ilvl w:val="0"/>
          <w:numId w:val="1"/>
        </w:numPr>
        <w:ind w:left="284" w:hanging="284"/>
        <w:rPr>
          <w:sz w:val="20"/>
          <w:szCs w:val="20"/>
        </w:rPr>
      </w:pPr>
      <w:r>
        <w:t xml:space="preserve">Програма охорони довкілля в місті Полтава на 2017 – 2021 роки, затверджена рішенням Полтавської міської ради від 24.03.2017 (зі змінами). </w:t>
      </w:r>
    </w:p>
    <w:p w14:paraId="6665EB85" w14:textId="77777777" w:rsidR="002C2AEA" w:rsidRDefault="002C2AEA" w:rsidP="002C2AEA">
      <w:pPr>
        <w:contextualSpacing/>
        <w:rPr>
          <w:b/>
        </w:rPr>
      </w:pPr>
    </w:p>
    <w:p w14:paraId="6F093C48" w14:textId="77777777" w:rsidR="002C2AEA" w:rsidRPr="00CA1137" w:rsidRDefault="002C2AEA" w:rsidP="002C2AEA">
      <w:pPr>
        <w:contextualSpacing/>
        <w:rPr>
          <w:b/>
        </w:rPr>
      </w:pPr>
      <w:r>
        <w:rPr>
          <w:b/>
        </w:rPr>
        <w:t>2</w:t>
      </w:r>
      <w:r w:rsidRPr="00CA1137">
        <w:rPr>
          <w:b/>
        </w:rPr>
        <w:t xml:space="preserve">.8. </w:t>
      </w:r>
      <w:r>
        <w:rPr>
          <w:b/>
        </w:rPr>
        <w:t>Тривалість підтримки</w:t>
      </w:r>
    </w:p>
    <w:p w14:paraId="505A96BC" w14:textId="77777777" w:rsidR="002C2AEA" w:rsidRPr="00CA1137" w:rsidRDefault="002C2AEA" w:rsidP="002C2AEA">
      <w:pPr>
        <w:contextualSpacing/>
        <w:rPr>
          <w:b/>
        </w:rPr>
      </w:pPr>
    </w:p>
    <w:p w14:paraId="3E557873" w14:textId="77777777" w:rsidR="002C2AEA" w:rsidRPr="00955D97" w:rsidRDefault="002C2AEA" w:rsidP="002C2AEA">
      <w:pPr>
        <w:pStyle w:val="rvps2"/>
        <w:numPr>
          <w:ilvl w:val="0"/>
          <w:numId w:val="1"/>
        </w:numPr>
        <w:spacing w:before="0" w:beforeAutospacing="0" w:after="0" w:afterAutospacing="0"/>
        <w:ind w:left="284" w:hanging="284"/>
        <w:rPr>
          <w:lang w:val="uk-UA" w:eastAsia="uk-UA"/>
        </w:rPr>
      </w:pPr>
      <w:r>
        <w:rPr>
          <w:lang w:val="uk-UA" w:eastAsia="uk-UA"/>
        </w:rPr>
        <w:t>З 01.01.2020 по 31.12.2020</w:t>
      </w:r>
      <w:r w:rsidRPr="00E013CF">
        <w:rPr>
          <w:lang w:val="uk-UA" w:eastAsia="uk-UA"/>
        </w:rPr>
        <w:t>.</w:t>
      </w:r>
    </w:p>
    <w:p w14:paraId="7BBB9C68" w14:textId="1F6C5514" w:rsidR="002C2AEA" w:rsidRDefault="002C2AEA" w:rsidP="002C2AEA">
      <w:pPr>
        <w:contextualSpacing/>
      </w:pPr>
    </w:p>
    <w:p w14:paraId="676C48BA" w14:textId="77777777" w:rsidR="002C2AEA" w:rsidRPr="00EC0CE5" w:rsidRDefault="002C2AEA" w:rsidP="002C2AEA">
      <w:pPr>
        <w:pStyle w:val="rvps2"/>
        <w:spacing w:before="0" w:beforeAutospacing="0" w:after="0" w:afterAutospacing="0"/>
        <w:rPr>
          <w:b/>
          <w:bCs/>
          <w:lang w:val="en-US" w:eastAsia="uk-UA"/>
        </w:rPr>
      </w:pPr>
      <w:r>
        <w:rPr>
          <w:b/>
          <w:bCs/>
          <w:lang w:val="uk-UA" w:eastAsia="uk-UA"/>
        </w:rPr>
        <w:t xml:space="preserve">3. ІНФОРМАЦІЯ ПРО ПІДТРИМКУ </w:t>
      </w:r>
    </w:p>
    <w:p w14:paraId="402EE6A8" w14:textId="77777777" w:rsidR="002C2AEA" w:rsidRDefault="002C2AEA" w:rsidP="002C2AEA">
      <w:pPr>
        <w:pStyle w:val="rvps2"/>
        <w:spacing w:before="0" w:beforeAutospacing="0" w:after="0" w:afterAutospacing="0"/>
        <w:rPr>
          <w:b/>
          <w:bCs/>
          <w:lang w:val="uk-UA" w:eastAsia="uk-UA"/>
        </w:rPr>
      </w:pPr>
    </w:p>
    <w:p w14:paraId="625381C3" w14:textId="77777777" w:rsidR="002C2AEA" w:rsidRDefault="002C2AEA" w:rsidP="002C2AEA">
      <w:pPr>
        <w:pStyle w:val="rvps2"/>
        <w:numPr>
          <w:ilvl w:val="0"/>
          <w:numId w:val="1"/>
        </w:numPr>
        <w:spacing w:before="0" w:beforeAutospacing="0" w:after="0" w:afterAutospacing="0"/>
        <w:ind w:left="357" w:hanging="357"/>
        <w:rPr>
          <w:lang w:val="uk-UA" w:eastAsia="uk-UA"/>
        </w:rPr>
      </w:pPr>
      <w:r>
        <w:rPr>
          <w:lang w:val="uk-UA" w:eastAsia="uk-UA"/>
        </w:rPr>
        <w:t>За інформацією з листів Управління про надання додаткової інформації, підтримка спрямована на:</w:t>
      </w:r>
    </w:p>
    <w:p w14:paraId="38A601AA" w14:textId="77777777" w:rsidR="002C2AEA" w:rsidRDefault="002C2AEA" w:rsidP="002C2AEA">
      <w:pPr>
        <w:pStyle w:val="rvps2"/>
        <w:spacing w:before="0" w:beforeAutospacing="0" w:after="0" w:afterAutospacing="0"/>
        <w:rPr>
          <w:lang w:val="uk-UA" w:eastAsia="uk-UA"/>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9"/>
        <w:gridCol w:w="1966"/>
        <w:gridCol w:w="1800"/>
      </w:tblGrid>
      <w:tr w:rsidR="002C2AEA" w14:paraId="76C5E64F" w14:textId="77777777" w:rsidTr="00591D43">
        <w:tc>
          <w:tcPr>
            <w:tcW w:w="5459" w:type="dxa"/>
            <w:shd w:val="clear" w:color="auto" w:fill="auto"/>
          </w:tcPr>
          <w:p w14:paraId="539A98D8"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Назва статті витрат</w:t>
            </w:r>
          </w:p>
        </w:tc>
        <w:tc>
          <w:tcPr>
            <w:tcW w:w="1966" w:type="dxa"/>
            <w:shd w:val="clear" w:color="auto" w:fill="auto"/>
          </w:tcPr>
          <w:p w14:paraId="6CE6783F"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Сума</w:t>
            </w:r>
            <w:r>
              <w:rPr>
                <w:lang w:val="uk-UA" w:eastAsia="uk-UA"/>
              </w:rPr>
              <w:t>,</w:t>
            </w:r>
            <w:r w:rsidRPr="00447CD7">
              <w:rPr>
                <w:lang w:val="uk-UA" w:eastAsia="uk-UA"/>
              </w:rPr>
              <w:t xml:space="preserve"> грн</w:t>
            </w:r>
          </w:p>
        </w:tc>
        <w:tc>
          <w:tcPr>
            <w:tcW w:w="1788" w:type="dxa"/>
            <w:shd w:val="clear" w:color="auto" w:fill="auto"/>
          </w:tcPr>
          <w:p w14:paraId="60A00AA9" w14:textId="77777777" w:rsidR="002C2AEA" w:rsidRPr="00447CD7" w:rsidRDefault="002C2AEA" w:rsidP="001F0479">
            <w:pPr>
              <w:pStyle w:val="rvps2"/>
              <w:spacing w:before="0" w:beforeAutospacing="0" w:after="0" w:afterAutospacing="0"/>
              <w:ind w:left="0" w:firstLine="0"/>
              <w:rPr>
                <w:lang w:val="uk-UA" w:eastAsia="uk-UA"/>
              </w:rPr>
            </w:pPr>
            <w:r w:rsidRPr="00447CD7">
              <w:rPr>
                <w:lang w:val="uk-UA" w:eastAsia="uk-UA"/>
              </w:rPr>
              <w:t>Напрям використання</w:t>
            </w:r>
          </w:p>
        </w:tc>
      </w:tr>
      <w:tr w:rsidR="002C2AEA" w14:paraId="29C3941E" w14:textId="77777777" w:rsidTr="00591D43">
        <w:tc>
          <w:tcPr>
            <w:tcW w:w="5459" w:type="dxa"/>
            <w:shd w:val="clear" w:color="auto" w:fill="auto"/>
          </w:tcPr>
          <w:p w14:paraId="21215AA3" w14:textId="286A3AD0" w:rsidR="002C2AEA" w:rsidRPr="00447CD7" w:rsidRDefault="002C2AEA" w:rsidP="0023622C">
            <w:pPr>
              <w:pStyle w:val="rvps2"/>
              <w:spacing w:before="0" w:beforeAutospacing="0" w:after="0" w:afterAutospacing="0"/>
              <w:ind w:left="0" w:firstLine="0"/>
              <w:rPr>
                <w:lang w:val="uk-UA" w:eastAsia="uk-UA"/>
              </w:rPr>
            </w:pPr>
            <w:r w:rsidRPr="00447CD7">
              <w:rPr>
                <w:lang w:val="uk-UA" w:eastAsia="uk-UA"/>
              </w:rPr>
              <w:t xml:space="preserve">Придбання сміттєвоза </w:t>
            </w:r>
            <w:r w:rsidR="005B62EA">
              <w:rPr>
                <w:lang w:val="uk-UA" w:eastAsia="uk-UA"/>
              </w:rPr>
              <w:t>і</w:t>
            </w:r>
            <w:r w:rsidRPr="00447CD7">
              <w:rPr>
                <w:lang w:val="uk-UA" w:eastAsia="uk-UA"/>
              </w:rPr>
              <w:t>з заднім завантаженням СБМ-303/1 на шасі МАЗ-5340 (18м</w:t>
            </w:r>
            <w:r w:rsidRPr="00447CD7">
              <w:rPr>
                <w:vertAlign w:val="superscript"/>
                <w:lang w:val="uk-UA" w:eastAsia="uk-UA"/>
              </w:rPr>
              <w:t>3</w:t>
            </w:r>
            <w:r w:rsidRPr="00447CD7">
              <w:rPr>
                <w:lang w:val="uk-UA" w:eastAsia="uk-UA"/>
              </w:rPr>
              <w:t>), обладнаного відвалом</w:t>
            </w:r>
            <w:r w:rsidR="005B62EA">
              <w:rPr>
                <w:lang w:val="uk-UA" w:eastAsia="uk-UA"/>
              </w:rPr>
              <w:t>,</w:t>
            </w:r>
            <w:r w:rsidRPr="00447CD7">
              <w:rPr>
                <w:lang w:val="uk-UA" w:eastAsia="uk-UA"/>
              </w:rPr>
              <w:t xml:space="preserve"> або еквівалент</w:t>
            </w:r>
          </w:p>
        </w:tc>
        <w:tc>
          <w:tcPr>
            <w:tcW w:w="1966" w:type="dxa"/>
            <w:shd w:val="clear" w:color="auto" w:fill="auto"/>
          </w:tcPr>
          <w:p w14:paraId="179EF576"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3 169 000</w:t>
            </w:r>
          </w:p>
        </w:tc>
        <w:tc>
          <w:tcPr>
            <w:tcW w:w="1788" w:type="dxa"/>
            <w:shd w:val="clear" w:color="auto" w:fill="auto"/>
          </w:tcPr>
          <w:p w14:paraId="483B65F7" w14:textId="77777777" w:rsidR="002C2AEA" w:rsidRPr="00447CD7" w:rsidRDefault="002C2AEA" w:rsidP="001F0479">
            <w:pPr>
              <w:pStyle w:val="rvps2"/>
              <w:spacing w:before="0" w:beforeAutospacing="0" w:after="0" w:afterAutospacing="0"/>
              <w:ind w:left="15" w:hanging="15"/>
              <w:rPr>
                <w:lang w:val="uk-UA" w:eastAsia="uk-UA"/>
              </w:rPr>
            </w:pPr>
            <w:r>
              <w:rPr>
                <w:lang w:val="uk-UA" w:eastAsia="uk-UA"/>
              </w:rPr>
              <w:t>Вивезення відходів</w:t>
            </w:r>
          </w:p>
        </w:tc>
      </w:tr>
      <w:tr w:rsidR="002C2AEA" w14:paraId="1D16B334" w14:textId="77777777" w:rsidTr="00591D43">
        <w:tc>
          <w:tcPr>
            <w:tcW w:w="5459" w:type="dxa"/>
            <w:shd w:val="clear" w:color="auto" w:fill="auto"/>
          </w:tcPr>
          <w:p w14:paraId="4F15FF24" w14:textId="608B34F3" w:rsidR="002C2AEA" w:rsidRPr="00447CD7" w:rsidRDefault="002C2AEA" w:rsidP="00A13B7B">
            <w:pPr>
              <w:pStyle w:val="rvps2"/>
              <w:spacing w:before="0" w:beforeAutospacing="0" w:after="0" w:afterAutospacing="0"/>
              <w:ind w:left="0" w:firstLine="0"/>
              <w:rPr>
                <w:lang w:val="uk-UA" w:eastAsia="uk-UA"/>
              </w:rPr>
            </w:pPr>
            <w:r w:rsidRPr="00447CD7">
              <w:rPr>
                <w:lang w:val="uk-UA" w:eastAsia="uk-UA"/>
              </w:rPr>
              <w:t xml:space="preserve">Придбання самоскидів на шасі МАЗ-5340 С5 </w:t>
            </w:r>
            <w:r w:rsidR="00BE195F">
              <w:rPr>
                <w:lang w:val="uk-UA" w:eastAsia="uk-UA"/>
              </w:rPr>
              <w:t xml:space="preserve">      </w:t>
            </w:r>
            <w:r w:rsidRPr="00447CD7">
              <w:rPr>
                <w:lang w:val="uk-UA" w:eastAsia="uk-UA"/>
              </w:rPr>
              <w:t>(20 м</w:t>
            </w:r>
            <w:r w:rsidRPr="00447CD7">
              <w:rPr>
                <w:vertAlign w:val="superscript"/>
                <w:lang w:val="uk-UA" w:eastAsia="uk-UA"/>
              </w:rPr>
              <w:t>3</w:t>
            </w:r>
            <w:r w:rsidRPr="00447CD7">
              <w:rPr>
                <w:lang w:val="uk-UA" w:eastAsia="uk-UA"/>
              </w:rPr>
              <w:t>), обладнаного відвалом</w:t>
            </w:r>
            <w:r w:rsidR="005B62EA">
              <w:rPr>
                <w:lang w:val="uk-UA" w:eastAsia="uk-UA"/>
              </w:rPr>
              <w:t>,</w:t>
            </w:r>
            <w:r w:rsidRPr="00447CD7">
              <w:rPr>
                <w:lang w:val="uk-UA" w:eastAsia="uk-UA"/>
              </w:rPr>
              <w:t xml:space="preserve"> або еквівалент</w:t>
            </w:r>
          </w:p>
        </w:tc>
        <w:tc>
          <w:tcPr>
            <w:tcW w:w="1966" w:type="dxa"/>
            <w:shd w:val="clear" w:color="auto" w:fill="auto"/>
          </w:tcPr>
          <w:p w14:paraId="19E9E36B"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10 500 000</w:t>
            </w:r>
          </w:p>
        </w:tc>
        <w:tc>
          <w:tcPr>
            <w:tcW w:w="1788" w:type="dxa"/>
            <w:shd w:val="clear" w:color="auto" w:fill="auto"/>
          </w:tcPr>
          <w:p w14:paraId="3CC64375"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7BEF0B48" w14:textId="77777777" w:rsidTr="00591D43">
        <w:tc>
          <w:tcPr>
            <w:tcW w:w="5459" w:type="dxa"/>
            <w:shd w:val="clear" w:color="auto" w:fill="auto"/>
          </w:tcPr>
          <w:p w14:paraId="0AE58140" w14:textId="7070A354" w:rsidR="002C2AEA" w:rsidRPr="00447CD7" w:rsidRDefault="002C2AEA" w:rsidP="00A13B7B">
            <w:pPr>
              <w:pStyle w:val="rvps2"/>
              <w:spacing w:before="0" w:beforeAutospacing="0" w:after="0" w:afterAutospacing="0"/>
              <w:ind w:left="0" w:firstLine="0"/>
              <w:rPr>
                <w:lang w:val="uk-UA" w:eastAsia="uk-UA"/>
              </w:rPr>
            </w:pPr>
            <w:r w:rsidRPr="00447CD7">
              <w:rPr>
                <w:lang w:val="uk-UA" w:eastAsia="uk-UA"/>
              </w:rPr>
              <w:t>Придбання самоскидів на шасі МАЗ-5550 С3</w:t>
            </w:r>
            <w:r w:rsidR="005B62EA">
              <w:rPr>
                <w:lang w:val="uk-UA" w:eastAsia="uk-UA"/>
              </w:rPr>
              <w:t>,</w:t>
            </w:r>
            <w:r w:rsidRPr="00447CD7">
              <w:rPr>
                <w:lang w:val="uk-UA" w:eastAsia="uk-UA"/>
              </w:rPr>
              <w:t xml:space="preserve"> обладнаного відвалом або еквівалент</w:t>
            </w:r>
          </w:p>
        </w:tc>
        <w:tc>
          <w:tcPr>
            <w:tcW w:w="1966" w:type="dxa"/>
            <w:shd w:val="clear" w:color="auto" w:fill="auto"/>
          </w:tcPr>
          <w:p w14:paraId="219C1FEF"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5 000 000</w:t>
            </w:r>
          </w:p>
        </w:tc>
        <w:tc>
          <w:tcPr>
            <w:tcW w:w="1788" w:type="dxa"/>
            <w:shd w:val="clear" w:color="auto" w:fill="auto"/>
          </w:tcPr>
          <w:p w14:paraId="7D81E9B0"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2120B371" w14:textId="77777777" w:rsidTr="00591D43">
        <w:tc>
          <w:tcPr>
            <w:tcW w:w="5459" w:type="dxa"/>
            <w:shd w:val="clear" w:color="auto" w:fill="auto"/>
          </w:tcPr>
          <w:p w14:paraId="1C90BD39" w14:textId="2C36CDDF" w:rsidR="002C2AEA" w:rsidRPr="00447CD7" w:rsidRDefault="002C2AEA" w:rsidP="00A13B7B">
            <w:pPr>
              <w:pStyle w:val="rvps2"/>
              <w:spacing w:before="0" w:beforeAutospacing="0" w:after="0" w:afterAutospacing="0"/>
              <w:ind w:left="0" w:firstLine="0"/>
              <w:rPr>
                <w:lang w:val="uk-UA" w:eastAsia="uk-UA"/>
              </w:rPr>
            </w:pPr>
            <w:r w:rsidRPr="00447CD7">
              <w:rPr>
                <w:lang w:val="uk-UA" w:eastAsia="uk-UA"/>
              </w:rPr>
              <w:t xml:space="preserve">Придбання телескопічного навантажувача </w:t>
            </w:r>
            <w:r w:rsidRPr="00447CD7">
              <w:rPr>
                <w:lang w:val="en-US" w:eastAsia="uk-UA"/>
              </w:rPr>
              <w:t>JCB</w:t>
            </w:r>
            <w:r w:rsidRPr="003306CB">
              <w:rPr>
                <w:lang w:eastAsia="uk-UA"/>
              </w:rPr>
              <w:t xml:space="preserve"> 531-70 </w:t>
            </w:r>
            <w:r w:rsidRPr="00447CD7">
              <w:rPr>
                <w:lang w:val="en-US" w:eastAsia="uk-UA"/>
              </w:rPr>
              <w:t>Agri</w:t>
            </w:r>
            <w:r w:rsidRPr="003306CB">
              <w:rPr>
                <w:lang w:eastAsia="uk-UA"/>
              </w:rPr>
              <w:t xml:space="preserve"> </w:t>
            </w:r>
            <w:r w:rsidRPr="00447CD7">
              <w:rPr>
                <w:lang w:val="uk-UA" w:eastAsia="uk-UA"/>
              </w:rPr>
              <w:t>або еквівалент</w:t>
            </w:r>
            <w:r w:rsidR="005B62EA">
              <w:rPr>
                <w:lang w:val="uk-UA" w:eastAsia="uk-UA"/>
              </w:rPr>
              <w:t>а</w:t>
            </w:r>
          </w:p>
        </w:tc>
        <w:tc>
          <w:tcPr>
            <w:tcW w:w="1966" w:type="dxa"/>
            <w:shd w:val="clear" w:color="auto" w:fill="auto"/>
          </w:tcPr>
          <w:p w14:paraId="77B7F51E"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2 500 000</w:t>
            </w:r>
          </w:p>
        </w:tc>
        <w:tc>
          <w:tcPr>
            <w:tcW w:w="1788" w:type="dxa"/>
            <w:shd w:val="clear" w:color="auto" w:fill="auto"/>
          </w:tcPr>
          <w:p w14:paraId="67436FB0"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4520486F" w14:textId="77777777" w:rsidTr="00591D43">
        <w:tc>
          <w:tcPr>
            <w:tcW w:w="5459" w:type="dxa"/>
            <w:shd w:val="clear" w:color="auto" w:fill="auto"/>
          </w:tcPr>
          <w:p w14:paraId="7E90BD3B" w14:textId="277E0A7E" w:rsidR="002C2AEA" w:rsidRPr="003306CB" w:rsidRDefault="002C2AEA" w:rsidP="00A13B7B">
            <w:pPr>
              <w:pStyle w:val="rvps2"/>
              <w:spacing w:before="0" w:beforeAutospacing="0" w:after="0" w:afterAutospacing="0"/>
              <w:ind w:left="0" w:firstLine="69"/>
              <w:rPr>
                <w:lang w:eastAsia="uk-UA"/>
              </w:rPr>
            </w:pPr>
            <w:r w:rsidRPr="00447CD7">
              <w:rPr>
                <w:lang w:val="uk-UA" w:eastAsia="uk-UA"/>
              </w:rPr>
              <w:t>Придбання контейнер</w:t>
            </w:r>
            <w:r>
              <w:rPr>
                <w:lang w:val="uk-UA" w:eastAsia="uk-UA"/>
              </w:rPr>
              <w:t>ів</w:t>
            </w:r>
            <w:r w:rsidRPr="00447CD7">
              <w:rPr>
                <w:lang w:val="uk-UA" w:eastAsia="uk-UA"/>
              </w:rPr>
              <w:t xml:space="preserve"> для портального сміттєвоза АТ-2034 на шасі МАЗ-4371</w:t>
            </w:r>
            <w:r w:rsidRPr="00447CD7">
              <w:rPr>
                <w:lang w:val="en-US" w:eastAsia="uk-UA"/>
              </w:rPr>
              <w:t>N</w:t>
            </w:r>
            <w:r w:rsidRPr="003306CB">
              <w:rPr>
                <w:lang w:eastAsia="uk-UA"/>
              </w:rPr>
              <w:t xml:space="preserve">2 </w:t>
            </w:r>
            <w:r>
              <w:rPr>
                <w:lang w:eastAsia="uk-UA"/>
              </w:rPr>
              <w:t>7 куб.</w:t>
            </w:r>
            <w:r>
              <w:rPr>
                <w:lang w:val="uk-UA" w:eastAsia="uk-UA"/>
              </w:rPr>
              <w:t xml:space="preserve"> </w:t>
            </w:r>
            <w:proofErr w:type="gramStart"/>
            <w:r w:rsidR="005B62EA">
              <w:rPr>
                <w:lang w:eastAsia="uk-UA"/>
              </w:rPr>
              <w:t>м</w:t>
            </w:r>
            <w:proofErr w:type="gramEnd"/>
            <w:r w:rsidR="005B62EA">
              <w:rPr>
                <w:lang w:val="uk-UA" w:eastAsia="uk-UA"/>
              </w:rPr>
              <w:t>,</w:t>
            </w:r>
            <w:r>
              <w:rPr>
                <w:lang w:eastAsia="uk-UA"/>
              </w:rPr>
              <w:t xml:space="preserve"> 70 шт.</w:t>
            </w:r>
          </w:p>
        </w:tc>
        <w:tc>
          <w:tcPr>
            <w:tcW w:w="1966" w:type="dxa"/>
            <w:shd w:val="clear" w:color="auto" w:fill="auto"/>
          </w:tcPr>
          <w:p w14:paraId="11B86FB5" w14:textId="77777777" w:rsidR="002C2AEA" w:rsidRPr="003306CB" w:rsidRDefault="002C2AEA" w:rsidP="00591D43">
            <w:pPr>
              <w:pStyle w:val="rvps2"/>
              <w:spacing w:before="0" w:beforeAutospacing="0" w:after="0" w:afterAutospacing="0"/>
              <w:rPr>
                <w:lang w:eastAsia="uk-UA"/>
              </w:rPr>
            </w:pPr>
            <w:r>
              <w:rPr>
                <w:lang w:eastAsia="uk-UA"/>
              </w:rPr>
              <w:t>3 659 670</w:t>
            </w:r>
          </w:p>
        </w:tc>
        <w:tc>
          <w:tcPr>
            <w:tcW w:w="1788" w:type="dxa"/>
            <w:shd w:val="clear" w:color="auto" w:fill="auto"/>
          </w:tcPr>
          <w:p w14:paraId="6BA21C30" w14:textId="66DEA3D7" w:rsidR="002C2AEA" w:rsidRPr="00447CD7" w:rsidRDefault="00A57730" w:rsidP="001F0479">
            <w:pPr>
              <w:pStyle w:val="rvps2"/>
              <w:spacing w:before="0" w:beforeAutospacing="0" w:after="0" w:afterAutospacing="0"/>
              <w:ind w:left="0" w:firstLine="0"/>
              <w:rPr>
                <w:lang w:val="uk-UA" w:eastAsia="uk-UA"/>
              </w:rPr>
            </w:pPr>
            <w:r>
              <w:rPr>
                <w:lang w:val="uk-UA" w:eastAsia="uk-UA"/>
              </w:rPr>
              <w:t>Вивезення відходів</w:t>
            </w:r>
          </w:p>
        </w:tc>
      </w:tr>
      <w:tr w:rsidR="002C2AEA" w14:paraId="281FBF2B" w14:textId="77777777" w:rsidTr="00591D43">
        <w:tc>
          <w:tcPr>
            <w:tcW w:w="5459" w:type="dxa"/>
            <w:shd w:val="clear" w:color="auto" w:fill="auto"/>
          </w:tcPr>
          <w:p w14:paraId="0287B2DA" w14:textId="2DABC567" w:rsidR="002C2AEA" w:rsidRPr="00447CD7" w:rsidRDefault="002C2AEA" w:rsidP="00A13B7B">
            <w:pPr>
              <w:pStyle w:val="rvps2"/>
              <w:spacing w:before="0" w:beforeAutospacing="0" w:after="0" w:afterAutospacing="0"/>
              <w:ind w:left="0" w:firstLine="0"/>
              <w:rPr>
                <w:lang w:val="uk-UA" w:eastAsia="uk-UA"/>
              </w:rPr>
            </w:pPr>
            <w:r w:rsidRPr="00447CD7">
              <w:rPr>
                <w:lang w:val="uk-UA" w:eastAsia="uk-UA"/>
              </w:rPr>
              <w:t>Придбання євроконтейнерів 1</w:t>
            </w:r>
            <w:r w:rsidR="005B62EA">
              <w:rPr>
                <w:lang w:val="uk-UA" w:eastAsia="uk-UA"/>
              </w:rPr>
              <w:t xml:space="preserve"> </w:t>
            </w:r>
            <w:r w:rsidRPr="00447CD7">
              <w:rPr>
                <w:lang w:val="uk-UA" w:eastAsia="uk-UA"/>
              </w:rPr>
              <w:t>100 л для збирання змішаних ТПВ</w:t>
            </w:r>
            <w:r w:rsidR="005B62EA">
              <w:rPr>
                <w:lang w:val="uk-UA" w:eastAsia="uk-UA"/>
              </w:rPr>
              <w:t>,</w:t>
            </w:r>
            <w:r w:rsidRPr="00447CD7">
              <w:rPr>
                <w:lang w:val="uk-UA" w:eastAsia="uk-UA"/>
              </w:rPr>
              <w:t xml:space="preserve"> 500 шт.</w:t>
            </w:r>
          </w:p>
        </w:tc>
        <w:tc>
          <w:tcPr>
            <w:tcW w:w="1966" w:type="dxa"/>
            <w:shd w:val="clear" w:color="auto" w:fill="auto"/>
          </w:tcPr>
          <w:p w14:paraId="2AE51795"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6 700 000</w:t>
            </w:r>
          </w:p>
        </w:tc>
        <w:tc>
          <w:tcPr>
            <w:tcW w:w="1788" w:type="dxa"/>
            <w:shd w:val="clear" w:color="auto" w:fill="auto"/>
          </w:tcPr>
          <w:p w14:paraId="31C6866D" w14:textId="2DA8A22E" w:rsidR="002C2AEA" w:rsidRPr="00447CD7" w:rsidRDefault="00A57730" w:rsidP="001F0479">
            <w:pPr>
              <w:pStyle w:val="rvps2"/>
              <w:spacing w:before="0" w:beforeAutospacing="0" w:after="0" w:afterAutospacing="0"/>
              <w:ind w:left="15" w:hanging="15"/>
              <w:rPr>
                <w:lang w:val="uk-UA" w:eastAsia="uk-UA"/>
              </w:rPr>
            </w:pPr>
            <w:r>
              <w:rPr>
                <w:lang w:val="uk-UA" w:eastAsia="uk-UA"/>
              </w:rPr>
              <w:t>Вивезення відходів</w:t>
            </w:r>
          </w:p>
        </w:tc>
      </w:tr>
      <w:tr w:rsidR="002C2AEA" w14:paraId="249C4610" w14:textId="77777777" w:rsidTr="00591D43">
        <w:tc>
          <w:tcPr>
            <w:tcW w:w="5459" w:type="dxa"/>
            <w:shd w:val="clear" w:color="auto" w:fill="auto"/>
          </w:tcPr>
          <w:p w14:paraId="64F5979B" w14:textId="31C0CC52" w:rsidR="002C2AEA" w:rsidRPr="00447CD7" w:rsidRDefault="002C2AEA" w:rsidP="00A13B7B">
            <w:pPr>
              <w:pStyle w:val="rvps2"/>
              <w:spacing w:before="0" w:beforeAutospacing="0" w:after="0" w:afterAutospacing="0"/>
              <w:ind w:left="69" w:hanging="69"/>
              <w:rPr>
                <w:lang w:val="uk-UA" w:eastAsia="uk-UA"/>
              </w:rPr>
            </w:pPr>
            <w:r w:rsidRPr="00447CD7">
              <w:rPr>
                <w:lang w:val="uk-UA" w:eastAsia="uk-UA"/>
              </w:rPr>
              <w:t>Придбання євроконтейнерів для роздільного збору відходів</w:t>
            </w:r>
            <w:r w:rsidR="005B62EA">
              <w:rPr>
                <w:lang w:val="uk-UA" w:eastAsia="uk-UA"/>
              </w:rPr>
              <w:t>,</w:t>
            </w:r>
            <w:r w:rsidRPr="00447CD7">
              <w:rPr>
                <w:lang w:val="uk-UA" w:eastAsia="uk-UA"/>
              </w:rPr>
              <w:t xml:space="preserve"> 700 шт.</w:t>
            </w:r>
          </w:p>
        </w:tc>
        <w:tc>
          <w:tcPr>
            <w:tcW w:w="1966" w:type="dxa"/>
            <w:shd w:val="clear" w:color="auto" w:fill="auto"/>
          </w:tcPr>
          <w:p w14:paraId="3CC5FDFC"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9 590 000</w:t>
            </w:r>
          </w:p>
        </w:tc>
        <w:tc>
          <w:tcPr>
            <w:tcW w:w="1788" w:type="dxa"/>
            <w:shd w:val="clear" w:color="auto" w:fill="auto"/>
          </w:tcPr>
          <w:p w14:paraId="12AD7CE0" w14:textId="437083CC" w:rsidR="002C2AEA" w:rsidRPr="00447CD7" w:rsidRDefault="005B62EA" w:rsidP="005B62EA">
            <w:pPr>
              <w:pStyle w:val="rvps2"/>
              <w:tabs>
                <w:tab w:val="left" w:pos="15"/>
              </w:tabs>
              <w:spacing w:before="0" w:beforeAutospacing="0" w:after="0" w:afterAutospacing="0"/>
              <w:ind w:left="15" w:firstLine="0"/>
              <w:rPr>
                <w:lang w:val="uk-UA" w:eastAsia="uk-UA"/>
              </w:rPr>
            </w:pPr>
            <w:r>
              <w:rPr>
                <w:lang w:val="uk-UA" w:eastAsia="uk-UA"/>
              </w:rPr>
              <w:t>Вив</w:t>
            </w:r>
            <w:r w:rsidR="00A57730">
              <w:rPr>
                <w:lang w:val="uk-UA" w:eastAsia="uk-UA"/>
              </w:rPr>
              <w:t>езення відходів</w:t>
            </w:r>
          </w:p>
        </w:tc>
      </w:tr>
      <w:tr w:rsidR="002C2AEA" w14:paraId="2640E18A" w14:textId="77777777" w:rsidTr="00591D43">
        <w:tc>
          <w:tcPr>
            <w:tcW w:w="5459" w:type="dxa"/>
            <w:shd w:val="clear" w:color="auto" w:fill="auto"/>
          </w:tcPr>
          <w:p w14:paraId="1A389F7E" w14:textId="4C6B3FB4" w:rsidR="002C2AEA" w:rsidRPr="00447CD7" w:rsidRDefault="002C2AEA" w:rsidP="00591D43">
            <w:pPr>
              <w:pStyle w:val="rvps2"/>
              <w:spacing w:before="0" w:beforeAutospacing="0" w:after="0" w:afterAutospacing="0"/>
              <w:rPr>
                <w:lang w:val="uk-UA" w:eastAsia="uk-UA"/>
              </w:rPr>
            </w:pPr>
            <w:r w:rsidRPr="00447CD7">
              <w:rPr>
                <w:lang w:val="uk-UA" w:eastAsia="uk-UA"/>
              </w:rPr>
              <w:t>Придбання біотуалетів</w:t>
            </w:r>
            <w:r w:rsidR="005B62EA">
              <w:rPr>
                <w:lang w:val="uk-UA" w:eastAsia="uk-UA"/>
              </w:rPr>
              <w:t>,</w:t>
            </w:r>
            <w:r w:rsidRPr="00447CD7">
              <w:rPr>
                <w:lang w:val="uk-UA" w:eastAsia="uk-UA"/>
              </w:rPr>
              <w:t xml:space="preserve"> 6 шт.</w:t>
            </w:r>
          </w:p>
        </w:tc>
        <w:tc>
          <w:tcPr>
            <w:tcW w:w="1966" w:type="dxa"/>
            <w:shd w:val="clear" w:color="auto" w:fill="auto"/>
          </w:tcPr>
          <w:p w14:paraId="094B69C9"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60 600</w:t>
            </w:r>
          </w:p>
        </w:tc>
        <w:tc>
          <w:tcPr>
            <w:tcW w:w="1788" w:type="dxa"/>
            <w:shd w:val="clear" w:color="auto" w:fill="auto"/>
          </w:tcPr>
          <w:p w14:paraId="2D2602A9"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261A4AA4" w14:textId="77777777" w:rsidTr="00591D43">
        <w:tc>
          <w:tcPr>
            <w:tcW w:w="5459" w:type="dxa"/>
            <w:shd w:val="clear" w:color="auto" w:fill="auto"/>
          </w:tcPr>
          <w:p w14:paraId="2219444D" w14:textId="1EFA91F3" w:rsidR="002C2AEA" w:rsidRPr="00447CD7" w:rsidRDefault="002C2AEA" w:rsidP="005B62EA">
            <w:pPr>
              <w:pStyle w:val="rvps2"/>
              <w:spacing w:before="0" w:beforeAutospacing="0" w:after="0" w:afterAutospacing="0"/>
              <w:rPr>
                <w:lang w:val="uk-UA" w:eastAsia="uk-UA"/>
              </w:rPr>
            </w:pPr>
            <w:r w:rsidRPr="00447CD7">
              <w:rPr>
                <w:lang w:val="uk-UA" w:eastAsia="uk-UA"/>
              </w:rPr>
              <w:lastRenderedPageBreak/>
              <w:t>Придбання біотуалет</w:t>
            </w:r>
            <w:r w:rsidR="005B62EA">
              <w:rPr>
                <w:lang w:val="uk-UA" w:eastAsia="uk-UA"/>
              </w:rPr>
              <w:t>а</w:t>
            </w:r>
            <w:r w:rsidRPr="00447CD7">
              <w:rPr>
                <w:lang w:val="uk-UA" w:eastAsia="uk-UA"/>
              </w:rPr>
              <w:t xml:space="preserve"> для інвалідів</w:t>
            </w:r>
            <w:r w:rsidR="005B62EA">
              <w:rPr>
                <w:lang w:val="uk-UA" w:eastAsia="uk-UA"/>
              </w:rPr>
              <w:t>,</w:t>
            </w:r>
            <w:r w:rsidRPr="00447CD7">
              <w:rPr>
                <w:lang w:val="uk-UA" w:eastAsia="uk-UA"/>
              </w:rPr>
              <w:t xml:space="preserve"> 1 шт.</w:t>
            </w:r>
          </w:p>
        </w:tc>
        <w:tc>
          <w:tcPr>
            <w:tcW w:w="1966" w:type="dxa"/>
            <w:shd w:val="clear" w:color="auto" w:fill="auto"/>
          </w:tcPr>
          <w:p w14:paraId="3E5DF74B"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39 400</w:t>
            </w:r>
          </w:p>
        </w:tc>
        <w:tc>
          <w:tcPr>
            <w:tcW w:w="1788" w:type="dxa"/>
            <w:shd w:val="clear" w:color="auto" w:fill="auto"/>
          </w:tcPr>
          <w:p w14:paraId="35E4D05D"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2C3E9886" w14:textId="77777777" w:rsidTr="00591D43">
        <w:tc>
          <w:tcPr>
            <w:tcW w:w="5459" w:type="dxa"/>
            <w:shd w:val="clear" w:color="auto" w:fill="auto"/>
          </w:tcPr>
          <w:p w14:paraId="59AE3AA9" w14:textId="0DBDDF83" w:rsidR="002C2AEA" w:rsidRPr="00447CD7" w:rsidRDefault="002C2AEA" w:rsidP="00BE195F">
            <w:pPr>
              <w:pStyle w:val="rvps2"/>
              <w:spacing w:before="0" w:beforeAutospacing="0" w:after="0" w:afterAutospacing="0"/>
              <w:ind w:left="69" w:hanging="69"/>
              <w:rPr>
                <w:lang w:val="uk-UA" w:eastAsia="uk-UA"/>
              </w:rPr>
            </w:pPr>
            <w:r w:rsidRPr="00447CD7">
              <w:rPr>
                <w:lang w:val="uk-UA" w:eastAsia="uk-UA"/>
              </w:rPr>
              <w:t>Придбання підйомник</w:t>
            </w:r>
            <w:r>
              <w:rPr>
                <w:lang w:val="uk-UA" w:eastAsia="uk-UA"/>
              </w:rPr>
              <w:t>а</w:t>
            </w:r>
            <w:r w:rsidRPr="00447CD7">
              <w:rPr>
                <w:lang w:val="uk-UA" w:eastAsia="uk-UA"/>
              </w:rPr>
              <w:t xml:space="preserve"> </w:t>
            </w:r>
            <w:r>
              <w:rPr>
                <w:lang w:val="uk-UA" w:eastAsia="uk-UA"/>
              </w:rPr>
              <w:t>канавного, пересувного, електромеханічного</w:t>
            </w:r>
            <w:r w:rsidRPr="00447CD7">
              <w:rPr>
                <w:lang w:val="uk-UA" w:eastAsia="uk-UA"/>
              </w:rPr>
              <w:t xml:space="preserve"> або еквівалент</w:t>
            </w:r>
            <w:r w:rsidR="005B62EA">
              <w:rPr>
                <w:lang w:val="uk-UA" w:eastAsia="uk-UA"/>
              </w:rPr>
              <w:t>а</w:t>
            </w:r>
          </w:p>
        </w:tc>
        <w:tc>
          <w:tcPr>
            <w:tcW w:w="1966" w:type="dxa"/>
            <w:shd w:val="clear" w:color="auto" w:fill="auto"/>
          </w:tcPr>
          <w:p w14:paraId="0C0D515F"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120 030</w:t>
            </w:r>
          </w:p>
        </w:tc>
        <w:tc>
          <w:tcPr>
            <w:tcW w:w="1788" w:type="dxa"/>
            <w:shd w:val="clear" w:color="auto" w:fill="auto"/>
          </w:tcPr>
          <w:p w14:paraId="75F7532B" w14:textId="03ED4C24" w:rsidR="002C2AEA" w:rsidRPr="00447CD7" w:rsidRDefault="0023622C" w:rsidP="001F0479">
            <w:pPr>
              <w:pStyle w:val="rvps2"/>
              <w:spacing w:before="0" w:beforeAutospacing="0" w:after="0" w:afterAutospacing="0"/>
              <w:ind w:left="15" w:hanging="15"/>
              <w:rPr>
                <w:lang w:val="uk-UA" w:eastAsia="uk-UA"/>
              </w:rPr>
            </w:pPr>
            <w:r>
              <w:rPr>
                <w:lang w:val="uk-UA" w:eastAsia="uk-UA"/>
              </w:rPr>
              <w:t>Вивезення відходів</w:t>
            </w:r>
          </w:p>
        </w:tc>
      </w:tr>
      <w:tr w:rsidR="002C2AEA" w14:paraId="239AAA6E" w14:textId="77777777" w:rsidTr="00591D43">
        <w:tc>
          <w:tcPr>
            <w:tcW w:w="5459" w:type="dxa"/>
            <w:shd w:val="clear" w:color="auto" w:fill="auto"/>
          </w:tcPr>
          <w:p w14:paraId="786E28EA" w14:textId="0D8979F1" w:rsidR="002C2AEA" w:rsidRPr="00447CD7" w:rsidRDefault="002C2AEA" w:rsidP="00A13B7B">
            <w:pPr>
              <w:pStyle w:val="rvps2"/>
              <w:spacing w:before="0" w:beforeAutospacing="0" w:after="0" w:afterAutospacing="0"/>
              <w:ind w:left="0" w:firstLine="0"/>
              <w:rPr>
                <w:lang w:val="uk-UA" w:eastAsia="uk-UA"/>
              </w:rPr>
            </w:pPr>
            <w:r w:rsidRPr="00447CD7">
              <w:rPr>
                <w:lang w:val="uk-UA" w:eastAsia="uk-UA"/>
              </w:rPr>
              <w:t xml:space="preserve">Придбання автомобіля </w:t>
            </w:r>
            <w:r w:rsidR="005B62EA">
              <w:rPr>
                <w:lang w:val="uk-UA" w:eastAsia="uk-UA"/>
              </w:rPr>
              <w:t>«</w:t>
            </w:r>
            <w:r w:rsidRPr="00447CD7">
              <w:rPr>
                <w:lang w:val="en-US" w:eastAsia="uk-UA"/>
              </w:rPr>
              <w:t>CITROEN</w:t>
            </w:r>
            <w:r w:rsidRPr="00447CD7">
              <w:rPr>
                <w:lang w:val="uk-UA" w:eastAsia="uk-UA"/>
              </w:rPr>
              <w:t xml:space="preserve"> </w:t>
            </w:r>
            <w:r w:rsidRPr="00447CD7">
              <w:rPr>
                <w:lang w:val="en-US" w:eastAsia="uk-UA"/>
              </w:rPr>
              <w:t>Jamper</w:t>
            </w:r>
            <w:r w:rsidR="005B62EA">
              <w:rPr>
                <w:lang w:val="uk-UA" w:eastAsia="uk-UA"/>
              </w:rPr>
              <w:t>»</w:t>
            </w:r>
            <w:r w:rsidRPr="00447CD7">
              <w:rPr>
                <w:lang w:val="uk-UA" w:eastAsia="uk-UA"/>
              </w:rPr>
              <w:t xml:space="preserve"> бортового або еквівалент</w:t>
            </w:r>
            <w:r w:rsidR="005B62EA">
              <w:rPr>
                <w:lang w:val="uk-UA" w:eastAsia="uk-UA"/>
              </w:rPr>
              <w:t>а</w:t>
            </w:r>
          </w:p>
        </w:tc>
        <w:tc>
          <w:tcPr>
            <w:tcW w:w="1966" w:type="dxa"/>
            <w:shd w:val="clear" w:color="auto" w:fill="auto"/>
          </w:tcPr>
          <w:p w14:paraId="352489DA"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930 000</w:t>
            </w:r>
          </w:p>
        </w:tc>
        <w:tc>
          <w:tcPr>
            <w:tcW w:w="1788" w:type="dxa"/>
            <w:shd w:val="clear" w:color="auto" w:fill="auto"/>
          </w:tcPr>
          <w:p w14:paraId="55C938F3"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3B1E84AB" w14:textId="77777777" w:rsidTr="00591D43">
        <w:trPr>
          <w:trHeight w:val="1525"/>
        </w:trPr>
        <w:tc>
          <w:tcPr>
            <w:tcW w:w="5459" w:type="dxa"/>
            <w:shd w:val="clear" w:color="auto" w:fill="auto"/>
          </w:tcPr>
          <w:p w14:paraId="7F8903DE" w14:textId="77777777" w:rsidR="002C2AEA" w:rsidRPr="00447CD7" w:rsidRDefault="002C2AEA" w:rsidP="0023622C">
            <w:pPr>
              <w:pStyle w:val="rvps2"/>
              <w:spacing w:before="0" w:beforeAutospacing="0" w:after="0" w:afterAutospacing="0"/>
              <w:ind w:left="0" w:firstLine="0"/>
              <w:rPr>
                <w:lang w:val="uk-UA" w:eastAsia="uk-UA"/>
              </w:rPr>
            </w:pPr>
            <w:r w:rsidRPr="00447CD7">
              <w:rPr>
                <w:lang w:val="uk-UA" w:eastAsia="uk-UA"/>
              </w:rPr>
              <w:t>Розробка «Міської програми поводження з  твердими побутовими відходами в м. Полтаві на 2020-2025 роки»</w:t>
            </w:r>
          </w:p>
        </w:tc>
        <w:tc>
          <w:tcPr>
            <w:tcW w:w="1966" w:type="dxa"/>
            <w:shd w:val="clear" w:color="auto" w:fill="auto"/>
          </w:tcPr>
          <w:p w14:paraId="4666478C"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81 060</w:t>
            </w:r>
          </w:p>
        </w:tc>
        <w:tc>
          <w:tcPr>
            <w:tcW w:w="1788" w:type="dxa"/>
            <w:shd w:val="clear" w:color="auto" w:fill="auto"/>
          </w:tcPr>
          <w:p w14:paraId="5CD38EEA" w14:textId="77777777" w:rsidR="002C2AEA" w:rsidRPr="00447CD7" w:rsidRDefault="002C2AEA" w:rsidP="001F0479">
            <w:pPr>
              <w:pStyle w:val="rvps2"/>
              <w:spacing w:before="0" w:beforeAutospacing="0" w:after="0" w:afterAutospacing="0"/>
              <w:ind w:left="15" w:hanging="15"/>
              <w:rPr>
                <w:lang w:val="uk-UA" w:eastAsia="uk-UA"/>
              </w:rPr>
            </w:pPr>
            <w:r w:rsidRPr="00447CD7">
              <w:rPr>
                <w:lang w:val="uk-UA" w:eastAsia="uk-UA"/>
              </w:rPr>
              <w:t>Удосконалення міської системи управління відходами</w:t>
            </w:r>
          </w:p>
        </w:tc>
      </w:tr>
      <w:tr w:rsidR="002C2AEA" w14:paraId="5BBDB6AD" w14:textId="77777777" w:rsidTr="00591D43">
        <w:tc>
          <w:tcPr>
            <w:tcW w:w="5459" w:type="dxa"/>
            <w:shd w:val="clear" w:color="auto" w:fill="auto"/>
          </w:tcPr>
          <w:p w14:paraId="1CD46FE9"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 xml:space="preserve">Придбання урн для сміття </w:t>
            </w:r>
          </w:p>
        </w:tc>
        <w:tc>
          <w:tcPr>
            <w:tcW w:w="1966" w:type="dxa"/>
            <w:shd w:val="clear" w:color="auto" w:fill="auto"/>
          </w:tcPr>
          <w:p w14:paraId="1CD604AE"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199 000</w:t>
            </w:r>
          </w:p>
        </w:tc>
        <w:tc>
          <w:tcPr>
            <w:tcW w:w="1788" w:type="dxa"/>
            <w:shd w:val="clear" w:color="auto" w:fill="auto"/>
          </w:tcPr>
          <w:p w14:paraId="597E422E"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Благоустрій</w:t>
            </w:r>
          </w:p>
        </w:tc>
      </w:tr>
      <w:tr w:rsidR="002C2AEA" w14:paraId="45E3AC96" w14:textId="77777777" w:rsidTr="00591D43">
        <w:tc>
          <w:tcPr>
            <w:tcW w:w="5459" w:type="dxa"/>
            <w:shd w:val="clear" w:color="auto" w:fill="auto"/>
          </w:tcPr>
          <w:p w14:paraId="1815EE21"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 xml:space="preserve">Придбання запчастин для бульдозера </w:t>
            </w:r>
          </w:p>
        </w:tc>
        <w:tc>
          <w:tcPr>
            <w:tcW w:w="1966" w:type="dxa"/>
            <w:shd w:val="clear" w:color="auto" w:fill="auto"/>
          </w:tcPr>
          <w:p w14:paraId="1C5D3551"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600 000</w:t>
            </w:r>
          </w:p>
        </w:tc>
        <w:tc>
          <w:tcPr>
            <w:tcW w:w="1788" w:type="dxa"/>
            <w:shd w:val="clear" w:color="auto" w:fill="auto"/>
          </w:tcPr>
          <w:p w14:paraId="3ED32949" w14:textId="77777777" w:rsidR="002C2AEA" w:rsidRPr="00447CD7" w:rsidRDefault="002C2AEA" w:rsidP="001F0479">
            <w:pPr>
              <w:pStyle w:val="rvps2"/>
              <w:spacing w:before="0" w:beforeAutospacing="0" w:after="0" w:afterAutospacing="0"/>
              <w:ind w:left="15" w:hanging="15"/>
              <w:rPr>
                <w:lang w:val="uk-UA" w:eastAsia="uk-UA"/>
              </w:rPr>
            </w:pPr>
            <w:r w:rsidRPr="00447CD7">
              <w:rPr>
                <w:lang w:val="uk-UA" w:eastAsia="uk-UA"/>
              </w:rPr>
              <w:t>Захоронення відходів</w:t>
            </w:r>
          </w:p>
        </w:tc>
      </w:tr>
      <w:tr w:rsidR="002C2AEA" w14:paraId="0F055C3C" w14:textId="77777777" w:rsidTr="00591D43">
        <w:tc>
          <w:tcPr>
            <w:tcW w:w="5459" w:type="dxa"/>
            <w:shd w:val="clear" w:color="auto" w:fill="auto"/>
          </w:tcPr>
          <w:p w14:paraId="4A60D2E1"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Придбання засобів індивідуального захисту</w:t>
            </w:r>
          </w:p>
        </w:tc>
        <w:tc>
          <w:tcPr>
            <w:tcW w:w="1966" w:type="dxa"/>
            <w:shd w:val="clear" w:color="auto" w:fill="auto"/>
          </w:tcPr>
          <w:p w14:paraId="7F86DA26" w14:textId="77777777" w:rsidR="002C2AEA" w:rsidRPr="00447CD7" w:rsidRDefault="002C2AEA" w:rsidP="00591D43">
            <w:pPr>
              <w:pStyle w:val="rvps2"/>
              <w:spacing w:before="0" w:beforeAutospacing="0" w:after="0" w:afterAutospacing="0"/>
              <w:rPr>
                <w:lang w:val="uk-UA" w:eastAsia="uk-UA"/>
              </w:rPr>
            </w:pPr>
            <w:r w:rsidRPr="00447CD7">
              <w:rPr>
                <w:lang w:val="uk-UA" w:eastAsia="uk-UA"/>
              </w:rPr>
              <w:t>199 000</w:t>
            </w:r>
          </w:p>
        </w:tc>
        <w:tc>
          <w:tcPr>
            <w:tcW w:w="1788" w:type="dxa"/>
            <w:shd w:val="clear" w:color="auto" w:fill="auto"/>
          </w:tcPr>
          <w:p w14:paraId="736BF0E4" w14:textId="6629E21A" w:rsidR="002C2AEA" w:rsidRPr="00447CD7" w:rsidRDefault="002C2AEA" w:rsidP="001F0479">
            <w:pPr>
              <w:pStyle w:val="rvps2"/>
              <w:spacing w:before="0" w:beforeAutospacing="0" w:after="0" w:afterAutospacing="0"/>
              <w:ind w:left="15" w:hanging="15"/>
              <w:rPr>
                <w:lang w:val="en-US" w:eastAsia="uk-UA"/>
              </w:rPr>
            </w:pPr>
            <w:r w:rsidRPr="00447CD7">
              <w:rPr>
                <w:lang w:val="uk-UA" w:eastAsia="uk-UA"/>
              </w:rPr>
              <w:t xml:space="preserve">Захист </w:t>
            </w:r>
            <w:r w:rsidR="001F0479">
              <w:rPr>
                <w:lang w:val="uk-UA" w:eastAsia="uk-UA"/>
              </w:rPr>
              <w:t xml:space="preserve">                 </w:t>
            </w:r>
            <w:r w:rsidRPr="00447CD7">
              <w:rPr>
                <w:lang w:val="uk-UA" w:eastAsia="uk-UA"/>
              </w:rPr>
              <w:t xml:space="preserve">від </w:t>
            </w:r>
            <w:r w:rsidRPr="00447CD7">
              <w:rPr>
                <w:lang w:val="en-US" w:eastAsia="uk-UA"/>
              </w:rPr>
              <w:t>Covid-19</w:t>
            </w:r>
          </w:p>
        </w:tc>
      </w:tr>
      <w:tr w:rsidR="002C2AEA" w14:paraId="1DAD9E57" w14:textId="77777777" w:rsidTr="00591D43">
        <w:tc>
          <w:tcPr>
            <w:tcW w:w="5459" w:type="dxa"/>
            <w:shd w:val="clear" w:color="auto" w:fill="auto"/>
          </w:tcPr>
          <w:p w14:paraId="5BB01195" w14:textId="77777777" w:rsidR="002C2AEA" w:rsidRPr="00447CD7" w:rsidRDefault="002C2AEA" w:rsidP="00591D43">
            <w:pPr>
              <w:pStyle w:val="rvps2"/>
              <w:spacing w:before="0" w:beforeAutospacing="0" w:after="0" w:afterAutospacing="0"/>
              <w:rPr>
                <w:b/>
                <w:lang w:val="uk-UA" w:eastAsia="uk-UA"/>
              </w:rPr>
            </w:pPr>
            <w:r w:rsidRPr="00447CD7">
              <w:rPr>
                <w:b/>
                <w:lang w:val="uk-UA" w:eastAsia="uk-UA"/>
              </w:rPr>
              <w:t>ВСЬОГО</w:t>
            </w:r>
          </w:p>
        </w:tc>
        <w:tc>
          <w:tcPr>
            <w:tcW w:w="1966" w:type="dxa"/>
            <w:shd w:val="clear" w:color="auto" w:fill="auto"/>
          </w:tcPr>
          <w:p w14:paraId="0C9F6C48" w14:textId="6AC99DA6" w:rsidR="002C2AEA" w:rsidRPr="00447CD7" w:rsidRDefault="002C2AEA" w:rsidP="00591D43">
            <w:pPr>
              <w:pStyle w:val="rvps2"/>
              <w:spacing w:before="0" w:beforeAutospacing="0" w:after="0" w:afterAutospacing="0"/>
              <w:rPr>
                <w:b/>
                <w:lang w:val="uk-UA" w:eastAsia="uk-UA"/>
              </w:rPr>
            </w:pPr>
            <w:r w:rsidRPr="00447CD7">
              <w:rPr>
                <w:b/>
                <w:lang w:val="uk-UA" w:eastAsia="uk-UA"/>
              </w:rPr>
              <w:t xml:space="preserve">43 347 </w:t>
            </w:r>
            <w:r w:rsidR="00E86DED">
              <w:rPr>
                <w:b/>
                <w:lang w:val="uk-UA" w:eastAsia="uk-UA"/>
              </w:rPr>
              <w:t>7</w:t>
            </w:r>
            <w:r w:rsidRPr="00447CD7">
              <w:rPr>
                <w:b/>
                <w:lang w:val="uk-UA" w:eastAsia="uk-UA"/>
              </w:rPr>
              <w:t>60</w:t>
            </w:r>
          </w:p>
        </w:tc>
        <w:tc>
          <w:tcPr>
            <w:tcW w:w="1788" w:type="dxa"/>
            <w:shd w:val="clear" w:color="auto" w:fill="auto"/>
          </w:tcPr>
          <w:p w14:paraId="5B09AFE4" w14:textId="77777777" w:rsidR="002C2AEA" w:rsidRPr="00447CD7" w:rsidRDefault="002C2AEA" w:rsidP="00591D43">
            <w:pPr>
              <w:pStyle w:val="rvps2"/>
              <w:spacing w:before="0" w:beforeAutospacing="0" w:after="0" w:afterAutospacing="0"/>
              <w:rPr>
                <w:lang w:val="uk-UA" w:eastAsia="uk-UA"/>
              </w:rPr>
            </w:pPr>
          </w:p>
        </w:tc>
      </w:tr>
    </w:tbl>
    <w:p w14:paraId="28A02149" w14:textId="386A9CD9" w:rsidR="002C2AEA" w:rsidRDefault="002C2AEA" w:rsidP="002C2AEA">
      <w:pPr>
        <w:pStyle w:val="rvps2"/>
        <w:spacing w:before="0" w:beforeAutospacing="0" w:after="0" w:afterAutospacing="0"/>
        <w:rPr>
          <w:lang w:val="uk-UA" w:eastAsia="uk-UA"/>
        </w:rPr>
      </w:pPr>
      <w:r>
        <w:rPr>
          <w:lang w:val="uk-UA" w:eastAsia="uk-UA"/>
        </w:rPr>
        <w:t xml:space="preserve"> </w:t>
      </w:r>
    </w:p>
    <w:p w14:paraId="2DBE469B" w14:textId="77777777" w:rsidR="00E86DED" w:rsidRDefault="00E86DED" w:rsidP="00E86DED">
      <w:pPr>
        <w:pStyle w:val="rvps2"/>
        <w:spacing w:before="0" w:beforeAutospacing="0" w:after="0" w:afterAutospacing="0"/>
        <w:ind w:left="0" w:firstLine="0"/>
        <w:rPr>
          <w:lang w:val="uk-UA" w:eastAsia="uk-UA"/>
        </w:rPr>
      </w:pPr>
    </w:p>
    <w:p w14:paraId="2229B168" w14:textId="7550DECB" w:rsidR="002C2AEA" w:rsidRPr="002A15FC" w:rsidRDefault="002C2AEA" w:rsidP="002C2AEA">
      <w:pPr>
        <w:pStyle w:val="rvps2"/>
        <w:numPr>
          <w:ilvl w:val="0"/>
          <w:numId w:val="1"/>
        </w:numPr>
        <w:spacing w:before="0" w:beforeAutospacing="0" w:after="0" w:afterAutospacing="0"/>
        <w:ind w:left="357" w:hanging="357"/>
        <w:rPr>
          <w:lang w:val="uk-UA" w:eastAsia="uk-UA"/>
        </w:rPr>
      </w:pPr>
      <w:r w:rsidRPr="002A15FC">
        <w:rPr>
          <w:lang w:val="uk-UA" w:eastAsia="uk-UA"/>
        </w:rPr>
        <w:t xml:space="preserve">Отримувач державної допомоги </w:t>
      </w:r>
      <w:r>
        <w:rPr>
          <w:lang w:val="uk-UA" w:eastAsia="uk-UA"/>
        </w:rPr>
        <w:t xml:space="preserve">закупівлю </w:t>
      </w:r>
      <w:r w:rsidR="005B62EA">
        <w:rPr>
          <w:lang w:val="uk-UA" w:eastAsia="uk-UA"/>
        </w:rPr>
        <w:t>в</w:t>
      </w:r>
      <w:r>
        <w:rPr>
          <w:lang w:val="uk-UA" w:eastAsia="uk-UA"/>
        </w:rPr>
        <w:t>сього обладнання та техніки</w:t>
      </w:r>
      <w:r w:rsidRPr="002A15FC">
        <w:rPr>
          <w:lang w:val="uk-UA" w:eastAsia="uk-UA"/>
        </w:rPr>
        <w:t xml:space="preserve"> проводить через систему «</w:t>
      </w:r>
      <w:r w:rsidR="005B62EA">
        <w:rPr>
          <w:lang w:val="en-US" w:eastAsia="uk-UA"/>
        </w:rPr>
        <w:t>ProZ</w:t>
      </w:r>
      <w:r w:rsidRPr="002A15FC">
        <w:rPr>
          <w:lang w:val="en-US" w:eastAsia="uk-UA"/>
        </w:rPr>
        <w:t>or</w:t>
      </w:r>
      <w:r w:rsidR="005B62EA">
        <w:rPr>
          <w:lang w:val="en-US" w:eastAsia="uk-UA"/>
        </w:rPr>
        <w:t>r</w:t>
      </w:r>
      <w:r w:rsidRPr="002A15FC">
        <w:rPr>
          <w:lang w:val="en-US" w:eastAsia="uk-UA"/>
        </w:rPr>
        <w:t>o</w:t>
      </w:r>
      <w:r w:rsidRPr="002A15FC">
        <w:rPr>
          <w:lang w:val="uk-UA" w:eastAsia="uk-UA"/>
        </w:rPr>
        <w:t xml:space="preserve">» відповідно до вимог Закону України «Про публічні закупівлі». </w:t>
      </w:r>
    </w:p>
    <w:p w14:paraId="3487ABFD" w14:textId="77777777" w:rsidR="002C2AEA" w:rsidRPr="00FB38E8" w:rsidRDefault="002C2AEA" w:rsidP="002C2AEA"/>
    <w:p w14:paraId="53DDCE25" w14:textId="77777777" w:rsidR="002C2AEA" w:rsidRPr="001E5B93" w:rsidRDefault="002C2AEA" w:rsidP="002C2AEA">
      <w:pPr>
        <w:pStyle w:val="rvps2"/>
        <w:spacing w:before="0" w:beforeAutospacing="0" w:after="0" w:afterAutospacing="0"/>
        <w:rPr>
          <w:b/>
          <w:bCs/>
          <w:lang w:val="uk-UA" w:eastAsia="uk-UA"/>
        </w:rPr>
      </w:pPr>
      <w:r w:rsidRPr="002854C6">
        <w:rPr>
          <w:b/>
          <w:bCs/>
          <w:lang w:val="uk-UA" w:eastAsia="uk-UA"/>
        </w:rPr>
        <w:t>4. НОРМАТИВНО-ПРАВОВЕ РЕГУЛЮВАННЯ</w:t>
      </w:r>
    </w:p>
    <w:p w14:paraId="7F3A34FC" w14:textId="77777777" w:rsidR="002C2AEA" w:rsidRDefault="002C2AEA" w:rsidP="002C2AEA">
      <w:pPr>
        <w:pStyle w:val="rvps2"/>
        <w:spacing w:before="0" w:beforeAutospacing="0" w:after="0" w:afterAutospacing="0"/>
        <w:rPr>
          <w:b/>
          <w:lang w:val="uk-UA" w:eastAsia="uk-UA"/>
        </w:rPr>
      </w:pPr>
    </w:p>
    <w:p w14:paraId="770F95B0" w14:textId="77777777" w:rsidR="002C2AEA" w:rsidRDefault="002C2AEA" w:rsidP="002C2AEA">
      <w:pPr>
        <w:pStyle w:val="rvps2"/>
        <w:spacing w:before="0" w:beforeAutospacing="0" w:after="0" w:afterAutospacing="0"/>
        <w:rPr>
          <w:lang w:val="uk-UA" w:eastAsia="uk-UA"/>
        </w:rPr>
      </w:pPr>
      <w:r>
        <w:rPr>
          <w:b/>
          <w:lang w:val="uk-UA" w:eastAsia="uk-UA"/>
        </w:rPr>
        <w:t>4</w:t>
      </w:r>
      <w:r w:rsidRPr="006B3C21">
        <w:rPr>
          <w:b/>
          <w:lang w:val="uk-UA" w:eastAsia="uk-UA"/>
        </w:rPr>
        <w:t>.1.</w:t>
      </w:r>
      <w:r>
        <w:rPr>
          <w:lang w:val="uk-UA" w:eastAsia="uk-UA"/>
        </w:rPr>
        <w:t xml:space="preserve"> </w:t>
      </w:r>
      <w:r w:rsidRPr="00FB1B3F">
        <w:rPr>
          <w:b/>
          <w:lang w:val="uk-UA" w:eastAsia="uk-UA"/>
        </w:rPr>
        <w:t>Ознаки державної допомоги</w:t>
      </w:r>
    </w:p>
    <w:p w14:paraId="2BEE81BE" w14:textId="77777777" w:rsidR="002C2AEA" w:rsidRPr="00DF4B18" w:rsidRDefault="002C2AEA" w:rsidP="002C2AEA">
      <w:pPr>
        <w:pStyle w:val="rvps2"/>
        <w:spacing w:before="0" w:beforeAutospacing="0" w:after="0" w:afterAutospacing="0"/>
        <w:rPr>
          <w:b/>
          <w:bCs/>
          <w:lang w:val="uk-UA" w:eastAsia="uk-UA"/>
        </w:rPr>
      </w:pPr>
    </w:p>
    <w:p w14:paraId="77F412CA" w14:textId="77777777" w:rsidR="002C2AEA" w:rsidRDefault="002C2AEA" w:rsidP="002C2AEA">
      <w:pPr>
        <w:pStyle w:val="rvps2"/>
        <w:numPr>
          <w:ilvl w:val="0"/>
          <w:numId w:val="1"/>
        </w:numPr>
        <w:spacing w:before="0" w:beforeAutospacing="0" w:after="0" w:afterAutospacing="0"/>
        <w:ind w:left="426" w:hanging="426"/>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981B522" w14:textId="77777777" w:rsidR="002C2AEA" w:rsidRDefault="002C2AEA" w:rsidP="002C2AEA">
      <w:pPr>
        <w:pStyle w:val="rvps2"/>
        <w:spacing w:before="0" w:beforeAutospacing="0" w:after="0" w:afterAutospacing="0"/>
        <w:ind w:left="426" w:hanging="426"/>
        <w:rPr>
          <w:lang w:val="uk-UA" w:eastAsia="uk-UA"/>
        </w:rPr>
      </w:pPr>
    </w:p>
    <w:p w14:paraId="300ECCF8" w14:textId="77777777" w:rsidR="002C2AEA" w:rsidRDefault="002C2AEA" w:rsidP="002C2AEA">
      <w:pPr>
        <w:pStyle w:val="rvps2"/>
        <w:numPr>
          <w:ilvl w:val="0"/>
          <w:numId w:val="1"/>
        </w:numPr>
        <w:spacing w:before="0" w:beforeAutospacing="0" w:after="0" w:afterAutospacing="0"/>
        <w:ind w:left="426" w:hanging="426"/>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14:paraId="42DA03FC" w14:textId="77777777" w:rsidR="002C2AEA" w:rsidRPr="00386236" w:rsidRDefault="002C2AEA" w:rsidP="002C2AEA">
      <w:pPr>
        <w:pStyle w:val="rvps2"/>
        <w:numPr>
          <w:ilvl w:val="0"/>
          <w:numId w:val="6"/>
        </w:numPr>
        <w:spacing w:before="0" w:beforeAutospacing="0" w:after="0" w:afterAutospacing="0"/>
        <w:ind w:left="567" w:hanging="141"/>
        <w:rPr>
          <w:lang w:val="uk-UA" w:eastAsia="uk-UA"/>
        </w:rPr>
      </w:pPr>
      <w:r w:rsidRPr="00386236">
        <w:rPr>
          <w:lang w:val="uk-UA" w:eastAsia="uk-UA"/>
        </w:rPr>
        <w:t>підтримка надається суб’єкту господарювання;</w:t>
      </w:r>
    </w:p>
    <w:p w14:paraId="40D7B5BC" w14:textId="77777777" w:rsidR="002C2AEA" w:rsidRDefault="002C2AEA" w:rsidP="002C2AEA">
      <w:pPr>
        <w:pStyle w:val="rvps2"/>
        <w:numPr>
          <w:ilvl w:val="0"/>
          <w:numId w:val="6"/>
        </w:numPr>
        <w:spacing w:before="0" w:beforeAutospacing="0" w:after="0" w:afterAutospacing="0"/>
        <w:ind w:left="567" w:hanging="141"/>
        <w:rPr>
          <w:lang w:val="uk-UA" w:eastAsia="uk-UA"/>
        </w:rPr>
      </w:pPr>
      <w:r w:rsidRPr="00FB1B3F">
        <w:rPr>
          <w:lang w:val="uk-UA" w:eastAsia="uk-UA"/>
        </w:rPr>
        <w:t>державна підтримка здійснюється за рахунок ресурсів держави чи місцевих ресурсів;</w:t>
      </w:r>
    </w:p>
    <w:p w14:paraId="2E63C94F" w14:textId="77777777" w:rsidR="002C2AEA" w:rsidRDefault="002C2AEA" w:rsidP="002C2AEA">
      <w:pPr>
        <w:pStyle w:val="rvps2"/>
        <w:numPr>
          <w:ilvl w:val="0"/>
          <w:numId w:val="6"/>
        </w:numPr>
        <w:spacing w:before="0" w:beforeAutospacing="0" w:after="0" w:afterAutospacing="0"/>
        <w:ind w:left="567" w:hanging="141"/>
        <w:rPr>
          <w:lang w:val="uk-UA" w:eastAsia="uk-UA"/>
        </w:rPr>
      </w:pP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452EB7A3" w14:textId="77777777" w:rsidR="002C2AEA" w:rsidRDefault="002C2AEA" w:rsidP="002C2AEA">
      <w:pPr>
        <w:pStyle w:val="rvps2"/>
        <w:numPr>
          <w:ilvl w:val="0"/>
          <w:numId w:val="6"/>
        </w:numPr>
        <w:spacing w:before="0" w:beforeAutospacing="0" w:after="0" w:afterAutospacing="0"/>
        <w:ind w:left="567" w:hanging="141"/>
        <w:rPr>
          <w:lang w:val="uk-UA" w:eastAsia="uk-UA"/>
        </w:rPr>
      </w:pPr>
      <w:r w:rsidRPr="00FB1B3F">
        <w:rPr>
          <w:lang w:val="uk-UA" w:eastAsia="uk-UA"/>
        </w:rPr>
        <w:t>підтримка спотворює або загрожує спотворенням економічної конкуренції.</w:t>
      </w:r>
    </w:p>
    <w:p w14:paraId="2C47BD2F" w14:textId="77777777" w:rsidR="002C2AEA" w:rsidRDefault="002C2AEA" w:rsidP="002C2AEA">
      <w:pPr>
        <w:pStyle w:val="rvps2"/>
        <w:spacing w:before="0" w:beforeAutospacing="0" w:after="0" w:afterAutospacing="0"/>
        <w:ind w:left="720"/>
        <w:rPr>
          <w:lang w:val="uk-UA" w:eastAsia="uk-UA"/>
        </w:rPr>
      </w:pPr>
    </w:p>
    <w:p w14:paraId="57318D2A" w14:textId="77777777" w:rsidR="002C2AEA" w:rsidRDefault="002C2AEA" w:rsidP="002C2AEA">
      <w:pPr>
        <w:pStyle w:val="rvps2"/>
        <w:numPr>
          <w:ilvl w:val="0"/>
          <w:numId w:val="1"/>
        </w:numPr>
        <w:spacing w:before="0" w:beforeAutospacing="0" w:after="0" w:afterAutospacing="0"/>
        <w:ind w:left="426" w:hanging="426"/>
        <w:rPr>
          <w:lang w:val="uk-UA" w:eastAsia="uk-UA"/>
        </w:rPr>
      </w:pPr>
      <w:r w:rsidRPr="00FB1B3F">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2777D5F2" w14:textId="77777777" w:rsidR="00BA7E42" w:rsidRDefault="00BA7E42" w:rsidP="00973D12">
      <w:pPr>
        <w:pStyle w:val="rvps2"/>
        <w:spacing w:before="0" w:beforeAutospacing="0" w:after="0" w:afterAutospacing="0"/>
        <w:rPr>
          <w:lang w:val="uk-UA" w:eastAsia="uk-UA"/>
        </w:rPr>
      </w:pPr>
    </w:p>
    <w:p w14:paraId="00C3B836" w14:textId="77777777" w:rsidR="00973D12" w:rsidRDefault="00973D12" w:rsidP="00CB7257">
      <w:pPr>
        <w:pStyle w:val="rvps2"/>
        <w:spacing w:before="0" w:beforeAutospacing="0" w:after="0" w:afterAutospacing="0"/>
        <w:ind w:left="0" w:firstLine="0"/>
        <w:rPr>
          <w:lang w:val="uk-UA" w:eastAsia="uk-UA"/>
        </w:rPr>
      </w:pPr>
    </w:p>
    <w:p w14:paraId="23015CFA" w14:textId="77777777" w:rsidR="002C2AEA" w:rsidRPr="00912A28" w:rsidRDefault="002C2AEA" w:rsidP="00BA7E42">
      <w:pPr>
        <w:pStyle w:val="rvps2"/>
        <w:rPr>
          <w:b/>
          <w:lang w:val="uk-UA" w:eastAsia="uk-UA"/>
        </w:rPr>
      </w:pPr>
      <w:r>
        <w:rPr>
          <w:b/>
          <w:lang w:val="uk-UA" w:eastAsia="uk-UA"/>
        </w:rPr>
        <w:t>4</w:t>
      </w:r>
      <w:r w:rsidRPr="00912A28">
        <w:rPr>
          <w:b/>
          <w:lang w:val="uk-UA" w:eastAsia="uk-UA"/>
        </w:rPr>
        <w:t xml:space="preserve">.2. </w:t>
      </w:r>
      <w:r w:rsidRPr="00912A28">
        <w:rPr>
          <w:b/>
          <w:lang w:val="uk-UA" w:eastAsia="uk-UA"/>
        </w:rPr>
        <w:tab/>
        <w:t>Послуги, що становлять загальний економічний інтерес</w:t>
      </w:r>
    </w:p>
    <w:p w14:paraId="479CFF64" w14:textId="3C54AC26" w:rsidR="00BA3786" w:rsidRPr="00BA3786" w:rsidRDefault="002C2AEA" w:rsidP="00BA3786">
      <w:pPr>
        <w:pStyle w:val="rvps2"/>
        <w:numPr>
          <w:ilvl w:val="0"/>
          <w:numId w:val="1"/>
        </w:numPr>
        <w:spacing w:after="240" w:afterAutospacing="0"/>
        <w:ind w:left="426" w:hanging="426"/>
        <w:rPr>
          <w:lang w:val="uk-UA" w:eastAsia="uk-UA"/>
        </w:rPr>
      </w:pPr>
      <w:r w:rsidRPr="00912A28">
        <w:rPr>
          <w:lang w:val="uk-UA" w:eastAsia="uk-UA"/>
        </w:rPr>
        <w:t>Згідно з пунктом 14 частини першої статті 1 Закону послуги, що становлять загальний економічний інтерес (далі – ПЗЕІ),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0FE6AF25" w14:textId="7555FB7A" w:rsidR="002C2AEA" w:rsidRDefault="002C2AEA" w:rsidP="00BA3786">
      <w:pPr>
        <w:pStyle w:val="rvps2"/>
        <w:numPr>
          <w:ilvl w:val="0"/>
          <w:numId w:val="1"/>
        </w:numPr>
        <w:spacing w:after="240" w:afterAutospacing="0"/>
        <w:ind w:left="426" w:hanging="426"/>
        <w:rPr>
          <w:lang w:val="uk-UA" w:eastAsia="uk-UA"/>
        </w:rPr>
      </w:pPr>
      <w:r w:rsidRPr="00912A28">
        <w:rPr>
          <w:lang w:val="uk-UA" w:eastAsia="uk-UA"/>
        </w:rPr>
        <w:lastRenderedPageBreak/>
        <w:t xml:space="preserve">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w:t>
      </w:r>
      <w:r>
        <w:rPr>
          <w:lang w:val="uk-UA" w:eastAsia="uk-UA"/>
        </w:rPr>
        <w:t>витрат на надання таких послуг.</w:t>
      </w:r>
    </w:p>
    <w:p w14:paraId="1FD9E70D" w14:textId="1EC2F2A4" w:rsidR="002C2AEA" w:rsidRDefault="002C2AEA" w:rsidP="00BA3786">
      <w:pPr>
        <w:pStyle w:val="rvps2"/>
        <w:numPr>
          <w:ilvl w:val="0"/>
          <w:numId w:val="1"/>
        </w:numPr>
        <w:spacing w:after="240" w:afterAutospacing="0"/>
        <w:ind w:left="426" w:hanging="426"/>
        <w:rPr>
          <w:lang w:val="uk-UA" w:eastAsia="uk-UA"/>
        </w:rPr>
      </w:pPr>
      <w:r w:rsidRPr="00BA3786">
        <w:rPr>
          <w:lang w:val="uk-UA" w:eastAsia="uk-UA"/>
        </w:rPr>
        <w:t xml:space="preserve">Відповідно до Переліку послуг, що становлять загальний економічний інтерес, затвердженого постановою Кабінету Міністрів України від 23.05.2018 № 420,  послуги з вивезення побутових відходів, послуги з поводження з побутовими відходами </w:t>
      </w:r>
      <w:r w:rsidR="00BA3786">
        <w:rPr>
          <w:lang w:val="uk-UA" w:eastAsia="uk-UA"/>
        </w:rPr>
        <w:t>належать</w:t>
      </w:r>
      <w:r w:rsidRPr="00BA3786">
        <w:rPr>
          <w:lang w:val="uk-UA" w:eastAsia="uk-UA"/>
        </w:rPr>
        <w:t xml:space="preserve"> до послуг, що становлять загальний економічний інтерес.</w:t>
      </w:r>
    </w:p>
    <w:p w14:paraId="05819194" w14:textId="6D5FF63A" w:rsidR="002C2AEA" w:rsidRDefault="002C2AEA" w:rsidP="00BA3786">
      <w:pPr>
        <w:pStyle w:val="rvps2"/>
        <w:numPr>
          <w:ilvl w:val="0"/>
          <w:numId w:val="1"/>
        </w:numPr>
        <w:tabs>
          <w:tab w:val="left" w:pos="426"/>
        </w:tabs>
        <w:spacing w:after="240" w:afterAutospacing="0"/>
        <w:ind w:left="426" w:hanging="426"/>
        <w:rPr>
          <w:lang w:val="uk-UA" w:eastAsia="uk-UA"/>
        </w:rPr>
      </w:pPr>
      <w:r w:rsidRPr="00BA3786">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9F6666E" w14:textId="25365138" w:rsidR="00BA3786" w:rsidRPr="00BA3786" w:rsidRDefault="002C2AEA" w:rsidP="00BA3786">
      <w:pPr>
        <w:pStyle w:val="rvps2"/>
        <w:numPr>
          <w:ilvl w:val="0"/>
          <w:numId w:val="1"/>
        </w:numPr>
        <w:tabs>
          <w:tab w:val="left" w:pos="426"/>
        </w:tabs>
        <w:spacing w:after="240" w:afterAutospacing="0"/>
        <w:ind w:left="426" w:hanging="426"/>
        <w:rPr>
          <w:lang w:val="uk-UA" w:eastAsia="uk-UA"/>
        </w:rPr>
      </w:pPr>
      <w:r w:rsidRPr="00BA3786">
        <w:rPr>
          <w:lang w:val="uk-UA" w:eastAsia="uk-UA"/>
        </w:rPr>
        <w:t xml:space="preserve">Згідно з пунктом «с» додатка XXІІІ до розділу 10 Угоди ПЗЕІ визначені як «економічна діяльність, яку органи влади визначають як особливо важливу </w:t>
      </w:r>
      <w:r w:rsidR="00BA3786">
        <w:rPr>
          <w:lang w:val="uk-UA" w:eastAsia="uk-UA"/>
        </w:rPr>
        <w:t>для громадян</w:t>
      </w:r>
      <w:r w:rsidRPr="00BA3786">
        <w:rPr>
          <w:lang w:val="uk-UA" w:eastAsia="uk-UA"/>
        </w:rPr>
        <w:t xml:space="preserve">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4C2F465F" w14:textId="594F7D4C" w:rsidR="002C2AEA" w:rsidRPr="00BA3786" w:rsidRDefault="002C2AEA" w:rsidP="00BA3786">
      <w:pPr>
        <w:pStyle w:val="rvps2"/>
        <w:numPr>
          <w:ilvl w:val="0"/>
          <w:numId w:val="1"/>
        </w:numPr>
        <w:tabs>
          <w:tab w:val="left" w:pos="426"/>
        </w:tabs>
        <w:spacing w:after="0" w:afterAutospacing="0"/>
        <w:ind w:left="426" w:hanging="426"/>
        <w:rPr>
          <w:lang w:val="uk-UA" w:eastAsia="uk-UA"/>
        </w:rPr>
      </w:pPr>
      <w:r w:rsidRPr="00BA3786">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w:t>
      </w:r>
      <w:r w:rsidR="00BA3786">
        <w:rPr>
          <w:lang w:val="uk-UA" w:eastAsia="uk-UA"/>
        </w:rPr>
        <w:t>у</w:t>
      </w:r>
      <w:r w:rsidRPr="00BA3786">
        <w:rPr>
          <w:lang w:val="uk-UA" w:eastAsia="uk-UA"/>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p>
    <w:p w14:paraId="4CAB7A9C" w14:textId="0906E4D3" w:rsidR="002C2AEA" w:rsidRPr="00912A28" w:rsidRDefault="002C2AEA" w:rsidP="00BA3786">
      <w:pPr>
        <w:pStyle w:val="rvps2"/>
        <w:numPr>
          <w:ilvl w:val="0"/>
          <w:numId w:val="43"/>
        </w:numPr>
        <w:tabs>
          <w:tab w:val="left" w:pos="426"/>
        </w:tabs>
        <w:spacing w:before="0" w:beforeAutospacing="0" w:after="0" w:afterAutospacing="0"/>
        <w:ind w:left="426" w:hanging="426"/>
        <w:rPr>
          <w:lang w:val="uk-UA" w:eastAsia="uk-UA"/>
        </w:rPr>
      </w:pPr>
      <w:r w:rsidRPr="00912A28">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14:paraId="698B932D" w14:textId="43F8C38C" w:rsidR="002C2AEA" w:rsidRDefault="002C2AEA" w:rsidP="00BA3786">
      <w:pPr>
        <w:pStyle w:val="rvps2"/>
        <w:numPr>
          <w:ilvl w:val="0"/>
          <w:numId w:val="44"/>
        </w:numPr>
        <w:spacing w:before="0" w:beforeAutospacing="0" w:after="240" w:afterAutospacing="0"/>
        <w:ind w:left="426"/>
        <w:rPr>
          <w:lang w:val="uk-UA" w:eastAsia="uk-UA"/>
        </w:rPr>
      </w:pPr>
      <w:r w:rsidRPr="00912A28">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w:t>
      </w:r>
      <w:r>
        <w:rPr>
          <w:lang w:val="uk-UA" w:eastAsia="uk-UA"/>
        </w:rPr>
        <w:t>ють базуватися на даних аудиту.</w:t>
      </w:r>
    </w:p>
    <w:p w14:paraId="2A9A23C1" w14:textId="5AD0705F" w:rsidR="002C2AEA" w:rsidRDefault="002C2AEA" w:rsidP="00BA3786">
      <w:pPr>
        <w:pStyle w:val="rvps2"/>
        <w:numPr>
          <w:ilvl w:val="0"/>
          <w:numId w:val="1"/>
        </w:numPr>
        <w:tabs>
          <w:tab w:val="left" w:pos="426"/>
        </w:tabs>
        <w:spacing w:before="0" w:beforeAutospacing="0" w:after="240" w:afterAutospacing="0"/>
        <w:ind w:left="426"/>
        <w:rPr>
          <w:lang w:val="uk-UA" w:eastAsia="uk-UA"/>
        </w:rPr>
      </w:pPr>
      <w:r w:rsidRPr="00BA3786">
        <w:rPr>
          <w:lang w:val="uk-UA" w:eastAsia="uk-UA"/>
        </w:rPr>
        <w:t>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765A66FF" w14:textId="36C9BCD5" w:rsidR="002C2AEA" w:rsidRPr="00BA3786" w:rsidRDefault="002C2AEA" w:rsidP="00BA3786">
      <w:pPr>
        <w:pStyle w:val="rvps2"/>
        <w:numPr>
          <w:ilvl w:val="0"/>
          <w:numId w:val="1"/>
        </w:numPr>
        <w:tabs>
          <w:tab w:val="left" w:pos="426"/>
        </w:tabs>
        <w:spacing w:before="0" w:beforeAutospacing="0" w:after="240" w:afterAutospacing="0"/>
        <w:ind w:left="426"/>
        <w:rPr>
          <w:lang w:val="uk-UA" w:eastAsia="uk-UA"/>
        </w:rPr>
      </w:pPr>
      <w:r w:rsidRPr="00BA3786">
        <w:rPr>
          <w:lang w:val="uk-UA" w:eastAsia="uk-UA"/>
        </w:rPr>
        <w:t>Статтею 14 Договору про функціонування Європейського Союзу (далі – Договір ЄС, ДФЄС) регламентовано, що Європейський Союз та держави-члени, кожен у межах своїх повноважень повинні дбати про те, щоб підприємства, які надають ПЗЕІ,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052E3435" w14:textId="5A08B71D" w:rsidR="002C2AEA" w:rsidRPr="00912A28" w:rsidRDefault="002C2AEA" w:rsidP="002C2AEA">
      <w:pPr>
        <w:pStyle w:val="rvps2"/>
        <w:ind w:left="567" w:hanging="425"/>
        <w:rPr>
          <w:lang w:val="uk-UA" w:eastAsia="uk-UA"/>
        </w:rPr>
      </w:pPr>
      <w:r w:rsidRPr="00912A28">
        <w:rPr>
          <w:lang w:val="uk-UA" w:eastAsia="uk-UA"/>
        </w:rPr>
        <w:lastRenderedPageBreak/>
        <w:t>(</w:t>
      </w:r>
      <w:r w:rsidR="00BA3786">
        <w:rPr>
          <w:lang w:val="uk-UA" w:eastAsia="uk-UA"/>
        </w:rPr>
        <w:t>33</w:t>
      </w:r>
      <w:r w:rsidRPr="00912A28">
        <w:rPr>
          <w:lang w:val="uk-UA" w:eastAsia="uk-UA"/>
        </w:rPr>
        <w:t>)</w:t>
      </w:r>
      <w:r w:rsidRPr="00912A28">
        <w:rPr>
          <w:lang w:val="uk-UA" w:eastAsia="uk-UA"/>
        </w:rPr>
        <w:tab/>
        <w:t xml:space="preserve"> Відповідно до статті 106 Договору ЄС підприємства, які здійснюють ПЗЕІ, підпорядковуються правилам конкуренції в таких межах, в яких застосування цих правил не перешкоджає виконанню, юридично або фактично, доруч</w:t>
      </w:r>
      <w:r>
        <w:rPr>
          <w:lang w:val="uk-UA" w:eastAsia="uk-UA"/>
        </w:rPr>
        <w:t>еного їм спеціального завдання.</w:t>
      </w:r>
    </w:p>
    <w:p w14:paraId="58959A90" w14:textId="5B4785DD" w:rsidR="002C2AEA" w:rsidRPr="00912A28" w:rsidRDefault="002C2AEA" w:rsidP="002C2AEA">
      <w:pPr>
        <w:pStyle w:val="rvps2"/>
        <w:ind w:left="567" w:hanging="425"/>
        <w:rPr>
          <w:lang w:val="uk-UA" w:eastAsia="uk-UA"/>
        </w:rPr>
      </w:pPr>
      <w:r w:rsidRPr="00912A28">
        <w:rPr>
          <w:lang w:val="uk-UA" w:eastAsia="uk-UA"/>
        </w:rPr>
        <w:t>(</w:t>
      </w:r>
      <w:r w:rsidR="00BA3786">
        <w:rPr>
          <w:lang w:val="uk-UA" w:eastAsia="uk-UA"/>
        </w:rPr>
        <w:t>34</w:t>
      </w:r>
      <w:r w:rsidRPr="00912A28">
        <w:rPr>
          <w:lang w:val="uk-UA" w:eastAsia="uk-UA"/>
        </w:rPr>
        <w:t>)</w:t>
      </w:r>
      <w:r w:rsidRPr="00912A28">
        <w:rPr>
          <w:lang w:val="uk-UA" w:eastAsia="uk-UA"/>
        </w:rPr>
        <w:tab/>
        <w:t>Пунктом 46 Повідомлення Комісії щодо застосування правил державної допомоги Європейського Союзу до компенсації, що надається за надання ПЗЕІ</w:t>
      </w:r>
      <w:r w:rsidRPr="0036570B">
        <w:rPr>
          <w:lang w:val="uk-UA" w:eastAsia="uk-UA"/>
        </w:rPr>
        <w:t xml:space="preserve"> (</w:t>
      </w:r>
      <w:r w:rsidRPr="0036570B">
        <w:rPr>
          <w:lang w:val="uk-UA"/>
        </w:rPr>
        <w:t>2012/</w:t>
      </w:r>
      <w:r>
        <w:t>C</w:t>
      </w:r>
      <w:r w:rsidRPr="0036570B">
        <w:rPr>
          <w:lang w:val="uk-UA"/>
        </w:rPr>
        <w:t xml:space="preserve"> 8/02)</w:t>
      </w:r>
      <w:r w:rsidRPr="00912A28">
        <w:rPr>
          <w:lang w:val="uk-UA" w:eastAsia="uk-UA"/>
        </w:rPr>
        <w:t xml:space="preserve"> (Офіційний вісник Європейського Союзу С 8/4 від 11.01.2012),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w:t>
      </w:r>
      <w:r>
        <w:rPr>
          <w:lang w:val="uk-UA" w:eastAsia="uk-UA"/>
        </w:rPr>
        <w:t>вання, який надає такі послуги.</w:t>
      </w:r>
    </w:p>
    <w:p w14:paraId="7E5760D3" w14:textId="5FAB7F95" w:rsidR="002C2AEA" w:rsidRPr="00912A28" w:rsidRDefault="002C2AEA" w:rsidP="002C2AEA">
      <w:pPr>
        <w:pStyle w:val="rvps2"/>
        <w:ind w:left="567" w:hanging="425"/>
        <w:rPr>
          <w:lang w:val="uk-UA" w:eastAsia="uk-UA"/>
        </w:rPr>
      </w:pPr>
      <w:r w:rsidRPr="00912A28">
        <w:rPr>
          <w:lang w:val="uk-UA" w:eastAsia="uk-UA"/>
        </w:rPr>
        <w:t>(</w:t>
      </w:r>
      <w:r w:rsidR="00BA3786">
        <w:rPr>
          <w:lang w:val="uk-UA" w:eastAsia="uk-UA"/>
        </w:rPr>
        <w:t>35</w:t>
      </w:r>
      <w:r w:rsidRPr="00912A28">
        <w:rPr>
          <w:lang w:val="uk-UA" w:eastAsia="uk-UA"/>
        </w:rPr>
        <w:t>)</w:t>
      </w:r>
      <w:r w:rsidRPr="00912A28">
        <w:rPr>
          <w:lang w:val="uk-UA" w:eastAsia="uk-UA"/>
        </w:rPr>
        <w:tab/>
        <w:t xml:space="preserve">Зазначеним Повідомленням Комісії також закріплюються критерії, раніше викладені </w:t>
      </w:r>
      <w:r w:rsidR="00BA3786">
        <w:rPr>
          <w:lang w:val="uk-UA" w:eastAsia="uk-UA"/>
        </w:rPr>
        <w:t>в</w:t>
      </w:r>
      <w:r w:rsidRPr="00912A28">
        <w:rPr>
          <w:lang w:val="uk-UA" w:eastAsia="uk-UA"/>
        </w:rPr>
        <w:t xml:space="preserve"> Рішенні Суду ЄС у справі С-280/00 Altmark Trans Gmbh, Regierungsprаsidium Magdeburg v Nahverkehrsgesellschaft Altmark GmbН</w:t>
      </w:r>
      <w:r w:rsidRPr="0036570B">
        <w:rPr>
          <w:lang w:val="uk-UA" w:eastAsia="uk-UA"/>
        </w:rPr>
        <w:t xml:space="preserve"> (</w:t>
      </w:r>
      <w:r w:rsidRPr="0036570B">
        <w:rPr>
          <w:i/>
        </w:rPr>
        <w:t>Altmark</w:t>
      </w:r>
      <w:r w:rsidRPr="0036570B">
        <w:rPr>
          <w:i/>
          <w:lang w:val="uk-UA"/>
        </w:rPr>
        <w:t xml:space="preserve"> </w:t>
      </w:r>
      <w:r w:rsidRPr="0036570B">
        <w:rPr>
          <w:i/>
        </w:rPr>
        <w:t>case</w:t>
      </w:r>
      <w:r w:rsidRPr="0036570B">
        <w:rPr>
          <w:i/>
          <w:lang w:val="uk-UA"/>
        </w:rPr>
        <w:t>-</w:t>
      </w:r>
      <w:r w:rsidRPr="0036570B">
        <w:rPr>
          <w:i/>
        </w:rPr>
        <w:t>law</w:t>
      </w:r>
      <w:r w:rsidRPr="0036570B">
        <w:rPr>
          <w:lang w:val="uk-UA"/>
        </w:rPr>
        <w:t>)</w:t>
      </w:r>
      <w:r w:rsidRPr="00912A28">
        <w:rPr>
          <w:lang w:val="uk-UA" w:eastAsia="uk-UA"/>
        </w:rPr>
        <w:t>, в якому визначено умови, за яких компенсація за надання ПЗЕІ н</w:t>
      </w:r>
      <w:r>
        <w:rPr>
          <w:lang w:val="uk-UA" w:eastAsia="uk-UA"/>
        </w:rPr>
        <w:t>е становить державної допомоги.</w:t>
      </w:r>
    </w:p>
    <w:p w14:paraId="792A68AC" w14:textId="2FA2F722" w:rsidR="002C2AEA" w:rsidRPr="00912A28" w:rsidRDefault="002C2AEA" w:rsidP="002C2AEA">
      <w:pPr>
        <w:pStyle w:val="rvps2"/>
        <w:spacing w:before="0" w:beforeAutospacing="0" w:after="0" w:afterAutospacing="0"/>
        <w:ind w:left="567" w:hanging="425"/>
        <w:rPr>
          <w:lang w:val="uk-UA" w:eastAsia="uk-UA"/>
        </w:rPr>
      </w:pPr>
      <w:r w:rsidRPr="00912A28">
        <w:rPr>
          <w:lang w:val="uk-UA" w:eastAsia="uk-UA"/>
        </w:rPr>
        <w:t>(</w:t>
      </w:r>
      <w:r w:rsidR="00BA3786">
        <w:rPr>
          <w:lang w:val="uk-UA" w:eastAsia="uk-UA"/>
        </w:rPr>
        <w:t>36</w:t>
      </w:r>
      <w:r w:rsidRPr="00912A28">
        <w:rPr>
          <w:lang w:val="uk-UA" w:eastAsia="uk-UA"/>
        </w:rPr>
        <w:t>)</w:t>
      </w:r>
      <w:r w:rsidRPr="00912A28">
        <w:rPr>
          <w:lang w:val="uk-UA" w:eastAsia="uk-UA"/>
        </w:rPr>
        <w:tab/>
        <w:t xml:space="preserve"> Відповідно до рішення Європейського суду від 24.07.2003 № 280/00 Altmark Trans Gmbh, Regierungspräsidium Magdeburg v Nahverkehrsgesellschaft Altmark Gmbh, Європейський </w:t>
      </w:r>
      <w:r w:rsidR="00BA3786">
        <w:rPr>
          <w:lang w:val="uk-UA" w:eastAsia="uk-UA"/>
        </w:rPr>
        <w:t>с</w:t>
      </w:r>
      <w:r w:rsidRPr="00912A28">
        <w:rPr>
          <w:lang w:val="uk-UA" w:eastAsia="uk-UA"/>
        </w:rPr>
        <w:t>уд визнав, що компенсація витрат суб’єкта господарювання, пов’язаних із наданням ПЗЕІ, не є державною допомогою у значенні статті 107 Договору</w:t>
      </w:r>
      <w:r>
        <w:rPr>
          <w:lang w:val="uk-UA" w:eastAsia="uk-UA"/>
        </w:rPr>
        <w:t xml:space="preserve"> ЄС</w:t>
      </w:r>
      <w:r w:rsidRPr="00912A28">
        <w:rPr>
          <w:lang w:val="uk-UA" w:eastAsia="uk-UA"/>
        </w:rPr>
        <w:t>, за умови, що задовольняються чотири сукупних критерії:</w:t>
      </w:r>
    </w:p>
    <w:p w14:paraId="6AFE8F95" w14:textId="77777777" w:rsidR="002C2AEA" w:rsidRPr="00912A28" w:rsidRDefault="002C2AEA" w:rsidP="002C2AEA">
      <w:pPr>
        <w:pStyle w:val="rvps2"/>
        <w:spacing w:before="0" w:beforeAutospacing="0" w:after="0" w:afterAutospacing="0"/>
        <w:ind w:left="567" w:hanging="425"/>
        <w:rPr>
          <w:lang w:val="uk-UA" w:eastAsia="uk-UA"/>
        </w:rPr>
      </w:pPr>
      <w:r w:rsidRPr="00912A28">
        <w:rPr>
          <w:lang w:val="uk-UA" w:eastAsia="uk-UA"/>
        </w:rPr>
        <w:t>-</w:t>
      </w:r>
      <w:r w:rsidRPr="00912A28">
        <w:rPr>
          <w:lang w:val="uk-UA" w:eastAsia="uk-UA"/>
        </w:rPr>
        <w:tab/>
        <w:t>суб’єкт господарювання має чітко визначені зобов’язання надавати громадські послуги (обслуговувати населення);</w:t>
      </w:r>
    </w:p>
    <w:p w14:paraId="42D74622" w14:textId="77777777" w:rsidR="002C2AEA" w:rsidRPr="00912A28" w:rsidRDefault="002C2AEA" w:rsidP="002C2AEA">
      <w:pPr>
        <w:pStyle w:val="rvps2"/>
        <w:spacing w:before="0" w:beforeAutospacing="0" w:after="0" w:afterAutospacing="0"/>
        <w:ind w:left="567" w:hanging="425"/>
        <w:rPr>
          <w:lang w:val="uk-UA" w:eastAsia="uk-UA"/>
        </w:rPr>
      </w:pPr>
      <w:r w:rsidRPr="00912A28">
        <w:rPr>
          <w:lang w:val="uk-UA" w:eastAsia="uk-UA"/>
        </w:rPr>
        <w:t>-</w:t>
      </w:r>
      <w:r w:rsidRPr="00912A28">
        <w:rPr>
          <w:lang w:val="uk-UA" w:eastAsia="uk-UA"/>
        </w:rPr>
        <w:tab/>
        <w:t>параметри, на підставі яких обчислюється компенсація, є визначеними заздалегідь об’єктивним і прозорим способом;</w:t>
      </w:r>
    </w:p>
    <w:p w14:paraId="57AA5BB2" w14:textId="77777777" w:rsidR="002C2AEA" w:rsidRPr="00912A28" w:rsidRDefault="002C2AEA" w:rsidP="002C2AEA">
      <w:pPr>
        <w:pStyle w:val="rvps2"/>
        <w:spacing w:before="0" w:beforeAutospacing="0" w:after="0" w:afterAutospacing="0"/>
        <w:ind w:left="567" w:hanging="425"/>
        <w:rPr>
          <w:lang w:val="uk-UA" w:eastAsia="uk-UA"/>
        </w:rPr>
      </w:pPr>
      <w:r w:rsidRPr="00912A28">
        <w:rPr>
          <w:lang w:val="uk-UA" w:eastAsia="uk-UA"/>
        </w:rPr>
        <w:t>-</w:t>
      </w:r>
      <w:r w:rsidRPr="00912A28">
        <w:rPr>
          <w:lang w:val="uk-UA" w:eastAsia="uk-UA"/>
        </w:rPr>
        <w:tab/>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14:paraId="3D8C913C" w14:textId="77777777" w:rsidR="002C2AEA" w:rsidRPr="00912A28" w:rsidRDefault="002C2AEA" w:rsidP="002C2AEA">
      <w:pPr>
        <w:pStyle w:val="rvps2"/>
        <w:spacing w:before="0" w:beforeAutospacing="0" w:after="0" w:afterAutospacing="0"/>
        <w:ind w:left="567" w:hanging="425"/>
        <w:rPr>
          <w:lang w:val="uk-UA" w:eastAsia="uk-UA"/>
        </w:rPr>
      </w:pPr>
      <w:r w:rsidRPr="00912A28">
        <w:rPr>
          <w:lang w:val="uk-UA" w:eastAsia="uk-UA"/>
        </w:rPr>
        <w:t>-</w:t>
      </w:r>
      <w:r w:rsidRPr="00912A28">
        <w:rPr>
          <w:lang w:val="uk-UA" w:eastAsia="uk-UA"/>
        </w:rPr>
        <w:tab/>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14:paraId="54AC6EE8" w14:textId="77777777" w:rsidR="002C2AEA" w:rsidRDefault="002C2AEA" w:rsidP="002C2AEA">
      <w:pPr>
        <w:tabs>
          <w:tab w:val="left" w:pos="567"/>
        </w:tabs>
        <w:rPr>
          <w:b/>
        </w:rPr>
      </w:pPr>
    </w:p>
    <w:p w14:paraId="733CD81A" w14:textId="77777777" w:rsidR="00973D12" w:rsidRPr="000E0149" w:rsidRDefault="00973D12" w:rsidP="002C2AEA">
      <w:pPr>
        <w:tabs>
          <w:tab w:val="left" w:pos="567"/>
        </w:tabs>
        <w:rPr>
          <w:b/>
        </w:rPr>
      </w:pPr>
    </w:p>
    <w:p w14:paraId="76279863" w14:textId="77777777" w:rsidR="002C2AEA" w:rsidRDefault="002C2AEA" w:rsidP="002C2AEA">
      <w:pPr>
        <w:tabs>
          <w:tab w:val="left" w:pos="567"/>
        </w:tabs>
        <w:rPr>
          <w:b/>
        </w:rPr>
      </w:pPr>
      <w:r>
        <w:rPr>
          <w:b/>
          <w:lang w:val="ru-RU"/>
        </w:rPr>
        <w:t>4.3</w:t>
      </w:r>
      <w:r w:rsidRPr="00461B24">
        <w:rPr>
          <w:b/>
          <w:lang w:val="ru-RU"/>
        </w:rPr>
        <w:t xml:space="preserve">. </w:t>
      </w:r>
      <w:r w:rsidRPr="00C1179E">
        <w:rPr>
          <w:b/>
        </w:rPr>
        <w:t>Критерії оцінки допустимості послуг, що становлять загальний економічний інтерес</w:t>
      </w:r>
    </w:p>
    <w:p w14:paraId="680E138F" w14:textId="77777777" w:rsidR="002C2AEA" w:rsidRDefault="002C2AEA" w:rsidP="00BA3786">
      <w:pPr>
        <w:tabs>
          <w:tab w:val="left" w:pos="567"/>
        </w:tabs>
        <w:ind w:left="0" w:firstLine="0"/>
        <w:rPr>
          <w:b/>
        </w:rPr>
      </w:pPr>
    </w:p>
    <w:p w14:paraId="7F11500E" w14:textId="6F86AB9B" w:rsidR="002C2AEA" w:rsidRPr="00CD3E34" w:rsidRDefault="002C2AEA" w:rsidP="00BA3786">
      <w:pPr>
        <w:pStyle w:val="a3"/>
        <w:numPr>
          <w:ilvl w:val="0"/>
          <w:numId w:val="47"/>
        </w:numPr>
        <w:tabs>
          <w:tab w:val="left" w:pos="142"/>
        </w:tabs>
      </w:pPr>
      <w:r w:rsidRPr="00CD3E34">
        <w:t>Якщо критеріїв Altmark не дотримано, з урахуванням положень</w:t>
      </w:r>
      <w:r>
        <w:t xml:space="preserve"> статей</w:t>
      </w:r>
      <w:r w:rsidRPr="00CD3E34">
        <w:t xml:space="preserve"> 264 та 267 Угоди, для проведення відповідної оцінки застосовуються положення </w:t>
      </w:r>
      <w:r w:rsidR="005872DC">
        <w:t>р</w:t>
      </w:r>
      <w:r w:rsidR="005872DC" w:rsidRPr="00CD3E34">
        <w:t xml:space="preserve">ішення </w:t>
      </w:r>
      <w:r w:rsidRPr="00CD3E34">
        <w:t xml:space="preserve">Комісії 2012/21/EU від 20 грудня 2011 року щодо застосування </w:t>
      </w:r>
      <w:r w:rsidR="005872DC">
        <w:t>с</w:t>
      </w:r>
      <w:r w:rsidR="005872DC" w:rsidRPr="00CD3E34">
        <w:t xml:space="preserve">татті </w:t>
      </w:r>
      <w:r w:rsidRPr="00CD3E34">
        <w:t>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w:t>
      </w:r>
      <w:r>
        <w:t>у (далі – Рішення Європейської к</w:t>
      </w:r>
      <w:r w:rsidRPr="00CD3E34">
        <w:t>омісії від 20.12.2011)</w:t>
      </w:r>
      <w:r w:rsidR="00412146">
        <w:t>,</w:t>
      </w:r>
      <w:r>
        <w:t xml:space="preserve"> та</w:t>
      </w:r>
      <w:r w:rsidRPr="00CD3E34">
        <w:t xml:space="preserve"> Рамкове повідомлення Комісії ЄС щодо державної допомоги у формі </w:t>
      </w:r>
      <w:r w:rsidRPr="00CD3E34">
        <w:lastRenderedPageBreak/>
        <w:t>компенсації за надання публічних послуг (2011) 2012/C 8/03 (далі – Рамкове повідомлення щодо ПЗЕІ).</w:t>
      </w:r>
    </w:p>
    <w:p w14:paraId="563913A2" w14:textId="77777777" w:rsidR="002C2AEA" w:rsidRPr="00CD3E34" w:rsidRDefault="002C2AEA" w:rsidP="002C2AEA">
      <w:pPr>
        <w:tabs>
          <w:tab w:val="left" w:pos="142"/>
          <w:tab w:val="left" w:pos="426"/>
        </w:tabs>
      </w:pPr>
    </w:p>
    <w:p w14:paraId="66B31314" w14:textId="614925FE" w:rsidR="002C2AEA" w:rsidRPr="00CD3E34" w:rsidRDefault="002C2AEA" w:rsidP="00BA3786">
      <w:pPr>
        <w:numPr>
          <w:ilvl w:val="0"/>
          <w:numId w:val="47"/>
        </w:numPr>
        <w:tabs>
          <w:tab w:val="left" w:pos="567"/>
        </w:tabs>
        <w:ind w:left="567" w:hanging="567"/>
        <w:contextualSpacing/>
      </w:pPr>
      <w:r>
        <w:t xml:space="preserve">Згідно з </w:t>
      </w:r>
      <w:r w:rsidR="00412146">
        <w:t>р</w:t>
      </w:r>
      <w:r>
        <w:t>ішенням Європейської к</w:t>
      </w:r>
      <w:r w:rsidRPr="00CD3E34">
        <w:t>омісії від 20.12.2011</w:t>
      </w:r>
      <w:r w:rsidR="00412146">
        <w:t>,</w:t>
      </w:r>
      <w:r w:rsidRPr="00CD3E34">
        <w:t xml:space="preserve"> для того щоб забезпечити дотримання критеріїв, викладених у статті 106 (2) Договору</w:t>
      </w:r>
      <w:r>
        <w:t xml:space="preserve"> ЄС</w:t>
      </w:r>
      <w:r w:rsidRPr="00CD3E34">
        <w:t xml:space="preserve">, необхідно встановити більш точні умови, які повинні виконуватися стосовно доручення діяльності послуг загального економічного інтересу. Сума компенсації може бути належним чином розрахована й перевірена, лише якщо зобов’язання </w:t>
      </w:r>
      <w:r>
        <w:t>надання публічних послуг</w:t>
      </w:r>
      <w:r w:rsidRPr="00CD3E34">
        <w:t xml:space="preserve">, що покладаються на суб’єктів господарювання, чітко визначені в одному або кількох актах 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w:t>
      </w:r>
      <w:r>
        <w:t>потреби –</w:t>
      </w:r>
      <w:r w:rsidRPr="00CD3E34">
        <w:t xml:space="preserve"> територію, на</w:t>
      </w:r>
      <w:r>
        <w:t xml:space="preserve"> якій накладені зобов’язання надання публічних послуг</w:t>
      </w:r>
      <w:r w:rsidRPr="00CD3E34">
        <w:t xml:space="preserve">,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 </w:t>
      </w:r>
    </w:p>
    <w:p w14:paraId="7EEFCF50" w14:textId="77777777" w:rsidR="002C2AEA" w:rsidRPr="00CD3E34" w:rsidRDefault="002C2AEA" w:rsidP="002C2AEA">
      <w:pPr>
        <w:tabs>
          <w:tab w:val="left" w:pos="567"/>
        </w:tabs>
      </w:pPr>
    </w:p>
    <w:p w14:paraId="50F1233A" w14:textId="69BFF24D" w:rsidR="002C2AEA" w:rsidRDefault="002C2AEA" w:rsidP="00BA3786">
      <w:pPr>
        <w:numPr>
          <w:ilvl w:val="0"/>
          <w:numId w:val="47"/>
        </w:numPr>
        <w:tabs>
          <w:tab w:val="left" w:pos="142"/>
          <w:tab w:val="left" w:pos="709"/>
        </w:tabs>
        <w:ind w:left="567" w:hanging="567"/>
      </w:pPr>
      <w:r w:rsidRPr="00CD3E34">
        <w:t>Відп</w:t>
      </w:r>
      <w:r>
        <w:t xml:space="preserve">овідно до </w:t>
      </w:r>
      <w:r w:rsidR="00412146">
        <w:t>р</w:t>
      </w:r>
      <w:r>
        <w:t>ішення Європейської к</w:t>
      </w:r>
      <w:r w:rsidRPr="00CD3E34">
        <w:t>омісії від 20.12.2011</w:t>
      </w:r>
      <w:r>
        <w:t xml:space="preserve"> та</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4DE148F4" w14:textId="77777777" w:rsidR="002C2AEA" w:rsidRPr="00CD3E34" w:rsidRDefault="002C2AEA" w:rsidP="002C2AEA">
      <w:pPr>
        <w:tabs>
          <w:tab w:val="left" w:pos="142"/>
          <w:tab w:val="left" w:pos="709"/>
        </w:tabs>
      </w:pPr>
    </w:p>
    <w:p w14:paraId="56B88D29" w14:textId="77777777" w:rsidR="002C2AEA" w:rsidRPr="00CD3E34" w:rsidRDefault="002C2AEA" w:rsidP="002C2AEA">
      <w:pPr>
        <w:tabs>
          <w:tab w:val="left" w:pos="142"/>
          <w:tab w:val="left" w:pos="567"/>
        </w:tabs>
        <w:ind w:left="567" w:hanging="142"/>
      </w:pPr>
      <w:r w:rsidRPr="00CD3E34">
        <w:t>-</w:t>
      </w:r>
      <w:r w:rsidRPr="00CD3E34">
        <w:tab/>
        <w:t>зміст та тривалість зобов’язань щодо надання ПЗЕІ (тривалість визначається виходячи з</w:t>
      </w:r>
      <w:r>
        <w:t xml:space="preserve"> об’єктивних критеріїв, зокрема</w:t>
      </w:r>
      <w:r w:rsidRPr="00CD3E34">
        <w:t xml:space="preserve"> періоду амортизації основних засобів, необхідних для надання ПЗЕІ);</w:t>
      </w:r>
    </w:p>
    <w:p w14:paraId="010C338B" w14:textId="77777777" w:rsidR="002C2AEA" w:rsidRPr="00CD3E34" w:rsidRDefault="002C2AEA" w:rsidP="002C2AEA">
      <w:pPr>
        <w:tabs>
          <w:tab w:val="left" w:pos="142"/>
          <w:tab w:val="left" w:pos="567"/>
        </w:tabs>
        <w:ind w:left="567" w:hanging="142"/>
      </w:pPr>
      <w:r w:rsidRPr="00CD3E34">
        <w:t>-</w:t>
      </w:r>
      <w:r w:rsidRPr="00CD3E34">
        <w:tab/>
        <w:t>суб’єкт(и) господарювання та, де це можливо, відповідна територія;</w:t>
      </w:r>
    </w:p>
    <w:p w14:paraId="4C220036" w14:textId="77777777" w:rsidR="002C2AEA" w:rsidRPr="00CD3E34" w:rsidRDefault="002C2AEA" w:rsidP="002C2AEA">
      <w:pPr>
        <w:tabs>
          <w:tab w:val="left" w:pos="142"/>
          <w:tab w:val="left" w:pos="567"/>
        </w:tabs>
        <w:ind w:left="567" w:hanging="142"/>
      </w:pPr>
      <w:r w:rsidRPr="00CD3E34">
        <w:t>- характер будь-яких спеціальних чи ексклюзивних прав, що надаються суб’єкту(ам) господарювання;</w:t>
      </w:r>
    </w:p>
    <w:p w14:paraId="4F6EF19B" w14:textId="77777777" w:rsidR="002C2AEA" w:rsidRPr="00CD3E34" w:rsidRDefault="002C2AEA" w:rsidP="002C2AEA">
      <w:pPr>
        <w:tabs>
          <w:tab w:val="left" w:pos="567"/>
        </w:tabs>
        <w:ind w:left="567" w:hanging="142"/>
      </w:pPr>
      <w:r w:rsidRPr="00CD3E34">
        <w:t xml:space="preserve">- </w:t>
      </w:r>
      <w:r w:rsidRPr="00CD3E34">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w:t>
      </w:r>
      <w:r>
        <w:t>еобхідно враховувати, належать у</w:t>
      </w:r>
      <w:r w:rsidRPr="00CD3E34">
        <w:t xml:space="preserve">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w:t>
      </w:r>
      <w:r>
        <w:t>послуги</w:t>
      </w:r>
      <w:r w:rsidRPr="00CD3E34">
        <w:t xml:space="preserve"> загального економічного інтересу);</w:t>
      </w:r>
    </w:p>
    <w:p w14:paraId="6E37B261" w14:textId="77777777" w:rsidR="002C2AEA" w:rsidRPr="00CD3E34" w:rsidRDefault="002C2AEA" w:rsidP="002C2AEA">
      <w:pPr>
        <w:tabs>
          <w:tab w:val="left" w:pos="284"/>
          <w:tab w:val="left" w:pos="567"/>
        </w:tabs>
        <w:ind w:left="567" w:hanging="142"/>
      </w:pPr>
      <w:r w:rsidRPr="00CD3E34">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69C322BB" w14:textId="77777777" w:rsidR="002C2AEA" w:rsidRPr="00CD3E34" w:rsidRDefault="002C2AEA" w:rsidP="002C2AEA">
      <w:pPr>
        <w:tabs>
          <w:tab w:val="left" w:pos="142"/>
          <w:tab w:val="left" w:pos="284"/>
        </w:tabs>
      </w:pPr>
    </w:p>
    <w:p w14:paraId="7E18448F" w14:textId="77777777" w:rsidR="002C2AEA" w:rsidRPr="00CE584E" w:rsidRDefault="002C2AEA" w:rsidP="00BA3786">
      <w:pPr>
        <w:numPr>
          <w:ilvl w:val="0"/>
          <w:numId w:val="47"/>
        </w:numPr>
        <w:tabs>
          <w:tab w:val="left" w:pos="142"/>
          <w:tab w:val="left" w:pos="284"/>
        </w:tabs>
        <w:ind w:left="567" w:hanging="567"/>
      </w:pPr>
      <w:r w:rsidRPr="00CD3E34">
        <w:t>Крім того, з метою уникнення дискримінації Рамковим повідомленням щодо ПЗЕІ встановлено, що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w:t>
      </w:r>
    </w:p>
    <w:p w14:paraId="040B1FFC" w14:textId="77777777" w:rsidR="002C2AEA" w:rsidRPr="00CD3E34" w:rsidRDefault="002C2AEA" w:rsidP="002C2AEA">
      <w:pPr>
        <w:tabs>
          <w:tab w:val="left" w:pos="142"/>
          <w:tab w:val="left" w:pos="426"/>
        </w:tabs>
        <w:ind w:left="360"/>
      </w:pPr>
    </w:p>
    <w:p w14:paraId="39D6A7BE" w14:textId="0E551C4C" w:rsidR="002C2AEA" w:rsidRPr="00E61980" w:rsidRDefault="00412146" w:rsidP="00BA3786">
      <w:pPr>
        <w:numPr>
          <w:ilvl w:val="0"/>
          <w:numId w:val="47"/>
        </w:numPr>
        <w:tabs>
          <w:tab w:val="left" w:pos="142"/>
          <w:tab w:val="left" w:pos="284"/>
        </w:tabs>
        <w:ind w:left="567" w:hanging="567"/>
      </w:pPr>
      <w:r>
        <w:lastRenderedPageBreak/>
        <w:t>Також</w:t>
      </w:r>
      <w:r w:rsidR="002C2AEA" w:rsidRPr="00CD3E34">
        <w:t xml:space="preserve"> під час розробки методу компенсаці</w:t>
      </w:r>
      <w:r w:rsidR="002C2AEA">
        <w:t>ї</w:t>
      </w:r>
      <w:r w:rsidR="002C2AEA" w:rsidRPr="00CD3E34">
        <w:t xml:space="preserve">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w:t>
      </w:r>
      <w:r w:rsidR="002C2AEA">
        <w:t>о випадку або сектору</w:t>
      </w:r>
      <w:r w:rsidR="002C2AEA" w:rsidRPr="00CD3E34">
        <w:t>.</w:t>
      </w:r>
      <w:r w:rsidR="002C2AEA" w:rsidRPr="00CD3E34">
        <w:rPr>
          <w:b/>
        </w:rPr>
        <w:t xml:space="preserve"> </w:t>
      </w:r>
    </w:p>
    <w:p w14:paraId="7AEDE967" w14:textId="77777777" w:rsidR="002C2AEA" w:rsidRPr="00FB1B3F" w:rsidRDefault="002C2AEA" w:rsidP="002C2AEA">
      <w:pPr>
        <w:pStyle w:val="rvps2"/>
        <w:rPr>
          <w:b/>
          <w:lang w:val="uk-UA" w:eastAsia="uk-UA"/>
        </w:rPr>
      </w:pPr>
      <w:r>
        <w:rPr>
          <w:b/>
          <w:lang w:val="uk-UA"/>
        </w:rPr>
        <w:t xml:space="preserve">4.4. </w:t>
      </w:r>
      <w:r w:rsidRPr="00CD4E29">
        <w:rPr>
          <w:b/>
        </w:rPr>
        <w:t>Послуги у сфері поводження з побутовими відходами</w:t>
      </w:r>
    </w:p>
    <w:p w14:paraId="14201C44" w14:textId="77777777" w:rsidR="002C2AEA" w:rsidRPr="00437F14"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Відповідно до статті 1 Закону України «Про відходи»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14:paraId="2EE91C52" w14:textId="77777777" w:rsidR="002C2AEA" w:rsidRPr="00437F14" w:rsidRDefault="002C2AEA" w:rsidP="002C2AEA">
      <w:pPr>
        <w:pStyle w:val="rvps2"/>
        <w:spacing w:before="0" w:beforeAutospacing="0" w:after="0" w:afterAutospacing="0"/>
        <w:ind w:left="567" w:hanging="567"/>
        <w:rPr>
          <w:lang w:val="uk-UA" w:eastAsia="uk-UA"/>
        </w:rPr>
      </w:pPr>
    </w:p>
    <w:p w14:paraId="3FF0316F" w14:textId="77777777" w:rsidR="002C2AEA" w:rsidRPr="00437F14"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Згідно зі статтею 1 цього ж Закону перевезення відходів – транспортування відходів від місць їх утворення або зберігання до місць чи об’єктів оброблення, утилізації чи видалення</w:t>
      </w:r>
      <w:r>
        <w:rPr>
          <w:lang w:val="uk-UA" w:eastAsia="uk-UA"/>
        </w:rPr>
        <w:t>;</w:t>
      </w:r>
      <w:r w:rsidRPr="00074008">
        <w:rPr>
          <w:lang w:val="uk-UA"/>
        </w:rPr>
        <w:t xml:space="preserve"> </w:t>
      </w:r>
      <w:r w:rsidRPr="00265D90">
        <w:rPr>
          <w:lang w:val="uk-UA" w:eastAsia="uk-UA"/>
        </w:rPr>
        <w:t>захоронення відходів - остаточне розміщення відходів при їх видаленні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r w:rsidRPr="00437F14">
        <w:rPr>
          <w:lang w:val="uk-UA" w:eastAsia="uk-UA"/>
        </w:rPr>
        <w:t xml:space="preserve">. </w:t>
      </w:r>
    </w:p>
    <w:p w14:paraId="7CA53946" w14:textId="77777777" w:rsidR="002C2AEA" w:rsidRPr="00437F14" w:rsidRDefault="002C2AEA" w:rsidP="002C2AEA">
      <w:pPr>
        <w:pStyle w:val="rvps2"/>
        <w:spacing w:before="0" w:beforeAutospacing="0" w:after="0" w:afterAutospacing="0"/>
        <w:rPr>
          <w:lang w:val="uk-UA" w:eastAsia="uk-UA"/>
        </w:rPr>
      </w:pPr>
    </w:p>
    <w:p w14:paraId="69933D58" w14:textId="77777777" w:rsidR="002C2AEA" w:rsidRPr="00437F14"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 xml:space="preserve">Згідно з пунктом </w:t>
      </w:r>
      <w:r>
        <w:rPr>
          <w:lang w:val="uk-UA" w:eastAsia="uk-UA"/>
        </w:rPr>
        <w:t>«</w:t>
      </w:r>
      <w:r w:rsidRPr="00437F14">
        <w:rPr>
          <w:lang w:val="uk-UA" w:eastAsia="uk-UA"/>
        </w:rPr>
        <w:t>е</w:t>
      </w:r>
      <w:r>
        <w:rPr>
          <w:lang w:val="uk-UA" w:eastAsia="uk-UA"/>
        </w:rPr>
        <w:t>»</w:t>
      </w:r>
      <w:r w:rsidRPr="00437F14">
        <w:rPr>
          <w:lang w:val="uk-UA" w:eastAsia="uk-UA"/>
        </w:rPr>
        <w:t xml:space="preserve"> </w:t>
      </w:r>
      <w:r>
        <w:rPr>
          <w:lang w:val="uk-UA" w:eastAsia="uk-UA"/>
        </w:rPr>
        <w:t xml:space="preserve">частини першої </w:t>
      </w:r>
      <w:r w:rsidRPr="00437F14">
        <w:rPr>
          <w:lang w:val="uk-UA" w:eastAsia="uk-UA"/>
        </w:rPr>
        <w:t>статті 16 Закону України «Про відходи» підприємства, установи та організації усіх форм власності у сфері поводження з відходами мають право на участь у конкурсах на набуття права виконання послуг у сфері поводження з побутовими відходами на певній території.</w:t>
      </w:r>
    </w:p>
    <w:p w14:paraId="50A5502E" w14:textId="77777777" w:rsidR="002C2AEA" w:rsidRPr="00437F14" w:rsidRDefault="002C2AEA" w:rsidP="002C2AEA">
      <w:pPr>
        <w:pStyle w:val="rvps2"/>
        <w:spacing w:before="0" w:beforeAutospacing="0" w:after="0" w:afterAutospacing="0"/>
        <w:ind w:left="567" w:hanging="567"/>
        <w:rPr>
          <w:lang w:val="uk-UA" w:eastAsia="uk-UA"/>
        </w:rPr>
      </w:pPr>
    </w:p>
    <w:p w14:paraId="7101CE2C" w14:textId="77777777" w:rsidR="002C2AEA" w:rsidRPr="00437F14"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 xml:space="preserve">Відповідно до пункту </w:t>
      </w:r>
      <w:r>
        <w:rPr>
          <w:lang w:val="uk-UA" w:eastAsia="uk-UA"/>
        </w:rPr>
        <w:t>«</w:t>
      </w:r>
      <w:r w:rsidRPr="00437F14">
        <w:rPr>
          <w:lang w:val="uk-UA" w:eastAsia="uk-UA"/>
        </w:rPr>
        <w:t>д</w:t>
      </w:r>
      <w:r>
        <w:rPr>
          <w:lang w:val="uk-UA" w:eastAsia="uk-UA"/>
        </w:rPr>
        <w:t>»</w:t>
      </w:r>
      <w:r w:rsidRPr="00437F14">
        <w:rPr>
          <w:lang w:val="uk-UA" w:eastAsia="uk-UA"/>
        </w:rPr>
        <w:t xml:space="preserve"> статті 17 Закону України «Про відходи» суб’єкти господарської діяльності у сфері поводження з відходами зобов’язані забезпечувати повне збирання, належне зберігання та недопущення знищення і псування відходів, для утилізації яких в Україні існує відповідна технологія, що відповідає вимогам екологічної безпеки.</w:t>
      </w:r>
    </w:p>
    <w:p w14:paraId="6D4F698A" w14:textId="77777777" w:rsidR="002C2AEA" w:rsidRPr="00437F14" w:rsidRDefault="002C2AEA" w:rsidP="002C2AEA">
      <w:pPr>
        <w:pStyle w:val="rvps2"/>
        <w:spacing w:before="0" w:beforeAutospacing="0" w:after="0" w:afterAutospacing="0"/>
        <w:ind w:left="567" w:hanging="567"/>
        <w:rPr>
          <w:lang w:val="uk-UA" w:eastAsia="uk-UA"/>
        </w:rPr>
      </w:pPr>
    </w:p>
    <w:p w14:paraId="1A90C135" w14:textId="77777777" w:rsidR="002C2AEA"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Згідно зі статтею 17 Закону України «Про відходи» суб’єкти господарювання, які в установленому порядку визначені виконавцями послуг на вивезення побутових відходів на певній території, здійснюють їх роздільне збирання.</w:t>
      </w:r>
    </w:p>
    <w:p w14:paraId="3E50BB49" w14:textId="77777777" w:rsidR="002C2AEA" w:rsidRPr="00437F14" w:rsidRDefault="002C2AEA" w:rsidP="002C2AEA">
      <w:pPr>
        <w:pStyle w:val="rvps2"/>
        <w:spacing w:before="0" w:beforeAutospacing="0" w:after="0" w:afterAutospacing="0"/>
        <w:rPr>
          <w:lang w:val="uk-UA" w:eastAsia="uk-UA"/>
        </w:rPr>
      </w:pPr>
    </w:p>
    <w:p w14:paraId="3A2DBFBA" w14:textId="77777777" w:rsidR="002C2AEA" w:rsidRPr="00110C56"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Відповідн</w:t>
      </w:r>
      <w:r>
        <w:rPr>
          <w:lang w:val="uk-UA" w:eastAsia="uk-UA"/>
        </w:rPr>
        <w:t>о до частини третьої статті 35</w:t>
      </w:r>
      <w:r>
        <w:rPr>
          <w:vertAlign w:val="superscript"/>
          <w:lang w:val="uk-UA" w:eastAsia="uk-UA"/>
        </w:rPr>
        <w:t>1</w:t>
      </w:r>
      <w:r w:rsidRPr="00437F14">
        <w:rPr>
          <w:lang w:val="uk-UA" w:eastAsia="uk-UA"/>
        </w:rPr>
        <w:t xml:space="preserve"> Закону України «Про відходи» </w:t>
      </w:r>
      <w:r w:rsidRPr="00435CBD">
        <w:rPr>
          <w:u w:val="single"/>
          <w:lang w:val="uk-UA" w:eastAsia="uk-UA"/>
        </w:rPr>
        <w:t>виконавця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w:t>
      </w:r>
    </w:p>
    <w:p w14:paraId="0821251B" w14:textId="77777777" w:rsidR="002C2AEA" w:rsidRDefault="002C2AEA" w:rsidP="002C2AEA"/>
    <w:p w14:paraId="7A992AD0" w14:textId="77777777" w:rsidR="002C2AEA" w:rsidRDefault="002C2AEA" w:rsidP="002C2AEA">
      <w:pPr>
        <w:tabs>
          <w:tab w:val="left" w:pos="567"/>
        </w:tabs>
        <w:rPr>
          <w:b/>
        </w:rPr>
      </w:pPr>
      <w:r>
        <w:rPr>
          <w:b/>
          <w:lang w:val="ru-RU"/>
        </w:rPr>
        <w:t>4.5</w:t>
      </w:r>
      <w:r w:rsidRPr="00461B24">
        <w:rPr>
          <w:b/>
          <w:lang w:val="ru-RU"/>
        </w:rPr>
        <w:t xml:space="preserve">. </w:t>
      </w:r>
      <w:r>
        <w:rPr>
          <w:b/>
        </w:rPr>
        <w:t>О</w:t>
      </w:r>
      <w:r w:rsidRPr="00461B24">
        <w:rPr>
          <w:b/>
        </w:rPr>
        <w:t>б’єкти благоустрою</w:t>
      </w:r>
    </w:p>
    <w:p w14:paraId="610C5BA1" w14:textId="77777777" w:rsidR="002C2AEA" w:rsidRPr="00D102CC" w:rsidRDefault="002C2AEA" w:rsidP="002C2AEA">
      <w:pPr>
        <w:tabs>
          <w:tab w:val="left" w:pos="567"/>
        </w:tabs>
        <w:rPr>
          <w:b/>
        </w:rPr>
      </w:pPr>
    </w:p>
    <w:p w14:paraId="3224293F" w14:textId="77777777" w:rsidR="002C2AEA" w:rsidRDefault="002C2AEA" w:rsidP="00BA3786">
      <w:pPr>
        <w:pStyle w:val="rvps2"/>
        <w:numPr>
          <w:ilvl w:val="0"/>
          <w:numId w:val="47"/>
        </w:numPr>
        <w:spacing w:before="0" w:beforeAutospacing="0" w:after="0" w:afterAutospacing="0"/>
        <w:ind w:left="567" w:hanging="567"/>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14:paraId="304F3619" w14:textId="77777777" w:rsidR="002C2AEA" w:rsidRPr="00074008" w:rsidRDefault="002C2AEA" w:rsidP="002C2AEA">
      <w:pPr>
        <w:pStyle w:val="rvps2"/>
        <w:spacing w:before="0" w:beforeAutospacing="0" w:after="0" w:afterAutospacing="0"/>
        <w:ind w:left="567"/>
        <w:rPr>
          <w:lang w:val="uk-UA" w:eastAsia="uk-UA"/>
        </w:rPr>
      </w:pPr>
    </w:p>
    <w:p w14:paraId="69DB193F" w14:textId="77777777" w:rsidR="002C2AEA" w:rsidRPr="00444D55" w:rsidRDefault="002C2AEA" w:rsidP="00BA3786">
      <w:pPr>
        <w:pStyle w:val="rvps2"/>
        <w:numPr>
          <w:ilvl w:val="0"/>
          <w:numId w:val="47"/>
        </w:numPr>
        <w:spacing w:before="0" w:beforeAutospacing="0" w:after="0" w:afterAutospacing="0"/>
        <w:ind w:left="567" w:hanging="567"/>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14:paraId="1564809F" w14:textId="77777777" w:rsidR="002C2AEA" w:rsidRDefault="002C2AEA" w:rsidP="002C2AEA">
      <w:pPr>
        <w:pStyle w:val="rvps2"/>
        <w:numPr>
          <w:ilvl w:val="0"/>
          <w:numId w:val="13"/>
        </w:numPr>
        <w:spacing w:before="0" w:beforeAutospacing="0" w:after="0" w:afterAutospacing="0"/>
        <w:ind w:left="851" w:hanging="284"/>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14:paraId="4BA71B78" w14:textId="77777777" w:rsidR="002C2AEA" w:rsidRDefault="002C2AEA" w:rsidP="002C2AEA">
      <w:pPr>
        <w:pStyle w:val="rvps2"/>
        <w:numPr>
          <w:ilvl w:val="0"/>
          <w:numId w:val="13"/>
        </w:numPr>
        <w:spacing w:before="0" w:beforeAutospacing="0" w:after="0" w:afterAutospacing="0"/>
        <w:ind w:left="851" w:hanging="284"/>
        <w:rPr>
          <w:lang w:val="uk-UA" w:eastAsia="uk-UA"/>
        </w:rPr>
      </w:pPr>
      <w:r w:rsidRPr="00B64213">
        <w:rPr>
          <w:lang w:val="uk-UA" w:eastAsia="uk-UA"/>
        </w:rPr>
        <w:t>затвердження правил благоустрою територій населених пунктів;</w:t>
      </w:r>
    </w:p>
    <w:p w14:paraId="64D59DE9" w14:textId="77777777" w:rsidR="002C2AEA" w:rsidRDefault="002C2AEA" w:rsidP="002C2AEA">
      <w:pPr>
        <w:pStyle w:val="rvps2"/>
        <w:numPr>
          <w:ilvl w:val="0"/>
          <w:numId w:val="13"/>
        </w:numPr>
        <w:spacing w:before="0" w:beforeAutospacing="0" w:after="0" w:afterAutospacing="0"/>
        <w:ind w:left="851" w:hanging="284"/>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14:paraId="7217F33F" w14:textId="77777777" w:rsidR="002C2AEA" w:rsidRDefault="002C2AEA" w:rsidP="002C2AEA">
      <w:pPr>
        <w:pStyle w:val="rvps2"/>
        <w:spacing w:before="0" w:beforeAutospacing="0" w:after="0" w:afterAutospacing="0"/>
        <w:ind w:left="720"/>
        <w:rPr>
          <w:lang w:val="uk-UA" w:eastAsia="uk-UA"/>
        </w:rPr>
      </w:pPr>
    </w:p>
    <w:p w14:paraId="1BDB9E8B" w14:textId="77777777" w:rsidR="002C2AEA" w:rsidRPr="00C0421D" w:rsidRDefault="002C2AEA" w:rsidP="00BA3786">
      <w:pPr>
        <w:pStyle w:val="rvps2"/>
        <w:numPr>
          <w:ilvl w:val="0"/>
          <w:numId w:val="47"/>
        </w:numPr>
        <w:spacing w:before="0" w:beforeAutospacing="0" w:after="0" w:afterAutospacing="0"/>
        <w:ind w:left="567" w:hanging="567"/>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14:paraId="535DE847" w14:textId="77777777" w:rsidR="002C2AEA" w:rsidRDefault="002C2AEA" w:rsidP="002C2AEA">
      <w:pPr>
        <w:pStyle w:val="rvps2"/>
        <w:numPr>
          <w:ilvl w:val="0"/>
          <w:numId w:val="14"/>
        </w:numPr>
        <w:spacing w:before="0" w:beforeAutospacing="0" w:after="0" w:afterAutospacing="0"/>
        <w:ind w:left="851" w:hanging="284"/>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14:paraId="54A4C4F5" w14:textId="77777777" w:rsidR="002C2AEA" w:rsidRDefault="002C2AEA" w:rsidP="002C2AEA">
      <w:pPr>
        <w:pStyle w:val="rvps2"/>
        <w:numPr>
          <w:ilvl w:val="0"/>
          <w:numId w:val="14"/>
        </w:numPr>
        <w:spacing w:before="0" w:beforeAutospacing="0" w:after="0" w:afterAutospacing="0"/>
        <w:ind w:left="851" w:hanging="284"/>
        <w:rPr>
          <w:lang w:val="uk-UA" w:eastAsia="uk-UA"/>
        </w:rPr>
      </w:pPr>
      <w:r w:rsidRPr="00B64213">
        <w:rPr>
          <w:lang w:val="uk-UA" w:eastAsia="uk-UA"/>
        </w:rPr>
        <w:t>організація місць відпочинку для населення.</w:t>
      </w:r>
    </w:p>
    <w:p w14:paraId="5024CAB0" w14:textId="77777777" w:rsidR="002C2AEA" w:rsidRDefault="002C2AEA" w:rsidP="002C2AEA">
      <w:pPr>
        <w:pStyle w:val="rvps2"/>
        <w:spacing w:before="0" w:beforeAutospacing="0" w:after="0" w:afterAutospacing="0"/>
        <w:rPr>
          <w:lang w:val="uk-UA" w:eastAsia="uk-UA"/>
        </w:rPr>
      </w:pPr>
    </w:p>
    <w:p w14:paraId="2E809A0E" w14:textId="77777777" w:rsidR="002C2AEA" w:rsidRDefault="002C2AEA" w:rsidP="00BA3786">
      <w:pPr>
        <w:pStyle w:val="rvps2"/>
        <w:numPr>
          <w:ilvl w:val="0"/>
          <w:numId w:val="47"/>
        </w:numPr>
        <w:spacing w:before="0" w:beforeAutospacing="0" w:after="0" w:afterAutospacing="0"/>
        <w:ind w:left="567" w:hanging="567"/>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w:t>
      </w:r>
      <w:r w:rsidRPr="002027DC">
        <w:rPr>
          <w:lang w:val="uk-UA" w:eastAsia="uk-UA"/>
        </w:rPr>
        <w:t>пам'ятки 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14:paraId="16A2D5F1" w14:textId="77777777" w:rsidR="002C2AEA" w:rsidRDefault="002C2AEA" w:rsidP="002C2AEA"/>
    <w:p w14:paraId="7FF643A2" w14:textId="5B94CD2C" w:rsidR="002C2AEA" w:rsidRPr="000A7C65" w:rsidRDefault="002C2AEA" w:rsidP="00BA3786">
      <w:pPr>
        <w:pStyle w:val="rvps2"/>
        <w:numPr>
          <w:ilvl w:val="0"/>
          <w:numId w:val="47"/>
        </w:numPr>
        <w:spacing w:before="0" w:beforeAutospacing="0" w:after="0" w:afterAutospacing="0"/>
        <w:ind w:left="567" w:hanging="567"/>
        <w:rPr>
          <w:lang w:val="uk-UA" w:eastAsia="uk-UA"/>
        </w:rPr>
      </w:pPr>
      <w:r w:rsidRPr="000A7C65">
        <w:rPr>
          <w:lang w:val="uk-UA" w:eastAsia="uk-UA"/>
        </w:rPr>
        <w:t>Статтею 15 Закону України «Про благоустрій населених пунктів» визначено,</w:t>
      </w:r>
      <w:r>
        <w:rPr>
          <w:lang w:val="uk-UA" w:eastAsia="uk-UA"/>
        </w:rPr>
        <w:t xml:space="preserve"> зокрема</w:t>
      </w:r>
      <w:r w:rsidR="00777C0D">
        <w:rPr>
          <w:lang w:val="uk-UA" w:eastAsia="uk-UA"/>
        </w:rPr>
        <w:t>,</w:t>
      </w:r>
      <w:r w:rsidRPr="000A7C65">
        <w:rPr>
          <w:lang w:val="uk-UA" w:eastAsia="uk-UA"/>
        </w:rPr>
        <w:t xml:space="preserve"> що:</w:t>
      </w:r>
    </w:p>
    <w:p w14:paraId="258D89D3" w14:textId="77777777" w:rsidR="002C2AEA" w:rsidRDefault="002C2AEA" w:rsidP="002C2AEA">
      <w:pPr>
        <w:pStyle w:val="rvps2"/>
        <w:numPr>
          <w:ilvl w:val="0"/>
          <w:numId w:val="12"/>
        </w:numPr>
        <w:spacing w:before="0" w:beforeAutospacing="0" w:after="0" w:afterAutospacing="0"/>
        <w:ind w:left="851" w:hanging="284"/>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41ED33C0" w14:textId="77777777" w:rsidR="002C2AEA" w:rsidRDefault="002C2AEA" w:rsidP="002C2AEA">
      <w:pPr>
        <w:pStyle w:val="rvps2"/>
        <w:numPr>
          <w:ilvl w:val="0"/>
          <w:numId w:val="12"/>
        </w:numPr>
        <w:spacing w:before="0" w:beforeAutospacing="0" w:after="0" w:afterAutospacing="0"/>
        <w:ind w:left="851" w:hanging="284"/>
        <w:rPr>
          <w:lang w:val="uk-UA" w:eastAsia="uk-UA"/>
        </w:rPr>
      </w:pP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43E72D42" w14:textId="77777777" w:rsidR="002C2AEA" w:rsidRDefault="002C2AEA" w:rsidP="002C2AEA">
      <w:pPr>
        <w:pStyle w:val="rvps2"/>
        <w:numPr>
          <w:ilvl w:val="0"/>
          <w:numId w:val="12"/>
        </w:numPr>
        <w:spacing w:before="0" w:beforeAutospacing="0" w:after="0" w:afterAutospacing="0"/>
        <w:ind w:left="851" w:hanging="284"/>
        <w:rPr>
          <w:lang w:val="uk-UA" w:eastAsia="uk-UA"/>
        </w:rPr>
      </w:pPr>
      <w:r w:rsidRPr="00B64213">
        <w:rPr>
          <w:lang w:val="uk-UA" w:eastAsia="uk-UA"/>
        </w:rPr>
        <w:t>орган державної влади або орган місцевого самоврядування за поданням підприємства чи балансоутримувач</w:t>
      </w:r>
      <w:r>
        <w:rPr>
          <w:lang w:val="uk-UA" w:eastAsia="uk-UA"/>
        </w:rPr>
        <w:t xml:space="preserve">а щорічно затверджує заходи з утримання </w:t>
      </w:r>
      <w:r w:rsidRPr="00B64213">
        <w:rPr>
          <w:lang w:val="uk-UA" w:eastAsia="uk-UA"/>
        </w:rPr>
        <w:t>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16C01505" w14:textId="77777777" w:rsidR="002C2AEA" w:rsidRPr="00B64213" w:rsidRDefault="002C2AEA" w:rsidP="002C2AEA">
      <w:pPr>
        <w:pStyle w:val="rvps2"/>
        <w:spacing w:before="0" w:beforeAutospacing="0" w:after="0" w:afterAutospacing="0"/>
        <w:ind w:left="720"/>
        <w:rPr>
          <w:lang w:val="uk-UA" w:eastAsia="uk-UA"/>
        </w:rPr>
      </w:pPr>
    </w:p>
    <w:p w14:paraId="61F324B3" w14:textId="77777777" w:rsidR="002C2AEA" w:rsidRDefault="002C2AEA" w:rsidP="00525D53">
      <w:pPr>
        <w:pStyle w:val="rvps2"/>
        <w:numPr>
          <w:ilvl w:val="0"/>
          <w:numId w:val="47"/>
        </w:numPr>
        <w:spacing w:before="0" w:beforeAutospacing="0" w:after="0" w:afterAutospacing="0"/>
        <w:ind w:left="426" w:hanging="426"/>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47D3D698" w14:textId="77777777" w:rsidR="002C2AEA" w:rsidRDefault="002C2AEA" w:rsidP="00525D53">
      <w:pPr>
        <w:pStyle w:val="rvps2"/>
        <w:spacing w:before="0" w:beforeAutospacing="0" w:after="0" w:afterAutospacing="0"/>
        <w:ind w:left="426" w:hanging="426"/>
        <w:rPr>
          <w:lang w:val="uk-UA" w:eastAsia="uk-UA"/>
        </w:rPr>
      </w:pPr>
    </w:p>
    <w:p w14:paraId="24DC70D1" w14:textId="77777777" w:rsidR="002C2AEA" w:rsidRDefault="002C2AEA" w:rsidP="00525D53">
      <w:pPr>
        <w:pStyle w:val="rvps2"/>
        <w:numPr>
          <w:ilvl w:val="0"/>
          <w:numId w:val="47"/>
        </w:numPr>
        <w:spacing w:before="0" w:beforeAutospacing="0" w:after="0" w:afterAutospacing="0"/>
        <w:ind w:left="426" w:hanging="426"/>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14:paraId="37E0D579" w14:textId="77777777" w:rsidR="002C2AEA" w:rsidRPr="0084739F" w:rsidRDefault="002C2AEA" w:rsidP="002C2AEA">
      <w:pPr>
        <w:pStyle w:val="rvps2"/>
        <w:spacing w:before="0" w:beforeAutospacing="0" w:after="0" w:afterAutospacing="0"/>
        <w:rPr>
          <w:lang w:val="uk-UA" w:eastAsia="uk-UA"/>
        </w:rPr>
      </w:pPr>
    </w:p>
    <w:p w14:paraId="53C20EF3" w14:textId="20E981AB" w:rsidR="002C2AEA" w:rsidRPr="0079592E" w:rsidRDefault="002C2AEA" w:rsidP="00BA3786">
      <w:pPr>
        <w:pStyle w:val="rvps2"/>
        <w:numPr>
          <w:ilvl w:val="0"/>
          <w:numId w:val="47"/>
        </w:numPr>
        <w:spacing w:before="0" w:beforeAutospacing="0" w:after="0" w:afterAutospacing="0"/>
        <w:ind w:left="567" w:hanging="567"/>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w:t>
      </w:r>
      <w:r>
        <w:rPr>
          <w:lang w:val="uk-UA" w:eastAsia="uk-UA"/>
        </w:rPr>
        <w:t>кращання її естетичного вигляду</w:t>
      </w:r>
      <w:r w:rsidRPr="0084739F">
        <w:rPr>
          <w:lang w:val="uk-UA" w:eastAsia="uk-UA"/>
        </w:rPr>
        <w:t>.</w:t>
      </w:r>
    </w:p>
    <w:p w14:paraId="6C82336C" w14:textId="1BC65CD1" w:rsidR="00276003" w:rsidRDefault="00276003" w:rsidP="002C2AEA">
      <w:pPr>
        <w:pStyle w:val="a3"/>
      </w:pPr>
    </w:p>
    <w:p w14:paraId="23E36D35" w14:textId="77777777" w:rsidR="00B977FF" w:rsidRDefault="00B977FF" w:rsidP="002C2AEA">
      <w:pPr>
        <w:pStyle w:val="a3"/>
      </w:pPr>
    </w:p>
    <w:p w14:paraId="56C45565" w14:textId="77777777" w:rsidR="002C2AEA" w:rsidRPr="00E61980" w:rsidRDefault="002C2AEA" w:rsidP="002C2AEA">
      <w:pPr>
        <w:pStyle w:val="a3"/>
        <w:ind w:left="0"/>
        <w:rPr>
          <w:b/>
          <w:lang w:val="ru-RU"/>
        </w:rPr>
      </w:pPr>
      <w:r>
        <w:rPr>
          <w:b/>
        </w:rPr>
        <w:lastRenderedPageBreak/>
        <w:t>4.6</w:t>
      </w:r>
      <w:r w:rsidRPr="00CE245E">
        <w:rPr>
          <w:b/>
        </w:rPr>
        <w:t xml:space="preserve">. </w:t>
      </w:r>
      <w:r>
        <w:rPr>
          <w:b/>
        </w:rPr>
        <w:t xml:space="preserve">Законодавство щодо державної допомоги в умовах пандемії </w:t>
      </w:r>
      <w:r>
        <w:rPr>
          <w:b/>
          <w:lang w:val="en-US"/>
        </w:rPr>
        <w:t>COVID</w:t>
      </w:r>
      <w:r w:rsidRPr="00E61980">
        <w:rPr>
          <w:b/>
          <w:lang w:val="ru-RU"/>
        </w:rPr>
        <w:t>-19</w:t>
      </w:r>
    </w:p>
    <w:p w14:paraId="450CEAB8" w14:textId="77777777" w:rsidR="002C2AEA" w:rsidRDefault="002C2AEA" w:rsidP="002C2AEA">
      <w:pPr>
        <w:pStyle w:val="a3"/>
      </w:pPr>
    </w:p>
    <w:p w14:paraId="1B956552" w14:textId="77777777" w:rsidR="002C2AEA" w:rsidRDefault="002C2AEA" w:rsidP="00BA3786">
      <w:pPr>
        <w:numPr>
          <w:ilvl w:val="0"/>
          <w:numId w:val="47"/>
        </w:numPr>
        <w:tabs>
          <w:tab w:val="left" w:pos="142"/>
          <w:tab w:val="left" w:pos="567"/>
        </w:tabs>
      </w:pPr>
      <w:r>
        <w:t>Відповідно до розпорядження Кабінету Міністрів України від 25.03.2020 № 338-р «</w:t>
      </w:r>
      <w:r w:rsidRPr="00727D72">
        <w:t>Про переведення єдиної державної системи цивільного захисту у режим надзвичайної ситуації</w:t>
      </w:r>
      <w:r>
        <w:t>» (зі змінами) з</w:t>
      </w:r>
      <w:r w:rsidRPr="00A403AA">
        <w:t xml:space="preserve"> урахуванням поширення на території України гострої респіраторної хвороби COVID-19, спричиненої коронавірусом SARS-CoV-2, висновків Всесвітньої організації охорони здоров’я щодо визнання розповсюдження COVID-19 у країнах світу пандемією, з метою ліквідації наслідків медико-біологічної надзвичайної ситуації природного характеру державного рівня, забезпечення санітарного та епідемічного благополуччя населення та відповідно до статті 14 та частини другої статті 78 Кодексу цивіл</w:t>
      </w:r>
      <w:r>
        <w:t>ьного захисту України установлено</w:t>
      </w:r>
      <w:r w:rsidRPr="00A403AA">
        <w:t xml:space="preserve"> для єдиної державної системи цивільного захисту на всій території України режим надзвичайної ситуації </w:t>
      </w:r>
      <w:r>
        <w:t>до 28 лютого 2021</w:t>
      </w:r>
      <w:r w:rsidRPr="00D3662D">
        <w:t xml:space="preserve"> року</w:t>
      </w:r>
      <w:r w:rsidRPr="00CD3E34">
        <w:t>.</w:t>
      </w:r>
    </w:p>
    <w:p w14:paraId="4D5CB169" w14:textId="77777777" w:rsidR="002C2AEA" w:rsidRDefault="002C2AEA" w:rsidP="002C2AEA">
      <w:pPr>
        <w:tabs>
          <w:tab w:val="left" w:pos="142"/>
          <w:tab w:val="left" w:pos="567"/>
        </w:tabs>
        <w:ind w:left="360"/>
      </w:pPr>
    </w:p>
    <w:p w14:paraId="780EF2F1" w14:textId="77777777" w:rsidR="002C2AEA" w:rsidRDefault="002C2AEA" w:rsidP="00BA3786">
      <w:pPr>
        <w:numPr>
          <w:ilvl w:val="0"/>
          <w:numId w:val="47"/>
        </w:numPr>
        <w:tabs>
          <w:tab w:val="left" w:pos="142"/>
          <w:tab w:val="left" w:pos="567"/>
        </w:tabs>
      </w:pPr>
      <w:r>
        <w:t xml:space="preserve">Відповідно до пункту 24 частини першої статті 2 Кодексу цивільного захисту України </w:t>
      </w:r>
      <w:r w:rsidRPr="00393777">
        <w:t>надзвичайна ситуація - обстановка на окремій території чи суб’єкті господарювання на ній або водному об’єкті, яка характеризується порушенням нормальних умов життєдіяльності населення, спричинена катастрофою, аварією, пожежею, стихійним лихом, епідемією, епізоотією, епіфітотією, застосуванням засобів ураження або іншою небезпечною подією, що призвела (може призвести) до виникнення загрози життю або здоров’ю населення, великої кількості загиблих і постраждалих, завдання значних матеріальних збитків, а також до неможливості проживання населення на такій території чи об’єкті, провадження на ній господарської діяльності</w:t>
      </w:r>
      <w:r>
        <w:t xml:space="preserve">. </w:t>
      </w:r>
    </w:p>
    <w:p w14:paraId="708AF3AB" w14:textId="77777777" w:rsidR="002C2AEA" w:rsidRDefault="002C2AEA" w:rsidP="002C2AEA">
      <w:pPr>
        <w:tabs>
          <w:tab w:val="left" w:pos="142"/>
          <w:tab w:val="left" w:pos="567"/>
        </w:tabs>
        <w:ind w:left="360"/>
      </w:pPr>
    </w:p>
    <w:p w14:paraId="1DB2EB86" w14:textId="77777777" w:rsidR="002C2AEA" w:rsidRPr="00EA5FC9" w:rsidRDefault="002C2AEA" w:rsidP="00BA3786">
      <w:pPr>
        <w:numPr>
          <w:ilvl w:val="0"/>
          <w:numId w:val="47"/>
        </w:numPr>
        <w:tabs>
          <w:tab w:val="left" w:pos="142"/>
          <w:tab w:val="left" w:pos="567"/>
        </w:tabs>
      </w:pPr>
      <w:r>
        <w:t>На підставі статті 29 Закону України «Про захист населення від інфекційних хвороб» відповідними постановами Кабінету Міністрів України</w:t>
      </w:r>
      <w:r w:rsidRPr="00BC5AF6">
        <w:t xml:space="preserve">, зокрема, постановою Кабінету Міністрів України від 11.03.2020 № 211 «Про запобігання поширенню на території України гострої респіраторної хвороби </w:t>
      </w:r>
      <w:r w:rsidRPr="00EA5FC9">
        <w:rPr>
          <w:lang w:val="ru-RU"/>
        </w:rPr>
        <w:t>COVID</w:t>
      </w:r>
      <w:r w:rsidRPr="00BC5AF6">
        <w:t xml:space="preserve">-19, спричиненої коронавірусом </w:t>
      </w:r>
      <w:r w:rsidRPr="00EA5FC9">
        <w:rPr>
          <w:lang w:val="ru-RU"/>
        </w:rPr>
        <w:t>SARS</w:t>
      </w:r>
      <w:r w:rsidRPr="00BC5AF6">
        <w:t>-</w:t>
      </w:r>
      <w:r w:rsidRPr="00EA5FC9">
        <w:rPr>
          <w:lang w:val="ru-RU"/>
        </w:rPr>
        <w:t>CoV</w:t>
      </w:r>
      <w:r w:rsidRPr="00BC5AF6">
        <w:t>-2»</w:t>
      </w:r>
      <w:r>
        <w:t xml:space="preserve"> (зі змінами)</w:t>
      </w:r>
      <w:r w:rsidRPr="00BC5AF6">
        <w:t>,</w:t>
      </w:r>
      <w:r>
        <w:t xml:space="preserve"> на всій території України встановлено карантин.</w:t>
      </w:r>
    </w:p>
    <w:p w14:paraId="63C58D9D" w14:textId="6DDD02D6" w:rsidR="002C2AEA" w:rsidRDefault="002C2AEA" w:rsidP="00750EC7">
      <w:pPr>
        <w:ind w:left="0" w:firstLine="0"/>
      </w:pPr>
    </w:p>
    <w:p w14:paraId="2CD6BB12" w14:textId="77777777" w:rsidR="002C2AEA" w:rsidRDefault="002C2AEA" w:rsidP="00BA3786">
      <w:pPr>
        <w:numPr>
          <w:ilvl w:val="0"/>
          <w:numId w:val="47"/>
        </w:numPr>
        <w:tabs>
          <w:tab w:val="left" w:pos="142"/>
          <w:tab w:val="left" w:pos="567"/>
        </w:tabs>
      </w:pPr>
      <w:r>
        <w:t xml:space="preserve">Прийнявши </w:t>
      </w:r>
      <w:r w:rsidRPr="008A72B8">
        <w:t xml:space="preserve">Тимчасові рамкові заходи державної допомоги для підтримки економіки в умовах спалаху </w:t>
      </w:r>
      <w:r w:rsidRPr="008A72B8">
        <w:rPr>
          <w:lang w:val="en-US"/>
        </w:rPr>
        <w:t>COVID</w:t>
      </w:r>
      <w:r w:rsidRPr="008A72B8">
        <w:t>-19</w:t>
      </w:r>
      <w:r>
        <w:t xml:space="preserve"> від 19.03.2020 (зі змінами), Європейська комісія визнала, що спалах </w:t>
      </w:r>
      <w:r>
        <w:rPr>
          <w:lang w:val="en-US"/>
        </w:rPr>
        <w:t>COVID</w:t>
      </w:r>
      <w:r w:rsidRPr="00393777">
        <w:t xml:space="preserve">-19 </w:t>
      </w:r>
      <w:r>
        <w:t>зачіпає всі країни-члени та призвів до порушення нормальних умов функціонування економіки, та дійшла висновку, що державна допомога є виправданою і може бути визнана сумісною з внутрішнім ринком на підставі статті 107 (3) (</w:t>
      </w:r>
      <w:r>
        <w:rPr>
          <w:lang w:val="en-US"/>
        </w:rPr>
        <w:t>b</w:t>
      </w:r>
      <w:r w:rsidRPr="00393777">
        <w:t xml:space="preserve">) </w:t>
      </w:r>
      <w:r>
        <w:t>Договору про функціонування Європейського союзу протягом обмеженого період</w:t>
      </w:r>
      <w:r w:rsidRPr="003C38DE">
        <w:t>у</w:t>
      </w:r>
      <w:r>
        <w:t xml:space="preserve">, для подолання наслідків спалаху </w:t>
      </w:r>
      <w:r>
        <w:rPr>
          <w:lang w:val="en-US"/>
        </w:rPr>
        <w:t>COVID</w:t>
      </w:r>
      <w:r w:rsidRPr="009378EE">
        <w:t>-19</w:t>
      </w:r>
      <w:r>
        <w:t>, з яким стикнулися підприємства.</w:t>
      </w:r>
    </w:p>
    <w:p w14:paraId="44D35EC1" w14:textId="77777777" w:rsidR="002C2AEA" w:rsidRDefault="002C2AEA" w:rsidP="002C2AEA">
      <w:pPr>
        <w:pStyle w:val="a3"/>
      </w:pPr>
    </w:p>
    <w:p w14:paraId="7BE6FB4F" w14:textId="0CE2534A" w:rsidR="002C2AEA" w:rsidRPr="009378EE" w:rsidRDefault="002C2AEA" w:rsidP="00BA3786">
      <w:pPr>
        <w:pStyle w:val="rvps2"/>
        <w:numPr>
          <w:ilvl w:val="0"/>
          <w:numId w:val="47"/>
        </w:numPr>
        <w:tabs>
          <w:tab w:val="left" w:pos="426"/>
        </w:tabs>
        <w:spacing w:before="0" w:beforeAutospacing="0" w:after="0" w:afterAutospacing="0"/>
        <w:contextualSpacing/>
        <w:rPr>
          <w:lang w:val="uk-UA" w:eastAsia="uk-UA"/>
        </w:rPr>
      </w:pPr>
      <w:r w:rsidRPr="009378EE">
        <w:rPr>
          <w:lang w:val="uk-UA"/>
        </w:rPr>
        <w:t xml:space="preserve">Відповідно до розділу 3 Тимчасових рамкових заходів державної допомоги для підтримки економіки в умовах спалаху COVID-19, прийнятих Європейською </w:t>
      </w:r>
      <w:r w:rsidR="00777C0D">
        <w:rPr>
          <w:lang w:val="uk-UA"/>
        </w:rPr>
        <w:t>к</w:t>
      </w:r>
      <w:r w:rsidRPr="009378EE">
        <w:rPr>
          <w:lang w:val="uk-UA"/>
        </w:rPr>
        <w:t>омісією, державна допомога з обмеженим розміром вважається допустимою для конкуренції за виконання</w:t>
      </w:r>
      <w:r>
        <w:rPr>
          <w:lang w:val="uk-UA"/>
        </w:rPr>
        <w:t>, зокрема,</w:t>
      </w:r>
      <w:r w:rsidRPr="009378EE">
        <w:rPr>
          <w:lang w:val="uk-UA"/>
        </w:rPr>
        <w:t xml:space="preserve"> таких умов</w:t>
      </w:r>
      <w:r w:rsidRPr="009378EE">
        <w:rPr>
          <w:lang w:val="uk-UA" w:eastAsia="uk-UA"/>
        </w:rPr>
        <w:t>:</w:t>
      </w:r>
    </w:p>
    <w:p w14:paraId="674406CC" w14:textId="0E4ACA92" w:rsidR="002C2AEA" w:rsidRPr="009378EE" w:rsidRDefault="002C2AEA" w:rsidP="002C2AEA">
      <w:pPr>
        <w:pStyle w:val="a3"/>
        <w:numPr>
          <w:ilvl w:val="1"/>
          <w:numId w:val="10"/>
        </w:numPr>
        <w:tabs>
          <w:tab w:val="clear" w:pos="1789"/>
        </w:tabs>
        <w:ind w:left="709" w:hanging="283"/>
        <w:rPr>
          <w:lang w:eastAsia="ru-RU"/>
        </w:rPr>
      </w:pPr>
      <w:r w:rsidRPr="009378EE">
        <w:t xml:space="preserve">загальний розмір допомоги не перевищує пороговий показник </w:t>
      </w:r>
      <w:r w:rsidR="00750EC7" w:rsidRPr="00622F89">
        <w:t xml:space="preserve">1 </w:t>
      </w:r>
      <w:r w:rsidRPr="00622F89">
        <w:t>800 000 євро</w:t>
      </w:r>
      <w:r w:rsidRPr="009378EE">
        <w:t xml:space="preserve"> на одного суб'єкта господарювання; </w:t>
      </w:r>
    </w:p>
    <w:p w14:paraId="37C5BF1D" w14:textId="34D04E47" w:rsidR="002C2AEA" w:rsidRPr="009378EE" w:rsidRDefault="002C2AEA" w:rsidP="002C2AEA">
      <w:pPr>
        <w:pStyle w:val="a3"/>
        <w:numPr>
          <w:ilvl w:val="0"/>
          <w:numId w:val="15"/>
        </w:numPr>
        <w:shd w:val="clear" w:color="auto" w:fill="FFFFFF"/>
        <w:ind w:left="709" w:hanging="283"/>
      </w:pPr>
      <w:r w:rsidRPr="009378EE">
        <w:rPr>
          <w:color w:val="000000"/>
        </w:rPr>
        <w:t>допомога може надаватися у вигляді прямих грантів, податкових та платіжних пільг чи гарантій, позик та власного капіталу за умови, що загальна номінальна вартість таких заходів залишається нижчою</w:t>
      </w:r>
      <w:r w:rsidR="00BA7E42">
        <w:rPr>
          <w:color w:val="000000"/>
        </w:rPr>
        <w:t xml:space="preserve"> </w:t>
      </w:r>
      <w:r w:rsidRPr="009378EE">
        <w:rPr>
          <w:color w:val="000000"/>
        </w:rPr>
        <w:t>еквівалент</w:t>
      </w:r>
      <w:r w:rsidR="00BA7E42">
        <w:rPr>
          <w:color w:val="000000"/>
        </w:rPr>
        <w:t xml:space="preserve"> </w:t>
      </w:r>
      <w:r w:rsidR="00750EC7" w:rsidRPr="00622F89">
        <w:rPr>
          <w:color w:val="000000"/>
        </w:rPr>
        <w:t xml:space="preserve">1 </w:t>
      </w:r>
      <w:r w:rsidRPr="00622F89">
        <w:rPr>
          <w:color w:val="000000"/>
        </w:rPr>
        <w:t>800 000 євро</w:t>
      </w:r>
      <w:r w:rsidRPr="009378EE">
        <w:rPr>
          <w:color w:val="000000"/>
        </w:rPr>
        <w:t xml:space="preserve"> на одного суб'єкта господарювання;</w:t>
      </w:r>
    </w:p>
    <w:p w14:paraId="384190CE" w14:textId="77777777" w:rsidR="002C2AEA" w:rsidRPr="009378EE" w:rsidRDefault="002C2AEA" w:rsidP="002C2AEA">
      <w:pPr>
        <w:pStyle w:val="a3"/>
        <w:numPr>
          <w:ilvl w:val="0"/>
          <w:numId w:val="15"/>
        </w:numPr>
        <w:shd w:val="clear" w:color="auto" w:fill="FFFFFF"/>
        <w:ind w:left="709" w:hanging="283"/>
      </w:pPr>
      <w:r w:rsidRPr="009378EE">
        <w:t>усі показники, що використовуються для обчислення розміру допомоги, повинні бути брутто, тобто представлені до будь-якого відрахування податків чи іншого платежів;</w:t>
      </w:r>
    </w:p>
    <w:p w14:paraId="465CFD70" w14:textId="77777777" w:rsidR="002C2AEA" w:rsidRPr="009378EE" w:rsidRDefault="002C2AEA" w:rsidP="002C2AEA">
      <w:pPr>
        <w:pStyle w:val="a3"/>
        <w:numPr>
          <w:ilvl w:val="0"/>
          <w:numId w:val="15"/>
        </w:numPr>
        <w:shd w:val="clear" w:color="auto" w:fill="FFFFFF"/>
        <w:ind w:left="709" w:hanging="283"/>
      </w:pPr>
      <w:r w:rsidRPr="009378EE">
        <w:t>допомога надається на основі програми з кошторисним бюджетом;</w:t>
      </w:r>
    </w:p>
    <w:p w14:paraId="787379EA" w14:textId="1B5D9E6D" w:rsidR="002C2AEA" w:rsidRPr="009378EE" w:rsidRDefault="002C2AEA" w:rsidP="002C2AEA">
      <w:pPr>
        <w:pStyle w:val="a3"/>
        <w:numPr>
          <w:ilvl w:val="0"/>
          <w:numId w:val="15"/>
        </w:numPr>
        <w:shd w:val="clear" w:color="auto" w:fill="FFFFFF"/>
        <w:ind w:left="709" w:hanging="283"/>
      </w:pPr>
      <w:r w:rsidRPr="009378EE">
        <w:t>допомога не може бути надана підприємствам, які на 31 грудня 2019 року вже зазнавали труднощів;</w:t>
      </w:r>
    </w:p>
    <w:p w14:paraId="01190A1C" w14:textId="67DCAC3A" w:rsidR="002C2AEA" w:rsidRPr="009378EE" w:rsidRDefault="002C2AEA" w:rsidP="002C2AEA">
      <w:pPr>
        <w:pStyle w:val="a3"/>
        <w:numPr>
          <w:ilvl w:val="0"/>
          <w:numId w:val="15"/>
        </w:numPr>
        <w:shd w:val="clear" w:color="auto" w:fill="FFFFFF"/>
        <w:ind w:left="709" w:hanging="283"/>
      </w:pPr>
      <w:r w:rsidRPr="009378EE">
        <w:lastRenderedPageBreak/>
        <w:t>допомога надається не пізні</w:t>
      </w:r>
      <w:r w:rsidR="00750EC7">
        <w:t xml:space="preserve">ше </w:t>
      </w:r>
      <w:r w:rsidR="00750EC7" w:rsidRPr="00622F89">
        <w:t>31 грудня 2021</w:t>
      </w:r>
      <w:r w:rsidRPr="009378EE">
        <w:t xml:space="preserve"> року. Якщо допомога надається у вигляді податкової пільги, податкове зобов’язання, стосовно якого надається ця пільга, повинно вин</w:t>
      </w:r>
      <w:r w:rsidR="00750EC7">
        <w:t xml:space="preserve">икнути не пізніше </w:t>
      </w:r>
      <w:r w:rsidR="00750EC7" w:rsidRPr="00622F89">
        <w:t>31 грудня 2021</w:t>
      </w:r>
      <w:r w:rsidRPr="009378EE">
        <w:t xml:space="preserve"> року.</w:t>
      </w:r>
    </w:p>
    <w:p w14:paraId="38A590A4" w14:textId="77777777" w:rsidR="002C2AEA" w:rsidRDefault="002C2AEA" w:rsidP="002C2AEA"/>
    <w:p w14:paraId="42AAAD75" w14:textId="77777777" w:rsidR="002C2AEA" w:rsidRPr="00CE245E" w:rsidRDefault="002C2AEA" w:rsidP="002C2AEA">
      <w:pPr>
        <w:pStyle w:val="a3"/>
        <w:ind w:left="0"/>
        <w:rPr>
          <w:b/>
          <w:lang w:val="ru-RU"/>
        </w:rPr>
      </w:pPr>
      <w:r>
        <w:rPr>
          <w:b/>
        </w:rPr>
        <w:t>4.7</w:t>
      </w:r>
      <w:r w:rsidRPr="00CE245E">
        <w:rPr>
          <w:b/>
        </w:rPr>
        <w:t>. Н</w:t>
      </w:r>
      <w:r w:rsidRPr="00CE245E">
        <w:rPr>
          <w:b/>
          <w:lang w:val="ru-RU"/>
        </w:rPr>
        <w:t>езаконна державна допомога</w:t>
      </w:r>
    </w:p>
    <w:p w14:paraId="1A14DF2D" w14:textId="4EA12B20" w:rsidR="004126D8" w:rsidRPr="00CE245E" w:rsidRDefault="004126D8" w:rsidP="0079592E">
      <w:pPr>
        <w:tabs>
          <w:tab w:val="left" w:pos="142"/>
          <w:tab w:val="left" w:pos="284"/>
          <w:tab w:val="left" w:pos="426"/>
        </w:tabs>
        <w:ind w:left="0"/>
      </w:pPr>
    </w:p>
    <w:p w14:paraId="66B1F663" w14:textId="77777777" w:rsidR="002C2AEA" w:rsidRPr="00131D6E" w:rsidRDefault="002C2AEA" w:rsidP="00BA3786">
      <w:pPr>
        <w:numPr>
          <w:ilvl w:val="0"/>
          <w:numId w:val="47"/>
        </w:numPr>
        <w:tabs>
          <w:tab w:val="left" w:pos="142"/>
          <w:tab w:val="left" w:pos="284"/>
          <w:tab w:val="left" w:pos="426"/>
        </w:tabs>
      </w:pPr>
      <w:r w:rsidRPr="00CE245E">
        <w:t>Відповідно до пункту 8 частини першої статті 1 Закону України «Про державну допомогу суб’єктам господарювання» незаконна державна допомога -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r w:rsidRPr="00CE245E">
        <w:rPr>
          <w:b/>
        </w:rPr>
        <w:t xml:space="preserve"> </w:t>
      </w:r>
    </w:p>
    <w:p w14:paraId="7AE31615" w14:textId="66B1A4C9" w:rsidR="004126D8" w:rsidRPr="00131D6E" w:rsidRDefault="004126D8" w:rsidP="0079592E">
      <w:pPr>
        <w:tabs>
          <w:tab w:val="left" w:pos="142"/>
          <w:tab w:val="left" w:pos="284"/>
          <w:tab w:val="left" w:pos="426"/>
        </w:tabs>
        <w:ind w:left="0"/>
      </w:pPr>
    </w:p>
    <w:p w14:paraId="1F97BD7C" w14:textId="77777777" w:rsidR="002C2AEA" w:rsidRPr="00CE245E" w:rsidRDefault="002C2AEA" w:rsidP="00BA3786">
      <w:pPr>
        <w:numPr>
          <w:ilvl w:val="0"/>
          <w:numId w:val="47"/>
        </w:numPr>
        <w:tabs>
          <w:tab w:val="left" w:pos="142"/>
          <w:tab w:val="left" w:pos="284"/>
          <w:tab w:val="left" w:pos="426"/>
        </w:tabs>
      </w:pPr>
      <w:r>
        <w:t xml:space="preserve">Згідно з абзацом другим пункту 1 розділу </w:t>
      </w:r>
      <w:r>
        <w:rPr>
          <w:lang w:val="en-US"/>
        </w:rPr>
        <w:t>IV</w:t>
      </w:r>
      <w:r w:rsidRPr="00131D6E">
        <w:t xml:space="preserve"> </w:t>
      </w:r>
      <w:r w:rsidRPr="00621C1B">
        <w:t xml:space="preserve">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t xml:space="preserve">за </w:t>
      </w:r>
      <w:r w:rsidRPr="00621C1B">
        <w:t>№ 501/28631</w:t>
      </w:r>
      <w:r>
        <w:t xml:space="preserve"> (</w:t>
      </w:r>
      <w:r w:rsidRPr="00621C1B">
        <w:t>зі змінами</w:t>
      </w:r>
      <w:r>
        <w:t xml:space="preserve">), </w:t>
      </w:r>
      <w:r w:rsidRPr="00131D6E">
        <w:rPr>
          <w:color w:val="000000" w:themeColor="text1"/>
          <w:shd w:val="clear" w:color="auto" w:fill="FFFFFF"/>
        </w:rPr>
        <w:t>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14:paraId="39412D73" w14:textId="36513C6B" w:rsidR="004126D8" w:rsidRPr="00CE245E" w:rsidRDefault="004126D8" w:rsidP="0079592E">
      <w:pPr>
        <w:tabs>
          <w:tab w:val="left" w:pos="142"/>
          <w:tab w:val="left" w:pos="284"/>
          <w:tab w:val="left" w:pos="426"/>
        </w:tabs>
        <w:ind w:left="0"/>
      </w:pPr>
    </w:p>
    <w:p w14:paraId="71D7937A" w14:textId="77777777" w:rsidR="002C2AEA" w:rsidRPr="00CE245E" w:rsidRDefault="002C2AEA" w:rsidP="00BA3786">
      <w:pPr>
        <w:numPr>
          <w:ilvl w:val="0"/>
          <w:numId w:val="47"/>
        </w:numPr>
        <w:tabs>
          <w:tab w:val="left" w:pos="142"/>
          <w:tab w:val="left" w:pos="284"/>
          <w:tab w:val="left" w:pos="426"/>
        </w:tabs>
      </w:pPr>
      <w:r w:rsidRPr="00CE245E">
        <w:t>Згідно з</w:t>
      </w:r>
      <w:r w:rsidRPr="00CE245E">
        <w:rPr>
          <w:lang w:val="ru-RU"/>
        </w:rPr>
        <w:t xml:space="preserve"> частиною першою</w:t>
      </w:r>
      <w:r w:rsidRPr="00CE245E">
        <w:t xml:space="preserve"> статт</w:t>
      </w:r>
      <w:r>
        <w:t>і</w:t>
      </w:r>
      <w:r w:rsidRPr="00CE245E">
        <w:t xml:space="preserve"> 14 Закону України «Про державну допомогу суб’єктам господарювання» </w:t>
      </w:r>
      <w:r w:rsidRPr="00CE245E">
        <w:rPr>
          <w:shd w:val="clear" w:color="auto" w:fill="FFFFFF"/>
        </w:rPr>
        <w:t>Уповноважений орган приймає рішення про повернення незаконної державної допомоги у разі визнання її недопустимою для конкуренції. Рішення про повернення такої державної допомоги надсилається надавачеві державної допомоги протягом трьох днів з дня його прийняття. Надавач державної допомоги зобов’язаний вжити необхідних заходів до забезпечення повернення незаконної державної допомоги, недопустимої для конкуренції, її отримувачем відповідно до рішення Уповноваженого органу та повідомити Уповноваженому органові про виконання його рішення у встановлений строк.</w:t>
      </w:r>
    </w:p>
    <w:p w14:paraId="6D56D834" w14:textId="3B5E7C6E" w:rsidR="004126D8" w:rsidRPr="00CE245E" w:rsidRDefault="004126D8" w:rsidP="004126D8"/>
    <w:p w14:paraId="6BB70C1B" w14:textId="58A9555E" w:rsidR="004126D8" w:rsidRPr="00973D12" w:rsidRDefault="002C2AEA" w:rsidP="00BA3786">
      <w:pPr>
        <w:numPr>
          <w:ilvl w:val="0"/>
          <w:numId w:val="47"/>
        </w:numPr>
        <w:tabs>
          <w:tab w:val="left" w:pos="142"/>
          <w:tab w:val="left" w:pos="284"/>
          <w:tab w:val="left" w:pos="426"/>
        </w:tabs>
      </w:pPr>
      <w:r w:rsidRPr="00CE245E">
        <w:t>Повернення незаконної державної допомоги, недопустимої для конкуренції, здійснюється відповідно до Порядку повернення незаконної державної допомоги, недопустимої для конкуренції, затвердженого постановою Кабінету Міністрів України від 04.07.2017 № 468</w:t>
      </w:r>
      <w:r w:rsidRPr="00CE245E">
        <w:rPr>
          <w:color w:val="333333"/>
          <w:shd w:val="clear" w:color="auto" w:fill="FFFFFF"/>
        </w:rPr>
        <w:t>.</w:t>
      </w:r>
    </w:p>
    <w:p w14:paraId="28093099" w14:textId="27B900F5" w:rsidR="004126D8" w:rsidRDefault="004126D8" w:rsidP="002C2AEA">
      <w:pPr>
        <w:contextualSpacing/>
        <w:rPr>
          <w:b/>
        </w:rPr>
      </w:pPr>
    </w:p>
    <w:p w14:paraId="0BA69307" w14:textId="77777777" w:rsidR="002C2AEA" w:rsidRPr="005E563E" w:rsidRDefault="002C2AEA" w:rsidP="002C2AEA">
      <w:pPr>
        <w:ind w:left="1069" w:hanging="1069"/>
        <w:contextualSpacing/>
        <w:rPr>
          <w:b/>
        </w:rPr>
      </w:pPr>
      <w:r w:rsidRPr="005E563E">
        <w:rPr>
          <w:b/>
          <w:lang w:val="ru-RU"/>
        </w:rPr>
        <w:t>5</w:t>
      </w:r>
      <w:r w:rsidRPr="005E563E">
        <w:rPr>
          <w:b/>
        </w:rPr>
        <w:t>. ВИСНОВКИ ЗА РЕЗУЛЬТАТАМИ РОЗГЛЯДУ СПРАВИ</w:t>
      </w:r>
    </w:p>
    <w:p w14:paraId="10632812" w14:textId="77777777" w:rsidR="002C2AEA" w:rsidRPr="005E563E" w:rsidRDefault="002C2AEA" w:rsidP="002C2AEA">
      <w:pPr>
        <w:ind w:left="1069" w:hanging="1069"/>
        <w:contextualSpacing/>
        <w:rPr>
          <w:b/>
        </w:rPr>
      </w:pPr>
    </w:p>
    <w:p w14:paraId="4704FAAD" w14:textId="15A37FF6" w:rsidR="002C2AEA" w:rsidRPr="008615CC" w:rsidRDefault="002C2AEA" w:rsidP="002C2AEA">
      <w:pPr>
        <w:pStyle w:val="rvps2"/>
        <w:spacing w:before="0" w:beforeAutospacing="0" w:after="0" w:afterAutospacing="0"/>
        <w:rPr>
          <w:b/>
          <w:bCs/>
          <w:lang w:val="uk-UA" w:eastAsia="uk-UA"/>
        </w:rPr>
      </w:pPr>
      <w:r w:rsidRPr="005E563E">
        <w:rPr>
          <w:b/>
          <w:bCs/>
          <w:lang w:val="uk-UA" w:eastAsia="uk-UA"/>
        </w:rPr>
        <w:t>5.1</w:t>
      </w:r>
      <w:r w:rsidR="00B41ED9">
        <w:rPr>
          <w:b/>
          <w:bCs/>
          <w:lang w:val="uk-UA" w:eastAsia="uk-UA"/>
        </w:rPr>
        <w:t>.</w:t>
      </w:r>
      <w:r w:rsidRPr="005E563E">
        <w:rPr>
          <w:b/>
          <w:bCs/>
          <w:lang w:val="uk-UA" w:eastAsia="uk-UA"/>
        </w:rPr>
        <w:t xml:space="preserve"> ВИСНОВКИ ЩОДО ПІДТРИМКИ НА ЗДІЙСНЕННЯ БЛАГОУСТРОЮ</w:t>
      </w:r>
      <w:r w:rsidRPr="00CB7257">
        <w:rPr>
          <w:b/>
          <w:bCs/>
          <w:lang w:val="uk-UA" w:eastAsia="uk-UA"/>
        </w:rPr>
        <w:t xml:space="preserve"> </w:t>
      </w:r>
      <w:r w:rsidRPr="005E563E">
        <w:rPr>
          <w:b/>
          <w:bCs/>
          <w:lang w:val="uk-UA" w:eastAsia="uk-UA"/>
        </w:rPr>
        <w:t xml:space="preserve">ТА РОЗРОБКУ </w:t>
      </w:r>
      <w:r>
        <w:rPr>
          <w:b/>
          <w:bCs/>
          <w:lang w:val="uk-UA" w:eastAsia="uk-UA"/>
        </w:rPr>
        <w:t xml:space="preserve">ЦІЛЬОВОЇ </w:t>
      </w:r>
      <w:r w:rsidRPr="005E563E">
        <w:rPr>
          <w:b/>
          <w:bCs/>
          <w:lang w:val="uk-UA" w:eastAsia="uk-UA"/>
        </w:rPr>
        <w:t>МІСЬКОЇ ПРОГРАМИ</w:t>
      </w:r>
    </w:p>
    <w:p w14:paraId="2511AB45" w14:textId="77777777" w:rsidR="002C2AEA" w:rsidRDefault="002C2AEA" w:rsidP="002C2AEA">
      <w:pPr>
        <w:pStyle w:val="rvps2"/>
        <w:spacing w:before="0" w:beforeAutospacing="0" w:after="0" w:afterAutospacing="0"/>
        <w:rPr>
          <w:b/>
          <w:bCs/>
          <w:lang w:val="uk-UA" w:eastAsia="uk-UA"/>
        </w:rPr>
      </w:pPr>
    </w:p>
    <w:p w14:paraId="31E4498A" w14:textId="0A34F07F" w:rsidR="002C2AEA" w:rsidRPr="00800FBB" w:rsidRDefault="002C2AEA" w:rsidP="00BA3786">
      <w:pPr>
        <w:pStyle w:val="rvps2"/>
        <w:numPr>
          <w:ilvl w:val="0"/>
          <w:numId w:val="47"/>
        </w:numPr>
        <w:spacing w:before="0" w:beforeAutospacing="0" w:after="0" w:afterAutospacing="0"/>
        <w:ind w:left="357" w:hanging="357"/>
        <w:rPr>
          <w:lang w:val="uk-UA"/>
        </w:rPr>
      </w:pPr>
      <w:r w:rsidRPr="00800FBB">
        <w:rPr>
          <w:lang w:val="uk-UA"/>
        </w:rPr>
        <w:t xml:space="preserve">За наданою </w:t>
      </w:r>
      <w:r>
        <w:rPr>
          <w:lang w:val="uk-UA" w:eastAsia="uk-UA"/>
        </w:rPr>
        <w:t>Управлінням інформацією</w:t>
      </w:r>
      <w:r w:rsidR="00B41ED9">
        <w:rPr>
          <w:lang w:val="uk-UA" w:eastAsia="uk-UA"/>
        </w:rPr>
        <w:t>,</w:t>
      </w:r>
      <w:r w:rsidRPr="00800FBB">
        <w:rPr>
          <w:lang w:val="uk-UA"/>
        </w:rPr>
        <w:t xml:space="preserve"> </w:t>
      </w:r>
      <w:r>
        <w:rPr>
          <w:lang w:val="uk-UA"/>
        </w:rPr>
        <w:t>для</w:t>
      </w:r>
      <w:r w:rsidRPr="00800FBB">
        <w:rPr>
          <w:lang w:val="uk-UA"/>
        </w:rPr>
        <w:t xml:space="preserve"> </w:t>
      </w:r>
      <w:r>
        <w:rPr>
          <w:lang w:val="uk-UA"/>
        </w:rPr>
        <w:t xml:space="preserve">КАТП 1628 передбачено кошти </w:t>
      </w:r>
      <w:r w:rsidR="00B41ED9">
        <w:rPr>
          <w:lang w:val="uk-UA"/>
        </w:rPr>
        <w:t xml:space="preserve">на </w:t>
      </w:r>
      <w:r>
        <w:rPr>
          <w:lang w:val="uk-UA"/>
        </w:rPr>
        <w:t>здійснення</w:t>
      </w:r>
      <w:r w:rsidRPr="00800FBB">
        <w:rPr>
          <w:lang w:val="uk-UA"/>
        </w:rPr>
        <w:t xml:space="preserve"> благоустрою</w:t>
      </w:r>
      <w:r>
        <w:rPr>
          <w:lang w:val="uk-UA"/>
        </w:rPr>
        <w:t xml:space="preserve"> та розробки міської цільової програми</w:t>
      </w:r>
      <w:r w:rsidRPr="00800FBB">
        <w:rPr>
          <w:lang w:val="uk-UA"/>
        </w:rPr>
        <w:t>:</w:t>
      </w:r>
      <w:r w:rsidRPr="00800FBB">
        <w:rPr>
          <w:lang w:val="uk-UA" w:eastAsia="uk-UA"/>
        </w:rPr>
        <w:t xml:space="preserve">           </w:t>
      </w:r>
    </w:p>
    <w:p w14:paraId="4EB5AF46" w14:textId="77777777" w:rsidR="00BA7E42" w:rsidRDefault="002C2AEA" w:rsidP="00777C0D">
      <w:pPr>
        <w:pStyle w:val="rvps2"/>
        <w:tabs>
          <w:tab w:val="left" w:pos="7797"/>
        </w:tabs>
        <w:spacing w:before="0" w:beforeAutospacing="0" w:after="0" w:afterAutospacing="0"/>
        <w:rPr>
          <w:lang w:val="uk-UA" w:eastAsia="uk-UA"/>
        </w:rPr>
      </w:pPr>
      <w:r>
        <w:rPr>
          <w:lang w:val="uk-UA" w:eastAsia="uk-UA"/>
        </w:rPr>
        <w:t xml:space="preserve">                                       </w:t>
      </w:r>
    </w:p>
    <w:p w14:paraId="6932AC4A" w14:textId="77777777" w:rsidR="00BA7E42" w:rsidRDefault="00BA7E42" w:rsidP="00777C0D">
      <w:pPr>
        <w:pStyle w:val="rvps2"/>
        <w:tabs>
          <w:tab w:val="left" w:pos="7797"/>
        </w:tabs>
        <w:spacing w:before="0" w:beforeAutospacing="0" w:after="0" w:afterAutospacing="0"/>
        <w:rPr>
          <w:lang w:val="uk-UA" w:eastAsia="uk-UA"/>
        </w:rPr>
      </w:pPr>
    </w:p>
    <w:p w14:paraId="1DE5F3F3" w14:textId="5808775C" w:rsidR="002C2AEA" w:rsidRDefault="002C2AEA" w:rsidP="00777C0D">
      <w:pPr>
        <w:pStyle w:val="rvps2"/>
        <w:tabs>
          <w:tab w:val="left" w:pos="7797"/>
        </w:tabs>
        <w:spacing w:before="0" w:beforeAutospacing="0" w:after="0" w:afterAutospacing="0"/>
        <w:rPr>
          <w:lang w:val="uk-UA" w:eastAsia="uk-UA"/>
        </w:rPr>
      </w:pPr>
      <w:r>
        <w:rPr>
          <w:lang w:val="uk-UA" w:eastAsia="uk-UA"/>
        </w:rPr>
        <w:t xml:space="preserve">                                                                                               </w:t>
      </w:r>
      <w:r w:rsidR="00777C0D">
        <w:rPr>
          <w:lang w:val="uk-UA" w:eastAsia="uk-UA"/>
        </w:rPr>
        <w:t xml:space="preserve">     </w:t>
      </w:r>
      <w:r w:rsidR="00BA7E42">
        <w:rPr>
          <w:lang w:val="uk-UA" w:eastAsia="uk-UA"/>
        </w:rPr>
        <w:t xml:space="preserve">                              </w:t>
      </w:r>
      <w:r w:rsidR="00777C0D">
        <w:rPr>
          <w:lang w:val="uk-UA" w:eastAsia="uk-UA"/>
        </w:rPr>
        <w:t xml:space="preserve">   </w:t>
      </w:r>
      <w:r>
        <w:rPr>
          <w:lang w:val="uk-UA" w:eastAsia="uk-UA"/>
        </w:rPr>
        <w:t>тис. грн</w:t>
      </w:r>
    </w:p>
    <w:tbl>
      <w:tblPr>
        <w:tblW w:w="9067" w:type="dxa"/>
        <w:jc w:val="center"/>
        <w:tblCellMar>
          <w:left w:w="28" w:type="dxa"/>
          <w:right w:w="28" w:type="dxa"/>
        </w:tblCellMar>
        <w:tblLook w:val="0000" w:firstRow="0" w:lastRow="0" w:firstColumn="0" w:lastColumn="0" w:noHBand="0" w:noVBand="0"/>
      </w:tblPr>
      <w:tblGrid>
        <w:gridCol w:w="402"/>
        <w:gridCol w:w="6196"/>
        <w:gridCol w:w="2469"/>
      </w:tblGrid>
      <w:tr w:rsidR="002C2AEA" w:rsidRPr="00C10CE3" w14:paraId="662417BD" w14:textId="77777777" w:rsidTr="00591D43">
        <w:trPr>
          <w:trHeight w:val="80"/>
          <w:jc w:val="center"/>
        </w:trPr>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14:paraId="19CC6954" w14:textId="43013AA9" w:rsidR="002C2AEA" w:rsidRPr="00C10CE3" w:rsidRDefault="002C2AEA" w:rsidP="00591D43">
            <w:pPr>
              <w:jc w:val="center"/>
            </w:pPr>
            <w:r w:rsidRPr="00C10CE3">
              <w:t>1</w:t>
            </w:r>
          </w:p>
        </w:tc>
        <w:tc>
          <w:tcPr>
            <w:tcW w:w="6196" w:type="dxa"/>
            <w:tcBorders>
              <w:top w:val="single" w:sz="4" w:space="0" w:color="auto"/>
              <w:left w:val="nil"/>
              <w:bottom w:val="single" w:sz="4" w:space="0" w:color="auto"/>
              <w:right w:val="single" w:sz="4" w:space="0" w:color="auto"/>
            </w:tcBorders>
            <w:shd w:val="clear" w:color="auto" w:fill="auto"/>
            <w:vAlign w:val="center"/>
          </w:tcPr>
          <w:p w14:paraId="51F169E5" w14:textId="743D7998" w:rsidR="002C2AEA" w:rsidRPr="008813E0" w:rsidRDefault="002C2AEA" w:rsidP="001F0479">
            <w:pPr>
              <w:ind w:left="0" w:right="29" w:firstLine="0"/>
              <w:rPr>
                <w:bCs/>
                <w:lang w:val="ru-RU"/>
              </w:rPr>
            </w:pPr>
            <w:r>
              <w:t>Самоскид на шасі МАЗ-5340С5 (20м</w:t>
            </w:r>
            <w:r>
              <w:rPr>
                <w:vertAlign w:val="superscript"/>
              </w:rPr>
              <w:t>3</w:t>
            </w:r>
            <w:r>
              <w:t xml:space="preserve">), обладнаний кран-маніпулятором </w:t>
            </w:r>
            <w:r w:rsidR="00B41ED9">
              <w:t>і</w:t>
            </w:r>
            <w:r>
              <w:t>з грейферним захватом «</w:t>
            </w:r>
            <w:r>
              <w:rPr>
                <w:lang w:val="en-US"/>
              </w:rPr>
              <w:t>Palfinger</w:t>
            </w:r>
            <w:r>
              <w:rPr>
                <w:lang w:val="ru-RU"/>
              </w:rPr>
              <w:t>»</w:t>
            </w:r>
            <w:r w:rsidR="00777C0D">
              <w:rPr>
                <w:lang w:val="ru-RU"/>
              </w:rPr>
              <w:t>,</w:t>
            </w:r>
            <w:r>
              <w:rPr>
                <w:lang w:val="ru-RU"/>
              </w:rPr>
              <w:t xml:space="preserve"> </w:t>
            </w:r>
            <w:r w:rsidRPr="008813E0">
              <w:t xml:space="preserve">еквівалент </w:t>
            </w:r>
            <w:r>
              <w:t>– 3 од.</w:t>
            </w:r>
          </w:p>
        </w:tc>
        <w:tc>
          <w:tcPr>
            <w:tcW w:w="2469" w:type="dxa"/>
            <w:tcBorders>
              <w:top w:val="single" w:sz="4" w:space="0" w:color="auto"/>
              <w:left w:val="nil"/>
              <w:bottom w:val="single" w:sz="4" w:space="0" w:color="auto"/>
              <w:right w:val="single" w:sz="4" w:space="0" w:color="auto"/>
            </w:tcBorders>
            <w:shd w:val="clear" w:color="auto" w:fill="auto"/>
            <w:vAlign w:val="center"/>
          </w:tcPr>
          <w:p w14:paraId="357860BE" w14:textId="77777777" w:rsidR="002C2AEA" w:rsidRPr="00C10CE3" w:rsidRDefault="002C2AEA" w:rsidP="00591D43">
            <w:pPr>
              <w:jc w:val="right"/>
              <w:rPr>
                <w:bCs/>
              </w:rPr>
            </w:pPr>
            <w:r>
              <w:rPr>
                <w:bCs/>
              </w:rPr>
              <w:t>10 500,0</w:t>
            </w:r>
          </w:p>
        </w:tc>
      </w:tr>
      <w:tr w:rsidR="002C2AEA" w:rsidRPr="00C10CE3" w14:paraId="3708348C"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11AF88C7" w14:textId="21343113" w:rsidR="002C2AEA" w:rsidRPr="00C10CE3" w:rsidRDefault="002C2AEA" w:rsidP="00591D43">
            <w:pPr>
              <w:jc w:val="center"/>
            </w:pPr>
            <w:r w:rsidRPr="00C10CE3">
              <w:t>2</w:t>
            </w:r>
          </w:p>
        </w:tc>
        <w:tc>
          <w:tcPr>
            <w:tcW w:w="6196" w:type="dxa"/>
            <w:tcBorders>
              <w:top w:val="nil"/>
              <w:left w:val="nil"/>
              <w:bottom w:val="single" w:sz="4" w:space="0" w:color="auto"/>
              <w:right w:val="single" w:sz="4" w:space="0" w:color="auto"/>
            </w:tcBorders>
            <w:shd w:val="clear" w:color="auto" w:fill="auto"/>
            <w:vAlign w:val="center"/>
          </w:tcPr>
          <w:p w14:paraId="161EE8FA" w14:textId="0652BD8B" w:rsidR="002C2AEA" w:rsidRPr="00C10CE3" w:rsidRDefault="002C2AEA" w:rsidP="001F0479">
            <w:pPr>
              <w:ind w:left="0" w:right="29" w:firstLine="0"/>
            </w:pPr>
            <w:r>
              <w:t>Самоскид МАЗ-5550С3</w:t>
            </w:r>
            <w:r w:rsidR="00777C0D">
              <w:t>,</w:t>
            </w:r>
            <w:r>
              <w:t xml:space="preserve"> обладнаний відвалом</w:t>
            </w:r>
            <w:r w:rsidR="00777C0D">
              <w:t>,</w:t>
            </w:r>
            <w:r>
              <w:t xml:space="preserve"> або </w:t>
            </w:r>
            <w:r>
              <w:lastRenderedPageBreak/>
              <w:t>еквівалент – 2 од.</w:t>
            </w:r>
          </w:p>
        </w:tc>
        <w:tc>
          <w:tcPr>
            <w:tcW w:w="2469" w:type="dxa"/>
            <w:tcBorders>
              <w:top w:val="nil"/>
              <w:left w:val="nil"/>
              <w:bottom w:val="single" w:sz="4" w:space="0" w:color="auto"/>
              <w:right w:val="single" w:sz="4" w:space="0" w:color="auto"/>
            </w:tcBorders>
            <w:shd w:val="clear" w:color="auto" w:fill="auto"/>
            <w:vAlign w:val="center"/>
          </w:tcPr>
          <w:p w14:paraId="3ADC7884" w14:textId="77777777" w:rsidR="002C2AEA" w:rsidRPr="00C10CE3" w:rsidRDefault="002C2AEA" w:rsidP="00591D43">
            <w:pPr>
              <w:jc w:val="right"/>
              <w:rPr>
                <w:bCs/>
              </w:rPr>
            </w:pPr>
            <w:r>
              <w:rPr>
                <w:bCs/>
              </w:rPr>
              <w:lastRenderedPageBreak/>
              <w:t>5 000,0</w:t>
            </w:r>
          </w:p>
        </w:tc>
      </w:tr>
      <w:tr w:rsidR="002C2AEA" w:rsidRPr="00C10CE3" w14:paraId="3431469A"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50D4BB78" w14:textId="6A4B6AE9" w:rsidR="002C2AEA" w:rsidRPr="00C10CE3" w:rsidRDefault="002C2AEA" w:rsidP="00591D43">
            <w:pPr>
              <w:jc w:val="center"/>
            </w:pPr>
            <w:r w:rsidRPr="00C10CE3">
              <w:lastRenderedPageBreak/>
              <w:t>3</w:t>
            </w:r>
          </w:p>
        </w:tc>
        <w:tc>
          <w:tcPr>
            <w:tcW w:w="6196" w:type="dxa"/>
            <w:tcBorders>
              <w:top w:val="nil"/>
              <w:left w:val="nil"/>
              <w:bottom w:val="single" w:sz="4" w:space="0" w:color="auto"/>
              <w:right w:val="single" w:sz="4" w:space="0" w:color="auto"/>
            </w:tcBorders>
            <w:shd w:val="clear" w:color="auto" w:fill="auto"/>
            <w:vAlign w:val="center"/>
          </w:tcPr>
          <w:p w14:paraId="0C28D7EB" w14:textId="63EE9EF6" w:rsidR="002C2AEA" w:rsidRPr="008813E0" w:rsidRDefault="002C2AEA" w:rsidP="00777C0D">
            <w:pPr>
              <w:ind w:left="-6" w:right="29" w:firstLine="6"/>
            </w:pPr>
            <w:r>
              <w:t xml:space="preserve">Автомобіль </w:t>
            </w:r>
            <w:r w:rsidR="00777C0D">
              <w:t>«</w:t>
            </w:r>
            <w:r>
              <w:rPr>
                <w:lang w:val="en-US"/>
              </w:rPr>
              <w:t>CITROEN</w:t>
            </w:r>
            <w:r w:rsidRPr="008813E0">
              <w:t xml:space="preserve"> </w:t>
            </w:r>
            <w:r>
              <w:rPr>
                <w:lang w:val="en-US"/>
              </w:rPr>
              <w:t>Jamper</w:t>
            </w:r>
            <w:r w:rsidR="00777C0D">
              <w:t>»</w:t>
            </w:r>
            <w:r w:rsidRPr="008813E0">
              <w:t xml:space="preserve"> </w:t>
            </w:r>
            <w:r w:rsidR="00777C0D">
              <w:t>б</w:t>
            </w:r>
            <w:r>
              <w:t>ортовий або еквівалент – 1 од.</w:t>
            </w:r>
          </w:p>
        </w:tc>
        <w:tc>
          <w:tcPr>
            <w:tcW w:w="2469" w:type="dxa"/>
            <w:tcBorders>
              <w:top w:val="nil"/>
              <w:left w:val="nil"/>
              <w:bottom w:val="single" w:sz="4" w:space="0" w:color="auto"/>
              <w:right w:val="single" w:sz="4" w:space="0" w:color="auto"/>
            </w:tcBorders>
            <w:shd w:val="clear" w:color="auto" w:fill="auto"/>
            <w:vAlign w:val="center"/>
          </w:tcPr>
          <w:p w14:paraId="15F00660" w14:textId="77777777" w:rsidR="002C2AEA" w:rsidRPr="00C10CE3" w:rsidRDefault="002C2AEA" w:rsidP="00591D43">
            <w:pPr>
              <w:jc w:val="right"/>
              <w:rPr>
                <w:bCs/>
              </w:rPr>
            </w:pPr>
            <w:r>
              <w:rPr>
                <w:bCs/>
              </w:rPr>
              <w:t xml:space="preserve">930,0 </w:t>
            </w:r>
          </w:p>
        </w:tc>
      </w:tr>
      <w:tr w:rsidR="002C2AEA" w:rsidRPr="00C10CE3" w14:paraId="7E268F3E"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616E3E7C" w14:textId="6A5151A5" w:rsidR="002C2AEA" w:rsidRPr="00C10CE3" w:rsidRDefault="002C2AEA" w:rsidP="00591D43">
            <w:pPr>
              <w:jc w:val="center"/>
            </w:pPr>
            <w:r w:rsidRPr="00C10CE3">
              <w:t>4</w:t>
            </w:r>
          </w:p>
        </w:tc>
        <w:tc>
          <w:tcPr>
            <w:tcW w:w="6196" w:type="dxa"/>
            <w:tcBorders>
              <w:top w:val="nil"/>
              <w:left w:val="nil"/>
              <w:bottom w:val="single" w:sz="4" w:space="0" w:color="auto"/>
              <w:right w:val="single" w:sz="4" w:space="0" w:color="auto"/>
            </w:tcBorders>
            <w:shd w:val="clear" w:color="auto" w:fill="auto"/>
            <w:vAlign w:val="center"/>
          </w:tcPr>
          <w:p w14:paraId="5D601242" w14:textId="1ECCBABA" w:rsidR="002C2AEA" w:rsidRPr="008813E0" w:rsidRDefault="002C2AEA" w:rsidP="001F0479">
            <w:pPr>
              <w:ind w:left="0" w:right="29" w:firstLine="0"/>
              <w:rPr>
                <w:bCs/>
              </w:rPr>
            </w:pPr>
            <w:r>
              <w:t xml:space="preserve">Телескопічний навантажувач </w:t>
            </w:r>
            <w:r>
              <w:rPr>
                <w:lang w:val="en-US"/>
              </w:rPr>
              <w:t>JCB</w:t>
            </w:r>
            <w:r w:rsidRPr="008813E0">
              <w:rPr>
                <w:lang w:val="ru-RU"/>
              </w:rPr>
              <w:t xml:space="preserve"> 531-70 </w:t>
            </w:r>
            <w:r>
              <w:rPr>
                <w:lang w:val="en-US"/>
              </w:rPr>
              <w:t>Agri</w:t>
            </w:r>
            <w:r w:rsidRPr="008813E0">
              <w:rPr>
                <w:lang w:val="ru-RU"/>
              </w:rPr>
              <w:t xml:space="preserve"> </w:t>
            </w:r>
            <w:r w:rsidR="001F0479">
              <w:t xml:space="preserve">або </w:t>
            </w:r>
            <w:r>
              <w:t>еквівалент – 1 од.</w:t>
            </w:r>
          </w:p>
        </w:tc>
        <w:tc>
          <w:tcPr>
            <w:tcW w:w="2469" w:type="dxa"/>
            <w:tcBorders>
              <w:top w:val="nil"/>
              <w:left w:val="nil"/>
              <w:bottom w:val="single" w:sz="4" w:space="0" w:color="auto"/>
              <w:right w:val="single" w:sz="4" w:space="0" w:color="auto"/>
            </w:tcBorders>
            <w:shd w:val="clear" w:color="auto" w:fill="auto"/>
            <w:vAlign w:val="center"/>
          </w:tcPr>
          <w:p w14:paraId="49A94771" w14:textId="77777777" w:rsidR="002C2AEA" w:rsidRPr="00C10CE3" w:rsidRDefault="002C2AEA" w:rsidP="00591D43">
            <w:pPr>
              <w:jc w:val="right"/>
              <w:rPr>
                <w:bCs/>
              </w:rPr>
            </w:pPr>
            <w:r>
              <w:rPr>
                <w:bCs/>
              </w:rPr>
              <w:t>2 500,0</w:t>
            </w:r>
          </w:p>
        </w:tc>
      </w:tr>
      <w:tr w:rsidR="002C2AEA" w:rsidRPr="00C10CE3" w14:paraId="56DF9F1C"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28522B85" w14:textId="4CB62173" w:rsidR="002C2AEA" w:rsidRPr="00C10CE3" w:rsidRDefault="002C2AEA" w:rsidP="00591D43">
            <w:pPr>
              <w:jc w:val="center"/>
            </w:pPr>
            <w:r w:rsidRPr="00C10CE3">
              <w:t>5</w:t>
            </w:r>
          </w:p>
        </w:tc>
        <w:tc>
          <w:tcPr>
            <w:tcW w:w="6196" w:type="dxa"/>
            <w:tcBorders>
              <w:top w:val="nil"/>
              <w:left w:val="nil"/>
              <w:bottom w:val="single" w:sz="4" w:space="0" w:color="auto"/>
              <w:right w:val="single" w:sz="4" w:space="0" w:color="auto"/>
            </w:tcBorders>
            <w:shd w:val="clear" w:color="auto" w:fill="auto"/>
            <w:vAlign w:val="center"/>
          </w:tcPr>
          <w:p w14:paraId="735C59AA" w14:textId="77777777" w:rsidR="002C2AEA" w:rsidRPr="00C10CE3" w:rsidRDefault="002C2AEA" w:rsidP="00591D43">
            <w:pPr>
              <w:ind w:right="29"/>
              <w:rPr>
                <w:bCs/>
              </w:rPr>
            </w:pPr>
            <w:r>
              <w:t xml:space="preserve">Біотуалет – 6 од. </w:t>
            </w:r>
          </w:p>
        </w:tc>
        <w:tc>
          <w:tcPr>
            <w:tcW w:w="2469" w:type="dxa"/>
            <w:tcBorders>
              <w:top w:val="nil"/>
              <w:left w:val="nil"/>
              <w:bottom w:val="single" w:sz="4" w:space="0" w:color="auto"/>
              <w:right w:val="single" w:sz="4" w:space="0" w:color="auto"/>
            </w:tcBorders>
            <w:shd w:val="clear" w:color="auto" w:fill="auto"/>
            <w:vAlign w:val="center"/>
          </w:tcPr>
          <w:p w14:paraId="38E8D27C" w14:textId="77777777" w:rsidR="002C2AEA" w:rsidRPr="00C10CE3" w:rsidRDefault="002C2AEA" w:rsidP="00591D43">
            <w:pPr>
              <w:jc w:val="right"/>
              <w:rPr>
                <w:bCs/>
              </w:rPr>
            </w:pPr>
            <w:r>
              <w:rPr>
                <w:bCs/>
              </w:rPr>
              <w:t>60,6</w:t>
            </w:r>
          </w:p>
        </w:tc>
      </w:tr>
      <w:tr w:rsidR="002C2AEA" w:rsidRPr="00C10CE3" w14:paraId="7E1C2E16"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5BE7DAA0" w14:textId="022E11F2" w:rsidR="002C2AEA" w:rsidRPr="00C10CE3" w:rsidRDefault="002C2AEA" w:rsidP="00591D43">
            <w:pPr>
              <w:jc w:val="center"/>
            </w:pPr>
            <w:r w:rsidRPr="00C10CE3">
              <w:t>6</w:t>
            </w:r>
          </w:p>
        </w:tc>
        <w:tc>
          <w:tcPr>
            <w:tcW w:w="6196" w:type="dxa"/>
            <w:tcBorders>
              <w:top w:val="nil"/>
              <w:left w:val="nil"/>
              <w:bottom w:val="single" w:sz="4" w:space="0" w:color="auto"/>
              <w:right w:val="single" w:sz="4" w:space="0" w:color="auto"/>
            </w:tcBorders>
            <w:shd w:val="clear" w:color="auto" w:fill="auto"/>
            <w:vAlign w:val="center"/>
          </w:tcPr>
          <w:p w14:paraId="68BB03B7" w14:textId="77777777" w:rsidR="002C2AEA" w:rsidRPr="00C10CE3" w:rsidRDefault="002C2AEA" w:rsidP="00591D43">
            <w:pPr>
              <w:ind w:right="29"/>
              <w:rPr>
                <w:bCs/>
              </w:rPr>
            </w:pPr>
            <w:r>
              <w:t>Біотуалет для інвалідів – 1 од.</w:t>
            </w:r>
          </w:p>
        </w:tc>
        <w:tc>
          <w:tcPr>
            <w:tcW w:w="2469" w:type="dxa"/>
            <w:tcBorders>
              <w:top w:val="nil"/>
              <w:left w:val="nil"/>
              <w:bottom w:val="single" w:sz="4" w:space="0" w:color="auto"/>
              <w:right w:val="single" w:sz="4" w:space="0" w:color="auto"/>
            </w:tcBorders>
            <w:shd w:val="clear" w:color="auto" w:fill="auto"/>
            <w:vAlign w:val="center"/>
          </w:tcPr>
          <w:p w14:paraId="698A6A48" w14:textId="77777777" w:rsidR="002C2AEA" w:rsidRPr="00C10CE3" w:rsidRDefault="002C2AEA" w:rsidP="00591D43">
            <w:pPr>
              <w:jc w:val="right"/>
              <w:rPr>
                <w:bCs/>
              </w:rPr>
            </w:pPr>
            <w:r>
              <w:rPr>
                <w:bCs/>
              </w:rPr>
              <w:t xml:space="preserve">39,4 </w:t>
            </w:r>
          </w:p>
        </w:tc>
      </w:tr>
      <w:tr w:rsidR="002C2AEA" w:rsidRPr="00C10CE3" w14:paraId="38609CAA"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1A20EB58" w14:textId="3C732A3C" w:rsidR="002C2AEA" w:rsidRPr="00C10CE3" w:rsidRDefault="002C2AEA" w:rsidP="00591D43">
            <w:pPr>
              <w:jc w:val="center"/>
            </w:pPr>
            <w:r w:rsidRPr="00C10CE3">
              <w:t>7</w:t>
            </w:r>
          </w:p>
        </w:tc>
        <w:tc>
          <w:tcPr>
            <w:tcW w:w="6196" w:type="dxa"/>
            <w:tcBorders>
              <w:top w:val="nil"/>
              <w:left w:val="nil"/>
              <w:bottom w:val="single" w:sz="4" w:space="0" w:color="auto"/>
              <w:right w:val="single" w:sz="4" w:space="0" w:color="auto"/>
            </w:tcBorders>
            <w:shd w:val="clear" w:color="auto" w:fill="auto"/>
            <w:vAlign w:val="center"/>
          </w:tcPr>
          <w:p w14:paraId="7BF1516D" w14:textId="77777777" w:rsidR="002C2AEA" w:rsidRPr="00C10CE3" w:rsidRDefault="002C2AEA" w:rsidP="00591D43">
            <w:pPr>
              <w:ind w:right="29"/>
              <w:rPr>
                <w:bCs/>
              </w:rPr>
            </w:pPr>
            <w:r>
              <w:t>Урни для сміття</w:t>
            </w:r>
          </w:p>
        </w:tc>
        <w:tc>
          <w:tcPr>
            <w:tcW w:w="2469" w:type="dxa"/>
            <w:tcBorders>
              <w:top w:val="nil"/>
              <w:left w:val="nil"/>
              <w:bottom w:val="single" w:sz="4" w:space="0" w:color="auto"/>
              <w:right w:val="single" w:sz="4" w:space="0" w:color="auto"/>
            </w:tcBorders>
            <w:shd w:val="clear" w:color="auto" w:fill="auto"/>
            <w:vAlign w:val="center"/>
          </w:tcPr>
          <w:p w14:paraId="73CDC738" w14:textId="69532322" w:rsidR="002C2AEA" w:rsidRPr="00C10CE3" w:rsidRDefault="002C2AEA" w:rsidP="00591D43">
            <w:pPr>
              <w:jc w:val="right"/>
              <w:rPr>
                <w:bCs/>
              </w:rPr>
            </w:pPr>
            <w:r>
              <w:rPr>
                <w:bCs/>
              </w:rPr>
              <w:t>199,0</w:t>
            </w:r>
          </w:p>
        </w:tc>
      </w:tr>
      <w:tr w:rsidR="002C2AEA" w:rsidRPr="00C10CE3" w14:paraId="626302F3"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6D670032" w14:textId="022A4DDE" w:rsidR="002C2AEA" w:rsidRPr="00C10CE3" w:rsidRDefault="00777C0D" w:rsidP="00591D43">
            <w:pPr>
              <w:jc w:val="center"/>
            </w:pPr>
            <w:r>
              <w:t>8</w:t>
            </w:r>
          </w:p>
        </w:tc>
        <w:tc>
          <w:tcPr>
            <w:tcW w:w="6196" w:type="dxa"/>
            <w:tcBorders>
              <w:top w:val="nil"/>
              <w:left w:val="nil"/>
              <w:bottom w:val="single" w:sz="4" w:space="0" w:color="auto"/>
              <w:right w:val="single" w:sz="4" w:space="0" w:color="auto"/>
            </w:tcBorders>
            <w:shd w:val="clear" w:color="auto" w:fill="auto"/>
            <w:vAlign w:val="center"/>
          </w:tcPr>
          <w:p w14:paraId="237F6139" w14:textId="77777777" w:rsidR="002C2AEA" w:rsidRDefault="002C2AEA" w:rsidP="001F0479">
            <w:pPr>
              <w:ind w:left="0" w:right="29" w:firstLine="136"/>
            </w:pPr>
            <w:r>
              <w:t>Розробка «Міської програми поводження з твердими побутовими відходами в м. Полтаві на 2020 – 2025 роки»</w:t>
            </w:r>
          </w:p>
        </w:tc>
        <w:tc>
          <w:tcPr>
            <w:tcW w:w="2469" w:type="dxa"/>
            <w:tcBorders>
              <w:top w:val="nil"/>
              <w:left w:val="nil"/>
              <w:bottom w:val="single" w:sz="4" w:space="0" w:color="auto"/>
              <w:right w:val="single" w:sz="4" w:space="0" w:color="auto"/>
            </w:tcBorders>
            <w:shd w:val="clear" w:color="auto" w:fill="auto"/>
            <w:vAlign w:val="center"/>
          </w:tcPr>
          <w:p w14:paraId="68C18047" w14:textId="77777777" w:rsidR="002C2AEA" w:rsidRPr="005E563E" w:rsidRDefault="002C2AEA" w:rsidP="00591D43">
            <w:pPr>
              <w:jc w:val="right"/>
              <w:rPr>
                <w:bCs/>
                <w:lang w:val="en-US"/>
              </w:rPr>
            </w:pPr>
            <w:r>
              <w:rPr>
                <w:bCs/>
              </w:rPr>
              <w:t>81,06</w:t>
            </w:r>
          </w:p>
        </w:tc>
      </w:tr>
      <w:tr w:rsidR="002C2AEA" w:rsidRPr="00C10CE3" w14:paraId="530D4927" w14:textId="77777777" w:rsidTr="00591D43">
        <w:trPr>
          <w:trHeight w:val="80"/>
          <w:jc w:val="center"/>
        </w:trPr>
        <w:tc>
          <w:tcPr>
            <w:tcW w:w="402" w:type="dxa"/>
            <w:tcBorders>
              <w:top w:val="nil"/>
              <w:left w:val="single" w:sz="4" w:space="0" w:color="auto"/>
              <w:bottom w:val="single" w:sz="4" w:space="0" w:color="auto"/>
              <w:right w:val="single" w:sz="4" w:space="0" w:color="auto"/>
            </w:tcBorders>
            <w:shd w:val="clear" w:color="auto" w:fill="auto"/>
            <w:vAlign w:val="center"/>
          </w:tcPr>
          <w:p w14:paraId="0B751858" w14:textId="77777777" w:rsidR="002C2AEA" w:rsidRPr="00C10CE3" w:rsidRDefault="002C2AEA" w:rsidP="00591D43">
            <w:pPr>
              <w:jc w:val="center"/>
            </w:pPr>
          </w:p>
        </w:tc>
        <w:tc>
          <w:tcPr>
            <w:tcW w:w="6196" w:type="dxa"/>
            <w:tcBorders>
              <w:top w:val="nil"/>
              <w:left w:val="nil"/>
              <w:bottom w:val="single" w:sz="4" w:space="0" w:color="auto"/>
              <w:right w:val="single" w:sz="4" w:space="0" w:color="auto"/>
            </w:tcBorders>
            <w:shd w:val="clear" w:color="auto" w:fill="auto"/>
            <w:vAlign w:val="center"/>
          </w:tcPr>
          <w:p w14:paraId="2633A94F" w14:textId="77777777" w:rsidR="002C2AEA" w:rsidRPr="00C10CE3" w:rsidRDefault="002C2AEA" w:rsidP="00591D43">
            <w:pPr>
              <w:rPr>
                <w:b/>
                <w:bCs/>
              </w:rPr>
            </w:pPr>
            <w:r w:rsidRPr="00C10CE3">
              <w:rPr>
                <w:b/>
                <w:bCs/>
              </w:rPr>
              <w:t xml:space="preserve">ВСЬОГО </w:t>
            </w:r>
          </w:p>
        </w:tc>
        <w:tc>
          <w:tcPr>
            <w:tcW w:w="2469" w:type="dxa"/>
            <w:tcBorders>
              <w:top w:val="nil"/>
              <w:left w:val="nil"/>
              <w:bottom w:val="single" w:sz="4" w:space="0" w:color="auto"/>
              <w:right w:val="single" w:sz="4" w:space="0" w:color="auto"/>
            </w:tcBorders>
            <w:shd w:val="clear" w:color="auto" w:fill="auto"/>
            <w:vAlign w:val="center"/>
          </w:tcPr>
          <w:p w14:paraId="26F2FE2A" w14:textId="77777777" w:rsidR="002C2AEA" w:rsidRPr="00BC1797" w:rsidRDefault="002C2AEA" w:rsidP="00591D43">
            <w:pPr>
              <w:pStyle w:val="a3"/>
              <w:rPr>
                <w:b/>
                <w:bCs/>
              </w:rPr>
            </w:pPr>
            <w:r>
              <w:rPr>
                <w:b/>
                <w:bCs/>
              </w:rPr>
              <w:t xml:space="preserve"> 19 310,06</w:t>
            </w:r>
          </w:p>
        </w:tc>
      </w:tr>
    </w:tbl>
    <w:p w14:paraId="3FBC4A57" w14:textId="77777777" w:rsidR="002C2AEA" w:rsidRPr="0051573F" w:rsidRDefault="002C2AEA" w:rsidP="002C2AEA"/>
    <w:p w14:paraId="357CB809" w14:textId="54553C00" w:rsidR="002C2AEA" w:rsidRDefault="002C2AEA" w:rsidP="002C2AEA">
      <w:pPr>
        <w:pStyle w:val="rvps2"/>
        <w:tabs>
          <w:tab w:val="left" w:pos="567"/>
        </w:tabs>
        <w:spacing w:before="0" w:beforeAutospacing="0" w:after="0" w:afterAutospacing="0"/>
        <w:rPr>
          <w:b/>
          <w:lang w:val="uk-UA"/>
        </w:rPr>
      </w:pPr>
      <w:r w:rsidRPr="000960CE">
        <w:rPr>
          <w:b/>
          <w:bCs/>
          <w:lang w:val="uk-UA" w:eastAsia="uk-UA"/>
        </w:rPr>
        <w:t>5.1.1</w:t>
      </w:r>
      <w:r w:rsidR="00777C0D">
        <w:rPr>
          <w:b/>
          <w:bCs/>
          <w:lang w:val="uk-UA" w:eastAsia="uk-UA"/>
        </w:rPr>
        <w:t>.</w:t>
      </w:r>
      <w:r w:rsidRPr="000960CE">
        <w:rPr>
          <w:b/>
          <w:bCs/>
          <w:lang w:val="uk-UA" w:eastAsia="uk-UA"/>
        </w:rPr>
        <w:t xml:space="preserve"> </w:t>
      </w:r>
      <w:r w:rsidRPr="00397D2A">
        <w:rPr>
          <w:b/>
          <w:lang w:val="uk-UA"/>
        </w:rPr>
        <w:t>Надання підтр</w:t>
      </w:r>
      <w:r>
        <w:rPr>
          <w:b/>
          <w:lang w:val="uk-UA"/>
        </w:rPr>
        <w:t>имки суб’єкту господарювання</w:t>
      </w:r>
    </w:p>
    <w:p w14:paraId="0CACEF3D" w14:textId="77777777" w:rsidR="002C2AEA" w:rsidRPr="00397D2A" w:rsidRDefault="002C2AEA" w:rsidP="002C2AEA">
      <w:pPr>
        <w:pStyle w:val="rvps2"/>
        <w:tabs>
          <w:tab w:val="left" w:pos="567"/>
        </w:tabs>
        <w:spacing w:before="0" w:beforeAutospacing="0" w:after="0" w:afterAutospacing="0"/>
        <w:rPr>
          <w:b/>
          <w:lang w:val="uk-UA"/>
        </w:rPr>
      </w:pPr>
    </w:p>
    <w:p w14:paraId="6162B2F4" w14:textId="77777777" w:rsidR="002C2AEA" w:rsidRPr="00617FC8" w:rsidRDefault="002C2AEA" w:rsidP="00BA3786">
      <w:pPr>
        <w:numPr>
          <w:ilvl w:val="0"/>
          <w:numId w:val="47"/>
        </w:numPr>
        <w:tabs>
          <w:tab w:val="left" w:pos="426"/>
        </w:tabs>
        <w:contextualSpacing/>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2781289" w14:textId="77777777" w:rsidR="002C2AEA" w:rsidRPr="00617FC8" w:rsidRDefault="002C2AEA" w:rsidP="002C2AEA">
      <w:pPr>
        <w:ind w:left="426"/>
        <w:contextualSpacing/>
        <w:rPr>
          <w:sz w:val="20"/>
          <w:szCs w:val="20"/>
        </w:rPr>
      </w:pPr>
    </w:p>
    <w:p w14:paraId="736BC7B7" w14:textId="77777777" w:rsidR="002C2AEA" w:rsidRPr="00617FC8" w:rsidRDefault="002C2AEA" w:rsidP="00BA3786">
      <w:pPr>
        <w:numPr>
          <w:ilvl w:val="0"/>
          <w:numId w:val="47"/>
        </w:numPr>
        <w:tabs>
          <w:tab w:val="left" w:pos="426"/>
        </w:tabs>
        <w:contextualSpacing/>
      </w:pPr>
      <w:r w:rsidRPr="00617FC8">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8D9AF4B" w14:textId="77777777" w:rsidR="002C2AEA" w:rsidRDefault="002C2AEA" w:rsidP="002C2AEA">
      <w:pPr>
        <w:pStyle w:val="rvps2"/>
        <w:spacing w:before="0" w:beforeAutospacing="0" w:after="0" w:afterAutospacing="0"/>
        <w:rPr>
          <w:lang w:val="uk-UA" w:eastAsia="uk-UA"/>
        </w:rPr>
      </w:pPr>
    </w:p>
    <w:p w14:paraId="222694CF" w14:textId="54DBF8F9" w:rsidR="002C2AEA" w:rsidRDefault="002C2AEA" w:rsidP="00BA3786">
      <w:pPr>
        <w:pStyle w:val="rvps2"/>
        <w:numPr>
          <w:ilvl w:val="0"/>
          <w:numId w:val="47"/>
        </w:numPr>
        <w:spacing w:before="0" w:beforeAutospacing="0" w:after="0" w:afterAutospacing="0"/>
        <w:rPr>
          <w:lang w:val="uk-UA" w:eastAsia="uk-UA"/>
        </w:rPr>
      </w:pPr>
      <w:r>
        <w:rPr>
          <w:lang w:val="uk-UA" w:eastAsia="uk-UA"/>
        </w:rPr>
        <w:t xml:space="preserve">За наданою інформацією, КАТП 1628 здійснює діяльність </w:t>
      </w:r>
      <w:r w:rsidR="00777C0D">
        <w:rPr>
          <w:lang w:val="uk-UA" w:eastAsia="uk-UA"/>
        </w:rPr>
        <w:t>і</w:t>
      </w:r>
      <w:r>
        <w:rPr>
          <w:lang w:val="uk-UA" w:eastAsia="uk-UA"/>
        </w:rPr>
        <w:t>з вивезення відходів, захоронення відходів, благоустрою. Наказом КАТП 1628 від 31.01.2020 встановлено та</w:t>
      </w:r>
      <w:r w:rsidR="00777C0D">
        <w:rPr>
          <w:lang w:val="uk-UA" w:eastAsia="uk-UA"/>
        </w:rPr>
        <w:t>рифи на платні послуги, зокрема</w:t>
      </w:r>
      <w:r>
        <w:rPr>
          <w:lang w:val="uk-UA" w:eastAsia="uk-UA"/>
        </w:rPr>
        <w:t xml:space="preserve"> перевезення та захоронення побутових відходів, послуги спеціалізованої техніки.</w:t>
      </w:r>
    </w:p>
    <w:p w14:paraId="3D278465" w14:textId="77777777" w:rsidR="002C2AEA" w:rsidRDefault="002C2AEA" w:rsidP="002C2AEA">
      <w:pPr>
        <w:pStyle w:val="rvps2"/>
        <w:spacing w:before="0" w:beforeAutospacing="0" w:after="0" w:afterAutospacing="0"/>
        <w:rPr>
          <w:lang w:val="uk-UA" w:eastAsia="uk-UA"/>
        </w:rPr>
      </w:pPr>
    </w:p>
    <w:p w14:paraId="300EDD33" w14:textId="77777777" w:rsidR="002C2AEA" w:rsidRPr="00973D12" w:rsidRDefault="002C2AEA" w:rsidP="00BA3786">
      <w:pPr>
        <w:pStyle w:val="rvps2"/>
        <w:numPr>
          <w:ilvl w:val="0"/>
          <w:numId w:val="47"/>
        </w:numPr>
        <w:spacing w:before="0" w:beforeAutospacing="0" w:after="0" w:afterAutospacing="0"/>
        <w:ind w:left="567" w:hanging="567"/>
        <w:rPr>
          <w:lang w:val="uk-UA" w:eastAsia="uk-UA"/>
        </w:rPr>
      </w:pPr>
      <w:r>
        <w:rPr>
          <w:lang w:val="uk-UA" w:eastAsia="uk-UA"/>
        </w:rPr>
        <w:t xml:space="preserve">Отже, </w:t>
      </w:r>
      <w:r>
        <w:rPr>
          <w:u w:val="single"/>
          <w:lang w:val="uk-UA" w:eastAsia="uk-UA"/>
        </w:rPr>
        <w:t>КАТП 1628</w:t>
      </w:r>
      <w:r w:rsidRPr="00256677">
        <w:rPr>
          <w:u w:val="single"/>
          <w:lang w:val="uk-UA" w:eastAsia="uk-UA"/>
        </w:rPr>
        <w:t xml:space="preserve"> </w:t>
      </w:r>
      <w:r w:rsidRPr="0053703A">
        <w:rPr>
          <w:u w:val="single"/>
          <w:lang w:val="uk-UA"/>
        </w:rPr>
        <w:t>є суб</w:t>
      </w:r>
      <w:r w:rsidRPr="00256677">
        <w:rPr>
          <w:u w:val="single"/>
        </w:rPr>
        <w:t>՚</w:t>
      </w:r>
      <w:r w:rsidRPr="0053703A">
        <w:rPr>
          <w:u w:val="single"/>
          <w:lang w:val="uk-UA"/>
        </w:rPr>
        <w:t>єктом господарювання в розумінні Закону</w:t>
      </w:r>
      <w:r w:rsidRPr="00256677">
        <w:rPr>
          <w:u w:val="single"/>
          <w:lang w:val="uk-UA" w:eastAsia="uk-UA"/>
        </w:rPr>
        <w:t>.</w:t>
      </w:r>
    </w:p>
    <w:p w14:paraId="627FC84E" w14:textId="77777777" w:rsidR="00973D12" w:rsidRDefault="00973D12" w:rsidP="00973D12">
      <w:pPr>
        <w:pStyle w:val="a3"/>
      </w:pPr>
    </w:p>
    <w:p w14:paraId="4548C472" w14:textId="22998D27" w:rsidR="002C2AEA" w:rsidRPr="002C131A" w:rsidRDefault="002C2AEA" w:rsidP="002C2AEA">
      <w:pPr>
        <w:pStyle w:val="rvps2"/>
        <w:spacing w:before="0" w:after="0"/>
        <w:rPr>
          <w:b/>
          <w:bCs/>
          <w:lang w:val="uk-UA" w:eastAsia="uk-UA"/>
        </w:rPr>
      </w:pPr>
      <w:r>
        <w:rPr>
          <w:b/>
          <w:bCs/>
          <w:lang w:val="uk-UA" w:eastAsia="uk-UA"/>
        </w:rPr>
        <w:t>5.1.</w:t>
      </w:r>
      <w:r w:rsidRPr="00777C0D">
        <w:rPr>
          <w:b/>
          <w:bCs/>
          <w:lang w:val="uk-UA" w:eastAsia="uk-UA"/>
        </w:rPr>
        <w:t>2</w:t>
      </w:r>
      <w:r w:rsidR="00777C0D">
        <w:rPr>
          <w:b/>
          <w:bCs/>
          <w:lang w:val="uk-UA" w:eastAsia="uk-UA"/>
        </w:rPr>
        <w:t>.</w:t>
      </w:r>
      <w:r w:rsidRPr="000960CE">
        <w:rPr>
          <w:b/>
          <w:bCs/>
          <w:lang w:val="uk-UA" w:eastAsia="uk-UA"/>
        </w:rPr>
        <w:t xml:space="preserve"> </w:t>
      </w:r>
      <w:r w:rsidRPr="00777C0D">
        <w:rPr>
          <w:b/>
          <w:lang w:val="uk-UA"/>
        </w:rPr>
        <w:t>Надання підтримки за рахунок ресурсів держави</w:t>
      </w:r>
      <w:r>
        <w:rPr>
          <w:b/>
          <w:lang w:val="uk-UA"/>
        </w:rPr>
        <w:t xml:space="preserve"> чи місцевих ресурсів</w:t>
      </w:r>
    </w:p>
    <w:p w14:paraId="13A517DE" w14:textId="200302E5" w:rsidR="002C2AEA" w:rsidRDefault="002C2AEA" w:rsidP="00BA3786">
      <w:pPr>
        <w:pStyle w:val="rvps2"/>
        <w:numPr>
          <w:ilvl w:val="0"/>
          <w:numId w:val="47"/>
        </w:numPr>
        <w:spacing w:before="0" w:beforeAutospacing="0" w:after="0" w:afterAutospacing="0"/>
        <w:ind w:left="426" w:hanging="426"/>
        <w:rPr>
          <w:lang w:val="uk-UA"/>
        </w:rPr>
      </w:pPr>
      <w:r w:rsidRPr="00256677">
        <w:rPr>
          <w:lang w:val="uk-UA"/>
        </w:rPr>
        <w:t xml:space="preserve">Відповідно до </w:t>
      </w:r>
      <w:r w:rsidR="00E60BC1">
        <w:rPr>
          <w:lang w:val="uk-UA"/>
        </w:rPr>
        <w:t>наявної в Комітеті інформації</w:t>
      </w:r>
      <w:r w:rsidRPr="00256677">
        <w:rPr>
          <w:lang w:val="uk-UA"/>
        </w:rPr>
        <w:t xml:space="preserve">, </w:t>
      </w:r>
      <w:r>
        <w:rPr>
          <w:lang w:val="uk-UA"/>
        </w:rPr>
        <w:t>фінансування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3F9159F1" w14:textId="77777777" w:rsidR="002C2AEA" w:rsidRPr="002C2AEA" w:rsidRDefault="002C2AEA" w:rsidP="002C2AEA">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shd w:val="clear" w:color="auto" w:fill="FFFFFF"/>
          <w:lang w:val="uk-UA"/>
        </w:rPr>
      </w:pPr>
    </w:p>
    <w:p w14:paraId="46345887" w14:textId="77C8C9A9" w:rsidR="002C2AEA" w:rsidRDefault="002C2AEA" w:rsidP="002C2AEA">
      <w:pPr>
        <w:pStyle w:val="rvps2"/>
        <w:spacing w:before="0" w:beforeAutospacing="0" w:after="0" w:afterAutospacing="0"/>
        <w:rPr>
          <w:b/>
          <w:lang w:val="uk-UA"/>
        </w:rPr>
      </w:pPr>
      <w:r>
        <w:rPr>
          <w:b/>
          <w:bCs/>
          <w:lang w:val="uk-UA" w:eastAsia="uk-UA"/>
        </w:rPr>
        <w:t>5.1</w:t>
      </w:r>
      <w:r w:rsidRPr="00EC0CE5">
        <w:rPr>
          <w:b/>
          <w:bCs/>
          <w:lang w:val="uk-UA" w:eastAsia="uk-UA"/>
        </w:rPr>
        <w:t>.</w:t>
      </w:r>
      <w:r w:rsidRPr="00777C0D">
        <w:rPr>
          <w:b/>
          <w:bCs/>
          <w:lang w:val="uk-UA" w:eastAsia="uk-UA"/>
        </w:rPr>
        <w:t>3</w:t>
      </w:r>
      <w:r w:rsidR="00777C0D">
        <w:rPr>
          <w:b/>
          <w:bCs/>
          <w:lang w:val="uk-UA" w:eastAsia="uk-UA"/>
        </w:rPr>
        <w:t>.</w:t>
      </w:r>
      <w:r w:rsidRPr="000960CE">
        <w:rPr>
          <w:b/>
          <w:bCs/>
          <w:lang w:val="uk-UA" w:eastAsia="uk-UA"/>
        </w:rPr>
        <w:t xml:space="preserve"> </w:t>
      </w:r>
      <w:r w:rsidRPr="00EC0CE5">
        <w:rPr>
          <w:b/>
          <w:lang w:val="uk-UA"/>
        </w:rPr>
        <w:t>Створення переваг для виробництва окрем</w:t>
      </w:r>
      <w:r>
        <w:rPr>
          <w:b/>
          <w:lang w:val="uk-UA"/>
        </w:rPr>
        <w:t xml:space="preserve">их видів товарів чи провадження </w:t>
      </w:r>
      <w:r w:rsidRPr="00EC0CE5">
        <w:rPr>
          <w:b/>
          <w:lang w:val="uk-UA"/>
        </w:rPr>
        <w:t>окремих видів господарської діяльності</w:t>
      </w:r>
    </w:p>
    <w:p w14:paraId="6135150C" w14:textId="77777777" w:rsidR="002C2AEA" w:rsidRDefault="002C2AEA" w:rsidP="002C2AEA">
      <w:pPr>
        <w:pStyle w:val="rvps2"/>
        <w:spacing w:before="0" w:beforeAutospacing="0" w:after="0" w:afterAutospacing="0"/>
        <w:ind w:left="142"/>
        <w:rPr>
          <w:b/>
          <w:lang w:val="uk-UA"/>
        </w:rPr>
      </w:pPr>
    </w:p>
    <w:p w14:paraId="4C755DAD"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4D979A67" w14:textId="77777777" w:rsidR="002C2AEA" w:rsidRDefault="002C2AEA" w:rsidP="002C2AEA"/>
    <w:p w14:paraId="4C0B321E" w14:textId="77777777" w:rsidR="002C2AEA" w:rsidRPr="00C133CD"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w:t>
      </w:r>
      <w:r>
        <w:rPr>
          <w:u w:val="single"/>
          <w:lang w:val="uk-UA" w:eastAsia="uk-UA"/>
        </w:rPr>
        <w:t>ь</w:t>
      </w:r>
      <w:r w:rsidRPr="00705B1E">
        <w:rPr>
          <w:u w:val="single"/>
          <w:lang w:val="uk-UA" w:eastAsia="uk-UA"/>
        </w:rPr>
        <w:t xml:space="preserve"> із застосуванням </w:t>
      </w:r>
      <w:r w:rsidRPr="00705B1E">
        <w:rPr>
          <w:u w:val="single"/>
          <w:lang w:val="uk-UA" w:eastAsia="uk-UA"/>
        </w:rPr>
        <w:lastRenderedPageBreak/>
        <w:t>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648E746D" w14:textId="77777777" w:rsidR="002C2AEA" w:rsidRPr="002700CF" w:rsidRDefault="002C2AEA" w:rsidP="002C2AEA">
      <w:pPr>
        <w:pStyle w:val="rvps2"/>
        <w:spacing w:before="0" w:beforeAutospacing="0" w:after="0" w:afterAutospacing="0"/>
        <w:ind w:left="567" w:right="-1"/>
        <w:rPr>
          <w:lang w:val="uk-UA" w:eastAsia="uk-UA"/>
        </w:rPr>
      </w:pPr>
    </w:p>
    <w:p w14:paraId="48155708"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5B8BB26" w14:textId="77777777" w:rsidR="002C2AEA" w:rsidRDefault="002C2AEA" w:rsidP="002C2AEA"/>
    <w:p w14:paraId="4AF09A90"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 xml:space="preserve">Оскільки </w:t>
      </w:r>
      <w:r>
        <w:rPr>
          <w:lang w:val="uk-UA"/>
        </w:rPr>
        <w:t>КАТП 1628</w:t>
      </w:r>
      <w:r>
        <w:rPr>
          <w:lang w:val="uk-UA" w:eastAsia="uk-UA"/>
        </w:rPr>
        <w:t xml:space="preserve"> не було обрано за конкурентною процедурою для здійснення заходів із благоустрою, не можна стверджувати, що надана </w:t>
      </w:r>
      <w:r>
        <w:rPr>
          <w:lang w:val="uk-UA"/>
        </w:rPr>
        <w:t>КАТП 1628</w:t>
      </w:r>
      <w:r>
        <w:rPr>
          <w:lang w:val="uk-UA" w:eastAsia="uk-UA"/>
        </w:rPr>
        <w:t xml:space="preserve"> економічна вигода у вигляді </w:t>
      </w:r>
      <w:r>
        <w:rPr>
          <w:rFonts w:eastAsia="Calibri"/>
          <w:lang w:val="uk-UA"/>
        </w:rPr>
        <w:t>придбання спеціалізованої техніки та обладнання</w:t>
      </w:r>
      <w:r>
        <w:rPr>
          <w:lang w:val="uk-UA" w:eastAsia="uk-UA"/>
        </w:rPr>
        <w:t xml:space="preserve"> була б доступною для нього на звичайних ринкових умовах. </w:t>
      </w:r>
    </w:p>
    <w:p w14:paraId="0B666699" w14:textId="77777777" w:rsidR="002C2AEA" w:rsidRPr="0049383E" w:rsidRDefault="002C2AEA" w:rsidP="002C2AEA">
      <w:pPr>
        <w:pStyle w:val="rvps2"/>
        <w:tabs>
          <w:tab w:val="left" w:pos="709"/>
        </w:tabs>
        <w:spacing w:before="0" w:beforeAutospacing="0" w:after="0" w:afterAutospacing="0"/>
        <w:ind w:right="-1"/>
        <w:rPr>
          <w:lang w:val="uk-UA" w:eastAsia="uk-UA"/>
        </w:rPr>
      </w:pPr>
    </w:p>
    <w:p w14:paraId="727ABEB7"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 xml:space="preserve">Крім того, </w:t>
      </w:r>
      <w:r>
        <w:rPr>
          <w:lang w:val="uk-UA"/>
        </w:rPr>
        <w:t>Управлінням</w:t>
      </w:r>
      <w:r>
        <w:t xml:space="preserve"> </w:t>
      </w:r>
      <w:r>
        <w:rPr>
          <w:lang w:val="uk-UA" w:eastAsia="uk-UA"/>
        </w:rPr>
        <w:t xml:space="preserve">не надано доказів та достатніх обґрунтувань того, </w:t>
      </w:r>
      <w:r w:rsidRPr="00DA1A18">
        <w:rPr>
          <w:lang w:val="uk-UA" w:eastAsia="uk-UA"/>
        </w:rPr>
        <w:t xml:space="preserve">що державна підтримка на </w:t>
      </w:r>
      <w:r>
        <w:rPr>
          <w:lang w:val="uk-UA" w:eastAsia="uk-UA"/>
        </w:rPr>
        <w:t>б</w:t>
      </w:r>
      <w:r w:rsidRPr="008922DA">
        <w:rPr>
          <w:lang w:val="uk-UA" w:eastAsia="uk-UA"/>
        </w:rPr>
        <w:t xml:space="preserve">лагоустрій </w:t>
      </w:r>
      <w:r w:rsidRPr="00DA1A18">
        <w:rPr>
          <w:rFonts w:eastAsiaTheme="minorHAnsi"/>
          <w:lang w:val="uk-UA"/>
        </w:rPr>
        <w:t>визначена на мінімально можливому рівн</w:t>
      </w:r>
      <w:r>
        <w:rPr>
          <w:rFonts w:eastAsiaTheme="minorHAnsi"/>
          <w:lang w:val="uk-UA"/>
        </w:rPr>
        <w:t xml:space="preserve">і, тобто що за звичайних ринкових умов, зокрема під час вибору </w:t>
      </w:r>
      <w:r>
        <w:rPr>
          <w:lang w:val="uk-UA"/>
        </w:rPr>
        <w:t>КАТП 1628</w:t>
      </w:r>
      <w:r>
        <w:rPr>
          <w:rFonts w:eastAsiaTheme="minorHAnsi"/>
          <w:lang w:val="uk-UA"/>
        </w:rPr>
        <w:t xml:space="preserve"> за конкурентною процедурою, витрати місцевого бюджету на </w:t>
      </w:r>
      <w:r>
        <w:rPr>
          <w:lang w:val="uk-UA" w:eastAsia="uk-UA"/>
        </w:rPr>
        <w:t>б</w:t>
      </w:r>
      <w:r w:rsidRPr="008922DA">
        <w:rPr>
          <w:lang w:val="uk-UA" w:eastAsia="uk-UA"/>
        </w:rPr>
        <w:t xml:space="preserve">лагоустрій </w:t>
      </w:r>
      <w:r>
        <w:rPr>
          <w:rFonts w:eastAsiaTheme="minorHAnsi"/>
          <w:lang w:val="uk-UA"/>
        </w:rPr>
        <w:t xml:space="preserve">не були б меншими за ті, які мають бути понесені на забезпечення діяльності </w:t>
      </w:r>
      <w:r>
        <w:rPr>
          <w:lang w:val="uk-UA"/>
        </w:rPr>
        <w:t>КАТП 1628</w:t>
      </w:r>
      <w:r>
        <w:rPr>
          <w:rFonts w:eastAsiaTheme="minorHAnsi"/>
          <w:lang w:val="uk-UA"/>
        </w:rPr>
        <w:t xml:space="preserve">. </w:t>
      </w:r>
    </w:p>
    <w:p w14:paraId="69F36917" w14:textId="77777777" w:rsidR="002C2AEA" w:rsidRDefault="002C2AEA" w:rsidP="002C2AEA">
      <w:pPr>
        <w:tabs>
          <w:tab w:val="left" w:pos="709"/>
          <w:tab w:val="left" w:pos="851"/>
        </w:tabs>
      </w:pPr>
    </w:p>
    <w:p w14:paraId="3A1385E0" w14:textId="0538C9C3" w:rsidR="002C2AEA" w:rsidRPr="00895BA3" w:rsidRDefault="002C2AEA" w:rsidP="00BA3786">
      <w:pPr>
        <w:pStyle w:val="rvps2"/>
        <w:numPr>
          <w:ilvl w:val="0"/>
          <w:numId w:val="47"/>
        </w:numPr>
        <w:tabs>
          <w:tab w:val="left" w:pos="851"/>
        </w:tabs>
        <w:spacing w:before="0" w:beforeAutospacing="0" w:after="0" w:afterAutospacing="0"/>
        <w:ind w:left="567" w:right="-1" w:hanging="567"/>
        <w:rPr>
          <w:u w:val="single"/>
          <w:lang w:val="uk-UA"/>
        </w:rPr>
      </w:pPr>
      <w:r w:rsidRPr="003F634C">
        <w:rPr>
          <w:bCs/>
          <w:u w:val="single"/>
          <w:lang w:val="uk-UA"/>
        </w:rPr>
        <w:t xml:space="preserve">Отже, надання державної підтримки </w:t>
      </w:r>
      <w:r>
        <w:rPr>
          <w:u w:val="single"/>
          <w:lang w:val="uk-UA"/>
        </w:rPr>
        <w:t>КАТП 1628 у вигляді придбання спеціалізованої техніки для здійснення благоустрою</w:t>
      </w:r>
      <w:r w:rsidRPr="00E171D4">
        <w:rPr>
          <w:u w:val="single"/>
          <w:lang w:val="uk-UA" w:eastAsia="uk-UA"/>
        </w:rPr>
        <w:t xml:space="preserve"> </w:t>
      </w:r>
      <w:r w:rsidRPr="00540DEE">
        <w:rPr>
          <w:color w:val="000000"/>
          <w:u w:val="single"/>
          <w:lang w:val="uk-UA"/>
        </w:rPr>
        <w:t xml:space="preserve">не виключає створення переваг </w:t>
      </w:r>
      <w:r w:rsidRPr="00540DEE">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14:paraId="128F3B65" w14:textId="77777777" w:rsidR="00895BA3" w:rsidRDefault="00895BA3" w:rsidP="00895BA3">
      <w:pPr>
        <w:pStyle w:val="a3"/>
        <w:rPr>
          <w:u w:val="single"/>
        </w:rPr>
      </w:pPr>
    </w:p>
    <w:p w14:paraId="6EA0E10E" w14:textId="3A733BDA" w:rsidR="00895BA3" w:rsidRPr="00895BA3" w:rsidRDefault="00895BA3" w:rsidP="00CB7257">
      <w:pPr>
        <w:pStyle w:val="rvps2"/>
        <w:numPr>
          <w:ilvl w:val="0"/>
          <w:numId w:val="47"/>
        </w:numPr>
        <w:tabs>
          <w:tab w:val="left" w:pos="567"/>
          <w:tab w:val="left" w:pos="2128"/>
        </w:tabs>
        <w:spacing w:before="0" w:beforeAutospacing="0" w:after="0" w:afterAutospacing="0" w:line="240" w:lineRule="auto"/>
        <w:ind w:right="-1" w:hanging="502"/>
        <w:rPr>
          <w:lang w:val="uk-UA" w:eastAsia="uk-UA"/>
        </w:rPr>
      </w:pPr>
      <w:bookmarkStart w:id="1" w:name="_Hlk58340077"/>
      <w:r w:rsidRPr="00895BA3">
        <w:rPr>
          <w:lang w:val="uk-UA"/>
        </w:rPr>
        <w:t xml:space="preserve">КАТП 1628 </w:t>
      </w:r>
      <w:r w:rsidR="00B41ED9">
        <w:rPr>
          <w:lang w:val="uk-UA"/>
        </w:rPr>
        <w:t xml:space="preserve">в </w:t>
      </w:r>
      <w:bookmarkEnd w:id="1"/>
      <w:r w:rsidR="00B41ED9" w:rsidRPr="00895BA3">
        <w:rPr>
          <w:lang w:val="uk-UA"/>
        </w:rPr>
        <w:t>лис</w:t>
      </w:r>
      <w:r w:rsidR="00B41ED9">
        <w:rPr>
          <w:lang w:val="uk-UA"/>
        </w:rPr>
        <w:t>ті</w:t>
      </w:r>
      <w:r w:rsidR="00B41ED9" w:rsidRPr="00895BA3">
        <w:rPr>
          <w:lang w:val="uk-UA"/>
        </w:rPr>
        <w:t xml:space="preserve"> </w:t>
      </w:r>
      <w:r w:rsidRPr="00895BA3">
        <w:rPr>
          <w:lang w:val="uk-UA"/>
        </w:rPr>
        <w:t xml:space="preserve">від 07.12.2020 № 1309 (вх. № 8-01/16341) щодо фінансування на розробку Міської програми поводження з твердими побутовими відходами в </w:t>
      </w:r>
      <w:r w:rsidR="00777C0D">
        <w:rPr>
          <w:lang w:val="uk-UA"/>
        </w:rPr>
        <w:t xml:space="preserve"> м. Полтаві на 2020 – 2025 роки</w:t>
      </w:r>
      <w:r w:rsidRPr="00895BA3">
        <w:rPr>
          <w:lang w:val="uk-UA"/>
        </w:rPr>
        <w:t xml:space="preserve"> </w:t>
      </w:r>
      <w:r w:rsidR="00B41ED9">
        <w:rPr>
          <w:lang w:val="uk-UA"/>
        </w:rPr>
        <w:t>в</w:t>
      </w:r>
      <w:r w:rsidR="00B41ED9" w:rsidRPr="00895BA3">
        <w:rPr>
          <w:lang w:val="uk-UA"/>
        </w:rPr>
        <w:t xml:space="preserve"> </w:t>
      </w:r>
      <w:r w:rsidRPr="00895BA3">
        <w:rPr>
          <w:lang w:val="uk-UA"/>
        </w:rPr>
        <w:t xml:space="preserve">сумі 81,06 тис. грн,   зазначило, що, керуючись Законом України «Про публічні закупівлі», зобов’язане провести тендерні закупівлі за  скороченою процедурою та укласти договір </w:t>
      </w:r>
      <w:r w:rsidR="00777C0D">
        <w:rPr>
          <w:lang w:val="uk-UA"/>
        </w:rPr>
        <w:t>і</w:t>
      </w:r>
      <w:r w:rsidRPr="00895BA3">
        <w:rPr>
          <w:lang w:val="uk-UA"/>
        </w:rPr>
        <w:t xml:space="preserve">з переможцем торгів. Відповідно, кошти з міського бюджету будуть </w:t>
      </w:r>
      <w:r w:rsidR="00777C0D">
        <w:rPr>
          <w:lang w:val="uk-UA"/>
        </w:rPr>
        <w:t>спрямовані</w:t>
      </w:r>
      <w:r w:rsidRPr="00895BA3">
        <w:rPr>
          <w:lang w:val="uk-UA"/>
        </w:rPr>
        <w:t xml:space="preserve"> на оплату послуг переможцю торгів за розробку програми. </w:t>
      </w:r>
    </w:p>
    <w:p w14:paraId="1A03B925" w14:textId="77777777" w:rsidR="002C2AEA" w:rsidRDefault="002C2AEA" w:rsidP="002C2AEA">
      <w:pPr>
        <w:pStyle w:val="a3"/>
        <w:rPr>
          <w:u w:val="single"/>
        </w:rPr>
      </w:pPr>
    </w:p>
    <w:p w14:paraId="1BE280F5" w14:textId="41F4583B" w:rsidR="002C2AEA" w:rsidRPr="00C16124" w:rsidRDefault="002C2AEA" w:rsidP="00BA3786">
      <w:pPr>
        <w:pStyle w:val="rvps2"/>
        <w:numPr>
          <w:ilvl w:val="0"/>
          <w:numId w:val="47"/>
        </w:numPr>
        <w:tabs>
          <w:tab w:val="left" w:pos="567"/>
          <w:tab w:val="left" w:pos="2128"/>
        </w:tabs>
        <w:spacing w:before="0" w:beforeAutospacing="0" w:after="0" w:afterAutospacing="0"/>
        <w:ind w:left="567" w:right="-1" w:hanging="567"/>
        <w:rPr>
          <w:lang w:val="uk-UA" w:eastAsia="uk-UA"/>
        </w:rPr>
      </w:pPr>
      <w:r w:rsidRPr="00C16124">
        <w:rPr>
          <w:lang w:val="uk-UA"/>
        </w:rPr>
        <w:t>Відповідно до наданої</w:t>
      </w:r>
      <w:r w:rsidR="00E60BC1">
        <w:rPr>
          <w:lang w:val="uk-UA"/>
        </w:rPr>
        <w:t xml:space="preserve"> Управлінням</w:t>
      </w:r>
      <w:r w:rsidRPr="00C16124">
        <w:rPr>
          <w:lang w:val="uk-UA"/>
        </w:rPr>
        <w:t xml:space="preserve"> інформації</w:t>
      </w:r>
      <w:r w:rsidR="00EC714C">
        <w:rPr>
          <w:lang w:val="uk-UA"/>
        </w:rPr>
        <w:t>,</w:t>
      </w:r>
      <w:r w:rsidRPr="00C16124">
        <w:rPr>
          <w:lang w:val="uk-UA"/>
        </w:rPr>
        <w:t xml:space="preserve"> КАТП 1628 буде </w:t>
      </w:r>
      <w:r w:rsidR="00777C0D">
        <w:rPr>
          <w:lang w:val="uk-UA"/>
        </w:rPr>
        <w:t xml:space="preserve">здійснювати закупівлю розробки </w:t>
      </w:r>
      <w:r w:rsidRPr="00C16124">
        <w:rPr>
          <w:lang w:val="uk-UA"/>
        </w:rPr>
        <w:t>Міської програми поводження з твердими побутовими відходами в</w:t>
      </w:r>
      <w:r w:rsidR="00777C0D">
        <w:rPr>
          <w:lang w:val="uk-UA"/>
        </w:rPr>
        <w:t xml:space="preserve"> м. Полтаві на 2020 – 2025 роки</w:t>
      </w:r>
      <w:r w:rsidRPr="00C16124">
        <w:rPr>
          <w:lang w:val="uk-UA"/>
        </w:rPr>
        <w:t xml:space="preserve"> через систему «</w:t>
      </w:r>
      <w:r w:rsidRPr="00C16124">
        <w:t>ProZorro</w:t>
      </w:r>
      <w:r w:rsidRPr="00C16124">
        <w:rPr>
          <w:lang w:val="uk-UA"/>
        </w:rPr>
        <w:t>», кошти державної підтримки будуть у повному обсязі перераховані переможцю процедури закупівлі.</w:t>
      </w:r>
    </w:p>
    <w:p w14:paraId="5B79F98A" w14:textId="77777777" w:rsidR="002C2AEA" w:rsidRPr="005A7854" w:rsidRDefault="002C2AEA" w:rsidP="002C2AEA">
      <w:pPr>
        <w:pStyle w:val="rvps2"/>
        <w:tabs>
          <w:tab w:val="left" w:pos="567"/>
          <w:tab w:val="left" w:pos="2128"/>
        </w:tabs>
        <w:spacing w:before="0" w:beforeAutospacing="0" w:after="0" w:afterAutospacing="0"/>
        <w:ind w:right="-1"/>
        <w:rPr>
          <w:lang w:val="uk-UA" w:eastAsia="uk-UA"/>
        </w:rPr>
      </w:pPr>
    </w:p>
    <w:p w14:paraId="7167085C" w14:textId="5DD08C1F" w:rsidR="002C2AEA" w:rsidRPr="00FE5972" w:rsidRDefault="002C2AEA" w:rsidP="00BA3786">
      <w:pPr>
        <w:pStyle w:val="a3"/>
        <w:numPr>
          <w:ilvl w:val="0"/>
          <w:numId w:val="47"/>
        </w:numPr>
        <w:tabs>
          <w:tab w:val="left" w:pos="567"/>
          <w:tab w:val="left" w:pos="2128"/>
        </w:tabs>
        <w:ind w:left="567" w:hanging="567"/>
        <w:rPr>
          <w:u w:val="single"/>
        </w:rPr>
      </w:pPr>
      <w:r>
        <w:t>Отже, розмір такої підтримки</w:t>
      </w:r>
      <w:r w:rsidRPr="00701A05">
        <w:t xml:space="preserve"> </w:t>
      </w:r>
      <w:r w:rsidRPr="006D6F74">
        <w:t>визнача</w:t>
      </w:r>
      <w:r>
        <w:t>ється</w:t>
      </w:r>
      <w:r w:rsidRPr="006D6F74">
        <w:t xml:space="preserve"> на мінімально можливому рівні, тобто за звичайних ринкових умов, </w:t>
      </w:r>
      <w:r w:rsidR="00660F43">
        <w:t>у</w:t>
      </w:r>
      <w:r>
        <w:t>наслідок того</w:t>
      </w:r>
      <w:r w:rsidRPr="006D6F74">
        <w:t xml:space="preserve">, що </w:t>
      </w:r>
      <w:r>
        <w:t>її</w:t>
      </w:r>
      <w:r w:rsidRPr="006D6F74">
        <w:t xml:space="preserve"> </w:t>
      </w:r>
      <w:r>
        <w:t xml:space="preserve">закупівля </w:t>
      </w:r>
      <w:r w:rsidRPr="006D6F74">
        <w:t xml:space="preserve">буде </w:t>
      </w:r>
      <w:r w:rsidRPr="009E3AAE">
        <w:t xml:space="preserve">проведена через систему «ProZorro» ‒ </w:t>
      </w:r>
      <w:r w:rsidRPr="006D6F74">
        <w:t>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660F43">
        <w:t>,</w:t>
      </w:r>
      <w:r w:rsidRPr="006D6F74">
        <w:t xml:space="preserve"> у свою чергу</w:t>
      </w:r>
      <w:r w:rsidR="00660F43">
        <w:t>,</w:t>
      </w:r>
      <w:r w:rsidRPr="006D6F74">
        <w:t xml:space="preserve"> </w:t>
      </w:r>
      <w:r>
        <w:rPr>
          <w:color w:val="000000"/>
          <w:u w:val="single"/>
        </w:rPr>
        <w:t>не</w:t>
      </w:r>
      <w:r w:rsidRPr="00540DEE">
        <w:rPr>
          <w:color w:val="000000"/>
          <w:u w:val="single"/>
        </w:rPr>
        <w:t xml:space="preserve"> </w:t>
      </w:r>
      <w:r>
        <w:rPr>
          <w:color w:val="000000"/>
          <w:u w:val="single"/>
        </w:rPr>
        <w:t>створює</w:t>
      </w:r>
      <w:r w:rsidRPr="00540DEE">
        <w:rPr>
          <w:color w:val="000000"/>
          <w:u w:val="single"/>
        </w:rPr>
        <w:t xml:space="preserve"> переваг </w:t>
      </w:r>
      <w:r w:rsidRPr="00540DEE">
        <w:rPr>
          <w:color w:val="000000"/>
          <w:u w:val="single"/>
          <w:shd w:val="clear" w:color="auto" w:fill="FFFFFF"/>
        </w:rPr>
        <w:t>для виробництва окремих видів товарів чи провадження окремих видів господарської діяльності</w:t>
      </w:r>
      <w:r>
        <w:rPr>
          <w:color w:val="000000"/>
          <w:u w:val="single"/>
          <w:shd w:val="clear" w:color="auto" w:fill="FFFFFF"/>
        </w:rPr>
        <w:t>.</w:t>
      </w:r>
    </w:p>
    <w:p w14:paraId="18B89A79" w14:textId="597F7A5A" w:rsidR="002C2AEA" w:rsidRDefault="002C2AEA" w:rsidP="002C2AEA">
      <w:pPr>
        <w:tabs>
          <w:tab w:val="left" w:pos="0"/>
        </w:tabs>
      </w:pPr>
    </w:p>
    <w:p w14:paraId="0A85B99F" w14:textId="77777777" w:rsidR="00773E3D" w:rsidRPr="00DB630F" w:rsidRDefault="00773E3D" w:rsidP="002C2AEA">
      <w:pPr>
        <w:tabs>
          <w:tab w:val="left" w:pos="0"/>
        </w:tabs>
      </w:pPr>
    </w:p>
    <w:p w14:paraId="7D0AE0E8" w14:textId="249C6AEA" w:rsidR="002C2AEA" w:rsidRDefault="002C2AEA" w:rsidP="002C2AEA">
      <w:pPr>
        <w:rPr>
          <w:b/>
        </w:rPr>
      </w:pPr>
      <w:r>
        <w:rPr>
          <w:b/>
          <w:bCs/>
        </w:rPr>
        <w:t>5.1.</w:t>
      </w:r>
      <w:r w:rsidRPr="00EC0CE5">
        <w:rPr>
          <w:b/>
          <w:bCs/>
          <w:lang w:val="ru-RU"/>
        </w:rPr>
        <w:t>4</w:t>
      </w:r>
      <w:r w:rsidR="00660F43">
        <w:rPr>
          <w:b/>
          <w:bCs/>
          <w:lang w:val="ru-RU"/>
        </w:rPr>
        <w:t>.</w:t>
      </w:r>
      <w:r w:rsidRPr="00EC0CE5">
        <w:rPr>
          <w:b/>
          <w:bCs/>
        </w:rPr>
        <w:t xml:space="preserve"> </w:t>
      </w:r>
      <w:r w:rsidRPr="00EC0CE5">
        <w:rPr>
          <w:b/>
        </w:rPr>
        <w:t>Спотворення або загроза спотворення економічної конкуренції</w:t>
      </w:r>
    </w:p>
    <w:p w14:paraId="25631307" w14:textId="77777777" w:rsidR="002C2AEA" w:rsidRPr="00EC0CE5" w:rsidRDefault="002C2AEA" w:rsidP="002C2AEA">
      <w:pPr>
        <w:rPr>
          <w:b/>
        </w:rPr>
      </w:pPr>
    </w:p>
    <w:p w14:paraId="64DDB900" w14:textId="77777777" w:rsidR="002C2AEA" w:rsidRPr="00E960A4" w:rsidRDefault="002C2AEA" w:rsidP="00BA3786">
      <w:pPr>
        <w:numPr>
          <w:ilvl w:val="0"/>
          <w:numId w:val="47"/>
        </w:numPr>
        <w:tabs>
          <w:tab w:val="left" w:pos="567"/>
        </w:tabs>
        <w:contextualSpacing/>
        <w:rPr>
          <w:lang w:eastAsia="ru-RU"/>
        </w:rPr>
      </w:pPr>
      <w:r>
        <w:rPr>
          <w:color w:val="000000"/>
        </w:rPr>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w:t>
      </w:r>
      <w:r>
        <w:rPr>
          <w:color w:val="000000"/>
        </w:rPr>
        <w:lastRenderedPageBreak/>
        <w:t xml:space="preserve">можливість вибирати між кількома продавцями, покупцями, а окремий суб’єкт господарювання не може визначати умови обороту товарів на ринку. </w:t>
      </w:r>
    </w:p>
    <w:p w14:paraId="290F1D74" w14:textId="77777777" w:rsidR="002C2AEA" w:rsidRPr="00E960A4" w:rsidRDefault="002C2AEA" w:rsidP="002C2AEA">
      <w:pPr>
        <w:contextualSpacing/>
        <w:rPr>
          <w:lang w:eastAsia="ru-RU"/>
        </w:rPr>
      </w:pPr>
    </w:p>
    <w:p w14:paraId="43E9A68F" w14:textId="77777777" w:rsidR="002C2AEA" w:rsidRDefault="002C2AEA" w:rsidP="00BA3786">
      <w:pPr>
        <w:numPr>
          <w:ilvl w:val="0"/>
          <w:numId w:val="47"/>
        </w:numPr>
        <w:tabs>
          <w:tab w:val="left" w:pos="426"/>
        </w:tabs>
        <w:contextualSpacing/>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75A7975C" w14:textId="77777777" w:rsidR="002C2AEA" w:rsidRDefault="002C2AEA" w:rsidP="002C2AEA">
      <w:pPr>
        <w:contextualSpacing/>
      </w:pPr>
    </w:p>
    <w:p w14:paraId="39669557" w14:textId="77777777" w:rsidR="002C2AEA" w:rsidRPr="005D26AD" w:rsidRDefault="002C2AEA" w:rsidP="00BA3786">
      <w:pPr>
        <w:numPr>
          <w:ilvl w:val="0"/>
          <w:numId w:val="47"/>
        </w:numPr>
        <w:tabs>
          <w:tab w:val="left" w:pos="426"/>
        </w:tabs>
        <w:contextualSpacing/>
      </w:pPr>
      <w:r>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14:paraId="2F7BFA41" w14:textId="77777777" w:rsidR="002C2AEA" w:rsidRDefault="002C2AEA" w:rsidP="002C2AEA">
      <w:pPr>
        <w:pStyle w:val="a3"/>
      </w:pPr>
    </w:p>
    <w:p w14:paraId="423C6CAD" w14:textId="77777777" w:rsidR="002C2AEA" w:rsidRPr="00732767" w:rsidRDefault="002C2AEA" w:rsidP="00BA3786">
      <w:pPr>
        <w:numPr>
          <w:ilvl w:val="0"/>
          <w:numId w:val="47"/>
        </w:numPr>
        <w:tabs>
          <w:tab w:val="left" w:pos="426"/>
        </w:tabs>
        <w:contextualSpacing/>
      </w:pPr>
      <w:r>
        <w:t>За наданою в Листі інформацією, послуги КАТП 1628 з благоустрою є безкоштовними для кінцевих споживачів, КАТП 1628 не використовує придбане для благоустрою обладнання для надання платних послуг.</w:t>
      </w:r>
    </w:p>
    <w:p w14:paraId="2321F341" w14:textId="77777777" w:rsidR="002C2AEA" w:rsidRPr="008B0900" w:rsidRDefault="002C2AEA" w:rsidP="002C2AEA">
      <w:pPr>
        <w:rPr>
          <w:u w:val="single"/>
        </w:rPr>
      </w:pPr>
    </w:p>
    <w:p w14:paraId="687DC640" w14:textId="3ABB6DE4" w:rsidR="002C2AEA" w:rsidRDefault="002C2AEA" w:rsidP="00BA3786">
      <w:pPr>
        <w:numPr>
          <w:ilvl w:val="0"/>
          <w:numId w:val="47"/>
        </w:numPr>
        <w:tabs>
          <w:tab w:val="left" w:pos="426"/>
        </w:tabs>
        <w:contextualSpacing/>
      </w:pPr>
      <w:r w:rsidRPr="007310CE">
        <w:t>В</w:t>
      </w:r>
      <w:r w:rsidRPr="00AD5DF0">
        <w:t>раховуюч</w:t>
      </w:r>
      <w:r w:rsidRPr="007726A6">
        <w:t>и</w:t>
      </w:r>
      <w:r w:rsidRPr="00AD5DF0">
        <w:t xml:space="preserve">, що </w:t>
      </w:r>
      <w:r>
        <w:t>послуги КАТП 1628,</w:t>
      </w:r>
      <w:r w:rsidRPr="00F234AF">
        <w:t xml:space="preserve"> </w:t>
      </w:r>
      <w:r w:rsidRPr="00AD5DF0">
        <w:t xml:space="preserve">які фінансуються за рахунок бюджету міста </w:t>
      </w:r>
      <w:r>
        <w:t>Полтав</w:t>
      </w:r>
      <w:r w:rsidR="00660F43">
        <w:t>а</w:t>
      </w:r>
      <w:r>
        <w:t xml:space="preserve"> для здійснення заходів із благоустрою,</w:t>
      </w:r>
      <w:r w:rsidRPr="00AD5DF0">
        <w:t xml:space="preserve"> є безкоштовними для насе</w:t>
      </w:r>
      <w:r>
        <w:t>лення, не реалізуються на ринку</w:t>
      </w:r>
      <w:r w:rsidR="00660F43">
        <w:t>,</w:t>
      </w:r>
      <w:r w:rsidRPr="00AD5DF0">
        <w:t xml:space="preserve"> у розумінні Закону України «Про </w:t>
      </w:r>
      <w:r>
        <w:t>захист економічної конкуренції»,</w:t>
      </w:r>
      <w:r w:rsidRPr="00AD5DF0">
        <w:t xml:space="preserve"> </w:t>
      </w:r>
      <w:r>
        <w:rPr>
          <w:u w:val="single"/>
        </w:rPr>
        <w:t>підтримка КАТП 1628</w:t>
      </w:r>
      <w:r w:rsidRPr="000B41E4">
        <w:rPr>
          <w:u w:val="single"/>
        </w:rPr>
        <w:t>  не спотворює економічн</w:t>
      </w:r>
      <w:r>
        <w:rPr>
          <w:u w:val="single"/>
        </w:rPr>
        <w:t>ої</w:t>
      </w:r>
      <w:r w:rsidRPr="000B41E4">
        <w:rPr>
          <w:u w:val="single"/>
        </w:rPr>
        <w:t xml:space="preserve"> конкуренці</w:t>
      </w:r>
      <w:r>
        <w:rPr>
          <w:u w:val="single"/>
        </w:rPr>
        <w:t>ї</w:t>
      </w:r>
      <w:r w:rsidRPr="000B41E4">
        <w:rPr>
          <w:u w:val="single"/>
        </w:rPr>
        <w:t>.</w:t>
      </w:r>
    </w:p>
    <w:p w14:paraId="3C2B6396" w14:textId="4373A7C8" w:rsidR="002C2AEA" w:rsidRDefault="002C2AEA" w:rsidP="002C2AEA">
      <w:pPr>
        <w:pStyle w:val="rvps2"/>
        <w:spacing w:before="0" w:after="0"/>
        <w:rPr>
          <w:b/>
          <w:lang w:val="uk-UA" w:eastAsia="uk-UA"/>
        </w:rPr>
      </w:pPr>
      <w:r>
        <w:rPr>
          <w:b/>
          <w:bCs/>
          <w:lang w:val="uk-UA" w:eastAsia="uk-UA"/>
        </w:rPr>
        <w:t>5.1.</w:t>
      </w:r>
      <w:r w:rsidRPr="00660F43">
        <w:rPr>
          <w:b/>
          <w:bCs/>
          <w:lang w:val="uk-UA" w:eastAsia="uk-UA"/>
        </w:rPr>
        <w:t>5</w:t>
      </w:r>
      <w:r w:rsidR="00660F43">
        <w:rPr>
          <w:b/>
          <w:bCs/>
          <w:lang w:val="uk-UA" w:eastAsia="uk-UA"/>
        </w:rPr>
        <w:t>.</w:t>
      </w:r>
      <w:r w:rsidRPr="000960CE">
        <w:rPr>
          <w:b/>
          <w:bCs/>
          <w:lang w:val="uk-UA" w:eastAsia="uk-UA"/>
        </w:rPr>
        <w:t xml:space="preserve"> </w:t>
      </w:r>
      <w:r w:rsidRPr="00EC0CE5">
        <w:rPr>
          <w:b/>
          <w:lang w:val="uk-UA" w:eastAsia="uk-UA"/>
        </w:rPr>
        <w:t>Віднесення повідомленої фінансової підтримки до державної допомоги</w:t>
      </w:r>
    </w:p>
    <w:p w14:paraId="67983F44" w14:textId="5C42B953" w:rsidR="002C2AEA" w:rsidRPr="00D504B9" w:rsidRDefault="002C2AEA" w:rsidP="00BA3786">
      <w:pPr>
        <w:pStyle w:val="rvps2"/>
        <w:numPr>
          <w:ilvl w:val="0"/>
          <w:numId w:val="47"/>
        </w:numPr>
        <w:tabs>
          <w:tab w:val="left" w:pos="426"/>
        </w:tabs>
        <w:spacing w:before="0" w:beforeAutospacing="0" w:after="0" w:afterAutospacing="0"/>
        <w:rPr>
          <w:lang w:val="uk-UA" w:eastAsia="uk-UA"/>
        </w:rPr>
      </w:pPr>
      <w:r>
        <w:rPr>
          <w:lang w:val="uk-UA" w:eastAsia="uk-UA"/>
        </w:rPr>
        <w:t>Отже</w:t>
      </w:r>
      <w:r w:rsidRPr="00644799">
        <w:rPr>
          <w:lang w:val="uk-UA" w:eastAsia="uk-UA"/>
        </w:rPr>
        <w:t xml:space="preserve">, підтримка </w:t>
      </w:r>
      <w:r>
        <w:rPr>
          <w:lang w:val="uk-UA"/>
        </w:rPr>
        <w:t>КАТП 1628</w:t>
      </w:r>
      <w:r w:rsidRPr="00644799">
        <w:rPr>
          <w:lang w:val="uk-UA" w:eastAsia="uk-UA"/>
        </w:rPr>
        <w:t xml:space="preserve"> </w:t>
      </w:r>
      <w:r>
        <w:rPr>
          <w:rFonts w:eastAsia="Calibri"/>
          <w:lang w:val="uk-UA"/>
        </w:rPr>
        <w:t xml:space="preserve">у сумі </w:t>
      </w:r>
      <w:r>
        <w:rPr>
          <w:bCs/>
          <w:lang w:val="uk-UA"/>
        </w:rPr>
        <w:t xml:space="preserve">19 310 060 грн </w:t>
      </w:r>
      <w:r w:rsidRPr="00BB755B">
        <w:rPr>
          <w:lang w:val="uk-UA"/>
        </w:rPr>
        <w:t>на розробку міської цільової програми, придбання спеціалізованої техніки та обладнання</w:t>
      </w:r>
      <w:r w:rsidR="00A3146D">
        <w:rPr>
          <w:lang w:val="uk-UA"/>
        </w:rPr>
        <w:t xml:space="preserve">, </w:t>
      </w:r>
      <w:r w:rsidR="00853C3D">
        <w:rPr>
          <w:lang w:val="uk-UA"/>
        </w:rPr>
        <w:t>що зазначені в пункті 65</w:t>
      </w:r>
      <w:r w:rsidR="00A3146D" w:rsidRPr="00622F89">
        <w:rPr>
          <w:lang w:val="uk-UA"/>
        </w:rPr>
        <w:t xml:space="preserve"> цього рішення</w:t>
      </w:r>
      <w:r w:rsidR="00A3146D">
        <w:rPr>
          <w:lang w:val="uk-UA"/>
        </w:rPr>
        <w:t>,</w:t>
      </w:r>
      <w:r w:rsidRPr="00BB755B">
        <w:rPr>
          <w:lang w:val="uk-UA"/>
        </w:rPr>
        <w:t xml:space="preserve"> для здійснення заходів із благоустрою</w:t>
      </w:r>
      <w:r w:rsidRPr="00BB755B">
        <w:rPr>
          <w:color w:val="000000"/>
          <w:lang w:val="uk-UA"/>
        </w:rPr>
        <w:t xml:space="preserve"> </w:t>
      </w:r>
      <w:r w:rsidRPr="00BB755B">
        <w:rPr>
          <w:b/>
          <w:color w:val="000000"/>
          <w:lang w:val="uk-UA"/>
        </w:rPr>
        <w:t xml:space="preserve">не є державною допомогою </w:t>
      </w:r>
      <w:r>
        <w:rPr>
          <w:b/>
          <w:lang w:val="uk-UA" w:eastAsia="uk-UA"/>
        </w:rPr>
        <w:t>відповідно до Закону.</w:t>
      </w:r>
    </w:p>
    <w:p w14:paraId="56C0025F" w14:textId="77777777" w:rsidR="002C2AEA" w:rsidRPr="00D504B9" w:rsidRDefault="002C2AEA" w:rsidP="002C2AEA">
      <w:pPr>
        <w:pStyle w:val="rvps2"/>
        <w:tabs>
          <w:tab w:val="left" w:pos="426"/>
        </w:tabs>
        <w:spacing w:before="0" w:beforeAutospacing="0" w:after="0" w:afterAutospacing="0"/>
        <w:ind w:left="360"/>
        <w:rPr>
          <w:lang w:val="uk-UA" w:eastAsia="uk-UA"/>
        </w:rPr>
      </w:pPr>
    </w:p>
    <w:p w14:paraId="1F27DB38" w14:textId="77777777" w:rsidR="002C2AEA" w:rsidRPr="00D504B9" w:rsidRDefault="002C2AEA" w:rsidP="00BA3786">
      <w:pPr>
        <w:numPr>
          <w:ilvl w:val="0"/>
          <w:numId w:val="47"/>
        </w:numPr>
        <w:tabs>
          <w:tab w:val="left" w:pos="426"/>
        </w:tabs>
        <w:contextualSpacing/>
      </w:pPr>
      <w:r>
        <w:t>Зазначена оцінка була здійснена з урахуванням того, що КАТП 1628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14:paraId="5711AB9D" w14:textId="77777777" w:rsidR="002C2AEA" w:rsidRDefault="002C2AEA" w:rsidP="002C2AEA"/>
    <w:p w14:paraId="5BF18FAF" w14:textId="77777777" w:rsidR="002C2AEA" w:rsidRPr="0096290B" w:rsidRDefault="002C2AEA" w:rsidP="00BA3786">
      <w:pPr>
        <w:pStyle w:val="rvps2"/>
        <w:numPr>
          <w:ilvl w:val="0"/>
          <w:numId w:val="47"/>
        </w:numPr>
        <w:tabs>
          <w:tab w:val="left" w:pos="426"/>
        </w:tabs>
        <w:spacing w:before="0" w:beforeAutospacing="0" w:after="0" w:afterAutospacing="0"/>
        <w:contextualSpacing/>
        <w:rPr>
          <w:lang w:val="uk-UA" w:eastAsia="uk-UA"/>
        </w:rPr>
      </w:pPr>
      <w:r w:rsidRPr="004A5CE9">
        <w:rPr>
          <w:lang w:val="uk-UA" w:eastAsia="uk-UA"/>
        </w:rPr>
        <w:t xml:space="preserve">Разом </w:t>
      </w:r>
      <w:r>
        <w:rPr>
          <w:lang w:val="uk-UA" w:eastAsia="uk-UA"/>
        </w:rPr>
        <w:t>і</w:t>
      </w:r>
      <w:r w:rsidRPr="004A5CE9">
        <w:rPr>
          <w:lang w:val="uk-UA" w:eastAsia="uk-UA"/>
        </w:rPr>
        <w:t>з тим слід зазначити, що:</w:t>
      </w:r>
    </w:p>
    <w:p w14:paraId="5D220AC2" w14:textId="77777777" w:rsidR="002C2AEA" w:rsidRPr="002347E9" w:rsidRDefault="002C2AEA" w:rsidP="002C2AEA">
      <w:pPr>
        <w:pStyle w:val="a3"/>
        <w:numPr>
          <w:ilvl w:val="1"/>
          <w:numId w:val="10"/>
        </w:numPr>
        <w:tabs>
          <w:tab w:val="clear" w:pos="1789"/>
        </w:tabs>
        <w:ind w:left="709" w:hanging="283"/>
        <w:rPr>
          <w:lang w:eastAsia="ru-RU"/>
        </w:rPr>
      </w:pPr>
      <w:r>
        <w:t xml:space="preserve">державна підтримка КАТП 1628 повинна спрямовуватися лише на </w:t>
      </w:r>
      <w:r w:rsidRPr="004A5CE9">
        <w:t>п</w:t>
      </w:r>
      <w:r>
        <w:t>окриття витрат, які пов’язані зі</w:t>
      </w:r>
      <w:r w:rsidRPr="004A5CE9">
        <w:t xml:space="preserve"> </w:t>
      </w:r>
      <w:r>
        <w:t xml:space="preserve">здійсненням заходів із благоустрою; використання техніки та обладнання державної підтримки КАТП 1628 на здійснення комерційної діяльності буде містити ознаки державної допомоги; </w:t>
      </w:r>
    </w:p>
    <w:p w14:paraId="7E039AAD" w14:textId="77777777" w:rsidR="002C2AEA" w:rsidRDefault="002C2AEA" w:rsidP="002C2AEA">
      <w:pPr>
        <w:pStyle w:val="a3"/>
        <w:numPr>
          <w:ilvl w:val="0"/>
          <w:numId w:val="15"/>
        </w:numPr>
        <w:shd w:val="clear" w:color="auto" w:fill="FFFFFF"/>
        <w:ind w:left="709" w:hanging="283"/>
      </w:pPr>
      <w:r>
        <w:rPr>
          <w:color w:val="000000"/>
        </w:rPr>
        <w:t>протягом всього строку надання державної підтримки надавач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14:paraId="6B51D5C2" w14:textId="77777777" w:rsidR="002C2AEA" w:rsidRDefault="002C2AEA" w:rsidP="002C2AEA">
      <w:pPr>
        <w:pStyle w:val="a3"/>
        <w:numPr>
          <w:ilvl w:val="0"/>
          <w:numId w:val="15"/>
        </w:numPr>
        <w:shd w:val="clear" w:color="auto" w:fill="FFFFFF"/>
        <w:ind w:left="709" w:hanging="283"/>
      </w:pPr>
      <w:r>
        <w:t>надавач державної підтримки має забезпечити контроль за тим, щоб товари та обладнання, закуплені за рахунок ресурсів держави, не використовувалися для комерційної діяльності Підприємства.</w:t>
      </w:r>
    </w:p>
    <w:p w14:paraId="3D825782" w14:textId="77777777" w:rsidR="002C2AEA" w:rsidRDefault="002C2AEA" w:rsidP="002C2AEA">
      <w:pPr>
        <w:rPr>
          <w:b/>
        </w:rPr>
      </w:pPr>
    </w:p>
    <w:p w14:paraId="4C63DC95" w14:textId="47B96E60" w:rsidR="002C2AEA" w:rsidRPr="000E77AD" w:rsidRDefault="002C2AEA" w:rsidP="002C2AEA">
      <w:pPr>
        <w:rPr>
          <w:b/>
        </w:rPr>
      </w:pPr>
      <w:r w:rsidRPr="000E77AD">
        <w:rPr>
          <w:b/>
        </w:rPr>
        <w:t>5.2.</w:t>
      </w:r>
      <w:r w:rsidRPr="000E77AD">
        <w:t xml:space="preserve"> </w:t>
      </w:r>
      <w:r>
        <w:rPr>
          <w:b/>
        </w:rPr>
        <w:t xml:space="preserve">ВИСНОВКИ ЩОДО ПОСЛУГ </w:t>
      </w:r>
      <w:r w:rsidR="00660F43">
        <w:rPr>
          <w:b/>
        </w:rPr>
        <w:t>І</w:t>
      </w:r>
      <w:r>
        <w:rPr>
          <w:b/>
        </w:rPr>
        <w:t>З ВИВЕЗЕННЯ ПОБУТОВИХ ВІДХОДІВ</w:t>
      </w:r>
    </w:p>
    <w:p w14:paraId="2E122F79" w14:textId="77777777" w:rsidR="002C2AEA" w:rsidRDefault="002C2AEA" w:rsidP="002C2AEA">
      <w:pPr>
        <w:rPr>
          <w:b/>
        </w:rPr>
      </w:pPr>
    </w:p>
    <w:p w14:paraId="0AB40BA7" w14:textId="77777777" w:rsidR="002C2AEA" w:rsidRPr="00800FBB" w:rsidRDefault="002C2AEA" w:rsidP="00BA3786">
      <w:pPr>
        <w:pStyle w:val="rvps2"/>
        <w:numPr>
          <w:ilvl w:val="0"/>
          <w:numId w:val="47"/>
        </w:numPr>
        <w:spacing w:before="0" w:beforeAutospacing="0" w:after="0" w:afterAutospacing="0"/>
        <w:ind w:left="357" w:hanging="357"/>
        <w:rPr>
          <w:lang w:val="uk-UA"/>
        </w:rPr>
      </w:pPr>
      <w:r w:rsidRPr="00800FBB">
        <w:rPr>
          <w:lang w:val="uk-UA"/>
        </w:rPr>
        <w:t xml:space="preserve">За наданою </w:t>
      </w:r>
      <w:r>
        <w:rPr>
          <w:lang w:val="uk-UA" w:eastAsia="uk-UA"/>
        </w:rPr>
        <w:t>Управлінням</w:t>
      </w:r>
      <w:r w:rsidRPr="00800FBB">
        <w:rPr>
          <w:lang w:val="uk-UA" w:eastAsia="uk-UA"/>
        </w:rPr>
        <w:t xml:space="preserve"> інформацією,</w:t>
      </w:r>
      <w:r w:rsidRPr="00800FBB">
        <w:rPr>
          <w:lang w:val="uk-UA"/>
        </w:rPr>
        <w:t xml:space="preserve"> </w:t>
      </w:r>
      <w:r>
        <w:rPr>
          <w:lang w:val="uk-UA"/>
        </w:rPr>
        <w:t>для</w:t>
      </w:r>
      <w:r w:rsidRPr="00800FBB">
        <w:rPr>
          <w:lang w:val="uk-UA"/>
        </w:rPr>
        <w:t xml:space="preserve"> здійснення </w:t>
      </w:r>
      <w:r>
        <w:rPr>
          <w:lang w:val="uk-UA"/>
        </w:rPr>
        <w:t>КАТП 1628</w:t>
      </w:r>
      <w:r w:rsidRPr="00800FBB">
        <w:rPr>
          <w:lang w:val="uk-UA"/>
        </w:rPr>
        <w:t xml:space="preserve"> діяльності з </w:t>
      </w:r>
      <w:r>
        <w:rPr>
          <w:lang w:val="uk-UA"/>
        </w:rPr>
        <w:t>вивезення побутових відходів Програмою передбачені такі заходи та обладнання</w:t>
      </w:r>
      <w:r w:rsidRPr="00800FBB">
        <w:rPr>
          <w:lang w:val="uk-UA"/>
        </w:rPr>
        <w:t>:</w:t>
      </w:r>
      <w:r w:rsidRPr="00800FBB">
        <w:rPr>
          <w:lang w:val="uk-UA" w:eastAsia="uk-UA"/>
        </w:rPr>
        <w:t xml:space="preserve">           </w:t>
      </w:r>
    </w:p>
    <w:p w14:paraId="382FBF37" w14:textId="77777777" w:rsidR="002C2AEA" w:rsidRDefault="002C2AEA" w:rsidP="002C2AEA">
      <w:pPr>
        <w:pStyle w:val="rvps2"/>
        <w:spacing w:before="0" w:beforeAutospacing="0" w:after="0" w:afterAutospacing="0"/>
        <w:rPr>
          <w:lang w:val="uk-UA" w:eastAsia="uk-UA"/>
        </w:rPr>
      </w:pPr>
      <w:r>
        <w:rPr>
          <w:lang w:val="uk-UA" w:eastAsia="uk-UA"/>
        </w:rPr>
        <w:lastRenderedPageBreak/>
        <w:t xml:space="preserve">                                                                                                                                      тис. грн</w:t>
      </w:r>
    </w:p>
    <w:tbl>
      <w:tblPr>
        <w:tblW w:w="8784" w:type="dxa"/>
        <w:jc w:val="center"/>
        <w:tblCellMar>
          <w:left w:w="28" w:type="dxa"/>
          <w:right w:w="28" w:type="dxa"/>
        </w:tblCellMar>
        <w:tblLook w:val="0000" w:firstRow="0" w:lastRow="0" w:firstColumn="0" w:lastColumn="0" w:noHBand="0" w:noVBand="0"/>
      </w:tblPr>
      <w:tblGrid>
        <w:gridCol w:w="396"/>
        <w:gridCol w:w="6082"/>
        <w:gridCol w:w="2306"/>
      </w:tblGrid>
      <w:tr w:rsidR="002C2AEA" w:rsidRPr="00C10CE3" w14:paraId="7ACC7DDD" w14:textId="77777777" w:rsidTr="00591D43">
        <w:trPr>
          <w:trHeight w:val="80"/>
          <w:jc w:val="center"/>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tcPr>
          <w:p w14:paraId="1AC767A4" w14:textId="77777777" w:rsidR="002C2AEA" w:rsidRPr="00C10CE3" w:rsidRDefault="002C2AEA" w:rsidP="00591D43">
            <w:pPr>
              <w:jc w:val="center"/>
            </w:pPr>
            <w:r w:rsidRPr="00C10CE3">
              <w:t>1</w:t>
            </w:r>
          </w:p>
        </w:tc>
        <w:tc>
          <w:tcPr>
            <w:tcW w:w="6082" w:type="dxa"/>
            <w:tcBorders>
              <w:top w:val="single" w:sz="4" w:space="0" w:color="auto"/>
              <w:left w:val="nil"/>
              <w:bottom w:val="single" w:sz="4" w:space="0" w:color="auto"/>
              <w:right w:val="single" w:sz="4" w:space="0" w:color="auto"/>
            </w:tcBorders>
            <w:shd w:val="clear" w:color="auto" w:fill="auto"/>
            <w:vAlign w:val="center"/>
          </w:tcPr>
          <w:p w14:paraId="6EDFBD11" w14:textId="2FCC3351" w:rsidR="002C2AEA" w:rsidRPr="002241B7" w:rsidRDefault="002C2AEA" w:rsidP="001F0479">
            <w:pPr>
              <w:ind w:left="0" w:right="29" w:firstLine="0"/>
              <w:rPr>
                <w:bCs/>
                <w:lang w:val="ru-RU"/>
              </w:rPr>
            </w:pPr>
            <w:r>
              <w:t xml:space="preserve">Сміттєвоз </w:t>
            </w:r>
            <w:r w:rsidR="00660F43">
              <w:t>і</w:t>
            </w:r>
            <w:r>
              <w:t>з заднім завантаженням СБМ-303/1 на шасі МАЗ-5340 (18 м</w:t>
            </w:r>
            <w:r>
              <w:rPr>
                <w:vertAlign w:val="superscript"/>
              </w:rPr>
              <w:t>3</w:t>
            </w:r>
            <w:r>
              <w:t>), обладнаний відвалом</w:t>
            </w:r>
          </w:p>
        </w:tc>
        <w:tc>
          <w:tcPr>
            <w:tcW w:w="2306" w:type="dxa"/>
            <w:tcBorders>
              <w:top w:val="single" w:sz="4" w:space="0" w:color="auto"/>
              <w:left w:val="nil"/>
              <w:bottom w:val="single" w:sz="4" w:space="0" w:color="auto"/>
              <w:right w:val="single" w:sz="4" w:space="0" w:color="auto"/>
            </w:tcBorders>
            <w:shd w:val="clear" w:color="auto" w:fill="auto"/>
            <w:vAlign w:val="center"/>
          </w:tcPr>
          <w:p w14:paraId="186521C0" w14:textId="77777777" w:rsidR="002C2AEA" w:rsidRPr="00C10CE3" w:rsidRDefault="002C2AEA" w:rsidP="00591D43">
            <w:pPr>
              <w:jc w:val="right"/>
              <w:rPr>
                <w:bCs/>
              </w:rPr>
            </w:pPr>
            <w:r>
              <w:rPr>
                <w:bCs/>
              </w:rPr>
              <w:t>3 169,0</w:t>
            </w:r>
          </w:p>
        </w:tc>
      </w:tr>
      <w:tr w:rsidR="002C2AEA" w:rsidRPr="00C10CE3" w14:paraId="1D27F9D7"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1205938E" w14:textId="77777777" w:rsidR="002C2AEA" w:rsidRPr="00C10CE3" w:rsidRDefault="002C2AEA" w:rsidP="00591D43">
            <w:pPr>
              <w:jc w:val="center"/>
            </w:pPr>
            <w:r w:rsidRPr="00C10CE3">
              <w:t>2</w:t>
            </w:r>
          </w:p>
        </w:tc>
        <w:tc>
          <w:tcPr>
            <w:tcW w:w="6082" w:type="dxa"/>
            <w:tcBorders>
              <w:top w:val="nil"/>
              <w:left w:val="nil"/>
              <w:bottom w:val="single" w:sz="4" w:space="0" w:color="auto"/>
              <w:right w:val="single" w:sz="4" w:space="0" w:color="auto"/>
            </w:tcBorders>
            <w:shd w:val="clear" w:color="auto" w:fill="auto"/>
            <w:vAlign w:val="center"/>
          </w:tcPr>
          <w:p w14:paraId="7AFA6342" w14:textId="43B5FE5A" w:rsidR="002C2AEA" w:rsidRPr="00C10CE3" w:rsidRDefault="00660F43" w:rsidP="00591D43">
            <w:pPr>
              <w:ind w:right="29"/>
            </w:pPr>
            <w:r>
              <w:t>Євроконте</w:t>
            </w:r>
            <w:r w:rsidR="00163D8A">
              <w:t>й</w:t>
            </w:r>
            <w:r>
              <w:t>нери 1</w:t>
            </w:r>
            <w:r w:rsidR="00163D8A">
              <w:t xml:space="preserve"> </w:t>
            </w:r>
            <w:r>
              <w:t>100 л</w:t>
            </w:r>
            <w:r w:rsidR="002C2AEA">
              <w:t xml:space="preserve"> – 500 од.</w:t>
            </w:r>
          </w:p>
        </w:tc>
        <w:tc>
          <w:tcPr>
            <w:tcW w:w="2306" w:type="dxa"/>
            <w:tcBorders>
              <w:top w:val="nil"/>
              <w:left w:val="nil"/>
              <w:bottom w:val="single" w:sz="4" w:space="0" w:color="auto"/>
              <w:right w:val="single" w:sz="4" w:space="0" w:color="auto"/>
            </w:tcBorders>
            <w:shd w:val="clear" w:color="auto" w:fill="auto"/>
            <w:vAlign w:val="center"/>
          </w:tcPr>
          <w:p w14:paraId="72BECF6A" w14:textId="77777777" w:rsidR="002C2AEA" w:rsidRPr="00C10CE3" w:rsidRDefault="002C2AEA" w:rsidP="00591D43">
            <w:pPr>
              <w:jc w:val="right"/>
              <w:rPr>
                <w:bCs/>
              </w:rPr>
            </w:pPr>
            <w:r>
              <w:rPr>
                <w:bCs/>
              </w:rPr>
              <w:t>6 700,0</w:t>
            </w:r>
          </w:p>
        </w:tc>
      </w:tr>
      <w:tr w:rsidR="002C2AEA" w:rsidRPr="00C10CE3" w14:paraId="121D9D39"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21A868FA" w14:textId="77777777" w:rsidR="002C2AEA" w:rsidRPr="00C10CE3" w:rsidRDefault="002C2AEA" w:rsidP="00591D43">
            <w:pPr>
              <w:jc w:val="center"/>
            </w:pPr>
            <w:r w:rsidRPr="00C10CE3">
              <w:t>3</w:t>
            </w:r>
          </w:p>
        </w:tc>
        <w:tc>
          <w:tcPr>
            <w:tcW w:w="6082" w:type="dxa"/>
            <w:tcBorders>
              <w:top w:val="nil"/>
              <w:left w:val="nil"/>
              <w:bottom w:val="single" w:sz="4" w:space="0" w:color="auto"/>
              <w:right w:val="single" w:sz="4" w:space="0" w:color="auto"/>
            </w:tcBorders>
            <w:shd w:val="clear" w:color="auto" w:fill="auto"/>
            <w:vAlign w:val="center"/>
          </w:tcPr>
          <w:p w14:paraId="54CFF751" w14:textId="7A55C8AE" w:rsidR="002C2AEA" w:rsidRPr="008813E0" w:rsidRDefault="002C2AEA" w:rsidP="001F0479">
            <w:pPr>
              <w:ind w:left="0" w:right="29" w:firstLine="0"/>
            </w:pPr>
            <w:r>
              <w:t xml:space="preserve">Контейнери для портального сміттєвоза АТ-2034 на шасі МАЗ-4371 </w:t>
            </w:r>
            <w:r>
              <w:rPr>
                <w:lang w:val="en-US"/>
              </w:rPr>
              <w:t>N</w:t>
            </w:r>
            <w:r w:rsidR="00660F43">
              <w:t>2 7 куб. м</w:t>
            </w:r>
            <w:r>
              <w:t xml:space="preserve"> – 70 од.</w:t>
            </w:r>
          </w:p>
        </w:tc>
        <w:tc>
          <w:tcPr>
            <w:tcW w:w="2306" w:type="dxa"/>
            <w:tcBorders>
              <w:top w:val="nil"/>
              <w:left w:val="nil"/>
              <w:bottom w:val="single" w:sz="4" w:space="0" w:color="auto"/>
              <w:right w:val="single" w:sz="4" w:space="0" w:color="auto"/>
            </w:tcBorders>
            <w:shd w:val="clear" w:color="auto" w:fill="auto"/>
            <w:vAlign w:val="center"/>
          </w:tcPr>
          <w:p w14:paraId="494FB69E" w14:textId="77777777" w:rsidR="002C2AEA" w:rsidRPr="00C10CE3" w:rsidRDefault="002C2AEA" w:rsidP="00591D43">
            <w:pPr>
              <w:jc w:val="right"/>
              <w:rPr>
                <w:bCs/>
              </w:rPr>
            </w:pPr>
            <w:r>
              <w:rPr>
                <w:bCs/>
              </w:rPr>
              <w:t>3659,67</w:t>
            </w:r>
          </w:p>
        </w:tc>
      </w:tr>
      <w:tr w:rsidR="002C2AEA" w:rsidRPr="00C10CE3" w14:paraId="10E9BC05"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152554AC" w14:textId="77777777" w:rsidR="002C2AEA" w:rsidRPr="00C10CE3" w:rsidRDefault="002C2AEA" w:rsidP="00591D43">
            <w:pPr>
              <w:jc w:val="center"/>
            </w:pPr>
            <w:r w:rsidRPr="00C10CE3">
              <w:t>4</w:t>
            </w:r>
          </w:p>
        </w:tc>
        <w:tc>
          <w:tcPr>
            <w:tcW w:w="6082" w:type="dxa"/>
            <w:tcBorders>
              <w:top w:val="nil"/>
              <w:left w:val="nil"/>
              <w:bottom w:val="single" w:sz="4" w:space="0" w:color="auto"/>
              <w:right w:val="single" w:sz="4" w:space="0" w:color="auto"/>
            </w:tcBorders>
            <w:shd w:val="clear" w:color="auto" w:fill="auto"/>
            <w:vAlign w:val="center"/>
          </w:tcPr>
          <w:p w14:paraId="542E1077" w14:textId="6764E878" w:rsidR="002C2AEA" w:rsidRPr="008813E0" w:rsidRDefault="00660F43" w:rsidP="001F0479">
            <w:pPr>
              <w:ind w:left="0" w:right="29" w:firstLine="0"/>
              <w:rPr>
                <w:bCs/>
              </w:rPr>
            </w:pPr>
            <w:r>
              <w:t>Євроконтейнери 1</w:t>
            </w:r>
            <w:r w:rsidR="00163D8A">
              <w:t xml:space="preserve"> -</w:t>
            </w:r>
            <w:r>
              <w:t>100 л</w:t>
            </w:r>
            <w:r w:rsidR="002C2AEA">
              <w:t xml:space="preserve"> для роздільного збору відходів – 700 од.</w:t>
            </w:r>
          </w:p>
        </w:tc>
        <w:tc>
          <w:tcPr>
            <w:tcW w:w="2306" w:type="dxa"/>
            <w:tcBorders>
              <w:top w:val="nil"/>
              <w:left w:val="nil"/>
              <w:bottom w:val="single" w:sz="4" w:space="0" w:color="auto"/>
              <w:right w:val="single" w:sz="4" w:space="0" w:color="auto"/>
            </w:tcBorders>
            <w:shd w:val="clear" w:color="auto" w:fill="auto"/>
            <w:vAlign w:val="center"/>
          </w:tcPr>
          <w:p w14:paraId="063A9819" w14:textId="77777777" w:rsidR="002C2AEA" w:rsidRPr="00C10CE3" w:rsidRDefault="002C2AEA" w:rsidP="00591D43">
            <w:pPr>
              <w:jc w:val="right"/>
              <w:rPr>
                <w:bCs/>
              </w:rPr>
            </w:pPr>
            <w:r>
              <w:rPr>
                <w:bCs/>
              </w:rPr>
              <w:t>9590,0</w:t>
            </w:r>
          </w:p>
        </w:tc>
      </w:tr>
      <w:tr w:rsidR="002C2AEA" w:rsidRPr="00C10CE3" w14:paraId="7C81DB28"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71DEC37C" w14:textId="77777777" w:rsidR="002C2AEA" w:rsidRPr="00C10CE3" w:rsidRDefault="002C2AEA" w:rsidP="00591D43">
            <w:pPr>
              <w:jc w:val="center"/>
            </w:pPr>
            <w:r>
              <w:t>5</w:t>
            </w:r>
          </w:p>
        </w:tc>
        <w:tc>
          <w:tcPr>
            <w:tcW w:w="6082" w:type="dxa"/>
            <w:tcBorders>
              <w:top w:val="nil"/>
              <w:left w:val="nil"/>
              <w:bottom w:val="single" w:sz="4" w:space="0" w:color="auto"/>
              <w:right w:val="single" w:sz="4" w:space="0" w:color="auto"/>
            </w:tcBorders>
            <w:shd w:val="clear" w:color="auto" w:fill="auto"/>
            <w:vAlign w:val="center"/>
          </w:tcPr>
          <w:p w14:paraId="09FE6AAE" w14:textId="77777777" w:rsidR="002C2AEA" w:rsidRPr="00C10CE3" w:rsidRDefault="002C2AEA" w:rsidP="001F0479">
            <w:pPr>
              <w:ind w:left="0" w:right="29" w:firstLine="0"/>
              <w:rPr>
                <w:bCs/>
              </w:rPr>
            </w:pPr>
            <w:r>
              <w:t>Підйомник канавний, пересувний, електромеханічний або еквівалент – 1 од.</w:t>
            </w:r>
          </w:p>
        </w:tc>
        <w:tc>
          <w:tcPr>
            <w:tcW w:w="2306" w:type="dxa"/>
            <w:tcBorders>
              <w:top w:val="nil"/>
              <w:left w:val="nil"/>
              <w:bottom w:val="single" w:sz="4" w:space="0" w:color="auto"/>
              <w:right w:val="single" w:sz="4" w:space="0" w:color="auto"/>
            </w:tcBorders>
            <w:shd w:val="clear" w:color="auto" w:fill="auto"/>
            <w:vAlign w:val="center"/>
          </w:tcPr>
          <w:p w14:paraId="004F47CB" w14:textId="77777777" w:rsidR="002C2AEA" w:rsidRPr="00C10CE3" w:rsidRDefault="002C2AEA" w:rsidP="00591D43">
            <w:pPr>
              <w:jc w:val="right"/>
              <w:rPr>
                <w:bCs/>
              </w:rPr>
            </w:pPr>
            <w:r>
              <w:rPr>
                <w:bCs/>
              </w:rPr>
              <w:t xml:space="preserve">120,03 </w:t>
            </w:r>
          </w:p>
        </w:tc>
      </w:tr>
      <w:tr w:rsidR="002C2AEA" w:rsidRPr="00C10CE3" w14:paraId="360E31F7"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1CC19861" w14:textId="77777777" w:rsidR="002C2AEA" w:rsidRPr="00C10CE3" w:rsidRDefault="002C2AEA" w:rsidP="00591D43">
            <w:pPr>
              <w:jc w:val="center"/>
            </w:pPr>
          </w:p>
        </w:tc>
        <w:tc>
          <w:tcPr>
            <w:tcW w:w="6082" w:type="dxa"/>
            <w:tcBorders>
              <w:top w:val="nil"/>
              <w:left w:val="nil"/>
              <w:bottom w:val="single" w:sz="4" w:space="0" w:color="auto"/>
              <w:right w:val="single" w:sz="4" w:space="0" w:color="auto"/>
            </w:tcBorders>
            <w:shd w:val="clear" w:color="auto" w:fill="auto"/>
            <w:vAlign w:val="center"/>
          </w:tcPr>
          <w:p w14:paraId="49FF7311" w14:textId="77777777" w:rsidR="002C2AEA" w:rsidRPr="00C10CE3" w:rsidRDefault="002C2AEA" w:rsidP="00591D43">
            <w:pPr>
              <w:rPr>
                <w:b/>
                <w:bCs/>
              </w:rPr>
            </w:pPr>
            <w:r w:rsidRPr="00C10CE3">
              <w:rPr>
                <w:b/>
                <w:bCs/>
              </w:rPr>
              <w:t xml:space="preserve">ВСЬОГО </w:t>
            </w:r>
          </w:p>
        </w:tc>
        <w:tc>
          <w:tcPr>
            <w:tcW w:w="2306" w:type="dxa"/>
            <w:tcBorders>
              <w:top w:val="nil"/>
              <w:left w:val="nil"/>
              <w:bottom w:val="single" w:sz="4" w:space="0" w:color="auto"/>
              <w:right w:val="single" w:sz="4" w:space="0" w:color="auto"/>
            </w:tcBorders>
            <w:shd w:val="clear" w:color="auto" w:fill="auto"/>
            <w:vAlign w:val="center"/>
          </w:tcPr>
          <w:p w14:paraId="67EE24FF" w14:textId="30FA5841" w:rsidR="002C2AEA" w:rsidRPr="005106A7" w:rsidRDefault="002C2AEA" w:rsidP="004B441C">
            <w:pPr>
              <w:pStyle w:val="a3"/>
              <w:ind w:left="1146"/>
              <w:rPr>
                <w:b/>
                <w:bCs/>
                <w:lang w:val="ru-RU"/>
              </w:rPr>
            </w:pPr>
            <w:r>
              <w:rPr>
                <w:b/>
                <w:bCs/>
              </w:rPr>
              <w:t xml:space="preserve"> 23 238,</w:t>
            </w:r>
            <w:r w:rsidR="004B441C">
              <w:rPr>
                <w:b/>
                <w:bCs/>
              </w:rPr>
              <w:t>7</w:t>
            </w:r>
          </w:p>
        </w:tc>
      </w:tr>
    </w:tbl>
    <w:p w14:paraId="599F96B6" w14:textId="77777777" w:rsidR="002C2AEA" w:rsidRDefault="002C2AEA" w:rsidP="002C2AEA">
      <w:pPr>
        <w:rPr>
          <w:b/>
        </w:rPr>
      </w:pPr>
    </w:p>
    <w:p w14:paraId="5A65B6FB" w14:textId="77777777" w:rsidR="002C2AEA" w:rsidRPr="00292268" w:rsidRDefault="002C2AEA" w:rsidP="002C2AEA">
      <w:pPr>
        <w:pStyle w:val="rvps2"/>
        <w:spacing w:before="0" w:beforeAutospacing="0" w:after="0" w:afterAutospacing="0"/>
        <w:contextualSpacing/>
        <w:rPr>
          <w:b/>
          <w:lang w:val="uk-UA"/>
        </w:rPr>
      </w:pPr>
      <w:r>
        <w:rPr>
          <w:b/>
          <w:color w:val="000000"/>
          <w:shd w:val="clear" w:color="auto" w:fill="FFFFFF"/>
          <w:lang w:val="uk-UA"/>
        </w:rPr>
        <w:t xml:space="preserve">5.2.1. </w:t>
      </w:r>
      <w:r w:rsidRPr="00292268">
        <w:rPr>
          <w:b/>
          <w:color w:val="000000"/>
          <w:shd w:val="clear" w:color="auto" w:fill="FFFFFF"/>
          <w:lang w:val="uk-UA"/>
        </w:rPr>
        <w:t>Н</w:t>
      </w:r>
      <w:r>
        <w:rPr>
          <w:b/>
          <w:color w:val="000000"/>
          <w:shd w:val="clear" w:color="auto" w:fill="FFFFFF"/>
        </w:rPr>
        <w:t>адання</w:t>
      </w:r>
      <w:r w:rsidRPr="00292268">
        <w:rPr>
          <w:b/>
          <w:color w:val="000000"/>
          <w:shd w:val="clear" w:color="auto" w:fill="FFFFFF"/>
        </w:rPr>
        <w:t xml:space="preserve"> послуг, що становлять загальний економічний інтерес</w:t>
      </w:r>
    </w:p>
    <w:p w14:paraId="0B29A67C" w14:textId="77777777" w:rsidR="002C2AEA" w:rsidRDefault="002C2AEA" w:rsidP="002C2AEA">
      <w:pPr>
        <w:tabs>
          <w:tab w:val="left" w:pos="142"/>
          <w:tab w:val="left" w:pos="567"/>
        </w:tabs>
      </w:pPr>
    </w:p>
    <w:p w14:paraId="57E49AB8" w14:textId="77777777" w:rsidR="002C2AEA" w:rsidRPr="00437F14" w:rsidRDefault="002C2AEA" w:rsidP="00BA3786">
      <w:pPr>
        <w:pStyle w:val="rvps2"/>
        <w:numPr>
          <w:ilvl w:val="0"/>
          <w:numId w:val="47"/>
        </w:numPr>
        <w:spacing w:before="0" w:beforeAutospacing="0" w:after="0" w:afterAutospacing="0"/>
        <w:ind w:left="567" w:hanging="567"/>
        <w:contextualSpacing/>
        <w:rPr>
          <w:lang w:val="uk-UA"/>
        </w:rPr>
      </w:pPr>
      <w:r w:rsidRPr="00437F14">
        <w:rPr>
          <w:lang w:val="uk-UA" w:eastAsia="uk-UA"/>
        </w:rPr>
        <w:t xml:space="preserve">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w:t>
      </w:r>
      <w:r>
        <w:rPr>
          <w:lang w:val="uk-UA" w:eastAsia="uk-UA"/>
        </w:rPr>
        <w:t>у</w:t>
      </w:r>
      <w:r w:rsidRPr="00437F14">
        <w:rPr>
          <w:lang w:val="uk-UA" w:eastAsia="uk-UA"/>
        </w:rPr>
        <w:t xml:space="preserve"> частині компенсації </w:t>
      </w:r>
      <w:r w:rsidRPr="00947D61">
        <w:rPr>
          <w:lang w:val="uk-UA" w:eastAsia="uk-UA"/>
        </w:rPr>
        <w:t>обґрунтованих витрат на надання таких послуг</w:t>
      </w:r>
      <w:r w:rsidRPr="00437F14">
        <w:rPr>
          <w:lang w:val="uk-UA" w:eastAsia="uk-UA"/>
        </w:rPr>
        <w:t>.</w:t>
      </w:r>
    </w:p>
    <w:p w14:paraId="78105D1B" w14:textId="77777777" w:rsidR="002C2AEA" w:rsidRPr="00437F14" w:rsidRDefault="002C2AEA" w:rsidP="002C2AEA"/>
    <w:p w14:paraId="26D0D3F7" w14:textId="77777777" w:rsidR="002C2AEA" w:rsidRPr="00437F14"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 xml:space="preserve">З урахуванням визначення в пункті 14 </w:t>
      </w:r>
      <w:r>
        <w:rPr>
          <w:lang w:val="uk-UA" w:eastAsia="uk-UA"/>
        </w:rPr>
        <w:t xml:space="preserve">частини першої </w:t>
      </w:r>
      <w:r w:rsidRPr="00437F14">
        <w:rPr>
          <w:lang w:val="uk-UA" w:eastAsia="uk-UA"/>
        </w:rPr>
        <w:t>статті 1 Закону</w:t>
      </w:r>
      <w:r>
        <w:rPr>
          <w:lang w:val="uk-UA" w:eastAsia="uk-UA"/>
        </w:rPr>
        <w:t>, постанови</w:t>
      </w:r>
      <w:r w:rsidRPr="00437F14">
        <w:rPr>
          <w:lang w:val="uk-UA" w:eastAsia="uk-UA"/>
        </w:rPr>
        <w:t xml:space="preserve"> Кабінету Міністрів України від 23.05.2018 № 420, із змінами, внесеними згідно з постановою Кабінету Міністрів України № 1141 від 27.12.2018</w:t>
      </w:r>
      <w:r>
        <w:rPr>
          <w:lang w:val="uk-UA" w:eastAsia="uk-UA"/>
        </w:rPr>
        <w:t>,</w:t>
      </w:r>
      <w:r w:rsidRPr="00437F14">
        <w:rPr>
          <w:lang w:val="uk-UA" w:eastAsia="uk-UA"/>
        </w:rPr>
        <w:t xml:space="preserve"> та відповідного тлумачення в актах законодавства ЄС, здійсненого відповідно до статті 264 Угоди, </w:t>
      </w:r>
      <w:r w:rsidRPr="00E51E52">
        <w:rPr>
          <w:u w:val="single"/>
          <w:lang w:val="uk-UA" w:eastAsia="uk-UA"/>
        </w:rPr>
        <w:t xml:space="preserve">послуги у сфері </w:t>
      </w:r>
      <w:r>
        <w:rPr>
          <w:u w:val="single"/>
          <w:lang w:val="uk-UA" w:eastAsia="uk-UA"/>
        </w:rPr>
        <w:t>вивезення побутових відходів</w:t>
      </w:r>
      <w:r w:rsidRPr="00E51E52">
        <w:rPr>
          <w:u w:val="single"/>
          <w:lang w:val="uk-UA" w:eastAsia="uk-UA"/>
        </w:rPr>
        <w:t xml:space="preserve">, які надає </w:t>
      </w:r>
      <w:r>
        <w:rPr>
          <w:u w:val="single"/>
          <w:lang w:val="uk-UA" w:eastAsia="uk-UA"/>
        </w:rPr>
        <w:t>КАТП 1628</w:t>
      </w:r>
      <w:r w:rsidRPr="00E51E52">
        <w:rPr>
          <w:u w:val="single"/>
          <w:lang w:val="uk-UA" w:eastAsia="uk-UA"/>
        </w:rPr>
        <w:t>, належать до послуг, що становлять загальний економічний інтерес.</w:t>
      </w:r>
    </w:p>
    <w:p w14:paraId="346067A6" w14:textId="77777777" w:rsidR="002C2AEA" w:rsidRPr="00601100" w:rsidRDefault="002C2AEA" w:rsidP="002C2AEA">
      <w:pPr>
        <w:tabs>
          <w:tab w:val="left" w:pos="142"/>
          <w:tab w:val="left" w:pos="567"/>
        </w:tabs>
      </w:pPr>
    </w:p>
    <w:p w14:paraId="717518A1" w14:textId="77777777" w:rsidR="002C2AEA" w:rsidRDefault="002C2AEA" w:rsidP="00BA3786">
      <w:pPr>
        <w:numPr>
          <w:ilvl w:val="0"/>
          <w:numId w:val="47"/>
        </w:numPr>
        <w:tabs>
          <w:tab w:val="left" w:pos="142"/>
          <w:tab w:val="left" w:pos="567"/>
        </w:tabs>
      </w:pPr>
      <w:r>
        <w:t>К</w:t>
      </w:r>
      <w:r w:rsidRPr="004213F9">
        <w:t>омпенсація витрат суб’єкта господарювання, пов’язаних із наданням послуг, що становлять</w:t>
      </w:r>
      <w:r>
        <w:t xml:space="preserve"> ПЗЕІ</w:t>
      </w:r>
      <w:r w:rsidRPr="004213F9">
        <w:t>, не є державною допомогою</w:t>
      </w:r>
      <w:r>
        <w:t>,</w:t>
      </w:r>
      <w:r w:rsidRPr="004213F9">
        <w:t xml:space="preserve"> у значенні с</w:t>
      </w:r>
      <w:r>
        <w:t>татті 107 Договору ЄС, за умови, якщо</w:t>
      </w:r>
      <w:r w:rsidRPr="004213F9">
        <w:t xml:space="preserve"> задовольняються чотири сукупних критерії </w:t>
      </w:r>
      <w:r>
        <w:t>Altmark:</w:t>
      </w:r>
    </w:p>
    <w:p w14:paraId="343EC3B6" w14:textId="77777777" w:rsidR="002C2AEA" w:rsidRPr="00CD3E34" w:rsidRDefault="002C2AEA" w:rsidP="002C2AEA">
      <w:pPr>
        <w:tabs>
          <w:tab w:val="left" w:pos="142"/>
          <w:tab w:val="left" w:pos="567"/>
        </w:tabs>
      </w:pPr>
    </w:p>
    <w:p w14:paraId="66E6F442" w14:textId="77777777" w:rsidR="002C2AEA" w:rsidRDefault="002C2AEA" w:rsidP="002C2AEA">
      <w:pPr>
        <w:numPr>
          <w:ilvl w:val="0"/>
          <w:numId w:val="2"/>
        </w:numPr>
        <w:tabs>
          <w:tab w:val="left" w:pos="142"/>
          <w:tab w:val="left" w:pos="709"/>
        </w:tabs>
        <w:ind w:left="567" w:hanging="141"/>
      </w:pPr>
      <w:r w:rsidRPr="00A60C5A">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A60C5A">
        <w:rPr>
          <w:rFonts w:eastAsia="Calibri"/>
          <w:i/>
        </w:rPr>
        <w:t xml:space="preserve"> </w:t>
      </w:r>
      <w:r w:rsidRPr="00A60C5A">
        <w:rPr>
          <w:i/>
        </w:rPr>
        <w:t>покладення зоб</w:t>
      </w:r>
      <w:r>
        <w:rPr>
          <w:i/>
        </w:rPr>
        <w:t>ов’язання з надання ПЗЕІ повинно</w:t>
      </w:r>
      <w:r w:rsidRPr="00A60C5A">
        <w:rPr>
          <w:i/>
        </w:rPr>
        <w:t xml:space="preserve"> бути виражене актом, який залежно від особливостей законодавства, може мати законодавчий або регуляторний характер, або виражатись у формі договору</w:t>
      </w:r>
      <w:r>
        <w:rPr>
          <w:i/>
          <w:lang w:val="ru-RU"/>
        </w:rPr>
        <w:t xml:space="preserve">. </w:t>
      </w:r>
      <w:r w:rsidRPr="0039235F">
        <w:rPr>
          <w:i/>
        </w:rPr>
        <w:t>У такому акті повинно,</w:t>
      </w:r>
      <w:r w:rsidRPr="00A60C5A">
        <w:t xml:space="preserve"> </w:t>
      </w:r>
      <w:r w:rsidRPr="0039235F">
        <w:rPr>
          <w:i/>
        </w:rPr>
        <w:t>як мінімум, бути визначено:</w:t>
      </w:r>
      <w:r>
        <w:rPr>
          <w:i/>
          <w:lang w:val="ru-RU"/>
        </w:rPr>
        <w:t xml:space="preserve"> </w:t>
      </w:r>
      <w:r w:rsidRPr="0039235F">
        <w:rPr>
          <w:i/>
        </w:rPr>
        <w:t>зміст і тривалість зобов’язань з надання ПЗЕІ</w:t>
      </w:r>
      <w:r>
        <w:rPr>
          <w:i/>
          <w:lang w:val="ru-RU"/>
        </w:rPr>
        <w:t xml:space="preserve">, </w:t>
      </w:r>
      <w:r w:rsidRPr="0039235F">
        <w:rPr>
          <w:i/>
        </w:rPr>
        <w:t>назва суб’єкта господарювання і, де це необхідно, територія, на яку</w:t>
      </w:r>
      <w:r>
        <w:rPr>
          <w:i/>
          <w:lang w:val="ru-RU"/>
        </w:rPr>
        <w:t xml:space="preserve"> </w:t>
      </w:r>
      <w:r w:rsidRPr="009335E5">
        <w:rPr>
          <w:i/>
        </w:rPr>
        <w:t>поширюються його послуги</w:t>
      </w:r>
      <w:r>
        <w:rPr>
          <w:i/>
          <w:lang w:val="ru-RU"/>
        </w:rPr>
        <w:t xml:space="preserve">, </w:t>
      </w:r>
      <w:r w:rsidRPr="0039235F">
        <w:rPr>
          <w:i/>
        </w:rPr>
        <w:t>характер будь-яких виключних або спеціальних прав, які було надано державним органом влади суб’єкту господарювання щодо ПЗЕІ</w:t>
      </w:r>
      <w:r>
        <w:rPr>
          <w:i/>
          <w:lang w:val="ru-RU"/>
        </w:rPr>
        <w:t xml:space="preserve">, </w:t>
      </w:r>
      <w:r w:rsidRPr="0039235F">
        <w:rPr>
          <w:i/>
        </w:rPr>
        <w:t>методику розрахунку компенсації, контролю та перегляду компенсації</w:t>
      </w:r>
      <w:r>
        <w:rPr>
          <w:i/>
          <w:lang w:val="ru-RU"/>
        </w:rPr>
        <w:t xml:space="preserve">, </w:t>
      </w:r>
      <w:r w:rsidRPr="0039235F">
        <w:rPr>
          <w:i/>
        </w:rPr>
        <w:t>механізм для уникнення і п</w:t>
      </w:r>
      <w:r>
        <w:rPr>
          <w:i/>
        </w:rPr>
        <w:t>овернення надмірної компенсації</w:t>
      </w:r>
      <w:r>
        <w:t>.</w:t>
      </w:r>
    </w:p>
    <w:p w14:paraId="45356B55" w14:textId="6111ECC2" w:rsidR="002C2AEA" w:rsidRDefault="002C2AEA" w:rsidP="00660F43">
      <w:pPr>
        <w:tabs>
          <w:tab w:val="left" w:pos="142"/>
          <w:tab w:val="left" w:pos="709"/>
        </w:tabs>
        <w:ind w:left="567" w:firstLine="0"/>
      </w:pPr>
      <w:r>
        <w:t>Відповідно до статті 35</w:t>
      </w:r>
      <w:r>
        <w:rPr>
          <w:vertAlign w:val="superscript"/>
        </w:rPr>
        <w:t>1</w:t>
      </w:r>
      <w:r>
        <w:t xml:space="preserve"> Закону України «Про відходи» в</w:t>
      </w:r>
      <w:r w:rsidRPr="00C25462">
        <w:t>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w:t>
      </w:r>
      <w:r>
        <w:t>. За наданою Управлінням інформацією</w:t>
      </w:r>
      <w:r w:rsidR="00660F43">
        <w:t>,</w:t>
      </w:r>
      <w:r>
        <w:t xml:space="preserve"> </w:t>
      </w:r>
      <w:r>
        <w:rPr>
          <w:u w:val="single"/>
        </w:rPr>
        <w:t>КАТП 1628</w:t>
      </w:r>
      <w:r w:rsidRPr="00C25462">
        <w:rPr>
          <w:u w:val="single"/>
        </w:rPr>
        <w:t xml:space="preserve"> не визначене виконавцем послуг </w:t>
      </w:r>
      <w:r w:rsidR="00660F43">
        <w:rPr>
          <w:u w:val="single"/>
        </w:rPr>
        <w:t>і</w:t>
      </w:r>
      <w:r w:rsidRPr="00C25462">
        <w:rPr>
          <w:u w:val="single"/>
        </w:rPr>
        <w:t>з вивезення побутових відходів на конкурсних засадах відповідно до Закону України «Про відходи»</w:t>
      </w:r>
      <w:r>
        <w:rPr>
          <w:u w:val="single"/>
        </w:rPr>
        <w:t>.</w:t>
      </w:r>
      <w:r>
        <w:t xml:space="preserve"> Отже, визначення КАТП 1628 виконавцем послуг </w:t>
      </w:r>
      <w:r w:rsidR="00660F43">
        <w:t>і</w:t>
      </w:r>
      <w:r>
        <w:t>з вивезення побутових відходів без проведення конкурсу є порушенням Закону України «Про відходи»</w:t>
      </w:r>
      <w:r w:rsidR="00660F43">
        <w:t>, а також</w:t>
      </w:r>
      <w:r>
        <w:t xml:space="preserve"> свідчить про те, що КАТП 1628 не може вважатися неналежним отримувачем державної допомоги. </w:t>
      </w:r>
    </w:p>
    <w:p w14:paraId="2D63702D" w14:textId="3DF3E030" w:rsidR="002C2AEA" w:rsidRPr="005B2FE2" w:rsidRDefault="002C2AEA" w:rsidP="00660F43">
      <w:pPr>
        <w:tabs>
          <w:tab w:val="left" w:pos="142"/>
          <w:tab w:val="left" w:pos="709"/>
        </w:tabs>
        <w:ind w:left="567" w:firstLine="0"/>
      </w:pPr>
      <w:r>
        <w:t xml:space="preserve">З урахуванням викладеного, </w:t>
      </w:r>
      <w:r w:rsidR="00660F43">
        <w:rPr>
          <w:u w:val="single"/>
        </w:rPr>
        <w:t>вимог</w:t>
      </w:r>
      <w:r w:rsidRPr="00C25462">
        <w:rPr>
          <w:u w:val="single"/>
        </w:rPr>
        <w:t xml:space="preserve"> першого критерію не дотримано</w:t>
      </w:r>
      <w:r w:rsidRPr="002F3B81">
        <w:rPr>
          <w:u w:val="single"/>
        </w:rPr>
        <w:t>;</w:t>
      </w:r>
    </w:p>
    <w:p w14:paraId="5AD32F16" w14:textId="77777777" w:rsidR="002C2AEA" w:rsidRPr="00CD3E34" w:rsidRDefault="002C2AEA" w:rsidP="002C2AEA">
      <w:pPr>
        <w:tabs>
          <w:tab w:val="left" w:pos="142"/>
          <w:tab w:val="left" w:pos="709"/>
        </w:tabs>
        <w:ind w:left="567"/>
      </w:pPr>
    </w:p>
    <w:p w14:paraId="72C2366E" w14:textId="77777777" w:rsidR="002C2AEA" w:rsidRDefault="002C2AEA" w:rsidP="002C2AEA">
      <w:pPr>
        <w:numPr>
          <w:ilvl w:val="0"/>
          <w:numId w:val="2"/>
        </w:numPr>
        <w:tabs>
          <w:tab w:val="left" w:pos="142"/>
          <w:tab w:val="left" w:pos="709"/>
        </w:tabs>
        <w:ind w:left="567" w:hanging="141"/>
      </w:pPr>
      <w:r w:rsidRPr="008125C5">
        <w:rPr>
          <w:i/>
        </w:rPr>
        <w:lastRenderedPageBreak/>
        <w:t>параметри, на підставі яких обчислюється компенсація, є визначеними заздалегідь об’єктивним і прозорим способом</w:t>
      </w:r>
      <w:r>
        <w:t>.</w:t>
      </w:r>
    </w:p>
    <w:p w14:paraId="1FAF1931" w14:textId="7817B8B1" w:rsidR="002C2AEA" w:rsidRDefault="002C2AEA" w:rsidP="00660F43">
      <w:pPr>
        <w:tabs>
          <w:tab w:val="left" w:pos="142"/>
          <w:tab w:val="left" w:pos="709"/>
        </w:tabs>
        <w:ind w:left="567" w:firstLine="0"/>
        <w:rPr>
          <w:lang w:val="ru-RU"/>
        </w:rPr>
      </w:pPr>
      <w:r>
        <w:t>Щодо параметрів, на підставі яких обчислюється компенсація, Управлінням зазначено, що характер державної допомоги не передбачає компенсацію витрат КАТП 1628 у сфері поводження з побутовими відходами, метою підтримки є лише оновлення техніки Підприємства, зважаючи на її технічн</w:t>
      </w:r>
      <w:r w:rsidR="00660F43">
        <w:t>е</w:t>
      </w:r>
      <w:r>
        <w:t xml:space="preserve"> зн</w:t>
      </w:r>
      <w:r w:rsidR="00660F43">
        <w:t>ошування</w:t>
      </w:r>
      <w:r>
        <w:t>, та поліпшення якості послуг</w:t>
      </w:r>
      <w:r w:rsidRPr="00235103">
        <w:t>,</w:t>
      </w:r>
      <w:r>
        <w:t xml:space="preserve"> визначення розміру державної допомоги відбувалося шляхом телефонного опитування поставників аналогічної продукції в Україні. </w:t>
      </w:r>
      <w:r w:rsidRPr="00235103">
        <w:t xml:space="preserve">Разом </w:t>
      </w:r>
      <w:r w:rsidR="00660F43">
        <w:t>із тим</w:t>
      </w:r>
      <w:r w:rsidRPr="00235103">
        <w:t xml:space="preserve"> відповідна техніка буде використовуватись для надання послуг </w:t>
      </w:r>
      <w:r w:rsidR="00660F43">
        <w:t>і</w:t>
      </w:r>
      <w:r w:rsidRPr="00235103">
        <w:t>з вивезення побутових відходів, отже</w:t>
      </w:r>
      <w:r w:rsidR="00660F43">
        <w:t>,</w:t>
      </w:r>
      <w:r w:rsidRPr="00235103">
        <w:t xml:space="preserve"> витрати на її придбання є компенсацією витрат на надання</w:t>
      </w:r>
      <w:r>
        <w:rPr>
          <w:lang w:val="ru-RU"/>
        </w:rPr>
        <w:t xml:space="preserve"> цих</w:t>
      </w:r>
      <w:r w:rsidRPr="00235103">
        <w:t xml:space="preserve"> послуг.</w:t>
      </w:r>
      <w:r>
        <w:rPr>
          <w:lang w:val="ru-RU"/>
        </w:rPr>
        <w:t xml:space="preserve"> </w:t>
      </w:r>
    </w:p>
    <w:p w14:paraId="1B6630C3" w14:textId="68CF2F87" w:rsidR="002C2AEA" w:rsidRDefault="002C2AEA" w:rsidP="00660F43">
      <w:pPr>
        <w:tabs>
          <w:tab w:val="left" w:pos="142"/>
          <w:tab w:val="left" w:pos="709"/>
        </w:tabs>
        <w:ind w:left="567" w:firstLine="0"/>
        <w:rPr>
          <w:lang w:eastAsia="ru-RU"/>
        </w:rPr>
      </w:pPr>
      <w:r>
        <w:t xml:space="preserve">Отже, </w:t>
      </w:r>
      <w:r w:rsidR="00660F43">
        <w:rPr>
          <w:u w:val="single"/>
        </w:rPr>
        <w:t>вимог</w:t>
      </w:r>
      <w:r w:rsidRPr="004C2BFD">
        <w:rPr>
          <w:u w:val="single"/>
        </w:rPr>
        <w:t xml:space="preserve"> другого критерію не дотримано</w:t>
      </w:r>
      <w:r>
        <w:rPr>
          <w:lang w:eastAsia="ru-RU"/>
        </w:rPr>
        <w:t>;</w:t>
      </w:r>
    </w:p>
    <w:p w14:paraId="3A697904" w14:textId="77777777" w:rsidR="002C2AEA" w:rsidRPr="00CD3E34" w:rsidRDefault="002C2AEA" w:rsidP="002C2AEA">
      <w:pPr>
        <w:tabs>
          <w:tab w:val="left" w:pos="142"/>
          <w:tab w:val="left" w:pos="709"/>
        </w:tabs>
        <w:ind w:left="567"/>
      </w:pPr>
    </w:p>
    <w:p w14:paraId="7B544F90" w14:textId="77777777" w:rsidR="002C2AEA" w:rsidRDefault="002C2AEA" w:rsidP="002C2AEA">
      <w:pPr>
        <w:numPr>
          <w:ilvl w:val="0"/>
          <w:numId w:val="2"/>
        </w:numPr>
        <w:tabs>
          <w:tab w:val="left" w:pos="142"/>
          <w:tab w:val="left" w:pos="709"/>
        </w:tabs>
        <w:ind w:left="567" w:hanging="141"/>
      </w:pPr>
      <w:r w:rsidRPr="003A6AEC">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w:t>
      </w:r>
      <w:r>
        <w:rPr>
          <w:i/>
        </w:rPr>
        <w:t>анням доходу, який залишається в</w:t>
      </w:r>
      <w:r w:rsidRPr="003A6AEC">
        <w:rPr>
          <w:i/>
        </w:rPr>
        <w:t xml:space="preserve"> підприємства, та розумного рівня прибутку</w:t>
      </w:r>
      <w:r>
        <w:t>.</w:t>
      </w:r>
    </w:p>
    <w:p w14:paraId="6C7D4198" w14:textId="77777777" w:rsidR="002C2AEA" w:rsidRDefault="002C2AEA" w:rsidP="00660F43">
      <w:pPr>
        <w:tabs>
          <w:tab w:val="left" w:pos="142"/>
          <w:tab w:val="left" w:pos="709"/>
        </w:tabs>
        <w:ind w:left="567" w:firstLine="0"/>
      </w:pPr>
      <w:r>
        <w:t xml:space="preserve">Управлінням не було надано будь-яких розрахунків або підтверджень, що </w:t>
      </w:r>
      <w:r w:rsidRPr="00F429AC">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w:t>
      </w:r>
      <w:r>
        <w:t xml:space="preserve">. </w:t>
      </w:r>
    </w:p>
    <w:p w14:paraId="1C4A4ED8" w14:textId="06336C30" w:rsidR="002C2AEA" w:rsidRDefault="002C2AEA" w:rsidP="00660F43">
      <w:pPr>
        <w:tabs>
          <w:tab w:val="left" w:pos="142"/>
          <w:tab w:val="left" w:pos="709"/>
        </w:tabs>
        <w:ind w:left="567" w:firstLine="0"/>
      </w:pPr>
      <w:r>
        <w:t xml:space="preserve">Отже, </w:t>
      </w:r>
      <w:r w:rsidR="00660F43">
        <w:rPr>
          <w:u w:val="single"/>
        </w:rPr>
        <w:t>вимог</w:t>
      </w:r>
      <w:r w:rsidRPr="00F429AC">
        <w:rPr>
          <w:u w:val="single"/>
        </w:rPr>
        <w:t xml:space="preserve"> третього критерію не дотримано</w:t>
      </w:r>
      <w:r w:rsidR="00660F43">
        <w:t>;</w:t>
      </w:r>
    </w:p>
    <w:p w14:paraId="69BF7A3A" w14:textId="77777777" w:rsidR="002C2AEA" w:rsidRPr="00CD3E34" w:rsidRDefault="002C2AEA" w:rsidP="002C2AEA">
      <w:pPr>
        <w:tabs>
          <w:tab w:val="left" w:pos="142"/>
          <w:tab w:val="left" w:pos="709"/>
        </w:tabs>
        <w:ind w:left="567"/>
      </w:pPr>
    </w:p>
    <w:p w14:paraId="71C0E107" w14:textId="77777777" w:rsidR="002C2AEA" w:rsidRDefault="002C2AEA" w:rsidP="002C2AEA">
      <w:pPr>
        <w:numPr>
          <w:ilvl w:val="0"/>
          <w:numId w:val="2"/>
        </w:numPr>
        <w:tabs>
          <w:tab w:val="left" w:pos="142"/>
          <w:tab w:val="left" w:pos="709"/>
        </w:tabs>
        <w:ind w:left="567" w:hanging="141"/>
      </w:pPr>
      <w:r w:rsidRPr="00586B03">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CD3E34">
        <w:t>.</w:t>
      </w:r>
    </w:p>
    <w:p w14:paraId="0F85C135" w14:textId="0E06AC34" w:rsidR="002C2AEA" w:rsidRDefault="002C2AEA" w:rsidP="003534A0">
      <w:pPr>
        <w:tabs>
          <w:tab w:val="left" w:pos="142"/>
          <w:tab w:val="left" w:pos="709"/>
        </w:tabs>
        <w:ind w:left="567" w:firstLine="0"/>
      </w:pPr>
      <w:r>
        <w:t>КАТП 1628</w:t>
      </w:r>
      <w:r w:rsidRPr="00E8081F">
        <w:t xml:space="preserve"> </w:t>
      </w:r>
      <w:r>
        <w:t>не було обрано на конкурсних засадах для надання послуг</w:t>
      </w:r>
      <w:r w:rsidR="003534A0">
        <w:t xml:space="preserve"> </w:t>
      </w:r>
      <w:r w:rsidR="00163D8A">
        <w:t>і</w:t>
      </w:r>
      <w:r w:rsidR="003534A0">
        <w:t>з вивезення побутових відходів</w:t>
      </w:r>
      <w:r>
        <w:t xml:space="preserve"> </w:t>
      </w:r>
      <w:r w:rsidR="003534A0">
        <w:t>у</w:t>
      </w:r>
      <w:r w:rsidR="00453A5C">
        <w:t>супереч</w:t>
      </w:r>
      <w:r>
        <w:t xml:space="preserve"> Зако</w:t>
      </w:r>
      <w:r w:rsidR="003534A0">
        <w:t>ну України «Про відходи». Також</w:t>
      </w:r>
      <w:r>
        <w:t xml:space="preserve"> відсутня інформація від Управління про те, що було </w:t>
      </w:r>
      <w:r w:rsidR="00453A5C">
        <w:t>здійснено аналіз витрат Підприємства</w:t>
      </w:r>
      <w:r>
        <w:t xml:space="preserve"> з урахуванням витрат</w:t>
      </w:r>
      <w:r w:rsidRPr="00653C1D">
        <w:t xml:space="preserve"> типов</w:t>
      </w:r>
      <w:r>
        <w:t>ого</w:t>
      </w:r>
      <w:r w:rsidRPr="00653C1D">
        <w:t xml:space="preserve"> суб’єкт</w:t>
      </w:r>
      <w:r>
        <w:t>а</w:t>
      </w:r>
      <w:r w:rsidRPr="00653C1D">
        <w:t xml:space="preserve"> господарювання, </w:t>
      </w:r>
      <w:r w:rsidRPr="000D4DEE">
        <w:t>яки</w:t>
      </w:r>
      <w:r>
        <w:t xml:space="preserve">й зміг би надавати такі послуги. </w:t>
      </w:r>
    </w:p>
    <w:p w14:paraId="1951C4E1" w14:textId="0FFD8B02" w:rsidR="002C2AEA" w:rsidRDefault="002C2AEA" w:rsidP="003534A0">
      <w:pPr>
        <w:tabs>
          <w:tab w:val="left" w:pos="142"/>
          <w:tab w:val="left" w:pos="709"/>
        </w:tabs>
        <w:ind w:left="567" w:firstLine="0"/>
      </w:pPr>
      <w:r>
        <w:t xml:space="preserve">Отже, </w:t>
      </w:r>
      <w:r w:rsidRPr="002145CA">
        <w:rPr>
          <w:u w:val="single"/>
        </w:rPr>
        <w:t>вимог четвертого критерію не дотримано</w:t>
      </w:r>
      <w:r>
        <w:t>.</w:t>
      </w:r>
    </w:p>
    <w:p w14:paraId="70FAAF2C" w14:textId="77777777" w:rsidR="002C2AEA" w:rsidRPr="00864263" w:rsidRDefault="002C2AEA" w:rsidP="00CB7257">
      <w:pPr>
        <w:tabs>
          <w:tab w:val="left" w:pos="142"/>
          <w:tab w:val="left" w:pos="709"/>
        </w:tabs>
        <w:ind w:left="0" w:firstLine="0"/>
      </w:pPr>
    </w:p>
    <w:p w14:paraId="5C1F171B" w14:textId="56F470AF" w:rsidR="002C2AEA" w:rsidRPr="002477F6" w:rsidRDefault="00163D8A" w:rsidP="00BA3786">
      <w:pPr>
        <w:numPr>
          <w:ilvl w:val="0"/>
          <w:numId w:val="47"/>
        </w:numPr>
        <w:tabs>
          <w:tab w:val="left" w:pos="0"/>
          <w:tab w:val="left" w:pos="567"/>
        </w:tabs>
      </w:pPr>
      <w:r>
        <w:t>Відтак</w:t>
      </w:r>
      <w:r w:rsidR="002C2AEA" w:rsidRPr="002477F6">
        <w:t xml:space="preserve"> </w:t>
      </w:r>
      <w:r w:rsidR="002C2AEA">
        <w:t>Управління не надало</w:t>
      </w:r>
      <w:r w:rsidR="002C2AEA" w:rsidRPr="002477F6">
        <w:t xml:space="preserve">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w:t>
      </w:r>
      <w:r w:rsidR="002C2AEA">
        <w:t>та визначена на мінімальному рівні, зокрема, шляхом визначення                                                                КАТП 1628 виконавцем послуг за конкурсною процедурою чи шляхом аналізу</w:t>
      </w:r>
      <w:r w:rsidR="002C2AEA" w:rsidRPr="002477F6">
        <w:t xml:space="preserve"> витрат, які є типовими для суб’єкта господарювання, який зміг би надавати такі послуги. Також відсутній опис заходів щодо уникнення та повернення будь-якої надмірної компенсації.</w:t>
      </w:r>
    </w:p>
    <w:p w14:paraId="2FC644D8" w14:textId="77777777" w:rsidR="002C2AEA" w:rsidRDefault="002C2AEA" w:rsidP="002C2AEA">
      <w:pPr>
        <w:tabs>
          <w:tab w:val="left" w:pos="0"/>
        </w:tabs>
        <w:ind w:left="567"/>
      </w:pPr>
    </w:p>
    <w:p w14:paraId="644BEABB" w14:textId="77777777" w:rsidR="002C2AEA" w:rsidRPr="00CD3E34" w:rsidRDefault="002C2AEA" w:rsidP="00BA3786">
      <w:pPr>
        <w:numPr>
          <w:ilvl w:val="0"/>
          <w:numId w:val="47"/>
        </w:numPr>
        <w:tabs>
          <w:tab w:val="left" w:pos="0"/>
          <w:tab w:val="left" w:pos="567"/>
        </w:tabs>
      </w:pPr>
      <w:r>
        <w:t xml:space="preserve">Враховуючи викладене, </w:t>
      </w:r>
      <w:r w:rsidRPr="00D11614">
        <w:t>чотир</w:t>
      </w:r>
      <w:r>
        <w:t>ьох</w:t>
      </w:r>
      <w:r w:rsidRPr="00D11614">
        <w:t xml:space="preserve"> сукупних критерії</w:t>
      </w:r>
      <w:r>
        <w:t>в</w:t>
      </w:r>
      <w:r w:rsidRPr="00D11614">
        <w:t xml:space="preserve"> Altmark</w:t>
      </w:r>
      <w:r>
        <w:t xml:space="preserve"> кумулятивно не дотримано.</w:t>
      </w:r>
    </w:p>
    <w:p w14:paraId="4F790716" w14:textId="77777777" w:rsidR="002C2AEA" w:rsidRPr="00CD3E34" w:rsidRDefault="002C2AEA" w:rsidP="002C2AEA">
      <w:pPr>
        <w:pStyle w:val="rvps2"/>
        <w:spacing w:before="0" w:beforeAutospacing="0" w:after="0" w:afterAutospacing="0"/>
        <w:ind w:left="426"/>
        <w:contextualSpacing/>
        <w:rPr>
          <w:lang w:val="uk-UA" w:eastAsia="uk-UA"/>
        </w:rPr>
      </w:pPr>
    </w:p>
    <w:p w14:paraId="7111BA32" w14:textId="0CCA8D11" w:rsidR="002C2AEA" w:rsidRDefault="002C2AEA" w:rsidP="00BA3786">
      <w:pPr>
        <w:numPr>
          <w:ilvl w:val="0"/>
          <w:numId w:val="47"/>
        </w:numPr>
        <w:tabs>
          <w:tab w:val="left" w:pos="142"/>
          <w:tab w:val="left" w:pos="567"/>
        </w:tabs>
      </w:pPr>
      <w:r>
        <w:t xml:space="preserve">Отже, </w:t>
      </w:r>
      <w:r w:rsidRPr="00CD3E34">
        <w:rPr>
          <w:bCs/>
        </w:rPr>
        <w:t>де</w:t>
      </w:r>
      <w:r>
        <w:rPr>
          <w:bCs/>
        </w:rPr>
        <w:t xml:space="preserve">ржавна підтримка для надання послуг </w:t>
      </w:r>
      <w:r w:rsidR="003534A0">
        <w:rPr>
          <w:bCs/>
        </w:rPr>
        <w:t>і</w:t>
      </w:r>
      <w:r>
        <w:rPr>
          <w:bCs/>
        </w:rPr>
        <w:t xml:space="preserve">з вивезення побутових відходів </w:t>
      </w:r>
      <w:r w:rsidRPr="00B323A6">
        <w:rPr>
          <w:bCs/>
          <w:u w:val="single"/>
        </w:rPr>
        <w:t xml:space="preserve">не може вважатися </w:t>
      </w:r>
      <w:r w:rsidRPr="00B323A6">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w:t>
      </w:r>
      <w:r w:rsidRPr="00FD1E9D">
        <w:t xml:space="preserve"> </w:t>
      </w:r>
    </w:p>
    <w:p w14:paraId="5020FCE2" w14:textId="77777777" w:rsidR="002C2AEA" w:rsidRDefault="002C2AEA" w:rsidP="002C2AEA">
      <w:pPr>
        <w:pStyle w:val="rvps2"/>
        <w:spacing w:before="0" w:beforeAutospacing="0" w:after="0" w:afterAutospacing="0"/>
        <w:contextualSpacing/>
        <w:rPr>
          <w:b/>
          <w:lang w:val="uk-UA"/>
        </w:rPr>
      </w:pPr>
    </w:p>
    <w:p w14:paraId="1C925986" w14:textId="77777777" w:rsidR="002C2AEA" w:rsidRPr="00CD3E34" w:rsidRDefault="002C2AEA" w:rsidP="002C2AEA">
      <w:pPr>
        <w:pStyle w:val="rvps2"/>
        <w:spacing w:before="0" w:beforeAutospacing="0" w:after="0" w:afterAutospacing="0"/>
        <w:contextualSpacing/>
        <w:rPr>
          <w:b/>
          <w:lang w:val="uk-UA"/>
        </w:rPr>
      </w:pPr>
      <w:r>
        <w:rPr>
          <w:b/>
          <w:lang w:val="uk-UA"/>
        </w:rPr>
        <w:t xml:space="preserve">5.2.2. </w:t>
      </w:r>
      <w:r w:rsidRPr="00CD3E34">
        <w:rPr>
          <w:b/>
          <w:lang w:val="uk-UA"/>
        </w:rPr>
        <w:t>Визнання належності заходу підтримки до державної допомоги</w:t>
      </w:r>
    </w:p>
    <w:p w14:paraId="358120FA" w14:textId="77777777" w:rsidR="002C2AEA" w:rsidRDefault="002C2AEA" w:rsidP="002C2AEA">
      <w:pPr>
        <w:rPr>
          <w:b/>
        </w:rPr>
      </w:pPr>
    </w:p>
    <w:p w14:paraId="35DAF29C" w14:textId="519287A3" w:rsidR="002C2AEA" w:rsidRDefault="002C2AEA" w:rsidP="002C2AEA">
      <w:pPr>
        <w:pStyle w:val="rvps2"/>
        <w:spacing w:before="0" w:beforeAutospacing="0" w:after="0" w:afterAutospacing="0"/>
        <w:rPr>
          <w:b/>
          <w:lang w:val="uk-UA" w:eastAsia="uk-UA"/>
        </w:rPr>
      </w:pPr>
      <w:r>
        <w:rPr>
          <w:b/>
          <w:lang w:val="uk-UA" w:eastAsia="uk-UA"/>
        </w:rPr>
        <w:t>5.2</w:t>
      </w:r>
      <w:r w:rsidRPr="005F2721">
        <w:rPr>
          <w:b/>
          <w:lang w:val="uk-UA" w:eastAsia="uk-UA"/>
        </w:rPr>
        <w:t>.</w:t>
      </w:r>
      <w:r>
        <w:rPr>
          <w:b/>
          <w:lang w:val="uk-UA" w:eastAsia="uk-UA"/>
        </w:rPr>
        <w:t>2.1.</w:t>
      </w:r>
      <w:r w:rsidRPr="005F2721">
        <w:rPr>
          <w:b/>
          <w:lang w:val="uk-UA" w:eastAsia="uk-UA"/>
        </w:rPr>
        <w:t xml:space="preserve"> Надання підтримки суб’єкту господарювання</w:t>
      </w:r>
    </w:p>
    <w:p w14:paraId="2B9A11B5" w14:textId="77777777" w:rsidR="002C2AEA" w:rsidRDefault="002C2AEA" w:rsidP="002C2AEA">
      <w:pPr>
        <w:pStyle w:val="rvps2"/>
        <w:spacing w:before="0" w:beforeAutospacing="0" w:after="0" w:afterAutospacing="0"/>
        <w:rPr>
          <w:b/>
          <w:lang w:val="uk-UA" w:eastAsia="uk-UA"/>
        </w:rPr>
      </w:pPr>
    </w:p>
    <w:p w14:paraId="50A607B9" w14:textId="73844D20" w:rsidR="002C2AEA" w:rsidRDefault="002C2AEA" w:rsidP="00BA3786">
      <w:pPr>
        <w:pStyle w:val="rvps2"/>
        <w:numPr>
          <w:ilvl w:val="0"/>
          <w:numId w:val="47"/>
        </w:numPr>
        <w:spacing w:before="0" w:beforeAutospacing="0" w:after="0" w:afterAutospacing="0"/>
        <w:rPr>
          <w:lang w:val="uk-UA" w:eastAsia="uk-UA"/>
        </w:rPr>
      </w:pPr>
      <w:r>
        <w:rPr>
          <w:lang w:val="uk-UA" w:eastAsia="uk-UA"/>
        </w:rPr>
        <w:t xml:space="preserve">Статутом КАТП 1628, затвердженим рішенням Полтавської міської ради </w:t>
      </w:r>
      <w:r>
        <w:rPr>
          <w:lang w:val="uk-UA" w:eastAsia="uk-UA"/>
        </w:rPr>
        <w:br/>
        <w:t xml:space="preserve">від 04.10.2019, передбачено, що КАТП 1628 є комунальним унітарним комерційним підприємством та створене з метою здійснення виробничої та господарської діяльності </w:t>
      </w:r>
      <w:r w:rsidR="003534A0">
        <w:rPr>
          <w:lang w:val="uk-UA" w:eastAsia="uk-UA"/>
        </w:rPr>
        <w:t>й</w:t>
      </w:r>
      <w:r>
        <w:rPr>
          <w:lang w:val="uk-UA" w:eastAsia="uk-UA"/>
        </w:rPr>
        <w:t xml:space="preserve"> з метою отримання прибутку.</w:t>
      </w:r>
    </w:p>
    <w:p w14:paraId="0C831C2D" w14:textId="77777777" w:rsidR="002C2AEA" w:rsidRPr="0047739B" w:rsidRDefault="002C2AEA" w:rsidP="002C2AEA">
      <w:pPr>
        <w:pStyle w:val="rvps2"/>
        <w:spacing w:before="0" w:beforeAutospacing="0" w:after="0" w:afterAutospacing="0"/>
        <w:rPr>
          <w:b/>
          <w:lang w:val="uk-UA" w:eastAsia="uk-UA"/>
        </w:rPr>
      </w:pPr>
    </w:p>
    <w:p w14:paraId="1CDCA744" w14:textId="593FDAA9" w:rsidR="002C2AEA" w:rsidRDefault="002C2AEA" w:rsidP="00BA3786">
      <w:pPr>
        <w:pStyle w:val="rvps2"/>
        <w:numPr>
          <w:ilvl w:val="0"/>
          <w:numId w:val="47"/>
        </w:numPr>
        <w:spacing w:before="0" w:beforeAutospacing="0" w:after="0" w:afterAutospacing="0"/>
        <w:rPr>
          <w:lang w:val="uk-UA" w:eastAsia="uk-UA"/>
        </w:rPr>
      </w:pPr>
      <w:r>
        <w:rPr>
          <w:lang w:val="uk-UA" w:eastAsia="uk-UA"/>
        </w:rPr>
        <w:t xml:space="preserve">За наданою Управлінням інформацією, КАТП 1628 здійснює діяльність </w:t>
      </w:r>
      <w:r w:rsidR="003534A0">
        <w:rPr>
          <w:lang w:val="uk-UA" w:eastAsia="uk-UA"/>
        </w:rPr>
        <w:t>і</w:t>
      </w:r>
      <w:r>
        <w:rPr>
          <w:lang w:val="uk-UA" w:eastAsia="uk-UA"/>
        </w:rPr>
        <w:t>з вивезення відходів, захоронення відходів, благоустрою. Наказом КАТП 1628 № 25/1 від 31.01.2020 встановлено та</w:t>
      </w:r>
      <w:r w:rsidR="003534A0">
        <w:rPr>
          <w:lang w:val="uk-UA" w:eastAsia="uk-UA"/>
        </w:rPr>
        <w:t>рифи на платні послуги, зокрема</w:t>
      </w:r>
      <w:r>
        <w:rPr>
          <w:lang w:val="uk-UA" w:eastAsia="uk-UA"/>
        </w:rPr>
        <w:t xml:space="preserve"> перевезення та захоронення побутових відходів, послуги спеціалізованої техніки.</w:t>
      </w:r>
    </w:p>
    <w:p w14:paraId="5809A907" w14:textId="77777777" w:rsidR="002C2AEA" w:rsidRDefault="002C2AEA" w:rsidP="002C2AEA">
      <w:pPr>
        <w:pStyle w:val="rvps2"/>
        <w:spacing w:before="0" w:beforeAutospacing="0" w:after="0" w:afterAutospacing="0"/>
        <w:rPr>
          <w:lang w:val="uk-UA" w:eastAsia="uk-UA"/>
        </w:rPr>
      </w:pPr>
    </w:p>
    <w:p w14:paraId="05A65CC5" w14:textId="77777777" w:rsidR="002C2AEA" w:rsidRPr="000003B9" w:rsidRDefault="002C2AEA" w:rsidP="00BA3786">
      <w:pPr>
        <w:pStyle w:val="rvps2"/>
        <w:numPr>
          <w:ilvl w:val="0"/>
          <w:numId w:val="47"/>
        </w:numPr>
        <w:spacing w:before="0" w:beforeAutospacing="0" w:after="0" w:afterAutospacing="0"/>
        <w:ind w:left="567" w:hanging="567"/>
        <w:rPr>
          <w:lang w:val="uk-UA" w:eastAsia="uk-UA"/>
        </w:rPr>
      </w:pPr>
      <w:r>
        <w:rPr>
          <w:lang w:val="uk-UA" w:eastAsia="uk-UA"/>
        </w:rPr>
        <w:t xml:space="preserve">Отже, </w:t>
      </w:r>
      <w:r>
        <w:rPr>
          <w:u w:val="single"/>
          <w:lang w:val="uk-UA" w:eastAsia="uk-UA"/>
        </w:rPr>
        <w:t>КАТП 1628</w:t>
      </w:r>
      <w:r w:rsidRPr="00256677">
        <w:rPr>
          <w:u w:val="single"/>
          <w:lang w:val="uk-UA" w:eastAsia="uk-UA"/>
        </w:rPr>
        <w:t xml:space="preserve"> </w:t>
      </w:r>
      <w:r w:rsidRPr="0053703A">
        <w:rPr>
          <w:u w:val="single"/>
          <w:lang w:val="uk-UA"/>
        </w:rPr>
        <w:t>є суб</w:t>
      </w:r>
      <w:r w:rsidRPr="00256677">
        <w:rPr>
          <w:u w:val="single"/>
        </w:rPr>
        <w:t>՚</w:t>
      </w:r>
      <w:r w:rsidRPr="0053703A">
        <w:rPr>
          <w:u w:val="single"/>
          <w:lang w:val="uk-UA"/>
        </w:rPr>
        <w:t>єктом господарювання в розумінні Закону</w:t>
      </w:r>
      <w:r w:rsidRPr="00256677">
        <w:rPr>
          <w:u w:val="single"/>
          <w:lang w:val="uk-UA" w:eastAsia="uk-UA"/>
        </w:rPr>
        <w:t>.</w:t>
      </w:r>
    </w:p>
    <w:p w14:paraId="5A41A245" w14:textId="77777777" w:rsidR="002C2AEA" w:rsidRPr="002E5489" w:rsidRDefault="002C2AEA" w:rsidP="002C2AEA">
      <w:pPr>
        <w:pStyle w:val="rvps2"/>
        <w:spacing w:before="0" w:beforeAutospacing="0" w:after="0" w:afterAutospacing="0"/>
        <w:rPr>
          <w:lang w:val="uk-UA" w:eastAsia="uk-UA"/>
        </w:rPr>
      </w:pPr>
    </w:p>
    <w:p w14:paraId="22FB0D75" w14:textId="77777777" w:rsidR="002C2AEA" w:rsidRDefault="002C2AEA" w:rsidP="002C2AEA">
      <w:pPr>
        <w:pStyle w:val="rvps2"/>
        <w:spacing w:before="0" w:beforeAutospacing="0" w:after="0" w:afterAutospacing="0"/>
        <w:rPr>
          <w:b/>
          <w:lang w:val="uk-UA"/>
        </w:rPr>
      </w:pPr>
      <w:r>
        <w:rPr>
          <w:b/>
          <w:lang w:val="uk-UA"/>
        </w:rPr>
        <w:t>5.2</w:t>
      </w:r>
      <w:r w:rsidRPr="009D4468">
        <w:rPr>
          <w:b/>
          <w:lang w:val="uk-UA"/>
        </w:rPr>
        <w:t>.</w:t>
      </w:r>
      <w:r>
        <w:rPr>
          <w:b/>
          <w:lang w:val="uk-UA"/>
        </w:rPr>
        <w:t>2.2.</w:t>
      </w:r>
      <w:r w:rsidRPr="009D4468">
        <w:rPr>
          <w:b/>
          <w:lang w:val="uk-UA"/>
        </w:rPr>
        <w:t xml:space="preserve"> Надання підтримки за рахунок р</w:t>
      </w:r>
      <w:r>
        <w:rPr>
          <w:b/>
          <w:lang w:val="uk-UA"/>
        </w:rPr>
        <w:t>есурсів держави чи місцевих ресурсів</w:t>
      </w:r>
    </w:p>
    <w:p w14:paraId="143FF38F" w14:textId="77777777" w:rsidR="002C2AEA" w:rsidRDefault="002C2AEA" w:rsidP="002C2AEA">
      <w:pPr>
        <w:pStyle w:val="rvps2"/>
        <w:spacing w:before="0" w:beforeAutospacing="0" w:after="0" w:afterAutospacing="0"/>
        <w:rPr>
          <w:b/>
          <w:lang w:val="uk-UA"/>
        </w:rPr>
      </w:pPr>
    </w:p>
    <w:p w14:paraId="746F754F" w14:textId="77777777" w:rsidR="002C2AEA" w:rsidRDefault="002C2AEA" w:rsidP="00BA3786">
      <w:pPr>
        <w:pStyle w:val="rvps2"/>
        <w:numPr>
          <w:ilvl w:val="0"/>
          <w:numId w:val="47"/>
        </w:numPr>
        <w:spacing w:before="0" w:beforeAutospacing="0" w:after="0" w:afterAutospacing="0"/>
        <w:ind w:left="426" w:hanging="426"/>
        <w:rPr>
          <w:lang w:val="uk-UA"/>
        </w:rPr>
      </w:pPr>
      <w:r w:rsidRPr="00256677">
        <w:rPr>
          <w:lang w:val="uk-UA"/>
        </w:rPr>
        <w:t xml:space="preserve">Відповідно до </w:t>
      </w:r>
      <w:r>
        <w:rPr>
          <w:lang w:val="uk-UA"/>
        </w:rPr>
        <w:t xml:space="preserve">наданої надавачем </w:t>
      </w:r>
      <w:r w:rsidRPr="00256677">
        <w:rPr>
          <w:lang w:val="uk-UA"/>
        </w:rPr>
        <w:t xml:space="preserve">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72F45906" w14:textId="77777777" w:rsidR="002C2AEA" w:rsidRDefault="002C2AEA" w:rsidP="002C2AEA">
      <w:pPr>
        <w:pStyle w:val="rvps2"/>
        <w:spacing w:before="0" w:beforeAutospacing="0" w:after="0" w:afterAutospacing="0"/>
        <w:rPr>
          <w:lang w:val="uk-UA"/>
        </w:rPr>
      </w:pPr>
    </w:p>
    <w:p w14:paraId="230828CD" w14:textId="77777777" w:rsidR="002C2AEA" w:rsidRDefault="002C2AEA" w:rsidP="002C2AEA">
      <w:pPr>
        <w:pStyle w:val="rvps2"/>
        <w:spacing w:before="0" w:beforeAutospacing="0" w:after="0" w:afterAutospacing="0"/>
        <w:ind w:left="426" w:hanging="426"/>
        <w:rPr>
          <w:b/>
          <w:lang w:val="uk-UA"/>
        </w:rPr>
      </w:pPr>
      <w:r>
        <w:rPr>
          <w:b/>
          <w:lang w:val="uk-UA"/>
        </w:rPr>
        <w:t xml:space="preserve">5.2.2.3. </w:t>
      </w:r>
      <w:r w:rsidRPr="009D4468">
        <w:rPr>
          <w:b/>
          <w:lang w:val="uk-UA"/>
        </w:rPr>
        <w:t>Створення переваг для виробництва окремих видів товарів чи провадження окремих видів господарської ді</w:t>
      </w:r>
      <w:r>
        <w:rPr>
          <w:b/>
          <w:lang w:val="uk-UA"/>
        </w:rPr>
        <w:t>яльності</w:t>
      </w:r>
    </w:p>
    <w:p w14:paraId="0B12106D" w14:textId="77777777" w:rsidR="002C2AEA" w:rsidRDefault="002C2AEA" w:rsidP="002C2AEA"/>
    <w:p w14:paraId="4F0CD1CE"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39D9AC1F" w14:textId="77777777" w:rsidR="002C2AEA" w:rsidRDefault="002C2AEA" w:rsidP="002C2AEA"/>
    <w:p w14:paraId="6EACE465" w14:textId="77777777" w:rsidR="002C2AEA" w:rsidRPr="00C133CD"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w:t>
      </w:r>
      <w:r>
        <w:rPr>
          <w:u w:val="single"/>
          <w:lang w:val="uk-UA" w:eastAsia="uk-UA"/>
        </w:rPr>
        <w:t>ь</w:t>
      </w:r>
      <w:r w:rsidRPr="00705B1E">
        <w:rPr>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79C2ED4D" w14:textId="77777777" w:rsidR="002C2AEA" w:rsidRPr="002700CF" w:rsidRDefault="002C2AEA" w:rsidP="002C2AEA">
      <w:pPr>
        <w:pStyle w:val="rvps2"/>
        <w:spacing w:before="0" w:beforeAutospacing="0" w:after="0" w:afterAutospacing="0"/>
        <w:ind w:left="567" w:right="-1"/>
        <w:rPr>
          <w:lang w:val="uk-UA" w:eastAsia="uk-UA"/>
        </w:rPr>
      </w:pPr>
    </w:p>
    <w:p w14:paraId="4616917E"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6AD8659D" w14:textId="77777777" w:rsidR="002C2AEA" w:rsidRDefault="002C2AEA" w:rsidP="002C2AEA"/>
    <w:p w14:paraId="0ABF25E2" w14:textId="01B4598B"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 xml:space="preserve">Оскільки </w:t>
      </w:r>
      <w:r>
        <w:rPr>
          <w:lang w:val="uk-UA"/>
        </w:rPr>
        <w:t>КАТП 1628</w:t>
      </w:r>
      <w:r>
        <w:rPr>
          <w:lang w:val="uk-UA" w:eastAsia="uk-UA"/>
        </w:rPr>
        <w:t xml:space="preserve"> не було обрано за конкурентною процедурою для надання послуг </w:t>
      </w:r>
      <w:r w:rsidR="003534A0">
        <w:rPr>
          <w:lang w:val="uk-UA" w:eastAsia="uk-UA"/>
        </w:rPr>
        <w:t>і</w:t>
      </w:r>
      <w:r>
        <w:rPr>
          <w:lang w:val="uk-UA" w:eastAsia="uk-UA"/>
        </w:rPr>
        <w:t xml:space="preserve">з вивезення побутових відходів, не можна стверджувати, що надана </w:t>
      </w:r>
      <w:r>
        <w:rPr>
          <w:lang w:val="uk-UA"/>
        </w:rPr>
        <w:t>КАТП 1628</w:t>
      </w:r>
      <w:r>
        <w:rPr>
          <w:lang w:val="uk-UA" w:eastAsia="uk-UA"/>
        </w:rPr>
        <w:t xml:space="preserve"> економічна вигода у вигляді </w:t>
      </w:r>
      <w:r>
        <w:rPr>
          <w:rFonts w:eastAsia="Calibri"/>
          <w:lang w:val="uk-UA"/>
        </w:rPr>
        <w:t>придбання спеціалізованої техніки та обладнання</w:t>
      </w:r>
      <w:r>
        <w:rPr>
          <w:lang w:val="uk-UA" w:eastAsia="uk-UA"/>
        </w:rPr>
        <w:t xml:space="preserve"> була б доступною для нього на звичайних ринкових умовах. </w:t>
      </w:r>
    </w:p>
    <w:p w14:paraId="621D0DAA" w14:textId="77777777" w:rsidR="002C2AEA" w:rsidRPr="0049383E" w:rsidRDefault="002C2AEA" w:rsidP="002C2AEA">
      <w:pPr>
        <w:pStyle w:val="rvps2"/>
        <w:tabs>
          <w:tab w:val="left" w:pos="709"/>
        </w:tabs>
        <w:spacing w:before="0" w:beforeAutospacing="0" w:after="0" w:afterAutospacing="0"/>
        <w:ind w:right="-1"/>
        <w:rPr>
          <w:lang w:val="uk-UA" w:eastAsia="uk-UA"/>
        </w:rPr>
      </w:pPr>
    </w:p>
    <w:p w14:paraId="0FA2264D" w14:textId="1808929C"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 xml:space="preserve">Крім того, </w:t>
      </w:r>
      <w:r>
        <w:rPr>
          <w:lang w:val="uk-UA"/>
        </w:rPr>
        <w:t>Управлінням</w:t>
      </w:r>
      <w:r w:rsidRPr="00460A38">
        <w:rPr>
          <w:lang w:val="uk-UA"/>
        </w:rPr>
        <w:t xml:space="preserve"> </w:t>
      </w:r>
      <w:r>
        <w:rPr>
          <w:lang w:val="uk-UA" w:eastAsia="uk-UA"/>
        </w:rPr>
        <w:t xml:space="preserve">не надано доказів та достатніх обґрунтувань того, </w:t>
      </w:r>
      <w:r w:rsidRPr="00DA1A18">
        <w:rPr>
          <w:lang w:val="uk-UA" w:eastAsia="uk-UA"/>
        </w:rPr>
        <w:t xml:space="preserve">що державна підтримка </w:t>
      </w:r>
      <w:r>
        <w:rPr>
          <w:lang w:val="uk-UA" w:eastAsia="uk-UA"/>
        </w:rPr>
        <w:t>для здійснення вивезення відходів</w:t>
      </w:r>
      <w:r w:rsidRPr="008922DA">
        <w:rPr>
          <w:lang w:val="uk-UA" w:eastAsia="uk-UA"/>
        </w:rPr>
        <w:t xml:space="preserve"> </w:t>
      </w:r>
      <w:r w:rsidRPr="00DA1A18">
        <w:rPr>
          <w:rFonts w:eastAsiaTheme="minorHAnsi"/>
          <w:lang w:val="uk-UA"/>
        </w:rPr>
        <w:t>визначена на мінімально можливому рівн</w:t>
      </w:r>
      <w:r>
        <w:rPr>
          <w:rFonts w:eastAsiaTheme="minorHAnsi"/>
          <w:lang w:val="uk-UA"/>
        </w:rPr>
        <w:t xml:space="preserve">і, тобто що за звичайних ринкових умов, зокрема під час вибору </w:t>
      </w:r>
      <w:r>
        <w:rPr>
          <w:lang w:val="uk-UA"/>
        </w:rPr>
        <w:t>КАТП 1628</w:t>
      </w:r>
      <w:r>
        <w:rPr>
          <w:rFonts w:eastAsiaTheme="minorHAnsi"/>
          <w:lang w:val="uk-UA"/>
        </w:rPr>
        <w:t xml:space="preserve"> за конкурентною процедурою, витрати місцевого бюджету не були б меншими за ті, які </w:t>
      </w:r>
      <w:r>
        <w:rPr>
          <w:rFonts w:eastAsiaTheme="minorHAnsi"/>
          <w:lang w:val="uk-UA"/>
        </w:rPr>
        <w:lastRenderedPageBreak/>
        <w:t xml:space="preserve">мають бути понесені на забезпечення діяльності </w:t>
      </w:r>
      <w:r>
        <w:rPr>
          <w:lang w:val="uk-UA"/>
        </w:rPr>
        <w:t>КАТП 1628</w:t>
      </w:r>
      <w:r>
        <w:rPr>
          <w:rFonts w:eastAsiaTheme="minorHAnsi"/>
          <w:lang w:val="uk-UA"/>
        </w:rPr>
        <w:t xml:space="preserve">. </w:t>
      </w:r>
      <w:r>
        <w:rPr>
          <w:color w:val="000000" w:themeColor="text1"/>
          <w:lang w:val="uk-UA"/>
        </w:rPr>
        <w:t>Державна підтримка</w:t>
      </w:r>
      <w:r w:rsidRPr="00460A38">
        <w:rPr>
          <w:color w:val="000000" w:themeColor="text1"/>
          <w:lang w:val="uk-UA"/>
        </w:rPr>
        <w:t xml:space="preserve"> </w:t>
      </w:r>
      <w:r>
        <w:rPr>
          <w:color w:val="000000" w:themeColor="text1"/>
          <w:lang w:val="uk-UA"/>
        </w:rPr>
        <w:t>КАТП 1628</w:t>
      </w:r>
      <w:r w:rsidRPr="00460A38">
        <w:rPr>
          <w:color w:val="000000" w:themeColor="text1"/>
          <w:lang w:val="uk-UA"/>
        </w:rPr>
        <w:t xml:space="preserve"> </w:t>
      </w:r>
      <w:r w:rsidR="002F4C07">
        <w:rPr>
          <w:color w:val="000000" w:themeColor="text1"/>
          <w:lang w:val="uk-UA"/>
        </w:rPr>
        <w:t xml:space="preserve"> на вивезення побутових відходів </w:t>
      </w:r>
      <w:r w:rsidRPr="00460A38">
        <w:rPr>
          <w:color w:val="000000" w:themeColor="text1"/>
          <w:lang w:val="uk-UA"/>
        </w:rPr>
        <w:t xml:space="preserve">не відповідає критеріям </w:t>
      </w:r>
      <w:r w:rsidRPr="00F55B12">
        <w:rPr>
          <w:color w:val="000000" w:themeColor="text1"/>
        </w:rPr>
        <w:t>Altmark</w:t>
      </w:r>
      <w:r w:rsidR="002F4C07">
        <w:rPr>
          <w:color w:val="000000" w:themeColor="text1"/>
          <w:lang w:val="uk-UA"/>
        </w:rPr>
        <w:t>.</w:t>
      </w:r>
    </w:p>
    <w:p w14:paraId="5AA40EE5" w14:textId="77777777" w:rsidR="002C2AEA" w:rsidRDefault="002C2AEA" w:rsidP="002C2AEA"/>
    <w:p w14:paraId="62DC4680" w14:textId="77777777" w:rsidR="002C2AEA" w:rsidRDefault="002C2AEA" w:rsidP="00BA3786">
      <w:pPr>
        <w:numPr>
          <w:ilvl w:val="0"/>
          <w:numId w:val="47"/>
        </w:numPr>
        <w:tabs>
          <w:tab w:val="left" w:pos="0"/>
          <w:tab w:val="left" w:pos="567"/>
        </w:tabs>
      </w:pPr>
      <w:r w:rsidRPr="000010B4">
        <w:t>Отже, у результаті о</w:t>
      </w:r>
      <w:r>
        <w:t>тримання повідомленої підтримки КАТП 1628</w:t>
      </w:r>
      <w:r>
        <w:rPr>
          <w:u w:val="single"/>
        </w:rPr>
        <w:t xml:space="preserve"> набуває</w:t>
      </w:r>
      <w:r w:rsidRPr="00B323A6">
        <w:rPr>
          <w:u w:val="single"/>
        </w:rPr>
        <w:t xml:space="preserve"> переваг, які недоступні іншим суб’єктам господарювання за звичайних ринкових умов</w:t>
      </w:r>
      <w:r w:rsidRPr="000010B4">
        <w:t>.</w:t>
      </w:r>
    </w:p>
    <w:p w14:paraId="37897823" w14:textId="77777777" w:rsidR="002C2AEA" w:rsidRDefault="002C2AEA" w:rsidP="002C2AEA"/>
    <w:p w14:paraId="2FD2B62D" w14:textId="77777777" w:rsidR="002C2AEA" w:rsidRPr="0016189E" w:rsidRDefault="002C2AEA" w:rsidP="002C2AEA">
      <w:pPr>
        <w:pStyle w:val="rvps2"/>
        <w:spacing w:before="0" w:beforeAutospacing="0" w:after="0" w:afterAutospacing="0"/>
        <w:ind w:left="360" w:hanging="360"/>
        <w:rPr>
          <w:b/>
          <w:lang w:val="uk-UA"/>
        </w:rPr>
      </w:pPr>
      <w:r w:rsidRPr="0016189E">
        <w:rPr>
          <w:b/>
          <w:lang w:val="uk-UA"/>
        </w:rPr>
        <w:t>5.2.2.4. Спотворення або загроза спотворення економічної конкуренції</w:t>
      </w:r>
    </w:p>
    <w:p w14:paraId="41A39F8F" w14:textId="77777777" w:rsidR="002C2AEA" w:rsidRPr="0016189E" w:rsidRDefault="002C2AEA" w:rsidP="002C2AEA">
      <w:pPr>
        <w:pStyle w:val="rvps2"/>
        <w:spacing w:before="0" w:beforeAutospacing="0" w:after="0" w:afterAutospacing="0"/>
        <w:rPr>
          <w:b/>
          <w:lang w:val="uk-UA"/>
        </w:rPr>
      </w:pPr>
    </w:p>
    <w:p w14:paraId="3D2D082B" w14:textId="77777777" w:rsidR="002C2AEA" w:rsidRPr="0016189E" w:rsidRDefault="002C2AEA" w:rsidP="00BA3786">
      <w:pPr>
        <w:numPr>
          <w:ilvl w:val="0"/>
          <w:numId w:val="47"/>
        </w:numPr>
        <w:tabs>
          <w:tab w:val="left" w:pos="567"/>
        </w:tabs>
        <w:rPr>
          <w:lang w:eastAsia="ru-RU"/>
        </w:rPr>
      </w:pPr>
      <w:r w:rsidRPr="0016189E">
        <w:t>Відповідно до статті 35</w:t>
      </w:r>
      <w:r w:rsidRPr="0016189E">
        <w:rPr>
          <w:vertAlign w:val="superscript"/>
        </w:rPr>
        <w:t>1</w:t>
      </w:r>
      <w:r w:rsidRPr="0016189E">
        <w:t xml:space="preserve"> Закону України «Про відходи» виконавця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 </w:t>
      </w:r>
    </w:p>
    <w:p w14:paraId="039F1D96" w14:textId="77777777" w:rsidR="002C2AEA" w:rsidRPr="0016189E" w:rsidRDefault="002C2AEA" w:rsidP="002C2AEA">
      <w:pPr>
        <w:rPr>
          <w:lang w:eastAsia="ru-RU"/>
        </w:rPr>
      </w:pPr>
    </w:p>
    <w:p w14:paraId="0A3EAD4E" w14:textId="539F2F4B" w:rsidR="002C2AEA" w:rsidRDefault="002C2AEA" w:rsidP="00BA3786">
      <w:pPr>
        <w:numPr>
          <w:ilvl w:val="0"/>
          <w:numId w:val="47"/>
        </w:numPr>
        <w:tabs>
          <w:tab w:val="left" w:pos="567"/>
        </w:tabs>
        <w:rPr>
          <w:lang w:eastAsia="ru-RU"/>
        </w:rPr>
      </w:pPr>
      <w:r w:rsidRPr="0016189E">
        <w:t>За наданою Управління</w:t>
      </w:r>
      <w:r>
        <w:t>м</w:t>
      </w:r>
      <w:r w:rsidRPr="0016189E">
        <w:t xml:space="preserve"> інформацією</w:t>
      </w:r>
      <w:r w:rsidR="003534A0">
        <w:t>,</w:t>
      </w:r>
      <w:r w:rsidRPr="0016189E">
        <w:t xml:space="preserve"> </w:t>
      </w:r>
      <w:r>
        <w:rPr>
          <w:u w:val="single"/>
        </w:rPr>
        <w:t>КАТП 1628</w:t>
      </w:r>
      <w:r w:rsidRPr="0016189E">
        <w:rPr>
          <w:u w:val="single"/>
        </w:rPr>
        <w:t xml:space="preserve"> не визначене виконавцем послуг </w:t>
      </w:r>
      <w:r w:rsidR="003534A0">
        <w:rPr>
          <w:u w:val="single"/>
        </w:rPr>
        <w:t>і</w:t>
      </w:r>
      <w:r w:rsidRPr="0016189E">
        <w:rPr>
          <w:u w:val="single"/>
        </w:rPr>
        <w:t>з вивезення побутових відходів на конкурсних засадах відповідно до Закону України «Про відходи</w:t>
      </w:r>
      <w:r>
        <w:rPr>
          <w:u w:val="single"/>
        </w:rPr>
        <w:t>»</w:t>
      </w:r>
      <w:r w:rsidRPr="0016189E">
        <w:rPr>
          <w:lang w:eastAsia="ru-RU"/>
        </w:rPr>
        <w:t>.</w:t>
      </w:r>
    </w:p>
    <w:p w14:paraId="218B4A73" w14:textId="77777777" w:rsidR="002C2AEA" w:rsidRDefault="002C2AEA" w:rsidP="002C2AEA">
      <w:pPr>
        <w:pStyle w:val="a3"/>
        <w:rPr>
          <w:lang w:eastAsia="ru-RU"/>
        </w:rPr>
      </w:pPr>
    </w:p>
    <w:p w14:paraId="77B3F1B2" w14:textId="1B73D305" w:rsidR="002C2AEA" w:rsidRPr="00E900FB" w:rsidRDefault="002C2AEA" w:rsidP="00BA3786">
      <w:pPr>
        <w:numPr>
          <w:ilvl w:val="0"/>
          <w:numId w:val="47"/>
        </w:numPr>
        <w:tabs>
          <w:tab w:val="left" w:pos="567"/>
        </w:tabs>
        <w:rPr>
          <w:lang w:eastAsia="ru-RU"/>
        </w:rPr>
      </w:pPr>
      <w:r>
        <w:rPr>
          <w:lang w:eastAsia="ru-RU"/>
        </w:rPr>
        <w:t xml:space="preserve">За наявною в Комітеті </w:t>
      </w:r>
      <w:r w:rsidR="000307F9">
        <w:rPr>
          <w:lang w:eastAsia="ru-RU"/>
        </w:rPr>
        <w:t xml:space="preserve"> </w:t>
      </w:r>
      <w:r>
        <w:rPr>
          <w:lang w:eastAsia="ru-RU"/>
        </w:rPr>
        <w:t xml:space="preserve">інформацією, </w:t>
      </w:r>
      <w:r w:rsidR="003534A0">
        <w:rPr>
          <w:lang w:eastAsia="ru-RU"/>
        </w:rPr>
        <w:t>у</w:t>
      </w:r>
      <w:r>
        <w:rPr>
          <w:lang w:eastAsia="ru-RU"/>
        </w:rPr>
        <w:t xml:space="preserve"> місті </w:t>
      </w:r>
      <w:r w:rsidR="000307F9">
        <w:rPr>
          <w:lang w:eastAsia="ru-RU"/>
        </w:rPr>
        <w:t xml:space="preserve">Полтаві </w:t>
      </w:r>
      <w:r>
        <w:rPr>
          <w:lang w:eastAsia="ru-RU"/>
        </w:rPr>
        <w:t>наявні суб’єкти господарювання</w:t>
      </w:r>
      <w:r w:rsidR="003534A0">
        <w:rPr>
          <w:lang w:eastAsia="ru-RU"/>
        </w:rPr>
        <w:t>,</w:t>
      </w:r>
      <w:r>
        <w:rPr>
          <w:lang w:eastAsia="ru-RU"/>
        </w:rPr>
        <w:t xml:space="preserve"> які беруть участь </w:t>
      </w:r>
      <w:r w:rsidR="003534A0">
        <w:rPr>
          <w:lang w:eastAsia="ru-RU"/>
        </w:rPr>
        <w:t>у</w:t>
      </w:r>
      <w:r>
        <w:rPr>
          <w:lang w:eastAsia="ru-RU"/>
        </w:rPr>
        <w:t xml:space="preserve"> тендерах Полтавської міської ради на надання послуг </w:t>
      </w:r>
      <w:r w:rsidR="003534A0">
        <w:rPr>
          <w:lang w:eastAsia="ru-RU"/>
        </w:rPr>
        <w:t>і</w:t>
      </w:r>
      <w:r>
        <w:rPr>
          <w:lang w:eastAsia="ru-RU"/>
        </w:rPr>
        <w:t xml:space="preserve">з благоустрою, та розглянули б можливість взяти участь у конкурсі на вивезення побутових відходів </w:t>
      </w:r>
      <w:r w:rsidR="003534A0">
        <w:rPr>
          <w:lang w:eastAsia="ru-RU"/>
        </w:rPr>
        <w:t>у</w:t>
      </w:r>
      <w:r>
        <w:rPr>
          <w:lang w:eastAsia="ru-RU"/>
        </w:rPr>
        <w:t xml:space="preserve"> місті Полтаві </w:t>
      </w:r>
      <w:r w:rsidR="003534A0">
        <w:rPr>
          <w:lang w:eastAsia="ru-RU"/>
        </w:rPr>
        <w:t>в</w:t>
      </w:r>
      <w:r>
        <w:rPr>
          <w:lang w:eastAsia="ru-RU"/>
        </w:rPr>
        <w:t xml:space="preserve"> разі проведення такого. Отже, ринок </w:t>
      </w:r>
      <w:r w:rsidR="003534A0">
        <w:rPr>
          <w:lang w:eastAsia="ru-RU"/>
        </w:rPr>
        <w:t>і</w:t>
      </w:r>
      <w:r>
        <w:rPr>
          <w:lang w:eastAsia="ru-RU"/>
        </w:rPr>
        <w:t xml:space="preserve">з вивезення побутових відходів </w:t>
      </w:r>
      <w:r w:rsidR="003534A0">
        <w:rPr>
          <w:lang w:eastAsia="ru-RU"/>
        </w:rPr>
        <w:t>у</w:t>
      </w:r>
      <w:r>
        <w:rPr>
          <w:lang w:eastAsia="ru-RU"/>
        </w:rPr>
        <w:t xml:space="preserve"> місті Полтаві є потенційно конкурентним та </w:t>
      </w:r>
      <w:r w:rsidRPr="0016189E">
        <w:rPr>
          <w:lang w:eastAsia="ru-RU"/>
        </w:rPr>
        <w:t xml:space="preserve">визначення </w:t>
      </w:r>
      <w:r w:rsidR="000307F9">
        <w:t>КАТП </w:t>
      </w:r>
      <w:r>
        <w:t>1628</w:t>
      </w:r>
      <w:r w:rsidRPr="0016189E">
        <w:rPr>
          <w:lang w:eastAsia="ru-RU"/>
        </w:rPr>
        <w:t xml:space="preserve"> виконавцем послуг </w:t>
      </w:r>
      <w:r w:rsidR="003534A0">
        <w:rPr>
          <w:lang w:eastAsia="ru-RU"/>
        </w:rPr>
        <w:t>і</w:t>
      </w:r>
      <w:r w:rsidRPr="0016189E">
        <w:rPr>
          <w:lang w:eastAsia="ru-RU"/>
        </w:rPr>
        <w:t>з вивезення побутових відходів не на конкурсній основі</w:t>
      </w:r>
      <w:r>
        <w:rPr>
          <w:lang w:eastAsia="ru-RU"/>
        </w:rPr>
        <w:t>, що</w:t>
      </w:r>
      <w:r w:rsidRPr="0016189E">
        <w:rPr>
          <w:lang w:eastAsia="ru-RU"/>
        </w:rPr>
        <w:t xml:space="preserve"> </w:t>
      </w:r>
      <w:r w:rsidRPr="00E900FB">
        <w:rPr>
          <w:lang w:eastAsia="ru-RU"/>
        </w:rPr>
        <w:t>відбулось всупереч</w:t>
      </w:r>
      <w:r>
        <w:rPr>
          <w:lang w:eastAsia="ru-RU"/>
        </w:rPr>
        <w:t xml:space="preserve"> Закону України «Про відходи»,</w:t>
      </w:r>
      <w:r w:rsidRPr="0016189E">
        <w:rPr>
          <w:lang w:eastAsia="ru-RU"/>
        </w:rPr>
        <w:t xml:space="preserve"> </w:t>
      </w:r>
      <w:r w:rsidRPr="00E900FB">
        <w:rPr>
          <w:u w:val="single"/>
          <w:lang w:eastAsia="ru-RU"/>
        </w:rPr>
        <w:t>спотворює економічну конкуренцію.</w:t>
      </w:r>
    </w:p>
    <w:p w14:paraId="4D4C2449" w14:textId="77777777" w:rsidR="002C2AEA" w:rsidRDefault="002C2AEA" w:rsidP="002C2AEA"/>
    <w:p w14:paraId="7D18F0A3" w14:textId="77777777" w:rsidR="002C2AEA" w:rsidRPr="009C4D0E" w:rsidRDefault="002C2AEA" w:rsidP="002C2AEA">
      <w:pPr>
        <w:pStyle w:val="rvps2"/>
        <w:spacing w:before="0" w:beforeAutospacing="0" w:after="0" w:afterAutospacing="0"/>
        <w:contextualSpacing/>
        <w:rPr>
          <w:lang w:val="uk-UA" w:eastAsia="uk-UA"/>
        </w:rPr>
      </w:pPr>
      <w:r>
        <w:rPr>
          <w:b/>
          <w:lang w:val="uk-UA" w:eastAsia="uk-UA"/>
        </w:rPr>
        <w:t xml:space="preserve">5.2.2.5. </w:t>
      </w:r>
      <w:r w:rsidRPr="00746BC1">
        <w:rPr>
          <w:b/>
          <w:lang w:val="uk-UA" w:eastAsia="uk-UA"/>
        </w:rPr>
        <w:t>Віднесення повідомленої державної підтримки до державної допомоги</w:t>
      </w:r>
    </w:p>
    <w:p w14:paraId="40D4A18A" w14:textId="77777777" w:rsidR="002C2AEA" w:rsidRPr="00CD3E34" w:rsidRDefault="002C2AEA" w:rsidP="002C2AEA">
      <w:pPr>
        <w:pStyle w:val="rvps2"/>
        <w:spacing w:before="0" w:beforeAutospacing="0" w:after="0" w:afterAutospacing="0"/>
        <w:contextualSpacing/>
        <w:rPr>
          <w:lang w:val="uk-UA" w:eastAsia="uk-UA"/>
        </w:rPr>
      </w:pPr>
    </w:p>
    <w:p w14:paraId="3845FC95" w14:textId="1EC1EF4C" w:rsidR="002C2AEA" w:rsidRDefault="002C2AEA" w:rsidP="00BA3786">
      <w:pPr>
        <w:numPr>
          <w:ilvl w:val="0"/>
          <w:numId w:val="47"/>
        </w:numPr>
        <w:tabs>
          <w:tab w:val="left" w:pos="0"/>
          <w:tab w:val="left" w:pos="567"/>
        </w:tabs>
      </w:pPr>
      <w:r>
        <w:t>В</w:t>
      </w:r>
      <w:r w:rsidRPr="007C2F72">
        <w:t xml:space="preserve">раховуючи наведену </w:t>
      </w:r>
      <w:r>
        <w:t>інформацію, державна підтримка КАТП 1628 у формі</w:t>
      </w:r>
      <w:r w:rsidRPr="009C4D0E">
        <w:t xml:space="preserve"> </w:t>
      </w:r>
      <w:r>
        <w:t xml:space="preserve">закупівлі техніки та обладнання для надання послуг </w:t>
      </w:r>
      <w:r w:rsidR="003534A0">
        <w:t>і</w:t>
      </w:r>
      <w:r>
        <w:t>з вивезення побутових відходів</w:t>
      </w:r>
      <w:r w:rsidRPr="009C4D0E">
        <w:t xml:space="preserve"> </w:t>
      </w:r>
      <w:r w:rsidR="003534A0">
        <w:rPr>
          <w:u w:val="single"/>
        </w:rPr>
        <w:t>є державною допомогою</w:t>
      </w:r>
      <w:r w:rsidRPr="00E027D3">
        <w:rPr>
          <w:u w:val="single"/>
        </w:rPr>
        <w:t xml:space="preserve"> у розумінні Закону</w:t>
      </w:r>
      <w:r>
        <w:t>.</w:t>
      </w:r>
    </w:p>
    <w:p w14:paraId="22A1A5F2" w14:textId="06B2DB59" w:rsidR="000307F9" w:rsidRDefault="000307F9" w:rsidP="002C2AEA"/>
    <w:p w14:paraId="0A72F5A1" w14:textId="77777777" w:rsidR="002C2AEA" w:rsidRPr="00891E24" w:rsidRDefault="002C2AEA" w:rsidP="002C2AEA">
      <w:pPr>
        <w:pStyle w:val="rvps2"/>
        <w:spacing w:before="0" w:beforeAutospacing="0" w:after="0" w:afterAutospacing="0"/>
        <w:contextualSpacing/>
        <w:rPr>
          <w:b/>
          <w:lang w:val="uk-UA"/>
        </w:rPr>
      </w:pPr>
      <w:r>
        <w:rPr>
          <w:b/>
          <w:color w:val="000000"/>
          <w:shd w:val="clear" w:color="auto" w:fill="FFFFFF"/>
          <w:lang w:val="uk-UA"/>
        </w:rPr>
        <w:t xml:space="preserve">5.2.3. </w:t>
      </w:r>
      <w:r w:rsidRPr="0031229D">
        <w:rPr>
          <w:b/>
          <w:color w:val="000000"/>
          <w:shd w:val="clear" w:color="auto" w:fill="FFFFFF"/>
        </w:rPr>
        <w:t>Оцінка допустимості державної допомоги</w:t>
      </w:r>
    </w:p>
    <w:p w14:paraId="7745C5D3" w14:textId="77777777" w:rsidR="002C2AEA" w:rsidRPr="00891E24" w:rsidRDefault="002C2AEA" w:rsidP="002C2AEA">
      <w:pPr>
        <w:pStyle w:val="rvps2"/>
        <w:spacing w:before="0" w:beforeAutospacing="0" w:after="0" w:afterAutospacing="0"/>
        <w:contextualSpacing/>
        <w:rPr>
          <w:b/>
          <w:lang w:val="uk-UA"/>
        </w:rPr>
      </w:pPr>
    </w:p>
    <w:p w14:paraId="4AC33387" w14:textId="6D9653B5" w:rsidR="002C2AEA" w:rsidRDefault="002C2AEA" w:rsidP="00BA3786">
      <w:pPr>
        <w:numPr>
          <w:ilvl w:val="0"/>
          <w:numId w:val="47"/>
        </w:numPr>
        <w:tabs>
          <w:tab w:val="left" w:pos="142"/>
          <w:tab w:val="left" w:pos="567"/>
        </w:tabs>
      </w:pPr>
      <w:r w:rsidRPr="00CD3E34">
        <w:t xml:space="preserve">Якщо критеріїв Altmark не дотримано, для проведення відповідної оцінки застосовуються положення </w:t>
      </w:r>
      <w:r w:rsidR="003534A0">
        <w:t>р</w:t>
      </w:r>
      <w:r w:rsidRPr="00CD3E34">
        <w:t>ішення Євро</w:t>
      </w:r>
      <w:r>
        <w:t xml:space="preserve">пейської комісії від 20.12.2011 та </w:t>
      </w:r>
      <w:r w:rsidRPr="00CD3E34">
        <w:t>Рамкове повідомлення щодо ПЗЕ</w:t>
      </w:r>
      <w:r>
        <w:t>І</w:t>
      </w:r>
      <w:r w:rsidRPr="00CD3E34">
        <w:t>.</w:t>
      </w:r>
    </w:p>
    <w:p w14:paraId="3D9C8FE5" w14:textId="77777777" w:rsidR="002C2AEA" w:rsidRPr="00C41185" w:rsidRDefault="002C2AEA" w:rsidP="002C2AEA">
      <w:pPr>
        <w:tabs>
          <w:tab w:val="left" w:pos="142"/>
        </w:tabs>
      </w:pPr>
    </w:p>
    <w:p w14:paraId="3A491377" w14:textId="06929D03" w:rsidR="002C2AEA" w:rsidRDefault="002C2AEA" w:rsidP="00BA3786">
      <w:pPr>
        <w:numPr>
          <w:ilvl w:val="0"/>
          <w:numId w:val="47"/>
        </w:numPr>
        <w:tabs>
          <w:tab w:val="left" w:pos="142"/>
          <w:tab w:val="left" w:pos="567"/>
          <w:tab w:val="left" w:pos="709"/>
        </w:tabs>
      </w:pPr>
      <w:r w:rsidRPr="00CD3E34">
        <w:t>Відп</w:t>
      </w:r>
      <w:r>
        <w:t xml:space="preserve">овідно до </w:t>
      </w:r>
      <w:r w:rsidR="003534A0">
        <w:t>р</w:t>
      </w:r>
      <w:r>
        <w:t>ішення Європейської к</w:t>
      </w:r>
      <w:r w:rsidRPr="00CD3E34">
        <w:t>омісії від 20.12.2011</w:t>
      </w:r>
      <w:r>
        <w:t xml:space="preserve"> та</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207C9CD1" w14:textId="77777777" w:rsidR="002C2AEA" w:rsidRPr="00C41185" w:rsidRDefault="002C2AEA" w:rsidP="002C2AEA">
      <w:pPr>
        <w:tabs>
          <w:tab w:val="left" w:pos="142"/>
          <w:tab w:val="left" w:pos="709"/>
        </w:tabs>
      </w:pPr>
    </w:p>
    <w:p w14:paraId="6798B692" w14:textId="77777777" w:rsidR="002C2AEA" w:rsidRPr="000216EB" w:rsidRDefault="002C2AEA" w:rsidP="002C2AEA">
      <w:pPr>
        <w:tabs>
          <w:tab w:val="left" w:pos="142"/>
          <w:tab w:val="left" w:pos="567"/>
        </w:tabs>
        <w:ind w:left="567" w:hanging="142"/>
        <w:rPr>
          <w:i/>
        </w:rPr>
      </w:pPr>
      <w:r w:rsidRPr="000216EB">
        <w:rPr>
          <w:i/>
        </w:rPr>
        <w:t>-</w:t>
      </w:r>
      <w:r w:rsidRPr="000216EB">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68A0E52A" w14:textId="77777777" w:rsidR="002C2AEA" w:rsidRPr="000216EB" w:rsidRDefault="002C2AEA" w:rsidP="002C2AEA">
      <w:pPr>
        <w:tabs>
          <w:tab w:val="left" w:pos="142"/>
          <w:tab w:val="left" w:pos="567"/>
        </w:tabs>
        <w:ind w:left="567" w:hanging="142"/>
        <w:rPr>
          <w:i/>
        </w:rPr>
      </w:pPr>
      <w:r w:rsidRPr="000216EB">
        <w:rPr>
          <w:i/>
        </w:rPr>
        <w:t>-</w:t>
      </w:r>
      <w:r w:rsidRPr="000216EB">
        <w:rPr>
          <w:i/>
        </w:rPr>
        <w:tab/>
        <w:t>суб’єкт(и) господарювання та, де це можливо, відповідна територія</w:t>
      </w:r>
      <w:r>
        <w:rPr>
          <w:i/>
        </w:rPr>
        <w:t>.</w:t>
      </w:r>
    </w:p>
    <w:p w14:paraId="7F846C32" w14:textId="3B162CE2" w:rsidR="002C2AEA" w:rsidRDefault="00B271D3" w:rsidP="00B271D3">
      <w:pPr>
        <w:tabs>
          <w:tab w:val="left" w:pos="709"/>
        </w:tabs>
        <w:ind w:left="567" w:hanging="141"/>
        <w:rPr>
          <w:lang w:eastAsia="ru-RU"/>
        </w:rPr>
      </w:pPr>
      <w:r>
        <w:t xml:space="preserve"> </w:t>
      </w:r>
      <w:r w:rsidR="002C2AEA">
        <w:t>КАТП 1628</w:t>
      </w:r>
      <w:r w:rsidR="002C2AEA" w:rsidRPr="00DE3615">
        <w:rPr>
          <w:lang w:val="ru-RU"/>
        </w:rPr>
        <w:t xml:space="preserve"> </w:t>
      </w:r>
      <w:r w:rsidR="002C2AEA">
        <w:t xml:space="preserve">визначено виконавцем послуг </w:t>
      </w:r>
      <w:r w:rsidR="003534A0">
        <w:t>і</w:t>
      </w:r>
      <w:r w:rsidR="002C2AEA">
        <w:t xml:space="preserve">з вивезення побутових відходів без проведення конкурсу, </w:t>
      </w:r>
      <w:r>
        <w:t>всупереч положенням статті 35</w:t>
      </w:r>
      <w:r>
        <w:rPr>
          <w:vertAlign w:val="superscript"/>
        </w:rPr>
        <w:t>1</w:t>
      </w:r>
      <w:r w:rsidR="002C2AEA">
        <w:t xml:space="preserve"> Закону України «Про відходи» та свідчить про те, що </w:t>
      </w:r>
      <w:r w:rsidR="002C2AEA">
        <w:rPr>
          <w:u w:val="single"/>
        </w:rPr>
        <w:t>КАТП 1628</w:t>
      </w:r>
      <w:r w:rsidR="002C2AEA" w:rsidRPr="00DE3615">
        <w:rPr>
          <w:u w:val="single"/>
        </w:rPr>
        <w:t xml:space="preserve"> не може вважатися неналежним отримувачем державної допомоги</w:t>
      </w:r>
      <w:r w:rsidR="002C2AEA">
        <w:t>.</w:t>
      </w:r>
    </w:p>
    <w:p w14:paraId="1637C89B" w14:textId="7ECB1227" w:rsidR="002C2AEA" w:rsidRPr="00E900FB" w:rsidRDefault="003534A0" w:rsidP="003534A0">
      <w:pPr>
        <w:tabs>
          <w:tab w:val="left" w:pos="142"/>
          <w:tab w:val="left" w:pos="709"/>
        </w:tabs>
        <w:ind w:left="851" w:hanging="284"/>
        <w:rPr>
          <w:i/>
          <w:u w:val="single"/>
        </w:rPr>
      </w:pPr>
      <w:r>
        <w:rPr>
          <w:u w:val="single"/>
        </w:rPr>
        <w:t>Отже, вимог</w:t>
      </w:r>
      <w:r w:rsidR="002C2AEA" w:rsidRPr="00E900FB">
        <w:rPr>
          <w:u w:val="single"/>
        </w:rPr>
        <w:t xml:space="preserve"> </w:t>
      </w:r>
      <w:r w:rsidR="002C2AEA">
        <w:rPr>
          <w:u w:val="single"/>
        </w:rPr>
        <w:t>критерію не дотримано;</w:t>
      </w:r>
    </w:p>
    <w:p w14:paraId="7517A152" w14:textId="77777777" w:rsidR="002C2AEA" w:rsidRPr="000216EB" w:rsidRDefault="002C2AEA" w:rsidP="002C2AEA">
      <w:pPr>
        <w:tabs>
          <w:tab w:val="left" w:pos="142"/>
          <w:tab w:val="left" w:pos="567"/>
        </w:tabs>
        <w:ind w:left="567" w:hanging="142"/>
        <w:rPr>
          <w:i/>
        </w:rPr>
      </w:pPr>
    </w:p>
    <w:p w14:paraId="2694BDC7" w14:textId="77777777" w:rsidR="002C2AEA" w:rsidRDefault="002C2AEA" w:rsidP="002C2AEA">
      <w:pPr>
        <w:tabs>
          <w:tab w:val="left" w:pos="142"/>
          <w:tab w:val="left" w:pos="567"/>
        </w:tabs>
        <w:ind w:left="567" w:hanging="142"/>
        <w:rPr>
          <w:i/>
        </w:rPr>
      </w:pPr>
      <w:r w:rsidRPr="000216EB">
        <w:rPr>
          <w:i/>
        </w:rPr>
        <w:t>- характер будь-яких спеціальних чи ексклюзивних прав, що надаються суб’єкту(ам) господарювання</w:t>
      </w:r>
      <w:r>
        <w:rPr>
          <w:i/>
        </w:rPr>
        <w:t>.</w:t>
      </w:r>
    </w:p>
    <w:p w14:paraId="33413FDA" w14:textId="3F3B99B2" w:rsidR="002C2AEA" w:rsidRDefault="002C2AEA" w:rsidP="002C2AEA">
      <w:pPr>
        <w:tabs>
          <w:tab w:val="left" w:pos="142"/>
          <w:tab w:val="left" w:pos="567"/>
        </w:tabs>
        <w:ind w:left="567" w:hanging="142"/>
      </w:pPr>
      <w:r>
        <w:lastRenderedPageBreak/>
        <w:t xml:space="preserve">   Управління повідомило, що КАТП 1628 здійснює діяльність </w:t>
      </w:r>
      <w:r w:rsidR="003534A0">
        <w:t>і</w:t>
      </w:r>
      <w:r>
        <w:t>з вивезення побутових відходів на підставі Статуту, за яким предметом та метою діяльності КАТП 1628 є господарська діяльність</w:t>
      </w:r>
      <w:r w:rsidR="003534A0">
        <w:t>,</w:t>
      </w:r>
      <w:r>
        <w:t xml:space="preserve"> пов’язана з послугами з поводження з побутовими відходами, а також на підставі рішень виконавчого комітету Полтавської міської ради про затвердження тарифів </w:t>
      </w:r>
      <w:r w:rsidR="003534A0">
        <w:t>і</w:t>
      </w:r>
      <w:r>
        <w:t>з над</w:t>
      </w:r>
      <w:r w:rsidR="003534A0">
        <w:t>ання послуг КАТП 1628. Водночас</w:t>
      </w:r>
      <w:r>
        <w:t xml:space="preserve"> зазначені документи не містять опису будь-яких спеціальних чи ексклюзивних прав КАТП 1628 щодо надання ПЗЕІ. </w:t>
      </w:r>
    </w:p>
    <w:p w14:paraId="693B6FC0" w14:textId="23A70F75" w:rsidR="002C2AEA" w:rsidRPr="003B7C06" w:rsidRDefault="003534A0" w:rsidP="00B271D3">
      <w:pPr>
        <w:tabs>
          <w:tab w:val="left" w:pos="142"/>
        </w:tabs>
        <w:ind w:left="851"/>
      </w:pPr>
      <w:r>
        <w:rPr>
          <w:u w:val="single"/>
        </w:rPr>
        <w:t>Отже, вимог</w:t>
      </w:r>
      <w:r w:rsidR="002C2AEA" w:rsidRPr="001F2DAE">
        <w:rPr>
          <w:u w:val="single"/>
        </w:rPr>
        <w:t xml:space="preserve"> критерію не дотримано</w:t>
      </w:r>
      <w:r w:rsidR="002C2AEA">
        <w:t>;</w:t>
      </w:r>
    </w:p>
    <w:p w14:paraId="283B059F" w14:textId="77777777" w:rsidR="002C2AEA" w:rsidRPr="000216EB" w:rsidRDefault="002C2AEA" w:rsidP="002C2AEA">
      <w:pPr>
        <w:tabs>
          <w:tab w:val="left" w:pos="142"/>
          <w:tab w:val="left" w:pos="567"/>
        </w:tabs>
        <w:ind w:left="567" w:hanging="142"/>
        <w:rPr>
          <w:i/>
        </w:rPr>
      </w:pPr>
    </w:p>
    <w:p w14:paraId="7B537BAD" w14:textId="77777777" w:rsidR="002C2AEA" w:rsidRDefault="002C2AEA" w:rsidP="002C2AEA">
      <w:pPr>
        <w:tabs>
          <w:tab w:val="left" w:pos="567"/>
        </w:tabs>
        <w:ind w:left="567" w:hanging="142"/>
        <w:rPr>
          <w:i/>
        </w:rPr>
      </w:pPr>
      <w:r w:rsidRPr="000216EB">
        <w:rPr>
          <w:i/>
        </w:rPr>
        <w:t xml:space="preserve">- </w:t>
      </w:r>
      <w:r w:rsidRPr="000216EB">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Pr>
          <w:i/>
        </w:rPr>
        <w:t>.</w:t>
      </w:r>
    </w:p>
    <w:p w14:paraId="27E55562" w14:textId="4DAD9E3F" w:rsidR="00063028" w:rsidRDefault="004D39C2" w:rsidP="002C2AEA">
      <w:pPr>
        <w:tabs>
          <w:tab w:val="left" w:pos="142"/>
          <w:tab w:val="left" w:pos="567"/>
        </w:tabs>
        <w:ind w:left="567"/>
        <w:rPr>
          <w:lang w:val="ru-RU"/>
        </w:rPr>
      </w:pPr>
      <w:r>
        <w:t xml:space="preserve">      Управлінням було зазначено, що характер державної допомоги не передбачає компенсацію витрат КАТП 1628</w:t>
      </w:r>
      <w:r>
        <w:rPr>
          <w:lang w:val="ru-RU"/>
        </w:rPr>
        <w:t xml:space="preserve"> та</w:t>
      </w:r>
      <w:r>
        <w:t xml:space="preserve"> не було надано </w:t>
      </w:r>
      <w:r w:rsidRPr="00DE3615">
        <w:t>опису механізму компенсації та параметрів для розрахунку, контролю та перегляду компенсації.</w:t>
      </w:r>
      <w:r>
        <w:t xml:space="preserve"> </w:t>
      </w:r>
      <w:r w:rsidR="003534A0">
        <w:rPr>
          <w:lang w:val="ru-RU"/>
        </w:rPr>
        <w:t>Але</w:t>
      </w:r>
      <w:r w:rsidRPr="00BE1D45">
        <w:t xml:space="preserve"> відповідна </w:t>
      </w:r>
      <w:proofErr w:type="gramStart"/>
      <w:r w:rsidRPr="00BE1D45">
        <w:t>техн</w:t>
      </w:r>
      <w:proofErr w:type="gramEnd"/>
      <w:r w:rsidRPr="00BE1D45">
        <w:t xml:space="preserve">іка буде використовуватись для надання послуг </w:t>
      </w:r>
      <w:r w:rsidR="003534A0">
        <w:t>і</w:t>
      </w:r>
      <w:r w:rsidRPr="00BE1D45">
        <w:t>з вивезення побутових відходів, тобто витрати на її придбання є компенсацією витрат на надання цих послуг</w:t>
      </w:r>
      <w:r>
        <w:rPr>
          <w:lang w:val="ru-RU"/>
        </w:rPr>
        <w:t>.</w:t>
      </w:r>
      <w:r w:rsidR="00063028">
        <w:rPr>
          <w:lang w:val="ru-RU"/>
        </w:rPr>
        <w:t xml:space="preserve"> </w:t>
      </w:r>
    </w:p>
    <w:p w14:paraId="79068420" w14:textId="7CA4BD8C" w:rsidR="002C2AEA" w:rsidRDefault="00063028" w:rsidP="002C2AEA">
      <w:pPr>
        <w:tabs>
          <w:tab w:val="left" w:pos="142"/>
          <w:tab w:val="left" w:pos="567"/>
        </w:tabs>
        <w:ind w:left="567"/>
      </w:pPr>
      <w:r>
        <w:rPr>
          <w:lang w:val="ru-RU"/>
        </w:rPr>
        <w:t xml:space="preserve">       </w:t>
      </w:r>
      <w:r w:rsidR="00FD3FC9">
        <w:rPr>
          <w:u w:val="single"/>
        </w:rPr>
        <w:t>Отже, вимог</w:t>
      </w:r>
      <w:r w:rsidR="002C2AEA" w:rsidRPr="001F2DAE">
        <w:rPr>
          <w:u w:val="single"/>
        </w:rPr>
        <w:t xml:space="preserve"> критерію не дотримано</w:t>
      </w:r>
      <w:r w:rsidR="002C2AEA">
        <w:t>;</w:t>
      </w:r>
    </w:p>
    <w:p w14:paraId="0A07AC93" w14:textId="77777777" w:rsidR="002C2AEA" w:rsidRPr="000216EB" w:rsidRDefault="002C2AEA" w:rsidP="002C2AEA">
      <w:pPr>
        <w:tabs>
          <w:tab w:val="left" w:pos="567"/>
        </w:tabs>
        <w:rPr>
          <w:i/>
        </w:rPr>
      </w:pPr>
    </w:p>
    <w:p w14:paraId="63743B12" w14:textId="77777777" w:rsidR="002C2AEA" w:rsidRDefault="002C2AEA" w:rsidP="002C2AEA">
      <w:pPr>
        <w:tabs>
          <w:tab w:val="left" w:pos="284"/>
          <w:tab w:val="left" w:pos="567"/>
        </w:tabs>
        <w:ind w:left="567" w:hanging="142"/>
        <w:rPr>
          <w:i/>
        </w:rPr>
      </w:pPr>
      <w:r w:rsidRPr="000216EB">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7D0B202A" w14:textId="77777777" w:rsidR="002C2AEA" w:rsidRDefault="002C2AEA" w:rsidP="00FD3FC9">
      <w:pPr>
        <w:pStyle w:val="rvps2"/>
        <w:spacing w:before="0" w:beforeAutospacing="0" w:after="0" w:afterAutospacing="0"/>
        <w:ind w:left="567" w:firstLine="0"/>
        <w:rPr>
          <w:lang w:val="uk-UA"/>
        </w:rPr>
      </w:pPr>
      <w:r w:rsidRPr="00677498">
        <w:rPr>
          <w:lang w:val="uk-UA"/>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677498">
        <w:rPr>
          <w:lang w:val="uk-UA" w:eastAsia="uk-UA"/>
        </w:rPr>
        <w:t>необхідн</w:t>
      </w:r>
      <w:r>
        <w:rPr>
          <w:lang w:val="uk-UA" w:eastAsia="uk-UA"/>
        </w:rPr>
        <w:t>ої</w:t>
      </w:r>
      <w:r w:rsidRPr="00677498">
        <w:rPr>
          <w:lang w:val="uk-UA" w:eastAsia="uk-UA"/>
        </w:rPr>
        <w:t xml:space="preserve"> для покриття чистих витрат (чистої фінансової різниці) між понесеними при наданні ПЗЕІ витратами та сумою компенсації)</w:t>
      </w:r>
      <w:r w:rsidRPr="00677498">
        <w:rPr>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14:paraId="2EDDEA6A" w14:textId="02488307" w:rsidR="002C2AEA" w:rsidRPr="003B7C06" w:rsidRDefault="00FD3FC9" w:rsidP="00FD3FC9">
      <w:pPr>
        <w:tabs>
          <w:tab w:val="left" w:pos="142"/>
          <w:tab w:val="left" w:pos="567"/>
        </w:tabs>
        <w:ind w:left="567" w:firstLine="0"/>
      </w:pPr>
      <w:r>
        <w:rPr>
          <w:u w:val="single"/>
        </w:rPr>
        <w:t>Отже, вимог</w:t>
      </w:r>
      <w:r w:rsidR="002C2AEA" w:rsidRPr="001F2DAE">
        <w:rPr>
          <w:u w:val="single"/>
        </w:rPr>
        <w:t xml:space="preserve"> критерію не дотримано</w:t>
      </w:r>
      <w:r w:rsidR="002C2AEA">
        <w:t>.</w:t>
      </w:r>
    </w:p>
    <w:p w14:paraId="1276A16D" w14:textId="77777777" w:rsidR="002C2AEA" w:rsidRDefault="002C2AEA" w:rsidP="002C2AEA">
      <w:pPr>
        <w:pStyle w:val="rvps2"/>
        <w:spacing w:before="0" w:beforeAutospacing="0" w:after="0" w:afterAutospacing="0"/>
        <w:contextualSpacing/>
        <w:rPr>
          <w:lang w:val="uk-UA" w:eastAsia="uk-UA"/>
        </w:rPr>
      </w:pPr>
    </w:p>
    <w:p w14:paraId="6C1B9FEC" w14:textId="04901B25" w:rsidR="002C2AEA" w:rsidRDefault="00D74750" w:rsidP="00BA3786">
      <w:pPr>
        <w:numPr>
          <w:ilvl w:val="0"/>
          <w:numId w:val="47"/>
        </w:numPr>
        <w:tabs>
          <w:tab w:val="left" w:pos="142"/>
          <w:tab w:val="left" w:pos="567"/>
        </w:tabs>
      </w:pPr>
      <w:r>
        <w:t>Також</w:t>
      </w:r>
      <w:r w:rsidR="002C2AEA">
        <w:t xml:space="preserve"> о</w:t>
      </w:r>
      <w:r w:rsidR="002C2AEA" w:rsidRPr="00471899">
        <w:t>дним зі способів підтвердження відсутності надмірної компенсації може бути проведення конкурсу при визначенні отримувача підтримки</w:t>
      </w:r>
      <w:r w:rsidR="002C2AEA" w:rsidRPr="008B20B1">
        <w:rPr>
          <w:lang w:eastAsia="ru-RU"/>
        </w:rPr>
        <w:t>.</w:t>
      </w:r>
    </w:p>
    <w:p w14:paraId="7AD30BF4" w14:textId="77777777" w:rsidR="002C2AEA" w:rsidRDefault="002C2AEA" w:rsidP="002C2AEA">
      <w:pPr>
        <w:tabs>
          <w:tab w:val="left" w:pos="142"/>
          <w:tab w:val="left" w:pos="567"/>
        </w:tabs>
        <w:ind w:left="360"/>
      </w:pPr>
    </w:p>
    <w:p w14:paraId="0D7E8D26" w14:textId="26D42BBD" w:rsidR="002C2AEA" w:rsidRDefault="002C2AEA" w:rsidP="00BA3786">
      <w:pPr>
        <w:numPr>
          <w:ilvl w:val="0"/>
          <w:numId w:val="47"/>
        </w:numPr>
        <w:tabs>
          <w:tab w:val="left" w:pos="142"/>
          <w:tab w:val="left" w:pos="567"/>
        </w:tabs>
      </w:pPr>
      <w:r w:rsidRPr="00471899">
        <w:t xml:space="preserve">Разом </w:t>
      </w:r>
      <w:r w:rsidR="00D74750">
        <w:t>і</w:t>
      </w:r>
      <w:r w:rsidRPr="00471899">
        <w:t>з тим, всупереч положенням частини третьої</w:t>
      </w:r>
      <w:r>
        <w:t xml:space="preserve"> статті 35</w:t>
      </w:r>
      <w:r>
        <w:rPr>
          <w:vertAlign w:val="superscript"/>
        </w:rPr>
        <w:t>1</w:t>
      </w:r>
      <w:r w:rsidRPr="00471899">
        <w:t xml:space="preserve"> Закону України «Про відходи»</w:t>
      </w:r>
      <w:r w:rsidR="00D74750">
        <w:t>,</w:t>
      </w:r>
      <w:r w:rsidRPr="00471899">
        <w:t xml:space="preserve"> </w:t>
      </w:r>
      <w:r>
        <w:t>КАТП 1628</w:t>
      </w:r>
      <w:r w:rsidRPr="00471899">
        <w:t xml:space="preserve"> не було визначен</w:t>
      </w:r>
      <w:r w:rsidR="00D74750">
        <w:t>о</w:t>
      </w:r>
      <w:r w:rsidRPr="00471899">
        <w:t xml:space="preserve"> виконавцем послуг </w:t>
      </w:r>
      <w:r w:rsidR="00D74750">
        <w:t>і</w:t>
      </w:r>
      <w:r w:rsidRPr="00471899">
        <w:t>з вивезення побутових відходів за результатами конкурсу</w:t>
      </w:r>
      <w:r w:rsidR="00D74750">
        <w:t>.</w:t>
      </w:r>
    </w:p>
    <w:p w14:paraId="4AF9A7DF" w14:textId="77777777" w:rsidR="002C2AEA" w:rsidRDefault="002C2AEA" w:rsidP="002C2AEA">
      <w:pPr>
        <w:pStyle w:val="a3"/>
      </w:pPr>
    </w:p>
    <w:p w14:paraId="66A9F146" w14:textId="77777777" w:rsidR="002C2AEA" w:rsidRDefault="002C2AEA" w:rsidP="00BA3786">
      <w:pPr>
        <w:pStyle w:val="a3"/>
        <w:numPr>
          <w:ilvl w:val="0"/>
          <w:numId w:val="47"/>
        </w:numPr>
        <w:tabs>
          <w:tab w:val="left" w:pos="709"/>
        </w:tabs>
      </w:pPr>
      <w:r w:rsidRPr="00471899">
        <w:lastRenderedPageBreak/>
        <w:t xml:space="preserve">Відповідно до пункту 28 Порядку проведення конкурсу на надання послуг з вивезення побутових відходів, затвердженого постановою Кабінету Міністрів України від 16.11.2011 № 1173,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w:t>
      </w:r>
    </w:p>
    <w:p w14:paraId="2099ED6A" w14:textId="77777777" w:rsidR="002C2AEA" w:rsidRPr="00471899" w:rsidRDefault="002C2AEA" w:rsidP="002C2AEA">
      <w:pPr>
        <w:tabs>
          <w:tab w:val="left" w:pos="709"/>
        </w:tabs>
      </w:pPr>
    </w:p>
    <w:p w14:paraId="4C35ACF6" w14:textId="77777777" w:rsidR="002C2AEA" w:rsidRDefault="002C2AEA" w:rsidP="00BA3786">
      <w:pPr>
        <w:pStyle w:val="a3"/>
        <w:numPr>
          <w:ilvl w:val="0"/>
          <w:numId w:val="47"/>
        </w:numPr>
        <w:tabs>
          <w:tab w:val="left" w:pos="709"/>
        </w:tabs>
      </w:pPr>
      <w:r w:rsidRPr="00471899">
        <w:t xml:space="preserve">У додатку 1 до зазначеного Порядку визначаються критерії відповідності конкурсних пропозицій кваліфікаційним вимогам, якими, зокрема, є наявність в учасника достатньої кількості спеціально обладнаних транспортних засобів різних типів для збирання та перевезення побутових відходів (твердих, великогабаритних, ремонтних, рідких побутових відходів, небезпечних відходів у складі побутових відходів), що утворюються у житловій забудові та на підприємствах, в установах та організаціях, розміщених у межах певної території. </w:t>
      </w:r>
    </w:p>
    <w:p w14:paraId="42392EB6" w14:textId="77777777" w:rsidR="002C2AEA" w:rsidRDefault="002C2AEA" w:rsidP="002C2AEA">
      <w:pPr>
        <w:pStyle w:val="a3"/>
      </w:pPr>
    </w:p>
    <w:p w14:paraId="26C1D1B0" w14:textId="77777777" w:rsidR="002C2AEA" w:rsidRDefault="002C2AEA" w:rsidP="00BA3786">
      <w:pPr>
        <w:pStyle w:val="a3"/>
        <w:numPr>
          <w:ilvl w:val="0"/>
          <w:numId w:val="47"/>
        </w:numPr>
        <w:tabs>
          <w:tab w:val="left" w:pos="709"/>
        </w:tabs>
      </w:pPr>
      <w:r>
        <w:t xml:space="preserve">Отже, </w:t>
      </w:r>
      <w:r w:rsidRPr="00471899">
        <w:t xml:space="preserve">визначення </w:t>
      </w:r>
      <w:r>
        <w:t>КАТП 1628</w:t>
      </w:r>
      <w:r w:rsidRPr="00471899">
        <w:t xml:space="preserve"> виконавцем послуг </w:t>
      </w:r>
      <w:r>
        <w:t>і</w:t>
      </w:r>
      <w:r w:rsidRPr="00471899">
        <w:t xml:space="preserve">з вивезення побутових відходів </w:t>
      </w:r>
      <w:r>
        <w:t xml:space="preserve">не </w:t>
      </w:r>
      <w:r w:rsidRPr="00471899">
        <w:t xml:space="preserve">за результатами конкурсу свідчить про отримання переваг, які недоступні іншим суб’єктам господарювання за звичайних ринкових умов, </w:t>
      </w:r>
      <w:r>
        <w:t>а також</w:t>
      </w:r>
      <w:r w:rsidRPr="00471899">
        <w:t xml:space="preserve"> про визначення неналежного</w:t>
      </w:r>
      <w:r>
        <w:t xml:space="preserve"> отримувача державної підтримки.</w:t>
      </w:r>
      <w:r w:rsidRPr="00471899">
        <w:t xml:space="preserve"> </w:t>
      </w:r>
    </w:p>
    <w:p w14:paraId="7496110B" w14:textId="77777777" w:rsidR="002C2AEA" w:rsidRDefault="002C2AEA" w:rsidP="002C2AEA">
      <w:pPr>
        <w:pStyle w:val="a3"/>
      </w:pPr>
    </w:p>
    <w:p w14:paraId="3C18D778" w14:textId="5AD32060" w:rsidR="002C2AEA" w:rsidRDefault="002C2AEA" w:rsidP="00BA3786">
      <w:pPr>
        <w:pStyle w:val="a3"/>
        <w:numPr>
          <w:ilvl w:val="0"/>
          <w:numId w:val="47"/>
        </w:numPr>
        <w:tabs>
          <w:tab w:val="left" w:pos="709"/>
        </w:tabs>
      </w:pPr>
      <w:r>
        <w:t>КАТП</w:t>
      </w:r>
      <w:r w:rsidRPr="00471899">
        <w:t xml:space="preserve">, як виконавець послуг </w:t>
      </w:r>
      <w:r>
        <w:t>і</w:t>
      </w:r>
      <w:r w:rsidRPr="00471899">
        <w:t>з вивезення побутових відходів, не бу</w:t>
      </w:r>
      <w:r w:rsidR="00D74750">
        <w:t>ло</w:t>
      </w:r>
      <w:r w:rsidRPr="00471899">
        <w:t xml:space="preserve"> визначен</w:t>
      </w:r>
      <w:r w:rsidR="00D74750">
        <w:t>о</w:t>
      </w:r>
      <w:r w:rsidRPr="00471899">
        <w:t xml:space="preserve"> як так</w:t>
      </w:r>
      <w:r w:rsidR="00D74750">
        <w:t>е</w:t>
      </w:r>
      <w:r w:rsidRPr="00471899">
        <w:t xml:space="preserve">, </w:t>
      </w:r>
      <w:r w:rsidRPr="00871C90">
        <w:t>що відповід</w:t>
      </w:r>
      <w:r>
        <w:t>ає відповідним кваліфікаційним вимогам та може</w:t>
      </w:r>
      <w:r w:rsidRPr="00871C90">
        <w:t xml:space="preserve"> забезпечити надання по</w:t>
      </w:r>
      <w:r w:rsidRPr="00471899">
        <w:t>слуг відповідної кількості та якості</w:t>
      </w:r>
      <w:r>
        <w:t xml:space="preserve"> за мінімально можливою ціною</w:t>
      </w:r>
      <w:r w:rsidRPr="00471899">
        <w:t xml:space="preserve">. </w:t>
      </w:r>
    </w:p>
    <w:p w14:paraId="200EF5D4" w14:textId="77777777" w:rsidR="002C2AEA" w:rsidRDefault="002C2AEA" w:rsidP="002C2AEA">
      <w:pPr>
        <w:pStyle w:val="a3"/>
      </w:pPr>
    </w:p>
    <w:p w14:paraId="78F99AAE" w14:textId="77777777" w:rsidR="002C2AEA" w:rsidRDefault="002C2AEA" w:rsidP="00BA3786">
      <w:pPr>
        <w:pStyle w:val="a3"/>
        <w:numPr>
          <w:ilvl w:val="0"/>
          <w:numId w:val="47"/>
        </w:numPr>
        <w:tabs>
          <w:tab w:val="left" w:pos="709"/>
        </w:tabs>
      </w:pPr>
      <w:r w:rsidRPr="00471899">
        <w:t xml:space="preserve">Відсутність достатньої кількості відповідних спеціально обладнаних транспортних засобів </w:t>
      </w:r>
      <w:r>
        <w:t>в</w:t>
      </w:r>
      <w:r w:rsidRPr="00471899">
        <w:t xml:space="preserve"> отримувача державної допомоги для вивезення побутових відходів може призвести до надання йому компенсації необґрунтованого розміру витрат на здійснення господарської діяльності, пов’язаної з наданням послуг </w:t>
      </w:r>
      <w:r>
        <w:t>і</w:t>
      </w:r>
      <w:r w:rsidRPr="00471899">
        <w:t>з вивезення побутових відходів.</w:t>
      </w:r>
    </w:p>
    <w:p w14:paraId="1AB00F28" w14:textId="77777777" w:rsidR="002C2AEA" w:rsidRPr="00CD3E34" w:rsidRDefault="002C2AEA" w:rsidP="002C2AEA">
      <w:pPr>
        <w:pStyle w:val="rvps2"/>
        <w:spacing w:before="0" w:beforeAutospacing="0" w:after="0" w:afterAutospacing="0"/>
        <w:contextualSpacing/>
        <w:rPr>
          <w:lang w:val="uk-UA" w:eastAsia="uk-UA"/>
        </w:rPr>
      </w:pPr>
    </w:p>
    <w:p w14:paraId="6F423471" w14:textId="473DC331" w:rsidR="002C2AEA" w:rsidRDefault="002C2AEA" w:rsidP="00BA3786">
      <w:pPr>
        <w:numPr>
          <w:ilvl w:val="0"/>
          <w:numId w:val="47"/>
        </w:numPr>
        <w:tabs>
          <w:tab w:val="left" w:pos="142"/>
          <w:tab w:val="left" w:pos="567"/>
        </w:tabs>
      </w:pPr>
      <w:r w:rsidRPr="00A729D8">
        <w:rPr>
          <w:u w:val="single"/>
        </w:rPr>
        <w:t xml:space="preserve">Враховуючи викладене, </w:t>
      </w:r>
      <w:r w:rsidR="000307F9" w:rsidRPr="00A729D8">
        <w:rPr>
          <w:u w:val="single"/>
        </w:rPr>
        <w:t>положен</w:t>
      </w:r>
      <w:r w:rsidR="000307F9">
        <w:rPr>
          <w:u w:val="single"/>
        </w:rPr>
        <w:t>ь</w:t>
      </w:r>
      <w:r w:rsidR="000307F9" w:rsidRPr="00A729D8">
        <w:rPr>
          <w:u w:val="single"/>
        </w:rPr>
        <w:t xml:space="preserve"> </w:t>
      </w:r>
      <w:r w:rsidR="00D74750">
        <w:rPr>
          <w:u w:val="single"/>
        </w:rPr>
        <w:t>р</w:t>
      </w:r>
      <w:r w:rsidRPr="00A729D8">
        <w:rPr>
          <w:u w:val="single"/>
        </w:rPr>
        <w:t xml:space="preserve">ішення Європейської комісії від 20.12.2011 та </w:t>
      </w:r>
      <w:r>
        <w:rPr>
          <w:u w:val="single"/>
        </w:rPr>
        <w:t>Рамкового</w:t>
      </w:r>
      <w:r w:rsidRPr="00A729D8">
        <w:rPr>
          <w:u w:val="single"/>
        </w:rPr>
        <w:t xml:space="preserve"> повідомлення щодо ПЗЕІ не дотримано</w:t>
      </w:r>
      <w:r>
        <w:t xml:space="preserve">, у зв’язку із чим надання державної допомоги КАТП 1628 для надання послуг </w:t>
      </w:r>
      <w:r w:rsidR="00D74750">
        <w:t>і</w:t>
      </w:r>
      <w:r>
        <w:t xml:space="preserve">з вивезення побутових відходів може призвести до </w:t>
      </w:r>
      <w:r w:rsidRPr="00956893">
        <w:t xml:space="preserve">надання </w:t>
      </w:r>
      <w:r>
        <w:t xml:space="preserve">КАТП 1628 </w:t>
      </w:r>
      <w:r w:rsidRPr="00956893">
        <w:t xml:space="preserve">необґрунтованого розміру </w:t>
      </w:r>
      <w:r>
        <w:t>допомоги</w:t>
      </w:r>
      <w:r w:rsidRPr="00956893">
        <w:t xml:space="preserve"> </w:t>
      </w:r>
      <w:r>
        <w:t>для</w:t>
      </w:r>
      <w:r w:rsidRPr="00956893">
        <w:t xml:space="preserve"> здійснення господарської діяльності</w:t>
      </w:r>
      <w:r w:rsidRPr="008B20B1">
        <w:rPr>
          <w:lang w:eastAsia="ru-RU"/>
        </w:rPr>
        <w:t>.</w:t>
      </w:r>
    </w:p>
    <w:p w14:paraId="59E2B4C2" w14:textId="77777777" w:rsidR="002C2AEA" w:rsidRDefault="002C2AEA" w:rsidP="002C2AEA">
      <w:pPr>
        <w:tabs>
          <w:tab w:val="left" w:pos="142"/>
        </w:tabs>
      </w:pPr>
    </w:p>
    <w:p w14:paraId="693D4AEB" w14:textId="102E15FF" w:rsidR="002C2AEA" w:rsidRPr="00AC2A23" w:rsidRDefault="002C2AEA" w:rsidP="00BA3786">
      <w:pPr>
        <w:pStyle w:val="rvps2"/>
        <w:numPr>
          <w:ilvl w:val="0"/>
          <w:numId w:val="47"/>
        </w:numPr>
        <w:tabs>
          <w:tab w:val="left" w:pos="567"/>
        </w:tabs>
        <w:spacing w:before="0" w:beforeAutospacing="0" w:after="0" w:afterAutospacing="0"/>
        <w:rPr>
          <w:lang w:val="uk-UA" w:eastAsia="uk-UA"/>
        </w:rPr>
      </w:pPr>
      <w:r>
        <w:rPr>
          <w:shd w:val="clear" w:color="auto" w:fill="FFFFFF"/>
          <w:lang w:val="uk-UA"/>
        </w:rPr>
        <w:t>Отже</w:t>
      </w:r>
      <w:r w:rsidRPr="00E355BE">
        <w:rPr>
          <w:lang w:val="uk-UA"/>
        </w:rPr>
        <w:t xml:space="preserve">, </w:t>
      </w:r>
      <w:r>
        <w:rPr>
          <w:lang w:val="uk-UA"/>
        </w:rPr>
        <w:t>державна допомога КАТП 1628</w:t>
      </w:r>
      <w:r>
        <w:rPr>
          <w:lang w:val="uk-UA" w:eastAsia="en-US"/>
        </w:rPr>
        <w:t xml:space="preserve">, </w:t>
      </w:r>
      <w:r w:rsidRPr="00E355BE">
        <w:rPr>
          <w:shd w:val="clear" w:color="auto" w:fill="FFFFFF"/>
          <w:lang w:val="uk-UA"/>
        </w:rPr>
        <w:t xml:space="preserve">що </w:t>
      </w:r>
      <w:r>
        <w:rPr>
          <w:shd w:val="clear" w:color="auto" w:fill="FFFFFF"/>
          <w:lang w:val="uk-UA"/>
        </w:rPr>
        <w:t>надається</w:t>
      </w:r>
      <w:r w:rsidRPr="00E355BE">
        <w:rPr>
          <w:shd w:val="clear" w:color="auto" w:fill="FFFFFF"/>
          <w:lang w:val="uk-UA"/>
        </w:rPr>
        <w:t xml:space="preserve"> </w:t>
      </w:r>
      <w:r>
        <w:rPr>
          <w:shd w:val="clear" w:color="auto" w:fill="FFFFFF"/>
          <w:lang w:val="uk-UA"/>
        </w:rPr>
        <w:t xml:space="preserve">з бюджету міста </w:t>
      </w:r>
      <w:r w:rsidR="000307F9">
        <w:rPr>
          <w:shd w:val="clear" w:color="auto" w:fill="FFFFFF"/>
          <w:lang w:val="uk-UA"/>
        </w:rPr>
        <w:t>Полтави</w:t>
      </w:r>
      <w:r w:rsidR="000307F9">
        <w:rPr>
          <w:lang w:val="uk-UA" w:eastAsia="uk-UA"/>
        </w:rPr>
        <w:t xml:space="preserve"> </w:t>
      </w:r>
      <w:r>
        <w:rPr>
          <w:lang w:val="uk-UA"/>
        </w:rPr>
        <w:t xml:space="preserve">для </w:t>
      </w:r>
      <w:r w:rsidRPr="0034345F">
        <w:rPr>
          <w:lang w:val="uk-UA"/>
        </w:rPr>
        <w:t xml:space="preserve">надання послуг </w:t>
      </w:r>
      <w:r w:rsidR="00D74750">
        <w:rPr>
          <w:lang w:val="uk-UA"/>
        </w:rPr>
        <w:t>і</w:t>
      </w:r>
      <w:r w:rsidRPr="0034345F">
        <w:rPr>
          <w:lang w:val="uk-UA"/>
        </w:rPr>
        <w:t>з вивезення побутових відходів</w:t>
      </w:r>
      <w:r>
        <w:rPr>
          <w:color w:val="000000"/>
          <w:lang w:val="uk-UA" w:eastAsia="uk-UA"/>
        </w:rPr>
        <w:t>,</w:t>
      </w:r>
      <w:r w:rsidR="0034345F">
        <w:rPr>
          <w:color w:val="000000"/>
          <w:lang w:val="uk-UA" w:eastAsia="uk-UA"/>
        </w:rPr>
        <w:t xml:space="preserve"> </w:t>
      </w:r>
      <w:r w:rsidR="00853C3D">
        <w:rPr>
          <w:lang w:val="uk-UA"/>
        </w:rPr>
        <w:t>про яку зазначено в пункті 88</w:t>
      </w:r>
      <w:r w:rsidR="0034345F" w:rsidRPr="00622F89">
        <w:rPr>
          <w:lang w:val="uk-UA"/>
        </w:rPr>
        <w:t xml:space="preserve"> цього рішення</w:t>
      </w:r>
      <w:r w:rsidR="0034345F">
        <w:rPr>
          <w:lang w:val="uk-UA"/>
        </w:rPr>
        <w:t>,</w:t>
      </w:r>
      <w:r w:rsidRPr="00D14A15">
        <w:rPr>
          <w:lang w:val="uk-UA"/>
        </w:rPr>
        <w:t xml:space="preserve"> </w:t>
      </w:r>
      <w:r w:rsidRPr="00D14A15">
        <w:rPr>
          <w:b/>
          <w:lang w:val="uk-UA"/>
        </w:rPr>
        <w:t>є державною допомогою, недопустимою для конкуренції відповідно до частини першої статті 2 Закону</w:t>
      </w:r>
      <w:r>
        <w:rPr>
          <w:color w:val="000000"/>
          <w:lang w:val="uk-UA" w:eastAsia="uk-UA"/>
        </w:rPr>
        <w:t>.</w:t>
      </w:r>
    </w:p>
    <w:p w14:paraId="4EEE4B40" w14:textId="3A409CF5" w:rsidR="005820D2" w:rsidRDefault="005820D2" w:rsidP="00F91F33">
      <w:pPr>
        <w:ind w:left="0" w:firstLine="0"/>
      </w:pPr>
    </w:p>
    <w:p w14:paraId="5C6B86A8" w14:textId="6A939CBC" w:rsidR="002C2AEA" w:rsidRDefault="002C2AEA" w:rsidP="005820D2">
      <w:pPr>
        <w:pStyle w:val="rvps2"/>
        <w:spacing w:before="0" w:beforeAutospacing="0" w:after="0" w:afterAutospacing="0"/>
        <w:contextualSpacing/>
        <w:rPr>
          <w:b/>
          <w:color w:val="000000"/>
          <w:shd w:val="clear" w:color="auto" w:fill="FFFFFF"/>
          <w:lang w:val="uk-UA"/>
        </w:rPr>
      </w:pPr>
      <w:r>
        <w:rPr>
          <w:b/>
          <w:color w:val="000000"/>
          <w:shd w:val="clear" w:color="auto" w:fill="FFFFFF"/>
          <w:lang w:val="uk-UA"/>
        </w:rPr>
        <w:t>5.2.4. Повернення незаконної державної допомоги</w:t>
      </w:r>
    </w:p>
    <w:p w14:paraId="3BF0D61A" w14:textId="77777777" w:rsidR="005820D2" w:rsidRPr="005820D2" w:rsidRDefault="005820D2" w:rsidP="005820D2">
      <w:pPr>
        <w:pStyle w:val="rvps2"/>
        <w:spacing w:before="0" w:beforeAutospacing="0" w:after="0" w:afterAutospacing="0"/>
        <w:contextualSpacing/>
        <w:rPr>
          <w:b/>
          <w:lang w:val="uk-UA"/>
        </w:rPr>
      </w:pPr>
    </w:p>
    <w:p w14:paraId="2419C522" w14:textId="77777777" w:rsidR="002C2AEA" w:rsidRDefault="002C2AEA" w:rsidP="00BA3786">
      <w:pPr>
        <w:pStyle w:val="a3"/>
        <w:numPr>
          <w:ilvl w:val="0"/>
          <w:numId w:val="47"/>
        </w:numPr>
        <w:tabs>
          <w:tab w:val="left" w:pos="567"/>
        </w:tabs>
      </w:pPr>
      <w:r w:rsidRPr="00CE245E">
        <w:t>Датою початку надання державної допомоги є дата набрання чинності нормативно-правовим чи розпорядчим актом, на підставі якого надаєть</w:t>
      </w:r>
      <w:r>
        <w:t>ся державна допомога. Підставою</w:t>
      </w:r>
      <w:r w:rsidRPr="00CE245E">
        <w:t xml:space="preserve"> для надання державної допомоги </w:t>
      </w:r>
      <w:r w:rsidRPr="00C16124">
        <w:t>КАТП 1628</w:t>
      </w:r>
      <w:r>
        <w:rPr>
          <w:lang w:eastAsia="en-US"/>
        </w:rPr>
        <w:t xml:space="preserve"> є </w:t>
      </w:r>
      <w:r w:rsidRPr="0018291A">
        <w:rPr>
          <w:lang w:eastAsia="en-US"/>
        </w:rPr>
        <w:t>Програм</w:t>
      </w:r>
      <w:r>
        <w:rPr>
          <w:lang w:eastAsia="en-US"/>
        </w:rPr>
        <w:t>а</w:t>
      </w:r>
      <w:r w:rsidRPr="0018291A">
        <w:rPr>
          <w:lang w:eastAsia="en-US"/>
        </w:rPr>
        <w:t xml:space="preserve"> </w:t>
      </w:r>
      <w:r>
        <w:rPr>
          <w:lang w:eastAsia="en-US"/>
        </w:rPr>
        <w:t>розвитку житлово-комунального господарства та благоустрою м. Полтава на 2020 рік</w:t>
      </w:r>
      <w:r>
        <w:rPr>
          <w:lang w:val="ru-RU" w:eastAsia="en-US"/>
        </w:rPr>
        <w:t>,</w:t>
      </w:r>
      <w:r>
        <w:rPr>
          <w:lang w:eastAsia="en-US"/>
        </w:rPr>
        <w:t xml:space="preserve"> затверджена рішенням Полтавської міської ради від 20.12.2019 (зі змінами)</w:t>
      </w:r>
      <w:r w:rsidRPr="00CE245E">
        <w:t>.</w:t>
      </w:r>
    </w:p>
    <w:p w14:paraId="0BAC64A0" w14:textId="77777777" w:rsidR="002C2AEA" w:rsidRDefault="002C2AEA" w:rsidP="002C2AEA">
      <w:pPr>
        <w:pStyle w:val="a3"/>
      </w:pPr>
    </w:p>
    <w:p w14:paraId="6F9CF53C" w14:textId="77777777" w:rsidR="002C2AEA" w:rsidRPr="00B807B9" w:rsidRDefault="002C2AEA" w:rsidP="00BA3786">
      <w:pPr>
        <w:pStyle w:val="a3"/>
        <w:numPr>
          <w:ilvl w:val="0"/>
          <w:numId w:val="47"/>
        </w:numPr>
        <w:tabs>
          <w:tab w:val="left" w:pos="567"/>
        </w:tabs>
        <w:rPr>
          <w:color w:val="000000" w:themeColor="text1"/>
        </w:rPr>
      </w:pPr>
      <w:r>
        <w:rPr>
          <w:color w:val="000000" w:themeColor="text1"/>
        </w:rPr>
        <w:t>Н</w:t>
      </w:r>
      <w:r w:rsidRPr="00B807B9">
        <w:rPr>
          <w:color w:val="000000" w:themeColor="text1"/>
        </w:rPr>
        <w:t xml:space="preserve">адавач державної допомоги мав звернутися до Комітету </w:t>
      </w:r>
      <w:r w:rsidRPr="00B807B9">
        <w:rPr>
          <w:color w:val="000000" w:themeColor="text1"/>
          <w:shd w:val="clear" w:color="auto" w:fill="FFFFFF"/>
        </w:rPr>
        <w:t xml:space="preserve">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 Фактично ж звернувся </w:t>
      </w:r>
      <w:r w:rsidRPr="008F0AE3">
        <w:t>05</w:t>
      </w:r>
      <w:r>
        <w:t>.0</w:t>
      </w:r>
      <w:r w:rsidRPr="008F0AE3">
        <w:t>5</w:t>
      </w:r>
      <w:r>
        <w:t>.2020</w:t>
      </w:r>
      <w:r w:rsidRPr="00B807B9">
        <w:rPr>
          <w:color w:val="000000" w:themeColor="text1"/>
          <w:shd w:val="clear" w:color="auto" w:fill="FFFFFF"/>
        </w:rPr>
        <w:t>.</w:t>
      </w:r>
    </w:p>
    <w:p w14:paraId="7378F7F4" w14:textId="77777777" w:rsidR="002C2AEA" w:rsidRPr="00785E78" w:rsidRDefault="002C2AEA" w:rsidP="002C2AEA">
      <w:pPr>
        <w:pStyle w:val="a3"/>
        <w:tabs>
          <w:tab w:val="left" w:pos="567"/>
        </w:tabs>
        <w:ind w:left="360"/>
      </w:pPr>
    </w:p>
    <w:p w14:paraId="02CD40E8" w14:textId="77777777" w:rsidR="002C2AEA" w:rsidRPr="00C16124" w:rsidRDefault="002C2AEA" w:rsidP="00BA3786">
      <w:pPr>
        <w:pStyle w:val="a3"/>
        <w:numPr>
          <w:ilvl w:val="0"/>
          <w:numId w:val="47"/>
        </w:numPr>
        <w:tabs>
          <w:tab w:val="left" w:pos="567"/>
        </w:tabs>
      </w:pPr>
      <w:r w:rsidRPr="00CE245E">
        <w:lastRenderedPageBreak/>
        <w:t>Отже, заз</w:t>
      </w:r>
      <w:r>
        <w:t>начена</w:t>
      </w:r>
      <w:r w:rsidRPr="00CE245E">
        <w:t xml:space="preserve"> </w:t>
      </w:r>
      <w:r>
        <w:rPr>
          <w:lang w:val="ru-RU"/>
        </w:rPr>
        <w:t>Програма</w:t>
      </w:r>
      <w:r>
        <w:t xml:space="preserve"> була прийнята</w:t>
      </w:r>
      <w:r w:rsidRPr="00CE245E">
        <w:t xml:space="preserve"> до прийняття Уповноваженим органом рішення про допустимість державної допомоги для конкуренції.</w:t>
      </w:r>
    </w:p>
    <w:p w14:paraId="173FC21A" w14:textId="77777777" w:rsidR="002C2AEA" w:rsidRDefault="002C2AEA" w:rsidP="002C2AEA"/>
    <w:p w14:paraId="04060D4F" w14:textId="62ACD67D" w:rsidR="002C2AEA" w:rsidRPr="005D4D03" w:rsidRDefault="002C2AEA" w:rsidP="00BA3786">
      <w:pPr>
        <w:pStyle w:val="rvps2"/>
        <w:numPr>
          <w:ilvl w:val="0"/>
          <w:numId w:val="47"/>
        </w:numPr>
        <w:tabs>
          <w:tab w:val="left" w:pos="567"/>
        </w:tabs>
        <w:spacing w:before="0" w:beforeAutospacing="0" w:after="0" w:afterAutospacing="0"/>
        <w:rPr>
          <w:b/>
          <w:lang w:val="uk-UA" w:eastAsia="uk-UA"/>
        </w:rPr>
      </w:pPr>
      <w:r>
        <w:rPr>
          <w:lang w:val="uk-UA" w:eastAsia="uk-UA"/>
        </w:rPr>
        <w:t>З</w:t>
      </w:r>
      <w:r w:rsidRPr="00B455DD">
        <w:rPr>
          <w:lang w:val="uk-UA" w:eastAsia="uk-UA"/>
        </w:rPr>
        <w:t xml:space="preserve"> урахуванням пункту 8</w:t>
      </w:r>
      <w:r>
        <w:rPr>
          <w:lang w:val="uk-UA" w:eastAsia="uk-UA"/>
        </w:rPr>
        <w:t xml:space="preserve"> частини першої статті 1 Закону</w:t>
      </w:r>
      <w:r w:rsidRPr="00B455DD">
        <w:rPr>
          <w:lang w:val="uk-UA" w:eastAsia="uk-UA"/>
        </w:rPr>
        <w:t xml:space="preserve"> державна допомога, що надається </w:t>
      </w:r>
      <w:r>
        <w:rPr>
          <w:lang w:val="uk-UA"/>
        </w:rPr>
        <w:t>КАТП 1628</w:t>
      </w:r>
      <w:r w:rsidRPr="00B455DD">
        <w:rPr>
          <w:lang w:val="uk-UA" w:eastAsia="uk-UA"/>
        </w:rPr>
        <w:t xml:space="preserve"> </w:t>
      </w:r>
      <w:r>
        <w:rPr>
          <w:lang w:val="uk-UA"/>
        </w:rPr>
        <w:t xml:space="preserve">для </w:t>
      </w:r>
      <w:r w:rsidRPr="00824F6A">
        <w:rPr>
          <w:lang w:val="uk-UA"/>
        </w:rPr>
        <w:t xml:space="preserve">надання послуг </w:t>
      </w:r>
      <w:r w:rsidR="00D74750">
        <w:rPr>
          <w:lang w:val="uk-UA"/>
        </w:rPr>
        <w:t>і</w:t>
      </w:r>
      <w:r w:rsidRPr="00824F6A">
        <w:rPr>
          <w:lang w:val="uk-UA"/>
        </w:rPr>
        <w:t>з вивезення побутових відходів</w:t>
      </w:r>
      <w:r w:rsidRPr="00B455DD">
        <w:rPr>
          <w:lang w:val="uk-UA" w:eastAsia="uk-UA"/>
        </w:rPr>
        <w:t xml:space="preserve">, </w:t>
      </w:r>
      <w:r w:rsidRPr="005D4D03">
        <w:rPr>
          <w:b/>
          <w:lang w:val="uk-UA" w:eastAsia="uk-UA"/>
        </w:rPr>
        <w:t>є незаконною державною допомогою</w:t>
      </w:r>
      <w:r>
        <w:rPr>
          <w:b/>
          <w:lang w:val="uk-UA" w:eastAsia="uk-UA"/>
        </w:rPr>
        <w:t>, недопустимою для конкуренції,</w:t>
      </w:r>
      <w:r w:rsidR="0034345F">
        <w:rPr>
          <w:b/>
          <w:lang w:val="uk-UA" w:eastAsia="uk-UA"/>
        </w:rPr>
        <w:t xml:space="preserve"> </w:t>
      </w:r>
      <w:r w:rsidR="0034345F" w:rsidRPr="00622F89">
        <w:rPr>
          <w:b/>
          <w:lang w:val="uk-UA" w:eastAsia="uk-UA"/>
        </w:rPr>
        <w:t>не може надаватися</w:t>
      </w:r>
      <w:r w:rsidRPr="005D4D03">
        <w:rPr>
          <w:b/>
          <w:lang w:val="uk-UA" w:eastAsia="uk-UA"/>
        </w:rPr>
        <w:t xml:space="preserve"> та підлягає</w:t>
      </w:r>
      <w:r w:rsidR="00ED6F1B" w:rsidRPr="00ED6F1B">
        <w:rPr>
          <w:b/>
          <w:lang w:val="uk-UA" w:eastAsia="uk-UA"/>
        </w:rPr>
        <w:t xml:space="preserve"> </w:t>
      </w:r>
      <w:r w:rsidR="00ED6F1B">
        <w:rPr>
          <w:b/>
          <w:lang w:val="uk-UA" w:eastAsia="uk-UA"/>
        </w:rPr>
        <w:t>припиненню та</w:t>
      </w:r>
      <w:r w:rsidRPr="005D4D03">
        <w:rPr>
          <w:b/>
          <w:lang w:val="uk-UA" w:eastAsia="uk-UA"/>
        </w:rPr>
        <w:t xml:space="preserve"> поверненню.</w:t>
      </w:r>
    </w:p>
    <w:p w14:paraId="77393A1B" w14:textId="77777777" w:rsidR="002C2AEA" w:rsidRDefault="002C2AEA" w:rsidP="002C2AEA"/>
    <w:p w14:paraId="697716AA" w14:textId="71FACAA4" w:rsidR="002C2AEA" w:rsidRDefault="00E02439" w:rsidP="00BA3786">
      <w:pPr>
        <w:pStyle w:val="rvps2"/>
        <w:numPr>
          <w:ilvl w:val="0"/>
          <w:numId w:val="47"/>
        </w:numPr>
        <w:tabs>
          <w:tab w:val="left" w:pos="567"/>
        </w:tabs>
        <w:spacing w:before="0" w:beforeAutospacing="0" w:after="0" w:afterAutospacing="0"/>
        <w:rPr>
          <w:lang w:val="uk-UA" w:eastAsia="uk-UA"/>
        </w:rPr>
      </w:pPr>
      <w:r>
        <w:rPr>
          <w:lang w:val="uk-UA" w:eastAsia="uk-UA"/>
        </w:rPr>
        <w:t>Управлінням л</w:t>
      </w:r>
      <w:r w:rsidR="002C2AEA">
        <w:rPr>
          <w:lang w:val="uk-UA" w:eastAsia="uk-UA"/>
        </w:rPr>
        <w:t>истом</w:t>
      </w:r>
      <w:r w:rsidR="0079592E">
        <w:rPr>
          <w:lang w:val="uk-UA" w:eastAsia="uk-UA"/>
        </w:rPr>
        <w:t xml:space="preserve"> від 27.01.2021 № 01-06-01/12/114 </w:t>
      </w:r>
      <w:r w:rsidR="0079592E" w:rsidRPr="00CB7257">
        <w:rPr>
          <w:lang w:val="uk-UA" w:eastAsia="uk-UA"/>
        </w:rPr>
        <w:t xml:space="preserve">(вх. </w:t>
      </w:r>
      <w:r w:rsidR="00CB7257" w:rsidRPr="00CB7257">
        <w:rPr>
          <w:lang w:val="uk-UA" w:eastAsia="uk-UA"/>
        </w:rPr>
        <w:t>№ 8-06/1004 від 27.01.2021</w:t>
      </w:r>
      <w:r w:rsidR="0079592E" w:rsidRPr="00CB7257">
        <w:rPr>
          <w:lang w:val="uk-UA" w:eastAsia="uk-UA"/>
        </w:rPr>
        <w:t>)</w:t>
      </w:r>
      <w:r w:rsidR="00D74750">
        <w:rPr>
          <w:lang w:val="uk-UA" w:eastAsia="uk-UA"/>
        </w:rPr>
        <w:t xml:space="preserve"> було надано інформацію</w:t>
      </w:r>
      <w:r w:rsidR="002C2AEA">
        <w:rPr>
          <w:lang w:val="uk-UA" w:eastAsia="uk-UA"/>
        </w:rPr>
        <w:t xml:space="preserve"> щодо фактично наданого </w:t>
      </w:r>
      <w:r w:rsidR="0079592E">
        <w:rPr>
          <w:lang w:val="uk-UA" w:eastAsia="uk-UA"/>
        </w:rPr>
        <w:t>на 27.01.2021</w:t>
      </w:r>
      <w:r w:rsidR="002C2AEA">
        <w:rPr>
          <w:lang w:val="uk-UA" w:eastAsia="uk-UA"/>
        </w:rPr>
        <w:t xml:space="preserve"> обсягу державної допомоги:</w:t>
      </w:r>
    </w:p>
    <w:p w14:paraId="18AD7783" w14:textId="77777777" w:rsidR="002C2AEA" w:rsidRDefault="002C2AEA" w:rsidP="002C2AEA">
      <w:pPr>
        <w:pStyle w:val="a3"/>
      </w:pPr>
    </w:p>
    <w:tbl>
      <w:tblPr>
        <w:tblW w:w="9401" w:type="dxa"/>
        <w:jc w:val="center"/>
        <w:tblCellMar>
          <w:left w:w="28" w:type="dxa"/>
          <w:right w:w="28" w:type="dxa"/>
        </w:tblCellMar>
        <w:tblLook w:val="0000" w:firstRow="0" w:lastRow="0" w:firstColumn="0" w:lastColumn="0" w:noHBand="0" w:noVBand="0"/>
      </w:tblPr>
      <w:tblGrid>
        <w:gridCol w:w="298"/>
        <w:gridCol w:w="3080"/>
        <w:gridCol w:w="1607"/>
        <w:gridCol w:w="2098"/>
        <w:gridCol w:w="2318"/>
      </w:tblGrid>
      <w:tr w:rsidR="002C2AEA" w:rsidRPr="00C10CE3" w14:paraId="00465A88" w14:textId="77777777" w:rsidTr="0098250D">
        <w:trPr>
          <w:trHeight w:val="80"/>
          <w:jc w:val="center"/>
        </w:trPr>
        <w:tc>
          <w:tcPr>
            <w:tcW w:w="298" w:type="dxa"/>
            <w:tcBorders>
              <w:top w:val="single" w:sz="4" w:space="0" w:color="auto"/>
              <w:left w:val="single" w:sz="4" w:space="0" w:color="auto"/>
              <w:bottom w:val="single" w:sz="4" w:space="0" w:color="auto"/>
              <w:right w:val="single" w:sz="4" w:space="0" w:color="auto"/>
            </w:tcBorders>
            <w:shd w:val="clear" w:color="auto" w:fill="auto"/>
            <w:vAlign w:val="center"/>
          </w:tcPr>
          <w:p w14:paraId="51CEAAD0" w14:textId="77777777" w:rsidR="002C2AEA" w:rsidRPr="00C10CE3" w:rsidRDefault="002C2AEA" w:rsidP="00591D43">
            <w:pPr>
              <w:jc w:val="center"/>
            </w:pPr>
          </w:p>
        </w:tc>
        <w:tc>
          <w:tcPr>
            <w:tcW w:w="3080" w:type="dxa"/>
            <w:tcBorders>
              <w:top w:val="single" w:sz="4" w:space="0" w:color="auto"/>
              <w:left w:val="nil"/>
              <w:bottom w:val="single" w:sz="4" w:space="0" w:color="auto"/>
              <w:right w:val="single" w:sz="4" w:space="0" w:color="auto"/>
            </w:tcBorders>
            <w:shd w:val="clear" w:color="auto" w:fill="auto"/>
            <w:vAlign w:val="center"/>
          </w:tcPr>
          <w:p w14:paraId="007BDFAF" w14:textId="77777777" w:rsidR="002C2AEA" w:rsidRDefault="002C2AEA" w:rsidP="00A13B7B">
            <w:pPr>
              <w:ind w:right="29"/>
              <w:jc w:val="left"/>
            </w:pPr>
            <w:r>
              <w:t>Перелік техніки та обладнання</w:t>
            </w:r>
          </w:p>
        </w:tc>
        <w:tc>
          <w:tcPr>
            <w:tcW w:w="1607" w:type="dxa"/>
            <w:tcBorders>
              <w:top w:val="single" w:sz="4" w:space="0" w:color="auto"/>
              <w:left w:val="nil"/>
              <w:bottom w:val="single" w:sz="4" w:space="0" w:color="auto"/>
              <w:right w:val="single" w:sz="4" w:space="0" w:color="auto"/>
            </w:tcBorders>
            <w:shd w:val="clear" w:color="auto" w:fill="auto"/>
            <w:vAlign w:val="center"/>
          </w:tcPr>
          <w:p w14:paraId="2B40E231" w14:textId="4AF1A6F4" w:rsidR="002C2AEA" w:rsidRDefault="002C2AEA" w:rsidP="00A13B7B">
            <w:pPr>
              <w:ind w:left="20" w:hanging="20"/>
              <w:jc w:val="left"/>
              <w:rPr>
                <w:bCs/>
              </w:rPr>
            </w:pPr>
            <w:r>
              <w:rPr>
                <w:bCs/>
              </w:rPr>
              <w:t xml:space="preserve">Сума </w:t>
            </w:r>
            <w:r w:rsidR="004B441C">
              <w:rPr>
                <w:bCs/>
              </w:rPr>
              <w:t xml:space="preserve">за Програмою </w:t>
            </w:r>
            <w:r>
              <w:rPr>
                <w:bCs/>
              </w:rPr>
              <w:t>(грн)</w:t>
            </w:r>
          </w:p>
        </w:tc>
        <w:tc>
          <w:tcPr>
            <w:tcW w:w="2098" w:type="dxa"/>
            <w:tcBorders>
              <w:top w:val="single" w:sz="4" w:space="0" w:color="auto"/>
              <w:left w:val="nil"/>
              <w:bottom w:val="single" w:sz="4" w:space="0" w:color="auto"/>
              <w:right w:val="single" w:sz="4" w:space="0" w:color="auto"/>
            </w:tcBorders>
          </w:tcPr>
          <w:p w14:paraId="73322C51" w14:textId="77777777" w:rsidR="002C2AEA" w:rsidRDefault="002C2AEA" w:rsidP="00A13B7B">
            <w:pPr>
              <w:jc w:val="left"/>
              <w:rPr>
                <w:bCs/>
              </w:rPr>
            </w:pPr>
            <w:r>
              <w:rPr>
                <w:bCs/>
              </w:rPr>
              <w:t>Надана сума (грн)</w:t>
            </w:r>
          </w:p>
        </w:tc>
        <w:tc>
          <w:tcPr>
            <w:tcW w:w="2318" w:type="dxa"/>
            <w:tcBorders>
              <w:top w:val="single" w:sz="4" w:space="0" w:color="auto"/>
              <w:left w:val="nil"/>
              <w:bottom w:val="single" w:sz="4" w:space="0" w:color="auto"/>
              <w:right w:val="single" w:sz="4" w:space="0" w:color="auto"/>
            </w:tcBorders>
          </w:tcPr>
          <w:p w14:paraId="66DB25CF" w14:textId="60CEEB20" w:rsidR="002C2AEA" w:rsidRDefault="00E60BC1" w:rsidP="00E60BC1">
            <w:pPr>
              <w:jc w:val="left"/>
              <w:rPr>
                <w:bCs/>
              </w:rPr>
            </w:pPr>
            <w:r>
              <w:rPr>
                <w:bCs/>
              </w:rPr>
              <w:t xml:space="preserve">Надано </w:t>
            </w:r>
            <w:r w:rsidR="002C2AEA">
              <w:rPr>
                <w:bCs/>
              </w:rPr>
              <w:t>(дата)</w:t>
            </w:r>
          </w:p>
        </w:tc>
      </w:tr>
      <w:tr w:rsidR="00165DCD" w:rsidRPr="00C10CE3" w14:paraId="298035C7" w14:textId="77777777" w:rsidTr="00A13B7B">
        <w:trPr>
          <w:trHeight w:val="80"/>
          <w:jc w:val="center"/>
        </w:trPr>
        <w:tc>
          <w:tcPr>
            <w:tcW w:w="298" w:type="dxa"/>
            <w:tcBorders>
              <w:top w:val="single" w:sz="4" w:space="0" w:color="auto"/>
              <w:left w:val="single" w:sz="4" w:space="0" w:color="auto"/>
              <w:bottom w:val="single" w:sz="4" w:space="0" w:color="auto"/>
              <w:right w:val="single" w:sz="4" w:space="0" w:color="auto"/>
            </w:tcBorders>
            <w:shd w:val="clear" w:color="auto" w:fill="auto"/>
            <w:vAlign w:val="center"/>
          </w:tcPr>
          <w:p w14:paraId="260BCF33" w14:textId="77777777" w:rsidR="00165DCD" w:rsidRPr="00C10CE3" w:rsidRDefault="00165DCD" w:rsidP="00165DCD">
            <w:pPr>
              <w:jc w:val="center"/>
            </w:pPr>
            <w:r w:rsidRPr="00C10CE3">
              <w:t>1</w:t>
            </w:r>
          </w:p>
        </w:tc>
        <w:tc>
          <w:tcPr>
            <w:tcW w:w="3080" w:type="dxa"/>
            <w:tcBorders>
              <w:top w:val="single" w:sz="4" w:space="0" w:color="auto"/>
              <w:left w:val="nil"/>
              <w:bottom w:val="single" w:sz="4" w:space="0" w:color="auto"/>
              <w:right w:val="single" w:sz="4" w:space="0" w:color="auto"/>
            </w:tcBorders>
            <w:shd w:val="clear" w:color="auto" w:fill="auto"/>
            <w:vAlign w:val="center"/>
          </w:tcPr>
          <w:p w14:paraId="2E18AF6C" w14:textId="483F618C" w:rsidR="00165DCD" w:rsidRPr="002241B7" w:rsidRDefault="00165DCD" w:rsidP="00165DCD">
            <w:pPr>
              <w:ind w:left="0" w:right="29" w:firstLine="0"/>
              <w:rPr>
                <w:bCs/>
                <w:lang w:val="ru-RU"/>
              </w:rPr>
            </w:pPr>
            <w:r>
              <w:t xml:space="preserve">Сміттєвоз </w:t>
            </w:r>
            <w:r w:rsidR="00D74750">
              <w:t>і</w:t>
            </w:r>
            <w:r>
              <w:t>з заднім завантаженням СБМ-303/1 на шасі МАЗ-5340 (18 м</w:t>
            </w:r>
            <w:r>
              <w:rPr>
                <w:vertAlign w:val="superscript"/>
              </w:rPr>
              <w:t>3</w:t>
            </w:r>
            <w:r>
              <w:t>), обладнаний відвалом</w:t>
            </w:r>
          </w:p>
        </w:tc>
        <w:tc>
          <w:tcPr>
            <w:tcW w:w="1607" w:type="dxa"/>
            <w:tcBorders>
              <w:top w:val="single" w:sz="4" w:space="0" w:color="auto"/>
              <w:left w:val="nil"/>
              <w:bottom w:val="single" w:sz="4" w:space="0" w:color="auto"/>
              <w:right w:val="single" w:sz="4" w:space="0" w:color="auto"/>
            </w:tcBorders>
            <w:shd w:val="clear" w:color="auto" w:fill="auto"/>
          </w:tcPr>
          <w:p w14:paraId="040E8693" w14:textId="24074A05" w:rsidR="00165DCD" w:rsidRPr="00C10CE3" w:rsidRDefault="00165DCD" w:rsidP="00165DCD">
            <w:pPr>
              <w:jc w:val="left"/>
              <w:rPr>
                <w:bCs/>
              </w:rPr>
            </w:pPr>
            <w:r>
              <w:rPr>
                <w:bCs/>
              </w:rPr>
              <w:t>3 169 000</w:t>
            </w:r>
          </w:p>
        </w:tc>
        <w:tc>
          <w:tcPr>
            <w:tcW w:w="2098" w:type="dxa"/>
            <w:tcBorders>
              <w:top w:val="single" w:sz="4" w:space="0" w:color="auto"/>
              <w:left w:val="nil"/>
              <w:bottom w:val="single" w:sz="4" w:space="0" w:color="auto"/>
              <w:right w:val="single" w:sz="4" w:space="0" w:color="auto"/>
            </w:tcBorders>
          </w:tcPr>
          <w:p w14:paraId="3C4D5BB1" w14:textId="34E48860" w:rsidR="00165DCD" w:rsidRDefault="00165DCD" w:rsidP="00165DCD">
            <w:pPr>
              <w:rPr>
                <w:bCs/>
              </w:rPr>
            </w:pPr>
            <w:r>
              <w:rPr>
                <w:bCs/>
              </w:rPr>
              <w:t xml:space="preserve">3 149 </w:t>
            </w:r>
            <w:r>
              <w:rPr>
                <w:bCs/>
                <w:lang w:val="en-US"/>
              </w:rPr>
              <w:t>100</w:t>
            </w:r>
          </w:p>
        </w:tc>
        <w:tc>
          <w:tcPr>
            <w:tcW w:w="2318" w:type="dxa"/>
            <w:tcBorders>
              <w:top w:val="single" w:sz="4" w:space="0" w:color="auto"/>
              <w:left w:val="nil"/>
              <w:bottom w:val="single" w:sz="4" w:space="0" w:color="auto"/>
              <w:right w:val="single" w:sz="4" w:space="0" w:color="auto"/>
            </w:tcBorders>
          </w:tcPr>
          <w:p w14:paraId="7EC3682B" w14:textId="365037B7" w:rsidR="00165DCD" w:rsidRDefault="00165DCD" w:rsidP="00165DCD">
            <w:pPr>
              <w:rPr>
                <w:bCs/>
              </w:rPr>
            </w:pPr>
            <w:r>
              <w:rPr>
                <w:bCs/>
              </w:rPr>
              <w:t>26.08.2020</w:t>
            </w:r>
          </w:p>
        </w:tc>
      </w:tr>
      <w:tr w:rsidR="00165DCD" w:rsidRPr="00C10CE3" w14:paraId="226D5187" w14:textId="77777777" w:rsidTr="00A13B7B">
        <w:trPr>
          <w:trHeight w:val="80"/>
          <w:jc w:val="center"/>
        </w:trPr>
        <w:tc>
          <w:tcPr>
            <w:tcW w:w="298" w:type="dxa"/>
            <w:tcBorders>
              <w:top w:val="nil"/>
              <w:left w:val="single" w:sz="4" w:space="0" w:color="auto"/>
              <w:bottom w:val="single" w:sz="4" w:space="0" w:color="auto"/>
              <w:right w:val="single" w:sz="4" w:space="0" w:color="auto"/>
            </w:tcBorders>
            <w:shd w:val="clear" w:color="auto" w:fill="auto"/>
            <w:vAlign w:val="center"/>
          </w:tcPr>
          <w:p w14:paraId="369BEC62" w14:textId="77777777" w:rsidR="00165DCD" w:rsidRPr="00C10CE3" w:rsidRDefault="00165DCD" w:rsidP="00165DCD">
            <w:pPr>
              <w:jc w:val="center"/>
            </w:pPr>
            <w:r w:rsidRPr="00C10CE3">
              <w:t>2</w:t>
            </w:r>
          </w:p>
        </w:tc>
        <w:tc>
          <w:tcPr>
            <w:tcW w:w="3080" w:type="dxa"/>
            <w:tcBorders>
              <w:top w:val="nil"/>
              <w:left w:val="nil"/>
              <w:bottom w:val="single" w:sz="4" w:space="0" w:color="auto"/>
              <w:right w:val="single" w:sz="4" w:space="0" w:color="auto"/>
            </w:tcBorders>
            <w:shd w:val="clear" w:color="auto" w:fill="auto"/>
            <w:vAlign w:val="center"/>
          </w:tcPr>
          <w:p w14:paraId="16C84452" w14:textId="101BBD7F" w:rsidR="00165DCD" w:rsidRPr="00C10CE3" w:rsidRDefault="00165DCD" w:rsidP="00165DCD">
            <w:pPr>
              <w:ind w:left="123" w:right="29" w:hanging="123"/>
            </w:pPr>
            <w:r>
              <w:t>Євроконте</w:t>
            </w:r>
            <w:r w:rsidR="000307F9">
              <w:t>й</w:t>
            </w:r>
            <w:r>
              <w:t>нери 1</w:t>
            </w:r>
            <w:r w:rsidR="00D74750">
              <w:t xml:space="preserve"> 100 л</w:t>
            </w:r>
            <w:r>
              <w:t xml:space="preserve"> –                500 од.</w:t>
            </w:r>
          </w:p>
        </w:tc>
        <w:tc>
          <w:tcPr>
            <w:tcW w:w="1607" w:type="dxa"/>
            <w:tcBorders>
              <w:top w:val="nil"/>
              <w:left w:val="nil"/>
              <w:bottom w:val="single" w:sz="4" w:space="0" w:color="auto"/>
              <w:right w:val="single" w:sz="4" w:space="0" w:color="auto"/>
            </w:tcBorders>
            <w:shd w:val="clear" w:color="auto" w:fill="auto"/>
          </w:tcPr>
          <w:p w14:paraId="1BF1B3AA" w14:textId="30B33904" w:rsidR="00165DCD" w:rsidRPr="00C10CE3" w:rsidRDefault="00165DCD" w:rsidP="00165DCD">
            <w:pPr>
              <w:jc w:val="left"/>
              <w:rPr>
                <w:bCs/>
              </w:rPr>
            </w:pPr>
            <w:r>
              <w:rPr>
                <w:bCs/>
              </w:rPr>
              <w:t>6 700 000</w:t>
            </w:r>
          </w:p>
        </w:tc>
        <w:tc>
          <w:tcPr>
            <w:tcW w:w="2098" w:type="dxa"/>
            <w:tcBorders>
              <w:top w:val="nil"/>
              <w:left w:val="nil"/>
              <w:bottom w:val="single" w:sz="4" w:space="0" w:color="auto"/>
              <w:right w:val="single" w:sz="4" w:space="0" w:color="auto"/>
            </w:tcBorders>
          </w:tcPr>
          <w:p w14:paraId="68F8D86A" w14:textId="5772F274" w:rsidR="00165DCD" w:rsidRDefault="00165DCD" w:rsidP="00165DCD">
            <w:pPr>
              <w:rPr>
                <w:bCs/>
              </w:rPr>
            </w:pPr>
            <w:r>
              <w:rPr>
                <w:bCs/>
              </w:rPr>
              <w:t>6 581 000</w:t>
            </w:r>
          </w:p>
        </w:tc>
        <w:tc>
          <w:tcPr>
            <w:tcW w:w="2318" w:type="dxa"/>
            <w:tcBorders>
              <w:top w:val="nil"/>
              <w:left w:val="nil"/>
              <w:bottom w:val="single" w:sz="4" w:space="0" w:color="auto"/>
              <w:right w:val="single" w:sz="4" w:space="0" w:color="auto"/>
            </w:tcBorders>
          </w:tcPr>
          <w:p w14:paraId="71609CD3" w14:textId="092F9973" w:rsidR="00165DCD" w:rsidRDefault="00165DCD" w:rsidP="00165DCD">
            <w:pPr>
              <w:rPr>
                <w:bCs/>
              </w:rPr>
            </w:pPr>
            <w:r>
              <w:rPr>
                <w:bCs/>
              </w:rPr>
              <w:t>18.09.2020</w:t>
            </w:r>
          </w:p>
        </w:tc>
      </w:tr>
      <w:tr w:rsidR="00165DCD" w:rsidRPr="00C10CE3" w14:paraId="4F879FAB" w14:textId="77777777" w:rsidTr="00A13B7B">
        <w:trPr>
          <w:trHeight w:val="80"/>
          <w:jc w:val="center"/>
        </w:trPr>
        <w:tc>
          <w:tcPr>
            <w:tcW w:w="298" w:type="dxa"/>
            <w:tcBorders>
              <w:top w:val="nil"/>
              <w:left w:val="single" w:sz="4" w:space="0" w:color="auto"/>
              <w:bottom w:val="single" w:sz="4" w:space="0" w:color="auto"/>
              <w:right w:val="single" w:sz="4" w:space="0" w:color="auto"/>
            </w:tcBorders>
            <w:shd w:val="clear" w:color="auto" w:fill="auto"/>
            <w:vAlign w:val="center"/>
          </w:tcPr>
          <w:p w14:paraId="56DD59B8" w14:textId="77777777" w:rsidR="00165DCD" w:rsidRPr="00C10CE3" w:rsidRDefault="00165DCD" w:rsidP="00165DCD">
            <w:pPr>
              <w:jc w:val="center"/>
            </w:pPr>
            <w:r w:rsidRPr="00C10CE3">
              <w:t>3</w:t>
            </w:r>
          </w:p>
        </w:tc>
        <w:tc>
          <w:tcPr>
            <w:tcW w:w="3080" w:type="dxa"/>
            <w:tcBorders>
              <w:top w:val="nil"/>
              <w:left w:val="nil"/>
              <w:bottom w:val="single" w:sz="4" w:space="0" w:color="auto"/>
              <w:right w:val="single" w:sz="4" w:space="0" w:color="auto"/>
            </w:tcBorders>
            <w:shd w:val="clear" w:color="auto" w:fill="auto"/>
            <w:vAlign w:val="center"/>
          </w:tcPr>
          <w:p w14:paraId="04C7D219" w14:textId="7AFF0368" w:rsidR="00165DCD" w:rsidRPr="008813E0" w:rsidRDefault="00165DCD" w:rsidP="00165DCD">
            <w:pPr>
              <w:ind w:left="-18" w:right="29" w:firstLine="18"/>
            </w:pPr>
            <w:r>
              <w:t xml:space="preserve">Контейнери для портального сміттєвоза АТ-2034 на шасі МАЗ-4371 </w:t>
            </w:r>
            <w:r>
              <w:rPr>
                <w:lang w:val="en-US"/>
              </w:rPr>
              <w:t>N</w:t>
            </w:r>
            <w:r w:rsidR="00D74750">
              <w:t>2 7 куб. м</w:t>
            </w:r>
            <w:r>
              <w:t xml:space="preserve"> –              70 од.</w:t>
            </w:r>
          </w:p>
        </w:tc>
        <w:tc>
          <w:tcPr>
            <w:tcW w:w="1607" w:type="dxa"/>
            <w:tcBorders>
              <w:top w:val="nil"/>
              <w:left w:val="nil"/>
              <w:bottom w:val="single" w:sz="4" w:space="0" w:color="auto"/>
              <w:right w:val="single" w:sz="4" w:space="0" w:color="auto"/>
            </w:tcBorders>
            <w:shd w:val="clear" w:color="auto" w:fill="auto"/>
          </w:tcPr>
          <w:p w14:paraId="00D3ABEE" w14:textId="304502B7" w:rsidR="00165DCD" w:rsidRPr="00C10CE3" w:rsidRDefault="00165DCD" w:rsidP="00165DCD">
            <w:pPr>
              <w:jc w:val="left"/>
              <w:rPr>
                <w:bCs/>
              </w:rPr>
            </w:pPr>
            <w:r>
              <w:rPr>
                <w:bCs/>
              </w:rPr>
              <w:t>3 659 670</w:t>
            </w:r>
          </w:p>
        </w:tc>
        <w:tc>
          <w:tcPr>
            <w:tcW w:w="2098" w:type="dxa"/>
            <w:tcBorders>
              <w:top w:val="nil"/>
              <w:left w:val="nil"/>
              <w:bottom w:val="single" w:sz="4" w:space="0" w:color="auto"/>
              <w:right w:val="single" w:sz="4" w:space="0" w:color="auto"/>
            </w:tcBorders>
          </w:tcPr>
          <w:p w14:paraId="074F20D9" w14:textId="6842FD98" w:rsidR="00165DCD" w:rsidRDefault="00165DCD" w:rsidP="00165DCD">
            <w:pPr>
              <w:rPr>
                <w:bCs/>
              </w:rPr>
            </w:pPr>
            <w:r>
              <w:rPr>
                <w:bCs/>
              </w:rPr>
              <w:t>1 925 000</w:t>
            </w:r>
          </w:p>
        </w:tc>
        <w:tc>
          <w:tcPr>
            <w:tcW w:w="2318" w:type="dxa"/>
            <w:tcBorders>
              <w:top w:val="nil"/>
              <w:left w:val="nil"/>
              <w:bottom w:val="single" w:sz="4" w:space="0" w:color="auto"/>
              <w:right w:val="single" w:sz="4" w:space="0" w:color="auto"/>
            </w:tcBorders>
          </w:tcPr>
          <w:p w14:paraId="709CEEF2" w14:textId="56C978CB" w:rsidR="00165DCD" w:rsidRDefault="00165DCD" w:rsidP="00165DCD">
            <w:pPr>
              <w:rPr>
                <w:bCs/>
              </w:rPr>
            </w:pPr>
            <w:r>
              <w:rPr>
                <w:bCs/>
              </w:rPr>
              <w:t>08.09.2020</w:t>
            </w:r>
          </w:p>
        </w:tc>
      </w:tr>
      <w:tr w:rsidR="00165DCD" w:rsidRPr="00C10CE3" w14:paraId="4BE4A801" w14:textId="77777777" w:rsidTr="00A13B7B">
        <w:trPr>
          <w:trHeight w:val="80"/>
          <w:jc w:val="center"/>
        </w:trPr>
        <w:tc>
          <w:tcPr>
            <w:tcW w:w="298" w:type="dxa"/>
            <w:tcBorders>
              <w:top w:val="nil"/>
              <w:left w:val="single" w:sz="4" w:space="0" w:color="auto"/>
              <w:bottom w:val="single" w:sz="4" w:space="0" w:color="auto"/>
              <w:right w:val="single" w:sz="4" w:space="0" w:color="auto"/>
            </w:tcBorders>
            <w:shd w:val="clear" w:color="auto" w:fill="auto"/>
            <w:vAlign w:val="center"/>
          </w:tcPr>
          <w:p w14:paraId="21053060" w14:textId="77777777" w:rsidR="00165DCD" w:rsidRPr="00C10CE3" w:rsidRDefault="00165DCD" w:rsidP="00165DCD">
            <w:pPr>
              <w:jc w:val="center"/>
            </w:pPr>
            <w:r w:rsidRPr="00C10CE3">
              <w:t>4</w:t>
            </w:r>
          </w:p>
        </w:tc>
        <w:tc>
          <w:tcPr>
            <w:tcW w:w="3080" w:type="dxa"/>
            <w:tcBorders>
              <w:top w:val="nil"/>
              <w:left w:val="nil"/>
              <w:bottom w:val="single" w:sz="4" w:space="0" w:color="auto"/>
              <w:right w:val="single" w:sz="4" w:space="0" w:color="auto"/>
            </w:tcBorders>
            <w:shd w:val="clear" w:color="auto" w:fill="auto"/>
            <w:vAlign w:val="center"/>
          </w:tcPr>
          <w:p w14:paraId="5F1D90C4" w14:textId="05B2C537" w:rsidR="00165DCD" w:rsidRPr="008813E0" w:rsidRDefault="00165DCD" w:rsidP="00165DCD">
            <w:pPr>
              <w:ind w:left="0" w:right="29" w:firstLine="0"/>
              <w:rPr>
                <w:bCs/>
              </w:rPr>
            </w:pPr>
            <w:r>
              <w:t>Євроконтейнери 1</w:t>
            </w:r>
            <w:r w:rsidR="00D74750">
              <w:t xml:space="preserve"> 100 л</w:t>
            </w:r>
            <w:r>
              <w:t xml:space="preserve"> для роздільного збору відходів – 700 од.</w:t>
            </w:r>
          </w:p>
        </w:tc>
        <w:tc>
          <w:tcPr>
            <w:tcW w:w="1607" w:type="dxa"/>
            <w:tcBorders>
              <w:top w:val="nil"/>
              <w:left w:val="nil"/>
              <w:bottom w:val="single" w:sz="4" w:space="0" w:color="auto"/>
              <w:right w:val="single" w:sz="4" w:space="0" w:color="auto"/>
            </w:tcBorders>
            <w:shd w:val="clear" w:color="auto" w:fill="auto"/>
          </w:tcPr>
          <w:p w14:paraId="0C478A65" w14:textId="1EAAB2B7" w:rsidR="00165DCD" w:rsidRPr="00C10CE3" w:rsidRDefault="00165DCD" w:rsidP="00165DCD">
            <w:pPr>
              <w:jc w:val="left"/>
              <w:rPr>
                <w:bCs/>
              </w:rPr>
            </w:pPr>
            <w:r>
              <w:rPr>
                <w:bCs/>
              </w:rPr>
              <w:t>9 590 000</w:t>
            </w:r>
          </w:p>
        </w:tc>
        <w:tc>
          <w:tcPr>
            <w:tcW w:w="2098" w:type="dxa"/>
            <w:tcBorders>
              <w:top w:val="nil"/>
              <w:left w:val="nil"/>
              <w:bottom w:val="single" w:sz="4" w:space="0" w:color="auto"/>
              <w:right w:val="single" w:sz="4" w:space="0" w:color="auto"/>
            </w:tcBorders>
          </w:tcPr>
          <w:p w14:paraId="0154B78C" w14:textId="51F17D5E" w:rsidR="00165DCD" w:rsidRDefault="00165DCD" w:rsidP="00165DCD">
            <w:pPr>
              <w:rPr>
                <w:bCs/>
              </w:rPr>
            </w:pPr>
            <w:r>
              <w:rPr>
                <w:bCs/>
              </w:rPr>
              <w:t>9 436 000</w:t>
            </w:r>
          </w:p>
        </w:tc>
        <w:tc>
          <w:tcPr>
            <w:tcW w:w="2318" w:type="dxa"/>
            <w:tcBorders>
              <w:top w:val="nil"/>
              <w:left w:val="nil"/>
              <w:bottom w:val="single" w:sz="4" w:space="0" w:color="auto"/>
              <w:right w:val="single" w:sz="4" w:space="0" w:color="auto"/>
            </w:tcBorders>
          </w:tcPr>
          <w:p w14:paraId="150DC253" w14:textId="57A164D6" w:rsidR="00165DCD" w:rsidRDefault="00165DCD" w:rsidP="00165DCD">
            <w:pPr>
              <w:rPr>
                <w:bCs/>
              </w:rPr>
            </w:pPr>
            <w:r>
              <w:rPr>
                <w:bCs/>
              </w:rPr>
              <w:t>18.09.2020</w:t>
            </w:r>
          </w:p>
        </w:tc>
      </w:tr>
      <w:tr w:rsidR="00165DCD" w:rsidRPr="00C10CE3" w14:paraId="1FEE5DDD" w14:textId="77777777" w:rsidTr="00A13B7B">
        <w:trPr>
          <w:trHeight w:val="80"/>
          <w:jc w:val="center"/>
        </w:trPr>
        <w:tc>
          <w:tcPr>
            <w:tcW w:w="298" w:type="dxa"/>
            <w:tcBorders>
              <w:top w:val="nil"/>
              <w:left w:val="single" w:sz="4" w:space="0" w:color="auto"/>
              <w:bottom w:val="single" w:sz="4" w:space="0" w:color="auto"/>
              <w:right w:val="single" w:sz="4" w:space="0" w:color="auto"/>
            </w:tcBorders>
            <w:shd w:val="clear" w:color="auto" w:fill="auto"/>
            <w:vAlign w:val="center"/>
          </w:tcPr>
          <w:p w14:paraId="1E0E1940" w14:textId="77777777" w:rsidR="00165DCD" w:rsidRPr="00C10CE3" w:rsidRDefault="00165DCD" w:rsidP="00165DCD">
            <w:pPr>
              <w:jc w:val="center"/>
            </w:pPr>
            <w:r>
              <w:t>5</w:t>
            </w:r>
          </w:p>
        </w:tc>
        <w:tc>
          <w:tcPr>
            <w:tcW w:w="3080" w:type="dxa"/>
            <w:tcBorders>
              <w:top w:val="nil"/>
              <w:left w:val="nil"/>
              <w:bottom w:val="single" w:sz="4" w:space="0" w:color="auto"/>
              <w:right w:val="single" w:sz="4" w:space="0" w:color="auto"/>
            </w:tcBorders>
            <w:shd w:val="clear" w:color="auto" w:fill="auto"/>
            <w:vAlign w:val="center"/>
          </w:tcPr>
          <w:p w14:paraId="1DEB772E" w14:textId="77777777" w:rsidR="00165DCD" w:rsidRPr="00C10CE3" w:rsidRDefault="00165DCD" w:rsidP="00165DCD">
            <w:pPr>
              <w:ind w:left="0" w:right="29" w:firstLine="123"/>
              <w:rPr>
                <w:bCs/>
              </w:rPr>
            </w:pPr>
            <w:r>
              <w:t>Підйомник канавний, пересувний, електромеханічний або еквівалент – 1 од.</w:t>
            </w:r>
          </w:p>
        </w:tc>
        <w:tc>
          <w:tcPr>
            <w:tcW w:w="1607" w:type="dxa"/>
            <w:tcBorders>
              <w:top w:val="nil"/>
              <w:left w:val="nil"/>
              <w:bottom w:val="single" w:sz="4" w:space="0" w:color="auto"/>
              <w:right w:val="single" w:sz="4" w:space="0" w:color="auto"/>
            </w:tcBorders>
            <w:shd w:val="clear" w:color="auto" w:fill="auto"/>
          </w:tcPr>
          <w:p w14:paraId="6D47EBC3" w14:textId="69FEE20C" w:rsidR="00165DCD" w:rsidRPr="00C10CE3" w:rsidRDefault="00165DCD" w:rsidP="00165DCD">
            <w:pPr>
              <w:jc w:val="left"/>
              <w:rPr>
                <w:bCs/>
              </w:rPr>
            </w:pPr>
            <w:r>
              <w:rPr>
                <w:bCs/>
              </w:rPr>
              <w:t xml:space="preserve">120 030 </w:t>
            </w:r>
          </w:p>
        </w:tc>
        <w:tc>
          <w:tcPr>
            <w:tcW w:w="2098" w:type="dxa"/>
            <w:tcBorders>
              <w:top w:val="nil"/>
              <w:left w:val="nil"/>
              <w:bottom w:val="single" w:sz="4" w:space="0" w:color="auto"/>
              <w:right w:val="single" w:sz="4" w:space="0" w:color="auto"/>
            </w:tcBorders>
          </w:tcPr>
          <w:p w14:paraId="7B2C7FB0" w14:textId="3A2657A8" w:rsidR="00165DCD" w:rsidRDefault="00165DCD" w:rsidP="00165DCD">
            <w:pPr>
              <w:rPr>
                <w:bCs/>
              </w:rPr>
            </w:pPr>
            <w:r>
              <w:rPr>
                <w:bCs/>
              </w:rPr>
              <w:t>120 030</w:t>
            </w:r>
          </w:p>
        </w:tc>
        <w:tc>
          <w:tcPr>
            <w:tcW w:w="2318" w:type="dxa"/>
            <w:tcBorders>
              <w:top w:val="nil"/>
              <w:left w:val="nil"/>
              <w:bottom w:val="single" w:sz="4" w:space="0" w:color="auto"/>
              <w:right w:val="single" w:sz="4" w:space="0" w:color="auto"/>
            </w:tcBorders>
          </w:tcPr>
          <w:p w14:paraId="752B79D9" w14:textId="7D2EEE8F" w:rsidR="00165DCD" w:rsidRDefault="00165DCD" w:rsidP="00165DCD">
            <w:pPr>
              <w:rPr>
                <w:bCs/>
              </w:rPr>
            </w:pPr>
            <w:r>
              <w:rPr>
                <w:bCs/>
              </w:rPr>
              <w:t>27.10.2020</w:t>
            </w:r>
          </w:p>
        </w:tc>
      </w:tr>
      <w:tr w:rsidR="00165DCD" w:rsidRPr="00C10CE3" w14:paraId="21DD4BF5" w14:textId="77777777" w:rsidTr="0098250D">
        <w:trPr>
          <w:trHeight w:val="80"/>
          <w:jc w:val="center"/>
        </w:trPr>
        <w:tc>
          <w:tcPr>
            <w:tcW w:w="298" w:type="dxa"/>
            <w:tcBorders>
              <w:top w:val="nil"/>
              <w:left w:val="single" w:sz="4" w:space="0" w:color="auto"/>
              <w:bottom w:val="single" w:sz="4" w:space="0" w:color="auto"/>
              <w:right w:val="single" w:sz="4" w:space="0" w:color="auto"/>
            </w:tcBorders>
            <w:shd w:val="clear" w:color="auto" w:fill="auto"/>
            <w:vAlign w:val="center"/>
          </w:tcPr>
          <w:p w14:paraId="1693ADA5" w14:textId="77777777" w:rsidR="00165DCD" w:rsidRPr="00C10CE3" w:rsidRDefault="00165DCD" w:rsidP="00165DCD">
            <w:pPr>
              <w:jc w:val="center"/>
            </w:pPr>
          </w:p>
        </w:tc>
        <w:tc>
          <w:tcPr>
            <w:tcW w:w="3080" w:type="dxa"/>
            <w:tcBorders>
              <w:top w:val="nil"/>
              <w:left w:val="nil"/>
              <w:bottom w:val="single" w:sz="4" w:space="0" w:color="auto"/>
              <w:right w:val="single" w:sz="4" w:space="0" w:color="auto"/>
            </w:tcBorders>
            <w:shd w:val="clear" w:color="auto" w:fill="auto"/>
            <w:vAlign w:val="center"/>
          </w:tcPr>
          <w:p w14:paraId="3A795BEC" w14:textId="77777777" w:rsidR="00165DCD" w:rsidRPr="00C10CE3" w:rsidRDefault="00165DCD" w:rsidP="00165DCD">
            <w:pPr>
              <w:rPr>
                <w:b/>
                <w:bCs/>
              </w:rPr>
            </w:pPr>
            <w:r w:rsidRPr="00C10CE3">
              <w:rPr>
                <w:b/>
                <w:bCs/>
              </w:rPr>
              <w:t xml:space="preserve">ВСЬОГО </w:t>
            </w:r>
          </w:p>
        </w:tc>
        <w:tc>
          <w:tcPr>
            <w:tcW w:w="1607" w:type="dxa"/>
            <w:tcBorders>
              <w:top w:val="nil"/>
              <w:left w:val="nil"/>
              <w:bottom w:val="single" w:sz="4" w:space="0" w:color="auto"/>
              <w:right w:val="single" w:sz="4" w:space="0" w:color="auto"/>
            </w:tcBorders>
            <w:shd w:val="clear" w:color="auto" w:fill="auto"/>
            <w:vAlign w:val="center"/>
          </w:tcPr>
          <w:p w14:paraId="5CC8436D" w14:textId="54ED8AFF" w:rsidR="00165DCD" w:rsidRPr="00A71519" w:rsidRDefault="00A71519" w:rsidP="00165DCD">
            <w:pPr>
              <w:rPr>
                <w:b/>
                <w:bCs/>
              </w:rPr>
            </w:pPr>
            <w:r>
              <w:rPr>
                <w:b/>
                <w:bCs/>
              </w:rPr>
              <w:t xml:space="preserve">23 238 </w:t>
            </w:r>
            <w:r w:rsidR="00165DCD">
              <w:rPr>
                <w:b/>
                <w:bCs/>
              </w:rPr>
              <w:t>7</w:t>
            </w:r>
            <w:r w:rsidR="00165DCD">
              <w:rPr>
                <w:b/>
                <w:bCs/>
                <w:lang w:val="en-US"/>
              </w:rPr>
              <w:t>0</w:t>
            </w:r>
            <w:r>
              <w:rPr>
                <w:b/>
                <w:bCs/>
              </w:rPr>
              <w:t>0</w:t>
            </w:r>
          </w:p>
        </w:tc>
        <w:tc>
          <w:tcPr>
            <w:tcW w:w="2098" w:type="dxa"/>
            <w:tcBorders>
              <w:top w:val="nil"/>
              <w:left w:val="nil"/>
              <w:bottom w:val="single" w:sz="4" w:space="0" w:color="auto"/>
              <w:right w:val="single" w:sz="4" w:space="0" w:color="auto"/>
            </w:tcBorders>
          </w:tcPr>
          <w:p w14:paraId="09CF8C82" w14:textId="13078E79" w:rsidR="00165DCD" w:rsidRPr="00523A37" w:rsidRDefault="00165DCD" w:rsidP="00165DCD">
            <w:pPr>
              <w:jc w:val="right"/>
              <w:rPr>
                <w:b/>
                <w:bCs/>
              </w:rPr>
            </w:pPr>
            <w:r>
              <w:rPr>
                <w:b/>
                <w:bCs/>
              </w:rPr>
              <w:t>21 211 130</w:t>
            </w:r>
          </w:p>
        </w:tc>
        <w:tc>
          <w:tcPr>
            <w:tcW w:w="2318" w:type="dxa"/>
            <w:tcBorders>
              <w:top w:val="nil"/>
              <w:left w:val="nil"/>
              <w:bottom w:val="single" w:sz="4" w:space="0" w:color="auto"/>
              <w:right w:val="single" w:sz="4" w:space="0" w:color="auto"/>
            </w:tcBorders>
          </w:tcPr>
          <w:p w14:paraId="7A4E1DE1" w14:textId="77777777" w:rsidR="00165DCD" w:rsidRDefault="00165DCD" w:rsidP="00165DCD">
            <w:pPr>
              <w:pStyle w:val="a3"/>
              <w:rPr>
                <w:b/>
                <w:bCs/>
              </w:rPr>
            </w:pPr>
          </w:p>
        </w:tc>
      </w:tr>
    </w:tbl>
    <w:p w14:paraId="41B7BC5D" w14:textId="11D17A7F" w:rsidR="002C2AEA" w:rsidRDefault="002C2AEA" w:rsidP="002C2AEA"/>
    <w:p w14:paraId="2C55152F" w14:textId="77777777" w:rsidR="005820D2" w:rsidRPr="00E355BE" w:rsidRDefault="005820D2" w:rsidP="002C2AEA"/>
    <w:p w14:paraId="40C204C4" w14:textId="0CAA6E2E" w:rsidR="002C2AEA" w:rsidRDefault="002C2AEA" w:rsidP="00BA3786">
      <w:pPr>
        <w:numPr>
          <w:ilvl w:val="0"/>
          <w:numId w:val="47"/>
        </w:numPr>
        <w:rPr>
          <w:lang w:eastAsia="ru-RU"/>
        </w:rPr>
      </w:pPr>
      <w:r w:rsidRPr="00E16C21">
        <w:rPr>
          <w:u w:val="single"/>
        </w:rPr>
        <w:t>Поверненню підлягає фактично наданий</w:t>
      </w:r>
      <w:r>
        <w:rPr>
          <w:u w:val="single"/>
        </w:rPr>
        <w:t xml:space="preserve"> на вивезення побутових відходів</w:t>
      </w:r>
      <w:r w:rsidRPr="00E16C21">
        <w:rPr>
          <w:u w:val="single"/>
        </w:rPr>
        <w:t xml:space="preserve"> обсяг незаконної державної допомоги</w:t>
      </w:r>
      <w:r>
        <w:rPr>
          <w:u w:val="single"/>
          <w:lang w:val="ru-RU"/>
        </w:rPr>
        <w:t>.</w:t>
      </w:r>
    </w:p>
    <w:p w14:paraId="15090EF2" w14:textId="2DE54653" w:rsidR="005820D2" w:rsidRDefault="005820D2" w:rsidP="00973D12">
      <w:pPr>
        <w:ind w:left="0" w:firstLine="0"/>
        <w:rPr>
          <w:u w:val="single"/>
        </w:rPr>
      </w:pPr>
    </w:p>
    <w:p w14:paraId="4EAB9619" w14:textId="36449530" w:rsidR="002C2AEA" w:rsidRPr="000E77AD" w:rsidRDefault="002C2AEA" w:rsidP="002C2AEA">
      <w:pPr>
        <w:rPr>
          <w:b/>
        </w:rPr>
      </w:pPr>
      <w:r w:rsidRPr="000E77AD">
        <w:rPr>
          <w:b/>
        </w:rPr>
        <w:t>5</w:t>
      </w:r>
      <w:r>
        <w:rPr>
          <w:b/>
        </w:rPr>
        <w:t>.3</w:t>
      </w:r>
      <w:r w:rsidRPr="000E77AD">
        <w:rPr>
          <w:b/>
        </w:rPr>
        <w:t>.</w:t>
      </w:r>
      <w:r w:rsidRPr="000E77AD">
        <w:t xml:space="preserve"> </w:t>
      </w:r>
      <w:r>
        <w:rPr>
          <w:b/>
        </w:rPr>
        <w:t xml:space="preserve">ВИСНОВКИ ЩОДО ПОСЛУГ </w:t>
      </w:r>
      <w:r w:rsidR="00D74750">
        <w:rPr>
          <w:b/>
        </w:rPr>
        <w:t>І</w:t>
      </w:r>
      <w:r>
        <w:rPr>
          <w:b/>
        </w:rPr>
        <w:t>З ЗАХОРОНЕННЯ ПОБУТОВИХ ВІДХОДІВ</w:t>
      </w:r>
    </w:p>
    <w:p w14:paraId="27AA2A1B" w14:textId="77777777" w:rsidR="002C2AEA" w:rsidRDefault="002C2AEA" w:rsidP="002C2AEA">
      <w:pPr>
        <w:rPr>
          <w:b/>
        </w:rPr>
      </w:pPr>
    </w:p>
    <w:p w14:paraId="461E0C4C" w14:textId="6713A15B" w:rsidR="002C2AEA" w:rsidRDefault="002C2AEA" w:rsidP="00BA3786">
      <w:pPr>
        <w:pStyle w:val="rvps2"/>
        <w:numPr>
          <w:ilvl w:val="0"/>
          <w:numId w:val="47"/>
        </w:numPr>
        <w:spacing w:before="0" w:beforeAutospacing="0" w:after="0" w:afterAutospacing="0"/>
        <w:ind w:left="357" w:hanging="357"/>
        <w:rPr>
          <w:lang w:val="uk-UA"/>
        </w:rPr>
      </w:pPr>
      <w:r w:rsidRPr="00800FBB">
        <w:rPr>
          <w:lang w:val="uk-UA"/>
        </w:rPr>
        <w:t xml:space="preserve">За наданою </w:t>
      </w:r>
      <w:r>
        <w:rPr>
          <w:lang w:val="uk-UA" w:eastAsia="uk-UA"/>
        </w:rPr>
        <w:t>Управлінням інформацією</w:t>
      </w:r>
      <w:r w:rsidR="00BC621B">
        <w:rPr>
          <w:lang w:val="uk-UA" w:eastAsia="uk-UA"/>
        </w:rPr>
        <w:t>,</w:t>
      </w:r>
      <w:r w:rsidRPr="00800FBB">
        <w:rPr>
          <w:lang w:val="uk-UA"/>
        </w:rPr>
        <w:t xml:space="preserve"> </w:t>
      </w:r>
      <w:r>
        <w:rPr>
          <w:lang w:val="uk-UA"/>
        </w:rPr>
        <w:t>для</w:t>
      </w:r>
      <w:r w:rsidRPr="00800FBB">
        <w:rPr>
          <w:lang w:val="uk-UA"/>
        </w:rPr>
        <w:t xml:space="preserve"> здійснення </w:t>
      </w:r>
      <w:r>
        <w:rPr>
          <w:lang w:val="uk-UA"/>
        </w:rPr>
        <w:t>КАТП 1628</w:t>
      </w:r>
      <w:r w:rsidRPr="00800FBB">
        <w:rPr>
          <w:lang w:val="uk-UA"/>
        </w:rPr>
        <w:t xml:space="preserve"> діяльності </w:t>
      </w:r>
      <w:r w:rsidR="00D74750">
        <w:rPr>
          <w:lang w:val="uk-UA"/>
        </w:rPr>
        <w:t>і</w:t>
      </w:r>
      <w:r w:rsidRPr="00800FBB">
        <w:rPr>
          <w:lang w:val="uk-UA"/>
        </w:rPr>
        <w:t xml:space="preserve">з </w:t>
      </w:r>
      <w:r>
        <w:rPr>
          <w:lang w:val="uk-UA"/>
        </w:rPr>
        <w:t>захоронення побутових відходів перебачено:</w:t>
      </w:r>
    </w:p>
    <w:p w14:paraId="09CAAC2F" w14:textId="77777777" w:rsidR="002C2AEA" w:rsidRDefault="002C2AEA" w:rsidP="002C2AEA">
      <w:pPr>
        <w:pStyle w:val="rvps2"/>
        <w:spacing w:before="0" w:beforeAutospacing="0" w:after="0" w:afterAutospacing="0"/>
        <w:rPr>
          <w:lang w:val="uk-UA" w:eastAsia="uk-UA"/>
        </w:rPr>
      </w:pPr>
      <w:r>
        <w:rPr>
          <w:lang w:val="uk-UA" w:eastAsia="uk-UA"/>
        </w:rPr>
        <w:t xml:space="preserve">                                                                                                                                      тис. грн</w:t>
      </w:r>
    </w:p>
    <w:tbl>
      <w:tblPr>
        <w:tblW w:w="8784" w:type="dxa"/>
        <w:jc w:val="center"/>
        <w:tblCellMar>
          <w:left w:w="28" w:type="dxa"/>
          <w:right w:w="28" w:type="dxa"/>
        </w:tblCellMar>
        <w:tblLook w:val="0000" w:firstRow="0" w:lastRow="0" w:firstColumn="0" w:lastColumn="0" w:noHBand="0" w:noVBand="0"/>
      </w:tblPr>
      <w:tblGrid>
        <w:gridCol w:w="396"/>
        <w:gridCol w:w="6082"/>
        <w:gridCol w:w="2306"/>
      </w:tblGrid>
      <w:tr w:rsidR="002C2AEA" w:rsidRPr="00C10CE3" w14:paraId="4B6B2CD5" w14:textId="77777777" w:rsidTr="00591D43">
        <w:trPr>
          <w:trHeight w:val="80"/>
          <w:jc w:val="center"/>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tcPr>
          <w:p w14:paraId="3F3C421E" w14:textId="001C33D9" w:rsidR="002C2AEA" w:rsidRPr="00C10CE3" w:rsidRDefault="002C2AEA" w:rsidP="00591D43">
            <w:pPr>
              <w:jc w:val="center"/>
            </w:pPr>
          </w:p>
        </w:tc>
        <w:tc>
          <w:tcPr>
            <w:tcW w:w="6082" w:type="dxa"/>
            <w:tcBorders>
              <w:top w:val="single" w:sz="4" w:space="0" w:color="auto"/>
              <w:left w:val="nil"/>
              <w:bottom w:val="single" w:sz="4" w:space="0" w:color="auto"/>
              <w:right w:val="single" w:sz="4" w:space="0" w:color="auto"/>
            </w:tcBorders>
            <w:shd w:val="clear" w:color="auto" w:fill="auto"/>
            <w:vAlign w:val="center"/>
          </w:tcPr>
          <w:p w14:paraId="05C157D6" w14:textId="77777777" w:rsidR="002C2AEA" w:rsidRPr="002241B7" w:rsidRDefault="002C2AEA" w:rsidP="00591D43">
            <w:pPr>
              <w:ind w:right="29"/>
              <w:rPr>
                <w:bCs/>
                <w:lang w:val="ru-RU"/>
              </w:rPr>
            </w:pPr>
            <w:r>
              <w:t>Запасні частини для бульдозера</w:t>
            </w:r>
          </w:p>
        </w:tc>
        <w:tc>
          <w:tcPr>
            <w:tcW w:w="2306" w:type="dxa"/>
            <w:tcBorders>
              <w:top w:val="single" w:sz="4" w:space="0" w:color="auto"/>
              <w:left w:val="nil"/>
              <w:bottom w:val="single" w:sz="4" w:space="0" w:color="auto"/>
              <w:right w:val="single" w:sz="4" w:space="0" w:color="auto"/>
            </w:tcBorders>
            <w:shd w:val="clear" w:color="auto" w:fill="auto"/>
            <w:vAlign w:val="center"/>
          </w:tcPr>
          <w:p w14:paraId="65536589" w14:textId="77777777" w:rsidR="002C2AEA" w:rsidRPr="00C10CE3" w:rsidRDefault="002C2AEA" w:rsidP="00A13B7B">
            <w:pPr>
              <w:tabs>
                <w:tab w:val="left" w:pos="722"/>
              </w:tabs>
              <w:jc w:val="right"/>
              <w:rPr>
                <w:bCs/>
              </w:rPr>
            </w:pPr>
            <w:r>
              <w:rPr>
                <w:bCs/>
              </w:rPr>
              <w:t>600,0</w:t>
            </w:r>
          </w:p>
        </w:tc>
      </w:tr>
      <w:tr w:rsidR="002C2AEA" w:rsidRPr="00C10CE3" w14:paraId="18A1B735"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69A3CF14" w14:textId="77777777" w:rsidR="002C2AEA" w:rsidRPr="00C10CE3" w:rsidRDefault="002C2AEA" w:rsidP="00591D43">
            <w:pPr>
              <w:jc w:val="center"/>
            </w:pPr>
          </w:p>
        </w:tc>
        <w:tc>
          <w:tcPr>
            <w:tcW w:w="6082" w:type="dxa"/>
            <w:tcBorders>
              <w:top w:val="nil"/>
              <w:left w:val="nil"/>
              <w:bottom w:val="single" w:sz="4" w:space="0" w:color="auto"/>
              <w:right w:val="single" w:sz="4" w:space="0" w:color="auto"/>
            </w:tcBorders>
            <w:shd w:val="clear" w:color="auto" w:fill="auto"/>
            <w:vAlign w:val="center"/>
          </w:tcPr>
          <w:p w14:paraId="4C4C1B17" w14:textId="77777777" w:rsidR="002C2AEA" w:rsidRPr="00C10CE3" w:rsidRDefault="002C2AEA" w:rsidP="00591D43">
            <w:pPr>
              <w:rPr>
                <w:b/>
                <w:bCs/>
              </w:rPr>
            </w:pPr>
            <w:r w:rsidRPr="00C10CE3">
              <w:rPr>
                <w:b/>
                <w:bCs/>
              </w:rPr>
              <w:t xml:space="preserve">ВСЬОГО </w:t>
            </w:r>
          </w:p>
        </w:tc>
        <w:tc>
          <w:tcPr>
            <w:tcW w:w="2306" w:type="dxa"/>
            <w:tcBorders>
              <w:top w:val="nil"/>
              <w:left w:val="nil"/>
              <w:bottom w:val="single" w:sz="4" w:space="0" w:color="auto"/>
              <w:right w:val="single" w:sz="4" w:space="0" w:color="auto"/>
            </w:tcBorders>
            <w:shd w:val="clear" w:color="auto" w:fill="auto"/>
            <w:vAlign w:val="center"/>
          </w:tcPr>
          <w:p w14:paraId="1EB81F9E" w14:textId="0696E085" w:rsidR="002C2AEA" w:rsidRPr="005106A7" w:rsidRDefault="002C2AEA" w:rsidP="00A13B7B">
            <w:pPr>
              <w:pStyle w:val="a3"/>
              <w:tabs>
                <w:tab w:val="left" w:pos="864"/>
              </w:tabs>
              <w:ind w:left="864" w:hanging="75"/>
              <w:jc w:val="right"/>
              <w:rPr>
                <w:b/>
                <w:bCs/>
                <w:lang w:val="ru-RU"/>
              </w:rPr>
            </w:pPr>
            <w:r>
              <w:rPr>
                <w:b/>
                <w:bCs/>
              </w:rPr>
              <w:t xml:space="preserve"> 600,0</w:t>
            </w:r>
          </w:p>
        </w:tc>
      </w:tr>
    </w:tbl>
    <w:p w14:paraId="49D14F8A" w14:textId="65F51379" w:rsidR="002C2AEA" w:rsidRDefault="002C2AEA" w:rsidP="002C2AEA">
      <w:pPr>
        <w:rPr>
          <w:b/>
        </w:rPr>
      </w:pPr>
    </w:p>
    <w:p w14:paraId="7DE54349" w14:textId="77777777" w:rsidR="002C2AEA" w:rsidRPr="00292268" w:rsidRDefault="002C2AEA" w:rsidP="002C2AEA">
      <w:pPr>
        <w:pStyle w:val="rvps2"/>
        <w:spacing w:before="0" w:beforeAutospacing="0" w:after="0" w:afterAutospacing="0"/>
        <w:contextualSpacing/>
        <w:rPr>
          <w:b/>
          <w:lang w:val="uk-UA"/>
        </w:rPr>
      </w:pPr>
      <w:r>
        <w:rPr>
          <w:b/>
          <w:color w:val="000000"/>
          <w:shd w:val="clear" w:color="auto" w:fill="FFFFFF"/>
          <w:lang w:val="uk-UA"/>
        </w:rPr>
        <w:t xml:space="preserve">5.3.1. </w:t>
      </w:r>
      <w:r w:rsidRPr="00292268">
        <w:rPr>
          <w:b/>
          <w:color w:val="000000"/>
          <w:shd w:val="clear" w:color="auto" w:fill="FFFFFF"/>
          <w:lang w:val="uk-UA"/>
        </w:rPr>
        <w:t>Н</w:t>
      </w:r>
      <w:r w:rsidRPr="00B717CA">
        <w:rPr>
          <w:b/>
          <w:color w:val="000000"/>
          <w:shd w:val="clear" w:color="auto" w:fill="FFFFFF"/>
          <w:lang w:val="uk-UA"/>
        </w:rPr>
        <w:t>адання послуг, що становлять загальний економічний інтерес</w:t>
      </w:r>
    </w:p>
    <w:p w14:paraId="5F5345C6" w14:textId="77777777" w:rsidR="002C2AEA" w:rsidRDefault="002C2AEA" w:rsidP="002C2AEA">
      <w:pPr>
        <w:tabs>
          <w:tab w:val="left" w:pos="142"/>
          <w:tab w:val="left" w:pos="567"/>
        </w:tabs>
      </w:pPr>
    </w:p>
    <w:p w14:paraId="18A89952" w14:textId="77777777" w:rsidR="002C2AEA" w:rsidRPr="00437F14" w:rsidRDefault="002C2AEA" w:rsidP="00BA3786">
      <w:pPr>
        <w:pStyle w:val="rvps2"/>
        <w:numPr>
          <w:ilvl w:val="0"/>
          <w:numId w:val="47"/>
        </w:numPr>
        <w:spacing w:before="0" w:beforeAutospacing="0" w:after="0" w:afterAutospacing="0"/>
        <w:ind w:left="567" w:hanging="567"/>
        <w:contextualSpacing/>
        <w:rPr>
          <w:lang w:val="uk-UA"/>
        </w:rPr>
      </w:pPr>
      <w:r w:rsidRPr="00437F14">
        <w:rPr>
          <w:lang w:val="uk-UA" w:eastAsia="uk-UA"/>
        </w:rPr>
        <w:t xml:space="preserve">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w:t>
      </w:r>
      <w:r>
        <w:rPr>
          <w:lang w:val="uk-UA" w:eastAsia="uk-UA"/>
        </w:rPr>
        <w:t>у</w:t>
      </w:r>
      <w:r w:rsidRPr="00437F14">
        <w:rPr>
          <w:lang w:val="uk-UA" w:eastAsia="uk-UA"/>
        </w:rPr>
        <w:t xml:space="preserve"> частині компенсації </w:t>
      </w:r>
      <w:r w:rsidRPr="00947D61">
        <w:rPr>
          <w:lang w:val="uk-UA" w:eastAsia="uk-UA"/>
        </w:rPr>
        <w:t>обґрунтованих витрат на надання таких послуг</w:t>
      </w:r>
      <w:r w:rsidRPr="00437F14">
        <w:rPr>
          <w:lang w:val="uk-UA" w:eastAsia="uk-UA"/>
        </w:rPr>
        <w:t>.</w:t>
      </w:r>
    </w:p>
    <w:p w14:paraId="170E90D8" w14:textId="77777777" w:rsidR="002C2AEA" w:rsidRPr="00437F14" w:rsidRDefault="002C2AEA" w:rsidP="002C2AEA"/>
    <w:p w14:paraId="24D76ED6" w14:textId="77777777" w:rsidR="002C2AEA" w:rsidRPr="00437F14" w:rsidRDefault="002C2AEA" w:rsidP="00BA3786">
      <w:pPr>
        <w:pStyle w:val="rvps2"/>
        <w:numPr>
          <w:ilvl w:val="0"/>
          <w:numId w:val="47"/>
        </w:numPr>
        <w:spacing w:before="0" w:beforeAutospacing="0" w:after="0" w:afterAutospacing="0"/>
        <w:ind w:left="567" w:hanging="567"/>
        <w:rPr>
          <w:lang w:val="uk-UA" w:eastAsia="uk-UA"/>
        </w:rPr>
      </w:pPr>
      <w:r w:rsidRPr="00437F14">
        <w:rPr>
          <w:lang w:val="uk-UA" w:eastAsia="uk-UA"/>
        </w:rPr>
        <w:t xml:space="preserve">З урахуванням визначення в пункті 14 </w:t>
      </w:r>
      <w:r>
        <w:rPr>
          <w:lang w:val="uk-UA" w:eastAsia="uk-UA"/>
        </w:rPr>
        <w:t xml:space="preserve">частини першої </w:t>
      </w:r>
      <w:r w:rsidRPr="00437F14">
        <w:rPr>
          <w:lang w:val="uk-UA" w:eastAsia="uk-UA"/>
        </w:rPr>
        <w:t>статті 1 Закону</w:t>
      </w:r>
      <w:r>
        <w:rPr>
          <w:lang w:val="uk-UA" w:eastAsia="uk-UA"/>
        </w:rPr>
        <w:t>, постанови</w:t>
      </w:r>
      <w:r w:rsidRPr="00437F14">
        <w:rPr>
          <w:lang w:val="uk-UA" w:eastAsia="uk-UA"/>
        </w:rPr>
        <w:t xml:space="preserve"> Кабінету Міністрів України від 23.05.2018 № 420</w:t>
      </w:r>
      <w:r>
        <w:rPr>
          <w:lang w:val="uk-UA" w:eastAsia="uk-UA"/>
        </w:rPr>
        <w:t xml:space="preserve"> «</w:t>
      </w:r>
      <w:r w:rsidRPr="004F479C">
        <w:rPr>
          <w:bCs/>
          <w:color w:val="000000" w:themeColor="text1"/>
          <w:shd w:val="clear" w:color="auto" w:fill="FFFFFF"/>
          <w:lang w:val="uk-UA"/>
        </w:rPr>
        <w:t>Про затвердження переліку послуг, що становлять загальний економічний інтерес</w:t>
      </w:r>
      <w:r>
        <w:rPr>
          <w:bCs/>
          <w:color w:val="000000" w:themeColor="text1"/>
          <w:shd w:val="clear" w:color="auto" w:fill="FFFFFF"/>
          <w:lang w:val="uk-UA"/>
        </w:rPr>
        <w:t>»</w:t>
      </w:r>
      <w:r>
        <w:rPr>
          <w:lang w:val="uk-UA" w:eastAsia="uk-UA"/>
        </w:rPr>
        <w:t xml:space="preserve"> (</w:t>
      </w:r>
      <w:r w:rsidRPr="00437F14">
        <w:rPr>
          <w:lang w:val="uk-UA" w:eastAsia="uk-UA"/>
        </w:rPr>
        <w:t>із змінами</w:t>
      </w:r>
      <w:r>
        <w:rPr>
          <w:lang w:val="uk-UA" w:eastAsia="uk-UA"/>
        </w:rPr>
        <w:t>)</w:t>
      </w:r>
      <w:r w:rsidRPr="00437F14">
        <w:rPr>
          <w:lang w:val="uk-UA" w:eastAsia="uk-UA"/>
        </w:rPr>
        <w:t xml:space="preserve"> та відповідного тлумачення в актах законодавства ЄС, здійсненого відповідно до статті 264 Угоди, </w:t>
      </w:r>
      <w:r w:rsidRPr="00E51E52">
        <w:rPr>
          <w:u w:val="single"/>
          <w:lang w:val="uk-UA" w:eastAsia="uk-UA"/>
        </w:rPr>
        <w:t xml:space="preserve">послуги у сфері </w:t>
      </w:r>
      <w:r>
        <w:rPr>
          <w:u w:val="single"/>
          <w:lang w:val="uk-UA" w:eastAsia="uk-UA"/>
        </w:rPr>
        <w:t>захоронення побутових відходів</w:t>
      </w:r>
      <w:r w:rsidRPr="00E51E52">
        <w:rPr>
          <w:u w:val="single"/>
          <w:lang w:val="uk-UA" w:eastAsia="uk-UA"/>
        </w:rPr>
        <w:t xml:space="preserve">, які надає </w:t>
      </w:r>
      <w:r>
        <w:rPr>
          <w:u w:val="single"/>
          <w:lang w:val="uk-UA" w:eastAsia="uk-UA"/>
        </w:rPr>
        <w:t>КАТП 1628</w:t>
      </w:r>
      <w:r w:rsidRPr="00E51E52">
        <w:rPr>
          <w:u w:val="single"/>
          <w:lang w:val="uk-UA" w:eastAsia="uk-UA"/>
        </w:rPr>
        <w:t>, належать до послуг, що становлять загальний економічний інтерес.</w:t>
      </w:r>
    </w:p>
    <w:p w14:paraId="77C3BC57" w14:textId="77777777" w:rsidR="002C2AEA" w:rsidRPr="00601100" w:rsidRDefault="002C2AEA" w:rsidP="002C2AEA">
      <w:pPr>
        <w:tabs>
          <w:tab w:val="left" w:pos="142"/>
          <w:tab w:val="left" w:pos="567"/>
        </w:tabs>
      </w:pPr>
    </w:p>
    <w:p w14:paraId="2B1D4314" w14:textId="77777777" w:rsidR="002C2AEA" w:rsidRDefault="002C2AEA" w:rsidP="00BA3786">
      <w:pPr>
        <w:numPr>
          <w:ilvl w:val="0"/>
          <w:numId w:val="47"/>
        </w:numPr>
        <w:tabs>
          <w:tab w:val="left" w:pos="142"/>
          <w:tab w:val="left" w:pos="567"/>
        </w:tabs>
      </w:pPr>
      <w:r>
        <w:t>К</w:t>
      </w:r>
      <w:r w:rsidRPr="004213F9">
        <w:t>омпенсація витрат суб’єкта господарювання, пов’язаних із наданням послуг, що становлять</w:t>
      </w:r>
      <w:r>
        <w:t xml:space="preserve"> ПЗЕІ</w:t>
      </w:r>
      <w:r w:rsidRPr="004213F9">
        <w:t>, не є державною допомогою</w:t>
      </w:r>
      <w:r>
        <w:t>,</w:t>
      </w:r>
      <w:r w:rsidRPr="004213F9">
        <w:t xml:space="preserve"> у значенні с</w:t>
      </w:r>
      <w:r>
        <w:t>татті 107 Договору ЄС, за умови, якщо</w:t>
      </w:r>
      <w:r w:rsidRPr="004213F9">
        <w:t xml:space="preserve"> задовольняються чотири сукупних критерії </w:t>
      </w:r>
      <w:r>
        <w:t>Altmark:</w:t>
      </w:r>
    </w:p>
    <w:p w14:paraId="1CA31848" w14:textId="77777777" w:rsidR="002C2AEA" w:rsidRPr="00CD3E34" w:rsidRDefault="002C2AEA" w:rsidP="002C2AEA">
      <w:pPr>
        <w:tabs>
          <w:tab w:val="left" w:pos="142"/>
          <w:tab w:val="left" w:pos="567"/>
        </w:tabs>
      </w:pPr>
    </w:p>
    <w:p w14:paraId="37E7369B" w14:textId="77777777" w:rsidR="002C2AEA" w:rsidRDefault="002C2AEA" w:rsidP="002C2AEA">
      <w:pPr>
        <w:numPr>
          <w:ilvl w:val="0"/>
          <w:numId w:val="2"/>
        </w:numPr>
        <w:tabs>
          <w:tab w:val="left" w:pos="142"/>
          <w:tab w:val="left" w:pos="709"/>
        </w:tabs>
        <w:ind w:left="567" w:hanging="141"/>
      </w:pPr>
      <w:r w:rsidRPr="00A60C5A">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A60C5A">
        <w:rPr>
          <w:rFonts w:eastAsia="Calibri"/>
          <w:i/>
        </w:rPr>
        <w:t xml:space="preserve"> </w:t>
      </w:r>
      <w:r w:rsidRPr="00A60C5A">
        <w:rPr>
          <w:i/>
        </w:rPr>
        <w:t>покладення зоб</w:t>
      </w:r>
      <w:r>
        <w:rPr>
          <w:i/>
        </w:rPr>
        <w:t>ов’язання з надання ПЗЕІ повинно</w:t>
      </w:r>
      <w:r w:rsidRPr="00A60C5A">
        <w:rPr>
          <w:i/>
        </w:rPr>
        <w:t xml:space="preserve"> бути виражене актом, який залежно від особливостей законодавства, може мати законодавчий або регуляторний характер, або виражатись у формі договору</w:t>
      </w:r>
      <w:r>
        <w:rPr>
          <w:i/>
          <w:lang w:val="ru-RU"/>
        </w:rPr>
        <w:t xml:space="preserve">. </w:t>
      </w:r>
      <w:r w:rsidRPr="0039235F">
        <w:rPr>
          <w:i/>
        </w:rPr>
        <w:t>У такому акті повинно,</w:t>
      </w:r>
      <w:r w:rsidRPr="00A60C5A">
        <w:t xml:space="preserve"> </w:t>
      </w:r>
      <w:r w:rsidRPr="0039235F">
        <w:rPr>
          <w:i/>
        </w:rPr>
        <w:t>як мінімум, бути визначено:</w:t>
      </w:r>
      <w:r>
        <w:rPr>
          <w:i/>
          <w:lang w:val="ru-RU"/>
        </w:rPr>
        <w:t xml:space="preserve"> </w:t>
      </w:r>
      <w:r w:rsidRPr="0039235F">
        <w:rPr>
          <w:i/>
        </w:rPr>
        <w:t>зміст і тривалість зобов’язань з надання ПЗЕІ</w:t>
      </w:r>
      <w:r>
        <w:rPr>
          <w:i/>
          <w:lang w:val="ru-RU"/>
        </w:rPr>
        <w:t xml:space="preserve">, </w:t>
      </w:r>
      <w:r w:rsidRPr="0039235F">
        <w:rPr>
          <w:i/>
        </w:rPr>
        <w:t>назва суб’єкта господарювання і, де це необхідно, територія, на яку</w:t>
      </w:r>
      <w:r>
        <w:rPr>
          <w:i/>
          <w:lang w:val="ru-RU"/>
        </w:rPr>
        <w:t xml:space="preserve"> </w:t>
      </w:r>
      <w:r w:rsidRPr="009335E5">
        <w:rPr>
          <w:i/>
        </w:rPr>
        <w:t>поширюються його послуги</w:t>
      </w:r>
      <w:r>
        <w:rPr>
          <w:i/>
          <w:lang w:val="ru-RU"/>
        </w:rPr>
        <w:t xml:space="preserve">, </w:t>
      </w:r>
      <w:r w:rsidRPr="0039235F">
        <w:rPr>
          <w:i/>
        </w:rPr>
        <w:t>характер будь-яких виключних або спеціальних прав, які було надано державним органом влади суб’єкту господарювання щодо ПЗЕІ</w:t>
      </w:r>
      <w:r>
        <w:rPr>
          <w:i/>
          <w:lang w:val="ru-RU"/>
        </w:rPr>
        <w:t xml:space="preserve">, </w:t>
      </w:r>
      <w:r w:rsidRPr="0039235F">
        <w:rPr>
          <w:i/>
        </w:rPr>
        <w:t>методику розрахунку компенсації, контролю та перегляду компенсації</w:t>
      </w:r>
      <w:r>
        <w:rPr>
          <w:i/>
          <w:lang w:val="ru-RU"/>
        </w:rPr>
        <w:t xml:space="preserve">, </w:t>
      </w:r>
      <w:r w:rsidRPr="0039235F">
        <w:rPr>
          <w:i/>
        </w:rPr>
        <w:t>механізм для уникнення і п</w:t>
      </w:r>
      <w:r>
        <w:rPr>
          <w:i/>
        </w:rPr>
        <w:t>овернення надмірної компенсації</w:t>
      </w:r>
      <w:r>
        <w:t>.</w:t>
      </w:r>
    </w:p>
    <w:p w14:paraId="3C26B7D8" w14:textId="11E67BD4" w:rsidR="002C2AEA" w:rsidRDefault="002C2AEA" w:rsidP="00D74750">
      <w:pPr>
        <w:tabs>
          <w:tab w:val="left" w:pos="142"/>
          <w:tab w:val="left" w:pos="709"/>
        </w:tabs>
        <w:ind w:left="567" w:firstLine="0"/>
      </w:pPr>
      <w:r>
        <w:t xml:space="preserve">Управління повідомило, що КАТП 1628 здійснює діяльність </w:t>
      </w:r>
      <w:r w:rsidR="00D74750">
        <w:t>і</w:t>
      </w:r>
      <w:r>
        <w:t>з захоронення побутових відходів на підставі Статуту, за яким предметом та метою діяльності КАТП 1628 є господарська діяльність</w:t>
      </w:r>
      <w:r w:rsidR="00D74750">
        <w:t>,</w:t>
      </w:r>
      <w:r>
        <w:t xml:space="preserve"> пов’язана з наданням послуг </w:t>
      </w:r>
      <w:r w:rsidR="00D74750">
        <w:t>із захоронення</w:t>
      </w:r>
      <w:r>
        <w:t xml:space="preserve"> побутових відходів, а також на підставі рішень виконавчого комітету Полтавської міської ради про затвердження тарифів </w:t>
      </w:r>
      <w:r w:rsidR="00D74750">
        <w:t>і</w:t>
      </w:r>
      <w:r>
        <w:t xml:space="preserve">з надання послуг КАТП 1628. Однак зазначені документи не містять </w:t>
      </w:r>
      <w:r w:rsidRPr="00186C0B">
        <w:t>змісту</w:t>
      </w:r>
      <w:r>
        <w:t xml:space="preserve"> </w:t>
      </w:r>
      <w:r w:rsidR="00484260">
        <w:t xml:space="preserve">й </w:t>
      </w:r>
      <w:r>
        <w:t>тривалості</w:t>
      </w:r>
      <w:r w:rsidRPr="00186C0B">
        <w:t xml:space="preserve"> зобов’язань </w:t>
      </w:r>
      <w:r w:rsidR="00D74750">
        <w:t>і</w:t>
      </w:r>
      <w:r w:rsidRPr="00186C0B">
        <w:t>з надання ПЗЕІ, характер</w:t>
      </w:r>
      <w:r>
        <w:t>у</w:t>
      </w:r>
      <w:r w:rsidRPr="00186C0B">
        <w:t xml:space="preserve"> будь-яких виключних або спеціальних прав</w:t>
      </w:r>
      <w:r>
        <w:t>,</w:t>
      </w:r>
      <w:r w:rsidRPr="00186C0B">
        <w:t xml:space="preserve"> методику розрахунку компенсації, контролю та перегляду компенсації, механізм</w:t>
      </w:r>
      <w:r>
        <w:t>у</w:t>
      </w:r>
      <w:r w:rsidRPr="00186C0B">
        <w:t xml:space="preserve"> для уникнення </w:t>
      </w:r>
      <w:r w:rsidR="00484260">
        <w:t>й</w:t>
      </w:r>
      <w:r w:rsidR="00484260" w:rsidRPr="00186C0B">
        <w:t xml:space="preserve"> </w:t>
      </w:r>
      <w:r w:rsidRPr="00186C0B">
        <w:t>повернення надмірної компенсації</w:t>
      </w:r>
      <w:r>
        <w:t>.</w:t>
      </w:r>
    </w:p>
    <w:p w14:paraId="3467A3A6" w14:textId="3959E9B2" w:rsidR="002C2AEA" w:rsidRPr="005B2FE2" w:rsidRDefault="002C2AEA" w:rsidP="00D74750">
      <w:pPr>
        <w:tabs>
          <w:tab w:val="left" w:pos="142"/>
          <w:tab w:val="left" w:pos="709"/>
        </w:tabs>
        <w:ind w:left="567" w:firstLine="0"/>
      </w:pPr>
      <w:r>
        <w:t xml:space="preserve"> </w:t>
      </w:r>
      <w:r w:rsidR="00D74750">
        <w:rPr>
          <w:u w:val="single"/>
        </w:rPr>
        <w:t>Отже, вимог</w:t>
      </w:r>
      <w:r w:rsidRPr="00186C0B">
        <w:rPr>
          <w:u w:val="single"/>
        </w:rPr>
        <w:t xml:space="preserve"> цього критерію не дотримано;</w:t>
      </w:r>
    </w:p>
    <w:p w14:paraId="06FDEA67" w14:textId="77777777" w:rsidR="002C2AEA" w:rsidRPr="00CD3E34" w:rsidRDefault="002C2AEA" w:rsidP="002C2AEA">
      <w:pPr>
        <w:tabs>
          <w:tab w:val="left" w:pos="142"/>
          <w:tab w:val="left" w:pos="709"/>
        </w:tabs>
        <w:ind w:left="567"/>
      </w:pPr>
    </w:p>
    <w:p w14:paraId="561635C0" w14:textId="77777777" w:rsidR="002C2AEA" w:rsidRDefault="002C2AEA" w:rsidP="002C2AEA">
      <w:pPr>
        <w:numPr>
          <w:ilvl w:val="0"/>
          <w:numId w:val="2"/>
        </w:numPr>
        <w:tabs>
          <w:tab w:val="left" w:pos="142"/>
          <w:tab w:val="left" w:pos="709"/>
        </w:tabs>
        <w:ind w:left="567" w:hanging="141"/>
      </w:pPr>
      <w:r w:rsidRPr="008125C5">
        <w:rPr>
          <w:i/>
        </w:rPr>
        <w:t>параметри, на підставі яких обчислюється компенсація, є визначеними заздалегідь  об’єктивним і прозорим способом</w:t>
      </w:r>
      <w:r>
        <w:t>.</w:t>
      </w:r>
    </w:p>
    <w:p w14:paraId="2D18F9C4" w14:textId="21E62DD0" w:rsidR="002C2AEA" w:rsidRDefault="002C2AEA" w:rsidP="00D74750">
      <w:pPr>
        <w:tabs>
          <w:tab w:val="left" w:pos="142"/>
          <w:tab w:val="left" w:pos="709"/>
        </w:tabs>
        <w:ind w:left="567" w:firstLine="0"/>
      </w:pPr>
      <w:r>
        <w:t xml:space="preserve">Управління зазначило, що розмір підтримки визначався на підставі аналізу фінансової звітності </w:t>
      </w:r>
      <w:r w:rsidR="00484260">
        <w:t xml:space="preserve"> </w:t>
      </w:r>
      <w:r>
        <w:t>Підприємства, яке н</w:t>
      </w:r>
      <w:r w:rsidRPr="00461290">
        <w:t>е</w:t>
      </w:r>
      <w:r>
        <w:t xml:space="preserve">се збитки </w:t>
      </w:r>
      <w:r w:rsidR="00D74750">
        <w:t>в</w:t>
      </w:r>
      <w:r>
        <w:t xml:space="preserve"> діяльності </w:t>
      </w:r>
      <w:r w:rsidR="00D74750">
        <w:t>і</w:t>
      </w:r>
      <w:r>
        <w:t>з захоронення побутових відходів. Проте не було надано інформації щодо документів</w:t>
      </w:r>
      <w:r>
        <w:rPr>
          <w:lang w:val="ru-RU"/>
        </w:rPr>
        <w:t>,</w:t>
      </w:r>
      <w:r>
        <w:t xml:space="preserve"> в яких визначено параметри</w:t>
      </w:r>
      <w:r>
        <w:rPr>
          <w:lang w:val="ru-RU"/>
        </w:rPr>
        <w:t>,</w:t>
      </w:r>
      <w:r>
        <w:t xml:space="preserve"> на підставі яких обраховується розмір компенсації. </w:t>
      </w:r>
    </w:p>
    <w:p w14:paraId="3232A713" w14:textId="0C7908D5" w:rsidR="002C2AEA" w:rsidRDefault="002C2AEA" w:rsidP="00D74750">
      <w:pPr>
        <w:tabs>
          <w:tab w:val="left" w:pos="142"/>
          <w:tab w:val="left" w:pos="709"/>
        </w:tabs>
        <w:ind w:left="567" w:firstLine="0"/>
        <w:rPr>
          <w:lang w:eastAsia="ru-RU"/>
        </w:rPr>
      </w:pPr>
      <w:r>
        <w:t xml:space="preserve">Враховуючи наведене, </w:t>
      </w:r>
      <w:r w:rsidR="00D74750">
        <w:rPr>
          <w:u w:val="single"/>
        </w:rPr>
        <w:t>вимог</w:t>
      </w:r>
      <w:r w:rsidRPr="004C2BFD">
        <w:rPr>
          <w:u w:val="single"/>
        </w:rPr>
        <w:t xml:space="preserve"> другого критерію не дотримано</w:t>
      </w:r>
      <w:r>
        <w:rPr>
          <w:lang w:eastAsia="ru-RU"/>
        </w:rPr>
        <w:t>;</w:t>
      </w:r>
    </w:p>
    <w:p w14:paraId="5C4059B2" w14:textId="77777777" w:rsidR="002C2AEA" w:rsidRPr="00CD3E34" w:rsidRDefault="002C2AEA" w:rsidP="002C2AEA">
      <w:pPr>
        <w:tabs>
          <w:tab w:val="left" w:pos="142"/>
          <w:tab w:val="left" w:pos="709"/>
        </w:tabs>
        <w:ind w:left="567"/>
      </w:pPr>
    </w:p>
    <w:p w14:paraId="2BBDDAAE" w14:textId="77777777" w:rsidR="002C2AEA" w:rsidRDefault="002C2AEA" w:rsidP="002C2AEA">
      <w:pPr>
        <w:numPr>
          <w:ilvl w:val="0"/>
          <w:numId w:val="2"/>
        </w:numPr>
        <w:tabs>
          <w:tab w:val="left" w:pos="142"/>
          <w:tab w:val="left" w:pos="709"/>
        </w:tabs>
        <w:ind w:left="567" w:hanging="141"/>
      </w:pPr>
      <w:r w:rsidRPr="003A6AEC">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w:t>
      </w:r>
      <w:r>
        <w:rPr>
          <w:i/>
        </w:rPr>
        <w:t>анням доходу, який залишається в</w:t>
      </w:r>
      <w:r w:rsidRPr="003A6AEC">
        <w:rPr>
          <w:i/>
        </w:rPr>
        <w:t xml:space="preserve"> підприємства, та розумного рівня прибутку</w:t>
      </w:r>
      <w:r>
        <w:t>.</w:t>
      </w:r>
    </w:p>
    <w:p w14:paraId="2D7B16F6" w14:textId="4A327E2B" w:rsidR="002C2AEA" w:rsidRDefault="002C2AEA" w:rsidP="00D74750">
      <w:pPr>
        <w:tabs>
          <w:tab w:val="left" w:pos="142"/>
          <w:tab w:val="left" w:pos="709"/>
        </w:tabs>
        <w:ind w:left="567" w:firstLine="0"/>
      </w:pPr>
      <w:r w:rsidRPr="001623E4">
        <w:t>Надавачем зазначено, що в чинному тарифі</w:t>
      </w:r>
      <w:r>
        <w:t xml:space="preserve"> на захоронення побутових відходів</w:t>
      </w:r>
      <w:r w:rsidRPr="001623E4">
        <w:t xml:space="preserve">, затвердженому для </w:t>
      </w:r>
      <w:r>
        <w:t>КАТП 1628</w:t>
      </w:r>
      <w:r w:rsidRPr="001623E4">
        <w:t xml:space="preserve">, не </w:t>
      </w:r>
      <w:r w:rsidR="00D74750">
        <w:t>визначена інвестиційна складова</w:t>
      </w:r>
      <w:r w:rsidRPr="001623E4">
        <w:t xml:space="preserve"> </w:t>
      </w:r>
      <w:r>
        <w:t>для придбання техніки, що не дозволяє її оновлювати</w:t>
      </w:r>
      <w:r w:rsidRPr="001623E4">
        <w:t>.</w:t>
      </w:r>
      <w:r>
        <w:t xml:space="preserve"> Розмір компенсації визначався на підставі аналізу фінансової звітності Підприємства.</w:t>
      </w:r>
      <w:r w:rsidRPr="001623E4">
        <w:t xml:space="preserve"> </w:t>
      </w:r>
      <w:r w:rsidR="00D74750">
        <w:t>Проте</w:t>
      </w:r>
      <w:r>
        <w:t xml:space="preserve"> Управлінням не було надано будь-яких розрахунків або підтверджень, що </w:t>
      </w:r>
      <w:r w:rsidRPr="00F429AC">
        <w:t xml:space="preserve">компенсація не є надмірною і не перевищує </w:t>
      </w:r>
      <w:r w:rsidRPr="00F429AC">
        <w:lastRenderedPageBreak/>
        <w:t>необхідної суми для покриття всіх або частини витрат, яких зазнає суб’єкт господарювання у зв’язку з наданням послуг загального економічного інтересу</w:t>
      </w:r>
      <w:r>
        <w:t xml:space="preserve">. </w:t>
      </w:r>
    </w:p>
    <w:p w14:paraId="662C955C" w14:textId="67DDAF97" w:rsidR="002C2AEA" w:rsidRDefault="00D74750" w:rsidP="00D74750">
      <w:pPr>
        <w:tabs>
          <w:tab w:val="left" w:pos="142"/>
          <w:tab w:val="left" w:pos="709"/>
        </w:tabs>
        <w:ind w:left="567" w:firstLine="0"/>
      </w:pPr>
      <w:r>
        <w:t>Отже</w:t>
      </w:r>
      <w:r w:rsidR="002C2AEA">
        <w:t xml:space="preserve">, </w:t>
      </w:r>
      <w:r>
        <w:rPr>
          <w:u w:val="single"/>
        </w:rPr>
        <w:t xml:space="preserve">вимог </w:t>
      </w:r>
      <w:r w:rsidR="002C2AEA" w:rsidRPr="00F429AC">
        <w:rPr>
          <w:u w:val="single"/>
        </w:rPr>
        <w:t>третього критерію не дотримано</w:t>
      </w:r>
      <w:r w:rsidR="002C2AEA">
        <w:t xml:space="preserve">; </w:t>
      </w:r>
    </w:p>
    <w:p w14:paraId="576ADAE3" w14:textId="77777777" w:rsidR="002C2AEA" w:rsidRPr="00CD3E34" w:rsidRDefault="002C2AEA" w:rsidP="002C2AEA">
      <w:pPr>
        <w:tabs>
          <w:tab w:val="left" w:pos="142"/>
          <w:tab w:val="left" w:pos="709"/>
        </w:tabs>
        <w:ind w:left="567"/>
      </w:pPr>
    </w:p>
    <w:p w14:paraId="395C28F5" w14:textId="77777777" w:rsidR="002C2AEA" w:rsidRDefault="002C2AEA" w:rsidP="002C2AEA">
      <w:pPr>
        <w:numPr>
          <w:ilvl w:val="0"/>
          <w:numId w:val="2"/>
        </w:numPr>
        <w:tabs>
          <w:tab w:val="left" w:pos="142"/>
          <w:tab w:val="left" w:pos="709"/>
        </w:tabs>
        <w:ind w:left="567" w:hanging="141"/>
      </w:pPr>
      <w:r w:rsidRPr="00586B03">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CD3E34">
        <w:t>.</w:t>
      </w:r>
    </w:p>
    <w:p w14:paraId="1F9C0776" w14:textId="10395DEB" w:rsidR="002C2AEA" w:rsidRDefault="002C2AEA" w:rsidP="00BF6F00">
      <w:pPr>
        <w:tabs>
          <w:tab w:val="left" w:pos="142"/>
          <w:tab w:val="left" w:pos="709"/>
        </w:tabs>
        <w:ind w:left="567" w:firstLine="0"/>
      </w:pPr>
      <w:r>
        <w:t>КАТП 1628</w:t>
      </w:r>
      <w:r w:rsidRPr="00E8081F">
        <w:t xml:space="preserve"> </w:t>
      </w:r>
      <w:r>
        <w:t xml:space="preserve">не було обрано на конкурсних засадах для надання послуг </w:t>
      </w:r>
      <w:r w:rsidR="00D74750">
        <w:t>і</w:t>
      </w:r>
      <w:r>
        <w:t>з захоро</w:t>
      </w:r>
      <w:r w:rsidR="00D74750">
        <w:t>нення побутових відходів. Також</w:t>
      </w:r>
      <w:r>
        <w:t xml:space="preserve"> відсутня інформація від Управління про те, що аналіз</w:t>
      </w:r>
      <w:r w:rsidRPr="00653C1D">
        <w:t xml:space="preserve"> витрат</w:t>
      </w:r>
      <w:r>
        <w:t xml:space="preserve"> було розраховано з урахуванням витрат</w:t>
      </w:r>
      <w:r w:rsidRPr="00653C1D">
        <w:t xml:space="preserve"> типов</w:t>
      </w:r>
      <w:r>
        <w:t>ого</w:t>
      </w:r>
      <w:r w:rsidRPr="00653C1D">
        <w:t xml:space="preserve"> суб’єкт</w:t>
      </w:r>
      <w:r>
        <w:t>а</w:t>
      </w:r>
      <w:r w:rsidRPr="00653C1D">
        <w:t xml:space="preserve"> господарювання, </w:t>
      </w:r>
      <w:r w:rsidRPr="000D4DEE">
        <w:t>яки</w:t>
      </w:r>
      <w:r>
        <w:t xml:space="preserve">й зміг би надавати такі послуги. </w:t>
      </w:r>
    </w:p>
    <w:p w14:paraId="37138FD6" w14:textId="13FC07B1" w:rsidR="002C2AEA" w:rsidRPr="00D74750" w:rsidRDefault="002C2AEA" w:rsidP="00D74750">
      <w:pPr>
        <w:tabs>
          <w:tab w:val="left" w:pos="142"/>
          <w:tab w:val="left" w:pos="709"/>
        </w:tabs>
        <w:ind w:left="567" w:firstLine="0"/>
        <w:rPr>
          <w:u w:val="single"/>
        </w:rPr>
      </w:pPr>
      <w:r>
        <w:t xml:space="preserve">Отже, </w:t>
      </w:r>
      <w:r w:rsidRPr="002145CA">
        <w:rPr>
          <w:u w:val="single"/>
        </w:rPr>
        <w:t>вимог четвертого критерію не дотримано</w:t>
      </w:r>
      <w:r>
        <w:t>.</w:t>
      </w:r>
    </w:p>
    <w:p w14:paraId="20F40C5E" w14:textId="77777777" w:rsidR="00FC7167" w:rsidRPr="00864263" w:rsidRDefault="00FC7167" w:rsidP="002C2AEA">
      <w:pPr>
        <w:tabs>
          <w:tab w:val="left" w:pos="142"/>
          <w:tab w:val="left" w:pos="709"/>
        </w:tabs>
        <w:ind w:left="567"/>
      </w:pPr>
    </w:p>
    <w:p w14:paraId="0481C8C8" w14:textId="3357F815" w:rsidR="002C2AEA" w:rsidRPr="002477F6" w:rsidRDefault="002C2AEA" w:rsidP="00BA3786">
      <w:pPr>
        <w:numPr>
          <w:ilvl w:val="0"/>
          <w:numId w:val="47"/>
        </w:numPr>
        <w:tabs>
          <w:tab w:val="left" w:pos="0"/>
          <w:tab w:val="left" w:pos="567"/>
        </w:tabs>
      </w:pPr>
      <w:r>
        <w:t>Управління не надало</w:t>
      </w:r>
      <w:r w:rsidRPr="002477F6">
        <w:t xml:space="preserve">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w:t>
      </w:r>
      <w:r>
        <w:t>та визначена на мінімальному рі</w:t>
      </w:r>
      <w:r w:rsidR="00FC7167">
        <w:t xml:space="preserve">вні, зокрема, шляхом визначення </w:t>
      </w:r>
      <w:r>
        <w:t>КАТП 1628 виконавцем послуг за конкурсною процедурою чи шляхом аналізу</w:t>
      </w:r>
      <w:r w:rsidRPr="002477F6">
        <w:t xml:space="preserve"> витрат, які є типовими для суб’єкта господарювання, який зміг би надавати такі послуги. Також відсутній опис заходів щодо уникнення та повернення будь-якої надмірної компенсації.</w:t>
      </w:r>
    </w:p>
    <w:p w14:paraId="6E1A89BE" w14:textId="60153345" w:rsidR="00FC7167" w:rsidRDefault="00FC7167" w:rsidP="00FC7167">
      <w:pPr>
        <w:tabs>
          <w:tab w:val="left" w:pos="0"/>
        </w:tabs>
      </w:pPr>
    </w:p>
    <w:p w14:paraId="6140F2AD" w14:textId="77777777" w:rsidR="002C2AEA" w:rsidRPr="00CD3E34" w:rsidRDefault="002C2AEA" w:rsidP="00BA3786">
      <w:pPr>
        <w:numPr>
          <w:ilvl w:val="0"/>
          <w:numId w:val="47"/>
        </w:numPr>
        <w:tabs>
          <w:tab w:val="left" w:pos="0"/>
          <w:tab w:val="left" w:pos="567"/>
        </w:tabs>
      </w:pPr>
      <w:r>
        <w:t xml:space="preserve">Враховуючи викладене, </w:t>
      </w:r>
      <w:r w:rsidRPr="00D11614">
        <w:t>чотир</w:t>
      </w:r>
      <w:r>
        <w:t>ьох</w:t>
      </w:r>
      <w:r w:rsidRPr="00D11614">
        <w:t xml:space="preserve"> сукупних критерії</w:t>
      </w:r>
      <w:r>
        <w:t>в</w:t>
      </w:r>
      <w:r w:rsidRPr="00D11614">
        <w:t xml:space="preserve"> Altmark</w:t>
      </w:r>
      <w:r>
        <w:t xml:space="preserve"> кумулятивно не дотримано.</w:t>
      </w:r>
    </w:p>
    <w:p w14:paraId="6C98A908" w14:textId="1C356CB7" w:rsidR="00FC7167" w:rsidRPr="00CD3E34" w:rsidRDefault="00FC7167" w:rsidP="002C2AEA">
      <w:pPr>
        <w:pStyle w:val="rvps2"/>
        <w:spacing w:before="0" w:beforeAutospacing="0" w:after="0" w:afterAutospacing="0"/>
        <w:ind w:left="426"/>
        <w:contextualSpacing/>
        <w:rPr>
          <w:lang w:val="uk-UA" w:eastAsia="uk-UA"/>
        </w:rPr>
      </w:pPr>
    </w:p>
    <w:p w14:paraId="1B343FF8" w14:textId="46BFBBA3" w:rsidR="002C2AEA" w:rsidRDefault="002C2AEA" w:rsidP="00BA3786">
      <w:pPr>
        <w:numPr>
          <w:ilvl w:val="0"/>
          <w:numId w:val="47"/>
        </w:numPr>
        <w:tabs>
          <w:tab w:val="left" w:pos="142"/>
          <w:tab w:val="left" w:pos="567"/>
        </w:tabs>
      </w:pPr>
      <w:r>
        <w:t xml:space="preserve">Отже, </w:t>
      </w:r>
      <w:r w:rsidRPr="00CD3E34">
        <w:rPr>
          <w:bCs/>
        </w:rPr>
        <w:t>де</w:t>
      </w:r>
      <w:r>
        <w:rPr>
          <w:bCs/>
        </w:rPr>
        <w:t xml:space="preserve">ржавна підтримка для надання послуг </w:t>
      </w:r>
      <w:r w:rsidR="00D74750">
        <w:rPr>
          <w:bCs/>
        </w:rPr>
        <w:t>і</w:t>
      </w:r>
      <w:r>
        <w:rPr>
          <w:bCs/>
        </w:rPr>
        <w:t xml:space="preserve">з захоронення побутових відходів </w:t>
      </w:r>
      <w:r w:rsidRPr="00B323A6">
        <w:rPr>
          <w:bCs/>
          <w:u w:val="single"/>
        </w:rPr>
        <w:t xml:space="preserve">не може вважатися </w:t>
      </w:r>
      <w:r w:rsidRPr="00B323A6">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w:t>
      </w:r>
      <w:r w:rsidRPr="00FD1E9D">
        <w:t xml:space="preserve"> </w:t>
      </w:r>
    </w:p>
    <w:p w14:paraId="200A9A88" w14:textId="29493399" w:rsidR="00E0575C" w:rsidRDefault="00E0575C" w:rsidP="00661548">
      <w:pPr>
        <w:pStyle w:val="rvps2"/>
        <w:spacing w:before="0" w:beforeAutospacing="0" w:after="0" w:afterAutospacing="0"/>
        <w:ind w:left="0" w:firstLine="0"/>
        <w:contextualSpacing/>
        <w:rPr>
          <w:b/>
          <w:lang w:val="uk-UA"/>
        </w:rPr>
      </w:pPr>
    </w:p>
    <w:p w14:paraId="569E6448" w14:textId="77777777" w:rsidR="002C2AEA" w:rsidRPr="00CD3E34" w:rsidRDefault="002C2AEA" w:rsidP="002C2AEA">
      <w:pPr>
        <w:pStyle w:val="rvps2"/>
        <w:spacing w:before="0" w:beforeAutospacing="0" w:after="0" w:afterAutospacing="0"/>
        <w:contextualSpacing/>
        <w:rPr>
          <w:b/>
          <w:lang w:val="uk-UA"/>
        </w:rPr>
      </w:pPr>
      <w:r>
        <w:rPr>
          <w:b/>
          <w:lang w:val="uk-UA"/>
        </w:rPr>
        <w:t xml:space="preserve">5.3.2. </w:t>
      </w:r>
      <w:r w:rsidRPr="00CD3E34">
        <w:rPr>
          <w:b/>
          <w:lang w:val="uk-UA"/>
        </w:rPr>
        <w:t>Визнання належності заходу підтримки до державної допомоги</w:t>
      </w:r>
    </w:p>
    <w:p w14:paraId="157A0842" w14:textId="77777777" w:rsidR="002C2AEA" w:rsidRDefault="002C2AEA" w:rsidP="002C2AEA">
      <w:pPr>
        <w:rPr>
          <w:b/>
        </w:rPr>
      </w:pPr>
    </w:p>
    <w:p w14:paraId="059B8740" w14:textId="448E27BE" w:rsidR="002C2AEA" w:rsidRDefault="002C2AEA" w:rsidP="002C2AEA">
      <w:pPr>
        <w:pStyle w:val="rvps2"/>
        <w:spacing w:before="0" w:beforeAutospacing="0" w:after="0" w:afterAutospacing="0"/>
        <w:rPr>
          <w:b/>
          <w:lang w:val="uk-UA" w:eastAsia="uk-UA"/>
        </w:rPr>
      </w:pPr>
      <w:r>
        <w:rPr>
          <w:b/>
          <w:lang w:val="uk-UA" w:eastAsia="uk-UA"/>
        </w:rPr>
        <w:t>5.3</w:t>
      </w:r>
      <w:r w:rsidRPr="005F2721">
        <w:rPr>
          <w:b/>
          <w:lang w:val="uk-UA" w:eastAsia="uk-UA"/>
        </w:rPr>
        <w:t>.</w:t>
      </w:r>
      <w:r>
        <w:rPr>
          <w:b/>
          <w:lang w:val="uk-UA" w:eastAsia="uk-UA"/>
        </w:rPr>
        <w:t>2.1.</w:t>
      </w:r>
      <w:r w:rsidRPr="005F2721">
        <w:rPr>
          <w:b/>
          <w:lang w:val="uk-UA" w:eastAsia="uk-UA"/>
        </w:rPr>
        <w:t xml:space="preserve"> Надання підтримки суб’єкту господарювання</w:t>
      </w:r>
    </w:p>
    <w:p w14:paraId="3AA0495D" w14:textId="77777777" w:rsidR="002C2AEA" w:rsidRPr="0047739B" w:rsidRDefault="002C2AEA" w:rsidP="002C2AEA">
      <w:pPr>
        <w:pStyle w:val="rvps2"/>
        <w:spacing w:before="0" w:beforeAutospacing="0" w:after="0" w:afterAutospacing="0"/>
        <w:rPr>
          <w:b/>
          <w:lang w:val="uk-UA" w:eastAsia="uk-UA"/>
        </w:rPr>
      </w:pPr>
    </w:p>
    <w:p w14:paraId="322B4795" w14:textId="7B4E52BF" w:rsidR="002C2AEA" w:rsidRDefault="002C2AEA" w:rsidP="00BA3786">
      <w:pPr>
        <w:pStyle w:val="rvps2"/>
        <w:numPr>
          <w:ilvl w:val="0"/>
          <w:numId w:val="47"/>
        </w:numPr>
        <w:spacing w:before="0" w:beforeAutospacing="0" w:after="0" w:afterAutospacing="0"/>
        <w:rPr>
          <w:lang w:val="uk-UA" w:eastAsia="uk-UA"/>
        </w:rPr>
      </w:pPr>
      <w:r>
        <w:rPr>
          <w:lang w:val="uk-UA" w:eastAsia="uk-UA"/>
        </w:rPr>
        <w:t xml:space="preserve">Статутом КАТП 1628, затвердженим рішенням Полтавської міської ради </w:t>
      </w:r>
      <w:r>
        <w:rPr>
          <w:lang w:val="uk-UA" w:eastAsia="uk-UA"/>
        </w:rPr>
        <w:br/>
        <w:t xml:space="preserve">від 04.10.2019, передбачено, що КАТП 1628 є комунальним унітарним комерційним підприємством та створене з метою здійснення виробничої та господарської діяльності </w:t>
      </w:r>
      <w:r w:rsidR="00D74750">
        <w:rPr>
          <w:lang w:val="uk-UA" w:eastAsia="uk-UA"/>
        </w:rPr>
        <w:t>й</w:t>
      </w:r>
      <w:r>
        <w:rPr>
          <w:lang w:val="uk-UA" w:eastAsia="uk-UA"/>
        </w:rPr>
        <w:t xml:space="preserve"> з метою отримання прибутку.</w:t>
      </w:r>
    </w:p>
    <w:p w14:paraId="4165EDF4" w14:textId="77777777" w:rsidR="002C2AEA" w:rsidRPr="0047739B" w:rsidRDefault="002C2AEA" w:rsidP="002C2AEA">
      <w:pPr>
        <w:pStyle w:val="rvps2"/>
        <w:spacing w:before="0" w:beforeAutospacing="0" w:after="0" w:afterAutospacing="0"/>
        <w:rPr>
          <w:b/>
          <w:lang w:val="uk-UA" w:eastAsia="uk-UA"/>
        </w:rPr>
      </w:pPr>
    </w:p>
    <w:p w14:paraId="7E6686C6" w14:textId="76ED62B9" w:rsidR="002C2AEA" w:rsidRDefault="002C2AEA" w:rsidP="00BA3786">
      <w:pPr>
        <w:pStyle w:val="rvps2"/>
        <w:numPr>
          <w:ilvl w:val="0"/>
          <w:numId w:val="47"/>
        </w:numPr>
        <w:spacing w:before="0" w:beforeAutospacing="0" w:after="0" w:afterAutospacing="0"/>
        <w:rPr>
          <w:lang w:val="uk-UA" w:eastAsia="uk-UA"/>
        </w:rPr>
      </w:pPr>
      <w:r>
        <w:rPr>
          <w:lang w:val="uk-UA" w:eastAsia="uk-UA"/>
        </w:rPr>
        <w:t>За наданою</w:t>
      </w:r>
      <w:r w:rsidR="00D74750">
        <w:rPr>
          <w:lang w:val="uk-UA" w:eastAsia="uk-UA"/>
        </w:rPr>
        <w:t xml:space="preserve"> </w:t>
      </w:r>
      <w:r>
        <w:rPr>
          <w:lang w:val="uk-UA" w:eastAsia="uk-UA"/>
        </w:rPr>
        <w:t xml:space="preserve">Управлінням інформацією, КАТП 1628 здійснює діяльність </w:t>
      </w:r>
      <w:r w:rsidR="00D74750">
        <w:rPr>
          <w:lang w:val="uk-UA" w:eastAsia="uk-UA"/>
        </w:rPr>
        <w:t>і</w:t>
      </w:r>
      <w:r>
        <w:rPr>
          <w:lang w:val="uk-UA" w:eastAsia="uk-UA"/>
        </w:rPr>
        <w:t>з вивезення відходів, захоронення відходів, благоустрою. Наказом КАТП 1628 № 25/1 від 31.01.2020 встановлено тарифи на платні послуги, зокрема, перевезення та захоронення побутових відходів, послуги спеціалізованої техніки.</w:t>
      </w:r>
    </w:p>
    <w:p w14:paraId="3E4D51AA" w14:textId="77777777" w:rsidR="002C2AEA" w:rsidRDefault="002C2AEA" w:rsidP="002C2AEA">
      <w:pPr>
        <w:pStyle w:val="rvps2"/>
        <w:spacing w:before="0" w:beforeAutospacing="0" w:after="0" w:afterAutospacing="0"/>
        <w:rPr>
          <w:lang w:val="uk-UA" w:eastAsia="uk-UA"/>
        </w:rPr>
      </w:pPr>
    </w:p>
    <w:p w14:paraId="3742CACA" w14:textId="77777777" w:rsidR="002C2AEA" w:rsidRPr="000003B9" w:rsidRDefault="002C2AEA" w:rsidP="00BA3786">
      <w:pPr>
        <w:pStyle w:val="rvps2"/>
        <w:numPr>
          <w:ilvl w:val="0"/>
          <w:numId w:val="47"/>
        </w:numPr>
        <w:spacing w:before="0" w:beforeAutospacing="0" w:after="0" w:afterAutospacing="0"/>
        <w:ind w:left="567" w:hanging="567"/>
        <w:rPr>
          <w:lang w:val="uk-UA" w:eastAsia="uk-UA"/>
        </w:rPr>
      </w:pPr>
      <w:r>
        <w:rPr>
          <w:lang w:val="uk-UA" w:eastAsia="uk-UA"/>
        </w:rPr>
        <w:t xml:space="preserve">Отже, </w:t>
      </w:r>
      <w:r>
        <w:rPr>
          <w:u w:val="single"/>
          <w:lang w:val="uk-UA" w:eastAsia="uk-UA"/>
        </w:rPr>
        <w:t>КАТП 1628</w:t>
      </w:r>
      <w:r w:rsidRPr="00256677">
        <w:rPr>
          <w:u w:val="single"/>
          <w:lang w:val="uk-UA" w:eastAsia="uk-UA"/>
        </w:rPr>
        <w:t xml:space="preserve"> </w:t>
      </w:r>
      <w:r w:rsidRPr="0053703A">
        <w:rPr>
          <w:u w:val="single"/>
          <w:lang w:val="uk-UA"/>
        </w:rPr>
        <w:t>є суб</w:t>
      </w:r>
      <w:r w:rsidRPr="00256677">
        <w:rPr>
          <w:u w:val="single"/>
        </w:rPr>
        <w:t>՚</w:t>
      </w:r>
      <w:r w:rsidRPr="0053703A">
        <w:rPr>
          <w:u w:val="single"/>
          <w:lang w:val="uk-UA"/>
        </w:rPr>
        <w:t>єктом господарювання в розумінні Закону</w:t>
      </w:r>
      <w:r w:rsidRPr="00256677">
        <w:rPr>
          <w:u w:val="single"/>
          <w:lang w:val="uk-UA" w:eastAsia="uk-UA"/>
        </w:rPr>
        <w:t>.</w:t>
      </w:r>
    </w:p>
    <w:p w14:paraId="186A6DAB" w14:textId="77777777" w:rsidR="002C2AEA" w:rsidRPr="002E5489" w:rsidRDefault="002C2AEA" w:rsidP="002C2AEA">
      <w:pPr>
        <w:pStyle w:val="rvps2"/>
        <w:spacing w:before="0" w:beforeAutospacing="0" w:after="0" w:afterAutospacing="0"/>
        <w:rPr>
          <w:lang w:val="uk-UA" w:eastAsia="uk-UA"/>
        </w:rPr>
      </w:pPr>
    </w:p>
    <w:p w14:paraId="45FDFB22" w14:textId="77777777" w:rsidR="002C2AEA" w:rsidRDefault="002C2AEA" w:rsidP="002C2AEA">
      <w:pPr>
        <w:pStyle w:val="rvps2"/>
        <w:spacing w:before="0" w:beforeAutospacing="0" w:after="0" w:afterAutospacing="0"/>
        <w:rPr>
          <w:b/>
          <w:lang w:val="uk-UA"/>
        </w:rPr>
      </w:pPr>
      <w:r>
        <w:rPr>
          <w:b/>
          <w:lang w:val="uk-UA"/>
        </w:rPr>
        <w:t>5.3</w:t>
      </w:r>
      <w:r w:rsidRPr="009D4468">
        <w:rPr>
          <w:b/>
          <w:lang w:val="uk-UA"/>
        </w:rPr>
        <w:t>.</w:t>
      </w:r>
      <w:r>
        <w:rPr>
          <w:b/>
          <w:lang w:val="uk-UA"/>
        </w:rPr>
        <w:t>2.2.</w:t>
      </w:r>
      <w:r w:rsidRPr="009D4468">
        <w:rPr>
          <w:b/>
          <w:lang w:val="uk-UA"/>
        </w:rPr>
        <w:t xml:space="preserve"> Надання підтримки за рахунок р</w:t>
      </w:r>
      <w:r>
        <w:rPr>
          <w:b/>
          <w:lang w:val="uk-UA"/>
        </w:rPr>
        <w:t>есурсів держави чи місцевих ресурсів</w:t>
      </w:r>
    </w:p>
    <w:p w14:paraId="3B98222A" w14:textId="77777777" w:rsidR="002C2AEA" w:rsidRDefault="002C2AEA" w:rsidP="002C2AEA">
      <w:pPr>
        <w:pStyle w:val="rvps2"/>
        <w:spacing w:before="0" w:beforeAutospacing="0" w:after="0" w:afterAutospacing="0"/>
        <w:rPr>
          <w:b/>
          <w:lang w:val="uk-UA"/>
        </w:rPr>
      </w:pPr>
    </w:p>
    <w:p w14:paraId="566384CA" w14:textId="77777777" w:rsidR="002C2AEA" w:rsidRDefault="002C2AEA" w:rsidP="00BA3786">
      <w:pPr>
        <w:pStyle w:val="rvps2"/>
        <w:numPr>
          <w:ilvl w:val="0"/>
          <w:numId w:val="47"/>
        </w:numPr>
        <w:spacing w:before="0" w:beforeAutospacing="0" w:after="0" w:afterAutospacing="0"/>
        <w:ind w:left="426" w:hanging="426"/>
        <w:rPr>
          <w:lang w:val="uk-UA"/>
        </w:rPr>
      </w:pPr>
      <w:r w:rsidRPr="00256677">
        <w:rPr>
          <w:lang w:val="uk-UA"/>
        </w:rPr>
        <w:t xml:space="preserve">Відповідно до 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42EA29ED" w14:textId="77777777" w:rsidR="002C2AEA" w:rsidRDefault="002C2AEA" w:rsidP="002C2AEA">
      <w:pPr>
        <w:pStyle w:val="rvps2"/>
        <w:spacing w:before="0" w:beforeAutospacing="0" w:after="0" w:afterAutospacing="0"/>
        <w:rPr>
          <w:lang w:val="uk-UA"/>
        </w:rPr>
      </w:pPr>
    </w:p>
    <w:p w14:paraId="2C573C32" w14:textId="77777777" w:rsidR="002C2AEA" w:rsidRDefault="002C2AEA" w:rsidP="002C2AEA">
      <w:pPr>
        <w:pStyle w:val="rvps2"/>
        <w:spacing w:before="0" w:beforeAutospacing="0" w:after="0" w:afterAutospacing="0"/>
        <w:ind w:left="426" w:hanging="426"/>
        <w:rPr>
          <w:b/>
          <w:lang w:val="uk-UA"/>
        </w:rPr>
      </w:pPr>
      <w:r>
        <w:rPr>
          <w:b/>
          <w:lang w:val="uk-UA"/>
        </w:rPr>
        <w:lastRenderedPageBreak/>
        <w:t xml:space="preserve">5.3.2.3. </w:t>
      </w:r>
      <w:r w:rsidRPr="009D4468">
        <w:rPr>
          <w:b/>
          <w:lang w:val="uk-UA"/>
        </w:rPr>
        <w:t>Створення переваг для виробництва окремих видів товарів чи провадження окремих видів господарської ді</w:t>
      </w:r>
      <w:r>
        <w:rPr>
          <w:b/>
          <w:lang w:val="uk-UA"/>
        </w:rPr>
        <w:t>яльності</w:t>
      </w:r>
    </w:p>
    <w:p w14:paraId="29AD0E80" w14:textId="77777777" w:rsidR="002C2AEA" w:rsidRDefault="002C2AEA" w:rsidP="002C2AEA"/>
    <w:p w14:paraId="6F121126"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2328D80A" w14:textId="77777777" w:rsidR="002C2AEA" w:rsidRDefault="002C2AEA" w:rsidP="002C2AEA"/>
    <w:p w14:paraId="70F4CD93" w14:textId="0432005B" w:rsidR="002C2AEA" w:rsidRPr="00C133CD"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Відповідно до пункту 97 Повідомлення Європейської комісії щодо поняття державної допомоги</w:t>
      </w:r>
      <w:r w:rsidR="003C57EA">
        <w:rPr>
          <w:lang w:val="uk-UA" w:eastAsia="uk-UA"/>
        </w:rPr>
        <w:t>,</w:t>
      </w:r>
      <w:r w:rsidRPr="00705B1E">
        <w:rPr>
          <w:lang w:val="uk-UA" w:eastAsia="uk-UA"/>
        </w:rPr>
        <w:t xml:space="preserve"> згідно зі статтею 107 (1) ДФЄС</w:t>
      </w:r>
      <w:r>
        <w:rPr>
          <w:lang w:val="uk-UA" w:eastAsia="uk-UA"/>
        </w:rPr>
        <w:t xml:space="preserve">, </w:t>
      </w:r>
      <w:r w:rsidRPr="00705B1E">
        <w:rPr>
          <w:u w:val="single"/>
          <w:lang w:val="uk-UA" w:eastAsia="uk-UA"/>
        </w:rPr>
        <w:t>якщо операція проводилас</w:t>
      </w:r>
      <w:r>
        <w:rPr>
          <w:u w:val="single"/>
          <w:lang w:val="uk-UA" w:eastAsia="uk-UA"/>
        </w:rPr>
        <w:t>ь</w:t>
      </w:r>
      <w:r w:rsidRPr="00705B1E">
        <w:rPr>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7A7F675A" w14:textId="77777777" w:rsidR="002C2AEA" w:rsidRPr="002700CF" w:rsidRDefault="002C2AEA" w:rsidP="002C2AEA">
      <w:pPr>
        <w:pStyle w:val="rvps2"/>
        <w:spacing w:before="0" w:beforeAutospacing="0" w:after="0" w:afterAutospacing="0"/>
        <w:ind w:left="567" w:right="-1"/>
        <w:rPr>
          <w:lang w:val="uk-UA" w:eastAsia="uk-UA"/>
        </w:rPr>
      </w:pPr>
    </w:p>
    <w:p w14:paraId="04ACD7B8" w14:textId="77777777"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5DC503C" w14:textId="77777777" w:rsidR="002C2AEA" w:rsidRDefault="002C2AEA" w:rsidP="002C2AEA"/>
    <w:p w14:paraId="1FFEF5F3" w14:textId="0BF13CB6" w:rsidR="002C2AEA" w:rsidRDefault="002C2AEA" w:rsidP="00BA3786">
      <w:pPr>
        <w:pStyle w:val="rvps2"/>
        <w:numPr>
          <w:ilvl w:val="0"/>
          <w:numId w:val="47"/>
        </w:numPr>
        <w:spacing w:before="0" w:beforeAutospacing="0" w:after="0" w:afterAutospacing="0"/>
        <w:ind w:left="567" w:right="-1" w:hanging="567"/>
        <w:rPr>
          <w:lang w:val="uk-UA" w:eastAsia="uk-UA"/>
        </w:rPr>
      </w:pPr>
      <w:r>
        <w:rPr>
          <w:lang w:val="uk-UA" w:eastAsia="uk-UA"/>
        </w:rPr>
        <w:t xml:space="preserve">Оскільки </w:t>
      </w:r>
      <w:r>
        <w:rPr>
          <w:lang w:val="uk-UA"/>
        </w:rPr>
        <w:t>КАТП 1628</w:t>
      </w:r>
      <w:r>
        <w:rPr>
          <w:lang w:val="uk-UA" w:eastAsia="uk-UA"/>
        </w:rPr>
        <w:t xml:space="preserve"> не було обрано за конкурентною процедурою для надання послуг </w:t>
      </w:r>
      <w:r w:rsidR="00D74750">
        <w:rPr>
          <w:lang w:val="uk-UA" w:eastAsia="uk-UA"/>
        </w:rPr>
        <w:t>і</w:t>
      </w:r>
      <w:r>
        <w:rPr>
          <w:lang w:val="uk-UA" w:eastAsia="uk-UA"/>
        </w:rPr>
        <w:t xml:space="preserve">з захоронення побутових відходів, не можна стверджувати, що надана </w:t>
      </w:r>
      <w:r>
        <w:rPr>
          <w:lang w:val="uk-UA"/>
        </w:rPr>
        <w:t>КАТП 1628</w:t>
      </w:r>
      <w:r>
        <w:rPr>
          <w:lang w:val="uk-UA" w:eastAsia="uk-UA"/>
        </w:rPr>
        <w:t xml:space="preserve"> економічна вигода </w:t>
      </w:r>
      <w:r w:rsidRPr="009C4820">
        <w:rPr>
          <w:lang w:val="uk-UA" w:eastAsia="uk-UA"/>
        </w:rPr>
        <w:t xml:space="preserve">у вигляді </w:t>
      </w:r>
      <w:r w:rsidRPr="009C4820">
        <w:rPr>
          <w:rFonts w:eastAsia="Calibri"/>
          <w:lang w:val="uk-UA"/>
        </w:rPr>
        <w:t>придбання</w:t>
      </w:r>
      <w:r>
        <w:rPr>
          <w:rFonts w:eastAsia="Calibri"/>
          <w:lang w:val="uk-UA"/>
        </w:rPr>
        <w:t xml:space="preserve"> обладнання</w:t>
      </w:r>
      <w:r>
        <w:rPr>
          <w:lang w:val="uk-UA" w:eastAsia="uk-UA"/>
        </w:rPr>
        <w:t xml:space="preserve"> була б доступною для нього на звичайних ринкових умовах. </w:t>
      </w:r>
    </w:p>
    <w:p w14:paraId="132E3157" w14:textId="77777777" w:rsidR="002C2AEA" w:rsidRPr="0049383E" w:rsidRDefault="002C2AEA" w:rsidP="002C2AEA">
      <w:pPr>
        <w:pStyle w:val="rvps2"/>
        <w:tabs>
          <w:tab w:val="left" w:pos="709"/>
        </w:tabs>
        <w:spacing w:before="0" w:beforeAutospacing="0" w:after="0" w:afterAutospacing="0"/>
        <w:ind w:right="-1"/>
        <w:rPr>
          <w:lang w:val="uk-UA" w:eastAsia="uk-UA"/>
        </w:rPr>
      </w:pPr>
    </w:p>
    <w:p w14:paraId="6E2783B6" w14:textId="37A12AD4" w:rsidR="002C2AEA" w:rsidRPr="0009391D" w:rsidRDefault="002C2AEA" w:rsidP="00BA3786">
      <w:pPr>
        <w:pStyle w:val="rvps2"/>
        <w:numPr>
          <w:ilvl w:val="0"/>
          <w:numId w:val="47"/>
        </w:numPr>
        <w:spacing w:before="0" w:beforeAutospacing="0" w:after="0" w:afterAutospacing="0"/>
        <w:ind w:left="567" w:right="-1" w:hanging="567"/>
        <w:rPr>
          <w:lang w:val="uk-UA"/>
        </w:rPr>
      </w:pPr>
      <w:r>
        <w:rPr>
          <w:lang w:val="uk-UA" w:eastAsia="uk-UA"/>
        </w:rPr>
        <w:t xml:space="preserve">Крім того, </w:t>
      </w:r>
      <w:r>
        <w:rPr>
          <w:lang w:val="uk-UA"/>
        </w:rPr>
        <w:t>Управлінням</w:t>
      </w:r>
      <w:r w:rsidRPr="00460A38">
        <w:rPr>
          <w:lang w:val="uk-UA"/>
        </w:rPr>
        <w:t xml:space="preserve"> </w:t>
      </w:r>
      <w:r>
        <w:rPr>
          <w:lang w:val="uk-UA" w:eastAsia="uk-UA"/>
        </w:rPr>
        <w:t xml:space="preserve">не надано доказів та достатніх обґрунтувань того, </w:t>
      </w:r>
      <w:r w:rsidRPr="00DA1A18">
        <w:rPr>
          <w:lang w:val="uk-UA" w:eastAsia="uk-UA"/>
        </w:rPr>
        <w:t xml:space="preserve">що державна підтримка </w:t>
      </w:r>
      <w:r>
        <w:rPr>
          <w:lang w:val="uk-UA" w:eastAsia="uk-UA"/>
        </w:rPr>
        <w:t>для здійснення захоронення відходів</w:t>
      </w:r>
      <w:r w:rsidRPr="008922DA">
        <w:rPr>
          <w:lang w:val="uk-UA" w:eastAsia="uk-UA"/>
        </w:rPr>
        <w:t xml:space="preserve"> </w:t>
      </w:r>
      <w:r w:rsidRPr="006558E7">
        <w:rPr>
          <w:rFonts w:eastAsiaTheme="minorHAnsi"/>
          <w:lang w:val="uk-UA"/>
        </w:rPr>
        <w:t xml:space="preserve">визначена на мінімально можливому рівні, тобто що за звичайних ринкових умов, зокрема під час вибору </w:t>
      </w:r>
      <w:r>
        <w:rPr>
          <w:lang w:val="uk-UA"/>
        </w:rPr>
        <w:t>КАТП 1628</w:t>
      </w:r>
      <w:r w:rsidRPr="006558E7">
        <w:rPr>
          <w:rFonts w:eastAsiaTheme="minorHAnsi"/>
          <w:lang w:val="uk-UA"/>
        </w:rPr>
        <w:t xml:space="preserve"> за конкурентною процедурою, витрати місцевого бюджету не були б меншими за ті, які мають бути понесені на забезпечення діяльності </w:t>
      </w:r>
      <w:r>
        <w:rPr>
          <w:lang w:val="uk-UA"/>
        </w:rPr>
        <w:t>КАТП 1628</w:t>
      </w:r>
      <w:r w:rsidR="00661548">
        <w:rPr>
          <w:rFonts w:eastAsiaTheme="minorHAnsi"/>
          <w:lang w:val="uk-UA"/>
        </w:rPr>
        <w:t xml:space="preserve">. </w:t>
      </w:r>
      <w:r w:rsidR="00661548">
        <w:rPr>
          <w:color w:val="000000" w:themeColor="text1"/>
          <w:lang w:val="uk-UA"/>
        </w:rPr>
        <w:t>Державна підтримка</w:t>
      </w:r>
      <w:r w:rsidR="00661548" w:rsidRPr="00460A38">
        <w:rPr>
          <w:color w:val="000000" w:themeColor="text1"/>
          <w:lang w:val="uk-UA"/>
        </w:rPr>
        <w:t xml:space="preserve"> </w:t>
      </w:r>
      <w:r w:rsidR="00661548">
        <w:rPr>
          <w:color w:val="000000" w:themeColor="text1"/>
          <w:lang w:val="uk-UA"/>
        </w:rPr>
        <w:t>КАТП 1628</w:t>
      </w:r>
      <w:r w:rsidR="00661548" w:rsidRPr="00460A38">
        <w:rPr>
          <w:color w:val="000000" w:themeColor="text1"/>
          <w:lang w:val="uk-UA"/>
        </w:rPr>
        <w:t xml:space="preserve"> </w:t>
      </w:r>
      <w:r w:rsidR="00661548">
        <w:rPr>
          <w:color w:val="000000" w:themeColor="text1"/>
          <w:lang w:val="uk-UA"/>
        </w:rPr>
        <w:t xml:space="preserve">на захоронення побутових відходів </w:t>
      </w:r>
      <w:r w:rsidR="00661548" w:rsidRPr="00460A38">
        <w:rPr>
          <w:color w:val="000000" w:themeColor="text1"/>
          <w:lang w:val="uk-UA"/>
        </w:rPr>
        <w:t xml:space="preserve">не відповідає критеріям </w:t>
      </w:r>
      <w:r w:rsidR="00661548" w:rsidRPr="00F55B12">
        <w:rPr>
          <w:color w:val="000000" w:themeColor="text1"/>
        </w:rPr>
        <w:t>Altmark</w:t>
      </w:r>
      <w:r w:rsidR="00661548">
        <w:rPr>
          <w:color w:val="000000" w:themeColor="text1"/>
          <w:lang w:val="uk-UA"/>
        </w:rPr>
        <w:t>.</w:t>
      </w:r>
    </w:p>
    <w:p w14:paraId="7CF4C44A" w14:textId="77777777" w:rsidR="002C2AEA" w:rsidRPr="0009391D" w:rsidRDefault="002C2AEA" w:rsidP="002C2AEA">
      <w:pPr>
        <w:pStyle w:val="rvps2"/>
        <w:spacing w:before="0" w:beforeAutospacing="0" w:after="0" w:afterAutospacing="0"/>
        <w:ind w:right="-1"/>
        <w:rPr>
          <w:lang w:val="uk-UA"/>
        </w:rPr>
      </w:pPr>
    </w:p>
    <w:p w14:paraId="551B4FBB" w14:textId="77777777" w:rsidR="002C2AEA" w:rsidRDefault="002C2AEA" w:rsidP="00BA3786">
      <w:pPr>
        <w:numPr>
          <w:ilvl w:val="0"/>
          <w:numId w:val="47"/>
        </w:numPr>
        <w:tabs>
          <w:tab w:val="left" w:pos="0"/>
          <w:tab w:val="left" w:pos="567"/>
        </w:tabs>
      </w:pPr>
      <w:r w:rsidRPr="000010B4">
        <w:t>Отже, у результаті о</w:t>
      </w:r>
      <w:r>
        <w:t>тримання повідомленої підтримки КАТП 1628</w:t>
      </w:r>
      <w:r w:rsidRPr="00F26F92">
        <w:t xml:space="preserve"> </w:t>
      </w:r>
      <w:r>
        <w:rPr>
          <w:u w:val="single"/>
        </w:rPr>
        <w:t>набуває</w:t>
      </w:r>
      <w:r w:rsidRPr="00B323A6">
        <w:rPr>
          <w:u w:val="single"/>
        </w:rPr>
        <w:t xml:space="preserve"> переваг, які недоступні іншим суб’єктам господарювання за звичайних ринкових умов</w:t>
      </w:r>
      <w:r w:rsidRPr="000010B4">
        <w:t>.</w:t>
      </w:r>
    </w:p>
    <w:p w14:paraId="13CE94B9" w14:textId="77777777" w:rsidR="002C2AEA" w:rsidRDefault="002C2AEA" w:rsidP="002C2AEA">
      <w:pPr>
        <w:pStyle w:val="a3"/>
      </w:pPr>
    </w:p>
    <w:p w14:paraId="772C443C" w14:textId="77777777" w:rsidR="002C2AEA" w:rsidRDefault="002C2AEA" w:rsidP="002C2AEA">
      <w:pPr>
        <w:pStyle w:val="rvps2"/>
        <w:spacing w:before="0" w:beforeAutospacing="0" w:after="0" w:afterAutospacing="0"/>
        <w:ind w:left="360" w:hanging="360"/>
        <w:rPr>
          <w:b/>
          <w:lang w:val="uk-UA"/>
        </w:rPr>
      </w:pPr>
      <w:r>
        <w:rPr>
          <w:b/>
          <w:lang w:val="uk-UA"/>
        </w:rPr>
        <w:t>5.3</w:t>
      </w:r>
      <w:r w:rsidRPr="009D4468">
        <w:rPr>
          <w:b/>
          <w:lang w:val="uk-UA"/>
        </w:rPr>
        <w:t>.</w:t>
      </w:r>
      <w:r>
        <w:rPr>
          <w:b/>
          <w:lang w:val="uk-UA"/>
        </w:rPr>
        <w:t xml:space="preserve">2.4. </w:t>
      </w:r>
      <w:r w:rsidRPr="009D4468">
        <w:rPr>
          <w:b/>
          <w:lang w:val="uk-UA"/>
        </w:rPr>
        <w:t>Спотворення або загроза спотворення економічної конкуренції</w:t>
      </w:r>
    </w:p>
    <w:p w14:paraId="7842B97D" w14:textId="77777777" w:rsidR="002C2AEA" w:rsidRPr="003D4E75" w:rsidRDefault="002C2AEA" w:rsidP="002C2AEA">
      <w:pPr>
        <w:pStyle w:val="rvps2"/>
        <w:spacing w:before="0" w:beforeAutospacing="0" w:after="0" w:afterAutospacing="0"/>
        <w:rPr>
          <w:b/>
          <w:lang w:val="uk-UA"/>
        </w:rPr>
      </w:pPr>
    </w:p>
    <w:p w14:paraId="32D2EED1" w14:textId="0D444ED2" w:rsidR="002C2AEA" w:rsidRPr="00251700" w:rsidRDefault="002C2AEA" w:rsidP="00BA3786">
      <w:pPr>
        <w:pStyle w:val="a3"/>
        <w:numPr>
          <w:ilvl w:val="0"/>
          <w:numId w:val="47"/>
        </w:numPr>
        <w:tabs>
          <w:tab w:val="left" w:pos="426"/>
        </w:tabs>
      </w:pPr>
      <w:r w:rsidRPr="00251700">
        <w:t>За інформацією</w:t>
      </w:r>
      <w:r>
        <w:t xml:space="preserve"> з листа</w:t>
      </w:r>
      <w:r w:rsidRPr="00251700">
        <w:t xml:space="preserve"> </w:t>
      </w:r>
      <w:r>
        <w:t>Національної комісії, що здійснює державне регулювання у сферах енергетики та комунальних послуг</w:t>
      </w:r>
      <w:r w:rsidR="00D74750">
        <w:t>,</w:t>
      </w:r>
      <w:r>
        <w:t xml:space="preserve"> </w:t>
      </w:r>
      <w:r w:rsidRPr="00251700">
        <w:t xml:space="preserve">від 03.04.2019 № 3798/22/7-19, </w:t>
      </w:r>
      <w:r w:rsidR="003C57EA">
        <w:t xml:space="preserve">                     </w:t>
      </w:r>
      <w:r w:rsidRPr="00251700">
        <w:t>вх. № 7-01/4435</w:t>
      </w:r>
      <w:r>
        <w:t xml:space="preserve"> від 10.04.2019)</w:t>
      </w:r>
      <w:r w:rsidR="00D74750">
        <w:t>,</w:t>
      </w:r>
      <w:r w:rsidRPr="00251700">
        <w:t xml:space="preserve"> «на підставі Закону України «Про житлово-комунальні послуги» від 09.11.2017 № 2189-VIII з 01.05.2019 господарська діяльність з захоронення побутових відходів на належатиме до природної монополії, а буде господарською діяльністю на конкурентному ринку».</w:t>
      </w:r>
    </w:p>
    <w:p w14:paraId="61208BE2" w14:textId="77777777" w:rsidR="002C2AEA" w:rsidRPr="00251700" w:rsidRDefault="002C2AEA" w:rsidP="002C2AEA">
      <w:pPr>
        <w:pStyle w:val="a3"/>
        <w:tabs>
          <w:tab w:val="left" w:pos="426"/>
        </w:tabs>
        <w:ind w:left="426" w:hanging="426"/>
      </w:pPr>
    </w:p>
    <w:p w14:paraId="38A353A4" w14:textId="77777777" w:rsidR="002C2AEA" w:rsidRPr="00251700" w:rsidRDefault="002C2AEA" w:rsidP="00BA3786">
      <w:pPr>
        <w:pStyle w:val="a3"/>
        <w:numPr>
          <w:ilvl w:val="0"/>
          <w:numId w:val="47"/>
        </w:numPr>
        <w:tabs>
          <w:tab w:val="left" w:pos="426"/>
        </w:tabs>
        <w:rPr>
          <w:b/>
        </w:rPr>
      </w:pPr>
      <w:r w:rsidRPr="00251700">
        <w:t xml:space="preserve">Отже, внаслідок отримання повідомленої державної підтримки </w:t>
      </w:r>
      <w:r>
        <w:t>КАТП 1628</w:t>
      </w:r>
      <w:r w:rsidRPr="00251700">
        <w:t xml:space="preserve"> набуває конкурентних переваг, які недоступні іншим суб’єктам господарювання за звичайних ринкових умов, зокрема тим, які матимуть намір надавати послуги у сфері </w:t>
      </w:r>
      <w:r>
        <w:t xml:space="preserve">захоронення побутових відходів, а отже, </w:t>
      </w:r>
      <w:r w:rsidRPr="00F26F92">
        <w:rPr>
          <w:u w:val="single"/>
        </w:rPr>
        <w:t>така підтримка</w:t>
      </w:r>
      <w:r>
        <w:rPr>
          <w:u w:val="single"/>
        </w:rPr>
        <w:t xml:space="preserve"> може спотворювати</w:t>
      </w:r>
      <w:r w:rsidRPr="00F26F92">
        <w:rPr>
          <w:u w:val="single"/>
        </w:rPr>
        <w:t xml:space="preserve"> економічну конкуренцію</w:t>
      </w:r>
      <w:r>
        <w:t>.</w:t>
      </w:r>
    </w:p>
    <w:p w14:paraId="6CCC7BB0" w14:textId="056C5DC7" w:rsidR="002C2AEA" w:rsidRDefault="002C2AEA" w:rsidP="002C2AEA"/>
    <w:p w14:paraId="29565B0F" w14:textId="3F0BFE45" w:rsidR="00B977FF" w:rsidRDefault="00B977FF" w:rsidP="002C2AEA"/>
    <w:p w14:paraId="4A267242" w14:textId="2F29AE37" w:rsidR="00B977FF" w:rsidRDefault="00B977FF" w:rsidP="002C2AEA"/>
    <w:p w14:paraId="6D0D335E" w14:textId="77777777" w:rsidR="00B977FF" w:rsidRDefault="00B977FF" w:rsidP="002C2AEA"/>
    <w:p w14:paraId="7BB20938" w14:textId="77777777" w:rsidR="002C2AEA" w:rsidRPr="009C4D0E" w:rsidRDefault="002C2AEA" w:rsidP="002C2AEA">
      <w:pPr>
        <w:pStyle w:val="rvps2"/>
        <w:spacing w:before="0" w:beforeAutospacing="0" w:after="0" w:afterAutospacing="0"/>
        <w:contextualSpacing/>
        <w:rPr>
          <w:lang w:val="uk-UA" w:eastAsia="uk-UA"/>
        </w:rPr>
      </w:pPr>
      <w:r>
        <w:rPr>
          <w:b/>
          <w:lang w:val="uk-UA" w:eastAsia="uk-UA"/>
        </w:rPr>
        <w:lastRenderedPageBreak/>
        <w:t xml:space="preserve">5.3.2.5. </w:t>
      </w:r>
      <w:r w:rsidRPr="00746BC1">
        <w:rPr>
          <w:b/>
          <w:lang w:val="uk-UA" w:eastAsia="uk-UA"/>
        </w:rPr>
        <w:t>Віднесення повідомленої державної підтримки до державної допомоги</w:t>
      </w:r>
    </w:p>
    <w:p w14:paraId="781893F7" w14:textId="77777777" w:rsidR="002C2AEA" w:rsidRPr="00CD3E34" w:rsidRDefault="002C2AEA" w:rsidP="002C2AEA">
      <w:pPr>
        <w:pStyle w:val="rvps2"/>
        <w:spacing w:before="0" w:beforeAutospacing="0" w:after="0" w:afterAutospacing="0"/>
        <w:contextualSpacing/>
        <w:rPr>
          <w:lang w:val="uk-UA" w:eastAsia="uk-UA"/>
        </w:rPr>
      </w:pPr>
    </w:p>
    <w:p w14:paraId="61F156DA" w14:textId="4E5C188F" w:rsidR="002C2AEA" w:rsidRDefault="002C2AEA" w:rsidP="00BA3786">
      <w:pPr>
        <w:numPr>
          <w:ilvl w:val="0"/>
          <w:numId w:val="47"/>
        </w:numPr>
        <w:tabs>
          <w:tab w:val="left" w:pos="0"/>
          <w:tab w:val="left" w:pos="567"/>
        </w:tabs>
      </w:pPr>
      <w:r>
        <w:t>В</w:t>
      </w:r>
      <w:r w:rsidRPr="007C2F72">
        <w:t xml:space="preserve">раховуючи наведену </w:t>
      </w:r>
      <w:r>
        <w:t xml:space="preserve">інформацію, державна підтримка КАТП 1628 на </w:t>
      </w:r>
      <w:r w:rsidRPr="009C4820">
        <w:t>закупівл</w:t>
      </w:r>
      <w:r>
        <w:t xml:space="preserve">ю обладнання для надання послуг </w:t>
      </w:r>
      <w:r w:rsidR="00D74750">
        <w:t>і</w:t>
      </w:r>
      <w:r>
        <w:t>з захоронення побутових відходів</w:t>
      </w:r>
      <w:r w:rsidR="004F632E">
        <w:t>,</w:t>
      </w:r>
      <w:r w:rsidR="004F632E" w:rsidRPr="00622F89">
        <w:t xml:space="preserve"> про яке зазначено в пункті 114 цього рішення</w:t>
      </w:r>
      <w:r w:rsidR="004F632E">
        <w:t>,</w:t>
      </w:r>
      <w:r w:rsidRPr="009C4D0E">
        <w:t xml:space="preserve"> </w:t>
      </w:r>
      <w:r w:rsidR="00D74750">
        <w:rPr>
          <w:u w:val="single"/>
        </w:rPr>
        <w:t>є державною допомогою</w:t>
      </w:r>
      <w:r w:rsidRPr="00E027D3">
        <w:rPr>
          <w:u w:val="single"/>
        </w:rPr>
        <w:t xml:space="preserve"> у розумінні Закону</w:t>
      </w:r>
      <w:r>
        <w:t>.</w:t>
      </w:r>
    </w:p>
    <w:p w14:paraId="029DC73C" w14:textId="77777777" w:rsidR="002C2AEA" w:rsidRDefault="002C2AEA" w:rsidP="002C2AEA"/>
    <w:p w14:paraId="79F0FAB2" w14:textId="77777777" w:rsidR="002C2AEA" w:rsidRPr="00891E24" w:rsidRDefault="002C2AEA" w:rsidP="002C2AEA">
      <w:pPr>
        <w:pStyle w:val="rvps2"/>
        <w:spacing w:before="0" w:beforeAutospacing="0" w:after="0" w:afterAutospacing="0"/>
        <w:contextualSpacing/>
        <w:rPr>
          <w:b/>
          <w:lang w:val="uk-UA"/>
        </w:rPr>
      </w:pPr>
      <w:r>
        <w:rPr>
          <w:b/>
          <w:color w:val="000000"/>
          <w:shd w:val="clear" w:color="auto" w:fill="FFFFFF"/>
          <w:lang w:val="uk-UA"/>
        </w:rPr>
        <w:t xml:space="preserve">5.3.3. </w:t>
      </w:r>
      <w:r w:rsidRPr="0031229D">
        <w:rPr>
          <w:b/>
          <w:color w:val="000000"/>
          <w:shd w:val="clear" w:color="auto" w:fill="FFFFFF"/>
        </w:rPr>
        <w:t>Оцінка допустимості державної допомоги</w:t>
      </w:r>
    </w:p>
    <w:p w14:paraId="2CCE7DD2" w14:textId="77777777" w:rsidR="002C2AEA" w:rsidRPr="00891E24" w:rsidRDefault="002C2AEA" w:rsidP="002C2AEA">
      <w:pPr>
        <w:pStyle w:val="rvps2"/>
        <w:spacing w:before="0" w:beforeAutospacing="0" w:after="0" w:afterAutospacing="0"/>
        <w:contextualSpacing/>
        <w:rPr>
          <w:b/>
          <w:lang w:val="uk-UA"/>
        </w:rPr>
      </w:pPr>
    </w:p>
    <w:p w14:paraId="08BDB523" w14:textId="7B6BC051" w:rsidR="002C2AEA" w:rsidRDefault="002C2AEA" w:rsidP="00BA3786">
      <w:pPr>
        <w:numPr>
          <w:ilvl w:val="0"/>
          <w:numId w:val="47"/>
        </w:numPr>
        <w:tabs>
          <w:tab w:val="left" w:pos="142"/>
          <w:tab w:val="left" w:pos="567"/>
        </w:tabs>
      </w:pPr>
      <w:r w:rsidRPr="00CD3E34">
        <w:t xml:space="preserve">Якщо критеріїв Altmark не дотримано, для проведення відповідної оцінки застосовуються положення </w:t>
      </w:r>
      <w:r w:rsidR="00D74750">
        <w:t>р</w:t>
      </w:r>
      <w:r w:rsidRPr="00CD3E34">
        <w:t>ішення Євро</w:t>
      </w:r>
      <w:r>
        <w:t xml:space="preserve">пейської комісії від 20.12.2011 та </w:t>
      </w:r>
      <w:r w:rsidRPr="00CD3E34">
        <w:t>Рамкове повідомлення щодо ПЗЕ</w:t>
      </w:r>
      <w:r>
        <w:t>І</w:t>
      </w:r>
      <w:r w:rsidRPr="00CD3E34">
        <w:t>.</w:t>
      </w:r>
    </w:p>
    <w:p w14:paraId="70DABD01" w14:textId="77777777" w:rsidR="002C2AEA" w:rsidRPr="00C41185" w:rsidRDefault="002C2AEA" w:rsidP="002C2AEA">
      <w:pPr>
        <w:tabs>
          <w:tab w:val="left" w:pos="142"/>
        </w:tabs>
      </w:pPr>
    </w:p>
    <w:p w14:paraId="1291BF89" w14:textId="609662E5" w:rsidR="002C2AEA" w:rsidRDefault="002C2AEA" w:rsidP="00BA3786">
      <w:pPr>
        <w:numPr>
          <w:ilvl w:val="0"/>
          <w:numId w:val="47"/>
        </w:numPr>
        <w:tabs>
          <w:tab w:val="left" w:pos="142"/>
          <w:tab w:val="left" w:pos="567"/>
          <w:tab w:val="left" w:pos="709"/>
        </w:tabs>
      </w:pPr>
      <w:r w:rsidRPr="00CD3E34">
        <w:t>Відп</w:t>
      </w:r>
      <w:r>
        <w:t xml:space="preserve">овідно до </w:t>
      </w:r>
      <w:r w:rsidR="00D74750">
        <w:t>р</w:t>
      </w:r>
      <w:r>
        <w:t>ішення Європейської к</w:t>
      </w:r>
      <w:r w:rsidRPr="00CD3E34">
        <w:t>омісії від 20.12.2011</w:t>
      </w:r>
      <w:r>
        <w:t xml:space="preserve"> та</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7C6D9B18" w14:textId="77777777" w:rsidR="002C2AEA" w:rsidRPr="00C41185" w:rsidRDefault="002C2AEA" w:rsidP="002C2AEA">
      <w:pPr>
        <w:tabs>
          <w:tab w:val="left" w:pos="142"/>
          <w:tab w:val="left" w:pos="709"/>
        </w:tabs>
      </w:pPr>
    </w:p>
    <w:p w14:paraId="13E3EDFE" w14:textId="77777777" w:rsidR="002C2AEA" w:rsidRPr="000216EB" w:rsidRDefault="002C2AEA" w:rsidP="002C2AEA">
      <w:pPr>
        <w:tabs>
          <w:tab w:val="left" w:pos="142"/>
          <w:tab w:val="left" w:pos="567"/>
        </w:tabs>
        <w:ind w:left="567" w:hanging="142"/>
        <w:rPr>
          <w:i/>
        </w:rPr>
      </w:pPr>
      <w:r w:rsidRPr="000216EB">
        <w:rPr>
          <w:i/>
        </w:rPr>
        <w:t>-</w:t>
      </w:r>
      <w:r w:rsidRPr="000216EB">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2A2DEFEF" w14:textId="77777777" w:rsidR="002C2AEA" w:rsidRPr="000216EB" w:rsidRDefault="002C2AEA" w:rsidP="002C2AEA">
      <w:pPr>
        <w:tabs>
          <w:tab w:val="left" w:pos="142"/>
          <w:tab w:val="left" w:pos="567"/>
        </w:tabs>
        <w:ind w:left="567" w:hanging="142"/>
        <w:rPr>
          <w:i/>
        </w:rPr>
      </w:pPr>
      <w:r w:rsidRPr="000216EB">
        <w:rPr>
          <w:i/>
        </w:rPr>
        <w:t>-</w:t>
      </w:r>
      <w:r w:rsidRPr="000216EB">
        <w:rPr>
          <w:i/>
        </w:rPr>
        <w:tab/>
        <w:t>суб’єкт(и) господарювання та, де це можливо, відповідна територія</w:t>
      </w:r>
      <w:r>
        <w:rPr>
          <w:i/>
        </w:rPr>
        <w:t>.</w:t>
      </w:r>
    </w:p>
    <w:p w14:paraId="3F5A6251" w14:textId="2E094893" w:rsidR="002C2AEA" w:rsidRPr="000216EB" w:rsidRDefault="002C2AEA" w:rsidP="002C2AEA">
      <w:pPr>
        <w:tabs>
          <w:tab w:val="left" w:pos="142"/>
          <w:tab w:val="left" w:pos="567"/>
        </w:tabs>
        <w:ind w:left="567" w:hanging="142"/>
        <w:rPr>
          <w:i/>
        </w:rPr>
      </w:pPr>
      <w:r>
        <w:t xml:space="preserve">   КАТП 1628 здійснює діяльність </w:t>
      </w:r>
      <w:r w:rsidR="00D74750">
        <w:t>і</w:t>
      </w:r>
      <w:r>
        <w:t>з захоронення побутових відходів на підставі Статуту, за яким предметом та метою діяльності КАТП 1628 є господарська діяльність</w:t>
      </w:r>
      <w:r w:rsidR="00D74750">
        <w:t>,</w:t>
      </w:r>
      <w:r>
        <w:t xml:space="preserve"> пов’язана </w:t>
      </w:r>
      <w:r w:rsidR="00D74750">
        <w:t xml:space="preserve">із наданням послуг </w:t>
      </w:r>
      <w:r>
        <w:t xml:space="preserve">захоронення побутових відходів, а також на підставі рішень виконавчого комітету Полтавської міської ради про затвердження тарифів </w:t>
      </w:r>
      <w:r w:rsidR="00C91B3F">
        <w:t>і</w:t>
      </w:r>
      <w:r>
        <w:t>з надання послуг</w:t>
      </w:r>
      <w:r w:rsidR="00D74750">
        <w:t xml:space="preserve"> КАТП 1628. Однак</w:t>
      </w:r>
      <w:r>
        <w:t xml:space="preserve"> відсутній документ</w:t>
      </w:r>
      <w:r>
        <w:rPr>
          <w:lang w:val="ru-RU"/>
        </w:rPr>
        <w:t>,</w:t>
      </w:r>
      <w:r>
        <w:t xml:space="preserve"> в якому чітко зазначено </w:t>
      </w:r>
      <w:r w:rsidRPr="00C54B43">
        <w:t>зміст та тривалість зобов’язань щодо надання ПЗЕІ</w:t>
      </w:r>
      <w:r>
        <w:t>.</w:t>
      </w:r>
    </w:p>
    <w:p w14:paraId="097A83A3" w14:textId="7F3BBD31" w:rsidR="002C2AEA" w:rsidRDefault="002C2AEA" w:rsidP="00D74750">
      <w:pPr>
        <w:tabs>
          <w:tab w:val="left" w:pos="142"/>
          <w:tab w:val="left" w:pos="567"/>
        </w:tabs>
        <w:ind w:left="567" w:firstLine="0"/>
        <w:rPr>
          <w:i/>
        </w:rPr>
      </w:pPr>
      <w:r>
        <w:rPr>
          <w:u w:val="single"/>
        </w:rPr>
        <w:t>Враховуючи наведене,</w:t>
      </w:r>
      <w:r w:rsidR="00D74750">
        <w:rPr>
          <w:u w:val="single"/>
        </w:rPr>
        <w:t xml:space="preserve"> вимог</w:t>
      </w:r>
      <w:r w:rsidRPr="001F2DAE">
        <w:rPr>
          <w:u w:val="single"/>
        </w:rPr>
        <w:t xml:space="preserve"> критерію не дотримано</w:t>
      </w:r>
      <w:r>
        <w:rPr>
          <w:u w:val="single"/>
        </w:rPr>
        <w:t>;</w:t>
      </w:r>
    </w:p>
    <w:p w14:paraId="3C18BF42" w14:textId="77777777" w:rsidR="002C2AEA" w:rsidRPr="000216EB" w:rsidRDefault="002C2AEA" w:rsidP="002C2AEA">
      <w:pPr>
        <w:tabs>
          <w:tab w:val="left" w:pos="142"/>
          <w:tab w:val="left" w:pos="567"/>
        </w:tabs>
        <w:ind w:left="567" w:hanging="142"/>
        <w:rPr>
          <w:i/>
        </w:rPr>
      </w:pPr>
    </w:p>
    <w:p w14:paraId="1C6E25EA" w14:textId="77777777" w:rsidR="002C2AEA" w:rsidRDefault="002C2AEA" w:rsidP="002C2AEA">
      <w:pPr>
        <w:tabs>
          <w:tab w:val="left" w:pos="142"/>
          <w:tab w:val="left" w:pos="567"/>
        </w:tabs>
        <w:ind w:left="567" w:hanging="142"/>
        <w:rPr>
          <w:i/>
        </w:rPr>
      </w:pPr>
      <w:r w:rsidRPr="000216EB">
        <w:rPr>
          <w:i/>
        </w:rPr>
        <w:t>- характер будь-яких спеціальних чи ексклюзивних прав, що надаються суб’єкту(ам) господарювання</w:t>
      </w:r>
      <w:r>
        <w:rPr>
          <w:i/>
        </w:rPr>
        <w:t>.</w:t>
      </w:r>
    </w:p>
    <w:p w14:paraId="48B13ACE" w14:textId="6D04E669" w:rsidR="002C2AEA" w:rsidRDefault="002C2AEA" w:rsidP="002C2AEA">
      <w:pPr>
        <w:tabs>
          <w:tab w:val="left" w:pos="142"/>
          <w:tab w:val="left" w:pos="567"/>
        </w:tabs>
        <w:ind w:left="567" w:hanging="142"/>
      </w:pPr>
      <w:r>
        <w:t xml:space="preserve">   Надані Управлінням документи, на підставі яких КАТП 1628 здійснює діяльність </w:t>
      </w:r>
      <w:r w:rsidR="00C91B3F">
        <w:t>і</w:t>
      </w:r>
      <w:r>
        <w:t xml:space="preserve">з захоронення побутових відходів, не містять опису будь-яких спеціальних чи ексклюзивних прав КАТП 1628 щодо надання ПЗЕІ. </w:t>
      </w:r>
    </w:p>
    <w:p w14:paraId="5229BE89" w14:textId="7A3C11BF" w:rsidR="002C2AEA" w:rsidRPr="006558E7" w:rsidRDefault="00D74750" w:rsidP="00D74750">
      <w:pPr>
        <w:tabs>
          <w:tab w:val="left" w:pos="142"/>
          <w:tab w:val="left" w:pos="567"/>
        </w:tabs>
        <w:ind w:left="567" w:firstLine="0"/>
        <w:rPr>
          <w:i/>
        </w:rPr>
      </w:pPr>
      <w:r>
        <w:rPr>
          <w:u w:val="single"/>
        </w:rPr>
        <w:t>Отже, вимог</w:t>
      </w:r>
      <w:r w:rsidR="002C2AEA" w:rsidRPr="001F2DAE">
        <w:rPr>
          <w:u w:val="single"/>
        </w:rPr>
        <w:t xml:space="preserve"> критерію не дотримано</w:t>
      </w:r>
      <w:r w:rsidR="002C2AEA">
        <w:rPr>
          <w:u w:val="single"/>
        </w:rPr>
        <w:t>;</w:t>
      </w:r>
    </w:p>
    <w:p w14:paraId="267F7579" w14:textId="77777777" w:rsidR="002C2AEA" w:rsidRPr="000216EB" w:rsidRDefault="002C2AEA" w:rsidP="002C2AEA">
      <w:pPr>
        <w:tabs>
          <w:tab w:val="left" w:pos="142"/>
          <w:tab w:val="left" w:pos="567"/>
        </w:tabs>
        <w:ind w:left="567" w:hanging="142"/>
        <w:rPr>
          <w:i/>
        </w:rPr>
      </w:pPr>
    </w:p>
    <w:p w14:paraId="02CA656C" w14:textId="77777777" w:rsidR="002C2AEA" w:rsidRDefault="002C2AEA" w:rsidP="002C2AEA">
      <w:pPr>
        <w:tabs>
          <w:tab w:val="left" w:pos="567"/>
        </w:tabs>
        <w:ind w:left="567" w:hanging="142"/>
        <w:rPr>
          <w:i/>
        </w:rPr>
      </w:pPr>
      <w:r w:rsidRPr="000216EB">
        <w:rPr>
          <w:i/>
        </w:rPr>
        <w:t xml:space="preserve">- </w:t>
      </w:r>
      <w:r w:rsidRPr="000216EB">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Pr>
          <w:i/>
        </w:rPr>
        <w:t>.</w:t>
      </w:r>
    </w:p>
    <w:p w14:paraId="29A19822" w14:textId="23FD97C9" w:rsidR="002C2AEA" w:rsidRDefault="002C2AEA" w:rsidP="00D74750">
      <w:pPr>
        <w:tabs>
          <w:tab w:val="left" w:pos="142"/>
          <w:tab w:val="left" w:pos="709"/>
        </w:tabs>
        <w:ind w:left="567" w:firstLine="0"/>
      </w:pPr>
      <w:r>
        <w:t>Розмір компенсації визначався на підставі аналізу фінансової звітності Підприємства. Управлінням не було надано документ</w:t>
      </w:r>
      <w:r w:rsidR="00D74750">
        <w:t>а</w:t>
      </w:r>
      <w:r>
        <w:t>, який містить опис</w:t>
      </w:r>
      <w:r w:rsidRPr="00DE3615">
        <w:t xml:space="preserve"> механізму компенсації та параметрів для розрахунку, контролю та перегляду компенсації.</w:t>
      </w:r>
      <w:r>
        <w:t xml:space="preserve"> </w:t>
      </w:r>
    </w:p>
    <w:p w14:paraId="37561729" w14:textId="19F5F909" w:rsidR="002C2AEA" w:rsidRPr="006558E7" w:rsidRDefault="00D74750" w:rsidP="00D74750">
      <w:pPr>
        <w:tabs>
          <w:tab w:val="left" w:pos="142"/>
          <w:tab w:val="left" w:pos="567"/>
        </w:tabs>
        <w:ind w:left="567" w:firstLine="0"/>
        <w:rPr>
          <w:i/>
        </w:rPr>
      </w:pPr>
      <w:r>
        <w:rPr>
          <w:u w:val="single"/>
        </w:rPr>
        <w:t>Отже, вимог</w:t>
      </w:r>
      <w:r w:rsidR="002C2AEA" w:rsidRPr="001F2DAE">
        <w:rPr>
          <w:u w:val="single"/>
        </w:rPr>
        <w:t xml:space="preserve"> критерію не дотримано</w:t>
      </w:r>
      <w:r w:rsidR="002C2AEA">
        <w:rPr>
          <w:u w:val="single"/>
        </w:rPr>
        <w:t>;</w:t>
      </w:r>
    </w:p>
    <w:p w14:paraId="7CC36352" w14:textId="77777777" w:rsidR="002C2AEA" w:rsidRPr="000216EB" w:rsidRDefault="002C2AEA" w:rsidP="002C2AEA">
      <w:pPr>
        <w:tabs>
          <w:tab w:val="left" w:pos="567"/>
        </w:tabs>
        <w:rPr>
          <w:i/>
        </w:rPr>
      </w:pPr>
    </w:p>
    <w:p w14:paraId="6EC6426A" w14:textId="77777777" w:rsidR="002C2AEA" w:rsidRDefault="002C2AEA" w:rsidP="002C2AEA">
      <w:pPr>
        <w:tabs>
          <w:tab w:val="left" w:pos="284"/>
          <w:tab w:val="left" w:pos="567"/>
        </w:tabs>
        <w:ind w:left="567" w:hanging="142"/>
        <w:rPr>
          <w:i/>
        </w:rPr>
      </w:pPr>
      <w:r w:rsidRPr="000216EB">
        <w:rPr>
          <w:i/>
        </w:rPr>
        <w:lastRenderedPageBreak/>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46EEBFA3" w14:textId="77777777" w:rsidR="002C2AEA" w:rsidRDefault="002C2AEA" w:rsidP="00D74750">
      <w:pPr>
        <w:pStyle w:val="rvps2"/>
        <w:spacing w:before="0" w:beforeAutospacing="0" w:after="0" w:afterAutospacing="0"/>
        <w:ind w:left="567" w:firstLine="0"/>
        <w:rPr>
          <w:lang w:val="uk-UA"/>
        </w:rPr>
      </w:pPr>
      <w:r w:rsidRPr="00677498">
        <w:rPr>
          <w:lang w:val="uk-UA"/>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677498">
        <w:rPr>
          <w:lang w:val="uk-UA" w:eastAsia="uk-UA"/>
        </w:rPr>
        <w:t>необхідн</w:t>
      </w:r>
      <w:r>
        <w:rPr>
          <w:lang w:val="uk-UA" w:eastAsia="uk-UA"/>
        </w:rPr>
        <w:t>ої</w:t>
      </w:r>
      <w:r w:rsidRPr="00677498">
        <w:rPr>
          <w:lang w:val="uk-UA" w:eastAsia="uk-UA"/>
        </w:rPr>
        <w:t xml:space="preserve"> для покриття чистих витрат (чистої фінансової різниці) між понесеними при наданні ПЗЕІ витратами та сумою компенсації)</w:t>
      </w:r>
      <w:r w:rsidRPr="00677498">
        <w:rPr>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14:paraId="503AB60B" w14:textId="77777777" w:rsidR="002C2AEA" w:rsidRDefault="002C2AEA" w:rsidP="00D74750">
      <w:pPr>
        <w:tabs>
          <w:tab w:val="left" w:pos="142"/>
          <w:tab w:val="left" w:pos="567"/>
        </w:tabs>
        <w:ind w:left="567" w:firstLine="0"/>
        <w:rPr>
          <w:i/>
        </w:rPr>
      </w:pPr>
      <w:r w:rsidRPr="001F2DAE">
        <w:rPr>
          <w:u w:val="single"/>
        </w:rPr>
        <w:t>Отже, вимоги критерію не дотримано</w:t>
      </w:r>
      <w:r>
        <w:rPr>
          <w:u w:val="single"/>
        </w:rPr>
        <w:t>.</w:t>
      </w:r>
    </w:p>
    <w:p w14:paraId="77669810" w14:textId="77777777" w:rsidR="002C2AEA" w:rsidRPr="00CD3E34" w:rsidRDefault="002C2AEA" w:rsidP="002C2AEA">
      <w:pPr>
        <w:pStyle w:val="rvps2"/>
        <w:spacing w:before="0" w:beforeAutospacing="0" w:after="0" w:afterAutospacing="0"/>
        <w:contextualSpacing/>
        <w:rPr>
          <w:lang w:val="uk-UA" w:eastAsia="uk-UA"/>
        </w:rPr>
      </w:pPr>
    </w:p>
    <w:p w14:paraId="35E49660" w14:textId="399EEBE5" w:rsidR="002C2AEA" w:rsidRPr="00A260E3" w:rsidRDefault="002C2AEA" w:rsidP="00BA3786">
      <w:pPr>
        <w:pStyle w:val="rvps2"/>
        <w:numPr>
          <w:ilvl w:val="0"/>
          <w:numId w:val="47"/>
        </w:numPr>
        <w:spacing w:before="0" w:beforeAutospacing="0" w:after="0" w:afterAutospacing="0"/>
        <w:ind w:left="426" w:hanging="426"/>
        <w:rPr>
          <w:lang w:val="uk-UA" w:eastAsia="uk-UA"/>
        </w:rPr>
      </w:pPr>
      <w:r>
        <w:rPr>
          <w:shd w:val="clear" w:color="auto" w:fill="FFFFFF"/>
          <w:lang w:val="uk-UA"/>
        </w:rPr>
        <w:t>Враховуючи</w:t>
      </w:r>
      <w:r w:rsidRPr="00E355BE">
        <w:rPr>
          <w:lang w:val="uk-UA"/>
        </w:rPr>
        <w:t xml:space="preserve"> </w:t>
      </w:r>
      <w:r w:rsidRPr="00471899">
        <w:rPr>
          <w:lang w:val="uk-UA" w:eastAsia="uk-UA"/>
        </w:rPr>
        <w:t xml:space="preserve">викладене, державна </w:t>
      </w:r>
      <w:r>
        <w:rPr>
          <w:lang w:val="uk-UA" w:eastAsia="uk-UA"/>
        </w:rPr>
        <w:t>допомога</w:t>
      </w:r>
      <w:r w:rsidRPr="00471899">
        <w:rPr>
          <w:lang w:val="uk-UA" w:eastAsia="uk-UA"/>
        </w:rPr>
        <w:t xml:space="preserve"> </w:t>
      </w:r>
      <w:r>
        <w:rPr>
          <w:lang w:val="uk-UA" w:eastAsia="uk-UA"/>
        </w:rPr>
        <w:t>для придбання запасних частин для бульдозера</w:t>
      </w:r>
      <w:r w:rsidR="004F632E">
        <w:rPr>
          <w:lang w:val="uk-UA" w:eastAsia="uk-UA"/>
        </w:rPr>
        <w:t xml:space="preserve">, </w:t>
      </w:r>
      <w:r w:rsidR="00853C3D">
        <w:rPr>
          <w:lang w:val="uk-UA"/>
        </w:rPr>
        <w:t>про які зазначено в пункті 126</w:t>
      </w:r>
      <w:r w:rsidR="004F632E" w:rsidRPr="00622F89">
        <w:rPr>
          <w:lang w:val="uk-UA"/>
        </w:rPr>
        <w:t xml:space="preserve"> цього рішення</w:t>
      </w:r>
      <w:r>
        <w:rPr>
          <w:lang w:val="uk-UA" w:eastAsia="uk-UA"/>
        </w:rPr>
        <w:t xml:space="preserve">, що використовується при </w:t>
      </w:r>
      <w:r w:rsidRPr="004F5BCD">
        <w:rPr>
          <w:lang w:val="uk-UA" w:eastAsia="uk-UA"/>
        </w:rPr>
        <w:t xml:space="preserve">наданні послуг </w:t>
      </w:r>
      <w:r w:rsidR="0033422E">
        <w:rPr>
          <w:lang w:val="uk-UA" w:eastAsia="uk-UA"/>
        </w:rPr>
        <w:t>і</w:t>
      </w:r>
      <w:r w:rsidRPr="009D0EC3">
        <w:rPr>
          <w:lang w:val="uk-UA" w:eastAsia="uk-UA"/>
        </w:rPr>
        <w:t>з захоронення</w:t>
      </w:r>
      <w:r w:rsidRPr="004F5BCD">
        <w:rPr>
          <w:lang w:val="uk-UA" w:eastAsia="uk-UA"/>
        </w:rPr>
        <w:t xml:space="preserve"> побутових відходів</w:t>
      </w:r>
      <w:r w:rsidRPr="00437F14">
        <w:rPr>
          <w:lang w:val="uk-UA" w:eastAsia="uk-UA"/>
        </w:rPr>
        <w:t xml:space="preserve">, що виділяється </w:t>
      </w:r>
      <w:r>
        <w:rPr>
          <w:lang w:val="uk-UA" w:eastAsia="uk-UA"/>
        </w:rPr>
        <w:t xml:space="preserve">КАТП 1628 на підставі Програми в сумі </w:t>
      </w:r>
      <w:r>
        <w:rPr>
          <w:lang w:val="uk-UA"/>
        </w:rPr>
        <w:t xml:space="preserve">600,0 тис. </w:t>
      </w:r>
      <w:r w:rsidRPr="005E33E1">
        <w:rPr>
          <w:lang w:val="uk-UA"/>
        </w:rPr>
        <w:t>грн</w:t>
      </w:r>
      <w:r w:rsidRPr="00471899">
        <w:rPr>
          <w:lang w:val="uk-UA" w:eastAsia="uk-UA"/>
        </w:rPr>
        <w:t xml:space="preserve">, </w:t>
      </w:r>
      <w:r>
        <w:rPr>
          <w:u w:val="single"/>
          <w:lang w:val="uk-UA" w:eastAsia="uk-UA"/>
        </w:rPr>
        <w:t>є державною допомогою,</w:t>
      </w:r>
      <w:r w:rsidRPr="00B91ABF">
        <w:rPr>
          <w:u w:val="single"/>
          <w:lang w:val="uk-UA" w:eastAsia="uk-UA"/>
        </w:rPr>
        <w:t xml:space="preserve"> допустимою для конкуренції</w:t>
      </w:r>
      <w:r>
        <w:rPr>
          <w:u w:val="single"/>
          <w:lang w:val="uk-UA" w:eastAsia="uk-UA"/>
        </w:rPr>
        <w:t>,</w:t>
      </w:r>
      <w:r w:rsidRPr="00B91ABF">
        <w:rPr>
          <w:u w:val="single"/>
          <w:lang w:val="uk-UA" w:eastAsia="uk-UA"/>
        </w:rPr>
        <w:t xml:space="preserve"> за умови виконання надавачем державної допомоги таких зобов’язань</w:t>
      </w:r>
      <w:r>
        <w:rPr>
          <w:color w:val="000000"/>
          <w:lang w:val="uk-UA" w:eastAsia="uk-UA"/>
        </w:rPr>
        <w:t>:</w:t>
      </w:r>
    </w:p>
    <w:p w14:paraId="1D699E65" w14:textId="77777777" w:rsidR="002C2AEA" w:rsidRPr="009731B3" w:rsidRDefault="002C2AEA" w:rsidP="002C2AEA">
      <w:pPr>
        <w:ind w:left="851"/>
      </w:pPr>
      <w:r>
        <w:t>- розробити та затвердити нормативно-правовий та/або розпорядчий</w:t>
      </w:r>
      <w:r w:rsidRPr="00471899">
        <w:t xml:space="preserve"> </w:t>
      </w:r>
      <w:r>
        <w:t>акт або внести такі зміни в наявні відповідні документи, передбачивши:</w:t>
      </w:r>
    </w:p>
    <w:p w14:paraId="77EE4109" w14:textId="77777777" w:rsidR="002C2AEA"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sidRPr="00DB57A8">
        <w:rPr>
          <w:lang w:val="uk-UA" w:eastAsia="uk-UA"/>
        </w:rPr>
        <w:t>- опис механізму компенсації</w:t>
      </w:r>
      <w:r w:rsidRPr="00905B4C">
        <w:rPr>
          <w:lang w:val="uk-UA" w:eastAsia="uk-UA"/>
        </w:rPr>
        <w:t xml:space="preserve"> </w:t>
      </w:r>
      <w:r>
        <w:rPr>
          <w:lang w:val="uk-UA" w:eastAsia="uk-UA"/>
        </w:rPr>
        <w:t>(допомоги)</w:t>
      </w:r>
      <w:r w:rsidRPr="00DB57A8">
        <w:rPr>
          <w:lang w:val="uk-UA" w:eastAsia="uk-UA"/>
        </w:rPr>
        <w:t xml:space="preserve"> та параметрів для розрахунку, контролю та перегляду </w:t>
      </w:r>
      <w:r>
        <w:rPr>
          <w:lang w:val="uk-UA" w:eastAsia="uk-UA"/>
        </w:rPr>
        <w:t xml:space="preserve">її обсягу, при цьому: </w:t>
      </w:r>
    </w:p>
    <w:p w14:paraId="0A41E6E4" w14:textId="0EA14705" w:rsidR="002C2AEA"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 xml:space="preserve">1) </w:t>
      </w:r>
      <w:r w:rsidRPr="00DB57A8">
        <w:rPr>
          <w:lang w:val="uk-UA" w:eastAsia="uk-UA"/>
        </w:rPr>
        <w:t>сума компенсації</w:t>
      </w:r>
      <w:r>
        <w:rPr>
          <w:lang w:val="uk-UA" w:eastAsia="uk-UA"/>
        </w:rPr>
        <w:t xml:space="preserve"> (допомоги)</w:t>
      </w:r>
      <w:r w:rsidRPr="00DB57A8">
        <w:rPr>
          <w:lang w:val="uk-UA" w:eastAsia="uk-UA"/>
        </w:rPr>
        <w:t xml:space="preserve"> не повинна перевищувати суму, необхідну для покриття чистих витрат (чистої фінансової різниці) між понесеними при наданні </w:t>
      </w:r>
      <w:r>
        <w:rPr>
          <w:lang w:val="uk-UA" w:eastAsia="uk-UA"/>
        </w:rPr>
        <w:t>послуг захоронення побутових відходів, які є ПЗЕІ,</w:t>
      </w:r>
      <w:r w:rsidRPr="00DB57A8">
        <w:rPr>
          <w:lang w:val="uk-UA" w:eastAsia="uk-UA"/>
        </w:rPr>
        <w:t xml:space="preserve"> витратами та доходами </w:t>
      </w:r>
      <w:r>
        <w:rPr>
          <w:lang w:val="uk-UA" w:eastAsia="uk-UA"/>
        </w:rPr>
        <w:t>отримувача</w:t>
      </w:r>
      <w:r w:rsidRPr="00DB57A8">
        <w:rPr>
          <w:lang w:val="uk-UA" w:eastAsia="uk-UA"/>
        </w:rPr>
        <w:t xml:space="preserve"> від надання </w:t>
      </w:r>
      <w:r>
        <w:rPr>
          <w:lang w:val="uk-UA" w:eastAsia="uk-UA"/>
        </w:rPr>
        <w:t>таких послуг</w:t>
      </w:r>
      <w:r w:rsidRPr="00DB57A8">
        <w:rPr>
          <w:lang w:val="uk-UA" w:eastAsia="uk-UA"/>
        </w:rPr>
        <w:t>, з ураху</w:t>
      </w:r>
      <w:r>
        <w:rPr>
          <w:lang w:val="uk-UA" w:eastAsia="uk-UA"/>
        </w:rPr>
        <w:t>ванням розумного рівня прибутку,</w:t>
      </w:r>
      <w:r w:rsidRPr="00DB57A8">
        <w:rPr>
          <w:lang w:val="uk-UA" w:eastAsia="uk-UA"/>
        </w:rPr>
        <w:t xml:space="preserve"> </w:t>
      </w:r>
      <w:r>
        <w:rPr>
          <w:lang w:val="uk-UA" w:eastAsia="uk-UA"/>
        </w:rPr>
        <w:t>яка</w:t>
      </w:r>
      <w:r w:rsidRPr="00DB57A8">
        <w:rPr>
          <w:lang w:val="uk-UA" w:eastAsia="uk-UA"/>
        </w:rPr>
        <w:t xml:space="preserve"> </w:t>
      </w:r>
      <w:r>
        <w:rPr>
          <w:lang w:val="uk-UA" w:eastAsia="uk-UA"/>
        </w:rPr>
        <w:t>розраховується як різниця між витратами з</w:t>
      </w:r>
      <w:r w:rsidRPr="00DB57A8">
        <w:rPr>
          <w:lang w:val="uk-UA" w:eastAsia="uk-UA"/>
        </w:rPr>
        <w:t xml:space="preserve">а надання </w:t>
      </w:r>
      <w:r>
        <w:rPr>
          <w:lang w:val="uk-UA" w:eastAsia="uk-UA"/>
        </w:rPr>
        <w:t xml:space="preserve">послуг </w:t>
      </w:r>
      <w:r w:rsidR="0033422E">
        <w:rPr>
          <w:lang w:val="uk-UA" w:eastAsia="uk-UA"/>
        </w:rPr>
        <w:t>і</w:t>
      </w:r>
      <w:r>
        <w:rPr>
          <w:lang w:val="uk-UA" w:eastAsia="uk-UA"/>
        </w:rPr>
        <w:t>з захоронення побутових відходів</w:t>
      </w:r>
      <w:r w:rsidRPr="00DB57A8">
        <w:rPr>
          <w:lang w:val="uk-UA" w:eastAsia="uk-UA"/>
        </w:rPr>
        <w:t xml:space="preserve"> та дох</w:t>
      </w:r>
      <w:r>
        <w:rPr>
          <w:lang w:val="uk-UA" w:eastAsia="uk-UA"/>
        </w:rPr>
        <w:t xml:space="preserve">одами від їх надання; </w:t>
      </w:r>
    </w:p>
    <w:p w14:paraId="1D436C9B" w14:textId="5C2E3C58" w:rsidR="002C2AEA" w:rsidRPr="00DB57A8"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2) д</w:t>
      </w:r>
      <w:r w:rsidRPr="00DB57A8">
        <w:rPr>
          <w:lang w:val="uk-UA" w:eastAsia="uk-UA"/>
        </w:rPr>
        <w:t>о витрат, які необхідно враховувати, належать усі витр</w:t>
      </w:r>
      <w:r>
        <w:rPr>
          <w:lang w:val="uk-UA" w:eastAsia="uk-UA"/>
        </w:rPr>
        <w:t xml:space="preserve">ати, необхідні для надання послуг </w:t>
      </w:r>
      <w:r w:rsidR="0033422E">
        <w:rPr>
          <w:lang w:val="uk-UA" w:eastAsia="uk-UA"/>
        </w:rPr>
        <w:t>і</w:t>
      </w:r>
      <w:r>
        <w:rPr>
          <w:lang w:val="uk-UA" w:eastAsia="uk-UA"/>
        </w:rPr>
        <w:t>з захоронення побутових відходів</w:t>
      </w:r>
      <w:r w:rsidRPr="00DB57A8">
        <w:rPr>
          <w:lang w:val="uk-UA" w:eastAsia="uk-UA"/>
        </w:rPr>
        <w:t xml:space="preserve">; </w:t>
      </w:r>
      <w:r>
        <w:rPr>
          <w:lang w:val="uk-UA" w:eastAsia="uk-UA"/>
        </w:rPr>
        <w:t xml:space="preserve">також </w:t>
      </w:r>
      <w:r w:rsidRPr="00DB57A8">
        <w:rPr>
          <w:lang w:val="uk-UA" w:eastAsia="uk-UA"/>
        </w:rPr>
        <w:t xml:space="preserve">необхідне використання параметрів для розподілу </w:t>
      </w:r>
      <w:r>
        <w:rPr>
          <w:lang w:val="uk-UA" w:eastAsia="uk-UA"/>
        </w:rPr>
        <w:t>загальновиробничих</w:t>
      </w:r>
      <w:r w:rsidRPr="00DB57A8">
        <w:rPr>
          <w:lang w:val="uk-UA" w:eastAsia="uk-UA"/>
        </w:rPr>
        <w:t xml:space="preserve"> витрат</w:t>
      </w:r>
      <w:r>
        <w:rPr>
          <w:lang w:val="uk-UA" w:eastAsia="uk-UA"/>
        </w:rPr>
        <w:t>, оскільки отримувач надає не одну послугу</w:t>
      </w:r>
      <w:r w:rsidRPr="00DB57A8">
        <w:rPr>
          <w:lang w:val="uk-UA" w:eastAsia="uk-UA"/>
        </w:rPr>
        <w:t>;</w:t>
      </w:r>
    </w:p>
    <w:p w14:paraId="3EAA3D7E" w14:textId="77777777" w:rsidR="002C2AEA"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sidRPr="00DB57A8">
        <w:rPr>
          <w:lang w:val="uk-UA" w:eastAsia="uk-UA"/>
        </w:rPr>
        <w:t>- опис заходів щодо уникнення та повернення будь-якої надмірної компенсації</w:t>
      </w:r>
      <w:r>
        <w:rPr>
          <w:lang w:val="uk-UA" w:eastAsia="uk-UA"/>
        </w:rPr>
        <w:t xml:space="preserve"> (допомоги), при цьому: </w:t>
      </w:r>
    </w:p>
    <w:p w14:paraId="2405D3AE" w14:textId="74CDD847" w:rsidR="002C2AEA"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1) необхідно забезпечити</w:t>
      </w:r>
      <w:r w:rsidRPr="00DB57A8">
        <w:rPr>
          <w:lang w:val="uk-UA" w:eastAsia="uk-UA"/>
        </w:rPr>
        <w:t>, щоб компенсація</w:t>
      </w:r>
      <w:r>
        <w:rPr>
          <w:lang w:val="uk-UA" w:eastAsia="uk-UA"/>
        </w:rPr>
        <w:t xml:space="preserve"> (допомога) за надання послуг </w:t>
      </w:r>
      <w:r w:rsidR="0033422E">
        <w:rPr>
          <w:lang w:val="uk-UA" w:eastAsia="uk-UA"/>
        </w:rPr>
        <w:t>і</w:t>
      </w:r>
      <w:r>
        <w:rPr>
          <w:lang w:val="uk-UA" w:eastAsia="uk-UA"/>
        </w:rPr>
        <w:t>з захоронення побутових відходів</w:t>
      </w:r>
      <w:r w:rsidRPr="00DB57A8">
        <w:rPr>
          <w:lang w:val="uk-UA" w:eastAsia="uk-UA"/>
        </w:rPr>
        <w:t xml:space="preserve"> відповідала встановленим вище умовам; </w:t>
      </w:r>
    </w:p>
    <w:p w14:paraId="0E9689F0" w14:textId="77777777" w:rsidR="002C2AEA"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 xml:space="preserve">2) </w:t>
      </w:r>
      <w:r w:rsidRPr="00DB57A8">
        <w:rPr>
          <w:lang w:val="uk-UA" w:eastAsia="uk-UA"/>
        </w:rPr>
        <w:t>у разі отримання надмірної компенсації</w:t>
      </w:r>
      <w:r>
        <w:rPr>
          <w:lang w:val="uk-UA" w:eastAsia="uk-UA"/>
        </w:rPr>
        <w:t xml:space="preserve"> (допомоги)</w:t>
      </w:r>
      <w:r w:rsidRPr="00DB57A8">
        <w:rPr>
          <w:lang w:val="uk-UA" w:eastAsia="uk-UA"/>
        </w:rPr>
        <w:t xml:space="preserve"> така компенсація повинна бути повернена, а параметри для розрахунку компенсації по</w:t>
      </w:r>
      <w:r>
        <w:rPr>
          <w:lang w:val="uk-UA" w:eastAsia="uk-UA"/>
        </w:rPr>
        <w:t xml:space="preserve">винні бути оновлені на майбутнє; </w:t>
      </w:r>
    </w:p>
    <w:p w14:paraId="403679DB" w14:textId="77777777" w:rsidR="002C2AEA" w:rsidRDefault="002C2AEA" w:rsidP="002C2AEA">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3) д</w:t>
      </w:r>
      <w:r w:rsidRPr="00DB57A8">
        <w:rPr>
          <w:lang w:val="uk-UA" w:eastAsia="uk-UA"/>
        </w:rPr>
        <w:t>ля контролю за надмірною компенсацією</w:t>
      </w:r>
      <w:r>
        <w:rPr>
          <w:lang w:val="uk-UA" w:eastAsia="uk-UA"/>
        </w:rPr>
        <w:t xml:space="preserve"> (допомогою)</w:t>
      </w:r>
      <w:r w:rsidRPr="00DB57A8">
        <w:rPr>
          <w:lang w:val="uk-UA" w:eastAsia="uk-UA"/>
        </w:rPr>
        <w:t xml:space="preserve"> повинні </w:t>
      </w:r>
      <w:r>
        <w:rPr>
          <w:lang w:val="uk-UA" w:eastAsia="uk-UA"/>
        </w:rPr>
        <w:t>проводитись відповідні регулярні перевірки.</w:t>
      </w:r>
    </w:p>
    <w:p w14:paraId="336548AC" w14:textId="77777777" w:rsidR="002C2AEA" w:rsidRDefault="002C2AEA" w:rsidP="002C2AEA"/>
    <w:p w14:paraId="4FA1B8AA" w14:textId="17EF139B" w:rsidR="002C2AEA" w:rsidRPr="00E6217F" w:rsidRDefault="002C2AEA" w:rsidP="002C2AEA">
      <w:pPr>
        <w:pStyle w:val="rvps2"/>
        <w:spacing w:before="0" w:beforeAutospacing="0" w:after="0" w:afterAutospacing="0"/>
        <w:rPr>
          <w:b/>
          <w:bCs/>
          <w:lang w:eastAsia="uk-UA"/>
        </w:rPr>
      </w:pPr>
      <w:r w:rsidRPr="00405972">
        <w:rPr>
          <w:b/>
          <w:bCs/>
          <w:lang w:val="uk-UA" w:eastAsia="uk-UA"/>
        </w:rPr>
        <w:t>5</w:t>
      </w:r>
      <w:r>
        <w:rPr>
          <w:b/>
          <w:bCs/>
          <w:lang w:val="uk-UA" w:eastAsia="uk-UA"/>
        </w:rPr>
        <w:t>.4</w:t>
      </w:r>
      <w:r w:rsidR="0033422E">
        <w:rPr>
          <w:b/>
          <w:bCs/>
          <w:lang w:val="uk-UA" w:eastAsia="uk-UA"/>
        </w:rPr>
        <w:t>.</w:t>
      </w:r>
      <w:r w:rsidRPr="00405972">
        <w:rPr>
          <w:b/>
          <w:bCs/>
          <w:lang w:val="uk-UA" w:eastAsia="uk-UA"/>
        </w:rPr>
        <w:t xml:space="preserve"> </w:t>
      </w:r>
      <w:r>
        <w:rPr>
          <w:b/>
          <w:bCs/>
          <w:lang w:val="uk-UA" w:eastAsia="uk-UA"/>
        </w:rPr>
        <w:t xml:space="preserve">ВИСНОВКИ ЩОДО </w:t>
      </w:r>
      <w:r w:rsidR="00776B6F">
        <w:rPr>
          <w:b/>
          <w:bCs/>
          <w:lang w:val="uk-UA" w:eastAsia="uk-UA"/>
        </w:rPr>
        <w:t xml:space="preserve">ПІДТРИМКИ НА </w:t>
      </w:r>
      <w:r>
        <w:rPr>
          <w:b/>
          <w:bCs/>
          <w:lang w:val="uk-UA" w:eastAsia="uk-UA"/>
        </w:rPr>
        <w:t xml:space="preserve">ЗАБЕЗПЕЧЕННЯ ЗАСОБАМИ ЗАХИСТУ ВІД </w:t>
      </w:r>
      <w:r>
        <w:rPr>
          <w:b/>
          <w:bCs/>
          <w:lang w:val="en-US" w:eastAsia="uk-UA"/>
        </w:rPr>
        <w:t>COVID</w:t>
      </w:r>
      <w:r w:rsidRPr="00E6217F">
        <w:rPr>
          <w:b/>
          <w:bCs/>
          <w:lang w:eastAsia="uk-UA"/>
        </w:rPr>
        <w:t>-19</w:t>
      </w:r>
    </w:p>
    <w:p w14:paraId="0A3624DB" w14:textId="77777777" w:rsidR="002C2AEA" w:rsidRDefault="002C2AEA" w:rsidP="002C2AEA">
      <w:pPr>
        <w:pStyle w:val="rvps2"/>
        <w:spacing w:before="0" w:beforeAutospacing="0" w:after="0" w:afterAutospacing="0"/>
        <w:rPr>
          <w:b/>
          <w:bCs/>
          <w:lang w:val="uk-UA" w:eastAsia="uk-UA"/>
        </w:rPr>
      </w:pPr>
    </w:p>
    <w:p w14:paraId="5A30A9E4" w14:textId="77777777" w:rsidR="002C2AEA" w:rsidRPr="004213DB" w:rsidRDefault="002C2AEA" w:rsidP="00BA3786">
      <w:pPr>
        <w:pStyle w:val="rvps2"/>
        <w:numPr>
          <w:ilvl w:val="0"/>
          <w:numId w:val="47"/>
        </w:numPr>
        <w:spacing w:before="0" w:beforeAutospacing="0" w:after="0" w:afterAutospacing="0"/>
        <w:ind w:left="357" w:hanging="357"/>
        <w:rPr>
          <w:lang w:val="uk-UA"/>
        </w:rPr>
      </w:pPr>
      <w:r w:rsidRPr="00800FBB">
        <w:rPr>
          <w:lang w:val="uk-UA"/>
        </w:rPr>
        <w:t xml:space="preserve">За наданою </w:t>
      </w:r>
      <w:r>
        <w:rPr>
          <w:lang w:val="uk-UA" w:eastAsia="uk-UA"/>
        </w:rPr>
        <w:t>Управлінням</w:t>
      </w:r>
      <w:r w:rsidRPr="00800FBB">
        <w:rPr>
          <w:lang w:val="uk-UA" w:eastAsia="uk-UA"/>
        </w:rPr>
        <w:t xml:space="preserve"> інформацією,</w:t>
      </w:r>
      <w:r w:rsidRPr="00800FBB">
        <w:rPr>
          <w:lang w:val="uk-UA"/>
        </w:rPr>
        <w:t xml:space="preserve"> </w:t>
      </w:r>
      <w:r>
        <w:rPr>
          <w:lang w:val="uk-UA"/>
        </w:rPr>
        <w:t>для</w:t>
      </w:r>
      <w:r w:rsidRPr="00800FBB">
        <w:rPr>
          <w:lang w:val="uk-UA"/>
        </w:rPr>
        <w:t xml:space="preserve"> </w:t>
      </w:r>
      <w:r>
        <w:rPr>
          <w:lang w:val="uk-UA"/>
        </w:rPr>
        <w:t>захисту працівників</w:t>
      </w:r>
      <w:r w:rsidRPr="00800FBB">
        <w:rPr>
          <w:lang w:val="uk-UA"/>
        </w:rPr>
        <w:t xml:space="preserve"> </w:t>
      </w:r>
      <w:r>
        <w:rPr>
          <w:lang w:val="uk-UA"/>
        </w:rPr>
        <w:t>КАТП 1628</w:t>
      </w:r>
      <w:r w:rsidRPr="00800FBB">
        <w:rPr>
          <w:lang w:val="uk-UA"/>
        </w:rPr>
        <w:t xml:space="preserve"> </w:t>
      </w:r>
      <w:r>
        <w:rPr>
          <w:lang w:val="uk-UA"/>
        </w:rPr>
        <w:t xml:space="preserve">від зараження </w:t>
      </w:r>
      <w:r>
        <w:rPr>
          <w:lang w:val="en-US"/>
        </w:rPr>
        <w:t>COVID</w:t>
      </w:r>
      <w:r w:rsidRPr="00FC2717">
        <w:rPr>
          <w:lang w:val="uk-UA"/>
        </w:rPr>
        <w:t>-19</w:t>
      </w:r>
      <w:r>
        <w:rPr>
          <w:lang w:val="uk-UA"/>
        </w:rPr>
        <w:t xml:space="preserve"> перебачено:</w:t>
      </w:r>
    </w:p>
    <w:p w14:paraId="17F282D9" w14:textId="77777777" w:rsidR="002C2AEA" w:rsidRDefault="002C2AEA" w:rsidP="002C2AEA">
      <w:pPr>
        <w:pStyle w:val="rvps2"/>
        <w:spacing w:before="0" w:beforeAutospacing="0" w:after="0" w:afterAutospacing="0"/>
        <w:rPr>
          <w:lang w:val="uk-UA" w:eastAsia="uk-UA"/>
        </w:rPr>
      </w:pPr>
      <w:r>
        <w:rPr>
          <w:lang w:val="uk-UA" w:eastAsia="uk-UA"/>
        </w:rPr>
        <w:t xml:space="preserve">                                                                                                                                         тис. грн</w:t>
      </w:r>
    </w:p>
    <w:tbl>
      <w:tblPr>
        <w:tblW w:w="8784" w:type="dxa"/>
        <w:jc w:val="center"/>
        <w:tblCellMar>
          <w:left w:w="28" w:type="dxa"/>
          <w:right w:w="28" w:type="dxa"/>
        </w:tblCellMar>
        <w:tblLook w:val="0000" w:firstRow="0" w:lastRow="0" w:firstColumn="0" w:lastColumn="0" w:noHBand="0" w:noVBand="0"/>
      </w:tblPr>
      <w:tblGrid>
        <w:gridCol w:w="396"/>
        <w:gridCol w:w="6082"/>
        <w:gridCol w:w="2306"/>
      </w:tblGrid>
      <w:tr w:rsidR="002C2AEA" w:rsidRPr="00C10CE3" w14:paraId="7BBB0C48" w14:textId="77777777" w:rsidTr="00591D43">
        <w:trPr>
          <w:trHeight w:val="80"/>
          <w:jc w:val="center"/>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tcPr>
          <w:p w14:paraId="4D926B57" w14:textId="49CFE5DE" w:rsidR="002C2AEA" w:rsidRPr="00C10CE3" w:rsidRDefault="002C2AEA" w:rsidP="00591D43">
            <w:pPr>
              <w:jc w:val="center"/>
            </w:pPr>
          </w:p>
        </w:tc>
        <w:tc>
          <w:tcPr>
            <w:tcW w:w="6082" w:type="dxa"/>
            <w:tcBorders>
              <w:top w:val="single" w:sz="4" w:space="0" w:color="auto"/>
              <w:left w:val="nil"/>
              <w:bottom w:val="single" w:sz="4" w:space="0" w:color="auto"/>
              <w:right w:val="single" w:sz="4" w:space="0" w:color="auto"/>
            </w:tcBorders>
            <w:shd w:val="clear" w:color="auto" w:fill="auto"/>
            <w:vAlign w:val="center"/>
          </w:tcPr>
          <w:p w14:paraId="052CBE67" w14:textId="77777777" w:rsidR="002C2AEA" w:rsidRPr="002241B7" w:rsidRDefault="002C2AEA" w:rsidP="00591D43">
            <w:pPr>
              <w:ind w:right="29"/>
              <w:rPr>
                <w:bCs/>
                <w:lang w:val="ru-RU"/>
              </w:rPr>
            </w:pPr>
            <w:r w:rsidRPr="00447CD7">
              <w:t>Придбання засобів індивідуального захисту</w:t>
            </w:r>
          </w:p>
        </w:tc>
        <w:tc>
          <w:tcPr>
            <w:tcW w:w="2306" w:type="dxa"/>
            <w:tcBorders>
              <w:top w:val="single" w:sz="4" w:space="0" w:color="auto"/>
              <w:left w:val="nil"/>
              <w:bottom w:val="single" w:sz="4" w:space="0" w:color="auto"/>
              <w:right w:val="single" w:sz="4" w:space="0" w:color="auto"/>
            </w:tcBorders>
            <w:shd w:val="clear" w:color="auto" w:fill="auto"/>
            <w:vAlign w:val="center"/>
          </w:tcPr>
          <w:p w14:paraId="20912812" w14:textId="77777777" w:rsidR="002C2AEA" w:rsidRPr="00C10CE3" w:rsidRDefault="002C2AEA" w:rsidP="00591D43">
            <w:pPr>
              <w:jc w:val="right"/>
              <w:rPr>
                <w:bCs/>
              </w:rPr>
            </w:pPr>
            <w:r>
              <w:rPr>
                <w:bCs/>
              </w:rPr>
              <w:t>199,0</w:t>
            </w:r>
          </w:p>
        </w:tc>
      </w:tr>
      <w:tr w:rsidR="002C2AEA" w:rsidRPr="00C10CE3" w14:paraId="4E94F0D2" w14:textId="77777777" w:rsidTr="00591D43">
        <w:trPr>
          <w:trHeight w:val="80"/>
          <w:jc w:val="center"/>
        </w:trPr>
        <w:tc>
          <w:tcPr>
            <w:tcW w:w="396" w:type="dxa"/>
            <w:tcBorders>
              <w:top w:val="nil"/>
              <w:left w:val="single" w:sz="4" w:space="0" w:color="auto"/>
              <w:bottom w:val="single" w:sz="4" w:space="0" w:color="auto"/>
              <w:right w:val="single" w:sz="4" w:space="0" w:color="auto"/>
            </w:tcBorders>
            <w:shd w:val="clear" w:color="auto" w:fill="auto"/>
            <w:vAlign w:val="center"/>
          </w:tcPr>
          <w:p w14:paraId="51D32CE0" w14:textId="77777777" w:rsidR="002C2AEA" w:rsidRPr="00C10CE3" w:rsidRDefault="002C2AEA" w:rsidP="00591D43">
            <w:pPr>
              <w:jc w:val="center"/>
            </w:pPr>
          </w:p>
        </w:tc>
        <w:tc>
          <w:tcPr>
            <w:tcW w:w="6082" w:type="dxa"/>
            <w:tcBorders>
              <w:top w:val="nil"/>
              <w:left w:val="nil"/>
              <w:bottom w:val="single" w:sz="4" w:space="0" w:color="auto"/>
              <w:right w:val="single" w:sz="4" w:space="0" w:color="auto"/>
            </w:tcBorders>
            <w:shd w:val="clear" w:color="auto" w:fill="auto"/>
            <w:vAlign w:val="center"/>
          </w:tcPr>
          <w:p w14:paraId="2D6D7DFE" w14:textId="77777777" w:rsidR="002C2AEA" w:rsidRPr="00C10CE3" w:rsidRDefault="002C2AEA" w:rsidP="00591D43">
            <w:pPr>
              <w:rPr>
                <w:b/>
                <w:bCs/>
              </w:rPr>
            </w:pPr>
            <w:r w:rsidRPr="00C10CE3">
              <w:rPr>
                <w:b/>
                <w:bCs/>
              </w:rPr>
              <w:t xml:space="preserve">ВСЬОГО </w:t>
            </w:r>
          </w:p>
        </w:tc>
        <w:tc>
          <w:tcPr>
            <w:tcW w:w="2306" w:type="dxa"/>
            <w:tcBorders>
              <w:top w:val="nil"/>
              <w:left w:val="nil"/>
              <w:bottom w:val="single" w:sz="4" w:space="0" w:color="auto"/>
              <w:right w:val="single" w:sz="4" w:space="0" w:color="auto"/>
            </w:tcBorders>
            <w:shd w:val="clear" w:color="auto" w:fill="auto"/>
            <w:vAlign w:val="center"/>
          </w:tcPr>
          <w:p w14:paraId="5C875356" w14:textId="396A5540" w:rsidR="002C2AEA" w:rsidRPr="005106A7" w:rsidRDefault="002C2AEA" w:rsidP="00591D43">
            <w:pPr>
              <w:pStyle w:val="a3"/>
              <w:ind w:left="1146"/>
              <w:rPr>
                <w:b/>
                <w:bCs/>
                <w:lang w:val="ru-RU"/>
              </w:rPr>
            </w:pPr>
            <w:r>
              <w:rPr>
                <w:b/>
                <w:bCs/>
              </w:rPr>
              <w:t xml:space="preserve">         </w:t>
            </w:r>
            <w:r w:rsidR="00272208">
              <w:rPr>
                <w:b/>
                <w:bCs/>
                <w:lang w:val="en-US"/>
              </w:rPr>
              <w:t xml:space="preserve">      </w:t>
            </w:r>
            <w:r>
              <w:rPr>
                <w:b/>
                <w:bCs/>
              </w:rPr>
              <w:t>199,0</w:t>
            </w:r>
          </w:p>
        </w:tc>
      </w:tr>
    </w:tbl>
    <w:p w14:paraId="42E77551" w14:textId="77777777" w:rsidR="002C2AEA" w:rsidRPr="00FC2717" w:rsidRDefault="002C2AEA" w:rsidP="002C2AEA">
      <w:pPr>
        <w:pStyle w:val="rvps2"/>
        <w:spacing w:before="0" w:beforeAutospacing="0" w:after="0" w:afterAutospacing="0"/>
        <w:rPr>
          <w:lang w:val="uk-UA" w:eastAsia="uk-UA"/>
        </w:rPr>
      </w:pPr>
      <w:r>
        <w:rPr>
          <w:lang w:val="uk-UA" w:eastAsia="uk-UA"/>
        </w:rPr>
        <w:lastRenderedPageBreak/>
        <w:t xml:space="preserve">                                                                                                                     </w:t>
      </w:r>
    </w:p>
    <w:p w14:paraId="448C73C6" w14:textId="47B25734" w:rsidR="002C2AEA" w:rsidRDefault="002C2AEA" w:rsidP="002C2AEA">
      <w:pPr>
        <w:pStyle w:val="rvps2"/>
        <w:tabs>
          <w:tab w:val="left" w:pos="567"/>
        </w:tabs>
        <w:spacing w:before="0" w:beforeAutospacing="0" w:after="0" w:afterAutospacing="0"/>
        <w:rPr>
          <w:b/>
          <w:lang w:val="uk-UA"/>
        </w:rPr>
      </w:pPr>
      <w:r>
        <w:rPr>
          <w:b/>
          <w:bCs/>
          <w:lang w:val="uk-UA" w:eastAsia="uk-UA"/>
        </w:rPr>
        <w:t>5.4</w:t>
      </w:r>
      <w:r w:rsidRPr="000960CE">
        <w:rPr>
          <w:b/>
          <w:bCs/>
          <w:lang w:val="uk-UA" w:eastAsia="uk-UA"/>
        </w:rPr>
        <w:t>.1</w:t>
      </w:r>
      <w:r w:rsidR="0033422E">
        <w:rPr>
          <w:b/>
          <w:bCs/>
          <w:lang w:val="uk-UA" w:eastAsia="uk-UA"/>
        </w:rPr>
        <w:t>.</w:t>
      </w:r>
      <w:r w:rsidRPr="000960CE">
        <w:rPr>
          <w:b/>
          <w:bCs/>
          <w:lang w:val="uk-UA" w:eastAsia="uk-UA"/>
        </w:rPr>
        <w:t xml:space="preserve"> </w:t>
      </w:r>
      <w:r w:rsidRPr="00397D2A">
        <w:rPr>
          <w:b/>
          <w:lang w:val="uk-UA"/>
        </w:rPr>
        <w:t>Надання підтр</w:t>
      </w:r>
      <w:r>
        <w:rPr>
          <w:b/>
          <w:lang w:val="uk-UA"/>
        </w:rPr>
        <w:t>имки суб’єкту господарювання</w:t>
      </w:r>
    </w:p>
    <w:p w14:paraId="5B425A7B" w14:textId="77777777" w:rsidR="002C2AEA" w:rsidRDefault="002C2AEA" w:rsidP="002C2AEA">
      <w:pPr>
        <w:pStyle w:val="rvps2"/>
        <w:spacing w:before="0" w:beforeAutospacing="0" w:after="0" w:afterAutospacing="0"/>
        <w:rPr>
          <w:lang w:val="uk-UA" w:eastAsia="uk-UA"/>
        </w:rPr>
      </w:pPr>
    </w:p>
    <w:p w14:paraId="1B95FB93" w14:textId="30DDEF0C" w:rsidR="002C2AEA" w:rsidRDefault="002C2AEA" w:rsidP="00BA3786">
      <w:pPr>
        <w:pStyle w:val="rvps2"/>
        <w:numPr>
          <w:ilvl w:val="0"/>
          <w:numId w:val="47"/>
        </w:numPr>
        <w:spacing w:before="0" w:beforeAutospacing="0" w:after="0" w:afterAutospacing="0"/>
        <w:rPr>
          <w:lang w:val="uk-UA" w:eastAsia="uk-UA"/>
        </w:rPr>
      </w:pPr>
      <w:r>
        <w:rPr>
          <w:lang w:val="uk-UA" w:eastAsia="uk-UA"/>
        </w:rPr>
        <w:t>За наданою Управлінням інформацією</w:t>
      </w:r>
      <w:r w:rsidR="0033422E">
        <w:rPr>
          <w:lang w:val="uk-UA" w:eastAsia="uk-UA"/>
        </w:rPr>
        <w:t>,</w:t>
      </w:r>
      <w:r>
        <w:rPr>
          <w:lang w:val="uk-UA" w:eastAsia="uk-UA"/>
        </w:rPr>
        <w:t xml:space="preserve"> КАТП 1628 здійснює діяльність </w:t>
      </w:r>
      <w:r w:rsidR="0033422E">
        <w:rPr>
          <w:lang w:val="uk-UA" w:eastAsia="uk-UA"/>
        </w:rPr>
        <w:t>і</w:t>
      </w:r>
      <w:r>
        <w:rPr>
          <w:lang w:val="uk-UA" w:eastAsia="uk-UA"/>
        </w:rPr>
        <w:t>з вивезення відходів, захоронення відходів, благоустрою. Наказом КАТП 1628 від 31.01.2020 встановлено тарифи на платні послуги, зокрема перевезення та захоронення побутових відходів, послуги спеціалізованої техніки.</w:t>
      </w:r>
    </w:p>
    <w:p w14:paraId="63E0F68A" w14:textId="77777777" w:rsidR="002C2AEA" w:rsidRDefault="002C2AEA" w:rsidP="002C2AEA">
      <w:pPr>
        <w:pStyle w:val="rvps2"/>
        <w:spacing w:before="0" w:beforeAutospacing="0" w:after="0" w:afterAutospacing="0"/>
        <w:rPr>
          <w:lang w:val="uk-UA" w:eastAsia="uk-UA"/>
        </w:rPr>
      </w:pPr>
    </w:p>
    <w:p w14:paraId="485EF88E" w14:textId="77777777" w:rsidR="002C2AEA" w:rsidRPr="000003B9" w:rsidRDefault="002C2AEA" w:rsidP="00BA3786">
      <w:pPr>
        <w:pStyle w:val="rvps2"/>
        <w:numPr>
          <w:ilvl w:val="0"/>
          <w:numId w:val="47"/>
        </w:numPr>
        <w:spacing w:before="0" w:beforeAutospacing="0" w:after="0" w:afterAutospacing="0"/>
        <w:ind w:left="567" w:hanging="567"/>
        <w:rPr>
          <w:lang w:val="uk-UA" w:eastAsia="uk-UA"/>
        </w:rPr>
      </w:pPr>
      <w:r>
        <w:rPr>
          <w:lang w:val="uk-UA" w:eastAsia="uk-UA"/>
        </w:rPr>
        <w:t xml:space="preserve">Отже, </w:t>
      </w:r>
      <w:r>
        <w:rPr>
          <w:u w:val="single"/>
          <w:lang w:val="uk-UA" w:eastAsia="uk-UA"/>
        </w:rPr>
        <w:t>КАТП 1628</w:t>
      </w:r>
      <w:r w:rsidRPr="00256677">
        <w:rPr>
          <w:u w:val="single"/>
          <w:lang w:val="uk-UA" w:eastAsia="uk-UA"/>
        </w:rPr>
        <w:t xml:space="preserve"> </w:t>
      </w:r>
      <w:r w:rsidRPr="0053703A">
        <w:rPr>
          <w:u w:val="single"/>
          <w:lang w:val="uk-UA"/>
        </w:rPr>
        <w:t>є суб</w:t>
      </w:r>
      <w:r w:rsidRPr="00256677">
        <w:rPr>
          <w:u w:val="single"/>
        </w:rPr>
        <w:t>՚</w:t>
      </w:r>
      <w:r w:rsidRPr="0053703A">
        <w:rPr>
          <w:u w:val="single"/>
          <w:lang w:val="uk-UA"/>
        </w:rPr>
        <w:t>єктом господарювання в розумінні Закону</w:t>
      </w:r>
      <w:r w:rsidRPr="00256677">
        <w:rPr>
          <w:u w:val="single"/>
          <w:lang w:val="uk-UA" w:eastAsia="uk-UA"/>
        </w:rPr>
        <w:t>.</w:t>
      </w:r>
    </w:p>
    <w:p w14:paraId="7E72330D" w14:textId="3E7DB5ED" w:rsidR="002C2AEA" w:rsidRPr="0019173D" w:rsidRDefault="002C2AEA" w:rsidP="002C2AEA">
      <w:pPr>
        <w:pStyle w:val="rvps2"/>
        <w:spacing w:before="0" w:after="0"/>
        <w:rPr>
          <w:b/>
          <w:bCs/>
          <w:lang w:val="uk-UA" w:eastAsia="uk-UA"/>
        </w:rPr>
      </w:pPr>
      <w:r>
        <w:rPr>
          <w:b/>
          <w:bCs/>
          <w:lang w:val="uk-UA" w:eastAsia="uk-UA"/>
        </w:rPr>
        <w:t>5.4.</w:t>
      </w:r>
      <w:r w:rsidRPr="0033422E">
        <w:rPr>
          <w:b/>
          <w:bCs/>
          <w:lang w:val="uk-UA" w:eastAsia="uk-UA"/>
        </w:rPr>
        <w:t>2</w:t>
      </w:r>
      <w:r w:rsidR="0033422E">
        <w:rPr>
          <w:b/>
          <w:bCs/>
          <w:lang w:val="uk-UA" w:eastAsia="uk-UA"/>
        </w:rPr>
        <w:t>.</w:t>
      </w:r>
      <w:r w:rsidRPr="000960CE">
        <w:rPr>
          <w:b/>
          <w:bCs/>
          <w:lang w:val="uk-UA" w:eastAsia="uk-UA"/>
        </w:rPr>
        <w:t xml:space="preserve"> </w:t>
      </w:r>
      <w:r w:rsidRPr="0033422E">
        <w:rPr>
          <w:b/>
          <w:lang w:val="uk-UA"/>
        </w:rPr>
        <w:t>Надання підтримки за рахунок ресурсів держави</w:t>
      </w:r>
      <w:r>
        <w:rPr>
          <w:b/>
          <w:lang w:val="uk-UA"/>
        </w:rPr>
        <w:t xml:space="preserve"> чи місцевих ресурсів</w:t>
      </w:r>
    </w:p>
    <w:p w14:paraId="7E1D8742" w14:textId="77777777" w:rsidR="002C2AEA" w:rsidRDefault="002C2AEA" w:rsidP="00BA3786">
      <w:pPr>
        <w:pStyle w:val="rvps2"/>
        <w:numPr>
          <w:ilvl w:val="0"/>
          <w:numId w:val="47"/>
        </w:numPr>
        <w:spacing w:before="0" w:beforeAutospacing="0" w:after="0" w:afterAutospacing="0"/>
        <w:ind w:left="426" w:hanging="426"/>
        <w:rPr>
          <w:lang w:val="uk-UA"/>
        </w:rPr>
      </w:pPr>
      <w:r w:rsidRPr="00256677">
        <w:rPr>
          <w:lang w:val="uk-UA"/>
        </w:rPr>
        <w:t xml:space="preserve">Відповідно до 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4DDAF3D3" w14:textId="77777777" w:rsidR="002C2AEA" w:rsidRPr="005A7FBD" w:rsidRDefault="002C2AEA" w:rsidP="002C2AEA">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shd w:val="clear" w:color="auto" w:fill="FFFFFF"/>
        </w:rPr>
      </w:pPr>
    </w:p>
    <w:p w14:paraId="63C8C170" w14:textId="77B925C1" w:rsidR="002C2AEA" w:rsidRDefault="002C2AEA" w:rsidP="002C2AEA">
      <w:pPr>
        <w:pStyle w:val="rvps2"/>
        <w:spacing w:before="0" w:beforeAutospacing="0" w:after="0" w:afterAutospacing="0"/>
        <w:rPr>
          <w:b/>
          <w:lang w:val="uk-UA"/>
        </w:rPr>
      </w:pPr>
      <w:r>
        <w:rPr>
          <w:b/>
          <w:bCs/>
          <w:lang w:val="uk-UA" w:eastAsia="uk-UA"/>
        </w:rPr>
        <w:t>5.4</w:t>
      </w:r>
      <w:r w:rsidRPr="00EC0CE5">
        <w:rPr>
          <w:b/>
          <w:bCs/>
          <w:lang w:val="uk-UA" w:eastAsia="uk-UA"/>
        </w:rPr>
        <w:t>.</w:t>
      </w:r>
      <w:r w:rsidRPr="00EC0CE5">
        <w:rPr>
          <w:b/>
          <w:bCs/>
          <w:lang w:eastAsia="uk-UA"/>
        </w:rPr>
        <w:t>3</w:t>
      </w:r>
      <w:r w:rsidR="0033422E">
        <w:rPr>
          <w:b/>
          <w:bCs/>
          <w:lang w:val="uk-UA" w:eastAsia="uk-UA"/>
        </w:rPr>
        <w:t>.</w:t>
      </w:r>
      <w:r w:rsidRPr="000960CE">
        <w:rPr>
          <w:b/>
          <w:bCs/>
          <w:lang w:val="uk-UA" w:eastAsia="uk-UA"/>
        </w:rPr>
        <w:t xml:space="preserve"> </w:t>
      </w:r>
      <w:r w:rsidRPr="00EC0CE5">
        <w:rPr>
          <w:b/>
          <w:lang w:val="uk-UA"/>
        </w:rPr>
        <w:t>Створення переваг для виробництва окрем</w:t>
      </w:r>
      <w:r>
        <w:rPr>
          <w:b/>
          <w:lang w:val="uk-UA"/>
        </w:rPr>
        <w:t xml:space="preserve">их видів товарів чи провадження </w:t>
      </w:r>
      <w:r w:rsidRPr="00EC0CE5">
        <w:rPr>
          <w:b/>
          <w:lang w:val="uk-UA"/>
        </w:rPr>
        <w:t>окремих видів господарської діяльності</w:t>
      </w:r>
    </w:p>
    <w:p w14:paraId="27B1D316" w14:textId="77777777" w:rsidR="002C2AEA" w:rsidRDefault="002C2AEA" w:rsidP="002C2AEA">
      <w:pPr>
        <w:pStyle w:val="rvps2"/>
        <w:spacing w:before="0" w:beforeAutospacing="0" w:after="0" w:afterAutospacing="0"/>
        <w:ind w:left="142"/>
        <w:rPr>
          <w:b/>
          <w:lang w:val="uk-UA"/>
        </w:rPr>
      </w:pPr>
    </w:p>
    <w:p w14:paraId="6BFBADF5" w14:textId="14EA4318" w:rsidR="002C2AEA" w:rsidRDefault="002C2AEA" w:rsidP="00BA3786">
      <w:pPr>
        <w:pStyle w:val="rvps2"/>
        <w:numPr>
          <w:ilvl w:val="0"/>
          <w:numId w:val="47"/>
        </w:numPr>
        <w:spacing w:before="0" w:beforeAutospacing="0" w:after="0" w:afterAutospacing="0"/>
        <w:ind w:left="567" w:right="-1" w:hanging="567"/>
        <w:rPr>
          <w:lang w:val="uk-UA" w:eastAsia="uk-UA"/>
        </w:rPr>
      </w:pPr>
      <w:r w:rsidRPr="00705B1E">
        <w:rPr>
          <w:lang w:val="uk-UA" w:eastAsia="uk-UA"/>
        </w:rPr>
        <w:t>Згідно з пунктом 66 Повідомлення Європейської комісії щодо поняття державної допомоги</w:t>
      </w:r>
      <w:r w:rsidR="0033422E">
        <w:rPr>
          <w:lang w:val="uk-UA" w:eastAsia="uk-UA"/>
        </w:rPr>
        <w:t>,</w:t>
      </w:r>
      <w:r w:rsidRPr="00705B1E">
        <w:rPr>
          <w:lang w:val="uk-UA" w:eastAsia="uk-UA"/>
        </w:rPr>
        <w:t xml:space="preserve">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314D8E56" w14:textId="77777777" w:rsidR="002C2AEA" w:rsidRDefault="002C2AEA" w:rsidP="002C2AEA"/>
    <w:p w14:paraId="075A3650" w14:textId="77777777" w:rsidR="002C2AEA" w:rsidRPr="00931E63" w:rsidRDefault="002C2AEA" w:rsidP="00BA3786">
      <w:pPr>
        <w:pStyle w:val="rvps2"/>
        <w:numPr>
          <w:ilvl w:val="0"/>
          <w:numId w:val="47"/>
        </w:numPr>
        <w:tabs>
          <w:tab w:val="left" w:pos="709"/>
          <w:tab w:val="left" w:pos="851"/>
        </w:tabs>
        <w:spacing w:before="0" w:beforeAutospacing="0" w:after="0" w:afterAutospacing="0"/>
        <w:ind w:left="426" w:hanging="426"/>
        <w:rPr>
          <w:lang w:val="uk-UA"/>
        </w:rPr>
      </w:pPr>
      <w:r w:rsidRPr="00113CC6">
        <w:rPr>
          <w:lang w:val="uk-UA"/>
        </w:rPr>
        <w:t xml:space="preserve">Підтримка спрямована на </w:t>
      </w:r>
      <w:r>
        <w:rPr>
          <w:lang w:val="uk-UA"/>
        </w:rPr>
        <w:t xml:space="preserve">закупівлю для Підприємства засобів індивідуального захисту, </w:t>
      </w:r>
      <w:r w:rsidRPr="00113CC6">
        <w:rPr>
          <w:lang w:val="uk-UA"/>
        </w:rPr>
        <w:t xml:space="preserve">тобто </w:t>
      </w:r>
      <w:r>
        <w:rPr>
          <w:lang w:val="uk-UA"/>
        </w:rPr>
        <w:t>КАТП 1628 частково звільняється</w:t>
      </w:r>
      <w:r w:rsidRPr="00113CC6">
        <w:rPr>
          <w:lang w:val="uk-UA"/>
        </w:rPr>
        <w:t xml:space="preserve"> від звичайних витрат, які б здійснював суб’єкт господарювання, що провадить ана</w:t>
      </w:r>
      <w:r>
        <w:rPr>
          <w:lang w:val="uk-UA"/>
        </w:rPr>
        <w:t xml:space="preserve">логічну господарську діяльність </w:t>
      </w:r>
      <w:r w:rsidRPr="00113CC6">
        <w:rPr>
          <w:lang w:val="uk-UA"/>
        </w:rPr>
        <w:t xml:space="preserve">за звичайних ринкових умов, тобто без втручання держави. </w:t>
      </w:r>
    </w:p>
    <w:p w14:paraId="2AE24FF7" w14:textId="77777777" w:rsidR="002C2AEA" w:rsidRPr="00931E63" w:rsidRDefault="002C2AEA" w:rsidP="002C2AEA">
      <w:pPr>
        <w:pStyle w:val="rvps2"/>
        <w:tabs>
          <w:tab w:val="left" w:pos="709"/>
          <w:tab w:val="left" w:pos="851"/>
        </w:tabs>
        <w:spacing w:before="0" w:beforeAutospacing="0" w:after="0" w:afterAutospacing="0"/>
        <w:rPr>
          <w:lang w:val="uk-UA"/>
        </w:rPr>
      </w:pPr>
    </w:p>
    <w:p w14:paraId="47227359" w14:textId="77777777" w:rsidR="002C2AEA" w:rsidRPr="00BC5AF6" w:rsidRDefault="002C2AEA" w:rsidP="00BA3786">
      <w:pPr>
        <w:pStyle w:val="rvps2"/>
        <w:numPr>
          <w:ilvl w:val="0"/>
          <w:numId w:val="47"/>
        </w:numPr>
        <w:tabs>
          <w:tab w:val="left" w:pos="851"/>
        </w:tabs>
        <w:spacing w:before="0" w:beforeAutospacing="0" w:after="0" w:afterAutospacing="0"/>
        <w:ind w:left="567" w:right="-1" w:hanging="567"/>
        <w:rPr>
          <w:u w:val="single"/>
          <w:lang w:val="uk-UA"/>
        </w:rPr>
      </w:pPr>
      <w:r w:rsidRPr="003F634C">
        <w:rPr>
          <w:bCs/>
          <w:u w:val="single"/>
          <w:lang w:val="uk-UA"/>
        </w:rPr>
        <w:t xml:space="preserve">Отже, надання державної підтримки </w:t>
      </w:r>
      <w:r>
        <w:rPr>
          <w:u w:val="single"/>
          <w:lang w:val="uk-UA"/>
        </w:rPr>
        <w:t>КАТП 1628</w:t>
      </w:r>
      <w:r w:rsidRPr="00E171D4">
        <w:rPr>
          <w:u w:val="single"/>
          <w:lang w:val="uk-UA" w:eastAsia="uk-UA"/>
        </w:rPr>
        <w:t xml:space="preserve"> </w:t>
      </w:r>
      <w:r>
        <w:rPr>
          <w:lang w:val="uk-UA"/>
        </w:rPr>
        <w:t>для</w:t>
      </w:r>
      <w:r w:rsidRPr="00800FBB">
        <w:rPr>
          <w:lang w:val="uk-UA"/>
        </w:rPr>
        <w:t xml:space="preserve"> </w:t>
      </w:r>
      <w:r>
        <w:rPr>
          <w:lang w:val="uk-UA"/>
        </w:rPr>
        <w:t>придбання засобів захисту працівників</w:t>
      </w:r>
      <w:r w:rsidRPr="00800FBB">
        <w:rPr>
          <w:lang w:val="uk-UA"/>
        </w:rPr>
        <w:t xml:space="preserve"> </w:t>
      </w:r>
      <w:r>
        <w:rPr>
          <w:lang w:val="uk-UA"/>
        </w:rPr>
        <w:t xml:space="preserve">від зараження </w:t>
      </w:r>
      <w:r>
        <w:rPr>
          <w:lang w:val="en-US"/>
        </w:rPr>
        <w:t>COVID</w:t>
      </w:r>
      <w:r w:rsidRPr="00FC2717">
        <w:rPr>
          <w:lang w:val="uk-UA"/>
        </w:rPr>
        <w:t>-19</w:t>
      </w:r>
      <w:r>
        <w:rPr>
          <w:lang w:val="uk-UA"/>
        </w:rPr>
        <w:t xml:space="preserve"> </w:t>
      </w:r>
      <w:r w:rsidRPr="00540DEE">
        <w:rPr>
          <w:color w:val="000000"/>
          <w:u w:val="single"/>
          <w:lang w:val="uk-UA"/>
        </w:rPr>
        <w:t xml:space="preserve">не виключає створення переваг </w:t>
      </w:r>
      <w:r w:rsidRPr="00540DEE">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14:paraId="0FAFF527" w14:textId="77777777" w:rsidR="002C2AEA" w:rsidRPr="00DB630F" w:rsidRDefault="002C2AEA" w:rsidP="002C2AEA">
      <w:pPr>
        <w:tabs>
          <w:tab w:val="left" w:pos="0"/>
        </w:tabs>
      </w:pPr>
    </w:p>
    <w:p w14:paraId="6C5C8825" w14:textId="7A1CAB6F" w:rsidR="002C2AEA" w:rsidRDefault="002C2AEA" w:rsidP="002C2AEA">
      <w:pPr>
        <w:rPr>
          <w:b/>
        </w:rPr>
      </w:pPr>
      <w:r>
        <w:rPr>
          <w:b/>
          <w:bCs/>
        </w:rPr>
        <w:t>5.4.</w:t>
      </w:r>
      <w:r w:rsidRPr="0033422E">
        <w:rPr>
          <w:b/>
          <w:bCs/>
        </w:rPr>
        <w:t>4</w:t>
      </w:r>
      <w:r w:rsidR="0033422E" w:rsidRPr="0033422E">
        <w:rPr>
          <w:b/>
          <w:bCs/>
        </w:rPr>
        <w:t>.</w:t>
      </w:r>
      <w:r w:rsidRPr="00EC0CE5">
        <w:rPr>
          <w:b/>
          <w:bCs/>
        </w:rPr>
        <w:t xml:space="preserve"> </w:t>
      </w:r>
      <w:r w:rsidRPr="00EC0CE5">
        <w:rPr>
          <w:b/>
        </w:rPr>
        <w:t>Спотворення або загроза спотворення економічної конкуренції</w:t>
      </w:r>
    </w:p>
    <w:p w14:paraId="34DFEF60" w14:textId="77777777" w:rsidR="002C2AEA" w:rsidRPr="00EC0CE5" w:rsidRDefault="002C2AEA" w:rsidP="002C2AEA">
      <w:pPr>
        <w:rPr>
          <w:b/>
        </w:rPr>
      </w:pPr>
    </w:p>
    <w:p w14:paraId="23FED666" w14:textId="7832D381" w:rsidR="002C2AEA" w:rsidRPr="0010043B" w:rsidRDefault="002C2AEA" w:rsidP="00BA3786">
      <w:pPr>
        <w:pStyle w:val="a3"/>
        <w:numPr>
          <w:ilvl w:val="0"/>
          <w:numId w:val="47"/>
        </w:numPr>
        <w:tabs>
          <w:tab w:val="left" w:pos="426"/>
        </w:tabs>
        <w:rPr>
          <w:b/>
        </w:rPr>
      </w:pPr>
      <w:r>
        <w:t xml:space="preserve">Оскільки КАТП 1628 здійснює свою діяльність на ринках захоронення та вивезення побутових відходів, </w:t>
      </w:r>
      <w:r w:rsidR="0033422E">
        <w:t>у</w:t>
      </w:r>
      <w:r w:rsidRPr="00251700">
        <w:t xml:space="preserve">наслідок отримання повідомленої державної підтримки </w:t>
      </w:r>
      <w:r w:rsidR="00C91B3F">
        <w:t>КАТП </w:t>
      </w:r>
      <w:r>
        <w:t>1628</w:t>
      </w:r>
      <w:r w:rsidRPr="00251700">
        <w:t xml:space="preserve"> набуває конкурентних переваг, які недоступні іншим суб’єктам господарювання за звичайних ринкових умов</w:t>
      </w:r>
      <w:r>
        <w:t xml:space="preserve">, а отже, </w:t>
      </w:r>
      <w:r w:rsidRPr="00F26F92">
        <w:rPr>
          <w:u w:val="single"/>
        </w:rPr>
        <w:t>така підтримка спотворює економічну конкуренцію</w:t>
      </w:r>
      <w:r>
        <w:t>.</w:t>
      </w:r>
    </w:p>
    <w:p w14:paraId="0273DE0D" w14:textId="5D3BF1E1" w:rsidR="002C2AEA" w:rsidRPr="0000620D" w:rsidRDefault="002C2AEA" w:rsidP="002C2AEA">
      <w:pPr>
        <w:pStyle w:val="rvps2"/>
        <w:spacing w:before="0" w:after="0"/>
        <w:rPr>
          <w:b/>
          <w:lang w:val="uk-UA" w:eastAsia="uk-UA"/>
        </w:rPr>
      </w:pPr>
      <w:r>
        <w:rPr>
          <w:b/>
          <w:bCs/>
          <w:lang w:val="uk-UA" w:eastAsia="uk-UA"/>
        </w:rPr>
        <w:t>5.4.</w:t>
      </w:r>
      <w:r w:rsidRPr="0033422E">
        <w:rPr>
          <w:b/>
          <w:bCs/>
          <w:lang w:val="uk-UA" w:eastAsia="uk-UA"/>
        </w:rPr>
        <w:t>5</w:t>
      </w:r>
      <w:r w:rsidR="0033422E">
        <w:rPr>
          <w:b/>
          <w:bCs/>
          <w:lang w:val="uk-UA" w:eastAsia="uk-UA"/>
        </w:rPr>
        <w:t>.</w:t>
      </w:r>
      <w:r w:rsidRPr="000960CE">
        <w:rPr>
          <w:b/>
          <w:bCs/>
          <w:lang w:val="uk-UA" w:eastAsia="uk-UA"/>
        </w:rPr>
        <w:t xml:space="preserve"> </w:t>
      </w:r>
      <w:r w:rsidRPr="00EC0CE5">
        <w:rPr>
          <w:b/>
          <w:lang w:val="uk-UA" w:eastAsia="uk-UA"/>
        </w:rPr>
        <w:t>Віднесення повідомленої фінансової підтримки до державної допомоги</w:t>
      </w:r>
    </w:p>
    <w:p w14:paraId="321A47C7" w14:textId="2BAA41BF" w:rsidR="002C2AEA" w:rsidRDefault="002C2AEA" w:rsidP="00BA3786">
      <w:pPr>
        <w:numPr>
          <w:ilvl w:val="0"/>
          <w:numId w:val="47"/>
        </w:numPr>
        <w:tabs>
          <w:tab w:val="left" w:pos="0"/>
          <w:tab w:val="left" w:pos="567"/>
        </w:tabs>
      </w:pPr>
      <w:r>
        <w:t>В</w:t>
      </w:r>
      <w:r w:rsidRPr="007C2F72">
        <w:t xml:space="preserve">раховуючи наведену </w:t>
      </w:r>
      <w:r>
        <w:t xml:space="preserve">інформацію, державна підтримка КАТП 1628 </w:t>
      </w:r>
      <w:r w:rsidRPr="0033422E">
        <w:t>на</w:t>
      </w:r>
      <w:r w:rsidRPr="009C4D0E">
        <w:t xml:space="preserve"> </w:t>
      </w:r>
      <w:r>
        <w:t>закупівл</w:t>
      </w:r>
      <w:r w:rsidRPr="0033422E">
        <w:t>ю</w:t>
      </w:r>
      <w:r>
        <w:t xml:space="preserve"> </w:t>
      </w:r>
      <w:r w:rsidRPr="0000620D">
        <w:t>засобів індивідуального захисту</w:t>
      </w:r>
      <w:r w:rsidRPr="009C4D0E">
        <w:t xml:space="preserve"> </w:t>
      </w:r>
      <w:r w:rsidR="0033422E">
        <w:rPr>
          <w:u w:val="single"/>
        </w:rPr>
        <w:t>є державною допомогою</w:t>
      </w:r>
      <w:r w:rsidRPr="00E027D3">
        <w:rPr>
          <w:u w:val="single"/>
        </w:rPr>
        <w:t xml:space="preserve"> у розумінні Закону</w:t>
      </w:r>
      <w:r>
        <w:t>.</w:t>
      </w:r>
    </w:p>
    <w:p w14:paraId="354079D5" w14:textId="77777777" w:rsidR="002C2AEA" w:rsidRDefault="002C2AEA" w:rsidP="002C2AEA"/>
    <w:p w14:paraId="058EB760" w14:textId="77777777" w:rsidR="002C2AEA" w:rsidRPr="00891E24" w:rsidRDefault="002C2AEA" w:rsidP="002C2AEA">
      <w:pPr>
        <w:pStyle w:val="rvps2"/>
        <w:spacing w:before="0" w:beforeAutospacing="0" w:after="0" w:afterAutospacing="0"/>
        <w:contextualSpacing/>
        <w:rPr>
          <w:b/>
          <w:lang w:val="uk-UA"/>
        </w:rPr>
      </w:pPr>
      <w:r>
        <w:rPr>
          <w:b/>
          <w:color w:val="000000"/>
          <w:shd w:val="clear" w:color="auto" w:fill="FFFFFF"/>
          <w:lang w:val="uk-UA"/>
        </w:rPr>
        <w:t xml:space="preserve">5.4.6. </w:t>
      </w:r>
      <w:r w:rsidRPr="0031229D">
        <w:rPr>
          <w:b/>
          <w:color w:val="000000"/>
          <w:shd w:val="clear" w:color="auto" w:fill="FFFFFF"/>
        </w:rPr>
        <w:t>Оцінка допустимості державної допомоги</w:t>
      </w:r>
    </w:p>
    <w:p w14:paraId="4F1D8CEE" w14:textId="77777777" w:rsidR="002C2AEA" w:rsidRDefault="002C2AEA" w:rsidP="002C2AEA"/>
    <w:p w14:paraId="3BB462FF" w14:textId="334E035F" w:rsidR="002C2AEA" w:rsidRDefault="002C2AEA" w:rsidP="00BA3786">
      <w:pPr>
        <w:numPr>
          <w:ilvl w:val="0"/>
          <w:numId w:val="47"/>
        </w:numPr>
        <w:tabs>
          <w:tab w:val="left" w:pos="142"/>
          <w:tab w:val="left" w:pos="567"/>
        </w:tabs>
      </w:pPr>
      <w:r>
        <w:t>Надання державної допомоги обумовлюється необхідністю забезпеч</w:t>
      </w:r>
      <w:r w:rsidR="0033422E">
        <w:t>ення</w:t>
      </w:r>
      <w:r>
        <w:t xml:space="preserve"> працівників Підприємства засобами індивідуального захисту з метою захисту від зараження </w:t>
      </w:r>
      <w:r w:rsidR="0033422E">
        <w:t xml:space="preserve"> </w:t>
      </w:r>
      <w:r>
        <w:rPr>
          <w:lang w:val="en-US"/>
        </w:rPr>
        <w:t>COVID</w:t>
      </w:r>
      <w:r w:rsidRPr="007278E6">
        <w:t>-19.</w:t>
      </w:r>
    </w:p>
    <w:p w14:paraId="1246B6FE" w14:textId="77777777" w:rsidR="002C2AEA" w:rsidRDefault="002C2AEA" w:rsidP="002C2AEA"/>
    <w:p w14:paraId="3DE6E665" w14:textId="13346F55" w:rsidR="002C2AEA" w:rsidRPr="009378EE" w:rsidRDefault="002C2AEA" w:rsidP="00BA3786">
      <w:pPr>
        <w:pStyle w:val="rvps2"/>
        <w:numPr>
          <w:ilvl w:val="0"/>
          <w:numId w:val="47"/>
        </w:numPr>
        <w:tabs>
          <w:tab w:val="left" w:pos="426"/>
        </w:tabs>
        <w:spacing w:before="0" w:beforeAutospacing="0" w:after="0" w:afterAutospacing="0"/>
        <w:contextualSpacing/>
        <w:rPr>
          <w:lang w:val="uk-UA" w:eastAsia="uk-UA"/>
        </w:rPr>
      </w:pPr>
      <w:r w:rsidRPr="009378EE">
        <w:rPr>
          <w:lang w:val="uk-UA"/>
        </w:rPr>
        <w:lastRenderedPageBreak/>
        <w:t xml:space="preserve">Відповідно до розділу 3 Тимчасових рамкових заходів державної допомоги для підтримки економіки в умовах спалаху COVID-19, прийнятих Європейською </w:t>
      </w:r>
      <w:r w:rsidR="0033422E">
        <w:rPr>
          <w:lang w:val="uk-UA"/>
        </w:rPr>
        <w:t>к</w:t>
      </w:r>
      <w:r w:rsidRPr="009378EE">
        <w:rPr>
          <w:lang w:val="uk-UA"/>
        </w:rPr>
        <w:t>омісією</w:t>
      </w:r>
      <w:r>
        <w:rPr>
          <w:lang w:val="uk-UA"/>
        </w:rPr>
        <w:t xml:space="preserve"> 19.03.2020 (зі змінами)</w:t>
      </w:r>
      <w:r w:rsidRPr="009378EE">
        <w:rPr>
          <w:lang w:val="uk-UA"/>
        </w:rPr>
        <w:t>, державна допомога з обмеженим розміром вважається допустимою для конкуренції за виконання</w:t>
      </w:r>
      <w:r>
        <w:rPr>
          <w:lang w:val="uk-UA"/>
        </w:rPr>
        <w:t>, зокрема,</w:t>
      </w:r>
      <w:r w:rsidRPr="009378EE">
        <w:rPr>
          <w:lang w:val="uk-UA"/>
        </w:rPr>
        <w:t xml:space="preserve"> таких умов</w:t>
      </w:r>
      <w:r w:rsidRPr="009378EE">
        <w:rPr>
          <w:lang w:val="uk-UA" w:eastAsia="uk-UA"/>
        </w:rPr>
        <w:t>:</w:t>
      </w:r>
    </w:p>
    <w:p w14:paraId="5E218C67" w14:textId="5A861AB8" w:rsidR="002C2AEA" w:rsidRPr="00622F89" w:rsidRDefault="002C2AEA" w:rsidP="002C2AEA">
      <w:pPr>
        <w:pStyle w:val="a3"/>
        <w:numPr>
          <w:ilvl w:val="1"/>
          <w:numId w:val="10"/>
        </w:numPr>
        <w:tabs>
          <w:tab w:val="clear" w:pos="1789"/>
        </w:tabs>
        <w:ind w:left="709" w:hanging="283"/>
        <w:rPr>
          <w:lang w:eastAsia="ru-RU"/>
        </w:rPr>
      </w:pPr>
      <w:r w:rsidRPr="009378EE">
        <w:t>загальний розмір допомоги не перевищує порогов</w:t>
      </w:r>
      <w:r w:rsidR="0033422E">
        <w:t>ого</w:t>
      </w:r>
      <w:r w:rsidRPr="009378EE">
        <w:t xml:space="preserve"> показник</w:t>
      </w:r>
      <w:r w:rsidR="0033422E">
        <w:t>а у</w:t>
      </w:r>
      <w:r w:rsidRPr="009378EE">
        <w:t xml:space="preserve"> </w:t>
      </w:r>
      <w:r w:rsidR="004F632E" w:rsidRPr="00622F89">
        <w:t xml:space="preserve">1 </w:t>
      </w:r>
      <w:r w:rsidR="0033422E">
        <w:t>800 000 євро на одного суб’</w:t>
      </w:r>
      <w:r w:rsidRPr="00622F89">
        <w:t xml:space="preserve">єкта господарювання; </w:t>
      </w:r>
    </w:p>
    <w:p w14:paraId="481431D8" w14:textId="18356267" w:rsidR="002C2AEA" w:rsidRPr="00622F89" w:rsidRDefault="002C2AEA" w:rsidP="002C2AEA">
      <w:pPr>
        <w:pStyle w:val="a3"/>
        <w:numPr>
          <w:ilvl w:val="0"/>
          <w:numId w:val="15"/>
        </w:numPr>
        <w:shd w:val="clear" w:color="auto" w:fill="FFFFFF"/>
        <w:ind w:left="709" w:hanging="283"/>
      </w:pPr>
      <w:r w:rsidRPr="00622F89">
        <w:rPr>
          <w:color w:val="000000"/>
        </w:rPr>
        <w:t>допомога може надаватися у вигляді прямих грантів, податкових та платіжних пільг чи гарантій, позик та власного капіталу за умови, що загальна номінальна вартість таких заходів залишається нижчою еквівалент</w:t>
      </w:r>
      <w:r w:rsidR="0033422E">
        <w:rPr>
          <w:color w:val="000000"/>
        </w:rPr>
        <w:t>а</w:t>
      </w:r>
      <w:r w:rsidRPr="00622F89">
        <w:rPr>
          <w:color w:val="000000"/>
        </w:rPr>
        <w:t xml:space="preserve"> </w:t>
      </w:r>
      <w:r w:rsidR="004F632E" w:rsidRPr="00622F89">
        <w:rPr>
          <w:color w:val="000000"/>
        </w:rPr>
        <w:t xml:space="preserve">1 </w:t>
      </w:r>
      <w:r w:rsidR="0033422E">
        <w:rPr>
          <w:color w:val="000000"/>
        </w:rPr>
        <w:t>800 000 євро на одного суб’</w:t>
      </w:r>
      <w:r w:rsidRPr="00622F89">
        <w:rPr>
          <w:color w:val="000000"/>
        </w:rPr>
        <w:t>єкта господарювання;</w:t>
      </w:r>
    </w:p>
    <w:p w14:paraId="49C910EC" w14:textId="2AC2EE59" w:rsidR="002C2AEA" w:rsidRPr="00622F89" w:rsidRDefault="002C2AEA" w:rsidP="002C2AEA">
      <w:pPr>
        <w:pStyle w:val="a3"/>
        <w:numPr>
          <w:ilvl w:val="0"/>
          <w:numId w:val="15"/>
        </w:numPr>
        <w:shd w:val="clear" w:color="auto" w:fill="FFFFFF"/>
        <w:ind w:left="709" w:hanging="283"/>
      </w:pPr>
      <w:r w:rsidRPr="00622F89">
        <w:t>усі показники, що використовуються для обчислення розміру допомоги, повинні бути брутто, тобто представлені до будь-якого відрахування податків чи інш</w:t>
      </w:r>
      <w:r w:rsidR="0033422E">
        <w:t>их</w:t>
      </w:r>
      <w:r w:rsidRPr="00622F89">
        <w:t xml:space="preserve"> платежів;</w:t>
      </w:r>
    </w:p>
    <w:p w14:paraId="419B0553" w14:textId="77777777" w:rsidR="002C2AEA" w:rsidRPr="00622F89" w:rsidRDefault="002C2AEA" w:rsidP="002C2AEA">
      <w:pPr>
        <w:pStyle w:val="a3"/>
        <w:numPr>
          <w:ilvl w:val="0"/>
          <w:numId w:val="15"/>
        </w:numPr>
        <w:shd w:val="clear" w:color="auto" w:fill="FFFFFF"/>
        <w:ind w:left="709" w:hanging="283"/>
      </w:pPr>
      <w:r w:rsidRPr="00622F89">
        <w:t>допомога надається на основі програми з кошторисним бюджетом;</w:t>
      </w:r>
    </w:p>
    <w:p w14:paraId="732827F3" w14:textId="133E953E" w:rsidR="002C2AEA" w:rsidRPr="00622F89" w:rsidRDefault="002C2AEA" w:rsidP="002C2AEA">
      <w:pPr>
        <w:pStyle w:val="a3"/>
        <w:numPr>
          <w:ilvl w:val="0"/>
          <w:numId w:val="15"/>
        </w:numPr>
        <w:shd w:val="clear" w:color="auto" w:fill="FFFFFF"/>
        <w:ind w:left="709" w:hanging="283"/>
      </w:pPr>
      <w:r w:rsidRPr="00622F89">
        <w:t>допомога не може бути надана підприємствам, які на 31 грудня 2019 року вже зазнавали труднощів;</w:t>
      </w:r>
    </w:p>
    <w:p w14:paraId="66919D92" w14:textId="746D2BCA" w:rsidR="002C2AEA" w:rsidRPr="00622F89" w:rsidRDefault="002C2AEA" w:rsidP="002C2AEA">
      <w:pPr>
        <w:pStyle w:val="a3"/>
        <w:numPr>
          <w:ilvl w:val="0"/>
          <w:numId w:val="15"/>
        </w:numPr>
        <w:shd w:val="clear" w:color="auto" w:fill="FFFFFF"/>
        <w:ind w:left="709" w:hanging="283"/>
      </w:pPr>
      <w:r w:rsidRPr="00622F89">
        <w:t>допомога над</w:t>
      </w:r>
      <w:r w:rsidR="004F632E" w:rsidRPr="00622F89">
        <w:t>ається не пізніше 31 грудня 2021</w:t>
      </w:r>
      <w:r w:rsidRPr="00622F89">
        <w:t xml:space="preserve"> року. Якщо допомога надається у вигляді податкової пільги, податкове зобов’язання, стосовно якого надається ця пільга, повинно вин</w:t>
      </w:r>
      <w:r w:rsidR="004F632E" w:rsidRPr="00622F89">
        <w:t>икнути не пізніше 31 грудня 2021</w:t>
      </w:r>
      <w:r w:rsidRPr="00622F89">
        <w:t xml:space="preserve"> року.</w:t>
      </w:r>
    </w:p>
    <w:p w14:paraId="7B56D376" w14:textId="77777777" w:rsidR="002C2AEA" w:rsidRPr="009378EE" w:rsidRDefault="002C2AEA" w:rsidP="002C2AEA">
      <w:pPr>
        <w:tabs>
          <w:tab w:val="left" w:pos="142"/>
        </w:tabs>
      </w:pPr>
    </w:p>
    <w:p w14:paraId="4CFB4583" w14:textId="11F9CEDE" w:rsidR="002C2AEA" w:rsidRPr="009378EE" w:rsidRDefault="00C774A8" w:rsidP="00BA3786">
      <w:pPr>
        <w:numPr>
          <w:ilvl w:val="0"/>
          <w:numId w:val="47"/>
        </w:numPr>
        <w:tabs>
          <w:tab w:val="left" w:pos="142"/>
          <w:tab w:val="left" w:pos="567"/>
          <w:tab w:val="left" w:pos="709"/>
        </w:tabs>
      </w:pPr>
      <w:r>
        <w:t>Отже</w:t>
      </w:r>
      <w:r w:rsidR="002C2AEA">
        <w:t>, вищенаведені умови</w:t>
      </w:r>
      <w:r w:rsidR="002C2AEA" w:rsidRPr="009378EE">
        <w:t xml:space="preserve"> щодо допустимості обмеженого розміру державної допомоги в умовах спалаху COVID-19 дотримуються.</w:t>
      </w:r>
    </w:p>
    <w:p w14:paraId="5EA67EF1" w14:textId="77777777" w:rsidR="002C2AEA" w:rsidRPr="009378EE" w:rsidRDefault="002C2AEA" w:rsidP="002C2AEA">
      <w:pPr>
        <w:tabs>
          <w:tab w:val="left" w:pos="142"/>
          <w:tab w:val="left" w:pos="567"/>
          <w:tab w:val="left" w:pos="709"/>
        </w:tabs>
        <w:ind w:left="360"/>
      </w:pPr>
    </w:p>
    <w:p w14:paraId="3460C0EA" w14:textId="77777777" w:rsidR="002C2AEA" w:rsidRDefault="002C2AEA" w:rsidP="00BA3786">
      <w:pPr>
        <w:numPr>
          <w:ilvl w:val="0"/>
          <w:numId w:val="47"/>
        </w:numPr>
        <w:tabs>
          <w:tab w:val="left" w:pos="142"/>
          <w:tab w:val="left" w:pos="567"/>
          <w:tab w:val="left" w:pos="709"/>
        </w:tabs>
      </w:pPr>
      <w:r w:rsidRPr="009378EE">
        <w:t xml:space="preserve">Враховуючи викладене, державна допомога для придбання </w:t>
      </w:r>
      <w:r>
        <w:t>засобів індивідуального захисту</w:t>
      </w:r>
      <w:r w:rsidRPr="009378EE">
        <w:t xml:space="preserve">, що виділяється </w:t>
      </w:r>
      <w:r>
        <w:t>КАТП 1628</w:t>
      </w:r>
      <w:r w:rsidRPr="009378EE">
        <w:t xml:space="preserve"> на підставі Програми в сумі </w:t>
      </w:r>
      <w:r>
        <w:t>199</w:t>
      </w:r>
      <w:r w:rsidRPr="009378EE">
        <w:t xml:space="preserve">,0 тис. грн, </w:t>
      </w:r>
      <w:r w:rsidRPr="009378EE">
        <w:rPr>
          <w:u w:val="single"/>
        </w:rPr>
        <w:t>є державною допомогою, допустимою для конкуренції</w:t>
      </w:r>
      <w:r w:rsidRPr="009378EE">
        <w:t>, відповідно до пункту 2 частини першої статті 5 Закону України «Про державну допомогу суб’єктам господарювання»</w:t>
      </w:r>
      <w:r>
        <w:rPr>
          <w:lang w:val="ru-RU"/>
        </w:rPr>
        <w:t>.</w:t>
      </w:r>
    </w:p>
    <w:p w14:paraId="7ED590EB" w14:textId="77777777" w:rsidR="002C2AEA" w:rsidRDefault="002C2AEA" w:rsidP="002C2AEA">
      <w:pPr>
        <w:shd w:val="clear" w:color="auto" w:fill="FFFFFF"/>
      </w:pPr>
    </w:p>
    <w:p w14:paraId="62258540" w14:textId="2F5E0622" w:rsidR="002C2AEA" w:rsidRPr="00630601" w:rsidRDefault="002C2AEA" w:rsidP="00BA3786">
      <w:pPr>
        <w:pStyle w:val="a3"/>
        <w:numPr>
          <w:ilvl w:val="0"/>
          <w:numId w:val="47"/>
        </w:numPr>
        <w:tabs>
          <w:tab w:val="left" w:pos="567"/>
          <w:tab w:val="left" w:pos="709"/>
        </w:tabs>
      </w:pPr>
      <w:r w:rsidRPr="00251700">
        <w:t xml:space="preserve">Наведені в цьому </w:t>
      </w:r>
      <w:r w:rsidR="0033422E">
        <w:t>рішенні</w:t>
      </w:r>
      <w:r>
        <w:t xml:space="preserve"> </w:t>
      </w:r>
      <w:r w:rsidRPr="00251700">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17CFE25D" w14:textId="4AFFE8F8" w:rsidR="00840A2D" w:rsidRDefault="00840A2D" w:rsidP="00840A2D"/>
    <w:p w14:paraId="0CD73669" w14:textId="020F4AF8" w:rsidR="00470F8B" w:rsidRPr="00E6217F" w:rsidRDefault="00470F8B" w:rsidP="00470F8B">
      <w:pPr>
        <w:pStyle w:val="rvps2"/>
        <w:spacing w:before="0" w:beforeAutospacing="0" w:after="0" w:afterAutospacing="0"/>
        <w:rPr>
          <w:b/>
          <w:bCs/>
          <w:lang w:eastAsia="uk-UA"/>
        </w:rPr>
      </w:pPr>
      <w:r>
        <w:rPr>
          <w:b/>
          <w:bCs/>
          <w:lang w:val="uk-UA" w:eastAsia="uk-UA"/>
        </w:rPr>
        <w:t>6.</w:t>
      </w:r>
      <w:r w:rsidRPr="00405972">
        <w:rPr>
          <w:b/>
          <w:bCs/>
          <w:lang w:val="uk-UA" w:eastAsia="uk-UA"/>
        </w:rPr>
        <w:t xml:space="preserve"> </w:t>
      </w:r>
      <w:r>
        <w:rPr>
          <w:b/>
          <w:bCs/>
          <w:lang w:val="uk-UA" w:eastAsia="uk-UA"/>
        </w:rPr>
        <w:t>ЗАУВАЖЕННЯ</w:t>
      </w:r>
      <w:r w:rsidR="00E60BC1">
        <w:rPr>
          <w:b/>
          <w:bCs/>
          <w:lang w:val="uk-UA" w:eastAsia="uk-UA"/>
        </w:rPr>
        <w:t xml:space="preserve"> ТА ЗАПЕРЕЧЕННЯ</w:t>
      </w:r>
      <w:r>
        <w:rPr>
          <w:b/>
          <w:bCs/>
          <w:lang w:val="uk-UA" w:eastAsia="uk-UA"/>
        </w:rPr>
        <w:t xml:space="preserve"> СТОРІН ДО ПОДАННЯ ПРО ПОПЕРЕДНІ ВИСНОВКИ РОЗГЛЯДУ СПРАВИ</w:t>
      </w:r>
    </w:p>
    <w:p w14:paraId="7652DD3A" w14:textId="77B34985" w:rsidR="00470F8B" w:rsidRPr="00785C25" w:rsidRDefault="00470F8B" w:rsidP="00840A2D"/>
    <w:p w14:paraId="1D2BC62E" w14:textId="0A627078" w:rsidR="00840A2D" w:rsidRDefault="00470F8B" w:rsidP="00BA3786">
      <w:pPr>
        <w:pStyle w:val="rvps2"/>
        <w:numPr>
          <w:ilvl w:val="0"/>
          <w:numId w:val="47"/>
        </w:numPr>
        <w:spacing w:before="0" w:beforeAutospacing="0" w:after="0" w:afterAutospacing="0"/>
        <w:ind w:left="426" w:hanging="426"/>
        <w:rPr>
          <w:lang w:val="uk-UA" w:eastAsia="uk-UA"/>
        </w:rPr>
      </w:pPr>
      <w:r>
        <w:rPr>
          <w:lang w:val="uk-UA" w:eastAsia="uk-UA"/>
        </w:rPr>
        <w:t>Листом від 27.01.2021</w:t>
      </w:r>
      <w:r w:rsidRPr="00785C25">
        <w:rPr>
          <w:lang w:val="uk-UA" w:eastAsia="uk-UA"/>
        </w:rPr>
        <w:t xml:space="preserve"> № </w:t>
      </w:r>
      <w:r>
        <w:rPr>
          <w:lang w:val="uk-UA" w:eastAsia="uk-UA"/>
        </w:rPr>
        <w:t>01-06-01/12/114</w:t>
      </w:r>
      <w:r w:rsidRPr="00785C25">
        <w:rPr>
          <w:lang w:val="uk-UA" w:eastAsia="uk-UA"/>
        </w:rPr>
        <w:t xml:space="preserve"> (вх.</w:t>
      </w:r>
      <w:r>
        <w:rPr>
          <w:lang w:val="uk-UA" w:eastAsia="uk-UA"/>
        </w:rPr>
        <w:t xml:space="preserve"> №</w:t>
      </w:r>
      <w:r w:rsidR="001B23A3" w:rsidRPr="00CB7257">
        <w:rPr>
          <w:lang w:val="uk-UA" w:eastAsia="uk-UA"/>
        </w:rPr>
        <w:t xml:space="preserve"> 8-06/1004 від 27.01.2021</w:t>
      </w:r>
      <w:r w:rsidRPr="00785C25">
        <w:rPr>
          <w:lang w:val="uk-UA" w:eastAsia="uk-UA"/>
        </w:rPr>
        <w:t>)</w:t>
      </w:r>
      <w:r>
        <w:rPr>
          <w:lang w:val="uk-UA" w:eastAsia="uk-UA"/>
        </w:rPr>
        <w:t xml:space="preserve"> </w:t>
      </w:r>
      <w:r>
        <w:rPr>
          <w:lang w:val="uk-UA"/>
        </w:rPr>
        <w:t>Управління</w:t>
      </w:r>
      <w:r w:rsidR="0010043B">
        <w:rPr>
          <w:lang w:val="uk-UA"/>
        </w:rPr>
        <w:t xml:space="preserve"> та КАТП 1629 листо</w:t>
      </w:r>
      <w:r w:rsidR="00272208">
        <w:rPr>
          <w:lang w:val="uk-UA"/>
        </w:rPr>
        <w:t>м</w:t>
      </w:r>
      <w:r w:rsidR="0010043B">
        <w:rPr>
          <w:lang w:val="uk-UA"/>
        </w:rPr>
        <w:t xml:space="preserve"> від 25.01.2021 № 0066 </w:t>
      </w:r>
      <w:r w:rsidR="006B2CFA" w:rsidRPr="00785C25">
        <w:rPr>
          <w:lang w:val="uk-UA" w:eastAsia="uk-UA"/>
        </w:rPr>
        <w:t xml:space="preserve">(вх. </w:t>
      </w:r>
      <w:r w:rsidR="006B2CFA">
        <w:rPr>
          <w:lang w:val="uk-UA" w:eastAsia="uk-UA"/>
        </w:rPr>
        <w:t>№ 8-06/1003</w:t>
      </w:r>
      <w:r w:rsidR="006B2CFA" w:rsidRPr="00BE0917">
        <w:rPr>
          <w:lang w:val="uk-UA" w:eastAsia="uk-UA"/>
        </w:rPr>
        <w:t xml:space="preserve"> </w:t>
      </w:r>
      <w:r w:rsidR="006B2CFA">
        <w:rPr>
          <w:lang w:val="uk-UA" w:eastAsia="uk-UA"/>
        </w:rPr>
        <w:t>від 25.01.2021</w:t>
      </w:r>
      <w:r w:rsidR="006B2CFA" w:rsidRPr="00785C25">
        <w:rPr>
          <w:lang w:val="uk-UA" w:eastAsia="uk-UA"/>
        </w:rPr>
        <w:t>)</w:t>
      </w:r>
      <w:r w:rsidRPr="005879FB">
        <w:rPr>
          <w:lang w:val="uk-UA"/>
        </w:rPr>
        <w:t xml:space="preserve"> </w:t>
      </w:r>
      <w:r w:rsidR="0010043B">
        <w:rPr>
          <w:lang w:val="uk-UA"/>
        </w:rPr>
        <w:t>надали</w:t>
      </w:r>
      <w:r>
        <w:rPr>
          <w:lang w:val="uk-UA"/>
        </w:rPr>
        <w:t xml:space="preserve"> </w:t>
      </w:r>
      <w:r w:rsidR="0010043B">
        <w:rPr>
          <w:lang w:val="uk-UA"/>
        </w:rPr>
        <w:t xml:space="preserve">ідентичні </w:t>
      </w:r>
      <w:r>
        <w:rPr>
          <w:lang w:val="uk-UA"/>
        </w:rPr>
        <w:t>заперечення щодо висновків</w:t>
      </w:r>
      <w:r w:rsidR="0033422E">
        <w:rPr>
          <w:lang w:val="uk-UA"/>
        </w:rPr>
        <w:t>,</w:t>
      </w:r>
      <w:r>
        <w:rPr>
          <w:lang w:val="uk-UA"/>
        </w:rPr>
        <w:t xml:space="preserve"> викладених у Поданні</w:t>
      </w:r>
      <w:r w:rsidRPr="00785C25">
        <w:rPr>
          <w:lang w:val="uk-UA" w:eastAsia="uk-UA"/>
        </w:rPr>
        <w:t xml:space="preserve">. </w:t>
      </w:r>
    </w:p>
    <w:p w14:paraId="4157DC96" w14:textId="77777777" w:rsidR="00470F8B" w:rsidRDefault="00470F8B" w:rsidP="00470F8B">
      <w:pPr>
        <w:pStyle w:val="rvps2"/>
        <w:spacing w:before="0" w:beforeAutospacing="0" w:after="0" w:afterAutospacing="0"/>
        <w:ind w:left="426"/>
        <w:rPr>
          <w:lang w:val="uk-UA" w:eastAsia="uk-UA"/>
        </w:rPr>
      </w:pPr>
    </w:p>
    <w:p w14:paraId="66E93FDC" w14:textId="328EC32C" w:rsidR="00470F8B" w:rsidRDefault="00470F8B" w:rsidP="00BA3786">
      <w:pPr>
        <w:pStyle w:val="rvps2"/>
        <w:numPr>
          <w:ilvl w:val="0"/>
          <w:numId w:val="47"/>
        </w:numPr>
        <w:spacing w:before="0" w:beforeAutospacing="0" w:after="0" w:afterAutospacing="0"/>
        <w:ind w:left="426" w:hanging="426"/>
        <w:rPr>
          <w:lang w:val="uk-UA" w:eastAsia="uk-UA"/>
        </w:rPr>
      </w:pPr>
      <w:r>
        <w:rPr>
          <w:lang w:val="uk-UA" w:eastAsia="uk-UA"/>
        </w:rPr>
        <w:t>За позицією Управління</w:t>
      </w:r>
      <w:r w:rsidR="0033422E">
        <w:rPr>
          <w:lang w:val="uk-UA" w:eastAsia="uk-UA"/>
        </w:rPr>
        <w:t>,</w:t>
      </w:r>
      <w:r>
        <w:rPr>
          <w:lang w:val="uk-UA" w:eastAsia="uk-UA"/>
        </w:rPr>
        <w:t xml:space="preserve"> компенсація витрат </w:t>
      </w:r>
      <w:r w:rsidR="00E67C63">
        <w:rPr>
          <w:lang w:val="uk-UA" w:eastAsia="uk-UA"/>
        </w:rPr>
        <w:t>П</w:t>
      </w:r>
      <w:r>
        <w:rPr>
          <w:lang w:val="uk-UA" w:eastAsia="uk-UA"/>
        </w:rPr>
        <w:t xml:space="preserve">ідприємства на придбання сміттєвоза та контейнерів для збирання побутових відходів не є державною допомогою, </w:t>
      </w:r>
      <w:r w:rsidR="0033422E">
        <w:rPr>
          <w:lang w:val="uk-UA" w:eastAsia="uk-UA"/>
        </w:rPr>
        <w:t>оскільки</w:t>
      </w:r>
      <w:r>
        <w:rPr>
          <w:lang w:val="uk-UA" w:eastAsia="uk-UA"/>
        </w:rPr>
        <w:t xml:space="preserve"> задовольняються критерії </w:t>
      </w:r>
      <w:r>
        <w:rPr>
          <w:lang w:val="en-US" w:eastAsia="uk-UA"/>
        </w:rPr>
        <w:t>Altmark</w:t>
      </w:r>
      <w:r w:rsidRPr="00470F8B">
        <w:rPr>
          <w:lang w:val="uk-UA" w:eastAsia="uk-UA"/>
        </w:rPr>
        <w:t xml:space="preserve">. </w:t>
      </w:r>
    </w:p>
    <w:p w14:paraId="550C177B" w14:textId="77777777" w:rsidR="00470F8B" w:rsidRDefault="00470F8B" w:rsidP="00470F8B">
      <w:pPr>
        <w:pStyle w:val="a3"/>
      </w:pPr>
    </w:p>
    <w:p w14:paraId="6D3C101A" w14:textId="1162E5A1" w:rsidR="00470F8B" w:rsidRPr="005F50BA" w:rsidRDefault="00470F8B" w:rsidP="00BA3786">
      <w:pPr>
        <w:pStyle w:val="rvps2"/>
        <w:numPr>
          <w:ilvl w:val="0"/>
          <w:numId w:val="47"/>
        </w:numPr>
        <w:spacing w:before="0" w:beforeAutospacing="0" w:after="0" w:afterAutospacing="0"/>
        <w:ind w:left="426" w:hanging="426"/>
        <w:rPr>
          <w:lang w:val="uk-UA" w:eastAsia="uk-UA"/>
        </w:rPr>
      </w:pPr>
      <w:r>
        <w:rPr>
          <w:lang w:val="uk-UA" w:eastAsia="uk-UA"/>
        </w:rPr>
        <w:t>Вказан</w:t>
      </w:r>
      <w:r w:rsidR="001F0479">
        <w:rPr>
          <w:lang w:val="uk-UA" w:eastAsia="uk-UA"/>
        </w:rPr>
        <w:t>е</w:t>
      </w:r>
      <w:r>
        <w:rPr>
          <w:lang w:val="uk-UA" w:eastAsia="uk-UA"/>
        </w:rPr>
        <w:t xml:space="preserve"> заперечення не може бути </w:t>
      </w:r>
      <w:r w:rsidR="0033422E">
        <w:rPr>
          <w:lang w:val="uk-UA" w:eastAsia="uk-UA"/>
        </w:rPr>
        <w:t>взято до уваги, оскільки</w:t>
      </w:r>
      <w:r>
        <w:rPr>
          <w:lang w:val="uk-UA" w:eastAsia="uk-UA"/>
        </w:rPr>
        <w:t xml:space="preserve"> недотримання критеріїв </w:t>
      </w:r>
      <w:r>
        <w:rPr>
          <w:lang w:val="en-US" w:eastAsia="uk-UA"/>
        </w:rPr>
        <w:t>Altmark</w:t>
      </w:r>
      <w:r>
        <w:rPr>
          <w:lang w:eastAsia="uk-UA"/>
        </w:rPr>
        <w:t xml:space="preserve"> </w:t>
      </w:r>
      <w:r>
        <w:rPr>
          <w:lang w:val="uk-UA" w:eastAsia="uk-UA"/>
        </w:rPr>
        <w:t>доводиться матеріалами Справи, а також висновками</w:t>
      </w:r>
      <w:r w:rsidR="001F0479">
        <w:rPr>
          <w:lang w:val="uk-UA" w:eastAsia="uk-UA"/>
        </w:rPr>
        <w:t>,</w:t>
      </w:r>
      <w:r>
        <w:rPr>
          <w:lang w:val="uk-UA" w:eastAsia="uk-UA"/>
        </w:rPr>
        <w:t xml:space="preserve"> викладеними </w:t>
      </w:r>
      <w:r w:rsidR="0033422E">
        <w:rPr>
          <w:lang w:val="uk-UA" w:eastAsia="uk-UA"/>
        </w:rPr>
        <w:t>в</w:t>
      </w:r>
      <w:r>
        <w:rPr>
          <w:lang w:val="uk-UA" w:eastAsia="uk-UA"/>
        </w:rPr>
        <w:t xml:space="preserve"> Поданні та </w:t>
      </w:r>
      <w:r w:rsidR="0033422E">
        <w:rPr>
          <w:lang w:val="uk-UA" w:eastAsia="uk-UA"/>
        </w:rPr>
        <w:t>в</w:t>
      </w:r>
      <w:r>
        <w:rPr>
          <w:lang w:val="uk-UA" w:eastAsia="uk-UA"/>
        </w:rPr>
        <w:t xml:space="preserve"> цьому рішенні, наведена </w:t>
      </w:r>
      <w:r w:rsidR="0033422E">
        <w:rPr>
          <w:lang w:val="uk-UA" w:eastAsia="uk-UA"/>
        </w:rPr>
        <w:t>в</w:t>
      </w:r>
      <w:r>
        <w:rPr>
          <w:lang w:val="uk-UA" w:eastAsia="uk-UA"/>
        </w:rPr>
        <w:t xml:space="preserve"> листі Управління інформація ніяким чином не доводить їх дотримання</w:t>
      </w:r>
      <w:r>
        <w:rPr>
          <w:lang w:eastAsia="uk-UA"/>
        </w:rPr>
        <w:t>.</w:t>
      </w:r>
    </w:p>
    <w:p w14:paraId="73BAAF97" w14:textId="77777777" w:rsidR="005F50BA" w:rsidRDefault="005F50BA" w:rsidP="005F50BA">
      <w:pPr>
        <w:pStyle w:val="a3"/>
      </w:pPr>
    </w:p>
    <w:p w14:paraId="30782F10" w14:textId="2F1AD6C3" w:rsidR="005F50BA" w:rsidRDefault="005F50BA" w:rsidP="00BA3786">
      <w:pPr>
        <w:pStyle w:val="rvps2"/>
        <w:numPr>
          <w:ilvl w:val="0"/>
          <w:numId w:val="47"/>
        </w:numPr>
        <w:spacing w:before="0" w:beforeAutospacing="0" w:after="0" w:afterAutospacing="0"/>
        <w:ind w:left="426" w:hanging="426"/>
        <w:rPr>
          <w:lang w:val="uk-UA" w:eastAsia="uk-UA"/>
        </w:rPr>
      </w:pPr>
      <w:r>
        <w:rPr>
          <w:lang w:val="uk-UA" w:eastAsia="uk-UA"/>
        </w:rPr>
        <w:t>Також Управлінням</w:t>
      </w:r>
      <w:r w:rsidR="000864ED">
        <w:rPr>
          <w:lang w:val="uk-UA" w:eastAsia="uk-UA"/>
        </w:rPr>
        <w:t xml:space="preserve"> та Підприємством</w:t>
      </w:r>
      <w:r>
        <w:rPr>
          <w:lang w:val="uk-UA" w:eastAsia="uk-UA"/>
        </w:rPr>
        <w:t xml:space="preserve"> було зазначено, що відповідно до статті 35</w:t>
      </w:r>
      <w:r>
        <w:rPr>
          <w:vertAlign w:val="superscript"/>
          <w:lang w:val="uk-UA" w:eastAsia="uk-UA"/>
        </w:rPr>
        <w:t>1</w:t>
      </w:r>
      <w:r>
        <w:rPr>
          <w:lang w:val="uk-UA" w:eastAsia="uk-UA"/>
        </w:rPr>
        <w:t xml:space="preserve"> Закону України «Про відходи» </w:t>
      </w:r>
      <w:r w:rsidR="007F02E1">
        <w:rPr>
          <w:lang w:val="uk-UA" w:eastAsia="uk-UA"/>
        </w:rPr>
        <w:t xml:space="preserve">збирання побутових відходів здійснюється їх власниками, на перевізника відходів не покладається зобов’язання стосовно придбання та встановлення сміттєзбиральників. Ці обов’язки взяла на себе міська громада, надавши </w:t>
      </w:r>
      <w:r w:rsidR="007F02E1">
        <w:rPr>
          <w:lang w:val="uk-UA" w:eastAsia="uk-UA"/>
        </w:rPr>
        <w:lastRenderedPageBreak/>
        <w:t>КАТП 1628 повноваження на придбання за рахунок міського бюджету контейнерів для змішаного та роздільного збирання побутових відходів.</w:t>
      </w:r>
    </w:p>
    <w:p w14:paraId="1AC86697" w14:textId="77777777" w:rsidR="00D40B10" w:rsidRDefault="00D40B10" w:rsidP="00D40B10">
      <w:pPr>
        <w:pStyle w:val="a3"/>
      </w:pPr>
    </w:p>
    <w:p w14:paraId="33ADCD88" w14:textId="2B9E75B8" w:rsidR="00D40B10" w:rsidRDefault="00D40B10" w:rsidP="00D40B10">
      <w:pPr>
        <w:pStyle w:val="a3"/>
        <w:numPr>
          <w:ilvl w:val="0"/>
          <w:numId w:val="47"/>
        </w:numPr>
      </w:pPr>
      <w:r>
        <w:t xml:space="preserve">Однак, відповідно до статті 1 Закону України «Про відходи», </w:t>
      </w:r>
      <w:r w:rsidRPr="007F02E1">
        <w:t xml:space="preserve">послуги з вивезення побутових відходів - </w:t>
      </w:r>
      <w:r w:rsidRPr="0023622C">
        <w:rPr>
          <w:u w:val="single"/>
        </w:rPr>
        <w:t>збирання</w:t>
      </w:r>
      <w:r w:rsidRPr="007F02E1">
        <w:t>, зберігання та перевезення побутових відходів, що здійснюються у населеному пункті згідно з правилами благоустрою, затвердженими органом місцевого самоврядування</w:t>
      </w:r>
      <w:r>
        <w:t xml:space="preserve">. Отже, оскільки збирання побутових відходів є частиною послуг із вивезення побутових відходів Комітет оцінював таку підтримку в рамках діяльності з вивезення побутових відходів. Крім цього, відповідно до пункту 15 Порядку проведення конкурсу на надання послуг з вивезення побутових відходів, затвердженого постановою Кабінету Міністрів України від 16.11.2011 № 1173, для участі в </w:t>
      </w:r>
      <w:r w:rsidRPr="00D3674F">
        <w:t xml:space="preserve">конкурсі </w:t>
      </w:r>
      <w:r>
        <w:t>його учасники подають оригінали та (або) засвідчені в</w:t>
      </w:r>
      <w:r w:rsidRPr="00D3674F">
        <w:t xml:space="preserve"> установленому</w:t>
      </w:r>
      <w:r>
        <w:t xml:space="preserve">  законодавством порядку копії, зокрема, </w:t>
      </w:r>
      <w:r w:rsidRPr="00D3674F">
        <w:t>документ</w:t>
      </w:r>
      <w:r>
        <w:t>и</w:t>
      </w:r>
      <w:r w:rsidRPr="00D3674F">
        <w:t>, що містить інформацію про</w:t>
      </w:r>
      <w:r>
        <w:t xml:space="preserve">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w:t>
      </w:r>
      <w:r w:rsidRPr="00D3674F">
        <w:t xml:space="preserve">та </w:t>
      </w:r>
      <w:r w:rsidRPr="0023622C">
        <w:rPr>
          <w:u w:val="single"/>
        </w:rPr>
        <w:t>контейнерного парку</w:t>
      </w:r>
      <w:r w:rsidRPr="00D3674F">
        <w:t xml:space="preserve"> тощо)</w:t>
      </w:r>
      <w:r>
        <w:t>.</w:t>
      </w:r>
      <w:r w:rsidRPr="00A13B7B">
        <w:rPr>
          <w:lang w:eastAsia="ru-RU"/>
        </w:rPr>
        <w:t xml:space="preserve"> </w:t>
      </w:r>
      <w:r>
        <w:t xml:space="preserve">Отже, поповнення </w:t>
      </w:r>
      <w:r w:rsidRPr="0023622C">
        <w:t>контейнерного парку</w:t>
      </w:r>
      <w:r>
        <w:t xml:space="preserve"> Підприємства надає йому конкурентні переваги, у тому числі в разі участі в </w:t>
      </w:r>
      <w:r w:rsidRPr="0023622C">
        <w:t>конкурс</w:t>
      </w:r>
      <w:r>
        <w:t>і</w:t>
      </w:r>
      <w:r w:rsidRPr="0023622C">
        <w:t xml:space="preserve"> на надання послуг </w:t>
      </w:r>
      <w:r>
        <w:t>і</w:t>
      </w:r>
      <w:r w:rsidRPr="0023622C">
        <w:t>з вивезення побутових відходів</w:t>
      </w:r>
      <w:r>
        <w:t>.</w:t>
      </w:r>
    </w:p>
    <w:p w14:paraId="7916D45B" w14:textId="77777777" w:rsidR="00D40B10" w:rsidRDefault="00D40B10" w:rsidP="00D40B10">
      <w:pPr>
        <w:pStyle w:val="a3"/>
        <w:ind w:left="502" w:firstLine="0"/>
      </w:pPr>
    </w:p>
    <w:p w14:paraId="362CDE8C" w14:textId="21C8190F" w:rsidR="00D40B10" w:rsidRPr="00D40B10" w:rsidRDefault="00D40B10" w:rsidP="00D40B10">
      <w:pPr>
        <w:pStyle w:val="rvps2"/>
        <w:numPr>
          <w:ilvl w:val="0"/>
          <w:numId w:val="47"/>
        </w:numPr>
        <w:spacing w:before="0" w:beforeAutospacing="0" w:after="0" w:afterAutospacing="0"/>
        <w:rPr>
          <w:lang w:val="uk-UA"/>
        </w:rPr>
      </w:pPr>
      <w:r>
        <w:rPr>
          <w:lang w:val="uk-UA" w:eastAsia="uk-UA"/>
        </w:rPr>
        <w:t>Водночас у листі Управління підтверджує, що КАТП-1628 не визначено виконавцем послуг із вивезення побутових відходів відповідно до статті 35</w:t>
      </w:r>
      <w:r>
        <w:rPr>
          <w:vertAlign w:val="superscript"/>
          <w:lang w:val="uk-UA" w:eastAsia="uk-UA"/>
        </w:rPr>
        <w:t>1</w:t>
      </w:r>
      <w:r>
        <w:rPr>
          <w:lang w:val="uk-UA" w:eastAsia="uk-UA"/>
        </w:rPr>
        <w:t xml:space="preserve"> Закону України «Про відходи». </w:t>
      </w:r>
    </w:p>
    <w:p w14:paraId="619D836D" w14:textId="77777777" w:rsidR="007F02E1" w:rsidRDefault="007F02E1" w:rsidP="007F02E1">
      <w:pPr>
        <w:pStyle w:val="a3"/>
      </w:pPr>
    </w:p>
    <w:p w14:paraId="543B1043" w14:textId="46457373" w:rsidR="002022C4" w:rsidRPr="000960CE" w:rsidRDefault="002022C4" w:rsidP="0033422E">
      <w:pPr>
        <w:pStyle w:val="rvps2"/>
        <w:spacing w:before="0" w:beforeAutospacing="0" w:after="0" w:afterAutospacing="0"/>
        <w:ind w:firstLine="210"/>
        <w:rPr>
          <w:lang w:val="uk-UA" w:eastAsia="uk-UA"/>
        </w:rPr>
      </w:pPr>
      <w:r w:rsidRPr="000960CE">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w:t>
      </w:r>
      <w:r w:rsidR="0023622C">
        <w:rPr>
          <w:lang w:val="uk-UA" w:eastAsia="uk-UA"/>
        </w:rPr>
        <w:t xml:space="preserve"> </w:t>
      </w:r>
      <w:r w:rsidR="00A57ED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002B5CB9" w:rsidRPr="000960CE">
        <w:rPr>
          <w:lang w:val="uk-UA"/>
        </w:rPr>
        <w:t>та Порядком  повернення незаконної державної допомоги, недопустимої для конкуренції, затвердженим постановою Кабінету Міністрів України</w:t>
      </w:r>
      <w:r w:rsidR="00A57EDF">
        <w:rPr>
          <w:lang w:val="uk-UA"/>
        </w:rPr>
        <w:t xml:space="preserve"> </w:t>
      </w:r>
      <w:r w:rsidR="002B5CB9" w:rsidRPr="000960CE">
        <w:rPr>
          <w:lang w:val="uk-UA"/>
        </w:rPr>
        <w:t>від 4 липня 2017 року № 468,</w:t>
      </w:r>
      <w:r w:rsidRPr="000960CE">
        <w:rPr>
          <w:lang w:val="uk-UA" w:eastAsia="uk-UA"/>
        </w:rPr>
        <w:t xml:space="preserve"> Антимонопольний комітет України</w:t>
      </w:r>
    </w:p>
    <w:p w14:paraId="78EBBCB8" w14:textId="77777777" w:rsidR="00FA71EA" w:rsidRPr="000960CE" w:rsidRDefault="00FA71EA" w:rsidP="002022C4">
      <w:pPr>
        <w:pStyle w:val="rvps2"/>
        <w:spacing w:before="0" w:beforeAutospacing="0" w:after="0" w:afterAutospacing="0"/>
        <w:rPr>
          <w:lang w:val="uk-UA" w:eastAsia="uk-UA"/>
        </w:rPr>
      </w:pPr>
    </w:p>
    <w:p w14:paraId="06B3CBA5" w14:textId="77777777" w:rsidR="00FA71EA" w:rsidRDefault="002022C4" w:rsidP="00530337">
      <w:pPr>
        <w:ind w:left="284" w:hanging="284"/>
        <w:jc w:val="center"/>
        <w:rPr>
          <w:b/>
        </w:rPr>
      </w:pPr>
      <w:r w:rsidRPr="000960CE">
        <w:rPr>
          <w:b/>
        </w:rPr>
        <w:t>ПОСТАНОВИВ:</w:t>
      </w:r>
    </w:p>
    <w:p w14:paraId="3A982287" w14:textId="77777777" w:rsidR="00530337" w:rsidRPr="000960CE" w:rsidRDefault="00530337" w:rsidP="00F91C16">
      <w:pPr>
        <w:ind w:left="142" w:firstLine="425"/>
        <w:jc w:val="center"/>
        <w:rPr>
          <w:b/>
        </w:rPr>
      </w:pPr>
    </w:p>
    <w:p w14:paraId="0A271E4A" w14:textId="14A9C560" w:rsidR="0026464F" w:rsidRDefault="0026464F" w:rsidP="0026464F">
      <w:pPr>
        <w:ind w:left="142" w:firstLine="567"/>
        <w:rPr>
          <w:color w:val="000000"/>
        </w:rPr>
      </w:pPr>
      <w:r>
        <w:t xml:space="preserve">1.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 відповідно до</w:t>
      </w:r>
      <w:r>
        <w:t xml:space="preserve"> Програми</w:t>
      </w:r>
      <w:r w:rsidRPr="000730C0">
        <w:t xml:space="preserve"> розвитку житлово-комунального господарства та благоустрою м. Полтава на 2020 рік</w:t>
      </w:r>
      <w:r w:rsidRPr="00BF7468">
        <w:t>,</w:t>
      </w:r>
      <w:r w:rsidRPr="000730C0">
        <w:t xml:space="preserve"> затверджен</w:t>
      </w:r>
      <w:r w:rsidRPr="00BF7468">
        <w:t>ої</w:t>
      </w:r>
      <w:r>
        <w:t xml:space="preserve"> </w:t>
      </w:r>
      <w:r w:rsidRPr="000730C0">
        <w:t>рішенням Полтавської міської ради від 20.12.2019 (зі змінами)</w:t>
      </w:r>
      <w:r>
        <w:t xml:space="preserve">, Програми охорони довкілля в місті Полтава на 2017 – 2021 роки, затвердженої рішенням Полтавської міської ради від 24.03.2017 (зі змінами), Полтавському комунальному автотранспортному підприємству 1628 Полтавської міської ради на </w:t>
      </w:r>
      <w:r w:rsidRPr="00BB755B">
        <w:t>розробку міської цільової програми</w:t>
      </w:r>
      <w:r>
        <w:t>,</w:t>
      </w:r>
      <w:r w:rsidRPr="003354F3">
        <w:t xml:space="preserve"> придбання спеціалізованої техніки та обл</w:t>
      </w:r>
      <w:r>
        <w:t xml:space="preserve">аднання </w:t>
      </w:r>
      <w:r w:rsidRPr="009120B8">
        <w:rPr>
          <w:u w:val="single"/>
        </w:rPr>
        <w:t>для здійснення заходів із благоустрою</w:t>
      </w:r>
      <w:r>
        <w:t xml:space="preserve">, у сумі </w:t>
      </w:r>
      <w:r w:rsidR="0033422E">
        <w:t xml:space="preserve">               </w:t>
      </w:r>
      <w:r>
        <w:t>19 310</w:t>
      </w:r>
      <w:r w:rsidR="002A1C09">
        <w:t> </w:t>
      </w:r>
      <w:r>
        <w:t>060</w:t>
      </w:r>
      <w:r w:rsidR="002A1C09">
        <w:t xml:space="preserve"> (дев’ятнадцять мільйонів триста десять тисяч шістдесят)</w:t>
      </w:r>
      <w:r>
        <w:t xml:space="preserve"> </w:t>
      </w:r>
      <w:r w:rsidR="006656A3">
        <w:t>гривень</w:t>
      </w:r>
      <w:r w:rsidRPr="00201914">
        <w:rPr>
          <w:color w:val="000000"/>
        </w:rPr>
        <w:t xml:space="preserve">, </w:t>
      </w:r>
      <w:r w:rsidRPr="00201914">
        <w:rPr>
          <w:b/>
          <w:color w:val="000000"/>
        </w:rPr>
        <w:t xml:space="preserve">не є державною допомогою </w:t>
      </w:r>
      <w:r>
        <w:rPr>
          <w:color w:val="000000"/>
        </w:rPr>
        <w:t xml:space="preserve">відповідно до Закону </w:t>
      </w:r>
      <w:r w:rsidRPr="00F23F23">
        <w:rPr>
          <w:color w:val="000000"/>
        </w:rPr>
        <w:t>України «Про державну допомогу суб’єктам господарювання»</w:t>
      </w:r>
      <w:r>
        <w:rPr>
          <w:color w:val="000000"/>
        </w:rPr>
        <w:t xml:space="preserve">. </w:t>
      </w:r>
    </w:p>
    <w:p w14:paraId="6D4897AB" w14:textId="77777777" w:rsidR="001A3AB5" w:rsidRPr="00E82E19" w:rsidRDefault="001A3AB5" w:rsidP="0026464F">
      <w:pPr>
        <w:ind w:left="142" w:firstLine="567"/>
        <w:rPr>
          <w:color w:val="000000"/>
        </w:rPr>
      </w:pPr>
    </w:p>
    <w:p w14:paraId="19C1A546" w14:textId="0664A871" w:rsidR="0026464F" w:rsidRDefault="0026464F" w:rsidP="0067494E">
      <w:pPr>
        <w:tabs>
          <w:tab w:val="left" w:pos="851"/>
        </w:tabs>
        <w:ind w:left="142" w:firstLine="567"/>
      </w:pPr>
      <w:r>
        <w:t xml:space="preserve"> </w:t>
      </w:r>
      <w:r>
        <w:tab/>
        <w:t xml:space="preserve">2.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 відповідно до</w:t>
      </w:r>
      <w:r>
        <w:t xml:space="preserve"> Програми</w:t>
      </w:r>
      <w:r w:rsidRPr="000730C0">
        <w:t xml:space="preserve"> розвитку житлово-комунального господарства та благоустрою м. Полтава на 2020 рік</w:t>
      </w:r>
      <w:r w:rsidRPr="00BF7468">
        <w:t>,</w:t>
      </w:r>
      <w:r w:rsidRPr="000730C0">
        <w:t xml:space="preserve"> затверджен</w:t>
      </w:r>
      <w:r w:rsidRPr="00BF7468">
        <w:t>ої</w:t>
      </w:r>
      <w:r w:rsidRPr="000730C0">
        <w:t xml:space="preserve"> рішенням Полтавської міської ради від 20.12.2019 (зі змінами)</w:t>
      </w:r>
      <w:r>
        <w:t xml:space="preserve">, Полтавському комунальному автотранспортному підприємству 1628 Полтавської міської ради </w:t>
      </w:r>
      <w:r w:rsidRPr="009120B8">
        <w:rPr>
          <w:u w:val="single"/>
        </w:rPr>
        <w:t>на придбання засобів індивідуального захисту</w:t>
      </w:r>
      <w:r>
        <w:t xml:space="preserve"> </w:t>
      </w:r>
      <w:r w:rsidR="002A1C09">
        <w:t>в</w:t>
      </w:r>
      <w:r>
        <w:t xml:space="preserve"> сумі 199</w:t>
      </w:r>
      <w:r w:rsidR="002A1C09">
        <w:t> </w:t>
      </w:r>
      <w:r>
        <w:t>000</w:t>
      </w:r>
      <w:r w:rsidR="002A1C09">
        <w:t xml:space="preserve"> (сто дев’яносто дев’ять тисяч)</w:t>
      </w:r>
      <w:r>
        <w:t xml:space="preserve"> </w:t>
      </w:r>
      <w:r w:rsidR="006656A3">
        <w:t>гривень</w:t>
      </w:r>
      <w:r>
        <w:rPr>
          <w:color w:val="000000"/>
        </w:rPr>
        <w:t>,</w:t>
      </w:r>
      <w:r w:rsidRPr="00201914">
        <w:rPr>
          <w:b/>
          <w:color w:val="000000"/>
        </w:rPr>
        <w:t xml:space="preserve"> </w:t>
      </w:r>
      <w:r w:rsidRPr="00DF7C40">
        <w:rPr>
          <w:b/>
          <w:color w:val="000000"/>
        </w:rPr>
        <w:t>є державною допомогою</w:t>
      </w:r>
      <w:r w:rsidRPr="00201914">
        <w:rPr>
          <w:b/>
          <w:color w:val="000000"/>
        </w:rPr>
        <w:t xml:space="preserve"> </w:t>
      </w:r>
      <w:r>
        <w:rPr>
          <w:color w:val="000000"/>
        </w:rPr>
        <w:t xml:space="preserve">відповідно до Закону </w:t>
      </w:r>
      <w:r w:rsidRPr="00F23F23">
        <w:rPr>
          <w:color w:val="000000"/>
        </w:rPr>
        <w:t>України «Про державну допомогу суб’єктам господарювання»</w:t>
      </w:r>
      <w:r>
        <w:t>.</w:t>
      </w:r>
    </w:p>
    <w:p w14:paraId="436D1EA0" w14:textId="77777777" w:rsidR="001A3AB5" w:rsidRDefault="001A3AB5" w:rsidP="0067494E">
      <w:pPr>
        <w:tabs>
          <w:tab w:val="left" w:pos="851"/>
        </w:tabs>
        <w:ind w:left="142" w:firstLine="567"/>
      </w:pPr>
    </w:p>
    <w:p w14:paraId="34EE1E3C" w14:textId="2752BDBD" w:rsidR="0026464F" w:rsidRDefault="0026464F" w:rsidP="0067494E">
      <w:pPr>
        <w:tabs>
          <w:tab w:val="left" w:pos="851"/>
        </w:tabs>
        <w:ind w:left="142" w:firstLine="567"/>
      </w:pPr>
      <w:r>
        <w:lastRenderedPageBreak/>
        <w:tab/>
        <w:t xml:space="preserve">3.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 відповідно до</w:t>
      </w:r>
      <w:r>
        <w:t xml:space="preserve"> Програми</w:t>
      </w:r>
      <w:r w:rsidRPr="000730C0">
        <w:t xml:space="preserve"> розвитку житлово-комунального господарства та благоустрою м. Полтава на 2020 рік</w:t>
      </w:r>
      <w:r w:rsidRPr="00BF7468">
        <w:t>,</w:t>
      </w:r>
      <w:r w:rsidRPr="000730C0">
        <w:t xml:space="preserve"> затверджен</w:t>
      </w:r>
      <w:r w:rsidRPr="00BF7468">
        <w:t>ої</w:t>
      </w:r>
      <w:r w:rsidRPr="000730C0">
        <w:t xml:space="preserve"> рішенням Полтавської міської ради від 20.12.2019 (зі змінами)</w:t>
      </w:r>
      <w:r>
        <w:t>, Полтавському комунальному автотранспортному підприємству 1628 Полтавської міської ради на</w:t>
      </w:r>
      <w:r w:rsidRPr="003354F3">
        <w:t xml:space="preserve"> </w:t>
      </w:r>
      <w:r w:rsidRPr="009120B8">
        <w:rPr>
          <w:u w:val="single"/>
        </w:rPr>
        <w:t>придбання засобів індивідуального захисту</w:t>
      </w:r>
      <w:r>
        <w:t xml:space="preserve"> </w:t>
      </w:r>
      <w:r w:rsidR="006656A3">
        <w:t>в</w:t>
      </w:r>
      <w:r>
        <w:t xml:space="preserve"> сумі 199</w:t>
      </w:r>
      <w:r w:rsidR="002A1C09">
        <w:t> </w:t>
      </w:r>
      <w:r>
        <w:t>000</w:t>
      </w:r>
      <w:r w:rsidR="002A1C09">
        <w:t xml:space="preserve"> (сто дев’яносто дев’ять тисяч)</w:t>
      </w:r>
      <w:r>
        <w:t xml:space="preserve"> </w:t>
      </w:r>
      <w:r w:rsidR="006656A3">
        <w:t>гривень</w:t>
      </w:r>
      <w:r>
        <w:rPr>
          <w:color w:val="000000"/>
        </w:rPr>
        <w:t>,</w:t>
      </w:r>
      <w:r w:rsidRPr="00201914">
        <w:rPr>
          <w:b/>
          <w:color w:val="000000"/>
        </w:rPr>
        <w:t xml:space="preserve"> </w:t>
      </w:r>
      <w:r w:rsidRPr="00DF7C40">
        <w:rPr>
          <w:b/>
          <w:color w:val="000000"/>
        </w:rPr>
        <w:t>є державною допомогою</w:t>
      </w:r>
      <w:r w:rsidR="00D4682A">
        <w:rPr>
          <w:b/>
          <w:color w:val="000000"/>
        </w:rPr>
        <w:t>,</w:t>
      </w:r>
      <w:r>
        <w:rPr>
          <w:b/>
          <w:color w:val="000000"/>
        </w:rPr>
        <w:t xml:space="preserve"> допустимою для конкуренції</w:t>
      </w:r>
      <w:r w:rsidRPr="00201914">
        <w:rPr>
          <w:b/>
          <w:color w:val="000000"/>
        </w:rPr>
        <w:t xml:space="preserve"> </w:t>
      </w:r>
      <w:r>
        <w:rPr>
          <w:color w:val="000000"/>
        </w:rPr>
        <w:t xml:space="preserve">відповідно до Закону </w:t>
      </w:r>
      <w:r w:rsidRPr="00F23F23">
        <w:rPr>
          <w:color w:val="000000"/>
        </w:rPr>
        <w:t>України «Про державну допомогу суб’єктам господарювання»</w:t>
      </w:r>
      <w:r>
        <w:t>.</w:t>
      </w:r>
    </w:p>
    <w:p w14:paraId="0926C0F2" w14:textId="77777777" w:rsidR="001A3AB5" w:rsidRDefault="001A3AB5" w:rsidP="0067494E">
      <w:pPr>
        <w:tabs>
          <w:tab w:val="left" w:pos="851"/>
        </w:tabs>
        <w:ind w:left="142" w:firstLine="567"/>
      </w:pPr>
    </w:p>
    <w:p w14:paraId="2E0AB94B" w14:textId="565B2AB3" w:rsidR="0026464F" w:rsidRDefault="0026464F" w:rsidP="0067494E">
      <w:pPr>
        <w:tabs>
          <w:tab w:val="left" w:pos="851"/>
        </w:tabs>
        <w:ind w:left="142" w:firstLine="567"/>
      </w:pPr>
      <w:r>
        <w:tab/>
        <w:t xml:space="preserve">4.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 відповідно до</w:t>
      </w:r>
      <w:r>
        <w:t xml:space="preserve"> Програми</w:t>
      </w:r>
      <w:r w:rsidRPr="000730C0">
        <w:t xml:space="preserve"> розвитку житлово-комунального господарства та благоустрою м. Полтава на 2020 рік</w:t>
      </w:r>
      <w:r w:rsidRPr="00BF7468">
        <w:t>,</w:t>
      </w:r>
      <w:r w:rsidRPr="000730C0">
        <w:t xml:space="preserve"> затверджен</w:t>
      </w:r>
      <w:r w:rsidRPr="00BF7468">
        <w:t>ої</w:t>
      </w:r>
      <w:r w:rsidRPr="000730C0">
        <w:t xml:space="preserve"> рішенням Полтавської міської ради від 20.12.2019 (зі змінами)</w:t>
      </w:r>
      <w:r>
        <w:t>, Полтавському комунальному автотранспортному підприємству 1628 Полтавської міської ради на придбання запасних частин для бульдозера, що використовується при</w:t>
      </w:r>
      <w:r w:rsidRPr="009120B8">
        <w:rPr>
          <w:u w:val="single"/>
        </w:rPr>
        <w:t xml:space="preserve"> наданн</w:t>
      </w:r>
      <w:r>
        <w:rPr>
          <w:u w:val="single"/>
        </w:rPr>
        <w:t>і</w:t>
      </w:r>
      <w:r w:rsidRPr="009120B8">
        <w:rPr>
          <w:u w:val="single"/>
        </w:rPr>
        <w:t xml:space="preserve"> послуг </w:t>
      </w:r>
      <w:r w:rsidR="002A1C09">
        <w:rPr>
          <w:u w:val="single"/>
        </w:rPr>
        <w:t>і</w:t>
      </w:r>
      <w:r w:rsidRPr="009120B8">
        <w:rPr>
          <w:u w:val="single"/>
        </w:rPr>
        <w:t>з захоронення побутових відходів</w:t>
      </w:r>
      <w:r w:rsidR="002A1C09">
        <w:rPr>
          <w:u w:val="single"/>
        </w:rPr>
        <w:t>,</w:t>
      </w:r>
      <w:r>
        <w:t xml:space="preserve"> у сумі 600</w:t>
      </w:r>
      <w:r w:rsidR="002A1C09">
        <w:t> </w:t>
      </w:r>
      <w:r>
        <w:t>000</w:t>
      </w:r>
      <w:r w:rsidR="002A1C09">
        <w:t xml:space="preserve"> (шістсот тисяч)</w:t>
      </w:r>
      <w:r>
        <w:t xml:space="preserve"> </w:t>
      </w:r>
      <w:r w:rsidR="006656A3">
        <w:t>гривень</w:t>
      </w:r>
      <w:r>
        <w:rPr>
          <w:color w:val="000000"/>
        </w:rPr>
        <w:t>,</w:t>
      </w:r>
      <w:r w:rsidRPr="00201914">
        <w:rPr>
          <w:b/>
          <w:color w:val="000000"/>
        </w:rPr>
        <w:t xml:space="preserve"> </w:t>
      </w:r>
      <w:r w:rsidRPr="00745A52">
        <w:rPr>
          <w:b/>
          <w:color w:val="000000"/>
        </w:rPr>
        <w:t>є державною допомогою</w:t>
      </w:r>
      <w:r>
        <w:rPr>
          <w:b/>
          <w:color w:val="000000"/>
        </w:rPr>
        <w:t xml:space="preserve"> </w:t>
      </w:r>
      <w:r>
        <w:rPr>
          <w:color w:val="000000"/>
        </w:rPr>
        <w:t xml:space="preserve">відповідно до Закону </w:t>
      </w:r>
      <w:r w:rsidRPr="00F23F23">
        <w:rPr>
          <w:color w:val="000000"/>
        </w:rPr>
        <w:t>України «Про державну допомогу суб’єктам господарювання»</w:t>
      </w:r>
      <w:r>
        <w:t>.</w:t>
      </w:r>
    </w:p>
    <w:p w14:paraId="65D60AE3" w14:textId="77777777" w:rsidR="001A3AB5" w:rsidRDefault="001A3AB5" w:rsidP="0026464F">
      <w:pPr>
        <w:ind w:left="142"/>
      </w:pPr>
    </w:p>
    <w:p w14:paraId="6C732F63" w14:textId="2E8F5382" w:rsidR="0026464F" w:rsidRPr="00A260E3" w:rsidRDefault="0026464F" w:rsidP="0067494E">
      <w:pPr>
        <w:pStyle w:val="rvps2"/>
        <w:spacing w:before="0" w:beforeAutospacing="0" w:after="0" w:afterAutospacing="0"/>
        <w:ind w:left="142" w:firstLine="709"/>
        <w:rPr>
          <w:lang w:val="uk-UA" w:eastAsia="uk-UA"/>
        </w:rPr>
      </w:pPr>
      <w:r w:rsidRPr="00E5467A">
        <w:rPr>
          <w:lang w:val="uk-UA"/>
        </w:rPr>
        <w:t xml:space="preserve">5. Визнати, що підтримка, </w:t>
      </w:r>
      <w:r w:rsidRPr="00E5467A">
        <w:rPr>
          <w:shd w:val="clear" w:color="auto" w:fill="FFFFFF"/>
          <w:lang w:val="uk-UA"/>
        </w:rPr>
        <w:t>яка надається відповідно до</w:t>
      </w:r>
      <w:r w:rsidRPr="00E5467A">
        <w:rPr>
          <w:lang w:val="uk-UA"/>
        </w:rPr>
        <w:t xml:space="preserve"> Програми розвитку житлово-комунального господарства та благоустрою м. Полтава на 2020 рік, затвердженої рішенням Полтавської міської ради від 20.12.2019 (зі змінами), Полтавському комунальному автотранспортному підприємству</w:t>
      </w:r>
      <w:r>
        <w:rPr>
          <w:lang w:val="uk-UA" w:eastAsia="uk-UA"/>
        </w:rPr>
        <w:t xml:space="preserve"> 1628 Полтавської міської ради</w:t>
      </w:r>
      <w:r w:rsidRPr="00E5467A">
        <w:rPr>
          <w:lang w:val="uk-UA"/>
        </w:rPr>
        <w:t xml:space="preserve"> на </w:t>
      </w:r>
      <w:r>
        <w:rPr>
          <w:lang w:val="uk-UA" w:eastAsia="uk-UA"/>
        </w:rPr>
        <w:t xml:space="preserve">придбання запасних частин для бульдозера, що використовується при </w:t>
      </w:r>
      <w:r w:rsidRPr="009120B8">
        <w:rPr>
          <w:u w:val="single"/>
          <w:lang w:val="uk-UA" w:eastAsia="uk-UA"/>
        </w:rPr>
        <w:t>наданн</w:t>
      </w:r>
      <w:r>
        <w:rPr>
          <w:u w:val="single"/>
          <w:lang w:val="uk-UA" w:eastAsia="uk-UA"/>
        </w:rPr>
        <w:t>і</w:t>
      </w:r>
      <w:r w:rsidRPr="009120B8">
        <w:rPr>
          <w:u w:val="single"/>
          <w:lang w:val="uk-UA" w:eastAsia="uk-UA"/>
        </w:rPr>
        <w:t xml:space="preserve"> послуг </w:t>
      </w:r>
      <w:r w:rsidR="002A1C09">
        <w:rPr>
          <w:u w:val="single"/>
          <w:lang w:val="uk-UA" w:eastAsia="uk-UA"/>
        </w:rPr>
        <w:t>і</w:t>
      </w:r>
      <w:r w:rsidRPr="00E5467A">
        <w:rPr>
          <w:u w:val="single"/>
          <w:lang w:val="uk-UA" w:eastAsia="uk-UA"/>
        </w:rPr>
        <w:t xml:space="preserve">з захоронення </w:t>
      </w:r>
      <w:r w:rsidRPr="004F5BCD">
        <w:rPr>
          <w:u w:val="single"/>
          <w:lang w:val="uk-UA" w:eastAsia="uk-UA"/>
        </w:rPr>
        <w:t>побутових відходів</w:t>
      </w:r>
      <w:r w:rsidR="002A1C09">
        <w:rPr>
          <w:u w:val="single"/>
          <w:lang w:val="uk-UA" w:eastAsia="uk-UA"/>
        </w:rPr>
        <w:t>,</w:t>
      </w:r>
      <w:r w:rsidRPr="00E5467A">
        <w:rPr>
          <w:lang w:val="uk-UA"/>
        </w:rPr>
        <w:t xml:space="preserve"> у сумі 600</w:t>
      </w:r>
      <w:r w:rsidR="002A1C09">
        <w:rPr>
          <w:lang w:val="uk-UA"/>
        </w:rPr>
        <w:t> </w:t>
      </w:r>
      <w:r w:rsidRPr="00E5467A">
        <w:rPr>
          <w:lang w:val="uk-UA"/>
        </w:rPr>
        <w:t>000</w:t>
      </w:r>
      <w:r w:rsidR="002A1C09">
        <w:rPr>
          <w:lang w:val="uk-UA"/>
        </w:rPr>
        <w:t xml:space="preserve"> </w:t>
      </w:r>
      <w:r w:rsidR="002A1C09" w:rsidRPr="002A1C09">
        <w:rPr>
          <w:lang w:val="uk-UA"/>
        </w:rPr>
        <w:t>(шістсот тисяч)</w:t>
      </w:r>
      <w:r w:rsidRPr="00E5467A">
        <w:rPr>
          <w:lang w:val="uk-UA"/>
        </w:rPr>
        <w:t xml:space="preserve"> </w:t>
      </w:r>
      <w:r w:rsidR="006656A3" w:rsidRPr="00E5467A">
        <w:rPr>
          <w:lang w:val="uk-UA"/>
        </w:rPr>
        <w:t>гр</w:t>
      </w:r>
      <w:r w:rsidR="006656A3">
        <w:rPr>
          <w:lang w:val="uk-UA"/>
        </w:rPr>
        <w:t>ивень</w:t>
      </w:r>
      <w:r w:rsidRPr="00E5467A">
        <w:rPr>
          <w:color w:val="000000"/>
          <w:lang w:val="uk-UA"/>
        </w:rPr>
        <w:t>,</w:t>
      </w:r>
      <w:r w:rsidRPr="00E5467A">
        <w:rPr>
          <w:b/>
          <w:color w:val="000000"/>
          <w:lang w:val="uk-UA"/>
        </w:rPr>
        <w:t xml:space="preserve"> є державною допомогою</w:t>
      </w:r>
      <w:r w:rsidR="002A1C09">
        <w:rPr>
          <w:b/>
          <w:color w:val="000000"/>
          <w:lang w:val="uk-UA"/>
        </w:rPr>
        <w:t>,</w:t>
      </w:r>
      <w:r w:rsidRPr="00E5467A">
        <w:rPr>
          <w:b/>
          <w:color w:val="000000"/>
          <w:lang w:val="uk-UA"/>
        </w:rPr>
        <w:t xml:space="preserve"> </w:t>
      </w:r>
      <w:r w:rsidRPr="003354F3">
        <w:rPr>
          <w:b/>
          <w:lang w:val="uk-UA" w:eastAsia="uk-UA"/>
        </w:rPr>
        <w:t>допустимою для конкуренції, за умови виконання надавачем державної допомоги таких зобов’язань</w:t>
      </w:r>
      <w:r>
        <w:rPr>
          <w:color w:val="000000"/>
          <w:lang w:val="uk-UA" w:eastAsia="uk-UA"/>
        </w:rPr>
        <w:t>:</w:t>
      </w:r>
    </w:p>
    <w:p w14:paraId="19EDCB33" w14:textId="590B62D0" w:rsidR="0026464F" w:rsidRPr="009731B3" w:rsidRDefault="0026464F" w:rsidP="00A13B7B">
      <w:pPr>
        <w:ind w:left="709" w:hanging="215"/>
      </w:pPr>
      <w:r>
        <w:t>- розробити та затвердити нормативно-правовий та/або розпорядчий</w:t>
      </w:r>
      <w:r w:rsidRPr="00471899">
        <w:t xml:space="preserve"> </w:t>
      </w:r>
      <w:r>
        <w:t>акт або внести такі зміни в наявні відповідні документи, передб</w:t>
      </w:r>
      <w:r w:rsidR="002A1C09">
        <w:t>ачивши:</w:t>
      </w:r>
    </w:p>
    <w:p w14:paraId="52991C19" w14:textId="77777777" w:rsidR="0026464F" w:rsidRDefault="0026464F" w:rsidP="00A13B7B">
      <w:pPr>
        <w:pStyle w:val="rvps2"/>
        <w:tabs>
          <w:tab w:val="left" w:pos="426"/>
          <w:tab w:val="left" w:pos="567"/>
          <w:tab w:val="left" w:pos="1134"/>
          <w:tab w:val="left" w:pos="1418"/>
        </w:tabs>
        <w:spacing w:before="0" w:beforeAutospacing="0" w:after="0" w:afterAutospacing="0"/>
        <w:ind w:left="709" w:hanging="283"/>
        <w:rPr>
          <w:lang w:val="uk-UA" w:eastAsia="uk-UA"/>
        </w:rPr>
      </w:pPr>
      <w:r w:rsidRPr="00DB57A8">
        <w:rPr>
          <w:lang w:val="uk-UA" w:eastAsia="uk-UA"/>
        </w:rPr>
        <w:t>- опис механізму компенсації</w:t>
      </w:r>
      <w:r w:rsidRPr="00905B4C">
        <w:rPr>
          <w:lang w:val="uk-UA" w:eastAsia="uk-UA"/>
        </w:rPr>
        <w:t xml:space="preserve"> </w:t>
      </w:r>
      <w:r>
        <w:rPr>
          <w:lang w:val="uk-UA" w:eastAsia="uk-UA"/>
        </w:rPr>
        <w:t>(допомоги)</w:t>
      </w:r>
      <w:r w:rsidRPr="00DB57A8">
        <w:rPr>
          <w:lang w:val="uk-UA" w:eastAsia="uk-UA"/>
        </w:rPr>
        <w:t xml:space="preserve"> та параметрів для розрахунку, контролю та перегляду </w:t>
      </w:r>
      <w:r>
        <w:rPr>
          <w:lang w:val="uk-UA" w:eastAsia="uk-UA"/>
        </w:rPr>
        <w:t xml:space="preserve">її обсягу, при цьому: </w:t>
      </w:r>
    </w:p>
    <w:p w14:paraId="56D7CA3D" w14:textId="03581E8E" w:rsidR="0026464F" w:rsidRDefault="0026464F" w:rsidP="0026464F">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 xml:space="preserve">1) </w:t>
      </w:r>
      <w:r w:rsidRPr="00DB57A8">
        <w:rPr>
          <w:lang w:val="uk-UA" w:eastAsia="uk-UA"/>
        </w:rPr>
        <w:t>сума компенсації</w:t>
      </w:r>
      <w:r>
        <w:rPr>
          <w:lang w:val="uk-UA" w:eastAsia="uk-UA"/>
        </w:rPr>
        <w:t xml:space="preserve"> (допомоги)</w:t>
      </w:r>
      <w:r w:rsidRPr="00DB57A8">
        <w:rPr>
          <w:lang w:val="uk-UA" w:eastAsia="uk-UA"/>
        </w:rPr>
        <w:t xml:space="preserve"> не повинна перевищувати суму, необхідну для покриття чистих витрат (чистої фінансової різниці) між понесеними при наданні </w:t>
      </w:r>
      <w:r>
        <w:rPr>
          <w:lang w:val="uk-UA" w:eastAsia="uk-UA"/>
        </w:rPr>
        <w:t xml:space="preserve">послуг </w:t>
      </w:r>
      <w:r w:rsidR="002A1C09">
        <w:rPr>
          <w:lang w:val="uk-UA" w:eastAsia="uk-UA"/>
        </w:rPr>
        <w:t>і</w:t>
      </w:r>
      <w:r>
        <w:rPr>
          <w:lang w:val="uk-UA" w:eastAsia="uk-UA"/>
        </w:rPr>
        <w:t>з захоронення побутових відходів, які є ПЗЕІ,</w:t>
      </w:r>
      <w:r w:rsidRPr="00DB57A8">
        <w:rPr>
          <w:lang w:val="uk-UA" w:eastAsia="uk-UA"/>
        </w:rPr>
        <w:t xml:space="preserve"> витратами та доходами </w:t>
      </w:r>
      <w:r>
        <w:rPr>
          <w:lang w:val="uk-UA" w:eastAsia="uk-UA"/>
        </w:rPr>
        <w:t>отримувача</w:t>
      </w:r>
      <w:r w:rsidRPr="00DB57A8">
        <w:rPr>
          <w:lang w:val="uk-UA" w:eastAsia="uk-UA"/>
        </w:rPr>
        <w:t xml:space="preserve"> від надання </w:t>
      </w:r>
      <w:r>
        <w:rPr>
          <w:lang w:val="uk-UA" w:eastAsia="uk-UA"/>
        </w:rPr>
        <w:t>таких послуг</w:t>
      </w:r>
      <w:r w:rsidRPr="00DB57A8">
        <w:rPr>
          <w:lang w:val="uk-UA" w:eastAsia="uk-UA"/>
        </w:rPr>
        <w:t>, з ураху</w:t>
      </w:r>
      <w:r>
        <w:rPr>
          <w:lang w:val="uk-UA" w:eastAsia="uk-UA"/>
        </w:rPr>
        <w:t>ванням розумного рівня прибутку,</w:t>
      </w:r>
      <w:r w:rsidRPr="00DB57A8">
        <w:rPr>
          <w:lang w:val="uk-UA" w:eastAsia="uk-UA"/>
        </w:rPr>
        <w:t xml:space="preserve"> </w:t>
      </w:r>
      <w:r>
        <w:rPr>
          <w:lang w:val="uk-UA" w:eastAsia="uk-UA"/>
        </w:rPr>
        <w:t>яка</w:t>
      </w:r>
      <w:r w:rsidRPr="00DB57A8">
        <w:rPr>
          <w:lang w:val="uk-UA" w:eastAsia="uk-UA"/>
        </w:rPr>
        <w:t xml:space="preserve"> </w:t>
      </w:r>
      <w:r>
        <w:rPr>
          <w:lang w:val="uk-UA" w:eastAsia="uk-UA"/>
        </w:rPr>
        <w:t>розраховується як різниця між витратами з</w:t>
      </w:r>
      <w:r w:rsidRPr="00DB57A8">
        <w:rPr>
          <w:lang w:val="uk-UA" w:eastAsia="uk-UA"/>
        </w:rPr>
        <w:t xml:space="preserve">а надання </w:t>
      </w:r>
      <w:r>
        <w:rPr>
          <w:lang w:val="uk-UA" w:eastAsia="uk-UA"/>
        </w:rPr>
        <w:t xml:space="preserve">послуг </w:t>
      </w:r>
      <w:r w:rsidR="002A1C09">
        <w:rPr>
          <w:lang w:val="uk-UA" w:eastAsia="uk-UA"/>
        </w:rPr>
        <w:t>і</w:t>
      </w:r>
      <w:r>
        <w:rPr>
          <w:lang w:val="uk-UA" w:eastAsia="uk-UA"/>
        </w:rPr>
        <w:t>з захоронення побутових відходів</w:t>
      </w:r>
      <w:r w:rsidRPr="00DB57A8">
        <w:rPr>
          <w:lang w:val="uk-UA" w:eastAsia="uk-UA"/>
        </w:rPr>
        <w:t xml:space="preserve"> та дох</w:t>
      </w:r>
      <w:r>
        <w:rPr>
          <w:lang w:val="uk-UA" w:eastAsia="uk-UA"/>
        </w:rPr>
        <w:t xml:space="preserve">одами від їх надання; </w:t>
      </w:r>
    </w:p>
    <w:p w14:paraId="2F767A3A" w14:textId="6698D05A" w:rsidR="0026464F" w:rsidRPr="00DB57A8" w:rsidRDefault="0026464F" w:rsidP="0026464F">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2) д</w:t>
      </w:r>
      <w:r w:rsidRPr="00DB57A8">
        <w:rPr>
          <w:lang w:val="uk-UA" w:eastAsia="uk-UA"/>
        </w:rPr>
        <w:t>о витрат, які необхідно враховувати, належать усі витр</w:t>
      </w:r>
      <w:r>
        <w:rPr>
          <w:lang w:val="uk-UA" w:eastAsia="uk-UA"/>
        </w:rPr>
        <w:t xml:space="preserve">ати, необхідні для надання послуг </w:t>
      </w:r>
      <w:r w:rsidR="002A1C09">
        <w:rPr>
          <w:lang w:val="uk-UA" w:eastAsia="uk-UA"/>
        </w:rPr>
        <w:t>і</w:t>
      </w:r>
      <w:r>
        <w:rPr>
          <w:lang w:val="uk-UA" w:eastAsia="uk-UA"/>
        </w:rPr>
        <w:t>з захоронення побутових відходів</w:t>
      </w:r>
      <w:r w:rsidRPr="00DB57A8">
        <w:rPr>
          <w:lang w:val="uk-UA" w:eastAsia="uk-UA"/>
        </w:rPr>
        <w:t xml:space="preserve">; </w:t>
      </w:r>
      <w:r>
        <w:rPr>
          <w:lang w:val="uk-UA" w:eastAsia="uk-UA"/>
        </w:rPr>
        <w:t xml:space="preserve">також </w:t>
      </w:r>
      <w:r w:rsidRPr="00DB57A8">
        <w:rPr>
          <w:lang w:val="uk-UA" w:eastAsia="uk-UA"/>
        </w:rPr>
        <w:t xml:space="preserve">необхідне використання параметрів для розподілу </w:t>
      </w:r>
      <w:r>
        <w:rPr>
          <w:lang w:val="uk-UA" w:eastAsia="uk-UA"/>
        </w:rPr>
        <w:t>загальновиробничих</w:t>
      </w:r>
      <w:r w:rsidRPr="00DB57A8">
        <w:rPr>
          <w:lang w:val="uk-UA" w:eastAsia="uk-UA"/>
        </w:rPr>
        <w:t xml:space="preserve"> витрат</w:t>
      </w:r>
      <w:r>
        <w:rPr>
          <w:lang w:val="uk-UA" w:eastAsia="uk-UA"/>
        </w:rPr>
        <w:t>, оскільки отримувач надає не одну послугу</w:t>
      </w:r>
      <w:r w:rsidRPr="00DB57A8">
        <w:rPr>
          <w:lang w:val="uk-UA" w:eastAsia="uk-UA"/>
        </w:rPr>
        <w:t>;</w:t>
      </w:r>
    </w:p>
    <w:p w14:paraId="6F3BC468" w14:textId="77777777" w:rsidR="0026464F" w:rsidRDefault="0026464F" w:rsidP="0026464F">
      <w:pPr>
        <w:pStyle w:val="rvps2"/>
        <w:tabs>
          <w:tab w:val="left" w:pos="426"/>
          <w:tab w:val="left" w:pos="567"/>
          <w:tab w:val="left" w:pos="1134"/>
          <w:tab w:val="left" w:pos="1418"/>
        </w:tabs>
        <w:spacing w:before="0" w:beforeAutospacing="0" w:after="0" w:afterAutospacing="0"/>
        <w:ind w:left="851"/>
        <w:rPr>
          <w:lang w:val="uk-UA" w:eastAsia="uk-UA"/>
        </w:rPr>
      </w:pPr>
      <w:r w:rsidRPr="00DB57A8">
        <w:rPr>
          <w:lang w:val="uk-UA" w:eastAsia="uk-UA"/>
        </w:rPr>
        <w:t>- опис заходів щодо уникнення та повернення будь-якої надмірної компенсації</w:t>
      </w:r>
      <w:r>
        <w:rPr>
          <w:lang w:val="uk-UA" w:eastAsia="uk-UA"/>
        </w:rPr>
        <w:t xml:space="preserve"> (допомоги), при цьому: </w:t>
      </w:r>
    </w:p>
    <w:p w14:paraId="62EAB29B" w14:textId="0F7DF154" w:rsidR="0026464F" w:rsidRDefault="0026464F" w:rsidP="0026464F">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1) необхідно забезпечити</w:t>
      </w:r>
      <w:r w:rsidRPr="00DB57A8">
        <w:rPr>
          <w:lang w:val="uk-UA" w:eastAsia="uk-UA"/>
        </w:rPr>
        <w:t>, щоб компенсація</w:t>
      </w:r>
      <w:r>
        <w:rPr>
          <w:lang w:val="uk-UA" w:eastAsia="uk-UA"/>
        </w:rPr>
        <w:t xml:space="preserve"> (допомога) за надання послуг </w:t>
      </w:r>
      <w:r w:rsidR="002A1C09">
        <w:rPr>
          <w:lang w:val="uk-UA" w:eastAsia="uk-UA"/>
        </w:rPr>
        <w:t>і</w:t>
      </w:r>
      <w:r>
        <w:rPr>
          <w:lang w:val="uk-UA" w:eastAsia="uk-UA"/>
        </w:rPr>
        <w:t>з захоронення побутових відходів</w:t>
      </w:r>
      <w:r w:rsidRPr="00DB57A8">
        <w:rPr>
          <w:lang w:val="uk-UA" w:eastAsia="uk-UA"/>
        </w:rPr>
        <w:t xml:space="preserve"> відповідала встановленим вище умовам; </w:t>
      </w:r>
    </w:p>
    <w:p w14:paraId="60D2C2A4" w14:textId="77777777" w:rsidR="0026464F" w:rsidRDefault="0026464F" w:rsidP="0026464F">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 xml:space="preserve">2) </w:t>
      </w:r>
      <w:r w:rsidRPr="00DB57A8">
        <w:rPr>
          <w:lang w:val="uk-UA" w:eastAsia="uk-UA"/>
        </w:rPr>
        <w:t>у разі отримання надмірної компенсації</w:t>
      </w:r>
      <w:r>
        <w:rPr>
          <w:lang w:val="uk-UA" w:eastAsia="uk-UA"/>
        </w:rPr>
        <w:t xml:space="preserve"> (допомоги)</w:t>
      </w:r>
      <w:r w:rsidRPr="00DB57A8">
        <w:rPr>
          <w:lang w:val="uk-UA" w:eastAsia="uk-UA"/>
        </w:rPr>
        <w:t xml:space="preserve"> така компенсація повинна бути повернена, а параметри для розрахунку компенсації по</w:t>
      </w:r>
      <w:r>
        <w:rPr>
          <w:lang w:val="uk-UA" w:eastAsia="uk-UA"/>
        </w:rPr>
        <w:t xml:space="preserve">винні бути оновлені на майбутнє; </w:t>
      </w:r>
    </w:p>
    <w:p w14:paraId="108201B8" w14:textId="77777777" w:rsidR="0026464F" w:rsidRDefault="0026464F" w:rsidP="0026464F">
      <w:pPr>
        <w:pStyle w:val="rvps2"/>
        <w:tabs>
          <w:tab w:val="left" w:pos="426"/>
          <w:tab w:val="left" w:pos="567"/>
          <w:tab w:val="left" w:pos="1134"/>
          <w:tab w:val="left" w:pos="1418"/>
        </w:tabs>
        <w:spacing w:before="0" w:beforeAutospacing="0" w:after="0" w:afterAutospacing="0"/>
        <w:ind w:left="851"/>
        <w:rPr>
          <w:lang w:val="uk-UA" w:eastAsia="uk-UA"/>
        </w:rPr>
      </w:pPr>
      <w:r>
        <w:rPr>
          <w:lang w:val="uk-UA" w:eastAsia="uk-UA"/>
        </w:rPr>
        <w:t>3) д</w:t>
      </w:r>
      <w:r w:rsidRPr="00DB57A8">
        <w:rPr>
          <w:lang w:val="uk-UA" w:eastAsia="uk-UA"/>
        </w:rPr>
        <w:t>ля контролю за надмірною компенсацією</w:t>
      </w:r>
      <w:r>
        <w:rPr>
          <w:lang w:val="uk-UA" w:eastAsia="uk-UA"/>
        </w:rPr>
        <w:t xml:space="preserve"> (допомогою)</w:t>
      </w:r>
      <w:r w:rsidRPr="00DB57A8">
        <w:rPr>
          <w:lang w:val="uk-UA" w:eastAsia="uk-UA"/>
        </w:rPr>
        <w:t xml:space="preserve"> повинні </w:t>
      </w:r>
      <w:r>
        <w:rPr>
          <w:lang w:val="uk-UA" w:eastAsia="uk-UA"/>
        </w:rPr>
        <w:t>проводитись відповідні регулярні перевірки.</w:t>
      </w:r>
    </w:p>
    <w:p w14:paraId="6688B826" w14:textId="77777777" w:rsidR="0026464F" w:rsidRDefault="0026464F" w:rsidP="0026464F"/>
    <w:p w14:paraId="260D6E83" w14:textId="32E502B0" w:rsidR="0026464F" w:rsidRDefault="0026464F" w:rsidP="0067494E">
      <w:pPr>
        <w:ind w:left="142" w:firstLine="425"/>
      </w:pPr>
      <w:r>
        <w:tab/>
        <w:t xml:space="preserve">6.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 відповідно до</w:t>
      </w:r>
      <w:r>
        <w:t xml:space="preserve"> Програми</w:t>
      </w:r>
      <w:r w:rsidRPr="000730C0">
        <w:t xml:space="preserve"> розвитку житлово-комунального господарства та благоустрою м. Полтава на 2020 рік</w:t>
      </w:r>
      <w:r w:rsidRPr="00142B8B">
        <w:t>,</w:t>
      </w:r>
      <w:r w:rsidRPr="000730C0">
        <w:t xml:space="preserve"> затверджен</w:t>
      </w:r>
      <w:r w:rsidRPr="00142B8B">
        <w:t>ої</w:t>
      </w:r>
      <w:r w:rsidRPr="000730C0">
        <w:t xml:space="preserve"> рішенням Полтавської міської ради від 20.12.2019 (зі змінами)</w:t>
      </w:r>
      <w:r>
        <w:t>, Полтавському комунальному автотранспортному підприємству 1628 Полтавської міської ради на придбання спеціалізованої техніки та обладнання для</w:t>
      </w:r>
      <w:r w:rsidRPr="009120B8">
        <w:rPr>
          <w:u w:val="single"/>
        </w:rPr>
        <w:t xml:space="preserve"> надання послуг </w:t>
      </w:r>
      <w:r w:rsidR="002A1C09">
        <w:rPr>
          <w:u w:val="single"/>
        </w:rPr>
        <w:t>і</w:t>
      </w:r>
      <w:r w:rsidRPr="009120B8">
        <w:rPr>
          <w:u w:val="single"/>
        </w:rPr>
        <w:t xml:space="preserve">з </w:t>
      </w:r>
      <w:r>
        <w:rPr>
          <w:u w:val="single"/>
        </w:rPr>
        <w:t>вивезення</w:t>
      </w:r>
      <w:r w:rsidRPr="009120B8">
        <w:rPr>
          <w:u w:val="single"/>
        </w:rPr>
        <w:t xml:space="preserve"> побутових відходів</w:t>
      </w:r>
      <w:r>
        <w:t xml:space="preserve"> </w:t>
      </w:r>
      <w:r>
        <w:lastRenderedPageBreak/>
        <w:t>у сумі 23 238</w:t>
      </w:r>
      <w:r w:rsidR="002A1C09">
        <w:t> </w:t>
      </w:r>
      <w:r w:rsidR="00D4682A">
        <w:t>700</w:t>
      </w:r>
      <w:r w:rsidR="002A1C09">
        <w:t xml:space="preserve"> (двадцять три мільйони двісті тридцять вісім тисяч сімсот)</w:t>
      </w:r>
      <w:r w:rsidR="00D4682A">
        <w:t xml:space="preserve"> </w:t>
      </w:r>
      <w:r w:rsidR="006656A3">
        <w:t>гривень</w:t>
      </w:r>
      <w:r>
        <w:rPr>
          <w:color w:val="000000"/>
        </w:rPr>
        <w:t>,</w:t>
      </w:r>
      <w:r w:rsidRPr="00201914">
        <w:rPr>
          <w:b/>
          <w:color w:val="000000"/>
        </w:rPr>
        <w:t xml:space="preserve"> є державною допомогою</w:t>
      </w:r>
      <w:r>
        <w:rPr>
          <w:b/>
          <w:color w:val="000000"/>
        </w:rPr>
        <w:t xml:space="preserve"> </w:t>
      </w:r>
      <w:r>
        <w:rPr>
          <w:color w:val="000000"/>
        </w:rPr>
        <w:t xml:space="preserve">відповідно до Закону </w:t>
      </w:r>
      <w:r w:rsidRPr="00F23F23">
        <w:rPr>
          <w:color w:val="000000"/>
        </w:rPr>
        <w:t>України «Про державну допомогу суб’єктам господарювання»</w:t>
      </w:r>
      <w:r>
        <w:t>.</w:t>
      </w:r>
    </w:p>
    <w:p w14:paraId="30215208" w14:textId="77777777" w:rsidR="001A3AB5" w:rsidRDefault="001A3AB5" w:rsidP="0067494E">
      <w:pPr>
        <w:ind w:left="142" w:firstLine="425"/>
      </w:pPr>
    </w:p>
    <w:p w14:paraId="6C554FDC" w14:textId="41DB7D01" w:rsidR="0026464F" w:rsidRDefault="0026464F" w:rsidP="0067494E">
      <w:pPr>
        <w:ind w:left="142" w:firstLine="425"/>
        <w:rPr>
          <w:b/>
          <w:color w:val="000000"/>
        </w:rPr>
      </w:pPr>
      <w:r>
        <w:tab/>
        <w:t xml:space="preserve">7.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 відповідно до</w:t>
      </w:r>
      <w:r>
        <w:t xml:space="preserve"> Програми</w:t>
      </w:r>
      <w:r w:rsidRPr="000730C0">
        <w:t xml:space="preserve"> розвитку житлово-комунального господарства та благоустрою м. Полтава на 2020 рік</w:t>
      </w:r>
      <w:r w:rsidRPr="00142B8B">
        <w:t>,</w:t>
      </w:r>
      <w:r w:rsidRPr="000730C0">
        <w:t xml:space="preserve"> затверджен</w:t>
      </w:r>
      <w:r w:rsidRPr="00142B8B">
        <w:t>ої</w:t>
      </w:r>
      <w:r w:rsidRPr="000730C0">
        <w:t xml:space="preserve"> рішенням Полтавської міської ради від 20.12.2019 (зі змінами)</w:t>
      </w:r>
      <w:r>
        <w:t>, Полтавському комунальному автотранспортному підприємству 1628 Полтавської міської ради на придбання спеціалізованої техніки та обладнання для</w:t>
      </w:r>
      <w:r w:rsidRPr="009120B8">
        <w:rPr>
          <w:u w:val="single"/>
        </w:rPr>
        <w:t xml:space="preserve"> надання послуг </w:t>
      </w:r>
      <w:r w:rsidR="002A1C09">
        <w:rPr>
          <w:u w:val="single"/>
        </w:rPr>
        <w:t>і</w:t>
      </w:r>
      <w:r w:rsidRPr="009120B8">
        <w:rPr>
          <w:u w:val="single"/>
        </w:rPr>
        <w:t xml:space="preserve">з </w:t>
      </w:r>
      <w:r>
        <w:rPr>
          <w:u w:val="single"/>
        </w:rPr>
        <w:t>вивезення</w:t>
      </w:r>
      <w:r w:rsidRPr="009120B8">
        <w:rPr>
          <w:u w:val="single"/>
        </w:rPr>
        <w:t xml:space="preserve"> побутових відходів</w:t>
      </w:r>
      <w:r>
        <w:t xml:space="preserve"> у сумі 23 238</w:t>
      </w:r>
      <w:r w:rsidR="002A1C09">
        <w:t> </w:t>
      </w:r>
      <w:r w:rsidR="00D4682A">
        <w:t>700</w:t>
      </w:r>
      <w:r w:rsidR="002A1C09">
        <w:t xml:space="preserve"> (двадцять три мільйони двісті тридцять вісім тисяч сімсот)</w:t>
      </w:r>
      <w:r w:rsidR="00D4682A">
        <w:t xml:space="preserve"> </w:t>
      </w:r>
      <w:r w:rsidR="006656A3">
        <w:t>гривень</w:t>
      </w:r>
      <w:r>
        <w:rPr>
          <w:color w:val="000000"/>
        </w:rPr>
        <w:t>,</w:t>
      </w:r>
      <w:r w:rsidRPr="00201914">
        <w:rPr>
          <w:b/>
          <w:color w:val="000000"/>
        </w:rPr>
        <w:t xml:space="preserve"> </w:t>
      </w:r>
      <w:r w:rsidRPr="009120B8">
        <w:rPr>
          <w:b/>
          <w:color w:val="000000"/>
        </w:rPr>
        <w:t>є державною допомогою</w:t>
      </w:r>
      <w:r w:rsidR="002A1C09">
        <w:rPr>
          <w:b/>
          <w:color w:val="000000"/>
        </w:rPr>
        <w:t>,</w:t>
      </w:r>
      <w:r w:rsidRPr="009120B8">
        <w:rPr>
          <w:b/>
          <w:color w:val="000000"/>
        </w:rPr>
        <w:t xml:space="preserve"> недопустимою для конкуренції відповідно до Закону України «Про державну допомогу суб’єктам господарювання».</w:t>
      </w:r>
    </w:p>
    <w:p w14:paraId="61AED393" w14:textId="77777777" w:rsidR="001A3AB5" w:rsidRPr="00E82E19" w:rsidRDefault="001A3AB5" w:rsidP="0026464F">
      <w:pPr>
        <w:ind w:left="142"/>
        <w:rPr>
          <w:b/>
          <w:color w:val="000000"/>
        </w:rPr>
      </w:pPr>
    </w:p>
    <w:p w14:paraId="1FE59493" w14:textId="5FE927B4" w:rsidR="0026464F" w:rsidRDefault="0026464F" w:rsidP="0026464F">
      <w:pPr>
        <w:ind w:left="142" w:firstLine="425"/>
        <w:rPr>
          <w:b/>
        </w:rPr>
      </w:pPr>
      <w:r>
        <w:t>8. </w:t>
      </w:r>
      <w:r w:rsidRPr="009C70E9">
        <w:rPr>
          <w:b/>
        </w:rPr>
        <w:t>П</w:t>
      </w:r>
      <w:r w:rsidRPr="00371FC9">
        <w:rPr>
          <w:b/>
        </w:rPr>
        <w:t>рипинити надання незаконної державної допомоги</w:t>
      </w:r>
      <w:r w:rsidRPr="00371FC9">
        <w:t xml:space="preserve">, </w:t>
      </w:r>
      <w:r w:rsidRPr="00F6753D">
        <w:rPr>
          <w:b/>
        </w:rPr>
        <w:t>визнаної недопустимою для конкуренції</w:t>
      </w:r>
      <w:r>
        <w:t xml:space="preserve">, </w:t>
      </w:r>
      <w:r w:rsidRPr="00371FC9">
        <w:t xml:space="preserve">яка надається </w:t>
      </w:r>
      <w:r w:rsidRPr="009120B8">
        <w:t>Полтавському комунальному автотранспортному підприємству 1628 Полтавської міської ради</w:t>
      </w:r>
      <w:r w:rsidRPr="00371FC9">
        <w:t xml:space="preserve"> </w:t>
      </w:r>
      <w:r w:rsidRPr="00142B8B">
        <w:t xml:space="preserve">для </w:t>
      </w:r>
      <w:r w:rsidRPr="009120B8">
        <w:t xml:space="preserve">надання послуг </w:t>
      </w:r>
      <w:r w:rsidR="002A1C09">
        <w:t>і</w:t>
      </w:r>
      <w:r w:rsidRPr="009120B8">
        <w:t>з вивезення побутових відходів</w:t>
      </w:r>
      <w:r w:rsidRPr="00371FC9">
        <w:t xml:space="preserve"> </w:t>
      </w:r>
      <w:r w:rsidRPr="00371FC9">
        <w:rPr>
          <w:shd w:val="clear" w:color="auto" w:fill="FFFFFF"/>
          <w:lang w:eastAsia="ru-RU"/>
        </w:rPr>
        <w:t xml:space="preserve">відповідно до </w:t>
      </w:r>
      <w:r>
        <w:t>Програми</w:t>
      </w:r>
      <w:r w:rsidRPr="000730C0">
        <w:t xml:space="preserve"> розвитку житлово-комунального господарства та благоустрою м. Полтава на 2020 рік</w:t>
      </w:r>
      <w:r w:rsidRPr="00142B8B">
        <w:t>,</w:t>
      </w:r>
      <w:r w:rsidRPr="000730C0">
        <w:t xml:space="preserve"> затверджен</w:t>
      </w:r>
      <w:r w:rsidRPr="00BF7468">
        <w:t xml:space="preserve">ої </w:t>
      </w:r>
      <w:r w:rsidRPr="000730C0">
        <w:t>рішенням Полтавської міської ради від 20.12.2019 (зі змінами)</w:t>
      </w:r>
      <w:r>
        <w:t>,</w:t>
      </w:r>
      <w:r w:rsidRPr="00F6753D">
        <w:t xml:space="preserve"> </w:t>
      </w:r>
      <w:r w:rsidRPr="00F6753D">
        <w:rPr>
          <w:b/>
        </w:rPr>
        <w:t xml:space="preserve">шляхом вжиття </w:t>
      </w:r>
      <w:r>
        <w:rPr>
          <w:b/>
        </w:rPr>
        <w:t xml:space="preserve">необхідних </w:t>
      </w:r>
      <w:r w:rsidRPr="00F6753D">
        <w:rPr>
          <w:b/>
        </w:rPr>
        <w:t xml:space="preserve">заходів щодо </w:t>
      </w:r>
      <w:r>
        <w:rPr>
          <w:b/>
        </w:rPr>
        <w:t>внесення змін до</w:t>
      </w:r>
      <w:r w:rsidRPr="00F6753D">
        <w:rPr>
          <w:b/>
        </w:rPr>
        <w:t xml:space="preserve"> </w:t>
      </w:r>
      <w:r>
        <w:rPr>
          <w:b/>
        </w:rPr>
        <w:t xml:space="preserve">актів, що були </w:t>
      </w:r>
      <w:r w:rsidRPr="00F6753D">
        <w:rPr>
          <w:b/>
        </w:rPr>
        <w:t>правово</w:t>
      </w:r>
      <w:r>
        <w:rPr>
          <w:b/>
        </w:rPr>
        <w:t>ю</w:t>
      </w:r>
      <w:r w:rsidRPr="00F6753D">
        <w:rPr>
          <w:b/>
        </w:rPr>
        <w:t xml:space="preserve"> підстав</w:t>
      </w:r>
      <w:r>
        <w:rPr>
          <w:b/>
        </w:rPr>
        <w:t>ою</w:t>
      </w:r>
      <w:r w:rsidRPr="00F6753D">
        <w:rPr>
          <w:b/>
        </w:rPr>
        <w:t xml:space="preserve"> для</w:t>
      </w:r>
      <w:r w:rsidRPr="00FC758B">
        <w:rPr>
          <w:b/>
        </w:rPr>
        <w:t xml:space="preserve"> </w:t>
      </w:r>
      <w:r>
        <w:rPr>
          <w:b/>
        </w:rPr>
        <w:t>надання та</w:t>
      </w:r>
      <w:r w:rsidRPr="00F6753D">
        <w:rPr>
          <w:b/>
        </w:rPr>
        <w:t xml:space="preserve"> отримання</w:t>
      </w:r>
      <w:r>
        <w:rPr>
          <w:b/>
        </w:rPr>
        <w:t xml:space="preserve"> цієї державної допомоги</w:t>
      </w:r>
      <w:r w:rsidRPr="00F6753D">
        <w:rPr>
          <w:b/>
        </w:rPr>
        <w:t>.</w:t>
      </w:r>
    </w:p>
    <w:p w14:paraId="6455D9A3" w14:textId="77777777" w:rsidR="001A3AB5" w:rsidRPr="00E82E19" w:rsidRDefault="001A3AB5" w:rsidP="0026464F">
      <w:pPr>
        <w:ind w:left="142" w:firstLine="425"/>
        <w:rPr>
          <w:b/>
        </w:rPr>
      </w:pPr>
    </w:p>
    <w:p w14:paraId="45818360" w14:textId="2E2B2789" w:rsidR="0026464F" w:rsidRDefault="0026464F" w:rsidP="0026464F">
      <w:pPr>
        <w:ind w:left="142" w:firstLine="567"/>
      </w:pPr>
      <w:r>
        <w:rPr>
          <w:lang w:val="ru-RU"/>
        </w:rPr>
        <w:t>9</w:t>
      </w:r>
      <w:r w:rsidRPr="00371FC9">
        <w:t xml:space="preserve">. </w:t>
      </w:r>
      <w:r>
        <w:t>П</w:t>
      </w:r>
      <w:r w:rsidRPr="008A1F7A">
        <w:t>овернути незаконну державну допомогу, визнану недопустимою для конкуренції</w:t>
      </w:r>
      <w:r>
        <w:t>, у фактично наданому розмірі</w:t>
      </w:r>
      <w:r w:rsidRPr="004A754E">
        <w:t>.</w:t>
      </w:r>
    </w:p>
    <w:p w14:paraId="054629DE" w14:textId="77777777" w:rsidR="004F632E" w:rsidRPr="00E82E19" w:rsidRDefault="004F632E" w:rsidP="0026464F">
      <w:pPr>
        <w:ind w:left="142" w:firstLine="567"/>
      </w:pPr>
    </w:p>
    <w:p w14:paraId="1499C7A7" w14:textId="50240AC4" w:rsidR="0026464F" w:rsidRPr="002F0CC4" w:rsidRDefault="0026464F" w:rsidP="00525D53">
      <w:pPr>
        <w:ind w:left="142" w:firstLine="567"/>
      </w:pPr>
      <w:r>
        <w:t>9.1</w:t>
      </w:r>
      <w:r w:rsidR="004F758D">
        <w:t>.</w:t>
      </w:r>
      <w:r>
        <w:t xml:space="preserve"> </w:t>
      </w:r>
      <w:r w:rsidRPr="002F0CC4">
        <w:t>Зобов’язати</w:t>
      </w:r>
      <w:r>
        <w:t xml:space="preserve"> </w:t>
      </w:r>
      <w:r w:rsidRPr="00526B3B">
        <w:t>Управління житлово-комунального господарства виконавчого комітету Полтавської міської ради:</w:t>
      </w:r>
      <w:r w:rsidRPr="00473C2E">
        <w:t xml:space="preserve"> </w:t>
      </w:r>
    </w:p>
    <w:p w14:paraId="6A8D19F9" w14:textId="6932F8F3" w:rsidR="0026464F" w:rsidRDefault="0026464F" w:rsidP="00525D53">
      <w:pPr>
        <w:ind w:left="142" w:firstLine="567"/>
      </w:pPr>
      <w:r w:rsidRPr="00663042">
        <w:t xml:space="preserve">- </w:t>
      </w:r>
      <w:r w:rsidRPr="00371FC9">
        <w:t>у двомісячний строк з дати офіційного оприлюднення</w:t>
      </w:r>
      <w:r w:rsidR="00FE35C3">
        <w:t xml:space="preserve"> цього</w:t>
      </w:r>
      <w:r w:rsidRPr="00371FC9">
        <w:t xml:space="preserve"> </w:t>
      </w:r>
      <w:r w:rsidRPr="00371FC9">
        <w:rPr>
          <w:lang w:eastAsia="ru-RU"/>
        </w:rPr>
        <w:t>рішення</w:t>
      </w:r>
      <w:r w:rsidRPr="00371FC9">
        <w:t xml:space="preserve"> забезпечити виконання заходів щодо повернення незаконної державної допомоги, визнаної</w:t>
      </w:r>
      <w:r>
        <w:t xml:space="preserve"> недопустимою для конкуренції, у фактичному </w:t>
      </w:r>
      <w:r w:rsidRPr="00371FC9">
        <w:t>обсязі, наданому</w:t>
      </w:r>
      <w:r>
        <w:t xml:space="preserve"> Полтавському</w:t>
      </w:r>
      <w:r w:rsidRPr="00371FC9">
        <w:t xml:space="preserve"> </w:t>
      </w:r>
      <w:r w:rsidRPr="009120B8">
        <w:t>комунальному автотранспортному підприємству 1628 Полтавської міської ради</w:t>
      </w:r>
      <w:r w:rsidRPr="00371FC9">
        <w:t xml:space="preserve">; </w:t>
      </w:r>
    </w:p>
    <w:p w14:paraId="6B6BE587" w14:textId="1A2AAB60" w:rsidR="0026464F" w:rsidRDefault="0026464F" w:rsidP="00525D53">
      <w:pPr>
        <w:ind w:left="142" w:firstLine="567"/>
      </w:pPr>
      <w:r w:rsidRPr="00371FC9">
        <w:t>- негайно після офіційного оприлюднення</w:t>
      </w:r>
      <w:r>
        <w:t xml:space="preserve"> цього</w:t>
      </w:r>
      <w:r w:rsidRPr="00371FC9">
        <w:t xml:space="preserve"> рішення розпочати його виконання;</w:t>
      </w:r>
    </w:p>
    <w:p w14:paraId="255155B2" w14:textId="2C5588D5" w:rsidR="0026464F" w:rsidRPr="00371FC9" w:rsidRDefault="0026464F" w:rsidP="00525D53">
      <w:pPr>
        <w:ind w:left="142" w:firstLine="567"/>
      </w:pPr>
      <w:r>
        <w:t>- в</w:t>
      </w:r>
      <w:r w:rsidRPr="00371FC9">
        <w:t xml:space="preserve">жити в межах повноважень, визначених законом, вичерпних та ефективних заходів для забезпечення повернення незаконної державної допомоги </w:t>
      </w:r>
      <w:r>
        <w:t>Полтавським</w:t>
      </w:r>
      <w:r w:rsidRPr="00371FC9">
        <w:t xml:space="preserve"> </w:t>
      </w:r>
      <w:r>
        <w:t>комунальним автотранспортним підприємством</w:t>
      </w:r>
      <w:r w:rsidRPr="009120B8">
        <w:t xml:space="preserve"> 1628 Полтавської міської ради</w:t>
      </w:r>
      <w:r w:rsidRPr="00371FC9">
        <w:t xml:space="preserve">; </w:t>
      </w:r>
    </w:p>
    <w:p w14:paraId="3C5145A3" w14:textId="77777777" w:rsidR="0026464F" w:rsidRDefault="0026464F" w:rsidP="00525D53">
      <w:pPr>
        <w:ind w:left="142" w:firstLine="567"/>
      </w:pPr>
      <w:r>
        <w:t>- </w:t>
      </w:r>
      <w:r w:rsidRPr="00371FC9">
        <w:t xml:space="preserve">у разі порушення провадження у справі про банкрутство </w:t>
      </w:r>
      <w:r>
        <w:t>Полтавського</w:t>
      </w:r>
      <w:r w:rsidRPr="00371FC9">
        <w:t xml:space="preserve"> </w:t>
      </w:r>
      <w:r>
        <w:t>комунального автотранспортного підприємства</w:t>
      </w:r>
      <w:r w:rsidRPr="009120B8">
        <w:t xml:space="preserve"> 1628 Полтавської міської ради</w:t>
      </w:r>
      <w:r w:rsidRPr="00371FC9">
        <w:t xml:space="preserve">  вступити до судового процесу та вчинити інші відповідні дії, передбачені законодавством, щодо відновлення платоспроможності боржника, у тому числі подати відповідні вимоги кредиторів про повернення незаконної державної допомоги; </w:t>
      </w:r>
    </w:p>
    <w:p w14:paraId="14E94BFE" w14:textId="77777777" w:rsidR="0026464F" w:rsidRPr="00371FC9" w:rsidRDefault="0026464F" w:rsidP="00525D53">
      <w:pPr>
        <w:ind w:left="142" w:firstLine="567"/>
      </w:pPr>
      <w:r>
        <w:t xml:space="preserve">- не пізніше останнього дня двомісячного строку з дати офіційного оприлюднення </w:t>
      </w:r>
      <w:r w:rsidRPr="00A030AD">
        <w:t>рішення</w:t>
      </w:r>
      <w:r>
        <w:t xml:space="preserve"> повідомити Антимонопольному комітету України про вжиті заходи з повернення незаконної державної допомоги та надати відповідне документальне підтвердження; </w:t>
      </w:r>
    </w:p>
    <w:p w14:paraId="55151794" w14:textId="6836EC76" w:rsidR="0026464F" w:rsidRPr="00371FC9" w:rsidRDefault="0026464F" w:rsidP="00525D53">
      <w:pPr>
        <w:ind w:left="142" w:firstLine="567"/>
      </w:pPr>
      <w:r>
        <w:t>- </w:t>
      </w:r>
      <w:r w:rsidRPr="00371FC9">
        <w:t xml:space="preserve">забезпечити повернення незаконної державної допомоги </w:t>
      </w:r>
      <w:r>
        <w:t>Полтавським</w:t>
      </w:r>
      <w:r w:rsidRPr="00371FC9">
        <w:t xml:space="preserve"> </w:t>
      </w:r>
      <w:r>
        <w:t>комунальним автотранспортним підприємством</w:t>
      </w:r>
      <w:r w:rsidRPr="009120B8">
        <w:t xml:space="preserve"> 1628 Полтавської міської ради</w:t>
      </w:r>
      <w:r w:rsidRPr="00371FC9">
        <w:t xml:space="preserve"> не пізніше останнього дня шестимісячного строку з дати офіційного оприлюднення</w:t>
      </w:r>
      <w:r w:rsidR="00FE35C3">
        <w:t xml:space="preserve"> цього</w:t>
      </w:r>
      <w:r w:rsidRPr="00371FC9">
        <w:t xml:space="preserve"> рішення; </w:t>
      </w:r>
    </w:p>
    <w:p w14:paraId="25366D79" w14:textId="02382A63" w:rsidR="0026464F" w:rsidRDefault="0026464F" w:rsidP="00525D53">
      <w:pPr>
        <w:ind w:left="142" w:firstLine="567"/>
      </w:pPr>
      <w:r w:rsidRPr="00371FC9">
        <w:t xml:space="preserve">- у разі наявності підстав, які унеможливлюють (перешкоджають) виконання (виконанню) рішення, надати письмові пояснення щодо наявності перешкод для виконання рішення не пізніше двох днів </w:t>
      </w:r>
      <w:r w:rsidR="00525D53">
        <w:t>і</w:t>
      </w:r>
      <w:r w:rsidRPr="00371FC9">
        <w:t>з моменту виявлення таких обставин; надання таких пояснень не звільняє від</w:t>
      </w:r>
      <w:r>
        <w:t xml:space="preserve"> обов’язку виконати рішення в</w:t>
      </w:r>
      <w:r w:rsidRPr="00371FC9">
        <w:t xml:space="preserve"> повному обсязі</w:t>
      </w:r>
      <w:r>
        <w:t>;</w:t>
      </w:r>
    </w:p>
    <w:p w14:paraId="42DB61B8" w14:textId="361B1787" w:rsidR="0026464F" w:rsidRDefault="0026464F" w:rsidP="00525D53">
      <w:pPr>
        <w:ind w:left="142" w:firstLine="567"/>
      </w:pPr>
      <w:r>
        <w:t xml:space="preserve">- надати належні докази виконання </w:t>
      </w:r>
      <w:r w:rsidR="00FE35C3">
        <w:t xml:space="preserve">цього </w:t>
      </w:r>
      <w:r>
        <w:t>рішення.</w:t>
      </w:r>
      <w:r w:rsidRPr="00371FC9">
        <w:t xml:space="preserve"> </w:t>
      </w:r>
    </w:p>
    <w:p w14:paraId="4862659E" w14:textId="2D0C2E5A" w:rsidR="004F632E" w:rsidRDefault="004F632E" w:rsidP="00F27281">
      <w:pPr>
        <w:ind w:left="426" w:firstLine="0"/>
      </w:pPr>
    </w:p>
    <w:p w14:paraId="475AFCF3" w14:textId="77777777" w:rsidR="004F632E" w:rsidRPr="00B91F0E" w:rsidRDefault="004F632E" w:rsidP="00F27281">
      <w:pPr>
        <w:ind w:left="426" w:firstLine="0"/>
      </w:pPr>
    </w:p>
    <w:p w14:paraId="7540AE07" w14:textId="46EE7791" w:rsidR="0026464F" w:rsidRPr="00371FC9" w:rsidRDefault="0026464F" w:rsidP="00525D53">
      <w:pPr>
        <w:tabs>
          <w:tab w:val="left" w:pos="142"/>
        </w:tabs>
        <w:ind w:left="142" w:firstLine="141"/>
      </w:pPr>
      <w:r w:rsidRPr="00B91F0E">
        <w:lastRenderedPageBreak/>
        <w:tab/>
      </w:r>
      <w:r w:rsidR="00525D53">
        <w:tab/>
      </w:r>
      <w:r>
        <w:t>9</w:t>
      </w:r>
      <w:r w:rsidRPr="00371FC9">
        <w:t>.</w:t>
      </w:r>
      <w:r>
        <w:t>2</w:t>
      </w:r>
      <w:r w:rsidR="004F758D">
        <w:t>.</w:t>
      </w:r>
      <w:r w:rsidRPr="00371FC9">
        <w:t xml:space="preserve">  </w:t>
      </w:r>
      <w:r>
        <w:t>Полтавському</w:t>
      </w:r>
      <w:r w:rsidRPr="00371FC9">
        <w:t xml:space="preserve"> </w:t>
      </w:r>
      <w:r w:rsidRPr="009120B8">
        <w:t>комунальному автотранспортному підприємству 1628 Полтавської міської ради</w:t>
      </w:r>
      <w:r>
        <w:t xml:space="preserve"> </w:t>
      </w:r>
      <w:r w:rsidRPr="00371FC9">
        <w:t>не пізніше останнього дня шестимісячного строку з дати офіційного оприлюднення</w:t>
      </w:r>
      <w:r w:rsidR="00FE35C3">
        <w:t xml:space="preserve"> цього</w:t>
      </w:r>
      <w:r w:rsidRPr="00371FC9">
        <w:t xml:space="preserve"> </w:t>
      </w:r>
      <w:r w:rsidRPr="00371FC9">
        <w:rPr>
          <w:lang w:eastAsia="ru-RU"/>
        </w:rPr>
        <w:t>рішення</w:t>
      </w:r>
      <w:r w:rsidRPr="00371FC9">
        <w:t xml:space="preserve">:  </w:t>
      </w:r>
    </w:p>
    <w:p w14:paraId="4D6128BF" w14:textId="77777777" w:rsidR="0026464F" w:rsidRPr="00473C2E" w:rsidRDefault="0026464F" w:rsidP="00525D53">
      <w:pPr>
        <w:tabs>
          <w:tab w:val="left" w:pos="142"/>
        </w:tabs>
        <w:ind w:left="142" w:firstLine="141"/>
      </w:pPr>
      <w:r>
        <w:tab/>
      </w:r>
      <w:r w:rsidRPr="00371FC9">
        <w:t xml:space="preserve">- вчинити дії, передбачені заходами </w:t>
      </w:r>
      <w:r w:rsidRPr="00526B3B">
        <w:t>Управління житлово-комунального господарства виконавчого комітету Полтавської міської ради</w:t>
      </w:r>
      <w:r w:rsidRPr="00371FC9">
        <w:t xml:space="preserve">, для забезпечення повернення </w:t>
      </w:r>
      <w:r>
        <w:t xml:space="preserve">незаконної державної допомоги; </w:t>
      </w:r>
    </w:p>
    <w:p w14:paraId="2364F7F0" w14:textId="4CBE125C" w:rsidR="0026464F" w:rsidRPr="00371FC9" w:rsidRDefault="0026464F" w:rsidP="00525D53">
      <w:pPr>
        <w:tabs>
          <w:tab w:val="left" w:pos="142"/>
        </w:tabs>
        <w:ind w:left="142" w:firstLine="141"/>
      </w:pPr>
      <w:r w:rsidRPr="00B91F0E">
        <w:tab/>
      </w:r>
      <w:r>
        <w:rPr>
          <w:lang w:val="ru-RU"/>
        </w:rPr>
        <w:t xml:space="preserve">- </w:t>
      </w:r>
      <w:r w:rsidRPr="00371FC9">
        <w:t xml:space="preserve">повернути незаконну державну допомогу, визнану </w:t>
      </w:r>
      <w:proofErr w:type="gramStart"/>
      <w:r w:rsidRPr="00371FC9">
        <w:t>недопустимою</w:t>
      </w:r>
      <w:proofErr w:type="gramEnd"/>
      <w:r w:rsidRPr="00371FC9">
        <w:t xml:space="preserve"> для конкуренції</w:t>
      </w:r>
      <w:r>
        <w:rPr>
          <w:color w:val="000000"/>
        </w:rPr>
        <w:t>, у фактично наданому обсязі</w:t>
      </w:r>
      <w:r>
        <w:t>, шляхом перерахування в</w:t>
      </w:r>
      <w:r w:rsidRPr="00371FC9">
        <w:t xml:space="preserve"> дохід загального фонду бюджету міста </w:t>
      </w:r>
      <w:r w:rsidR="00525D53">
        <w:t>Полтави</w:t>
      </w:r>
      <w:r w:rsidRPr="00371FC9">
        <w:t xml:space="preserve">; </w:t>
      </w:r>
    </w:p>
    <w:p w14:paraId="73886FC7" w14:textId="77777777" w:rsidR="0026464F" w:rsidRPr="00371FC9" w:rsidRDefault="0026464F" w:rsidP="00525D53">
      <w:pPr>
        <w:tabs>
          <w:tab w:val="left" w:pos="142"/>
        </w:tabs>
        <w:ind w:left="142" w:firstLine="141"/>
      </w:pPr>
      <w:r>
        <w:tab/>
      </w:r>
      <w:r w:rsidRPr="00371FC9">
        <w:t xml:space="preserve"> - інформувати </w:t>
      </w:r>
      <w:r w:rsidRPr="00526B3B">
        <w:t>Управління житлово-комунального господарства виконавчого комітету Полтавської міської ради</w:t>
      </w:r>
      <w:r w:rsidRPr="00371FC9">
        <w:t xml:space="preserve"> та Антимонопольний комітет України про виконання цього рішення; </w:t>
      </w:r>
    </w:p>
    <w:p w14:paraId="11F2B8AB" w14:textId="7F35061F" w:rsidR="0026464F" w:rsidRDefault="0026464F" w:rsidP="00525D53">
      <w:pPr>
        <w:tabs>
          <w:tab w:val="left" w:pos="142"/>
        </w:tabs>
        <w:ind w:left="142" w:firstLine="141"/>
      </w:pPr>
      <w:r>
        <w:tab/>
      </w:r>
      <w:r w:rsidRPr="00371FC9">
        <w:t xml:space="preserve">- надати </w:t>
      </w:r>
      <w:r>
        <w:t>Управлінню</w:t>
      </w:r>
      <w:r w:rsidRPr="00526B3B">
        <w:t xml:space="preserve"> житлово-комунального господарства виконавчого комітету Полтавської міської ради</w:t>
      </w:r>
      <w:r w:rsidRPr="00371FC9">
        <w:t xml:space="preserve"> та Антимонопольному комітету України докази виконання цього рішення з поданням засвідчених в установленому порядку копій документів, які підтверджують його виконання. </w:t>
      </w:r>
    </w:p>
    <w:p w14:paraId="3038BC9D" w14:textId="22C60112" w:rsidR="004F632E" w:rsidRDefault="004F632E" w:rsidP="00F27281">
      <w:pPr>
        <w:tabs>
          <w:tab w:val="left" w:pos="426"/>
        </w:tabs>
        <w:ind w:left="426"/>
      </w:pPr>
    </w:p>
    <w:p w14:paraId="2123D440" w14:textId="77777777" w:rsidR="004F632E" w:rsidRPr="00B42725" w:rsidRDefault="004F632E" w:rsidP="00F27281">
      <w:pPr>
        <w:tabs>
          <w:tab w:val="left" w:pos="426"/>
        </w:tabs>
        <w:ind w:left="426"/>
      </w:pPr>
    </w:p>
    <w:p w14:paraId="27A3332B" w14:textId="23CD3AE8" w:rsidR="0026464F" w:rsidRPr="00473C2E" w:rsidRDefault="0026464F" w:rsidP="002C116D">
      <w:pPr>
        <w:tabs>
          <w:tab w:val="left" w:pos="0"/>
        </w:tabs>
        <w:ind w:left="0" w:firstLine="142"/>
      </w:pPr>
      <w:r>
        <w:tab/>
        <w:t>10</w:t>
      </w:r>
      <w:r w:rsidRPr="00C0485B">
        <w:t xml:space="preserve">. </w:t>
      </w:r>
      <w:r>
        <w:t>З</w:t>
      </w:r>
      <w:r w:rsidRPr="00C0485B">
        <w:t>обов’яза</w:t>
      </w:r>
      <w:r>
        <w:t>ти</w:t>
      </w:r>
      <w:r w:rsidRPr="00C0485B">
        <w:t xml:space="preserve"> </w:t>
      </w:r>
      <w:r w:rsidRPr="00526B3B">
        <w:t>Управління житлово-комунального господарства виконавчого комітету Полтавської міської ради</w:t>
      </w:r>
      <w:r w:rsidRPr="00C0485B">
        <w:t xml:space="preserve"> проінформувати Антимонопольний комітет України про припинення надання незаконної державної допомоги</w:t>
      </w:r>
      <w:r w:rsidRPr="00C0485B">
        <w:rPr>
          <w:color w:val="FF0000"/>
        </w:rPr>
        <w:t xml:space="preserve"> </w:t>
      </w:r>
      <w:r>
        <w:t>протягом двох місяців</w:t>
      </w:r>
      <w:r w:rsidRPr="00711D58">
        <w:t xml:space="preserve"> </w:t>
      </w:r>
      <w:r w:rsidRPr="004E2CFC">
        <w:t xml:space="preserve">та </w:t>
      </w:r>
      <w:r>
        <w:t xml:space="preserve">про </w:t>
      </w:r>
      <w:r w:rsidRPr="00142B8B">
        <w:t xml:space="preserve">вжиті заходи для </w:t>
      </w:r>
      <w:r w:rsidRPr="004E2CFC">
        <w:t>поверненн</w:t>
      </w:r>
      <w:r>
        <w:t>я незаконної державної допомоги</w:t>
      </w:r>
      <w:r w:rsidRPr="00142B8B">
        <w:t>,</w:t>
      </w:r>
      <w:r w:rsidRPr="004C0B3B">
        <w:t xml:space="preserve"> визнан</w:t>
      </w:r>
      <w:r w:rsidRPr="00142B8B">
        <w:t>ої</w:t>
      </w:r>
      <w:r w:rsidRPr="004C0B3B">
        <w:t xml:space="preserve"> недопустимою для конкуренції</w:t>
      </w:r>
      <w:r w:rsidRPr="00142B8B">
        <w:t>,</w:t>
      </w:r>
      <w:r w:rsidRPr="004E2CFC">
        <w:t xml:space="preserve"> </w:t>
      </w:r>
      <w:r>
        <w:t xml:space="preserve">протягом </w:t>
      </w:r>
      <w:r w:rsidRPr="004E2CFC">
        <w:t xml:space="preserve">шести </w:t>
      </w:r>
      <w:r>
        <w:t>місяців</w:t>
      </w:r>
      <w:r w:rsidRPr="004E2CFC">
        <w:t xml:space="preserve"> </w:t>
      </w:r>
      <w:r w:rsidRPr="00C0485B">
        <w:t>з дати офіційного оприлюднення</w:t>
      </w:r>
      <w:r w:rsidR="00FE35C3">
        <w:t xml:space="preserve"> цього</w:t>
      </w:r>
      <w:r w:rsidRPr="00C0485B">
        <w:t xml:space="preserve"> рішення</w:t>
      </w:r>
      <w:r>
        <w:t xml:space="preserve"> та</w:t>
      </w:r>
      <w:r w:rsidRPr="00306676">
        <w:t xml:space="preserve"> надати належні докази виконання рішення. </w:t>
      </w:r>
    </w:p>
    <w:p w14:paraId="2CB67AB7" w14:textId="1961EB0B" w:rsidR="004E6B6E" w:rsidRDefault="004E6B6E" w:rsidP="00162C81"/>
    <w:p w14:paraId="37664D7F" w14:textId="77777777" w:rsidR="00973D12" w:rsidRPr="000960CE" w:rsidRDefault="00973D12" w:rsidP="00162C81"/>
    <w:p w14:paraId="6F8E8AD4" w14:textId="77777777" w:rsidR="00BB38F4" w:rsidRPr="000960CE" w:rsidRDefault="00BB38F4" w:rsidP="002C116D">
      <w:pPr>
        <w:ind w:left="0" w:firstLine="897"/>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8EA3B16" w14:textId="5AD7CEDD" w:rsidR="00125231" w:rsidRDefault="00125231" w:rsidP="00F27281">
      <w:pPr>
        <w:ind w:left="0" w:firstLine="0"/>
      </w:pPr>
    </w:p>
    <w:p w14:paraId="191C5870" w14:textId="37EBF3D8" w:rsidR="00554C1C" w:rsidRPr="000960CE" w:rsidRDefault="00554C1C" w:rsidP="00F27281">
      <w:pPr>
        <w:ind w:left="0" w:firstLine="0"/>
      </w:pPr>
    </w:p>
    <w:p w14:paraId="29BD0D02" w14:textId="729982C4" w:rsidR="009C760B" w:rsidRPr="000960CE" w:rsidRDefault="00125231" w:rsidP="004974C7">
      <w:pPr>
        <w:rPr>
          <w:lang w:eastAsia="ru-RU"/>
        </w:rPr>
      </w:pPr>
      <w:r w:rsidRPr="000960CE">
        <w:rPr>
          <w:lang w:eastAsia="ru-RU"/>
        </w:rPr>
        <w:t xml:space="preserve">Голова Комітету                                                                   </w:t>
      </w:r>
      <w:r>
        <w:rPr>
          <w:lang w:eastAsia="ru-RU"/>
        </w:rPr>
        <w:t xml:space="preserve">                          </w:t>
      </w:r>
      <w:r w:rsidR="00B44DAA">
        <w:rPr>
          <w:lang w:eastAsia="ru-RU"/>
        </w:rPr>
        <w:t>О</w:t>
      </w:r>
      <w:r w:rsidRPr="000960CE">
        <w:rPr>
          <w:lang w:eastAsia="ru-RU"/>
        </w:rPr>
        <w:t xml:space="preserve">. </w:t>
      </w:r>
      <w:r w:rsidR="00B44DAA">
        <w:rPr>
          <w:lang w:eastAsia="ru-RU"/>
        </w:rPr>
        <w:t>ПІЩАНСЬКА</w:t>
      </w:r>
    </w:p>
    <w:sectPr w:rsidR="009C760B" w:rsidRPr="000960CE" w:rsidSect="00CB7257">
      <w:headerReference w:type="even" r:id="rId10"/>
      <w:headerReference w:type="defaul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C5F79" w14:textId="77777777" w:rsidR="00C924D1" w:rsidRDefault="00C924D1">
      <w:r>
        <w:separator/>
      </w:r>
    </w:p>
  </w:endnote>
  <w:endnote w:type="continuationSeparator" w:id="0">
    <w:p w14:paraId="065E8703" w14:textId="77777777" w:rsidR="00C924D1" w:rsidRDefault="00C9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717E6" w14:textId="77777777" w:rsidR="00C924D1" w:rsidRDefault="00C924D1">
      <w:r>
        <w:separator/>
      </w:r>
    </w:p>
  </w:footnote>
  <w:footnote w:type="continuationSeparator" w:id="0">
    <w:p w14:paraId="48D55A86" w14:textId="77777777" w:rsidR="00C924D1" w:rsidRDefault="00C924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66376" w14:textId="77777777" w:rsidR="00EC714C" w:rsidRDefault="00EC714C"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C42A6AC" w14:textId="77777777" w:rsidR="00EC714C" w:rsidRDefault="00EC714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8A21" w14:textId="5DF28FAD" w:rsidR="00EC714C" w:rsidRDefault="00EC714C"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B5AC2">
      <w:rPr>
        <w:rStyle w:val="a7"/>
        <w:noProof/>
      </w:rPr>
      <w:t>2</w:t>
    </w:r>
    <w:r>
      <w:rPr>
        <w:rStyle w:val="a7"/>
      </w:rPr>
      <w:fldChar w:fldCharType="end"/>
    </w:r>
  </w:p>
  <w:p w14:paraId="78710BA5" w14:textId="77777777" w:rsidR="00EC714C" w:rsidRDefault="00EC714C">
    <w:pPr>
      <w:pStyle w:val="a5"/>
      <w:jc w:val="center"/>
    </w:pPr>
  </w:p>
  <w:p w14:paraId="23D8BC38" w14:textId="77777777" w:rsidR="00EC714C" w:rsidRDefault="00EC714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536"/>
    <w:multiLevelType w:val="multilevel"/>
    <w:tmpl w:val="A0602B6C"/>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0AE4486"/>
    <w:multiLevelType w:val="multilevel"/>
    <w:tmpl w:val="2042F1B8"/>
    <w:lvl w:ilvl="0">
      <w:start w:val="10"/>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D25019"/>
    <w:multiLevelType w:val="hybridMultilevel"/>
    <w:tmpl w:val="E572DF0E"/>
    <w:lvl w:ilvl="0" w:tplc="0E38D506">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20536"/>
    <w:multiLevelType w:val="hybridMultilevel"/>
    <w:tmpl w:val="228A93E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nsid w:val="15A211D4"/>
    <w:multiLevelType w:val="multilevel"/>
    <w:tmpl w:val="67DA84AC"/>
    <w:lvl w:ilvl="0">
      <w:start w:val="2"/>
      <w:numFmt w:val="decimal"/>
      <w:lvlText w:val="%1."/>
      <w:lvlJc w:val="left"/>
      <w:pPr>
        <w:ind w:left="1069" w:hanging="360"/>
      </w:pPr>
      <w:rPr>
        <w:rFonts w:hint="default"/>
      </w:rPr>
    </w:lvl>
    <w:lvl w:ilvl="1">
      <w:start w:val="1"/>
      <w:numFmt w:val="decimal"/>
      <w:isLgl/>
      <w:lvlText w:val="%1.%2."/>
      <w:lvlJc w:val="left"/>
      <w:pPr>
        <w:ind w:left="744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6531632"/>
    <w:multiLevelType w:val="hybridMultilevel"/>
    <w:tmpl w:val="46221626"/>
    <w:lvl w:ilvl="0" w:tplc="DEC4C13C">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36B4D"/>
    <w:multiLevelType w:val="multilevel"/>
    <w:tmpl w:val="6D12C9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B644D0"/>
    <w:multiLevelType w:val="hybridMultilevel"/>
    <w:tmpl w:val="D6421C90"/>
    <w:lvl w:ilvl="0" w:tplc="B430292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9795CE1"/>
    <w:multiLevelType w:val="hybridMultilevel"/>
    <w:tmpl w:val="FE105718"/>
    <w:lvl w:ilvl="0" w:tplc="5FC221E2">
      <w:start w:val="37"/>
      <w:numFmt w:val="decimal"/>
      <w:suff w:val="space"/>
      <w:lvlText w:val="(%1)"/>
      <w:lvlJc w:val="left"/>
      <w:pPr>
        <w:ind w:left="502"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DF2622"/>
    <w:multiLevelType w:val="multilevel"/>
    <w:tmpl w:val="5D4EE43A"/>
    <w:lvl w:ilvl="0">
      <w:start w:val="5"/>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013382B"/>
    <w:multiLevelType w:val="multilevel"/>
    <w:tmpl w:val="11A662C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1771798"/>
    <w:multiLevelType w:val="hybridMultilevel"/>
    <w:tmpl w:val="25FA3DEC"/>
    <w:lvl w:ilvl="0" w:tplc="C71872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24A57E09"/>
    <w:multiLevelType w:val="multilevel"/>
    <w:tmpl w:val="C64CEE7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29F3077C"/>
    <w:multiLevelType w:val="hybridMultilevel"/>
    <w:tmpl w:val="DF0C5290"/>
    <w:lvl w:ilvl="0" w:tplc="ADDEAF40">
      <w:start w:val="5"/>
      <w:numFmt w:val="decimal"/>
      <w:lvlText w:val="(%1)"/>
      <w:lvlJc w:val="left"/>
      <w:pPr>
        <w:ind w:left="36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7">
    <w:nsid w:val="2DC21851"/>
    <w:multiLevelType w:val="hybridMultilevel"/>
    <w:tmpl w:val="30C67EBC"/>
    <w:lvl w:ilvl="0" w:tplc="94284BCC">
      <w:start w:val="3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2E4E2402"/>
    <w:multiLevelType w:val="hybridMultilevel"/>
    <w:tmpl w:val="2744C50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DD41D1"/>
    <w:multiLevelType w:val="hybridMultilevel"/>
    <w:tmpl w:val="69B4924A"/>
    <w:lvl w:ilvl="0" w:tplc="AC4683B0">
      <w:start w:val="13"/>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E85619"/>
    <w:multiLevelType w:val="multilevel"/>
    <w:tmpl w:val="7C286E98"/>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6A6375A"/>
    <w:multiLevelType w:val="hybridMultilevel"/>
    <w:tmpl w:val="8F46D8C8"/>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24">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4B217AC3"/>
    <w:multiLevelType w:val="hybridMultilevel"/>
    <w:tmpl w:val="C1AC5952"/>
    <w:lvl w:ilvl="0" w:tplc="C59EB386">
      <w:start w:val="31"/>
      <w:numFmt w:val="decimal"/>
      <w:suff w:val="space"/>
      <w:lvlText w:val="(%1)"/>
      <w:lvlJc w:val="left"/>
      <w:pPr>
        <w:ind w:left="360" w:hanging="360"/>
      </w:pPr>
      <w:rPr>
        <w:rFonts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nsid w:val="4D951106"/>
    <w:multiLevelType w:val="hybridMultilevel"/>
    <w:tmpl w:val="2A789CF4"/>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79023F"/>
    <w:multiLevelType w:val="hybridMultilevel"/>
    <w:tmpl w:val="98D0F824"/>
    <w:lvl w:ilvl="0" w:tplc="55701022">
      <w:start w:val="1"/>
      <w:numFmt w:val="decimal"/>
      <w:lvlText w:val="(%1)"/>
      <w:lvlJc w:val="left"/>
      <w:pPr>
        <w:ind w:left="1146" w:hanging="360"/>
      </w:pPr>
      <w:rPr>
        <w:rFonts w:hint="default"/>
        <w:b w:val="0"/>
        <w:color w:val="auto"/>
        <w:lang w:val="uk-UA"/>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5B4B0470"/>
    <w:multiLevelType w:val="multilevel"/>
    <w:tmpl w:val="4DD2F6A0"/>
    <w:lvl w:ilvl="0">
      <w:start w:val="19"/>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3">
    <w:nsid w:val="5CA851EC"/>
    <w:multiLevelType w:val="hybridMultilevel"/>
    <w:tmpl w:val="CEB22FB8"/>
    <w:lvl w:ilvl="0" w:tplc="B12216F4">
      <w:start w:val="1"/>
      <w:numFmt w:val="decimal"/>
      <w:suff w:val="space"/>
      <w:lvlText w:val="(%1)"/>
      <w:lvlJc w:val="left"/>
      <w:pPr>
        <w:ind w:left="720" w:hanging="360"/>
      </w:pPr>
      <w:rPr>
        <w:rFonts w:hint="default"/>
        <w:b w:val="0"/>
        <w:kern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84568F"/>
    <w:multiLevelType w:val="hybridMultilevel"/>
    <w:tmpl w:val="DDF8F47A"/>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C9A2A1A"/>
    <w:multiLevelType w:val="hybridMultilevel"/>
    <w:tmpl w:val="1216257A"/>
    <w:lvl w:ilvl="0" w:tplc="0C9AE05A">
      <w:start w:val="1"/>
      <w:numFmt w:val="decimal"/>
      <w:suff w:val="space"/>
      <w:lvlText w:val="(%1)"/>
      <w:lvlJc w:val="left"/>
      <w:pPr>
        <w:ind w:left="502" w:hanging="360"/>
      </w:pPr>
      <w:rPr>
        <w:rFonts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CDD3717"/>
    <w:multiLevelType w:val="multilevel"/>
    <w:tmpl w:val="69AC42F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CE0272C"/>
    <w:multiLevelType w:val="multilevel"/>
    <w:tmpl w:val="0A108A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675F10"/>
    <w:multiLevelType w:val="multilevel"/>
    <w:tmpl w:val="E79A7DE0"/>
    <w:lvl w:ilvl="0">
      <w:start w:val="12"/>
      <w:numFmt w:val="decimal"/>
      <w:lvlText w:val="(%1)"/>
      <w:lvlJc w:val="left"/>
      <w:pPr>
        <w:tabs>
          <w:tab w:val="num" w:pos="720"/>
        </w:tabs>
        <w:ind w:left="720" w:hanging="360"/>
      </w:pPr>
      <w:rPr>
        <w:rFonts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11B5913"/>
    <w:multiLevelType w:val="hybridMultilevel"/>
    <w:tmpl w:val="2DD6F08C"/>
    <w:lvl w:ilvl="0" w:tplc="AD260776">
      <w:start w:val="1"/>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73FF5536"/>
    <w:multiLevelType w:val="hybridMultilevel"/>
    <w:tmpl w:val="B8121276"/>
    <w:lvl w:ilvl="0" w:tplc="AED842E0">
      <w:start w:val="1"/>
      <w:numFmt w:val="decimal"/>
      <w:lvlText w:val="(%1)"/>
      <w:lvlJc w:val="left"/>
      <w:pPr>
        <w:ind w:left="1070" w:hanging="360"/>
      </w:pPr>
      <w:rPr>
        <w:b w:val="0"/>
        <w:i w:val="0"/>
        <w:color w:val="auto"/>
      </w:rPr>
    </w:lvl>
    <w:lvl w:ilvl="1" w:tplc="04190019">
      <w:start w:val="1"/>
      <w:numFmt w:val="lowerLetter"/>
      <w:lvlText w:val="%2."/>
      <w:lvlJc w:val="left"/>
      <w:pPr>
        <w:ind w:left="1440" w:hanging="360"/>
      </w:pPr>
    </w:lvl>
    <w:lvl w:ilvl="2" w:tplc="2926FC84">
      <w:start w:val="2"/>
      <w:numFmt w:val="bullet"/>
      <w:lvlText w:val="–"/>
      <w:lvlJc w:val="left"/>
      <w:pPr>
        <w:ind w:left="1495" w:hanging="360"/>
      </w:pPr>
      <w:rPr>
        <w:rFonts w:ascii="Times New Roman" w:eastAsia="Times New Roman" w:hAnsi="Times New Roman" w:cs="Times New Roman" w:hint="default"/>
      </w:rPr>
    </w:lvl>
    <w:lvl w:ilvl="3" w:tplc="7568897A">
      <w:start w:val="1"/>
      <w:numFmt w:val="lowerRoman"/>
      <w:lvlText w:val="(%4)"/>
      <w:lvlJc w:val="left"/>
      <w:pPr>
        <w:ind w:left="3240" w:hanging="72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0D7B2D"/>
    <w:multiLevelType w:val="hybridMultilevel"/>
    <w:tmpl w:val="9E8AA268"/>
    <w:lvl w:ilvl="0" w:tplc="55701022">
      <w:start w:val="1"/>
      <w:numFmt w:val="decimal"/>
      <w:lvlText w:val="(%1)"/>
      <w:lvlJc w:val="left"/>
      <w:pPr>
        <w:ind w:left="720" w:hanging="360"/>
      </w:pPr>
      <w:rPr>
        <w:rFonts w:hint="default"/>
        <w:b w:val="0"/>
        <w:color w:val="auto"/>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5"/>
  </w:num>
  <w:num w:numId="3">
    <w:abstractNumId w:val="4"/>
  </w:num>
  <w:num w:numId="4">
    <w:abstractNumId w:val="5"/>
  </w:num>
  <w:num w:numId="5">
    <w:abstractNumId w:val="34"/>
  </w:num>
  <w:num w:numId="6">
    <w:abstractNumId w:val="18"/>
  </w:num>
  <w:num w:numId="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13"/>
  </w:num>
  <w:num w:numId="10">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3"/>
  </w:num>
  <w:num w:numId="13">
    <w:abstractNumId w:val="36"/>
  </w:num>
  <w:num w:numId="14">
    <w:abstractNumId w:val="43"/>
  </w:num>
  <w:num w:numId="15">
    <w:abstractNumId w:val="16"/>
  </w:num>
  <w:num w:numId="16">
    <w:abstractNumId w:val="9"/>
  </w:num>
  <w:num w:numId="17">
    <w:abstractNumId w:val="2"/>
  </w:num>
  <w:num w:numId="18">
    <w:abstractNumId w:val="6"/>
  </w:num>
  <w:num w:numId="19">
    <w:abstractNumId w:val="11"/>
  </w:num>
  <w:num w:numId="20">
    <w:abstractNumId w:val="38"/>
  </w:num>
  <w:num w:numId="21">
    <w:abstractNumId w:val="0"/>
  </w:num>
  <w:num w:numId="22">
    <w:abstractNumId w:val="29"/>
  </w:num>
  <w:num w:numId="23">
    <w:abstractNumId w:val="45"/>
  </w:num>
  <w:num w:numId="24">
    <w:abstractNumId w:val="10"/>
  </w:num>
  <w:num w:numId="25">
    <w:abstractNumId w:val="24"/>
  </w:num>
  <w:num w:numId="26">
    <w:abstractNumId w:val="30"/>
  </w:num>
  <w:num w:numId="27">
    <w:abstractNumId w:val="22"/>
  </w:num>
  <w:num w:numId="28">
    <w:abstractNumId w:val="27"/>
  </w:num>
  <w:num w:numId="29">
    <w:abstractNumId w:val="15"/>
  </w:num>
  <w:num w:numId="30">
    <w:abstractNumId w:val="1"/>
  </w:num>
  <w:num w:numId="31">
    <w:abstractNumId w:val="40"/>
  </w:num>
  <w:num w:numId="32">
    <w:abstractNumId w:val="31"/>
  </w:num>
  <w:num w:numId="33">
    <w:abstractNumId w:val="19"/>
  </w:num>
  <w:num w:numId="34">
    <w:abstractNumId w:val="20"/>
  </w:num>
  <w:num w:numId="35">
    <w:abstractNumId w:val="33"/>
  </w:num>
  <w:num w:numId="36">
    <w:abstractNumId w:val="12"/>
  </w:num>
  <w:num w:numId="37">
    <w:abstractNumId w:val="41"/>
  </w:num>
  <w:num w:numId="38">
    <w:abstractNumId w:val="7"/>
  </w:num>
  <w:num w:numId="39">
    <w:abstractNumId w:val="42"/>
  </w:num>
  <w:num w:numId="40">
    <w:abstractNumId w:val="26"/>
  </w:num>
  <w:num w:numId="41">
    <w:abstractNumId w:val="3"/>
  </w:num>
  <w:num w:numId="42">
    <w:abstractNumId w:val="44"/>
  </w:num>
  <w:num w:numId="43">
    <w:abstractNumId w:val="35"/>
  </w:num>
  <w:num w:numId="44">
    <w:abstractNumId w:val="21"/>
  </w:num>
  <w:num w:numId="45">
    <w:abstractNumId w:val="28"/>
  </w:num>
  <w:num w:numId="46">
    <w:abstractNumId w:val="17"/>
  </w:num>
  <w:num w:numId="4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04F8"/>
    <w:rsid w:val="00001602"/>
    <w:rsid w:val="00003C89"/>
    <w:rsid w:val="00004934"/>
    <w:rsid w:val="000062C1"/>
    <w:rsid w:val="000121BE"/>
    <w:rsid w:val="00016187"/>
    <w:rsid w:val="00017499"/>
    <w:rsid w:val="00020506"/>
    <w:rsid w:val="000227E3"/>
    <w:rsid w:val="00023277"/>
    <w:rsid w:val="0002331D"/>
    <w:rsid w:val="00027E6A"/>
    <w:rsid w:val="000307F9"/>
    <w:rsid w:val="00030C71"/>
    <w:rsid w:val="00031341"/>
    <w:rsid w:val="00031A96"/>
    <w:rsid w:val="00035F93"/>
    <w:rsid w:val="00036D5B"/>
    <w:rsid w:val="000450BE"/>
    <w:rsid w:val="000453AF"/>
    <w:rsid w:val="00051A0F"/>
    <w:rsid w:val="00054FCC"/>
    <w:rsid w:val="00057CC5"/>
    <w:rsid w:val="000607B5"/>
    <w:rsid w:val="00063028"/>
    <w:rsid w:val="000640C2"/>
    <w:rsid w:val="00067E4C"/>
    <w:rsid w:val="0007336B"/>
    <w:rsid w:val="00073F0D"/>
    <w:rsid w:val="0008260B"/>
    <w:rsid w:val="00085C2E"/>
    <w:rsid w:val="00085CA0"/>
    <w:rsid w:val="000864ED"/>
    <w:rsid w:val="00087E97"/>
    <w:rsid w:val="00092CF8"/>
    <w:rsid w:val="00095C3A"/>
    <w:rsid w:val="000960CE"/>
    <w:rsid w:val="000A0627"/>
    <w:rsid w:val="000B63C6"/>
    <w:rsid w:val="000C1066"/>
    <w:rsid w:val="000C1F0D"/>
    <w:rsid w:val="000C3CE1"/>
    <w:rsid w:val="000D24A0"/>
    <w:rsid w:val="000E0053"/>
    <w:rsid w:val="000E0F7C"/>
    <w:rsid w:val="000E318F"/>
    <w:rsid w:val="000E41D6"/>
    <w:rsid w:val="000E6A5F"/>
    <w:rsid w:val="000F2448"/>
    <w:rsid w:val="0010043B"/>
    <w:rsid w:val="00101D05"/>
    <w:rsid w:val="0011208C"/>
    <w:rsid w:val="00113D9A"/>
    <w:rsid w:val="00115BE7"/>
    <w:rsid w:val="00123013"/>
    <w:rsid w:val="001234FC"/>
    <w:rsid w:val="00125231"/>
    <w:rsid w:val="00125642"/>
    <w:rsid w:val="00125A03"/>
    <w:rsid w:val="00130972"/>
    <w:rsid w:val="00131ED4"/>
    <w:rsid w:val="00133662"/>
    <w:rsid w:val="00137CFD"/>
    <w:rsid w:val="001426E2"/>
    <w:rsid w:val="00143B8F"/>
    <w:rsid w:val="0014606E"/>
    <w:rsid w:val="00151C27"/>
    <w:rsid w:val="001620CF"/>
    <w:rsid w:val="00162C81"/>
    <w:rsid w:val="00163D8A"/>
    <w:rsid w:val="00163E6B"/>
    <w:rsid w:val="00164014"/>
    <w:rsid w:val="00164BFD"/>
    <w:rsid w:val="00164F85"/>
    <w:rsid w:val="00165DCD"/>
    <w:rsid w:val="00171128"/>
    <w:rsid w:val="001719BD"/>
    <w:rsid w:val="00173052"/>
    <w:rsid w:val="00175EAF"/>
    <w:rsid w:val="001761EA"/>
    <w:rsid w:val="00176D54"/>
    <w:rsid w:val="00177162"/>
    <w:rsid w:val="00181170"/>
    <w:rsid w:val="00182B0F"/>
    <w:rsid w:val="0018750E"/>
    <w:rsid w:val="00194AB8"/>
    <w:rsid w:val="00195DDF"/>
    <w:rsid w:val="001963DB"/>
    <w:rsid w:val="001970D7"/>
    <w:rsid w:val="00197C42"/>
    <w:rsid w:val="001A2770"/>
    <w:rsid w:val="001A3AB5"/>
    <w:rsid w:val="001A4E64"/>
    <w:rsid w:val="001B0C3A"/>
    <w:rsid w:val="001B23A3"/>
    <w:rsid w:val="001C6280"/>
    <w:rsid w:val="001D170C"/>
    <w:rsid w:val="001D308C"/>
    <w:rsid w:val="001D74F5"/>
    <w:rsid w:val="001D7791"/>
    <w:rsid w:val="001E0953"/>
    <w:rsid w:val="001E1557"/>
    <w:rsid w:val="001E2258"/>
    <w:rsid w:val="001E70C5"/>
    <w:rsid w:val="001E7C33"/>
    <w:rsid w:val="001F0479"/>
    <w:rsid w:val="001F56CC"/>
    <w:rsid w:val="001F6C52"/>
    <w:rsid w:val="001F7480"/>
    <w:rsid w:val="001F795F"/>
    <w:rsid w:val="00201A88"/>
    <w:rsid w:val="002022C4"/>
    <w:rsid w:val="00207F39"/>
    <w:rsid w:val="00212265"/>
    <w:rsid w:val="00212E40"/>
    <w:rsid w:val="00216933"/>
    <w:rsid w:val="002200AD"/>
    <w:rsid w:val="00220674"/>
    <w:rsid w:val="00227595"/>
    <w:rsid w:val="0023085D"/>
    <w:rsid w:val="00231F03"/>
    <w:rsid w:val="002342C8"/>
    <w:rsid w:val="00235381"/>
    <w:rsid w:val="0023622C"/>
    <w:rsid w:val="00237020"/>
    <w:rsid w:val="0024005F"/>
    <w:rsid w:val="00243275"/>
    <w:rsid w:val="002437FF"/>
    <w:rsid w:val="00247F16"/>
    <w:rsid w:val="0025518E"/>
    <w:rsid w:val="00255F0A"/>
    <w:rsid w:val="00256E82"/>
    <w:rsid w:val="002577EB"/>
    <w:rsid w:val="0026193A"/>
    <w:rsid w:val="00261D32"/>
    <w:rsid w:val="00262A9B"/>
    <w:rsid w:val="0026464F"/>
    <w:rsid w:val="00266430"/>
    <w:rsid w:val="00270E26"/>
    <w:rsid w:val="00272208"/>
    <w:rsid w:val="0027565C"/>
    <w:rsid w:val="00276003"/>
    <w:rsid w:val="0027720B"/>
    <w:rsid w:val="00277867"/>
    <w:rsid w:val="0028267A"/>
    <w:rsid w:val="00286196"/>
    <w:rsid w:val="00290D5F"/>
    <w:rsid w:val="002961C8"/>
    <w:rsid w:val="002A187C"/>
    <w:rsid w:val="002A1C09"/>
    <w:rsid w:val="002B0214"/>
    <w:rsid w:val="002B482B"/>
    <w:rsid w:val="002B5CB9"/>
    <w:rsid w:val="002B7A5B"/>
    <w:rsid w:val="002C116D"/>
    <w:rsid w:val="002C2AEA"/>
    <w:rsid w:val="002D105F"/>
    <w:rsid w:val="002D4AC7"/>
    <w:rsid w:val="002D784E"/>
    <w:rsid w:val="002E26D1"/>
    <w:rsid w:val="002E2DD7"/>
    <w:rsid w:val="002E7C18"/>
    <w:rsid w:val="002F0AB9"/>
    <w:rsid w:val="002F4C07"/>
    <w:rsid w:val="00300A2D"/>
    <w:rsid w:val="0030651D"/>
    <w:rsid w:val="00311099"/>
    <w:rsid w:val="00315BF8"/>
    <w:rsid w:val="0032192C"/>
    <w:rsid w:val="003221DD"/>
    <w:rsid w:val="0032619F"/>
    <w:rsid w:val="00327C15"/>
    <w:rsid w:val="00333371"/>
    <w:rsid w:val="0033422E"/>
    <w:rsid w:val="00334855"/>
    <w:rsid w:val="00334ED4"/>
    <w:rsid w:val="003372F1"/>
    <w:rsid w:val="00341DFA"/>
    <w:rsid w:val="0034345F"/>
    <w:rsid w:val="003534A0"/>
    <w:rsid w:val="00354A9A"/>
    <w:rsid w:val="003557C3"/>
    <w:rsid w:val="0036353A"/>
    <w:rsid w:val="00373722"/>
    <w:rsid w:val="00380D75"/>
    <w:rsid w:val="003813E0"/>
    <w:rsid w:val="0038441D"/>
    <w:rsid w:val="003956CC"/>
    <w:rsid w:val="0039678A"/>
    <w:rsid w:val="003A235A"/>
    <w:rsid w:val="003B0C2F"/>
    <w:rsid w:val="003B7EBD"/>
    <w:rsid w:val="003C140D"/>
    <w:rsid w:val="003C15EA"/>
    <w:rsid w:val="003C41E7"/>
    <w:rsid w:val="003C57EA"/>
    <w:rsid w:val="003C59B8"/>
    <w:rsid w:val="003D03F8"/>
    <w:rsid w:val="003D1730"/>
    <w:rsid w:val="003D5705"/>
    <w:rsid w:val="003E1EC1"/>
    <w:rsid w:val="003E2465"/>
    <w:rsid w:val="003E5F87"/>
    <w:rsid w:val="003F0F59"/>
    <w:rsid w:val="004008CD"/>
    <w:rsid w:val="0040134E"/>
    <w:rsid w:val="00402187"/>
    <w:rsid w:val="0040264D"/>
    <w:rsid w:val="00412146"/>
    <w:rsid w:val="004126D8"/>
    <w:rsid w:val="00414C1E"/>
    <w:rsid w:val="00415766"/>
    <w:rsid w:val="00417BF9"/>
    <w:rsid w:val="0042615C"/>
    <w:rsid w:val="00427D67"/>
    <w:rsid w:val="004417E1"/>
    <w:rsid w:val="00442737"/>
    <w:rsid w:val="004433D6"/>
    <w:rsid w:val="00445381"/>
    <w:rsid w:val="00447457"/>
    <w:rsid w:val="00453A52"/>
    <w:rsid w:val="00453A5C"/>
    <w:rsid w:val="00454A93"/>
    <w:rsid w:val="00461188"/>
    <w:rsid w:val="0046425B"/>
    <w:rsid w:val="00465BD2"/>
    <w:rsid w:val="00470F8B"/>
    <w:rsid w:val="00473E34"/>
    <w:rsid w:val="00474052"/>
    <w:rsid w:val="00474111"/>
    <w:rsid w:val="00474953"/>
    <w:rsid w:val="00482EFE"/>
    <w:rsid w:val="00483639"/>
    <w:rsid w:val="00484260"/>
    <w:rsid w:val="004842E5"/>
    <w:rsid w:val="00485D00"/>
    <w:rsid w:val="004935C0"/>
    <w:rsid w:val="004953BF"/>
    <w:rsid w:val="00495973"/>
    <w:rsid w:val="00496382"/>
    <w:rsid w:val="004974C7"/>
    <w:rsid w:val="004B0F8B"/>
    <w:rsid w:val="004B261B"/>
    <w:rsid w:val="004B33AE"/>
    <w:rsid w:val="004B3975"/>
    <w:rsid w:val="004B441C"/>
    <w:rsid w:val="004B78E1"/>
    <w:rsid w:val="004C1BA7"/>
    <w:rsid w:val="004C4213"/>
    <w:rsid w:val="004C4C11"/>
    <w:rsid w:val="004C5653"/>
    <w:rsid w:val="004C76F6"/>
    <w:rsid w:val="004D0264"/>
    <w:rsid w:val="004D0BE0"/>
    <w:rsid w:val="004D1252"/>
    <w:rsid w:val="004D1BC2"/>
    <w:rsid w:val="004D39C2"/>
    <w:rsid w:val="004E14E0"/>
    <w:rsid w:val="004E1884"/>
    <w:rsid w:val="004E4C00"/>
    <w:rsid w:val="004E625C"/>
    <w:rsid w:val="004E6B6E"/>
    <w:rsid w:val="004F5A5D"/>
    <w:rsid w:val="004F632E"/>
    <w:rsid w:val="004F731C"/>
    <w:rsid w:val="004F758D"/>
    <w:rsid w:val="004F7800"/>
    <w:rsid w:val="005018F9"/>
    <w:rsid w:val="00502CAD"/>
    <w:rsid w:val="00507C35"/>
    <w:rsid w:val="00510FC6"/>
    <w:rsid w:val="00511395"/>
    <w:rsid w:val="0051206E"/>
    <w:rsid w:val="005220F7"/>
    <w:rsid w:val="00523463"/>
    <w:rsid w:val="00525D53"/>
    <w:rsid w:val="00525E2F"/>
    <w:rsid w:val="00530337"/>
    <w:rsid w:val="00534D9E"/>
    <w:rsid w:val="00536863"/>
    <w:rsid w:val="00541EDC"/>
    <w:rsid w:val="00542619"/>
    <w:rsid w:val="00544AB8"/>
    <w:rsid w:val="00547438"/>
    <w:rsid w:val="00550F63"/>
    <w:rsid w:val="00552149"/>
    <w:rsid w:val="00552ADB"/>
    <w:rsid w:val="00552DCF"/>
    <w:rsid w:val="00553739"/>
    <w:rsid w:val="00554C1C"/>
    <w:rsid w:val="00560435"/>
    <w:rsid w:val="00564632"/>
    <w:rsid w:val="00565AA8"/>
    <w:rsid w:val="005676CB"/>
    <w:rsid w:val="00571CA3"/>
    <w:rsid w:val="00573CDD"/>
    <w:rsid w:val="005741DF"/>
    <w:rsid w:val="00575BA2"/>
    <w:rsid w:val="00580B22"/>
    <w:rsid w:val="0058121A"/>
    <w:rsid w:val="005820D2"/>
    <w:rsid w:val="00582234"/>
    <w:rsid w:val="00582643"/>
    <w:rsid w:val="005872DC"/>
    <w:rsid w:val="005878A6"/>
    <w:rsid w:val="00591D43"/>
    <w:rsid w:val="005A1B50"/>
    <w:rsid w:val="005A31AE"/>
    <w:rsid w:val="005A6C72"/>
    <w:rsid w:val="005A705A"/>
    <w:rsid w:val="005A7522"/>
    <w:rsid w:val="005A7E24"/>
    <w:rsid w:val="005B126A"/>
    <w:rsid w:val="005B1F90"/>
    <w:rsid w:val="005B1FAE"/>
    <w:rsid w:val="005B2DE2"/>
    <w:rsid w:val="005B62EA"/>
    <w:rsid w:val="005B677D"/>
    <w:rsid w:val="005C7656"/>
    <w:rsid w:val="005D235D"/>
    <w:rsid w:val="005D2AA9"/>
    <w:rsid w:val="005D487E"/>
    <w:rsid w:val="005E2A84"/>
    <w:rsid w:val="005E501A"/>
    <w:rsid w:val="005E5879"/>
    <w:rsid w:val="005E61AA"/>
    <w:rsid w:val="005F3B73"/>
    <w:rsid w:val="005F50BA"/>
    <w:rsid w:val="0060471E"/>
    <w:rsid w:val="00611735"/>
    <w:rsid w:val="00611A46"/>
    <w:rsid w:val="00612DAA"/>
    <w:rsid w:val="0061479D"/>
    <w:rsid w:val="006164F4"/>
    <w:rsid w:val="00622F89"/>
    <w:rsid w:val="00624576"/>
    <w:rsid w:val="0062463E"/>
    <w:rsid w:val="00624E44"/>
    <w:rsid w:val="006255BD"/>
    <w:rsid w:val="00626605"/>
    <w:rsid w:val="00633569"/>
    <w:rsid w:val="00636351"/>
    <w:rsid w:val="0064098D"/>
    <w:rsid w:val="00652AA8"/>
    <w:rsid w:val="0065577F"/>
    <w:rsid w:val="00660F43"/>
    <w:rsid w:val="0066111E"/>
    <w:rsid w:val="00661548"/>
    <w:rsid w:val="00663112"/>
    <w:rsid w:val="006656A3"/>
    <w:rsid w:val="006707DC"/>
    <w:rsid w:val="00670E8A"/>
    <w:rsid w:val="006715A6"/>
    <w:rsid w:val="00671FF9"/>
    <w:rsid w:val="006737E0"/>
    <w:rsid w:val="0067494E"/>
    <w:rsid w:val="00674B7D"/>
    <w:rsid w:val="00674EE0"/>
    <w:rsid w:val="0067649F"/>
    <w:rsid w:val="00681592"/>
    <w:rsid w:val="00681A24"/>
    <w:rsid w:val="00684331"/>
    <w:rsid w:val="00695A13"/>
    <w:rsid w:val="00696C08"/>
    <w:rsid w:val="00697980"/>
    <w:rsid w:val="006A13D0"/>
    <w:rsid w:val="006A3FB6"/>
    <w:rsid w:val="006B0BCE"/>
    <w:rsid w:val="006B2CFA"/>
    <w:rsid w:val="006B5AC2"/>
    <w:rsid w:val="006B7D00"/>
    <w:rsid w:val="006C52AF"/>
    <w:rsid w:val="006C6320"/>
    <w:rsid w:val="006C64FC"/>
    <w:rsid w:val="006D29AD"/>
    <w:rsid w:val="006D3655"/>
    <w:rsid w:val="006D3B07"/>
    <w:rsid w:val="006D3F3D"/>
    <w:rsid w:val="006E0BDE"/>
    <w:rsid w:val="006F05DD"/>
    <w:rsid w:val="006F0FA2"/>
    <w:rsid w:val="006F183A"/>
    <w:rsid w:val="006F33BF"/>
    <w:rsid w:val="006F3E43"/>
    <w:rsid w:val="006F5558"/>
    <w:rsid w:val="006F7019"/>
    <w:rsid w:val="00700BE5"/>
    <w:rsid w:val="00711C9F"/>
    <w:rsid w:val="007131E4"/>
    <w:rsid w:val="00713700"/>
    <w:rsid w:val="00713B1D"/>
    <w:rsid w:val="00722191"/>
    <w:rsid w:val="007226E2"/>
    <w:rsid w:val="00722C10"/>
    <w:rsid w:val="00725225"/>
    <w:rsid w:val="007252E0"/>
    <w:rsid w:val="00731C74"/>
    <w:rsid w:val="0073322F"/>
    <w:rsid w:val="00735BFE"/>
    <w:rsid w:val="0073710F"/>
    <w:rsid w:val="007408AC"/>
    <w:rsid w:val="0074283E"/>
    <w:rsid w:val="00742E20"/>
    <w:rsid w:val="00743F40"/>
    <w:rsid w:val="00750EC7"/>
    <w:rsid w:val="007517E6"/>
    <w:rsid w:val="00757AC0"/>
    <w:rsid w:val="007608AB"/>
    <w:rsid w:val="00760CC4"/>
    <w:rsid w:val="00761FB1"/>
    <w:rsid w:val="00764886"/>
    <w:rsid w:val="00770CE6"/>
    <w:rsid w:val="00773E3D"/>
    <w:rsid w:val="00774A9A"/>
    <w:rsid w:val="007760E0"/>
    <w:rsid w:val="00776B6F"/>
    <w:rsid w:val="00777326"/>
    <w:rsid w:val="00777C0D"/>
    <w:rsid w:val="0078547E"/>
    <w:rsid w:val="00785A51"/>
    <w:rsid w:val="00785C25"/>
    <w:rsid w:val="00791720"/>
    <w:rsid w:val="00793AAB"/>
    <w:rsid w:val="0079592E"/>
    <w:rsid w:val="007A0EF1"/>
    <w:rsid w:val="007A17FC"/>
    <w:rsid w:val="007A2CE5"/>
    <w:rsid w:val="007A48E2"/>
    <w:rsid w:val="007B1C35"/>
    <w:rsid w:val="007B61B0"/>
    <w:rsid w:val="007C0DE6"/>
    <w:rsid w:val="007C1ADB"/>
    <w:rsid w:val="007C279E"/>
    <w:rsid w:val="007C6911"/>
    <w:rsid w:val="007C7475"/>
    <w:rsid w:val="007D190F"/>
    <w:rsid w:val="007D1BA5"/>
    <w:rsid w:val="007D1DA9"/>
    <w:rsid w:val="007D31DC"/>
    <w:rsid w:val="007D7447"/>
    <w:rsid w:val="007E12C4"/>
    <w:rsid w:val="007F02E1"/>
    <w:rsid w:val="007F0F0D"/>
    <w:rsid w:val="007F3B5F"/>
    <w:rsid w:val="0080011B"/>
    <w:rsid w:val="00803786"/>
    <w:rsid w:val="0081145D"/>
    <w:rsid w:val="008307F4"/>
    <w:rsid w:val="0083178D"/>
    <w:rsid w:val="008325CD"/>
    <w:rsid w:val="00832FF8"/>
    <w:rsid w:val="008361A4"/>
    <w:rsid w:val="008368E7"/>
    <w:rsid w:val="00840A2D"/>
    <w:rsid w:val="00853C3D"/>
    <w:rsid w:val="00854CDA"/>
    <w:rsid w:val="00855FC2"/>
    <w:rsid w:val="00856416"/>
    <w:rsid w:val="0085795A"/>
    <w:rsid w:val="00864DCE"/>
    <w:rsid w:val="00866A79"/>
    <w:rsid w:val="00884556"/>
    <w:rsid w:val="00892D0C"/>
    <w:rsid w:val="00895BA3"/>
    <w:rsid w:val="008A432A"/>
    <w:rsid w:val="008B2C70"/>
    <w:rsid w:val="008C231D"/>
    <w:rsid w:val="008C5071"/>
    <w:rsid w:val="008D07AC"/>
    <w:rsid w:val="008D2B33"/>
    <w:rsid w:val="008D6E40"/>
    <w:rsid w:val="008E3034"/>
    <w:rsid w:val="008E4601"/>
    <w:rsid w:val="008E67D7"/>
    <w:rsid w:val="008E766A"/>
    <w:rsid w:val="009001A7"/>
    <w:rsid w:val="009012F4"/>
    <w:rsid w:val="00910FBB"/>
    <w:rsid w:val="00920954"/>
    <w:rsid w:val="009217CD"/>
    <w:rsid w:val="00924F31"/>
    <w:rsid w:val="00937D76"/>
    <w:rsid w:val="00946D81"/>
    <w:rsid w:val="0095005E"/>
    <w:rsid w:val="00957721"/>
    <w:rsid w:val="009624CA"/>
    <w:rsid w:val="00965431"/>
    <w:rsid w:val="00973D12"/>
    <w:rsid w:val="00977812"/>
    <w:rsid w:val="00981AC0"/>
    <w:rsid w:val="0098250D"/>
    <w:rsid w:val="00983556"/>
    <w:rsid w:val="009867C3"/>
    <w:rsid w:val="00986E49"/>
    <w:rsid w:val="009906EF"/>
    <w:rsid w:val="009914E8"/>
    <w:rsid w:val="00992C77"/>
    <w:rsid w:val="0099354A"/>
    <w:rsid w:val="00996176"/>
    <w:rsid w:val="0099745C"/>
    <w:rsid w:val="009A5899"/>
    <w:rsid w:val="009A7D83"/>
    <w:rsid w:val="009B0BD4"/>
    <w:rsid w:val="009B37CE"/>
    <w:rsid w:val="009B51F1"/>
    <w:rsid w:val="009B6010"/>
    <w:rsid w:val="009B607E"/>
    <w:rsid w:val="009B7A4A"/>
    <w:rsid w:val="009C1794"/>
    <w:rsid w:val="009C2A2A"/>
    <w:rsid w:val="009C760B"/>
    <w:rsid w:val="009D1901"/>
    <w:rsid w:val="009D5D64"/>
    <w:rsid w:val="009D73C8"/>
    <w:rsid w:val="009F2D0F"/>
    <w:rsid w:val="00A0256E"/>
    <w:rsid w:val="00A02888"/>
    <w:rsid w:val="00A03570"/>
    <w:rsid w:val="00A06273"/>
    <w:rsid w:val="00A1171D"/>
    <w:rsid w:val="00A13B7B"/>
    <w:rsid w:val="00A22169"/>
    <w:rsid w:val="00A22DD8"/>
    <w:rsid w:val="00A23BFE"/>
    <w:rsid w:val="00A24A1E"/>
    <w:rsid w:val="00A3146D"/>
    <w:rsid w:val="00A37067"/>
    <w:rsid w:val="00A444CF"/>
    <w:rsid w:val="00A4474B"/>
    <w:rsid w:val="00A50119"/>
    <w:rsid w:val="00A57730"/>
    <w:rsid w:val="00A57EDF"/>
    <w:rsid w:val="00A602FC"/>
    <w:rsid w:val="00A61EE9"/>
    <w:rsid w:val="00A621DD"/>
    <w:rsid w:val="00A63131"/>
    <w:rsid w:val="00A6403E"/>
    <w:rsid w:val="00A65731"/>
    <w:rsid w:val="00A65990"/>
    <w:rsid w:val="00A71519"/>
    <w:rsid w:val="00A80D4B"/>
    <w:rsid w:val="00A855EE"/>
    <w:rsid w:val="00A905DB"/>
    <w:rsid w:val="00A90691"/>
    <w:rsid w:val="00A95454"/>
    <w:rsid w:val="00AA6316"/>
    <w:rsid w:val="00AA7A42"/>
    <w:rsid w:val="00AB0C43"/>
    <w:rsid w:val="00AB40E1"/>
    <w:rsid w:val="00AB63D6"/>
    <w:rsid w:val="00AB750E"/>
    <w:rsid w:val="00AB7E4B"/>
    <w:rsid w:val="00AC2FAF"/>
    <w:rsid w:val="00AC3AC6"/>
    <w:rsid w:val="00AD0116"/>
    <w:rsid w:val="00AE4AB8"/>
    <w:rsid w:val="00AE6C8D"/>
    <w:rsid w:val="00AF3904"/>
    <w:rsid w:val="00B00329"/>
    <w:rsid w:val="00B041B1"/>
    <w:rsid w:val="00B11DA2"/>
    <w:rsid w:val="00B143C7"/>
    <w:rsid w:val="00B150CC"/>
    <w:rsid w:val="00B166EB"/>
    <w:rsid w:val="00B17E0C"/>
    <w:rsid w:val="00B271D3"/>
    <w:rsid w:val="00B3621A"/>
    <w:rsid w:val="00B41CE0"/>
    <w:rsid w:val="00B41ED9"/>
    <w:rsid w:val="00B42BCC"/>
    <w:rsid w:val="00B4345A"/>
    <w:rsid w:val="00B44DAA"/>
    <w:rsid w:val="00B4548B"/>
    <w:rsid w:val="00B45EE4"/>
    <w:rsid w:val="00B53AA6"/>
    <w:rsid w:val="00B54BB6"/>
    <w:rsid w:val="00B54BEA"/>
    <w:rsid w:val="00B72E72"/>
    <w:rsid w:val="00B7528B"/>
    <w:rsid w:val="00B838E8"/>
    <w:rsid w:val="00B9097B"/>
    <w:rsid w:val="00B96782"/>
    <w:rsid w:val="00B977FF"/>
    <w:rsid w:val="00BA2485"/>
    <w:rsid w:val="00BA3786"/>
    <w:rsid w:val="00BA5071"/>
    <w:rsid w:val="00BA7E42"/>
    <w:rsid w:val="00BA7F00"/>
    <w:rsid w:val="00BB35DD"/>
    <w:rsid w:val="00BB380E"/>
    <w:rsid w:val="00BB38F4"/>
    <w:rsid w:val="00BB55E5"/>
    <w:rsid w:val="00BC08B0"/>
    <w:rsid w:val="00BC1797"/>
    <w:rsid w:val="00BC28DF"/>
    <w:rsid w:val="00BC621B"/>
    <w:rsid w:val="00BC70DA"/>
    <w:rsid w:val="00BD18BA"/>
    <w:rsid w:val="00BE0917"/>
    <w:rsid w:val="00BE0DAE"/>
    <w:rsid w:val="00BE195F"/>
    <w:rsid w:val="00BE1EE3"/>
    <w:rsid w:val="00BF147D"/>
    <w:rsid w:val="00BF6F00"/>
    <w:rsid w:val="00BF7F82"/>
    <w:rsid w:val="00C02073"/>
    <w:rsid w:val="00C11041"/>
    <w:rsid w:val="00C12375"/>
    <w:rsid w:val="00C125F8"/>
    <w:rsid w:val="00C2005F"/>
    <w:rsid w:val="00C24017"/>
    <w:rsid w:val="00C257B3"/>
    <w:rsid w:val="00C268DB"/>
    <w:rsid w:val="00C307C0"/>
    <w:rsid w:val="00C31982"/>
    <w:rsid w:val="00C33568"/>
    <w:rsid w:val="00C4080C"/>
    <w:rsid w:val="00C40E65"/>
    <w:rsid w:val="00C43482"/>
    <w:rsid w:val="00C44D53"/>
    <w:rsid w:val="00C5403C"/>
    <w:rsid w:val="00C55345"/>
    <w:rsid w:val="00C555B6"/>
    <w:rsid w:val="00C6526D"/>
    <w:rsid w:val="00C7021A"/>
    <w:rsid w:val="00C72311"/>
    <w:rsid w:val="00C7670A"/>
    <w:rsid w:val="00C774A8"/>
    <w:rsid w:val="00C860BC"/>
    <w:rsid w:val="00C91B3F"/>
    <w:rsid w:val="00C924D1"/>
    <w:rsid w:val="00CA4030"/>
    <w:rsid w:val="00CA4111"/>
    <w:rsid w:val="00CA78D0"/>
    <w:rsid w:val="00CB0E11"/>
    <w:rsid w:val="00CB0F38"/>
    <w:rsid w:val="00CB240B"/>
    <w:rsid w:val="00CB7257"/>
    <w:rsid w:val="00CB7ECF"/>
    <w:rsid w:val="00CC250F"/>
    <w:rsid w:val="00CC492A"/>
    <w:rsid w:val="00CE655A"/>
    <w:rsid w:val="00CE7248"/>
    <w:rsid w:val="00CF4F54"/>
    <w:rsid w:val="00CF5A93"/>
    <w:rsid w:val="00CF63B8"/>
    <w:rsid w:val="00CF7F40"/>
    <w:rsid w:val="00D040AE"/>
    <w:rsid w:val="00D04EFF"/>
    <w:rsid w:val="00D05549"/>
    <w:rsid w:val="00D078B4"/>
    <w:rsid w:val="00D119EB"/>
    <w:rsid w:val="00D13C92"/>
    <w:rsid w:val="00D14457"/>
    <w:rsid w:val="00D21815"/>
    <w:rsid w:val="00D23A42"/>
    <w:rsid w:val="00D23F15"/>
    <w:rsid w:val="00D35ADE"/>
    <w:rsid w:val="00D362EC"/>
    <w:rsid w:val="00D3674F"/>
    <w:rsid w:val="00D40B10"/>
    <w:rsid w:val="00D40EEE"/>
    <w:rsid w:val="00D40F51"/>
    <w:rsid w:val="00D45924"/>
    <w:rsid w:val="00D461CE"/>
    <w:rsid w:val="00D4682A"/>
    <w:rsid w:val="00D6013D"/>
    <w:rsid w:val="00D65621"/>
    <w:rsid w:val="00D7349E"/>
    <w:rsid w:val="00D74750"/>
    <w:rsid w:val="00D749DE"/>
    <w:rsid w:val="00D764A7"/>
    <w:rsid w:val="00D80F16"/>
    <w:rsid w:val="00D90F1D"/>
    <w:rsid w:val="00D93B23"/>
    <w:rsid w:val="00DA0534"/>
    <w:rsid w:val="00DA0D29"/>
    <w:rsid w:val="00DA1203"/>
    <w:rsid w:val="00DA1E32"/>
    <w:rsid w:val="00DA4FEE"/>
    <w:rsid w:val="00DA6079"/>
    <w:rsid w:val="00DB0194"/>
    <w:rsid w:val="00DB2B98"/>
    <w:rsid w:val="00DB34B2"/>
    <w:rsid w:val="00DC40B0"/>
    <w:rsid w:val="00DC65A7"/>
    <w:rsid w:val="00DD0B35"/>
    <w:rsid w:val="00DD3863"/>
    <w:rsid w:val="00DD4668"/>
    <w:rsid w:val="00DE5A88"/>
    <w:rsid w:val="00DE7558"/>
    <w:rsid w:val="00DF2505"/>
    <w:rsid w:val="00DF2CAB"/>
    <w:rsid w:val="00DF42E2"/>
    <w:rsid w:val="00DF4474"/>
    <w:rsid w:val="00DF59A4"/>
    <w:rsid w:val="00DF75F3"/>
    <w:rsid w:val="00DF7CA4"/>
    <w:rsid w:val="00E00778"/>
    <w:rsid w:val="00E02439"/>
    <w:rsid w:val="00E03BDF"/>
    <w:rsid w:val="00E04D9F"/>
    <w:rsid w:val="00E0575C"/>
    <w:rsid w:val="00E143AD"/>
    <w:rsid w:val="00E17F7C"/>
    <w:rsid w:val="00E23D42"/>
    <w:rsid w:val="00E23DA6"/>
    <w:rsid w:val="00E26277"/>
    <w:rsid w:val="00E30094"/>
    <w:rsid w:val="00E340A8"/>
    <w:rsid w:val="00E35888"/>
    <w:rsid w:val="00E374E9"/>
    <w:rsid w:val="00E40D2F"/>
    <w:rsid w:val="00E525F4"/>
    <w:rsid w:val="00E53125"/>
    <w:rsid w:val="00E53810"/>
    <w:rsid w:val="00E54284"/>
    <w:rsid w:val="00E56691"/>
    <w:rsid w:val="00E60BC1"/>
    <w:rsid w:val="00E6183B"/>
    <w:rsid w:val="00E67939"/>
    <w:rsid w:val="00E67C63"/>
    <w:rsid w:val="00E7237D"/>
    <w:rsid w:val="00E733A1"/>
    <w:rsid w:val="00E772D6"/>
    <w:rsid w:val="00E8022D"/>
    <w:rsid w:val="00E8044C"/>
    <w:rsid w:val="00E81067"/>
    <w:rsid w:val="00E81599"/>
    <w:rsid w:val="00E81987"/>
    <w:rsid w:val="00E82594"/>
    <w:rsid w:val="00E83F2F"/>
    <w:rsid w:val="00E86DED"/>
    <w:rsid w:val="00E95D0C"/>
    <w:rsid w:val="00EA4BAE"/>
    <w:rsid w:val="00EB11EB"/>
    <w:rsid w:val="00EB1E95"/>
    <w:rsid w:val="00EB1F5C"/>
    <w:rsid w:val="00EB7FFB"/>
    <w:rsid w:val="00EC1C45"/>
    <w:rsid w:val="00EC3075"/>
    <w:rsid w:val="00EC714C"/>
    <w:rsid w:val="00EC792B"/>
    <w:rsid w:val="00ED1594"/>
    <w:rsid w:val="00ED3710"/>
    <w:rsid w:val="00ED47EF"/>
    <w:rsid w:val="00ED4C5A"/>
    <w:rsid w:val="00ED65B1"/>
    <w:rsid w:val="00ED6F1B"/>
    <w:rsid w:val="00EF4937"/>
    <w:rsid w:val="00EF55A7"/>
    <w:rsid w:val="00F0694D"/>
    <w:rsid w:val="00F149D7"/>
    <w:rsid w:val="00F2547F"/>
    <w:rsid w:val="00F25BF7"/>
    <w:rsid w:val="00F27281"/>
    <w:rsid w:val="00F2772A"/>
    <w:rsid w:val="00F3183E"/>
    <w:rsid w:val="00F36CDA"/>
    <w:rsid w:val="00F412CF"/>
    <w:rsid w:val="00F54678"/>
    <w:rsid w:val="00F54BDE"/>
    <w:rsid w:val="00F555E9"/>
    <w:rsid w:val="00F567F7"/>
    <w:rsid w:val="00F5751E"/>
    <w:rsid w:val="00F61A78"/>
    <w:rsid w:val="00F63C76"/>
    <w:rsid w:val="00F65374"/>
    <w:rsid w:val="00F6753D"/>
    <w:rsid w:val="00F808C4"/>
    <w:rsid w:val="00F820B9"/>
    <w:rsid w:val="00F85912"/>
    <w:rsid w:val="00F879BF"/>
    <w:rsid w:val="00F9187B"/>
    <w:rsid w:val="00F91C16"/>
    <w:rsid w:val="00F91F33"/>
    <w:rsid w:val="00F93318"/>
    <w:rsid w:val="00F95A25"/>
    <w:rsid w:val="00F97A0B"/>
    <w:rsid w:val="00FA05BA"/>
    <w:rsid w:val="00FA0626"/>
    <w:rsid w:val="00FA3D24"/>
    <w:rsid w:val="00FA4994"/>
    <w:rsid w:val="00FA71EA"/>
    <w:rsid w:val="00FA740B"/>
    <w:rsid w:val="00FB1792"/>
    <w:rsid w:val="00FB385C"/>
    <w:rsid w:val="00FB6B0C"/>
    <w:rsid w:val="00FC1F01"/>
    <w:rsid w:val="00FC7167"/>
    <w:rsid w:val="00FC758B"/>
    <w:rsid w:val="00FC7DD0"/>
    <w:rsid w:val="00FD382F"/>
    <w:rsid w:val="00FD3F34"/>
    <w:rsid w:val="00FD3FC9"/>
    <w:rsid w:val="00FD5C06"/>
    <w:rsid w:val="00FD7185"/>
    <w:rsid w:val="00FD73D8"/>
    <w:rsid w:val="00FE05EF"/>
    <w:rsid w:val="00FE12C5"/>
    <w:rsid w:val="00FE13F3"/>
    <w:rsid w:val="00FE35C3"/>
    <w:rsid w:val="00FE4CC3"/>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40" w:lineRule="atLeast"/>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 w:type="character" w:styleId="af9">
    <w:name w:val="Placeholder Text"/>
    <w:basedOn w:val="a0"/>
    <w:uiPriority w:val="99"/>
    <w:semiHidden/>
    <w:rsid w:val="002A1C0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40" w:lineRule="atLeast"/>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 w:type="character" w:styleId="af9">
    <w:name w:val="Placeholder Text"/>
    <w:basedOn w:val="a0"/>
    <w:uiPriority w:val="99"/>
    <w:semiHidden/>
    <w:rsid w:val="002A1C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3E51D-59B4-452F-BFEF-AA27853F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14208</Words>
  <Characters>80989</Characters>
  <Application>Microsoft Office Word</Application>
  <DocSecurity>4</DocSecurity>
  <Lines>674</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2021-01-28T09:08:00Z</cp:lastPrinted>
  <dcterms:created xsi:type="dcterms:W3CDTF">2021-02-08T13:44:00Z</dcterms:created>
  <dcterms:modified xsi:type="dcterms:W3CDTF">2021-02-08T13:44:00Z</dcterms:modified>
</cp:coreProperties>
</file>