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6B1228" w:rsidP="008D653D">
      <w:pPr>
        <w:tabs>
          <w:tab w:val="left" w:pos="4820"/>
        </w:tabs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83126B" w:rsidRPr="008E3CEA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AA4720" w:rsidRPr="008E3CEA" w:rsidRDefault="00836C4C" w:rsidP="00635307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>18</w:t>
      </w:r>
      <w:r w:rsidR="00D863D3">
        <w:rPr>
          <w:lang w:val="uk-UA" w:eastAsia="uk-UA"/>
        </w:rPr>
        <w:t xml:space="preserve"> лютого 2021</w:t>
      </w:r>
      <w:r w:rsidR="0040085B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FB2BC9">
        <w:rPr>
          <w:lang w:val="uk-UA" w:eastAsia="uk-UA"/>
        </w:rPr>
        <w:t xml:space="preserve">  </w:t>
      </w:r>
      <w:r w:rsidR="0040085B">
        <w:rPr>
          <w:bCs/>
          <w:sz w:val="28"/>
          <w:szCs w:val="28"/>
          <w:lang w:val="uk-UA" w:eastAsia="uk-UA"/>
        </w:rPr>
        <w:t xml:space="preserve">                 </w:t>
      </w:r>
      <w:r w:rsidR="00AA4720">
        <w:rPr>
          <w:bCs/>
          <w:sz w:val="28"/>
          <w:szCs w:val="28"/>
          <w:lang w:val="uk-UA" w:eastAsia="uk-UA"/>
        </w:rPr>
        <w:t xml:space="preserve">       </w:t>
      </w:r>
      <w:r w:rsidR="008E3CEA" w:rsidRPr="008E3CEA">
        <w:rPr>
          <w:lang w:val="uk-UA" w:eastAsia="uk-UA"/>
        </w:rPr>
        <w:t xml:space="preserve">  </w:t>
      </w:r>
      <w:r w:rsidR="00936C7A">
        <w:rPr>
          <w:lang w:val="uk-UA" w:eastAsia="uk-UA"/>
        </w:rPr>
        <w:t xml:space="preserve">    </w:t>
      </w:r>
      <w:r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  </w:t>
      </w:r>
      <w:r w:rsidR="006E6E1C">
        <w:rPr>
          <w:lang w:val="uk-UA" w:eastAsia="uk-UA"/>
        </w:rPr>
        <w:t xml:space="preserve">  </w:t>
      </w:r>
      <w:r w:rsidR="008E3CEA" w:rsidRPr="008E3CEA">
        <w:rPr>
          <w:lang w:val="uk-UA" w:eastAsia="uk-UA"/>
        </w:rPr>
        <w:t xml:space="preserve"> </w:t>
      </w:r>
      <w:r w:rsidR="008D653D">
        <w:rPr>
          <w:lang w:val="uk-UA" w:eastAsia="uk-UA"/>
        </w:rPr>
        <w:t xml:space="preserve">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                          </w:t>
      </w:r>
      <w:r w:rsidR="008D653D">
        <w:rPr>
          <w:lang w:val="uk-UA" w:eastAsia="uk-UA"/>
        </w:rPr>
        <w:t xml:space="preserve">      </w:t>
      </w:r>
      <w:r w:rsidR="00AA4720">
        <w:rPr>
          <w:lang w:val="uk-UA" w:eastAsia="uk-UA"/>
        </w:rPr>
        <w:t xml:space="preserve">    </w:t>
      </w:r>
      <w:r w:rsidR="000E6860">
        <w:rPr>
          <w:lang w:val="uk-UA" w:eastAsia="uk-UA"/>
        </w:rPr>
        <w:t xml:space="preserve">    </w:t>
      </w:r>
      <w:r w:rsidR="00936C7A">
        <w:rPr>
          <w:lang w:val="uk-UA" w:eastAsia="uk-UA"/>
        </w:rPr>
        <w:t xml:space="preserve"> </w:t>
      </w:r>
      <w:r w:rsidR="00633516">
        <w:rPr>
          <w:lang w:val="uk-UA" w:eastAsia="uk-UA"/>
        </w:rPr>
        <w:t>№</w:t>
      </w:r>
      <w:r w:rsidR="00AA4720">
        <w:rPr>
          <w:lang w:val="uk-UA" w:eastAsia="uk-UA"/>
        </w:rPr>
        <w:t xml:space="preserve"> </w:t>
      </w:r>
      <w:r w:rsidR="00602F98">
        <w:rPr>
          <w:lang w:val="uk-UA" w:eastAsia="uk-UA"/>
        </w:rPr>
        <w:t>110</w:t>
      </w:r>
      <w:r w:rsidR="00C30C37">
        <w:rPr>
          <w:lang w:val="uk-UA" w:eastAsia="uk-UA"/>
        </w:rPr>
        <w:t>-р</w:t>
      </w:r>
      <w:r w:rsidR="00AA4720">
        <w:rPr>
          <w:lang w:val="uk-UA" w:eastAsia="uk-UA"/>
        </w:rPr>
        <w:t xml:space="preserve">                               </w:t>
      </w:r>
    </w:p>
    <w:p w:rsidR="00E9033D" w:rsidRDefault="00E9033D">
      <w:pPr>
        <w:rPr>
          <w:lang w:val="uk-UA"/>
        </w:rPr>
      </w:pPr>
    </w:p>
    <w:p w:rsidR="003073C6" w:rsidRDefault="003073C6">
      <w:pPr>
        <w:rPr>
          <w:lang w:val="uk-UA"/>
        </w:rPr>
      </w:pPr>
    </w:p>
    <w:p w:rsidR="00EC2F5B" w:rsidRDefault="00EC2F5B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:rsidR="00F464DA" w:rsidRDefault="00F464DA" w:rsidP="00E9033D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430B9" w:rsidRPr="00BC0F9B" w:rsidRDefault="004C56B9" w:rsidP="00BC0F9B">
      <w:pPr>
        <w:overflowPunct w:val="0"/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AE6B92">
        <w:rPr>
          <w:lang w:val="uk-UA"/>
        </w:rPr>
        <w:t>Антимонопольний комітет України, розглянувши заяву</w:t>
      </w:r>
      <w:r w:rsidR="00AC6799" w:rsidRPr="00AE6B92">
        <w:rPr>
          <w:lang w:val="uk-UA"/>
        </w:rPr>
        <w:t xml:space="preserve"> </w:t>
      </w:r>
      <w:r w:rsidR="00D863D3" w:rsidRPr="00D863D3">
        <w:rPr>
          <w:lang w:val="uk-UA"/>
        </w:rPr>
        <w:t>уповноважених представників компані</w:t>
      </w:r>
      <w:r w:rsidR="00D863D3">
        <w:rPr>
          <w:lang w:val="uk-UA"/>
        </w:rPr>
        <w:t>й</w:t>
      </w:r>
      <w:r w:rsidR="00D863D3" w:rsidRPr="00D863D3">
        <w:rPr>
          <w:lang w:val="uk-UA"/>
        </w:rPr>
        <w:t xml:space="preserve"> «</w:t>
      </w:r>
      <w:r w:rsidR="00D863D3" w:rsidRPr="00B365BD">
        <w:t>FAREVA</w:t>
      </w:r>
      <w:r w:rsidR="00D863D3" w:rsidRPr="00D863D3">
        <w:rPr>
          <w:lang w:val="uk-UA"/>
        </w:rPr>
        <w:t xml:space="preserve"> </w:t>
      </w:r>
      <w:r w:rsidR="00D863D3" w:rsidRPr="00B365BD">
        <w:t>SA</w:t>
      </w:r>
      <w:r w:rsidR="00D863D3" w:rsidRPr="00D863D3">
        <w:rPr>
          <w:lang w:val="uk-UA"/>
        </w:rPr>
        <w:t xml:space="preserve">» (м. Люксембург, Люксембург) </w:t>
      </w:r>
      <w:r w:rsidR="00D863D3">
        <w:rPr>
          <w:lang w:val="uk-UA"/>
        </w:rPr>
        <w:t xml:space="preserve">і </w:t>
      </w:r>
      <w:r w:rsidR="00D863D3" w:rsidRPr="00D863D3">
        <w:rPr>
          <w:lang w:val="uk-UA"/>
        </w:rPr>
        <w:t>«</w:t>
      </w:r>
      <w:proofErr w:type="spellStart"/>
      <w:r w:rsidR="00D863D3" w:rsidRPr="00B365BD">
        <w:t>Novartis</w:t>
      </w:r>
      <w:proofErr w:type="spellEnd"/>
      <w:r w:rsidR="00D863D3" w:rsidRPr="00D863D3">
        <w:rPr>
          <w:lang w:val="uk-UA"/>
        </w:rPr>
        <w:t xml:space="preserve"> </w:t>
      </w:r>
      <w:r w:rsidR="00D863D3" w:rsidRPr="00B365BD">
        <w:t>AG</w:t>
      </w:r>
      <w:r w:rsidR="00D863D3" w:rsidRPr="00D863D3">
        <w:rPr>
          <w:lang w:val="uk-UA"/>
        </w:rPr>
        <w:t>» (м. Базель, Швейцарія)</w:t>
      </w:r>
      <w:r w:rsidR="00D863D3">
        <w:rPr>
          <w:lang w:val="uk-UA"/>
        </w:rPr>
        <w:t xml:space="preserve"> </w:t>
      </w:r>
      <w:r w:rsidR="00D863D3" w:rsidRPr="00D863D3">
        <w:rPr>
          <w:lang w:val="uk-UA"/>
        </w:rPr>
        <w:t>про надання дозволу компаніям «</w:t>
      </w:r>
      <w:proofErr w:type="spellStart"/>
      <w:r w:rsidR="00D863D3">
        <w:rPr>
          <w:lang w:val="en-US"/>
        </w:rPr>
        <w:t>Fareva</w:t>
      </w:r>
      <w:proofErr w:type="spellEnd"/>
      <w:r w:rsidR="00D863D3" w:rsidRPr="00D863D3">
        <w:rPr>
          <w:lang w:val="uk-UA"/>
        </w:rPr>
        <w:t xml:space="preserve"> </w:t>
      </w:r>
      <w:r w:rsidR="00D863D3">
        <w:rPr>
          <w:lang w:val="en-US"/>
        </w:rPr>
        <w:t>Austria</w:t>
      </w:r>
      <w:r w:rsidR="00D863D3" w:rsidRPr="00D863D3">
        <w:rPr>
          <w:lang w:val="uk-UA"/>
        </w:rPr>
        <w:t xml:space="preserve"> </w:t>
      </w:r>
      <w:r w:rsidR="00D863D3">
        <w:rPr>
          <w:lang w:val="en-US"/>
        </w:rPr>
        <w:t>GMBH</w:t>
      </w:r>
      <w:r w:rsidR="00D863D3" w:rsidRPr="00D863D3">
        <w:rPr>
          <w:lang w:val="uk-UA"/>
        </w:rPr>
        <w:t>»</w:t>
      </w:r>
      <w:r w:rsidR="00D863D3">
        <w:rPr>
          <w:rStyle w:val="aa"/>
        </w:rPr>
        <w:footnoteReference w:id="1"/>
      </w:r>
      <w:r w:rsidR="00D863D3" w:rsidRPr="00D863D3">
        <w:rPr>
          <w:lang w:val="uk-UA"/>
        </w:rPr>
        <w:t xml:space="preserve"> (Австрія) і «</w:t>
      </w:r>
      <w:r w:rsidR="00D863D3" w:rsidRPr="003757FD">
        <w:t>EBEWE</w:t>
      </w:r>
      <w:r w:rsidR="00D863D3" w:rsidRPr="00D863D3">
        <w:rPr>
          <w:lang w:val="uk-UA"/>
        </w:rPr>
        <w:t xml:space="preserve"> </w:t>
      </w:r>
      <w:proofErr w:type="spellStart"/>
      <w:r w:rsidR="00D863D3" w:rsidRPr="003757FD">
        <w:t>Pharma</w:t>
      </w:r>
      <w:proofErr w:type="spellEnd"/>
      <w:r w:rsidR="00D863D3" w:rsidRPr="00D863D3">
        <w:rPr>
          <w:lang w:val="uk-UA"/>
        </w:rPr>
        <w:t xml:space="preserve"> </w:t>
      </w:r>
      <w:proofErr w:type="spellStart"/>
      <w:r w:rsidR="00D863D3" w:rsidRPr="003757FD">
        <w:t>Ges</w:t>
      </w:r>
      <w:proofErr w:type="spellEnd"/>
      <w:r w:rsidR="00D863D3" w:rsidRPr="00D863D3">
        <w:rPr>
          <w:lang w:val="uk-UA"/>
        </w:rPr>
        <w:t>.</w:t>
      </w:r>
      <w:r w:rsidR="00D863D3" w:rsidRPr="003757FD">
        <w:t>m</w:t>
      </w:r>
      <w:r w:rsidR="00D863D3" w:rsidRPr="00D863D3">
        <w:rPr>
          <w:lang w:val="uk-UA"/>
        </w:rPr>
        <w:t>.</w:t>
      </w:r>
      <w:r w:rsidR="00D863D3" w:rsidRPr="003757FD">
        <w:t>b</w:t>
      </w:r>
      <w:r w:rsidR="00D863D3" w:rsidRPr="00D863D3">
        <w:rPr>
          <w:lang w:val="uk-UA"/>
        </w:rPr>
        <w:t>.</w:t>
      </w:r>
      <w:r w:rsidR="00D863D3" w:rsidRPr="003757FD">
        <w:t>H</w:t>
      </w:r>
      <w:r w:rsidR="00D863D3" w:rsidRPr="00D863D3">
        <w:rPr>
          <w:lang w:val="uk-UA"/>
        </w:rPr>
        <w:t xml:space="preserve">. </w:t>
      </w:r>
      <w:proofErr w:type="spellStart"/>
      <w:r w:rsidR="00D863D3" w:rsidRPr="003757FD">
        <w:t>Nfg</w:t>
      </w:r>
      <w:proofErr w:type="spellEnd"/>
      <w:r w:rsidR="00D863D3" w:rsidRPr="00D863D3">
        <w:rPr>
          <w:lang w:val="uk-UA"/>
        </w:rPr>
        <w:t xml:space="preserve">. </w:t>
      </w:r>
      <w:r w:rsidR="00D863D3" w:rsidRPr="003757FD">
        <w:t>KG</w:t>
      </w:r>
      <w:r w:rsidR="00D863D3" w:rsidRPr="00D863D3">
        <w:rPr>
          <w:lang w:val="uk-UA"/>
        </w:rPr>
        <w:t xml:space="preserve">» (Унтерах </w:t>
      </w:r>
      <w:proofErr w:type="spellStart"/>
      <w:r w:rsidR="00D863D3" w:rsidRPr="00D863D3">
        <w:rPr>
          <w:lang w:val="uk-UA"/>
        </w:rPr>
        <w:t>ам</w:t>
      </w:r>
      <w:proofErr w:type="spellEnd"/>
      <w:r w:rsidR="00D863D3" w:rsidRPr="00D863D3">
        <w:rPr>
          <w:lang w:val="uk-UA"/>
        </w:rPr>
        <w:t xml:space="preserve"> </w:t>
      </w:r>
      <w:proofErr w:type="spellStart"/>
      <w:r w:rsidR="00D863D3" w:rsidRPr="00D863D3">
        <w:rPr>
          <w:lang w:val="uk-UA"/>
        </w:rPr>
        <w:t>Аттерзее</w:t>
      </w:r>
      <w:proofErr w:type="spellEnd"/>
      <w:r w:rsidR="00D863D3" w:rsidRPr="00D863D3">
        <w:rPr>
          <w:lang w:val="uk-UA"/>
        </w:rPr>
        <w:t xml:space="preserve">, </w:t>
      </w:r>
      <w:proofErr w:type="gramStart"/>
      <w:r w:rsidR="00D863D3" w:rsidRPr="00D863D3">
        <w:rPr>
          <w:lang w:val="uk-UA"/>
        </w:rPr>
        <w:t>Австр</w:t>
      </w:r>
      <w:proofErr w:type="gramEnd"/>
      <w:r w:rsidR="00D863D3" w:rsidRPr="00D863D3">
        <w:rPr>
          <w:lang w:val="uk-UA"/>
        </w:rPr>
        <w:t xml:space="preserve">ія) </w:t>
      </w:r>
      <w:r w:rsidR="00D863D3" w:rsidRPr="00D863D3">
        <w:rPr>
          <w:lang w:val="uk-UA" w:eastAsia="uk-UA"/>
        </w:rPr>
        <w:t xml:space="preserve">на узгоджені дії у вигляді дотримання положень щодо </w:t>
      </w:r>
      <w:r w:rsidR="00D863D3" w:rsidRPr="00D863D3">
        <w:rPr>
          <w:lang w:val="uk-UA"/>
        </w:rPr>
        <w:t xml:space="preserve">утримання від переманювання працівників, що містяться </w:t>
      </w:r>
      <w:r w:rsidR="00602F98">
        <w:rPr>
          <w:lang w:val="uk-UA"/>
        </w:rPr>
        <w:t>в</w:t>
      </w:r>
      <w:r w:rsidR="00D863D3" w:rsidRPr="00D863D3">
        <w:rPr>
          <w:lang w:val="uk-UA"/>
        </w:rPr>
        <w:t xml:space="preserve"> пункті 5.6.1 Договору придбання активів, укладеного учасниками узгоджених дій 15 січня 2021 року (далі – Договір)</w:t>
      </w:r>
      <w:r w:rsidR="008D653D" w:rsidRPr="00BC0F9B">
        <w:rPr>
          <w:lang w:val="uk-UA"/>
        </w:rPr>
        <w:t>,</w:t>
      </w:r>
    </w:p>
    <w:p w:rsidR="0083126B" w:rsidRPr="00BC0F9B" w:rsidRDefault="0083126B" w:rsidP="00BC0F9B">
      <w:pPr>
        <w:overflowPunct w:val="0"/>
        <w:autoSpaceDE w:val="0"/>
        <w:autoSpaceDN w:val="0"/>
        <w:adjustRightInd w:val="0"/>
        <w:ind w:firstLine="709"/>
        <w:jc w:val="both"/>
        <w:rPr>
          <w:lang w:val="uk-UA"/>
        </w:rPr>
      </w:pPr>
    </w:p>
    <w:p w:rsidR="000A54E4" w:rsidRDefault="008E3CEA" w:rsidP="008D653D">
      <w:pPr>
        <w:tabs>
          <w:tab w:val="left" w:pos="709"/>
        </w:tabs>
        <w:ind w:firstLine="709"/>
        <w:jc w:val="center"/>
        <w:rPr>
          <w:lang w:val="uk-UA"/>
        </w:rPr>
      </w:pPr>
      <w:r w:rsidRPr="008E3CEA">
        <w:rPr>
          <w:lang w:val="uk-UA"/>
        </w:rPr>
        <w:t>ВСТАНОВИ</w:t>
      </w:r>
      <w:r w:rsidR="005828BE">
        <w:rPr>
          <w:lang w:val="uk-UA"/>
        </w:rPr>
        <w:t>В</w:t>
      </w:r>
      <w:r w:rsidR="00D31948">
        <w:rPr>
          <w:lang w:val="uk-UA"/>
        </w:rPr>
        <w:t>:</w:t>
      </w:r>
    </w:p>
    <w:p w:rsidR="00E21B2E" w:rsidRDefault="00E21B2E" w:rsidP="008D653D">
      <w:pPr>
        <w:tabs>
          <w:tab w:val="left" w:pos="709"/>
        </w:tabs>
        <w:ind w:firstLine="709"/>
        <w:jc w:val="center"/>
        <w:rPr>
          <w:lang w:val="uk-UA"/>
        </w:rPr>
      </w:pPr>
    </w:p>
    <w:p w:rsidR="00D863D3" w:rsidRPr="00D863D3" w:rsidRDefault="00D863D3" w:rsidP="00D863D3">
      <w:pPr>
        <w:ind w:firstLine="709"/>
        <w:jc w:val="both"/>
        <w:rPr>
          <w:lang w:val="uk-UA"/>
        </w:rPr>
      </w:pPr>
      <w:r w:rsidRPr="00D863D3">
        <w:rPr>
          <w:lang w:val="uk-UA"/>
        </w:rPr>
        <w:t>Узгоджені дії відбудуться в результаті здійснення тран</w:t>
      </w:r>
      <w:r w:rsidR="00602F98">
        <w:rPr>
          <w:lang w:val="uk-UA"/>
        </w:rPr>
        <w:t>с</w:t>
      </w:r>
      <w:r w:rsidRPr="00D863D3">
        <w:rPr>
          <w:lang w:val="uk-UA"/>
        </w:rPr>
        <w:t>акції, метою якої є придбання  компанією «</w:t>
      </w:r>
      <w:r w:rsidRPr="00B365BD">
        <w:t>FAREVA</w:t>
      </w:r>
      <w:r w:rsidRPr="00D863D3">
        <w:rPr>
          <w:lang w:val="uk-UA"/>
        </w:rPr>
        <w:t xml:space="preserve"> </w:t>
      </w:r>
      <w:r w:rsidRPr="00B365BD">
        <w:t>SA</w:t>
      </w:r>
      <w:r w:rsidRPr="00D863D3">
        <w:rPr>
          <w:lang w:val="uk-UA"/>
        </w:rPr>
        <w:t>» (м. Люксембург, Люксембург) (опосередковано через компанію «</w:t>
      </w:r>
      <w:proofErr w:type="spellStart"/>
      <w:r>
        <w:rPr>
          <w:lang w:val="en-US"/>
        </w:rPr>
        <w:t>Fareva</w:t>
      </w:r>
      <w:proofErr w:type="spellEnd"/>
      <w:r w:rsidRPr="00D863D3">
        <w:rPr>
          <w:lang w:val="uk-UA"/>
        </w:rPr>
        <w:t xml:space="preserve"> </w:t>
      </w:r>
      <w:r>
        <w:rPr>
          <w:lang w:val="en-US"/>
        </w:rPr>
        <w:t>Austria</w:t>
      </w:r>
      <w:r w:rsidRPr="00D863D3">
        <w:rPr>
          <w:lang w:val="uk-UA"/>
        </w:rPr>
        <w:t xml:space="preserve"> </w:t>
      </w:r>
      <w:r>
        <w:rPr>
          <w:lang w:val="en-US"/>
        </w:rPr>
        <w:t>GMBH</w:t>
      </w:r>
      <w:r w:rsidRPr="00D863D3">
        <w:rPr>
          <w:lang w:val="uk-UA"/>
        </w:rPr>
        <w:t xml:space="preserve">») активів у вигляді єдиного майнового комплексу, що забезпечує здійснення діяльності з виробництва </w:t>
      </w:r>
      <w:r w:rsidRPr="00D863D3">
        <w:rPr>
          <w:rFonts w:eastAsia="Calibri"/>
          <w:lang w:val="uk-UA" w:eastAsia="en-US"/>
        </w:rPr>
        <w:t xml:space="preserve">фармацевтичних препаратів </w:t>
      </w:r>
      <w:r w:rsidRPr="00D863D3">
        <w:rPr>
          <w:lang w:val="uk-UA"/>
        </w:rPr>
        <w:t>та належ</w:t>
      </w:r>
      <w:r w:rsidR="00602F98">
        <w:rPr>
          <w:lang w:val="uk-UA"/>
        </w:rPr>
        <w:t>и</w:t>
      </w:r>
      <w:r w:rsidRPr="00D863D3">
        <w:rPr>
          <w:lang w:val="uk-UA"/>
        </w:rPr>
        <w:t>ть компанії «</w:t>
      </w:r>
      <w:r w:rsidRPr="00B365BD">
        <w:t>EBEWE</w:t>
      </w:r>
      <w:r w:rsidRPr="00D863D3">
        <w:rPr>
          <w:lang w:val="uk-UA"/>
        </w:rPr>
        <w:t xml:space="preserve"> </w:t>
      </w:r>
      <w:proofErr w:type="spellStart"/>
      <w:r w:rsidRPr="00B365BD">
        <w:t>Pharma</w:t>
      </w:r>
      <w:proofErr w:type="spellEnd"/>
      <w:r w:rsidRPr="00D863D3">
        <w:rPr>
          <w:lang w:val="uk-UA"/>
        </w:rPr>
        <w:t xml:space="preserve"> </w:t>
      </w:r>
      <w:proofErr w:type="spellStart"/>
      <w:r w:rsidRPr="00B365BD">
        <w:t>Ges</w:t>
      </w:r>
      <w:proofErr w:type="spellEnd"/>
      <w:r w:rsidRPr="00D863D3">
        <w:rPr>
          <w:lang w:val="uk-UA"/>
        </w:rPr>
        <w:t>.</w:t>
      </w:r>
      <w:r w:rsidRPr="00B365BD">
        <w:t>m</w:t>
      </w:r>
      <w:r w:rsidRPr="00D863D3">
        <w:rPr>
          <w:lang w:val="uk-UA"/>
        </w:rPr>
        <w:t>.</w:t>
      </w:r>
      <w:r w:rsidRPr="00B365BD">
        <w:t>b</w:t>
      </w:r>
      <w:r w:rsidRPr="00D863D3">
        <w:rPr>
          <w:lang w:val="uk-UA"/>
        </w:rPr>
        <w:t>.</w:t>
      </w:r>
      <w:r w:rsidRPr="00B365BD">
        <w:t>H</w:t>
      </w:r>
      <w:r w:rsidRPr="00D863D3">
        <w:rPr>
          <w:lang w:val="uk-UA"/>
        </w:rPr>
        <w:t xml:space="preserve">. </w:t>
      </w:r>
      <w:proofErr w:type="spellStart"/>
      <w:r w:rsidRPr="00B365BD">
        <w:t>Nfg</w:t>
      </w:r>
      <w:proofErr w:type="spellEnd"/>
      <w:r w:rsidRPr="00D863D3">
        <w:rPr>
          <w:lang w:val="uk-UA"/>
        </w:rPr>
        <w:t xml:space="preserve">. </w:t>
      </w:r>
      <w:r w:rsidRPr="00B365BD">
        <w:t>KG</w:t>
      </w:r>
      <w:r w:rsidRPr="00D863D3">
        <w:rPr>
          <w:lang w:val="uk-UA"/>
        </w:rPr>
        <w:t>».</w:t>
      </w:r>
    </w:p>
    <w:p w:rsidR="006854FF" w:rsidRPr="00D863D3" w:rsidRDefault="006854FF" w:rsidP="006854FF">
      <w:pPr>
        <w:ind w:firstLine="709"/>
        <w:jc w:val="both"/>
        <w:rPr>
          <w:lang w:val="uk-UA"/>
        </w:rPr>
      </w:pPr>
    </w:p>
    <w:p w:rsidR="006854FF" w:rsidRPr="006854FF" w:rsidRDefault="006854FF" w:rsidP="006854FF">
      <w:pPr>
        <w:ind w:firstLine="709"/>
        <w:jc w:val="both"/>
        <w:rPr>
          <w:lang w:val="uk-UA"/>
        </w:rPr>
      </w:pPr>
      <w:r w:rsidRPr="00D863D3">
        <w:rPr>
          <w:lang w:val="uk-UA"/>
        </w:rPr>
        <w:t>Учасниками узгоджених дій виступають</w:t>
      </w:r>
      <w:r>
        <w:rPr>
          <w:lang w:val="uk-UA"/>
        </w:rPr>
        <w:t xml:space="preserve"> </w:t>
      </w:r>
      <w:r w:rsidR="00D863D3" w:rsidRPr="00D863D3">
        <w:rPr>
          <w:lang w:val="uk-UA"/>
        </w:rPr>
        <w:t>компанія «</w:t>
      </w:r>
      <w:r w:rsidR="00D863D3" w:rsidRPr="00B365BD">
        <w:t>EBEWE</w:t>
      </w:r>
      <w:r w:rsidR="00D863D3" w:rsidRPr="00D863D3">
        <w:rPr>
          <w:lang w:val="uk-UA"/>
        </w:rPr>
        <w:t xml:space="preserve"> </w:t>
      </w:r>
      <w:proofErr w:type="spellStart"/>
      <w:r w:rsidR="00D863D3" w:rsidRPr="00B365BD">
        <w:t>Pharma</w:t>
      </w:r>
      <w:proofErr w:type="spellEnd"/>
      <w:r w:rsidR="00D863D3" w:rsidRPr="00D863D3">
        <w:rPr>
          <w:lang w:val="uk-UA"/>
        </w:rPr>
        <w:t xml:space="preserve"> </w:t>
      </w:r>
      <w:proofErr w:type="spellStart"/>
      <w:r w:rsidR="00D863D3" w:rsidRPr="00B365BD">
        <w:t>Ges</w:t>
      </w:r>
      <w:proofErr w:type="spellEnd"/>
      <w:r w:rsidR="00D863D3" w:rsidRPr="00D863D3">
        <w:rPr>
          <w:lang w:val="uk-UA"/>
        </w:rPr>
        <w:t>.</w:t>
      </w:r>
      <w:r w:rsidR="00D863D3" w:rsidRPr="00B365BD">
        <w:t>m</w:t>
      </w:r>
      <w:r w:rsidR="00D863D3" w:rsidRPr="00D863D3">
        <w:rPr>
          <w:lang w:val="uk-UA"/>
        </w:rPr>
        <w:t>.</w:t>
      </w:r>
      <w:r w:rsidR="00D863D3" w:rsidRPr="00B365BD">
        <w:t>b</w:t>
      </w:r>
      <w:r w:rsidR="00D863D3" w:rsidRPr="00D863D3">
        <w:rPr>
          <w:lang w:val="uk-UA"/>
        </w:rPr>
        <w:t>.</w:t>
      </w:r>
      <w:r w:rsidR="00D863D3" w:rsidRPr="00B365BD">
        <w:t>H</w:t>
      </w:r>
      <w:r w:rsidR="00D863D3" w:rsidRPr="00D863D3">
        <w:rPr>
          <w:lang w:val="uk-UA"/>
        </w:rPr>
        <w:t xml:space="preserve">. </w:t>
      </w:r>
      <w:proofErr w:type="spellStart"/>
      <w:r w:rsidR="00D863D3" w:rsidRPr="00B365BD">
        <w:t>Nfg</w:t>
      </w:r>
      <w:proofErr w:type="spellEnd"/>
      <w:r w:rsidR="00D863D3" w:rsidRPr="00D863D3">
        <w:rPr>
          <w:lang w:val="uk-UA"/>
        </w:rPr>
        <w:t xml:space="preserve">. </w:t>
      </w:r>
      <w:r w:rsidR="00D863D3" w:rsidRPr="00B365BD">
        <w:t>KG</w:t>
      </w:r>
      <w:r w:rsidR="00D863D3">
        <w:t>»</w:t>
      </w:r>
      <w:r w:rsidR="00D863D3">
        <w:rPr>
          <w:lang w:val="uk-UA"/>
        </w:rPr>
        <w:t xml:space="preserve"> і </w:t>
      </w:r>
      <w:proofErr w:type="spellStart"/>
      <w:r w:rsidR="00D863D3" w:rsidRPr="00C8286C">
        <w:t>компанія</w:t>
      </w:r>
      <w:proofErr w:type="spellEnd"/>
      <w:r w:rsidR="00D863D3" w:rsidRPr="00E06DD4">
        <w:t xml:space="preserve"> </w:t>
      </w:r>
      <w:r w:rsidR="00D863D3">
        <w:t>«</w:t>
      </w:r>
      <w:proofErr w:type="spellStart"/>
      <w:r w:rsidR="00D863D3">
        <w:rPr>
          <w:lang w:val="en-US"/>
        </w:rPr>
        <w:t>Fareva</w:t>
      </w:r>
      <w:proofErr w:type="spellEnd"/>
      <w:r w:rsidR="00D863D3" w:rsidRPr="002B7D11">
        <w:t xml:space="preserve"> </w:t>
      </w:r>
      <w:r w:rsidR="00D863D3">
        <w:rPr>
          <w:lang w:val="en-US"/>
        </w:rPr>
        <w:t>Austria</w:t>
      </w:r>
      <w:r w:rsidR="00D863D3" w:rsidRPr="002B7D11">
        <w:t xml:space="preserve"> </w:t>
      </w:r>
      <w:r w:rsidR="00D863D3">
        <w:rPr>
          <w:lang w:val="en-US"/>
        </w:rPr>
        <w:t>GMBH</w:t>
      </w:r>
      <w:r w:rsidR="00D863D3">
        <w:t>»</w:t>
      </w:r>
      <w:r>
        <w:rPr>
          <w:lang w:val="uk-UA"/>
        </w:rPr>
        <w:t>.</w:t>
      </w:r>
    </w:p>
    <w:p w:rsidR="006854FF" w:rsidRPr="006854FF" w:rsidRDefault="006854FF" w:rsidP="006854FF">
      <w:pPr>
        <w:spacing w:line="276" w:lineRule="auto"/>
        <w:ind w:firstLine="851"/>
        <w:jc w:val="both"/>
        <w:rPr>
          <w:b/>
          <w:lang w:val="uk-UA"/>
        </w:rPr>
      </w:pPr>
    </w:p>
    <w:p w:rsidR="006854FF" w:rsidRDefault="006854FF" w:rsidP="006854FF">
      <w:pPr>
        <w:ind w:firstLine="709"/>
        <w:jc w:val="both"/>
      </w:pPr>
      <w:r>
        <w:t xml:space="preserve">За </w:t>
      </w:r>
      <w:proofErr w:type="spellStart"/>
      <w:r>
        <w:t>інформацією</w:t>
      </w:r>
      <w:proofErr w:type="spellEnd"/>
      <w:r>
        <w:t xml:space="preserve"> </w:t>
      </w:r>
      <w:proofErr w:type="spellStart"/>
      <w:r>
        <w:t>заявників</w:t>
      </w:r>
      <w:proofErr w:type="spellEnd"/>
      <w:r>
        <w:t>:</w:t>
      </w:r>
    </w:p>
    <w:p w:rsidR="00D863D3" w:rsidRPr="00D863D3" w:rsidRDefault="00D863D3" w:rsidP="00D863D3">
      <w:pPr>
        <w:ind w:firstLine="709"/>
        <w:jc w:val="both"/>
        <w:rPr>
          <w:lang w:val="uk-UA"/>
        </w:rPr>
      </w:pPr>
      <w:r w:rsidRPr="00D863D3">
        <w:rPr>
          <w:lang w:val="uk-UA"/>
        </w:rPr>
        <w:t xml:space="preserve">відповідно до пункту 5.6.1 Договору: </w:t>
      </w:r>
      <w:r w:rsidR="00602F98">
        <w:rPr>
          <w:lang w:val="uk-UA"/>
        </w:rPr>
        <w:t>«</w:t>
      </w:r>
      <w:r w:rsidRPr="00D863D3">
        <w:rPr>
          <w:lang w:val="uk-UA"/>
        </w:rPr>
        <w:t xml:space="preserve">протягом 2 (двох) років після Закриття, компанія «EBEWE </w:t>
      </w:r>
      <w:proofErr w:type="spellStart"/>
      <w:r w:rsidRPr="00D863D3">
        <w:rPr>
          <w:lang w:val="uk-UA"/>
        </w:rPr>
        <w:t>Pharma</w:t>
      </w:r>
      <w:proofErr w:type="spellEnd"/>
      <w:r w:rsidRPr="00D863D3">
        <w:rPr>
          <w:lang w:val="uk-UA"/>
        </w:rPr>
        <w:t xml:space="preserve"> </w:t>
      </w:r>
      <w:proofErr w:type="spellStart"/>
      <w:r w:rsidRPr="00D863D3">
        <w:rPr>
          <w:lang w:val="uk-UA"/>
        </w:rPr>
        <w:t>Ges.m.b.H</w:t>
      </w:r>
      <w:proofErr w:type="spellEnd"/>
      <w:r w:rsidRPr="00D863D3">
        <w:rPr>
          <w:lang w:val="uk-UA"/>
        </w:rPr>
        <w:t xml:space="preserve">. </w:t>
      </w:r>
      <w:proofErr w:type="spellStart"/>
      <w:r w:rsidRPr="00D863D3">
        <w:rPr>
          <w:lang w:val="uk-UA"/>
        </w:rPr>
        <w:t>Nfg</w:t>
      </w:r>
      <w:proofErr w:type="spellEnd"/>
      <w:r w:rsidRPr="00D863D3">
        <w:rPr>
          <w:lang w:val="uk-UA"/>
        </w:rPr>
        <w:t xml:space="preserve">. KG» не буде та забезпечить, щоб жодна з її Пов’язаних осіб не переманювала Ключових працівників </w:t>
      </w:r>
      <w:proofErr w:type="spellStart"/>
      <w:r w:rsidRPr="00D863D3">
        <w:rPr>
          <w:lang w:val="uk-UA"/>
        </w:rPr>
        <w:t>Fareva</w:t>
      </w:r>
      <w:proofErr w:type="spellEnd"/>
      <w:r w:rsidRPr="00D863D3">
        <w:rPr>
          <w:lang w:val="uk-UA"/>
        </w:rPr>
        <w:t xml:space="preserve">, які переважно були залучені до Бізнесу під час Закриття, однак за умови, що це положення не обмежуватиме працевлаштування будь-якої особи компанією «EBEWE </w:t>
      </w:r>
      <w:proofErr w:type="spellStart"/>
      <w:r w:rsidRPr="00D863D3">
        <w:rPr>
          <w:lang w:val="uk-UA"/>
        </w:rPr>
        <w:t>Pharma</w:t>
      </w:r>
      <w:proofErr w:type="spellEnd"/>
      <w:r w:rsidRPr="00D863D3">
        <w:rPr>
          <w:lang w:val="uk-UA"/>
        </w:rPr>
        <w:t xml:space="preserve"> </w:t>
      </w:r>
      <w:proofErr w:type="spellStart"/>
      <w:r w:rsidRPr="00D863D3">
        <w:rPr>
          <w:lang w:val="uk-UA"/>
        </w:rPr>
        <w:t>Ges.m.b.H</w:t>
      </w:r>
      <w:proofErr w:type="spellEnd"/>
      <w:r w:rsidRPr="00D863D3">
        <w:rPr>
          <w:lang w:val="uk-UA"/>
        </w:rPr>
        <w:t xml:space="preserve">. </w:t>
      </w:r>
      <w:proofErr w:type="spellStart"/>
      <w:r w:rsidRPr="00D863D3">
        <w:rPr>
          <w:lang w:val="uk-UA"/>
        </w:rPr>
        <w:t>Nfg</w:t>
      </w:r>
      <w:proofErr w:type="spellEnd"/>
      <w:r w:rsidRPr="00D863D3">
        <w:rPr>
          <w:lang w:val="uk-UA"/>
        </w:rPr>
        <w:t xml:space="preserve">. KG» або будь-якою з її Пов’язаних осіб внаслідок того, що ця особа самостійно відреагує на опубліковане загальне оголошення про вакансію або пошуковий запит, не направлений такій особі безпосередньо, або в результаті надходження спонтанного резюме, або якщо ця особа перестає працювати в </w:t>
      </w:r>
      <w:proofErr w:type="spellStart"/>
      <w:r w:rsidRPr="00D863D3">
        <w:rPr>
          <w:lang w:val="uk-UA"/>
        </w:rPr>
        <w:t>Fareva</w:t>
      </w:r>
      <w:proofErr w:type="spellEnd"/>
      <w:r w:rsidRPr="00D863D3">
        <w:rPr>
          <w:lang w:val="uk-UA"/>
        </w:rPr>
        <w:t xml:space="preserve"> до будь-якого переманювання</w:t>
      </w:r>
      <w:r w:rsidR="00602F98">
        <w:rPr>
          <w:lang w:val="uk-UA"/>
        </w:rPr>
        <w:t>».</w:t>
      </w:r>
    </w:p>
    <w:p w:rsidR="00D863D3" w:rsidRPr="00D863D3" w:rsidRDefault="00D863D3" w:rsidP="00D863D3">
      <w:pPr>
        <w:ind w:firstLine="709"/>
        <w:jc w:val="both"/>
        <w:rPr>
          <w:lang w:val="uk-UA"/>
        </w:rPr>
      </w:pPr>
    </w:p>
    <w:p w:rsidR="00D863D3" w:rsidRPr="00D863D3" w:rsidRDefault="00D863D3" w:rsidP="00D863D3">
      <w:pPr>
        <w:ind w:firstLine="709"/>
        <w:jc w:val="both"/>
        <w:rPr>
          <w:lang w:val="uk-UA"/>
        </w:rPr>
      </w:pPr>
      <w:r w:rsidRPr="00D863D3">
        <w:rPr>
          <w:lang w:val="uk-UA"/>
        </w:rPr>
        <w:t>Положення щодо заборони переманювання працівників є виключно допоміжним засобом та має забезпечити здійснення концентрації.</w:t>
      </w:r>
    </w:p>
    <w:p w:rsidR="002368D6" w:rsidRPr="002368D6" w:rsidRDefault="002368D6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color w:val="000000"/>
        </w:rPr>
      </w:pPr>
    </w:p>
    <w:p w:rsidR="004C128F" w:rsidRDefault="004B15C6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  <w:r w:rsidRPr="00255421">
        <w:rPr>
          <w:lang w:val="uk-UA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8E3CEA" w:rsidRDefault="00E93B54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lastRenderedPageBreak/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 xml:space="preserve">дії суб’єктів господарювання, затвердженим розпорядженням Антимонопольного комітету України </w:t>
      </w:r>
      <w:r w:rsidR="003257CA" w:rsidRPr="000D1C3E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596EC4" w:rsidRPr="000D1C3E">
        <w:rPr>
          <w:rFonts w:ascii="Times New Roman" w:hAnsi="Times New Roman"/>
          <w:sz w:val="24"/>
          <w:szCs w:val="24"/>
        </w:rPr>
        <w:t xml:space="preserve">від 12 лютого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</w:p>
    <w:p w:rsidR="00930AD5" w:rsidRPr="000D1C3E" w:rsidRDefault="00930AD5" w:rsidP="00930AD5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C56B9" w:rsidRPr="000D1C3E" w:rsidRDefault="0011313C" w:rsidP="004C56B9">
      <w:pPr>
        <w:overflowPunct w:val="0"/>
        <w:autoSpaceDE w:val="0"/>
        <w:autoSpaceDN w:val="0"/>
        <w:adjustRightInd w:val="0"/>
        <w:rPr>
          <w:lang w:val="uk-UA"/>
        </w:rPr>
      </w:pPr>
      <w:r w:rsidRPr="000D1C3E">
        <w:rPr>
          <w:lang w:val="uk-UA"/>
        </w:rPr>
        <w:t xml:space="preserve">                                                              </w:t>
      </w:r>
      <w:r w:rsidR="008E3CEA"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="008E3CEA" w:rsidRPr="000D1C3E">
        <w:rPr>
          <w:lang w:val="uk-UA"/>
        </w:rPr>
        <w:t>:</w:t>
      </w:r>
    </w:p>
    <w:p w:rsidR="000D1C3E" w:rsidRPr="000D1C3E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:rsidR="00D863D3" w:rsidRPr="00D863D3" w:rsidRDefault="00A8187A" w:rsidP="00D863D3">
      <w:pPr>
        <w:ind w:firstLine="709"/>
        <w:jc w:val="both"/>
        <w:rPr>
          <w:lang w:val="uk-UA"/>
        </w:rPr>
      </w:pPr>
      <w:r>
        <w:rPr>
          <w:lang w:val="uk-UA"/>
        </w:rPr>
        <w:t>Н</w:t>
      </w:r>
      <w:r w:rsidR="006854FF" w:rsidRPr="006854FF">
        <w:rPr>
          <w:lang w:val="uk-UA"/>
        </w:rPr>
        <w:t xml:space="preserve">адати дозвіл </w:t>
      </w:r>
      <w:r w:rsidR="00D863D3" w:rsidRPr="00D863D3">
        <w:rPr>
          <w:lang w:val="uk-UA"/>
        </w:rPr>
        <w:t>компаніям «</w:t>
      </w:r>
      <w:proofErr w:type="spellStart"/>
      <w:r w:rsidR="00D863D3">
        <w:rPr>
          <w:lang w:val="en-US"/>
        </w:rPr>
        <w:t>Fareva</w:t>
      </w:r>
      <w:proofErr w:type="spellEnd"/>
      <w:r w:rsidR="00D863D3" w:rsidRPr="00D863D3">
        <w:rPr>
          <w:lang w:val="uk-UA"/>
        </w:rPr>
        <w:t xml:space="preserve"> </w:t>
      </w:r>
      <w:r w:rsidR="00D863D3">
        <w:rPr>
          <w:lang w:val="en-US"/>
        </w:rPr>
        <w:t>Austria</w:t>
      </w:r>
      <w:r w:rsidR="00D863D3" w:rsidRPr="00D863D3">
        <w:rPr>
          <w:lang w:val="uk-UA"/>
        </w:rPr>
        <w:t xml:space="preserve"> </w:t>
      </w:r>
      <w:r w:rsidR="00D863D3">
        <w:rPr>
          <w:lang w:val="en-US"/>
        </w:rPr>
        <w:t>GMBH</w:t>
      </w:r>
      <w:r w:rsidR="00D863D3" w:rsidRPr="00D863D3">
        <w:rPr>
          <w:lang w:val="uk-UA"/>
        </w:rPr>
        <w:t>» (Австрія) і «</w:t>
      </w:r>
      <w:r w:rsidR="00D863D3" w:rsidRPr="003757FD">
        <w:t>EBEWE</w:t>
      </w:r>
      <w:r w:rsidR="00D863D3" w:rsidRPr="00D863D3">
        <w:rPr>
          <w:lang w:val="uk-UA"/>
        </w:rPr>
        <w:t xml:space="preserve"> </w:t>
      </w:r>
      <w:proofErr w:type="spellStart"/>
      <w:r w:rsidR="00D863D3" w:rsidRPr="003757FD">
        <w:t>Pharma</w:t>
      </w:r>
      <w:proofErr w:type="spellEnd"/>
      <w:r w:rsidR="00D863D3" w:rsidRPr="00D863D3">
        <w:rPr>
          <w:lang w:val="uk-UA"/>
        </w:rPr>
        <w:t xml:space="preserve"> </w:t>
      </w:r>
      <w:proofErr w:type="spellStart"/>
      <w:r w:rsidR="00D863D3" w:rsidRPr="003757FD">
        <w:t>Ges</w:t>
      </w:r>
      <w:proofErr w:type="spellEnd"/>
      <w:r w:rsidR="00D863D3" w:rsidRPr="00D863D3">
        <w:rPr>
          <w:lang w:val="uk-UA"/>
        </w:rPr>
        <w:t>.</w:t>
      </w:r>
      <w:r w:rsidR="00D863D3" w:rsidRPr="003757FD">
        <w:t>m</w:t>
      </w:r>
      <w:r w:rsidR="00D863D3" w:rsidRPr="00D863D3">
        <w:rPr>
          <w:lang w:val="uk-UA"/>
        </w:rPr>
        <w:t>.</w:t>
      </w:r>
      <w:r w:rsidR="00D863D3" w:rsidRPr="003757FD">
        <w:t>b</w:t>
      </w:r>
      <w:r w:rsidR="00D863D3" w:rsidRPr="00D863D3">
        <w:rPr>
          <w:lang w:val="uk-UA"/>
        </w:rPr>
        <w:t>.</w:t>
      </w:r>
      <w:r w:rsidR="00D863D3" w:rsidRPr="003757FD">
        <w:t>H</w:t>
      </w:r>
      <w:r w:rsidR="00D863D3" w:rsidRPr="00D863D3">
        <w:rPr>
          <w:lang w:val="uk-UA"/>
        </w:rPr>
        <w:t xml:space="preserve">. </w:t>
      </w:r>
      <w:proofErr w:type="spellStart"/>
      <w:r w:rsidR="00D863D3" w:rsidRPr="003757FD">
        <w:t>Nfg</w:t>
      </w:r>
      <w:proofErr w:type="spellEnd"/>
      <w:r w:rsidR="00D863D3" w:rsidRPr="00D863D3">
        <w:rPr>
          <w:lang w:val="uk-UA"/>
        </w:rPr>
        <w:t xml:space="preserve">. </w:t>
      </w:r>
      <w:r w:rsidR="00D863D3" w:rsidRPr="003757FD">
        <w:t>KG</w:t>
      </w:r>
      <w:r w:rsidR="00D863D3" w:rsidRPr="00D863D3">
        <w:rPr>
          <w:lang w:val="uk-UA"/>
        </w:rPr>
        <w:t xml:space="preserve">» (Унтерах </w:t>
      </w:r>
      <w:proofErr w:type="spellStart"/>
      <w:r w:rsidR="00D863D3" w:rsidRPr="00D863D3">
        <w:rPr>
          <w:lang w:val="uk-UA"/>
        </w:rPr>
        <w:t>ам</w:t>
      </w:r>
      <w:proofErr w:type="spellEnd"/>
      <w:r w:rsidR="00D863D3" w:rsidRPr="00D863D3">
        <w:rPr>
          <w:lang w:val="uk-UA"/>
        </w:rPr>
        <w:t xml:space="preserve"> </w:t>
      </w:r>
      <w:proofErr w:type="spellStart"/>
      <w:r w:rsidR="00D863D3" w:rsidRPr="00D863D3">
        <w:rPr>
          <w:lang w:val="uk-UA"/>
        </w:rPr>
        <w:t>Аттерзее</w:t>
      </w:r>
      <w:proofErr w:type="spellEnd"/>
      <w:r w:rsidR="00D863D3" w:rsidRPr="00D863D3">
        <w:rPr>
          <w:lang w:val="uk-UA"/>
        </w:rPr>
        <w:t xml:space="preserve">, </w:t>
      </w:r>
      <w:proofErr w:type="gramStart"/>
      <w:r w:rsidR="00D863D3" w:rsidRPr="00D863D3">
        <w:rPr>
          <w:lang w:val="uk-UA"/>
        </w:rPr>
        <w:t>Австр</w:t>
      </w:r>
      <w:proofErr w:type="gramEnd"/>
      <w:r w:rsidR="00D863D3" w:rsidRPr="00D863D3">
        <w:rPr>
          <w:lang w:val="uk-UA"/>
        </w:rPr>
        <w:t xml:space="preserve">ія) </w:t>
      </w:r>
      <w:r w:rsidR="00D863D3" w:rsidRPr="00D863D3">
        <w:rPr>
          <w:lang w:val="uk-UA" w:eastAsia="uk-UA"/>
        </w:rPr>
        <w:t xml:space="preserve">на узгоджені дії у вигляді </w:t>
      </w:r>
      <w:r w:rsidR="00D863D3" w:rsidRPr="00D863D3">
        <w:rPr>
          <w:lang w:val="uk-UA"/>
        </w:rPr>
        <w:t xml:space="preserve">утримання від переманювання працівників, </w:t>
      </w:r>
      <w:r w:rsidR="00644FD6">
        <w:rPr>
          <w:lang w:val="uk-UA"/>
        </w:rPr>
        <w:t xml:space="preserve">що </w:t>
      </w:r>
      <w:r w:rsidR="00836C4C">
        <w:rPr>
          <w:lang w:val="uk-UA"/>
        </w:rPr>
        <w:t>передбачено</w:t>
      </w:r>
      <w:r w:rsidR="00D863D3" w:rsidRPr="00D863D3">
        <w:rPr>
          <w:lang w:val="uk-UA"/>
        </w:rPr>
        <w:t xml:space="preserve"> </w:t>
      </w:r>
      <w:r w:rsidR="00602F98">
        <w:rPr>
          <w:lang w:val="uk-UA"/>
        </w:rPr>
        <w:t>в</w:t>
      </w:r>
      <w:r w:rsidR="00D863D3" w:rsidRPr="00D863D3">
        <w:rPr>
          <w:lang w:val="uk-UA"/>
        </w:rPr>
        <w:t xml:space="preserve"> пункті 5.6.1 Договору придбання активів, </w:t>
      </w:r>
      <w:r w:rsidR="00602F98">
        <w:rPr>
          <w:lang w:val="uk-UA"/>
        </w:rPr>
        <w:t xml:space="preserve">який </w:t>
      </w:r>
      <w:r w:rsidR="00836C4C">
        <w:rPr>
          <w:lang w:val="uk-UA"/>
        </w:rPr>
        <w:t xml:space="preserve">буде укладено між компаніями </w:t>
      </w:r>
      <w:r w:rsidR="00836C4C" w:rsidRPr="00836C4C">
        <w:rPr>
          <w:lang w:val="uk-UA"/>
        </w:rPr>
        <w:t>«</w:t>
      </w:r>
      <w:proofErr w:type="spellStart"/>
      <w:r w:rsidR="00836C4C">
        <w:rPr>
          <w:lang w:val="en-US"/>
        </w:rPr>
        <w:t>Fareva</w:t>
      </w:r>
      <w:proofErr w:type="spellEnd"/>
      <w:r w:rsidR="00836C4C" w:rsidRPr="00836C4C">
        <w:rPr>
          <w:lang w:val="uk-UA"/>
        </w:rPr>
        <w:t xml:space="preserve"> </w:t>
      </w:r>
      <w:r w:rsidR="00836C4C">
        <w:rPr>
          <w:lang w:val="en-US"/>
        </w:rPr>
        <w:t>Austria</w:t>
      </w:r>
      <w:r w:rsidR="00836C4C" w:rsidRPr="00836C4C">
        <w:rPr>
          <w:lang w:val="uk-UA"/>
        </w:rPr>
        <w:t xml:space="preserve"> </w:t>
      </w:r>
      <w:r w:rsidR="00836C4C">
        <w:rPr>
          <w:lang w:val="en-US"/>
        </w:rPr>
        <w:t>GMBH</w:t>
      </w:r>
      <w:r w:rsidR="00836C4C" w:rsidRPr="00836C4C">
        <w:rPr>
          <w:lang w:val="uk-UA"/>
        </w:rPr>
        <w:t>»</w:t>
      </w:r>
      <w:r w:rsidR="00836C4C">
        <w:rPr>
          <w:lang w:val="uk-UA"/>
        </w:rPr>
        <w:t xml:space="preserve"> </w:t>
      </w:r>
      <w:r w:rsidR="00836C4C" w:rsidRPr="00D863D3">
        <w:rPr>
          <w:lang w:val="uk-UA"/>
        </w:rPr>
        <w:t>(Австрія)</w:t>
      </w:r>
      <w:r w:rsidR="00836C4C">
        <w:rPr>
          <w:lang w:val="uk-UA"/>
        </w:rPr>
        <w:t xml:space="preserve"> і </w:t>
      </w:r>
      <w:r w:rsidR="00836C4C" w:rsidRPr="00D863D3">
        <w:rPr>
          <w:lang w:val="uk-UA"/>
        </w:rPr>
        <w:t>«</w:t>
      </w:r>
      <w:r w:rsidR="00836C4C" w:rsidRPr="003757FD">
        <w:t>EBEWE</w:t>
      </w:r>
      <w:r w:rsidR="00836C4C" w:rsidRPr="00D863D3">
        <w:rPr>
          <w:lang w:val="uk-UA"/>
        </w:rPr>
        <w:t xml:space="preserve"> </w:t>
      </w:r>
      <w:proofErr w:type="spellStart"/>
      <w:r w:rsidR="00836C4C" w:rsidRPr="003757FD">
        <w:t>Pharma</w:t>
      </w:r>
      <w:proofErr w:type="spellEnd"/>
      <w:r w:rsidR="00836C4C" w:rsidRPr="00D863D3">
        <w:rPr>
          <w:lang w:val="uk-UA"/>
        </w:rPr>
        <w:t xml:space="preserve"> </w:t>
      </w:r>
      <w:proofErr w:type="spellStart"/>
      <w:r w:rsidR="00836C4C" w:rsidRPr="003757FD">
        <w:t>Ges</w:t>
      </w:r>
      <w:proofErr w:type="spellEnd"/>
      <w:r w:rsidR="00836C4C" w:rsidRPr="00D863D3">
        <w:rPr>
          <w:lang w:val="uk-UA"/>
        </w:rPr>
        <w:t>.</w:t>
      </w:r>
      <w:r w:rsidR="00836C4C" w:rsidRPr="003757FD">
        <w:t>m</w:t>
      </w:r>
      <w:r w:rsidR="00836C4C" w:rsidRPr="00D863D3">
        <w:rPr>
          <w:lang w:val="uk-UA"/>
        </w:rPr>
        <w:t>.</w:t>
      </w:r>
      <w:r w:rsidR="00836C4C" w:rsidRPr="003757FD">
        <w:t>b</w:t>
      </w:r>
      <w:r w:rsidR="00836C4C" w:rsidRPr="00D863D3">
        <w:rPr>
          <w:lang w:val="uk-UA"/>
        </w:rPr>
        <w:t>.</w:t>
      </w:r>
      <w:r w:rsidR="00836C4C" w:rsidRPr="003757FD">
        <w:t>H</w:t>
      </w:r>
      <w:r w:rsidR="00836C4C" w:rsidRPr="00D863D3">
        <w:rPr>
          <w:lang w:val="uk-UA"/>
        </w:rPr>
        <w:t xml:space="preserve">. </w:t>
      </w:r>
      <w:proofErr w:type="spellStart"/>
      <w:r w:rsidR="00836C4C" w:rsidRPr="003757FD">
        <w:t>Nfg</w:t>
      </w:r>
      <w:proofErr w:type="spellEnd"/>
      <w:r w:rsidR="00836C4C" w:rsidRPr="00D863D3">
        <w:rPr>
          <w:lang w:val="uk-UA"/>
        </w:rPr>
        <w:t xml:space="preserve">. </w:t>
      </w:r>
      <w:r w:rsidR="00836C4C" w:rsidRPr="003757FD">
        <w:t>KG</w:t>
      </w:r>
      <w:r w:rsidR="00836C4C" w:rsidRPr="00D863D3">
        <w:rPr>
          <w:lang w:val="uk-UA"/>
        </w:rPr>
        <w:t>»</w:t>
      </w:r>
      <w:r w:rsidR="00836C4C">
        <w:rPr>
          <w:lang w:val="uk-UA"/>
        </w:rPr>
        <w:t xml:space="preserve"> </w:t>
      </w:r>
      <w:r w:rsidR="00836C4C" w:rsidRPr="00D863D3">
        <w:rPr>
          <w:lang w:val="uk-UA"/>
        </w:rPr>
        <w:t xml:space="preserve">(Унтерах </w:t>
      </w:r>
      <w:proofErr w:type="spellStart"/>
      <w:r w:rsidR="00836C4C" w:rsidRPr="00D863D3">
        <w:rPr>
          <w:lang w:val="uk-UA"/>
        </w:rPr>
        <w:t>ам</w:t>
      </w:r>
      <w:proofErr w:type="spellEnd"/>
      <w:r w:rsidR="00836C4C" w:rsidRPr="00D863D3">
        <w:rPr>
          <w:lang w:val="uk-UA"/>
        </w:rPr>
        <w:t xml:space="preserve"> </w:t>
      </w:r>
      <w:proofErr w:type="spellStart"/>
      <w:r w:rsidR="00836C4C" w:rsidRPr="00D863D3">
        <w:rPr>
          <w:lang w:val="uk-UA"/>
        </w:rPr>
        <w:t>Аттерзее</w:t>
      </w:r>
      <w:proofErr w:type="spellEnd"/>
      <w:r w:rsidR="00836C4C" w:rsidRPr="00D863D3">
        <w:rPr>
          <w:lang w:val="uk-UA"/>
        </w:rPr>
        <w:t xml:space="preserve">, </w:t>
      </w:r>
      <w:proofErr w:type="gramStart"/>
      <w:r w:rsidR="00836C4C" w:rsidRPr="00D863D3">
        <w:rPr>
          <w:lang w:val="uk-UA"/>
        </w:rPr>
        <w:t>Австр</w:t>
      </w:r>
      <w:proofErr w:type="gramEnd"/>
      <w:r w:rsidR="00836C4C" w:rsidRPr="00D863D3">
        <w:rPr>
          <w:lang w:val="uk-UA"/>
        </w:rPr>
        <w:t>ія)</w:t>
      </w:r>
      <w:r w:rsidR="00D863D3" w:rsidRPr="00D863D3">
        <w:rPr>
          <w:lang w:val="uk-UA"/>
        </w:rPr>
        <w:t xml:space="preserve">, строком на </w:t>
      </w:r>
      <w:r w:rsidR="00D863D3">
        <w:rPr>
          <w:lang w:val="uk-UA"/>
        </w:rPr>
        <w:t>три роки</w:t>
      </w:r>
      <w:r w:rsidR="00D863D3" w:rsidRPr="00D863D3">
        <w:rPr>
          <w:lang w:val="uk-UA"/>
        </w:rPr>
        <w:t>.</w:t>
      </w:r>
    </w:p>
    <w:p w:rsidR="008F635D" w:rsidRPr="006854FF" w:rsidRDefault="008F635D" w:rsidP="00D863D3">
      <w:pPr>
        <w:ind w:firstLine="709"/>
        <w:jc w:val="both"/>
        <w:rPr>
          <w:lang w:val="uk-UA"/>
        </w:rPr>
      </w:pPr>
    </w:p>
    <w:p w:rsidR="006E6E1C" w:rsidRPr="00886393" w:rsidRDefault="006E6E1C" w:rsidP="00930AD5">
      <w:pPr>
        <w:tabs>
          <w:tab w:val="left" w:pos="720"/>
        </w:tabs>
        <w:jc w:val="both"/>
        <w:rPr>
          <w:lang w:val="uk-UA"/>
        </w:rPr>
      </w:pPr>
    </w:p>
    <w:p w:rsidR="00EA3CF7" w:rsidRDefault="00EA3CF7" w:rsidP="00B9150A">
      <w:pPr>
        <w:tabs>
          <w:tab w:val="left" w:pos="720"/>
        </w:tabs>
        <w:jc w:val="both"/>
        <w:rPr>
          <w:lang w:val="uk-UA"/>
        </w:rPr>
      </w:pPr>
    </w:p>
    <w:p w:rsidR="00960DF3" w:rsidRPr="00836C4C" w:rsidRDefault="002368D6" w:rsidP="00960DF3">
      <w:pPr>
        <w:rPr>
          <w:color w:val="000000"/>
          <w:lang w:val="uk-UA"/>
        </w:rPr>
      </w:pPr>
      <w:r>
        <w:rPr>
          <w:lang w:val="uk-UA"/>
        </w:rPr>
        <w:t xml:space="preserve">Голова Комітету                                                                                           </w:t>
      </w:r>
      <w:r w:rsidR="00D863D3">
        <w:rPr>
          <w:lang w:val="uk-UA"/>
        </w:rPr>
        <w:t>О. ПІЩАНСЬКА</w:t>
      </w:r>
    </w:p>
    <w:p w:rsidR="00C519D0" w:rsidRPr="00836C4C" w:rsidRDefault="00C519D0" w:rsidP="00C519D0">
      <w:pPr>
        <w:rPr>
          <w:lang w:val="uk-UA"/>
        </w:rPr>
      </w:pPr>
    </w:p>
    <w:p w:rsidR="00596EC4" w:rsidRPr="00836C4C" w:rsidRDefault="00596EC4" w:rsidP="00C519D0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rPr>
          <w:lang w:val="uk-UA"/>
        </w:rPr>
      </w:pPr>
    </w:p>
    <w:sectPr w:rsidR="00596EC4" w:rsidRPr="00836C4C" w:rsidSect="005B5630">
      <w:headerReference w:type="default" r:id="rId10"/>
      <w:pgSz w:w="11907" w:h="16840" w:code="9"/>
      <w:pgMar w:top="964" w:right="567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EB2" w:rsidRDefault="000D5EB2">
      <w:r>
        <w:separator/>
      </w:r>
    </w:p>
  </w:endnote>
  <w:endnote w:type="continuationSeparator" w:id="0">
    <w:p w:rsidR="000D5EB2" w:rsidRDefault="000D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EB2" w:rsidRDefault="000D5EB2">
      <w:r>
        <w:separator/>
      </w:r>
    </w:p>
  </w:footnote>
  <w:footnote w:type="continuationSeparator" w:id="0">
    <w:p w:rsidR="000D5EB2" w:rsidRDefault="000D5EB2">
      <w:r>
        <w:continuationSeparator/>
      </w:r>
    </w:p>
  </w:footnote>
  <w:footnote w:id="1">
    <w:p w:rsidR="00D863D3" w:rsidRDefault="00D863D3" w:rsidP="00D863D3">
      <w:pPr>
        <w:pStyle w:val="a8"/>
      </w:pPr>
      <w:r>
        <w:rPr>
          <w:rStyle w:val="aa"/>
        </w:rPr>
        <w:footnoteRef/>
      </w:r>
      <w:r>
        <w:t xml:space="preserve"> </w:t>
      </w:r>
      <w:r w:rsidR="00602F98">
        <w:rPr>
          <w:szCs w:val="24"/>
          <w:lang w:val="uk-UA"/>
        </w:rPr>
        <w:t>К</w:t>
      </w:r>
      <w:proofErr w:type="spellStart"/>
      <w:r>
        <w:rPr>
          <w:szCs w:val="24"/>
        </w:rPr>
        <w:t>омпанія</w:t>
      </w:r>
      <w:proofErr w:type="spellEnd"/>
      <w:r>
        <w:rPr>
          <w:szCs w:val="24"/>
        </w:rPr>
        <w:t xml:space="preserve"> «</w:t>
      </w:r>
      <w:proofErr w:type="spellStart"/>
      <w:r>
        <w:rPr>
          <w:lang w:val="en-US"/>
        </w:rPr>
        <w:t>Fareva</w:t>
      </w:r>
      <w:proofErr w:type="spellEnd"/>
      <w:r w:rsidRPr="002B7D11">
        <w:t xml:space="preserve"> </w:t>
      </w:r>
      <w:r>
        <w:rPr>
          <w:lang w:val="en-US"/>
        </w:rPr>
        <w:t>Austria</w:t>
      </w:r>
      <w:r w:rsidRPr="002B7D11">
        <w:t xml:space="preserve"> </w:t>
      </w:r>
      <w:r>
        <w:rPr>
          <w:lang w:val="en-US"/>
        </w:rPr>
        <w:t>GMBH</w:t>
      </w:r>
      <w:r>
        <w:t xml:space="preserve">» є </w:t>
      </w:r>
      <w:proofErr w:type="spellStart"/>
      <w:r>
        <w:t>новоствореною</w:t>
      </w:r>
      <w:proofErr w:type="spellEnd"/>
      <w:r>
        <w:t xml:space="preserve">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назва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змінена</w:t>
      </w:r>
      <w:proofErr w:type="spellEnd"/>
      <w:r>
        <w:t xml:space="preserve"> до </w:t>
      </w:r>
      <w:proofErr w:type="spellStart"/>
      <w:r>
        <w:t>закриття</w:t>
      </w:r>
      <w:proofErr w:type="spellEnd"/>
      <w:r>
        <w:t xml:space="preserve"> </w:t>
      </w:r>
      <w:proofErr w:type="spellStart"/>
      <w:r>
        <w:t>тран</w:t>
      </w:r>
      <w:proofErr w:type="spellEnd"/>
      <w:r w:rsidR="00602F98">
        <w:rPr>
          <w:lang w:val="uk-UA"/>
        </w:rPr>
        <w:t>с</w:t>
      </w:r>
      <w:proofErr w:type="spellStart"/>
      <w:r>
        <w:t>акції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3D3" w:rsidRDefault="00D863D3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B1228">
      <w:rPr>
        <w:rStyle w:val="a4"/>
        <w:noProof/>
      </w:rPr>
      <w:t>2</w:t>
    </w:r>
    <w:r>
      <w:rPr>
        <w:rStyle w:val="a4"/>
      </w:rPr>
      <w:fldChar w:fldCharType="end"/>
    </w:r>
  </w:p>
  <w:p w:rsidR="00D863D3" w:rsidRDefault="00D863D3">
    <w:pPr>
      <w:pStyle w:val="a3"/>
      <w:rPr>
        <w:sz w:val="20"/>
      </w:rPr>
    </w:pPr>
  </w:p>
  <w:p w:rsidR="00D863D3" w:rsidRPr="00D87B94" w:rsidRDefault="00D863D3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26B55"/>
    <w:multiLevelType w:val="multilevel"/>
    <w:tmpl w:val="F1CA9B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4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0A6288"/>
    <w:multiLevelType w:val="hybridMultilevel"/>
    <w:tmpl w:val="627CBB1E"/>
    <w:lvl w:ilvl="0" w:tplc="041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45E4F"/>
    <w:multiLevelType w:val="hybridMultilevel"/>
    <w:tmpl w:val="AB1E3000"/>
    <w:lvl w:ilvl="0" w:tplc="97A880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708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1428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148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868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3588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4308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028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748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6468" w:firstLine="0"/>
      </w:pPr>
    </w:lvl>
  </w:abstractNum>
  <w:abstractNum w:abstractNumId="10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54544A7"/>
    <w:multiLevelType w:val="multilevel"/>
    <w:tmpl w:val="21C04AA8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10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  <w:num w:numId="13">
    <w:abstractNumId w:val="1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118A1"/>
    <w:rsid w:val="0001306C"/>
    <w:rsid w:val="00013543"/>
    <w:rsid w:val="0002478B"/>
    <w:rsid w:val="00030AAB"/>
    <w:rsid w:val="0003238D"/>
    <w:rsid w:val="000335F6"/>
    <w:rsid w:val="00054D70"/>
    <w:rsid w:val="00082F13"/>
    <w:rsid w:val="00083679"/>
    <w:rsid w:val="000839CE"/>
    <w:rsid w:val="00084FAF"/>
    <w:rsid w:val="000A1320"/>
    <w:rsid w:val="000A54E4"/>
    <w:rsid w:val="000B1042"/>
    <w:rsid w:val="000B5B8D"/>
    <w:rsid w:val="000C0D92"/>
    <w:rsid w:val="000D09C1"/>
    <w:rsid w:val="000D0C7E"/>
    <w:rsid w:val="000D1C3E"/>
    <w:rsid w:val="000D5EB2"/>
    <w:rsid w:val="000E2B21"/>
    <w:rsid w:val="000E6860"/>
    <w:rsid w:val="000F287C"/>
    <w:rsid w:val="00103859"/>
    <w:rsid w:val="00104BC2"/>
    <w:rsid w:val="0010567F"/>
    <w:rsid w:val="00105FAE"/>
    <w:rsid w:val="00107D0E"/>
    <w:rsid w:val="00112114"/>
    <w:rsid w:val="0011313C"/>
    <w:rsid w:val="00115084"/>
    <w:rsid w:val="00121DC7"/>
    <w:rsid w:val="001331D8"/>
    <w:rsid w:val="0013675E"/>
    <w:rsid w:val="001414BD"/>
    <w:rsid w:val="00141F0D"/>
    <w:rsid w:val="00143952"/>
    <w:rsid w:val="00146EAD"/>
    <w:rsid w:val="00151DCF"/>
    <w:rsid w:val="0015616F"/>
    <w:rsid w:val="00162420"/>
    <w:rsid w:val="00162C96"/>
    <w:rsid w:val="00170C21"/>
    <w:rsid w:val="001726B8"/>
    <w:rsid w:val="001800DD"/>
    <w:rsid w:val="001820B4"/>
    <w:rsid w:val="00182125"/>
    <w:rsid w:val="001907F6"/>
    <w:rsid w:val="00191C37"/>
    <w:rsid w:val="00192D91"/>
    <w:rsid w:val="00194EFD"/>
    <w:rsid w:val="001975F5"/>
    <w:rsid w:val="001B082B"/>
    <w:rsid w:val="001B40BB"/>
    <w:rsid w:val="001B6060"/>
    <w:rsid w:val="001B66E3"/>
    <w:rsid w:val="001C336F"/>
    <w:rsid w:val="001C5093"/>
    <w:rsid w:val="001C6DC3"/>
    <w:rsid w:val="001D2F68"/>
    <w:rsid w:val="001D3D22"/>
    <w:rsid w:val="001D5D1C"/>
    <w:rsid w:val="001E181B"/>
    <w:rsid w:val="001E5F05"/>
    <w:rsid w:val="001E71BC"/>
    <w:rsid w:val="001E7670"/>
    <w:rsid w:val="001F3D30"/>
    <w:rsid w:val="001F65A1"/>
    <w:rsid w:val="002007DD"/>
    <w:rsid w:val="0020212C"/>
    <w:rsid w:val="00206249"/>
    <w:rsid w:val="00220677"/>
    <w:rsid w:val="00221D9B"/>
    <w:rsid w:val="00223C00"/>
    <w:rsid w:val="00225E60"/>
    <w:rsid w:val="002368D6"/>
    <w:rsid w:val="002400C9"/>
    <w:rsid w:val="002429FD"/>
    <w:rsid w:val="00253333"/>
    <w:rsid w:val="00255421"/>
    <w:rsid w:val="00261F9C"/>
    <w:rsid w:val="00262C9C"/>
    <w:rsid w:val="00265263"/>
    <w:rsid w:val="00273A1A"/>
    <w:rsid w:val="00273A2F"/>
    <w:rsid w:val="002843C9"/>
    <w:rsid w:val="00294323"/>
    <w:rsid w:val="00296A42"/>
    <w:rsid w:val="002C6146"/>
    <w:rsid w:val="002C7331"/>
    <w:rsid w:val="002E32CD"/>
    <w:rsid w:val="002F260C"/>
    <w:rsid w:val="00301D31"/>
    <w:rsid w:val="00304896"/>
    <w:rsid w:val="003073C6"/>
    <w:rsid w:val="003111E3"/>
    <w:rsid w:val="00313AF1"/>
    <w:rsid w:val="003257CA"/>
    <w:rsid w:val="003358B0"/>
    <w:rsid w:val="00341149"/>
    <w:rsid w:val="0034144D"/>
    <w:rsid w:val="00345375"/>
    <w:rsid w:val="00350493"/>
    <w:rsid w:val="00367B77"/>
    <w:rsid w:val="00372D24"/>
    <w:rsid w:val="00380482"/>
    <w:rsid w:val="003836A6"/>
    <w:rsid w:val="00391352"/>
    <w:rsid w:val="003A49A2"/>
    <w:rsid w:val="003D116B"/>
    <w:rsid w:val="003F2C27"/>
    <w:rsid w:val="003F7130"/>
    <w:rsid w:val="0040085B"/>
    <w:rsid w:val="004119AA"/>
    <w:rsid w:val="00425E05"/>
    <w:rsid w:val="00426A0A"/>
    <w:rsid w:val="00427171"/>
    <w:rsid w:val="00427E97"/>
    <w:rsid w:val="004326AC"/>
    <w:rsid w:val="004430B9"/>
    <w:rsid w:val="004449EE"/>
    <w:rsid w:val="00445012"/>
    <w:rsid w:val="00446266"/>
    <w:rsid w:val="00446677"/>
    <w:rsid w:val="004475C3"/>
    <w:rsid w:val="0045066B"/>
    <w:rsid w:val="00452206"/>
    <w:rsid w:val="00460427"/>
    <w:rsid w:val="004622DD"/>
    <w:rsid w:val="00464045"/>
    <w:rsid w:val="00486F8F"/>
    <w:rsid w:val="004A3EF4"/>
    <w:rsid w:val="004A3F97"/>
    <w:rsid w:val="004A7FE4"/>
    <w:rsid w:val="004B15C6"/>
    <w:rsid w:val="004B6837"/>
    <w:rsid w:val="004B7005"/>
    <w:rsid w:val="004C128F"/>
    <w:rsid w:val="004C56B9"/>
    <w:rsid w:val="004C6658"/>
    <w:rsid w:val="004C72A1"/>
    <w:rsid w:val="004C757A"/>
    <w:rsid w:val="004E4A67"/>
    <w:rsid w:val="004F12AA"/>
    <w:rsid w:val="004F173D"/>
    <w:rsid w:val="004F54F6"/>
    <w:rsid w:val="004F621C"/>
    <w:rsid w:val="0051736F"/>
    <w:rsid w:val="00522325"/>
    <w:rsid w:val="0052464D"/>
    <w:rsid w:val="0052632C"/>
    <w:rsid w:val="00530596"/>
    <w:rsid w:val="0053096A"/>
    <w:rsid w:val="00536A5B"/>
    <w:rsid w:val="005428F4"/>
    <w:rsid w:val="00543A56"/>
    <w:rsid w:val="005459DE"/>
    <w:rsid w:val="00552506"/>
    <w:rsid w:val="0056015B"/>
    <w:rsid w:val="00563AC4"/>
    <w:rsid w:val="00564355"/>
    <w:rsid w:val="00566B3B"/>
    <w:rsid w:val="00572B5A"/>
    <w:rsid w:val="00581874"/>
    <w:rsid w:val="005828BE"/>
    <w:rsid w:val="00590245"/>
    <w:rsid w:val="00596EC4"/>
    <w:rsid w:val="005A00A5"/>
    <w:rsid w:val="005B5630"/>
    <w:rsid w:val="005C0550"/>
    <w:rsid w:val="005C0ED7"/>
    <w:rsid w:val="005C48F5"/>
    <w:rsid w:val="005C68F8"/>
    <w:rsid w:val="005D13CE"/>
    <w:rsid w:val="005D1814"/>
    <w:rsid w:val="005D297B"/>
    <w:rsid w:val="005D5C74"/>
    <w:rsid w:val="005D5E98"/>
    <w:rsid w:val="005E2D99"/>
    <w:rsid w:val="005E50CE"/>
    <w:rsid w:val="005E549C"/>
    <w:rsid w:val="005F156E"/>
    <w:rsid w:val="005F79BC"/>
    <w:rsid w:val="0060144F"/>
    <w:rsid w:val="00602F98"/>
    <w:rsid w:val="00607403"/>
    <w:rsid w:val="00615505"/>
    <w:rsid w:val="00625AB0"/>
    <w:rsid w:val="0063228E"/>
    <w:rsid w:val="00633516"/>
    <w:rsid w:val="00635307"/>
    <w:rsid w:val="0063541D"/>
    <w:rsid w:val="00637001"/>
    <w:rsid w:val="0064470F"/>
    <w:rsid w:val="00644FD6"/>
    <w:rsid w:val="00654D67"/>
    <w:rsid w:val="006611BA"/>
    <w:rsid w:val="00661E45"/>
    <w:rsid w:val="00663F08"/>
    <w:rsid w:val="00666183"/>
    <w:rsid w:val="00670171"/>
    <w:rsid w:val="00670E74"/>
    <w:rsid w:val="00673942"/>
    <w:rsid w:val="00681CA6"/>
    <w:rsid w:val="006854FF"/>
    <w:rsid w:val="00692DE4"/>
    <w:rsid w:val="006A4728"/>
    <w:rsid w:val="006B1228"/>
    <w:rsid w:val="006B2ACD"/>
    <w:rsid w:val="006B438D"/>
    <w:rsid w:val="006C0637"/>
    <w:rsid w:val="006C1249"/>
    <w:rsid w:val="006D0A7B"/>
    <w:rsid w:val="006D7F4C"/>
    <w:rsid w:val="006E6E1C"/>
    <w:rsid w:val="006F6979"/>
    <w:rsid w:val="00701AF6"/>
    <w:rsid w:val="00705EB6"/>
    <w:rsid w:val="007067DD"/>
    <w:rsid w:val="00707020"/>
    <w:rsid w:val="00717F17"/>
    <w:rsid w:val="00730B75"/>
    <w:rsid w:val="00744E49"/>
    <w:rsid w:val="007472B4"/>
    <w:rsid w:val="00750605"/>
    <w:rsid w:val="00785714"/>
    <w:rsid w:val="007909B2"/>
    <w:rsid w:val="007A331B"/>
    <w:rsid w:val="007A6C26"/>
    <w:rsid w:val="007A7190"/>
    <w:rsid w:val="007B01CF"/>
    <w:rsid w:val="007B754D"/>
    <w:rsid w:val="007C028D"/>
    <w:rsid w:val="007C25A1"/>
    <w:rsid w:val="007C6810"/>
    <w:rsid w:val="007C7451"/>
    <w:rsid w:val="007D081A"/>
    <w:rsid w:val="007D6344"/>
    <w:rsid w:val="007E0A26"/>
    <w:rsid w:val="007E23CB"/>
    <w:rsid w:val="007F486F"/>
    <w:rsid w:val="007F4D72"/>
    <w:rsid w:val="007F5B59"/>
    <w:rsid w:val="007F615B"/>
    <w:rsid w:val="008028E8"/>
    <w:rsid w:val="00804E13"/>
    <w:rsid w:val="008066BB"/>
    <w:rsid w:val="008209DF"/>
    <w:rsid w:val="00827AE9"/>
    <w:rsid w:val="0083126B"/>
    <w:rsid w:val="00836C4C"/>
    <w:rsid w:val="00851029"/>
    <w:rsid w:val="008516CB"/>
    <w:rsid w:val="008519B5"/>
    <w:rsid w:val="00851DEE"/>
    <w:rsid w:val="008542B4"/>
    <w:rsid w:val="00854607"/>
    <w:rsid w:val="00856289"/>
    <w:rsid w:val="0085691A"/>
    <w:rsid w:val="00862412"/>
    <w:rsid w:val="0086557E"/>
    <w:rsid w:val="008657CD"/>
    <w:rsid w:val="00866C27"/>
    <w:rsid w:val="00867663"/>
    <w:rsid w:val="008722D9"/>
    <w:rsid w:val="008748FC"/>
    <w:rsid w:val="00877299"/>
    <w:rsid w:val="00886393"/>
    <w:rsid w:val="00887539"/>
    <w:rsid w:val="00890502"/>
    <w:rsid w:val="008930FD"/>
    <w:rsid w:val="008B35A0"/>
    <w:rsid w:val="008C3D89"/>
    <w:rsid w:val="008C7E10"/>
    <w:rsid w:val="008D4ECB"/>
    <w:rsid w:val="008D653D"/>
    <w:rsid w:val="008D7158"/>
    <w:rsid w:val="008E2C38"/>
    <w:rsid w:val="008E3CEA"/>
    <w:rsid w:val="008E4FB9"/>
    <w:rsid w:val="008F635D"/>
    <w:rsid w:val="009127B3"/>
    <w:rsid w:val="0093047A"/>
    <w:rsid w:val="00930AD5"/>
    <w:rsid w:val="00930D98"/>
    <w:rsid w:val="00936C7A"/>
    <w:rsid w:val="00960DF3"/>
    <w:rsid w:val="00975F72"/>
    <w:rsid w:val="00984909"/>
    <w:rsid w:val="009856BB"/>
    <w:rsid w:val="00996539"/>
    <w:rsid w:val="009A03AB"/>
    <w:rsid w:val="009A071B"/>
    <w:rsid w:val="009B137E"/>
    <w:rsid w:val="009D1AD9"/>
    <w:rsid w:val="009E4FE7"/>
    <w:rsid w:val="009F5229"/>
    <w:rsid w:val="00A058D1"/>
    <w:rsid w:val="00A071D4"/>
    <w:rsid w:val="00A12AD6"/>
    <w:rsid w:val="00A248A5"/>
    <w:rsid w:val="00A273E5"/>
    <w:rsid w:val="00A302F1"/>
    <w:rsid w:val="00A53A1F"/>
    <w:rsid w:val="00A5760F"/>
    <w:rsid w:val="00A62353"/>
    <w:rsid w:val="00A62EF8"/>
    <w:rsid w:val="00A64726"/>
    <w:rsid w:val="00A7202E"/>
    <w:rsid w:val="00A8187A"/>
    <w:rsid w:val="00A9645C"/>
    <w:rsid w:val="00AA1F8E"/>
    <w:rsid w:val="00AA4720"/>
    <w:rsid w:val="00AB1CBC"/>
    <w:rsid w:val="00AC6799"/>
    <w:rsid w:val="00AD4EA1"/>
    <w:rsid w:val="00AE1C2C"/>
    <w:rsid w:val="00AE6B92"/>
    <w:rsid w:val="00AF55BB"/>
    <w:rsid w:val="00B000E5"/>
    <w:rsid w:val="00B00766"/>
    <w:rsid w:val="00B072DD"/>
    <w:rsid w:val="00B1257D"/>
    <w:rsid w:val="00B13037"/>
    <w:rsid w:val="00B15603"/>
    <w:rsid w:val="00B1750D"/>
    <w:rsid w:val="00B218CA"/>
    <w:rsid w:val="00B21A9C"/>
    <w:rsid w:val="00B25DAB"/>
    <w:rsid w:val="00B32FB6"/>
    <w:rsid w:val="00B37802"/>
    <w:rsid w:val="00B4070F"/>
    <w:rsid w:val="00B534D6"/>
    <w:rsid w:val="00B540A7"/>
    <w:rsid w:val="00B57E66"/>
    <w:rsid w:val="00B603ED"/>
    <w:rsid w:val="00B60F15"/>
    <w:rsid w:val="00B6287A"/>
    <w:rsid w:val="00B67E31"/>
    <w:rsid w:val="00B70FB3"/>
    <w:rsid w:val="00B80D43"/>
    <w:rsid w:val="00B810B6"/>
    <w:rsid w:val="00B81C47"/>
    <w:rsid w:val="00B87211"/>
    <w:rsid w:val="00B87B8A"/>
    <w:rsid w:val="00B9150A"/>
    <w:rsid w:val="00B92FC0"/>
    <w:rsid w:val="00BA7A5A"/>
    <w:rsid w:val="00BB58A0"/>
    <w:rsid w:val="00BC0F9B"/>
    <w:rsid w:val="00BC2E80"/>
    <w:rsid w:val="00BC5867"/>
    <w:rsid w:val="00BD3C37"/>
    <w:rsid w:val="00BE061A"/>
    <w:rsid w:val="00BE5AFF"/>
    <w:rsid w:val="00BF6EB1"/>
    <w:rsid w:val="00C07D90"/>
    <w:rsid w:val="00C1369E"/>
    <w:rsid w:val="00C175BE"/>
    <w:rsid w:val="00C2250B"/>
    <w:rsid w:val="00C265FB"/>
    <w:rsid w:val="00C30C37"/>
    <w:rsid w:val="00C519D0"/>
    <w:rsid w:val="00C53F5F"/>
    <w:rsid w:val="00C61BC8"/>
    <w:rsid w:val="00C659EC"/>
    <w:rsid w:val="00C662BB"/>
    <w:rsid w:val="00C66D00"/>
    <w:rsid w:val="00C73F98"/>
    <w:rsid w:val="00C9082C"/>
    <w:rsid w:val="00C90918"/>
    <w:rsid w:val="00C9367E"/>
    <w:rsid w:val="00C944D4"/>
    <w:rsid w:val="00C94BE8"/>
    <w:rsid w:val="00CA0961"/>
    <w:rsid w:val="00CC07EA"/>
    <w:rsid w:val="00CC27FF"/>
    <w:rsid w:val="00CC3288"/>
    <w:rsid w:val="00CE0D1C"/>
    <w:rsid w:val="00CE4307"/>
    <w:rsid w:val="00CF2286"/>
    <w:rsid w:val="00D00D74"/>
    <w:rsid w:val="00D15243"/>
    <w:rsid w:val="00D27877"/>
    <w:rsid w:val="00D31948"/>
    <w:rsid w:val="00D367FD"/>
    <w:rsid w:val="00D44607"/>
    <w:rsid w:val="00D474F5"/>
    <w:rsid w:val="00D50309"/>
    <w:rsid w:val="00D73A9A"/>
    <w:rsid w:val="00D863D3"/>
    <w:rsid w:val="00D87B94"/>
    <w:rsid w:val="00D969D5"/>
    <w:rsid w:val="00DB2760"/>
    <w:rsid w:val="00DB63AF"/>
    <w:rsid w:val="00DB6B46"/>
    <w:rsid w:val="00DD5782"/>
    <w:rsid w:val="00DD5F6E"/>
    <w:rsid w:val="00DE572F"/>
    <w:rsid w:val="00DE75F2"/>
    <w:rsid w:val="00DE7F40"/>
    <w:rsid w:val="00DF5A52"/>
    <w:rsid w:val="00E12C3C"/>
    <w:rsid w:val="00E139F3"/>
    <w:rsid w:val="00E1716F"/>
    <w:rsid w:val="00E17500"/>
    <w:rsid w:val="00E21B2E"/>
    <w:rsid w:val="00E23C83"/>
    <w:rsid w:val="00E42982"/>
    <w:rsid w:val="00E462CD"/>
    <w:rsid w:val="00E47CAE"/>
    <w:rsid w:val="00E538E3"/>
    <w:rsid w:val="00E559D4"/>
    <w:rsid w:val="00E562A0"/>
    <w:rsid w:val="00E62B1A"/>
    <w:rsid w:val="00E647AF"/>
    <w:rsid w:val="00E64D55"/>
    <w:rsid w:val="00E657B8"/>
    <w:rsid w:val="00E65D3F"/>
    <w:rsid w:val="00E67412"/>
    <w:rsid w:val="00E71986"/>
    <w:rsid w:val="00E72EC2"/>
    <w:rsid w:val="00E7395D"/>
    <w:rsid w:val="00E76597"/>
    <w:rsid w:val="00E83EC2"/>
    <w:rsid w:val="00E9033D"/>
    <w:rsid w:val="00E90C9D"/>
    <w:rsid w:val="00E9147D"/>
    <w:rsid w:val="00E93B54"/>
    <w:rsid w:val="00EA0D9B"/>
    <w:rsid w:val="00EA151F"/>
    <w:rsid w:val="00EA1FD2"/>
    <w:rsid w:val="00EA2F68"/>
    <w:rsid w:val="00EA3CF7"/>
    <w:rsid w:val="00EA676C"/>
    <w:rsid w:val="00EA6DC0"/>
    <w:rsid w:val="00EA7A58"/>
    <w:rsid w:val="00EB2A9B"/>
    <w:rsid w:val="00EB45F2"/>
    <w:rsid w:val="00EC2A0C"/>
    <w:rsid w:val="00EC2F5B"/>
    <w:rsid w:val="00EC7DE3"/>
    <w:rsid w:val="00ED2C29"/>
    <w:rsid w:val="00ED3ED5"/>
    <w:rsid w:val="00ED65B2"/>
    <w:rsid w:val="00ED786D"/>
    <w:rsid w:val="00EE6155"/>
    <w:rsid w:val="00EE6CA4"/>
    <w:rsid w:val="00EE7354"/>
    <w:rsid w:val="00EF02A3"/>
    <w:rsid w:val="00EF3846"/>
    <w:rsid w:val="00EF38F0"/>
    <w:rsid w:val="00EF4918"/>
    <w:rsid w:val="00F10DBE"/>
    <w:rsid w:val="00F169E4"/>
    <w:rsid w:val="00F17226"/>
    <w:rsid w:val="00F273CD"/>
    <w:rsid w:val="00F32975"/>
    <w:rsid w:val="00F32F21"/>
    <w:rsid w:val="00F336FD"/>
    <w:rsid w:val="00F35DEF"/>
    <w:rsid w:val="00F36789"/>
    <w:rsid w:val="00F36B1D"/>
    <w:rsid w:val="00F4409A"/>
    <w:rsid w:val="00F45064"/>
    <w:rsid w:val="00F45D9F"/>
    <w:rsid w:val="00F464DA"/>
    <w:rsid w:val="00F47B1A"/>
    <w:rsid w:val="00F60C08"/>
    <w:rsid w:val="00F657CE"/>
    <w:rsid w:val="00F65B6A"/>
    <w:rsid w:val="00F7605E"/>
    <w:rsid w:val="00F84826"/>
    <w:rsid w:val="00F84E62"/>
    <w:rsid w:val="00F87908"/>
    <w:rsid w:val="00F951CB"/>
    <w:rsid w:val="00FB1116"/>
    <w:rsid w:val="00FB2BC9"/>
    <w:rsid w:val="00FB43EC"/>
    <w:rsid w:val="00FC269C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aliases w:val="(NECG) Footnote Reference,fr,o,fußzeile !!!,Style 4,Nota,Footnote symbol,Footnote number,Char1,Ref,de nota al pie,Z_Footnote Text,-E Fußnotenzeichen,Style 3,Appel note de bas de p,Style 17,FR,Style 13,Style 12,Style 124,callout,FC"/>
    <w:qFormat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d"/>
    <w:uiPriority w:val="34"/>
    <w:qFormat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aliases w:val="(NECG) Footnote Reference,fr,o,fußzeile !!!,Style 4,Nota,Footnote symbol,Footnote number,Char1,Ref,de nota al pie,Z_Footnote Text,-E Fußnotenzeichen,Style 3,Appel note de bas de p,Style 17,FR,Style 13,Style 12,Style 124,callout,FC"/>
    <w:qFormat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d"/>
    <w:uiPriority w:val="34"/>
    <w:qFormat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C81AB-A2E6-469A-AA40-99F51708F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2975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2021-02-19T09:23:00Z</cp:lastPrinted>
  <dcterms:created xsi:type="dcterms:W3CDTF">2021-03-01T13:13:00Z</dcterms:created>
  <dcterms:modified xsi:type="dcterms:W3CDTF">2021-03-01T13:13:00Z</dcterms:modified>
</cp:coreProperties>
</file>