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604AB5" w:rsidRPr="006445EC" w:rsidTr="00167528">
        <w:trPr>
          <w:trHeight w:val="707"/>
        </w:trPr>
        <w:tc>
          <w:tcPr>
            <w:tcW w:w="9747" w:type="dxa"/>
            <w:tcBorders>
              <w:top w:val="nil"/>
              <w:left w:val="nil"/>
              <w:bottom w:val="nil"/>
              <w:right w:val="nil"/>
            </w:tcBorders>
          </w:tcPr>
          <w:p w:rsidR="00604AB5" w:rsidRPr="006445EC" w:rsidRDefault="00604AB5" w:rsidP="00167528">
            <w:pPr>
              <w:jc w:val="center"/>
              <w:rPr>
                <w:sz w:val="32"/>
                <w:szCs w:val="32"/>
              </w:rPr>
            </w:pPr>
            <w:bookmarkStart w:id="0" w:name="_GoBack"/>
            <w:bookmarkEnd w:id="0"/>
            <w:r w:rsidRPr="00BC452C">
              <w:rPr>
                <w:noProof/>
                <w:sz w:val="32"/>
                <w:szCs w:val="32"/>
                <w:lang w:val="ru-RU" w:eastAsia="ru-RU"/>
              </w:rPr>
              <w:drawing>
                <wp:inline distT="0" distB="0" distL="0" distR="0" wp14:anchorId="71BC6FE0" wp14:editId="651CD3A4">
                  <wp:extent cx="606425" cy="678815"/>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425" cy="678815"/>
                          </a:xfrm>
                          <a:prstGeom prst="rect">
                            <a:avLst/>
                          </a:prstGeom>
                          <a:noFill/>
                          <a:ln>
                            <a:noFill/>
                          </a:ln>
                        </pic:spPr>
                      </pic:pic>
                    </a:graphicData>
                  </a:graphic>
                </wp:inline>
              </w:drawing>
            </w:r>
          </w:p>
          <w:p w:rsidR="00604AB5" w:rsidRPr="006445EC" w:rsidRDefault="00604AB5" w:rsidP="00167528">
            <w:pPr>
              <w:jc w:val="center"/>
              <w:rPr>
                <w:sz w:val="16"/>
                <w:szCs w:val="16"/>
              </w:rPr>
            </w:pPr>
          </w:p>
          <w:p w:rsidR="00604AB5" w:rsidRPr="00195C43" w:rsidRDefault="00604AB5" w:rsidP="00712F0B">
            <w:pPr>
              <w:jc w:val="center"/>
              <w:rPr>
                <w:sz w:val="32"/>
                <w:szCs w:val="32"/>
              </w:rPr>
            </w:pPr>
            <w:r w:rsidRPr="006445EC">
              <w:rPr>
                <w:b/>
                <w:sz w:val="32"/>
                <w:szCs w:val="32"/>
              </w:rPr>
              <w:t>АНТИМОНОПОЛЬНИЙ КОМІТЕТ   УКРАЇНИ</w:t>
            </w:r>
          </w:p>
        </w:tc>
      </w:tr>
    </w:tbl>
    <w:p w:rsidR="00604AB5" w:rsidRPr="00095184" w:rsidRDefault="00604AB5" w:rsidP="00604AB5">
      <w:pPr>
        <w:jc w:val="center"/>
        <w:rPr>
          <w:b/>
          <w:sz w:val="32"/>
          <w:szCs w:val="32"/>
        </w:rPr>
      </w:pPr>
      <w:r w:rsidRPr="00095184">
        <w:rPr>
          <w:b/>
          <w:sz w:val="32"/>
          <w:szCs w:val="32"/>
        </w:rPr>
        <w:t>РІШЕННЯ</w:t>
      </w:r>
    </w:p>
    <w:p w:rsidR="00604AB5" w:rsidRPr="006445EC" w:rsidRDefault="00604AB5" w:rsidP="00604AB5">
      <w:pPr>
        <w:rPr>
          <w:sz w:val="28"/>
          <w:szCs w:val="28"/>
        </w:rPr>
      </w:pPr>
    </w:p>
    <w:p w:rsidR="00967E8A" w:rsidRDefault="00967E8A" w:rsidP="00604AB5">
      <w:pPr>
        <w:rPr>
          <w:sz w:val="28"/>
          <w:szCs w:val="28"/>
          <w:lang w:val="ru-RU"/>
        </w:rPr>
      </w:pPr>
    </w:p>
    <w:p w:rsidR="00604AB5" w:rsidRPr="00E4052D" w:rsidRDefault="00967E8A" w:rsidP="00604AB5">
      <w:pPr>
        <w:rPr>
          <w:rFonts w:eastAsia="Calibri"/>
          <w:lang w:val="ru-RU"/>
        </w:rPr>
      </w:pPr>
      <w:r w:rsidRPr="0013407A">
        <w:rPr>
          <w:lang w:val="ru-RU"/>
        </w:rPr>
        <w:t>30</w:t>
      </w:r>
      <w:r w:rsidR="002D5F96" w:rsidRPr="0013407A">
        <w:rPr>
          <w:lang w:val="ru-RU"/>
        </w:rPr>
        <w:t xml:space="preserve"> </w:t>
      </w:r>
      <w:proofErr w:type="spellStart"/>
      <w:r w:rsidR="00AE4F5A">
        <w:rPr>
          <w:lang w:val="ru-RU"/>
        </w:rPr>
        <w:t>липня</w:t>
      </w:r>
      <w:proofErr w:type="spellEnd"/>
      <w:r w:rsidR="00604AB5" w:rsidRPr="00321875">
        <w:t xml:space="preserve"> 2020  р.</w:t>
      </w:r>
      <w:r w:rsidR="00604AB5" w:rsidRPr="00321875">
        <w:tab/>
      </w:r>
      <w:r w:rsidR="00604AB5" w:rsidRPr="00321875">
        <w:tab/>
        <w:t xml:space="preserve">                            Київ</w:t>
      </w:r>
      <w:r w:rsidR="00604AB5" w:rsidRPr="00321875">
        <w:tab/>
      </w:r>
      <w:r w:rsidR="00604AB5">
        <w:t xml:space="preserve">      </w:t>
      </w:r>
      <w:r w:rsidR="00604AB5" w:rsidRPr="00321875">
        <w:t xml:space="preserve">                    </w:t>
      </w:r>
      <w:r w:rsidR="00604AB5">
        <w:t xml:space="preserve"> </w:t>
      </w:r>
      <w:r w:rsidR="002D5F96">
        <w:rPr>
          <w:lang w:val="ru-RU"/>
        </w:rPr>
        <w:t xml:space="preserve">                  </w:t>
      </w:r>
      <w:r w:rsidR="00604AB5">
        <w:t xml:space="preserve"> </w:t>
      </w:r>
      <w:r w:rsidR="00E4052D">
        <w:rPr>
          <w:lang w:val="ru-RU"/>
        </w:rPr>
        <w:t xml:space="preserve">     </w:t>
      </w:r>
      <w:r w:rsidR="00604AB5" w:rsidRPr="00321875">
        <w:t xml:space="preserve">№ </w:t>
      </w:r>
      <w:r w:rsidR="0013407A">
        <w:rPr>
          <w:lang w:val="ru-RU"/>
        </w:rPr>
        <w:t>465</w:t>
      </w:r>
      <w:r w:rsidR="00E4052D">
        <w:rPr>
          <w:lang w:val="ru-RU"/>
        </w:rPr>
        <w:t>-р</w:t>
      </w:r>
    </w:p>
    <w:p w:rsidR="00604AB5" w:rsidRPr="00321875" w:rsidRDefault="00604AB5" w:rsidP="00604AB5"/>
    <w:p w:rsidR="00604AB5" w:rsidRPr="00AE78EE" w:rsidRDefault="00604AB5" w:rsidP="00604AB5">
      <w:pPr>
        <w:ind w:firstLine="709"/>
        <w:jc w:val="both"/>
      </w:pPr>
    </w:p>
    <w:p w:rsidR="00444E07" w:rsidRDefault="00444E07" w:rsidP="00AF4B67">
      <w:pPr>
        <w:rPr>
          <w:lang w:val="ru-RU"/>
        </w:rPr>
      </w:pPr>
    </w:p>
    <w:p w:rsidR="00086F74" w:rsidRDefault="00086F74" w:rsidP="00086F74">
      <w:r>
        <w:t xml:space="preserve">Про </w:t>
      </w:r>
      <w:r w:rsidR="00775C9A">
        <w:t>результати розгляду</w:t>
      </w:r>
      <w:r>
        <w:t xml:space="preserve"> справи </w:t>
      </w:r>
    </w:p>
    <w:p w:rsidR="00086F74" w:rsidRDefault="00086F74" w:rsidP="00086F74">
      <w:r>
        <w:t>про нову державну допомогу</w:t>
      </w:r>
    </w:p>
    <w:p w:rsidR="00D105D9" w:rsidRDefault="00D105D9" w:rsidP="00D105D9">
      <w:pPr>
        <w:rPr>
          <w:lang w:val="ru-RU"/>
        </w:rPr>
      </w:pPr>
    </w:p>
    <w:p w:rsidR="00542649" w:rsidRPr="00542649" w:rsidRDefault="00542649" w:rsidP="00D105D9">
      <w:pPr>
        <w:rPr>
          <w:lang w:val="ru-RU"/>
        </w:rPr>
      </w:pPr>
    </w:p>
    <w:p w:rsidR="00A540FF" w:rsidRPr="00321875" w:rsidRDefault="00A540FF" w:rsidP="00A540FF">
      <w:pPr>
        <w:ind w:firstLine="709"/>
        <w:jc w:val="both"/>
      </w:pPr>
      <w:r w:rsidRPr="00321875">
        <w:t>Антимонопольний комітет України (далі – Комітет), розглянувши справу                                        № 500-26.15/</w:t>
      </w:r>
      <w:r w:rsidRPr="00A540FF">
        <w:rPr>
          <w:lang w:val="ru-RU"/>
        </w:rPr>
        <w:t>16</w:t>
      </w:r>
      <w:r w:rsidRPr="00321875">
        <w:t>-</w:t>
      </w:r>
      <w:r w:rsidR="00AE4F5A">
        <w:t>20</w:t>
      </w:r>
      <w:r w:rsidRPr="00321875">
        <w:t xml:space="preserve">-ДД про державну допомогу та подання Департаменту моніторингу і контролю державної допомоги про попередні результати розгляду справи від  </w:t>
      </w:r>
      <w:r w:rsidR="00AE4F5A">
        <w:t>2</w:t>
      </w:r>
      <w:r w:rsidRPr="00321875">
        <w:t>1.0</w:t>
      </w:r>
      <w:r w:rsidR="00AE4F5A">
        <w:t>7</w:t>
      </w:r>
      <w:r w:rsidRPr="00321875">
        <w:t>.2020                                           № 500-26.15/</w:t>
      </w:r>
      <w:r w:rsidRPr="00A540FF">
        <w:rPr>
          <w:lang w:val="ru-RU"/>
        </w:rPr>
        <w:t>16</w:t>
      </w:r>
      <w:r w:rsidRPr="00321875">
        <w:t>-</w:t>
      </w:r>
      <w:r w:rsidR="00AE4F5A">
        <w:t>20</w:t>
      </w:r>
      <w:r w:rsidRPr="00321875">
        <w:t>-ДД/</w:t>
      </w:r>
      <w:r w:rsidR="00AE4F5A">
        <w:t>340</w:t>
      </w:r>
      <w:r w:rsidRPr="00321875">
        <w:t xml:space="preserve">-спр, </w:t>
      </w:r>
    </w:p>
    <w:p w:rsidR="00A540FF" w:rsidRPr="00A540FF" w:rsidRDefault="00A540FF" w:rsidP="00B65FE9">
      <w:pPr>
        <w:ind w:firstLine="709"/>
        <w:jc w:val="both"/>
        <w:rPr>
          <w:lang w:val="ru-RU"/>
        </w:rPr>
      </w:pPr>
    </w:p>
    <w:p w:rsidR="00A540FF" w:rsidRDefault="00A540FF" w:rsidP="00F05EA1">
      <w:pPr>
        <w:jc w:val="center"/>
        <w:rPr>
          <w:b/>
          <w:lang w:val="ru-RU"/>
        </w:rPr>
      </w:pPr>
      <w:r w:rsidRPr="006445EC">
        <w:rPr>
          <w:b/>
        </w:rPr>
        <w:t>ВСТАНОВИВ:</w:t>
      </w:r>
    </w:p>
    <w:p w:rsidR="00F05EA1" w:rsidRDefault="00F05EA1" w:rsidP="00F05EA1">
      <w:pPr>
        <w:jc w:val="center"/>
        <w:rPr>
          <w:b/>
          <w:lang w:val="ru-RU"/>
        </w:rPr>
      </w:pPr>
    </w:p>
    <w:p w:rsidR="007A5E0A" w:rsidRPr="0013407A" w:rsidRDefault="007A5E0A" w:rsidP="00F05EA1">
      <w:pPr>
        <w:pStyle w:val="a3"/>
        <w:numPr>
          <w:ilvl w:val="0"/>
          <w:numId w:val="7"/>
        </w:numPr>
        <w:tabs>
          <w:tab w:val="left" w:pos="284"/>
        </w:tabs>
        <w:ind w:left="0" w:firstLine="0"/>
        <w:jc w:val="both"/>
        <w:rPr>
          <w:b/>
        </w:rPr>
      </w:pPr>
      <w:r w:rsidRPr="00793562">
        <w:rPr>
          <w:b/>
        </w:rPr>
        <w:t>ПОРЯДОК ПОВІДОМЛЕННЯ ПРО ПІДТРИМКУ</w:t>
      </w:r>
    </w:p>
    <w:p w:rsidR="0013407A" w:rsidRPr="00793562" w:rsidRDefault="0013407A" w:rsidP="0013407A">
      <w:pPr>
        <w:pStyle w:val="a3"/>
        <w:tabs>
          <w:tab w:val="left" w:pos="284"/>
        </w:tabs>
        <w:ind w:left="0"/>
        <w:jc w:val="both"/>
        <w:rPr>
          <w:b/>
        </w:rPr>
      </w:pPr>
    </w:p>
    <w:p w:rsidR="00AE4F5A" w:rsidRDefault="00AE4F5A" w:rsidP="0013407A">
      <w:pPr>
        <w:pStyle w:val="rvps2"/>
        <w:numPr>
          <w:ilvl w:val="0"/>
          <w:numId w:val="2"/>
        </w:numPr>
        <w:spacing w:before="0" w:beforeAutospacing="0" w:after="0" w:afterAutospacing="0"/>
        <w:ind w:left="284" w:hanging="284"/>
        <w:jc w:val="both"/>
        <w:rPr>
          <w:lang w:val="uk-UA" w:eastAsia="uk-UA"/>
        </w:rPr>
      </w:pPr>
      <w:r w:rsidRPr="00793562">
        <w:rPr>
          <w:lang w:val="uk-UA" w:eastAsia="uk-UA"/>
        </w:rPr>
        <w:t xml:space="preserve">На Портал державної допомоги надійшло повідомлення про нову індивідуальну державну допомогу (зареєстровано в Комітеті </w:t>
      </w:r>
      <w:r w:rsidRPr="00793562">
        <w:rPr>
          <w:lang w:val="uk-UA"/>
        </w:rPr>
        <w:t>29.10.2019 за № 630</w:t>
      </w:r>
      <w:r w:rsidRPr="00793562">
        <w:rPr>
          <w:lang w:val="uk-UA"/>
        </w:rPr>
        <w:softHyphen/>
        <w:t>ПДД та № 631</w:t>
      </w:r>
      <w:r w:rsidRPr="00793562">
        <w:rPr>
          <w:lang w:val="uk-UA"/>
        </w:rPr>
        <w:softHyphen/>
        <w:t>ПДД</w:t>
      </w:r>
      <w:r w:rsidRPr="00793562">
        <w:rPr>
          <w:lang w:val="uk-UA" w:eastAsia="uk-UA"/>
        </w:rPr>
        <w:t>), надіслане</w:t>
      </w:r>
      <w:r w:rsidRPr="00793562">
        <w:rPr>
          <w:lang w:val="uk-UA"/>
        </w:rPr>
        <w:t xml:space="preserve"> Департаментом ЖКГ</w:t>
      </w:r>
      <w:r w:rsidRPr="00793562">
        <w:rPr>
          <w:lang w:val="uk-UA" w:eastAsia="uk-UA"/>
        </w:rPr>
        <w:t xml:space="preserve"> (далі – Повідомлення </w:t>
      </w:r>
      <w:r w:rsidRPr="00793562">
        <w:rPr>
          <w:lang w:val="uk-UA"/>
        </w:rPr>
        <w:t>№ 630</w:t>
      </w:r>
      <w:r w:rsidRPr="00793562">
        <w:rPr>
          <w:lang w:val="uk-UA"/>
        </w:rPr>
        <w:softHyphen/>
        <w:t>-ПДД</w:t>
      </w:r>
      <w:r w:rsidRPr="00793562">
        <w:rPr>
          <w:lang w:val="uk-UA" w:eastAsia="uk-UA"/>
        </w:rPr>
        <w:t xml:space="preserve">), відповідно </w:t>
      </w:r>
      <w:r w:rsidR="00BC184A">
        <w:rPr>
          <w:lang w:val="uk-UA" w:eastAsia="uk-UA"/>
        </w:rPr>
        <w:t xml:space="preserve">до </w:t>
      </w:r>
      <w:r w:rsidR="00FC344A">
        <w:rPr>
          <w:lang w:val="uk-UA" w:eastAsia="uk-UA"/>
        </w:rPr>
        <w:t>статті</w:t>
      </w:r>
      <w:r w:rsidRPr="00793562">
        <w:rPr>
          <w:lang w:val="uk-UA" w:eastAsia="uk-UA"/>
        </w:rPr>
        <w:t xml:space="preserve"> 9 Закону України «Про державну допомогу суб’єктам господарювання» (далі – Повідомлення).</w:t>
      </w:r>
    </w:p>
    <w:p w:rsidR="0013407A" w:rsidRPr="00793562" w:rsidRDefault="0013407A" w:rsidP="0013407A">
      <w:pPr>
        <w:pStyle w:val="rvps2"/>
        <w:spacing w:before="0" w:beforeAutospacing="0" w:after="0" w:afterAutospacing="0"/>
        <w:ind w:left="284"/>
        <w:jc w:val="both"/>
        <w:rPr>
          <w:lang w:val="uk-UA" w:eastAsia="uk-UA"/>
        </w:rPr>
      </w:pPr>
    </w:p>
    <w:p w:rsidR="00AE4F5A" w:rsidRDefault="00AE4F5A" w:rsidP="0013407A">
      <w:pPr>
        <w:pStyle w:val="rvps2"/>
        <w:numPr>
          <w:ilvl w:val="0"/>
          <w:numId w:val="2"/>
        </w:numPr>
        <w:spacing w:before="0" w:beforeAutospacing="0" w:after="0" w:afterAutospacing="0"/>
        <w:ind w:left="284" w:hanging="284"/>
        <w:jc w:val="both"/>
        <w:rPr>
          <w:lang w:val="uk-UA" w:eastAsia="uk-UA"/>
        </w:rPr>
      </w:pPr>
      <w:r w:rsidRPr="00793562">
        <w:rPr>
          <w:lang w:val="uk-UA" w:eastAsia="uk-UA"/>
        </w:rPr>
        <w:t xml:space="preserve">Антимонопольним комітетом України листом від 12.11.2019 </w:t>
      </w:r>
      <w:r w:rsidRPr="00793562">
        <w:rPr>
          <w:lang w:val="uk-UA" w:eastAsia="uk-UA"/>
        </w:rPr>
        <w:br/>
        <w:t>№ 500-2</w:t>
      </w:r>
      <w:r w:rsidR="00BC184A">
        <w:rPr>
          <w:lang w:val="uk-UA" w:eastAsia="uk-UA"/>
        </w:rPr>
        <w:t>9/05-14671 Повідомлення залишено</w:t>
      </w:r>
      <w:r w:rsidRPr="00793562">
        <w:rPr>
          <w:lang w:val="uk-UA" w:eastAsia="uk-UA"/>
        </w:rPr>
        <w:t xml:space="preserve"> без руху та запитано додаткову інформацію. </w:t>
      </w:r>
    </w:p>
    <w:p w:rsidR="0013407A" w:rsidRDefault="0013407A" w:rsidP="0013407A">
      <w:pPr>
        <w:pStyle w:val="a3"/>
      </w:pPr>
    </w:p>
    <w:p w:rsidR="00AE4F5A" w:rsidRDefault="00AE4F5A" w:rsidP="0013407A">
      <w:pPr>
        <w:pStyle w:val="rvps2"/>
        <w:numPr>
          <w:ilvl w:val="0"/>
          <w:numId w:val="2"/>
        </w:numPr>
        <w:spacing w:before="0" w:beforeAutospacing="0" w:after="0" w:afterAutospacing="0"/>
        <w:ind w:left="284" w:hanging="284"/>
        <w:jc w:val="both"/>
        <w:rPr>
          <w:lang w:val="uk-UA" w:eastAsia="uk-UA"/>
        </w:rPr>
      </w:pPr>
      <w:r w:rsidRPr="00793562">
        <w:t>Департаментом ЖКГ</w:t>
      </w:r>
      <w:r w:rsidRPr="00793562">
        <w:rPr>
          <w:lang w:val="uk-UA" w:eastAsia="uk-UA"/>
        </w:rPr>
        <w:t xml:space="preserve"> на Портал державної допомоги</w:t>
      </w:r>
      <w:r w:rsidRPr="00793562" w:rsidDel="00525A4A">
        <w:rPr>
          <w:lang w:val="uk-UA" w:eastAsia="uk-UA"/>
        </w:rPr>
        <w:t xml:space="preserve"> </w:t>
      </w:r>
      <w:r w:rsidR="00BC184A">
        <w:rPr>
          <w:lang w:val="uk-UA" w:eastAsia="uk-UA"/>
        </w:rPr>
        <w:t xml:space="preserve">листами </w:t>
      </w:r>
      <w:r w:rsidRPr="00793562">
        <w:rPr>
          <w:lang w:val="uk-UA" w:eastAsia="uk-UA"/>
        </w:rPr>
        <w:t xml:space="preserve">(зареєстровані в Комітеті </w:t>
      </w:r>
      <w:r w:rsidRPr="00793562">
        <w:rPr>
          <w:lang w:val="uk-UA"/>
        </w:rPr>
        <w:t>04.12.2019 за №</w:t>
      </w:r>
      <w:r w:rsidR="00BC184A">
        <w:rPr>
          <w:lang w:val="uk-UA"/>
        </w:rPr>
        <w:t xml:space="preserve"> 735</w:t>
      </w:r>
      <w:r w:rsidR="00BC184A">
        <w:rPr>
          <w:lang w:val="uk-UA"/>
        </w:rPr>
        <w:softHyphen/>
      </w:r>
      <w:r w:rsidRPr="00793562">
        <w:rPr>
          <w:lang w:val="uk-UA"/>
        </w:rPr>
        <w:t xml:space="preserve">ПДД  та </w:t>
      </w:r>
      <w:r w:rsidR="00BC184A">
        <w:rPr>
          <w:lang w:val="uk-UA"/>
        </w:rPr>
        <w:t xml:space="preserve">№ </w:t>
      </w:r>
      <w:r w:rsidRPr="00793562">
        <w:rPr>
          <w:lang w:val="uk-UA"/>
        </w:rPr>
        <w:t>737-ПДД</w:t>
      </w:r>
      <w:r w:rsidRPr="00793562">
        <w:rPr>
          <w:lang w:val="uk-UA" w:eastAsia="uk-UA"/>
        </w:rPr>
        <w:t>) нада</w:t>
      </w:r>
      <w:r w:rsidR="00BC184A">
        <w:rPr>
          <w:lang w:val="uk-UA" w:eastAsia="uk-UA"/>
        </w:rPr>
        <w:t>н</w:t>
      </w:r>
      <w:r w:rsidRPr="00793562">
        <w:rPr>
          <w:lang w:val="uk-UA" w:eastAsia="uk-UA"/>
        </w:rPr>
        <w:t>о запитувану інформацію.</w:t>
      </w:r>
    </w:p>
    <w:p w:rsidR="0013407A" w:rsidRDefault="0013407A" w:rsidP="0013407A">
      <w:pPr>
        <w:pStyle w:val="a3"/>
      </w:pPr>
    </w:p>
    <w:p w:rsidR="00AE4F5A" w:rsidRDefault="00AE4F5A" w:rsidP="0013407A">
      <w:pPr>
        <w:pStyle w:val="rvps2"/>
        <w:numPr>
          <w:ilvl w:val="0"/>
          <w:numId w:val="2"/>
        </w:numPr>
        <w:spacing w:before="0" w:beforeAutospacing="0" w:after="0" w:afterAutospacing="0"/>
        <w:ind w:left="284" w:hanging="284"/>
        <w:jc w:val="both"/>
        <w:rPr>
          <w:lang w:val="uk-UA" w:eastAsia="uk-UA"/>
        </w:rPr>
      </w:pPr>
      <w:r w:rsidRPr="00793562">
        <w:rPr>
          <w:lang w:val="uk-UA" w:eastAsia="uk-UA"/>
        </w:rPr>
        <w:t xml:space="preserve">Листами від 03.12.2019 № 27-08-11/3296 та від 04.12.2019 № 27-08-11/1723 </w:t>
      </w:r>
      <w:r w:rsidRPr="00793562">
        <w:t>Департамент</w:t>
      </w:r>
      <w:r w:rsidRPr="00793562">
        <w:rPr>
          <w:lang w:val="uk-UA"/>
        </w:rPr>
        <w:t xml:space="preserve">ом </w:t>
      </w:r>
      <w:r w:rsidRPr="00793562">
        <w:t xml:space="preserve"> ЖКГ</w:t>
      </w:r>
      <w:r w:rsidRPr="00793562">
        <w:rPr>
          <w:lang w:val="uk-UA" w:eastAsia="uk-UA"/>
        </w:rPr>
        <w:t xml:space="preserve"> було надано додаткову інформацію до Повідомлень.</w:t>
      </w:r>
    </w:p>
    <w:p w:rsidR="0013407A" w:rsidRDefault="0013407A" w:rsidP="0013407A">
      <w:pPr>
        <w:pStyle w:val="a3"/>
      </w:pPr>
    </w:p>
    <w:p w:rsidR="00AE4F5A" w:rsidRDefault="00AE4F5A" w:rsidP="0013407A">
      <w:pPr>
        <w:pStyle w:val="rvps2"/>
        <w:numPr>
          <w:ilvl w:val="0"/>
          <w:numId w:val="2"/>
        </w:numPr>
        <w:spacing w:before="0" w:beforeAutospacing="0" w:after="0" w:afterAutospacing="0"/>
        <w:ind w:left="284" w:hanging="284"/>
        <w:jc w:val="both"/>
        <w:rPr>
          <w:lang w:val="uk-UA" w:eastAsia="uk-UA"/>
        </w:rPr>
      </w:pPr>
      <w:r w:rsidRPr="00793562">
        <w:rPr>
          <w:lang w:val="uk-UA" w:eastAsia="uk-UA"/>
        </w:rPr>
        <w:t xml:space="preserve">Листами від 17.01.2020 № 27-08-11/1723 та від 21.01.2020 № 27-08-11/1723 </w:t>
      </w:r>
      <w:r w:rsidRPr="00793562">
        <w:rPr>
          <w:lang w:val="uk-UA"/>
        </w:rPr>
        <w:t>Департаментом ЖКГ</w:t>
      </w:r>
      <w:r w:rsidRPr="00793562">
        <w:rPr>
          <w:lang w:val="uk-UA" w:eastAsia="uk-UA"/>
        </w:rPr>
        <w:t xml:space="preserve"> було надано додаткову інформацію до Повідомлень.</w:t>
      </w:r>
    </w:p>
    <w:p w:rsidR="0013407A" w:rsidRDefault="0013407A" w:rsidP="0013407A">
      <w:pPr>
        <w:pStyle w:val="a3"/>
      </w:pPr>
    </w:p>
    <w:p w:rsidR="00AE4F5A" w:rsidRDefault="00BC184A" w:rsidP="0013407A">
      <w:pPr>
        <w:pStyle w:val="rvps2"/>
        <w:numPr>
          <w:ilvl w:val="0"/>
          <w:numId w:val="2"/>
        </w:numPr>
        <w:suppressAutoHyphens/>
        <w:spacing w:before="0" w:beforeAutospacing="0" w:after="0" w:afterAutospacing="0"/>
        <w:ind w:left="284" w:hanging="284"/>
        <w:jc w:val="both"/>
        <w:rPr>
          <w:lang w:val="uk-UA"/>
        </w:rPr>
      </w:pPr>
      <w:r>
        <w:rPr>
          <w:lang w:val="uk-UA" w:eastAsia="uk-UA"/>
        </w:rPr>
        <w:t>Розпорядженням д</w:t>
      </w:r>
      <w:r w:rsidR="00AE4F5A" w:rsidRPr="00793562">
        <w:rPr>
          <w:lang w:val="uk-UA" w:eastAsia="uk-UA"/>
        </w:rPr>
        <w:t xml:space="preserve">ержавного уповноваженого </w:t>
      </w:r>
      <w:r w:rsidR="00AE4F5A" w:rsidRPr="00793562">
        <w:rPr>
          <w:lang w:val="uk-UA"/>
        </w:rPr>
        <w:t>від 04.02.2020 № 05/38-р розпочато розгляд справи № 500-26.15/16-20-ДД про державну допомогу для проведення поглибленого аналізу.</w:t>
      </w:r>
    </w:p>
    <w:p w:rsidR="0013407A" w:rsidRDefault="0013407A" w:rsidP="0013407A">
      <w:pPr>
        <w:pStyle w:val="a3"/>
      </w:pPr>
    </w:p>
    <w:p w:rsidR="00AE4F5A" w:rsidRPr="00793562" w:rsidRDefault="00AE4F5A" w:rsidP="0013407A">
      <w:pPr>
        <w:pStyle w:val="rvps2"/>
        <w:numPr>
          <w:ilvl w:val="0"/>
          <w:numId w:val="2"/>
        </w:numPr>
        <w:spacing w:before="0" w:beforeAutospacing="0" w:after="0" w:afterAutospacing="0"/>
        <w:ind w:left="284" w:hanging="284"/>
        <w:jc w:val="both"/>
        <w:rPr>
          <w:lang w:val="uk-UA" w:eastAsia="uk-UA"/>
        </w:rPr>
      </w:pPr>
      <w:r w:rsidRPr="00793562">
        <w:rPr>
          <w:lang w:val="uk-UA" w:eastAsia="uk-UA"/>
        </w:rPr>
        <w:t xml:space="preserve"> Листом Комітету від 04.02.2020 №</w:t>
      </w:r>
      <w:r w:rsidR="00BC184A">
        <w:rPr>
          <w:lang w:val="uk-UA" w:eastAsia="uk-UA"/>
        </w:rPr>
        <w:t xml:space="preserve"> </w:t>
      </w:r>
      <w:r w:rsidRPr="00793562">
        <w:rPr>
          <w:lang w:val="uk-UA" w:eastAsia="uk-UA"/>
        </w:rPr>
        <w:t>500-29/05-1861 Надавачу надіслано розпорядження про початок розгляду справи.</w:t>
      </w:r>
    </w:p>
    <w:p w:rsidR="00AE4F5A" w:rsidRPr="00793562" w:rsidRDefault="00AE4F5A" w:rsidP="0013407A">
      <w:pPr>
        <w:pStyle w:val="a3"/>
        <w:ind w:left="0" w:firstLine="567"/>
      </w:pPr>
    </w:p>
    <w:p w:rsidR="00AE4F5A" w:rsidRPr="00793562" w:rsidRDefault="00AE4F5A" w:rsidP="0013407A">
      <w:pPr>
        <w:pStyle w:val="a3"/>
        <w:numPr>
          <w:ilvl w:val="0"/>
          <w:numId w:val="2"/>
        </w:numPr>
        <w:ind w:left="284" w:hanging="284"/>
        <w:jc w:val="both"/>
      </w:pPr>
      <w:r w:rsidRPr="00793562">
        <w:rPr>
          <w:color w:val="000000"/>
        </w:rPr>
        <w:t>Листом Комітету від 14.04.2020 № 500-29/05-</w:t>
      </w:r>
      <w:r w:rsidR="00BC184A">
        <w:rPr>
          <w:color w:val="000000"/>
        </w:rPr>
        <w:t>5497 надіслано запит на адресу Н</w:t>
      </w:r>
      <w:r w:rsidRPr="00793562">
        <w:rPr>
          <w:color w:val="000000"/>
        </w:rPr>
        <w:t xml:space="preserve">адавача про надання додаткової інформації. </w:t>
      </w:r>
    </w:p>
    <w:p w:rsidR="00AE4F5A" w:rsidRPr="00793562" w:rsidRDefault="00AE4F5A" w:rsidP="0013407A">
      <w:pPr>
        <w:pStyle w:val="a3"/>
        <w:ind w:left="284" w:hanging="284"/>
      </w:pPr>
    </w:p>
    <w:p w:rsidR="004517DC" w:rsidRDefault="00AE4F5A" w:rsidP="0013407A">
      <w:pPr>
        <w:pStyle w:val="a3"/>
        <w:numPr>
          <w:ilvl w:val="0"/>
          <w:numId w:val="2"/>
        </w:numPr>
        <w:ind w:left="284" w:hanging="284"/>
        <w:jc w:val="both"/>
      </w:pPr>
      <w:r w:rsidRPr="00793562">
        <w:t>Листами від 29.04.2020 № 27-25-11/894, від 18.06.2020 № 27-25-11/894 та від 02.07.2020 № 27-25-11/894 Департаментом ЖКГ було надано запитувану інформацію.</w:t>
      </w:r>
    </w:p>
    <w:p w:rsidR="007643F5" w:rsidRDefault="007643F5" w:rsidP="0013407A">
      <w:pPr>
        <w:pStyle w:val="a3"/>
        <w:ind w:left="284" w:hanging="284"/>
      </w:pPr>
    </w:p>
    <w:p w:rsidR="007643F5" w:rsidRDefault="007643F5" w:rsidP="0013407A">
      <w:pPr>
        <w:pStyle w:val="a3"/>
        <w:numPr>
          <w:ilvl w:val="0"/>
          <w:numId w:val="2"/>
        </w:numPr>
        <w:tabs>
          <w:tab w:val="left" w:pos="426"/>
        </w:tabs>
        <w:ind w:left="284" w:hanging="284"/>
        <w:jc w:val="both"/>
      </w:pPr>
      <w:r>
        <w:t>Листом від 21.</w:t>
      </w:r>
      <w:r w:rsidR="008C7EFA">
        <w:t>07.2020 №</w:t>
      </w:r>
      <w:r w:rsidR="00BC184A">
        <w:t xml:space="preserve"> </w:t>
      </w:r>
      <w:r w:rsidR="008C7EFA">
        <w:t>500-29/05-10217 надіслан</w:t>
      </w:r>
      <w:r w:rsidR="00BC184A">
        <w:t>о</w:t>
      </w:r>
      <w:r w:rsidR="008C7EFA">
        <w:t xml:space="preserve"> подання про попередні результати розгляду справи.</w:t>
      </w:r>
    </w:p>
    <w:p w:rsidR="008C7EFA" w:rsidRDefault="008C7EFA" w:rsidP="0013407A">
      <w:pPr>
        <w:pStyle w:val="a3"/>
        <w:ind w:left="284" w:hanging="284"/>
      </w:pPr>
    </w:p>
    <w:p w:rsidR="008C7EFA" w:rsidRPr="00967E8A" w:rsidRDefault="008C7EFA" w:rsidP="0013407A">
      <w:pPr>
        <w:pStyle w:val="a3"/>
        <w:numPr>
          <w:ilvl w:val="0"/>
          <w:numId w:val="2"/>
        </w:numPr>
        <w:tabs>
          <w:tab w:val="left" w:pos="426"/>
        </w:tabs>
        <w:ind w:left="284" w:hanging="284"/>
        <w:jc w:val="both"/>
      </w:pPr>
      <w:r w:rsidRPr="00911EB8">
        <w:t xml:space="preserve">Листом від </w:t>
      </w:r>
      <w:r>
        <w:t>22</w:t>
      </w:r>
      <w:r w:rsidRPr="00911EB8">
        <w:t>.0</w:t>
      </w:r>
      <w:r>
        <w:t>7</w:t>
      </w:r>
      <w:r w:rsidRPr="00911EB8">
        <w:t xml:space="preserve">.2020 № </w:t>
      </w:r>
      <w:r>
        <w:t>27-25-11/1641</w:t>
      </w:r>
      <w:r w:rsidRPr="00911EB8">
        <w:t xml:space="preserve"> Департамент </w:t>
      </w:r>
      <w:r>
        <w:t>ЖКГ</w:t>
      </w:r>
      <w:r w:rsidRPr="00911EB8">
        <w:t xml:space="preserve"> </w:t>
      </w:r>
      <w:r>
        <w:t>надав відповідь про відсутність зауважень та пропозицій</w:t>
      </w:r>
      <w:r w:rsidRPr="004B3FC7">
        <w:t>.</w:t>
      </w:r>
    </w:p>
    <w:p w:rsidR="00967E8A" w:rsidRDefault="00967E8A" w:rsidP="00967E8A">
      <w:pPr>
        <w:pStyle w:val="a3"/>
      </w:pPr>
    </w:p>
    <w:p w:rsidR="00967E8A" w:rsidRPr="00793562" w:rsidRDefault="00967E8A" w:rsidP="00967E8A">
      <w:pPr>
        <w:pStyle w:val="a3"/>
        <w:tabs>
          <w:tab w:val="left" w:pos="426"/>
        </w:tabs>
        <w:ind w:left="284"/>
        <w:jc w:val="both"/>
      </w:pPr>
    </w:p>
    <w:p w:rsidR="00793562" w:rsidRPr="00793562" w:rsidRDefault="00793562" w:rsidP="00967E8A">
      <w:pPr>
        <w:pStyle w:val="rvps2"/>
        <w:tabs>
          <w:tab w:val="left" w:pos="284"/>
        </w:tabs>
        <w:spacing w:before="0" w:beforeAutospacing="0" w:after="0" w:afterAutospacing="0"/>
        <w:jc w:val="both"/>
        <w:rPr>
          <w:b/>
          <w:bCs/>
          <w:lang w:val="uk-UA" w:eastAsia="uk-UA"/>
        </w:rPr>
      </w:pPr>
      <w:r w:rsidRPr="00793562">
        <w:rPr>
          <w:b/>
          <w:bCs/>
          <w:lang w:val="uk-UA" w:eastAsia="uk-UA"/>
        </w:rPr>
        <w:t>2.</w:t>
      </w:r>
      <w:r w:rsidRPr="00793562">
        <w:rPr>
          <w:b/>
          <w:bCs/>
          <w:lang w:val="uk-UA" w:eastAsia="uk-UA"/>
        </w:rPr>
        <w:tab/>
        <w:t>ВІДОМОСТІ ТА ІНФОРМАЦІЯ ВІД НАДАВАЧА ПІДТРИМКИ</w:t>
      </w:r>
    </w:p>
    <w:p w:rsidR="00793562" w:rsidRPr="00793562" w:rsidRDefault="0074617D" w:rsidP="0074617D">
      <w:pPr>
        <w:pStyle w:val="rvps2"/>
        <w:numPr>
          <w:ilvl w:val="1"/>
          <w:numId w:val="38"/>
        </w:numPr>
        <w:tabs>
          <w:tab w:val="left" w:pos="426"/>
        </w:tabs>
        <w:spacing w:before="240" w:beforeAutospacing="0" w:after="240" w:afterAutospacing="0"/>
        <w:ind w:left="426" w:hanging="426"/>
        <w:jc w:val="both"/>
        <w:rPr>
          <w:b/>
          <w:bCs/>
          <w:lang w:val="uk-UA" w:eastAsia="uk-UA"/>
        </w:rPr>
      </w:pPr>
      <w:r>
        <w:rPr>
          <w:b/>
          <w:bCs/>
          <w:lang w:val="uk-UA" w:eastAsia="uk-UA"/>
        </w:rPr>
        <w:t xml:space="preserve"> </w:t>
      </w:r>
      <w:r w:rsidR="00793562" w:rsidRPr="00793562">
        <w:rPr>
          <w:b/>
          <w:bCs/>
          <w:lang w:val="uk-UA" w:eastAsia="uk-UA"/>
        </w:rPr>
        <w:t>Надавач підтримки</w:t>
      </w:r>
    </w:p>
    <w:p w:rsidR="00793562" w:rsidRDefault="00793562" w:rsidP="00967E8A">
      <w:pPr>
        <w:pStyle w:val="rvps2"/>
        <w:numPr>
          <w:ilvl w:val="0"/>
          <w:numId w:val="2"/>
        </w:numPr>
        <w:tabs>
          <w:tab w:val="left" w:pos="426"/>
        </w:tabs>
        <w:spacing w:before="240" w:beforeAutospacing="0" w:after="240" w:afterAutospacing="0"/>
        <w:ind w:left="284" w:hanging="284"/>
        <w:jc w:val="both"/>
        <w:rPr>
          <w:lang w:val="uk-UA" w:eastAsia="uk-UA"/>
        </w:rPr>
      </w:pPr>
      <w:r w:rsidRPr="00793562">
        <w:rPr>
          <w:lang w:val="uk-UA"/>
        </w:rPr>
        <w:t xml:space="preserve">Департамент житлово-комунального господарства Кременчуцької міської ради </w:t>
      </w:r>
      <w:r w:rsidR="00BC184A">
        <w:rPr>
          <w:lang w:val="uk-UA"/>
        </w:rPr>
        <w:t xml:space="preserve">         (далі – Надавач) </w:t>
      </w:r>
      <w:r w:rsidRPr="00793562">
        <w:rPr>
          <w:lang w:val="uk-UA" w:eastAsia="uk-UA"/>
        </w:rPr>
        <w:t xml:space="preserve">(місцезнаходження: 39600, </w:t>
      </w:r>
      <w:proofErr w:type="spellStart"/>
      <w:r w:rsidRPr="00793562">
        <w:rPr>
          <w:lang w:val="uk-UA" w:eastAsia="uk-UA"/>
        </w:rPr>
        <w:t>пл</w:t>
      </w:r>
      <w:proofErr w:type="spellEnd"/>
      <w:r w:rsidRPr="00793562">
        <w:rPr>
          <w:lang w:val="uk-UA" w:eastAsia="uk-UA"/>
        </w:rPr>
        <w:t>. Перемоги, буд. 2, м. Кременчук,</w:t>
      </w:r>
      <w:r w:rsidRPr="00793562">
        <w:rPr>
          <w:lang w:val="uk-UA" w:eastAsia="uk-UA"/>
        </w:rPr>
        <w:br/>
        <w:t>Полтавська обл., ідентифікаційний код юридичної особи 03365860).</w:t>
      </w:r>
    </w:p>
    <w:p w:rsidR="005D6F86" w:rsidRDefault="005D6F86" w:rsidP="0074617D">
      <w:pPr>
        <w:pStyle w:val="rvps2"/>
        <w:numPr>
          <w:ilvl w:val="1"/>
          <w:numId w:val="38"/>
        </w:numPr>
        <w:tabs>
          <w:tab w:val="left" w:pos="426"/>
        </w:tabs>
        <w:spacing w:before="240" w:beforeAutospacing="0" w:after="240" w:afterAutospacing="0"/>
        <w:ind w:left="567" w:hanging="567"/>
        <w:jc w:val="both"/>
        <w:rPr>
          <w:b/>
          <w:bCs/>
          <w:lang w:val="uk-UA" w:eastAsia="uk-UA"/>
        </w:rPr>
      </w:pPr>
      <w:r w:rsidRPr="00793562">
        <w:rPr>
          <w:b/>
          <w:bCs/>
          <w:lang w:val="uk-UA" w:eastAsia="uk-UA"/>
        </w:rPr>
        <w:t xml:space="preserve">Отримувач підтримки </w:t>
      </w:r>
    </w:p>
    <w:p w:rsidR="005D6F86" w:rsidRPr="00793562" w:rsidRDefault="005D6F86" w:rsidP="0074617D">
      <w:pPr>
        <w:pStyle w:val="rvps2"/>
        <w:numPr>
          <w:ilvl w:val="0"/>
          <w:numId w:val="2"/>
        </w:numPr>
        <w:tabs>
          <w:tab w:val="left" w:pos="426"/>
        </w:tabs>
        <w:spacing w:before="240" w:beforeAutospacing="0" w:after="240" w:afterAutospacing="0"/>
        <w:ind w:left="284" w:hanging="284"/>
        <w:jc w:val="both"/>
        <w:rPr>
          <w:lang w:val="uk-UA" w:eastAsia="uk-UA"/>
        </w:rPr>
      </w:pPr>
      <w:r w:rsidRPr="00793562">
        <w:rPr>
          <w:lang w:val="uk-UA"/>
        </w:rPr>
        <w:t xml:space="preserve">Комунальне підприємство «Кременчуцьке підрядне спеціалізоване шляхове ремонтно-будівельне управління» </w:t>
      </w:r>
      <w:r w:rsidRPr="00793562">
        <w:rPr>
          <w:lang w:val="uk-UA" w:eastAsia="uk-UA"/>
        </w:rPr>
        <w:t>(далі – КП КПС ШРБУ, Підприємство)</w:t>
      </w:r>
      <w:r w:rsidRPr="00793562">
        <w:rPr>
          <w:lang w:val="uk-UA"/>
        </w:rPr>
        <w:t xml:space="preserve"> </w:t>
      </w:r>
      <w:r w:rsidRPr="00793562">
        <w:rPr>
          <w:lang w:val="uk-UA" w:eastAsia="uk-UA"/>
        </w:rPr>
        <w:t>(місцезнаходження: 39617, вул. Махоркова, буд. 35, м. Кременчук, Полтавська обл., ідентифікаційний код юридичної особи 03332033).</w:t>
      </w:r>
    </w:p>
    <w:p w:rsidR="00793562" w:rsidRPr="00793562" w:rsidRDefault="00793562" w:rsidP="0074617D">
      <w:pPr>
        <w:pStyle w:val="rvps2"/>
        <w:numPr>
          <w:ilvl w:val="1"/>
          <w:numId w:val="38"/>
        </w:numPr>
        <w:tabs>
          <w:tab w:val="left" w:pos="426"/>
        </w:tabs>
        <w:spacing w:before="240" w:beforeAutospacing="0" w:after="240" w:afterAutospacing="0"/>
        <w:ind w:left="284" w:hanging="284"/>
        <w:jc w:val="both"/>
        <w:rPr>
          <w:b/>
          <w:bCs/>
          <w:lang w:val="uk-UA" w:eastAsia="uk-UA"/>
        </w:rPr>
      </w:pPr>
      <w:r w:rsidRPr="00793562">
        <w:rPr>
          <w:b/>
          <w:bCs/>
          <w:lang w:val="uk-UA" w:eastAsia="uk-UA"/>
        </w:rPr>
        <w:t>Мета (ціль) підтримки</w:t>
      </w:r>
    </w:p>
    <w:p w:rsidR="00793562" w:rsidRPr="00793562" w:rsidRDefault="00793562" w:rsidP="0074617D">
      <w:pPr>
        <w:pStyle w:val="rvps2"/>
        <w:numPr>
          <w:ilvl w:val="0"/>
          <w:numId w:val="2"/>
        </w:numPr>
        <w:tabs>
          <w:tab w:val="num" w:pos="360"/>
          <w:tab w:val="left" w:pos="426"/>
        </w:tabs>
        <w:spacing w:before="0" w:beforeAutospacing="0" w:after="0" w:afterAutospacing="0"/>
        <w:ind w:left="284" w:hanging="284"/>
        <w:jc w:val="both"/>
        <w:rPr>
          <w:lang w:val="uk-UA" w:eastAsia="uk-UA"/>
        </w:rPr>
      </w:pPr>
      <w:r w:rsidRPr="00793562">
        <w:rPr>
          <w:lang w:val="uk-UA" w:eastAsia="uk-UA"/>
        </w:rPr>
        <w:t>Метою (ціллю) підтримки є:</w:t>
      </w:r>
    </w:p>
    <w:p w:rsidR="00793562" w:rsidRPr="00793562" w:rsidRDefault="00793562" w:rsidP="0074617D">
      <w:pPr>
        <w:pStyle w:val="rvps2"/>
        <w:tabs>
          <w:tab w:val="left" w:pos="426"/>
        </w:tabs>
        <w:spacing w:before="0" w:beforeAutospacing="0" w:after="0" w:afterAutospacing="0"/>
        <w:ind w:left="284"/>
        <w:jc w:val="both"/>
        <w:rPr>
          <w:lang w:val="uk-UA" w:eastAsia="uk-UA"/>
        </w:rPr>
      </w:pPr>
      <w:r w:rsidRPr="00793562">
        <w:rPr>
          <w:lang w:val="uk-UA" w:eastAsia="uk-UA"/>
        </w:rPr>
        <w:t xml:space="preserve">- </w:t>
      </w:r>
      <w:r w:rsidRPr="00793562">
        <w:rPr>
          <w:lang w:val="uk-UA" w:eastAsia="uk-UA"/>
        </w:rPr>
        <w:tab/>
        <w:t>реалізація комплексу заходів щодо забезпечення належного технічного стану в</w:t>
      </w:r>
      <w:r w:rsidR="00BC184A">
        <w:rPr>
          <w:lang w:val="uk-UA" w:eastAsia="uk-UA"/>
        </w:rPr>
        <w:t xml:space="preserve">улично-дорожньої мережі міста </w:t>
      </w:r>
      <w:r w:rsidR="00085681">
        <w:rPr>
          <w:lang w:val="uk-UA" w:eastAsia="uk-UA"/>
        </w:rPr>
        <w:t>і</w:t>
      </w:r>
      <w:r w:rsidRPr="00793562">
        <w:rPr>
          <w:lang w:val="uk-UA" w:eastAsia="uk-UA"/>
        </w:rPr>
        <w:t xml:space="preserve"> </w:t>
      </w:r>
      <w:proofErr w:type="spellStart"/>
      <w:r w:rsidRPr="00793562">
        <w:rPr>
          <w:lang w:val="uk-UA" w:eastAsia="uk-UA"/>
        </w:rPr>
        <w:t>внутрішньоквартальних</w:t>
      </w:r>
      <w:proofErr w:type="spellEnd"/>
      <w:r w:rsidRPr="00793562">
        <w:rPr>
          <w:lang w:val="uk-UA" w:eastAsia="uk-UA"/>
        </w:rPr>
        <w:t xml:space="preserve"> проїздів та проход</w:t>
      </w:r>
      <w:r w:rsidR="00BC184A">
        <w:rPr>
          <w:lang w:val="uk-UA" w:eastAsia="uk-UA"/>
        </w:rPr>
        <w:t>ів, створення оптимальних умов і насамперед</w:t>
      </w:r>
      <w:r w:rsidRPr="00793562">
        <w:rPr>
          <w:lang w:val="uk-UA" w:eastAsia="uk-UA"/>
        </w:rPr>
        <w:t xml:space="preserve"> для безпечного руху транспорту та пішоходів;</w:t>
      </w:r>
    </w:p>
    <w:p w:rsidR="00793562" w:rsidRPr="00793562" w:rsidRDefault="00793562" w:rsidP="0074617D">
      <w:pPr>
        <w:pStyle w:val="rvps2"/>
        <w:numPr>
          <w:ilvl w:val="0"/>
          <w:numId w:val="25"/>
        </w:numPr>
        <w:tabs>
          <w:tab w:val="left" w:pos="426"/>
        </w:tabs>
        <w:spacing w:before="0" w:beforeAutospacing="0" w:after="0" w:afterAutospacing="0"/>
        <w:ind w:left="284" w:firstLine="0"/>
        <w:jc w:val="both"/>
        <w:rPr>
          <w:lang w:val="uk-UA" w:eastAsia="uk-UA"/>
        </w:rPr>
      </w:pPr>
      <w:r w:rsidRPr="00793562">
        <w:rPr>
          <w:lang w:val="uk-UA" w:eastAsia="uk-UA"/>
        </w:rPr>
        <w:t>поліпшення транспортно-експлуатаційного стану автомобільних доріг і мостів, дорожньої інфраструктури, забезпечення безперервності розвитку мережі автомобільних доріг, поліпшення технічних показників, підвищення безпеки руху.</w:t>
      </w:r>
    </w:p>
    <w:p w:rsidR="00793562" w:rsidRPr="00793562" w:rsidRDefault="00793562" w:rsidP="0074617D">
      <w:pPr>
        <w:pStyle w:val="rvps2"/>
        <w:numPr>
          <w:ilvl w:val="1"/>
          <w:numId w:val="38"/>
        </w:numPr>
        <w:spacing w:before="240" w:beforeAutospacing="0" w:after="240" w:afterAutospacing="0"/>
        <w:ind w:left="426" w:hanging="426"/>
        <w:jc w:val="both"/>
        <w:rPr>
          <w:b/>
          <w:bCs/>
          <w:lang w:val="uk-UA" w:eastAsia="uk-UA"/>
        </w:rPr>
      </w:pPr>
      <w:r w:rsidRPr="00793562">
        <w:rPr>
          <w:b/>
          <w:bCs/>
          <w:lang w:val="uk-UA" w:eastAsia="uk-UA"/>
        </w:rPr>
        <w:t>Очікуваний результат</w:t>
      </w:r>
    </w:p>
    <w:p w:rsidR="00793562" w:rsidRPr="00793562" w:rsidRDefault="00793562" w:rsidP="0074617D">
      <w:pPr>
        <w:pStyle w:val="rvps2"/>
        <w:numPr>
          <w:ilvl w:val="0"/>
          <w:numId w:val="2"/>
        </w:numPr>
        <w:tabs>
          <w:tab w:val="num" w:pos="284"/>
          <w:tab w:val="left" w:pos="426"/>
        </w:tabs>
        <w:spacing w:before="0" w:beforeAutospacing="0" w:after="0" w:afterAutospacing="0"/>
        <w:ind w:left="284" w:hanging="284"/>
        <w:jc w:val="both"/>
        <w:rPr>
          <w:lang w:val="uk-UA" w:eastAsia="uk-UA"/>
        </w:rPr>
      </w:pPr>
      <w:r w:rsidRPr="00793562">
        <w:rPr>
          <w:lang w:val="uk-UA" w:eastAsia="uk-UA"/>
        </w:rPr>
        <w:t>Очікуваним результатом є:</w:t>
      </w:r>
    </w:p>
    <w:p w:rsidR="00793562" w:rsidRPr="00793562" w:rsidRDefault="00793562" w:rsidP="0074617D">
      <w:pPr>
        <w:pStyle w:val="rvps2"/>
        <w:numPr>
          <w:ilvl w:val="1"/>
          <w:numId w:val="2"/>
        </w:numPr>
        <w:tabs>
          <w:tab w:val="clear" w:pos="1789"/>
          <w:tab w:val="num" w:pos="426"/>
        </w:tabs>
        <w:spacing w:before="0" w:beforeAutospacing="0" w:after="0" w:afterAutospacing="0"/>
        <w:ind w:left="284" w:firstLine="0"/>
        <w:jc w:val="both"/>
        <w:rPr>
          <w:lang w:val="uk-UA" w:eastAsia="uk-UA"/>
        </w:rPr>
      </w:pPr>
      <w:r w:rsidRPr="00793562">
        <w:rPr>
          <w:lang w:val="uk-UA" w:eastAsia="uk-UA"/>
        </w:rPr>
        <w:t>створення оптимальних умов</w:t>
      </w:r>
      <w:r w:rsidR="00BC184A">
        <w:rPr>
          <w:lang w:val="uk-UA" w:eastAsia="uk-UA"/>
        </w:rPr>
        <w:t xml:space="preserve"> насамперед</w:t>
      </w:r>
      <w:r w:rsidRPr="00793562">
        <w:rPr>
          <w:lang w:val="uk-UA" w:eastAsia="uk-UA"/>
        </w:rPr>
        <w:t xml:space="preserve"> для безпечного руху транспорту та пішоходів, а також для створення належних умов праці, побуту та відпочинку як мешканців, так і гостей міста;</w:t>
      </w:r>
    </w:p>
    <w:p w:rsidR="00793562" w:rsidRPr="00793562" w:rsidRDefault="00BC184A" w:rsidP="0074617D">
      <w:pPr>
        <w:pStyle w:val="rvps2"/>
        <w:numPr>
          <w:ilvl w:val="1"/>
          <w:numId w:val="2"/>
        </w:numPr>
        <w:tabs>
          <w:tab w:val="clear" w:pos="1789"/>
          <w:tab w:val="num" w:pos="426"/>
        </w:tabs>
        <w:spacing w:before="0" w:beforeAutospacing="0" w:after="0" w:afterAutospacing="0"/>
        <w:ind w:left="284" w:firstLine="0"/>
        <w:jc w:val="both"/>
        <w:rPr>
          <w:lang w:val="uk-UA" w:eastAsia="uk-UA"/>
        </w:rPr>
      </w:pPr>
      <w:r>
        <w:rPr>
          <w:lang w:val="uk-UA" w:eastAsia="uk-UA"/>
        </w:rPr>
        <w:t>гарантування</w:t>
      </w:r>
      <w:r w:rsidR="00793562" w:rsidRPr="00793562">
        <w:rPr>
          <w:lang w:val="uk-UA" w:eastAsia="uk-UA"/>
        </w:rPr>
        <w:t xml:space="preserve"> безпеки, економічності та комфортності перевезень пасажирів і вантажів автомобільним транспортом, розвитку автомобільного туризму, сприяння економічному та екологічно збалансованому розвитку дорожнього господарства.</w:t>
      </w:r>
    </w:p>
    <w:p w:rsidR="00793562" w:rsidRPr="00793562" w:rsidRDefault="00793562" w:rsidP="0074617D">
      <w:pPr>
        <w:pStyle w:val="rvps2"/>
        <w:numPr>
          <w:ilvl w:val="1"/>
          <w:numId w:val="38"/>
        </w:numPr>
        <w:tabs>
          <w:tab w:val="left" w:pos="426"/>
        </w:tabs>
        <w:spacing w:before="240" w:beforeAutospacing="0" w:after="240" w:afterAutospacing="0"/>
        <w:ind w:left="0" w:firstLine="0"/>
        <w:jc w:val="both"/>
        <w:rPr>
          <w:b/>
          <w:bCs/>
          <w:lang w:val="uk-UA" w:eastAsia="uk-UA"/>
        </w:rPr>
      </w:pPr>
      <w:r w:rsidRPr="00793562">
        <w:rPr>
          <w:b/>
          <w:bCs/>
          <w:lang w:val="uk-UA" w:eastAsia="uk-UA"/>
        </w:rPr>
        <w:t>Форма підтримки</w:t>
      </w:r>
    </w:p>
    <w:p w:rsidR="00793562" w:rsidRPr="00793562" w:rsidRDefault="00793562" w:rsidP="0074617D">
      <w:pPr>
        <w:pStyle w:val="rvps2"/>
        <w:numPr>
          <w:ilvl w:val="0"/>
          <w:numId w:val="2"/>
        </w:numPr>
        <w:tabs>
          <w:tab w:val="num" w:pos="360"/>
          <w:tab w:val="left" w:pos="426"/>
        </w:tabs>
        <w:spacing w:before="240" w:beforeAutospacing="0" w:after="240" w:afterAutospacing="0"/>
        <w:ind w:left="0" w:firstLine="0"/>
        <w:jc w:val="both"/>
        <w:rPr>
          <w:lang w:val="uk-UA" w:eastAsia="uk-UA"/>
        </w:rPr>
      </w:pPr>
      <w:r w:rsidRPr="00793562">
        <w:rPr>
          <w:lang w:val="uk-UA"/>
        </w:rPr>
        <w:t>Субсидія.</w:t>
      </w:r>
    </w:p>
    <w:p w:rsidR="00793562" w:rsidRPr="00793562" w:rsidRDefault="00793562" w:rsidP="0074617D">
      <w:pPr>
        <w:pStyle w:val="rvps2"/>
        <w:numPr>
          <w:ilvl w:val="1"/>
          <w:numId w:val="38"/>
        </w:numPr>
        <w:tabs>
          <w:tab w:val="left" w:pos="284"/>
          <w:tab w:val="left" w:pos="426"/>
        </w:tabs>
        <w:spacing w:before="240" w:beforeAutospacing="0" w:after="240" w:afterAutospacing="0"/>
        <w:ind w:left="0" w:firstLine="0"/>
        <w:jc w:val="both"/>
        <w:rPr>
          <w:b/>
          <w:bCs/>
          <w:lang w:val="uk-UA" w:eastAsia="uk-UA"/>
        </w:rPr>
      </w:pPr>
      <w:r w:rsidRPr="00793562">
        <w:rPr>
          <w:b/>
          <w:bCs/>
          <w:lang w:val="uk-UA" w:eastAsia="uk-UA"/>
        </w:rPr>
        <w:t>Обсяг підтримки</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 xml:space="preserve"> Загальний обсяг підтримки відповідно до </w:t>
      </w:r>
      <w:proofErr w:type="spellStart"/>
      <w:r w:rsidRPr="00793562">
        <w:t>Програми</w:t>
      </w:r>
      <w:proofErr w:type="spellEnd"/>
      <w:r w:rsidRPr="00793562">
        <w:t xml:space="preserve"> </w:t>
      </w:r>
      <w:proofErr w:type="spellStart"/>
      <w:r w:rsidRPr="00793562">
        <w:t>утримання</w:t>
      </w:r>
      <w:proofErr w:type="spellEnd"/>
      <w:r w:rsidRPr="00793562">
        <w:t xml:space="preserve"> та поточного ремонту </w:t>
      </w:r>
      <w:r w:rsidR="00BC184A">
        <w:rPr>
          <w:lang w:val="uk-UA"/>
        </w:rPr>
        <w:t>становить</w:t>
      </w:r>
      <w:r w:rsidRPr="00793562">
        <w:t xml:space="preserve"> 105 775 360 грн.</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lastRenderedPageBreak/>
        <w:t xml:space="preserve"> </w:t>
      </w:r>
      <w:r w:rsidRPr="00793562">
        <w:rPr>
          <w:lang w:val="uk-UA" w:eastAsia="uk-UA"/>
        </w:rPr>
        <w:t>Загальний обсяг підтримки відповідно до</w:t>
      </w:r>
      <w:r w:rsidRPr="00793562">
        <w:t xml:space="preserve"> </w:t>
      </w:r>
      <w:proofErr w:type="spellStart"/>
      <w:r w:rsidRPr="00793562">
        <w:t>Програми</w:t>
      </w:r>
      <w:proofErr w:type="spellEnd"/>
      <w:r w:rsidRPr="00793562">
        <w:t xml:space="preserve"> </w:t>
      </w:r>
      <w:proofErr w:type="spellStart"/>
      <w:r w:rsidRPr="00793562">
        <w:t>розвитку</w:t>
      </w:r>
      <w:proofErr w:type="spellEnd"/>
      <w:r w:rsidRPr="00793562">
        <w:t xml:space="preserve"> </w:t>
      </w:r>
      <w:r w:rsidR="00BC184A">
        <w:rPr>
          <w:lang w:val="uk-UA"/>
        </w:rPr>
        <w:t xml:space="preserve">– </w:t>
      </w:r>
      <w:r w:rsidRPr="00793562">
        <w:t>87 320 420 грн.</w:t>
      </w:r>
    </w:p>
    <w:p w:rsidR="00793562" w:rsidRPr="00793562" w:rsidRDefault="00793562" w:rsidP="0074617D">
      <w:pPr>
        <w:pStyle w:val="rvps2"/>
        <w:numPr>
          <w:ilvl w:val="1"/>
          <w:numId w:val="38"/>
        </w:numPr>
        <w:tabs>
          <w:tab w:val="left" w:pos="426"/>
        </w:tabs>
        <w:spacing w:before="240" w:beforeAutospacing="0" w:after="240" w:afterAutospacing="0"/>
        <w:ind w:left="0" w:firstLine="0"/>
        <w:jc w:val="both"/>
        <w:rPr>
          <w:b/>
          <w:bCs/>
          <w:lang w:val="uk-UA" w:eastAsia="uk-UA"/>
        </w:rPr>
      </w:pPr>
      <w:r w:rsidRPr="00793562">
        <w:rPr>
          <w:b/>
          <w:bCs/>
          <w:lang w:val="uk-UA" w:eastAsia="uk-UA"/>
        </w:rPr>
        <w:t>Підстава для надання підтримки</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Закон України «Про місцеве самоврядування в Україні».</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Закон України «Про благоустрій населених пунктів».</w:t>
      </w:r>
    </w:p>
    <w:p w:rsidR="00793562" w:rsidRPr="00793562" w:rsidRDefault="00BC184A"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Pr>
          <w:lang w:val="uk-UA" w:eastAsia="uk-UA"/>
        </w:rPr>
        <w:t>Закон</w:t>
      </w:r>
      <w:r w:rsidR="00793562" w:rsidRPr="00793562">
        <w:rPr>
          <w:lang w:val="uk-UA" w:eastAsia="uk-UA"/>
        </w:rPr>
        <w:t xml:space="preserve"> України «Про дорожній рух».</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Закон України «Про автомобільні дороги України».</w:t>
      </w:r>
    </w:p>
    <w:p w:rsidR="00793562" w:rsidRPr="00793562" w:rsidRDefault="00793562" w:rsidP="0074617D">
      <w:pPr>
        <w:pStyle w:val="rvps2"/>
        <w:numPr>
          <w:ilvl w:val="0"/>
          <w:numId w:val="2"/>
        </w:numPr>
        <w:tabs>
          <w:tab w:val="left" w:pos="426"/>
        </w:tabs>
        <w:spacing w:before="240" w:beforeAutospacing="0" w:after="240" w:afterAutospacing="0"/>
        <w:ind w:left="284" w:hanging="284"/>
        <w:jc w:val="both"/>
        <w:rPr>
          <w:lang w:val="uk-UA" w:eastAsia="uk-UA"/>
        </w:rPr>
      </w:pPr>
      <w:r w:rsidRPr="00793562">
        <w:rPr>
          <w:lang w:val="uk-UA" w:eastAsia="uk-UA"/>
        </w:rPr>
        <w:t>Закон України «Про регулювання містобудівної діяльності».</w:t>
      </w:r>
    </w:p>
    <w:p w:rsidR="00793562" w:rsidRPr="00793562" w:rsidRDefault="00793562" w:rsidP="0074617D">
      <w:pPr>
        <w:pStyle w:val="rvps2"/>
        <w:numPr>
          <w:ilvl w:val="0"/>
          <w:numId w:val="2"/>
        </w:numPr>
        <w:tabs>
          <w:tab w:val="left" w:pos="426"/>
        </w:tabs>
        <w:spacing w:before="240" w:beforeAutospacing="0" w:after="240" w:afterAutospacing="0"/>
        <w:ind w:left="284" w:hanging="284"/>
        <w:jc w:val="both"/>
        <w:rPr>
          <w:lang w:val="uk-UA" w:eastAsia="uk-UA"/>
        </w:rPr>
      </w:pPr>
      <w:r w:rsidRPr="00793562">
        <w:rPr>
          <w:lang w:val="uk-UA" w:eastAsia="uk-UA"/>
        </w:rPr>
        <w:t>Наказ Міністерства регіонального розвитку, будівництва та житлово-комунального господарства від 14.02.2012 № 54 «Про затвердження Технічних правил ремонту і утримання вулиць та доріг населених пунктів».</w:t>
      </w:r>
    </w:p>
    <w:p w:rsidR="00793562" w:rsidRPr="00793562" w:rsidRDefault="00793562" w:rsidP="0074617D">
      <w:pPr>
        <w:pStyle w:val="rvps2"/>
        <w:numPr>
          <w:ilvl w:val="0"/>
          <w:numId w:val="2"/>
        </w:numPr>
        <w:tabs>
          <w:tab w:val="left" w:pos="426"/>
        </w:tabs>
        <w:spacing w:before="240" w:beforeAutospacing="0" w:after="240" w:afterAutospacing="0"/>
        <w:ind w:left="284" w:hanging="284"/>
        <w:jc w:val="both"/>
        <w:rPr>
          <w:lang w:val="uk-UA" w:eastAsia="uk-UA"/>
        </w:rPr>
      </w:pPr>
      <w:r w:rsidRPr="00793562">
        <w:rPr>
          <w:lang w:val="uk-UA" w:eastAsia="uk-UA"/>
        </w:rPr>
        <w:t>Наказ Держжитлокомунгоспу України від 23.09.2003 № 154 «Про затвердження Порядку проведення ремонту та утримання об'єктів благоустрою населених пунктів».</w:t>
      </w:r>
    </w:p>
    <w:p w:rsidR="00793562" w:rsidRPr="00793562" w:rsidRDefault="00793562" w:rsidP="0074617D">
      <w:pPr>
        <w:pStyle w:val="rvps2"/>
        <w:numPr>
          <w:ilvl w:val="0"/>
          <w:numId w:val="2"/>
        </w:numPr>
        <w:tabs>
          <w:tab w:val="left" w:pos="426"/>
        </w:tabs>
        <w:spacing w:before="240" w:beforeAutospacing="0" w:after="240" w:afterAutospacing="0"/>
        <w:ind w:left="284" w:hanging="284"/>
        <w:jc w:val="both"/>
        <w:rPr>
          <w:lang w:val="uk-UA" w:eastAsia="uk-UA"/>
        </w:rPr>
      </w:pPr>
      <w:r w:rsidRPr="00793562">
        <w:rPr>
          <w:lang w:val="uk-UA" w:eastAsia="uk-UA"/>
        </w:rPr>
        <w:t>ДСТУ Б Д.1.1-1:2013 «Правила визначення вартості будівництва».</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Рішення виконавчого комітету Кременчуцької міської ради Полтавської області від 04.11.2005 № 1023 «Про передачу на баланс комунальному</w:t>
      </w:r>
      <w:r w:rsidRPr="00793562">
        <w:rPr>
          <w:lang w:val="uk-UA"/>
        </w:rPr>
        <w:t xml:space="preserve"> підприємству «Кременчуцьке підрядне спеціалізоване шляхове ремонтно-будівельне управління» об’єктів дорожньо-мостового господарства м. Кременчука» (далі – Рішення виконавчого комітету Кременчуцької МР </w:t>
      </w:r>
      <w:r w:rsidRPr="00793562">
        <w:rPr>
          <w:lang w:val="uk-UA" w:eastAsia="uk-UA"/>
        </w:rPr>
        <w:t>від 04.11.2005 № 1023)</w:t>
      </w:r>
      <w:r w:rsidRPr="00793562">
        <w:rPr>
          <w:lang w:val="uk-UA"/>
        </w:rPr>
        <w:t>.</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 xml:space="preserve">Рішення виконавчого комітету Кременчуцької міської ради Полтавської області від 07.11.2016 № 1083 «Про закріплення за комунальним підприємством </w:t>
      </w:r>
      <w:r w:rsidRPr="00793562">
        <w:rPr>
          <w:lang w:val="uk-UA"/>
        </w:rPr>
        <w:t xml:space="preserve">«Кременчуцьке підрядне спеціалізоване шляхове ремонтно-будівельне управління» </w:t>
      </w:r>
      <w:proofErr w:type="spellStart"/>
      <w:r w:rsidRPr="00793562">
        <w:rPr>
          <w:lang w:val="uk-UA"/>
        </w:rPr>
        <w:t>внутрішньоквартальних</w:t>
      </w:r>
      <w:proofErr w:type="spellEnd"/>
      <w:r w:rsidRPr="00793562">
        <w:rPr>
          <w:lang w:val="uk-UA"/>
        </w:rPr>
        <w:t xml:space="preserve"> проїздів на праві господарського відання для належного утримання та проведення ремонтних робіт» (далі – Рішення виконавчого комітету Кременчуцької МР </w:t>
      </w:r>
      <w:r w:rsidRPr="00793562">
        <w:rPr>
          <w:lang w:val="uk-UA" w:eastAsia="uk-UA"/>
        </w:rPr>
        <w:t>від 07.11.2016 № 1083)</w:t>
      </w:r>
      <w:r w:rsidRPr="00793562">
        <w:rPr>
          <w:lang w:val="uk-UA"/>
        </w:rPr>
        <w:t>.</w:t>
      </w:r>
    </w:p>
    <w:p w:rsidR="00793562" w:rsidRPr="005A5EAC"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rPr>
        <w:t xml:space="preserve">Рішення </w:t>
      </w:r>
      <w:r w:rsidRPr="00793562">
        <w:rPr>
          <w:lang w:val="uk-UA" w:eastAsia="uk-UA"/>
        </w:rPr>
        <w:t>Кременчуцької міської ради Полтавської області</w:t>
      </w:r>
      <w:r w:rsidRPr="00793562">
        <w:rPr>
          <w:lang w:val="uk-UA"/>
        </w:rPr>
        <w:t xml:space="preserve"> від 21.12.</w:t>
      </w:r>
      <w:r w:rsidRPr="00793562">
        <w:t xml:space="preserve">2017 «Про </w:t>
      </w:r>
      <w:r w:rsidRPr="005A5EAC">
        <w:rPr>
          <w:lang w:val="uk-UA"/>
        </w:rPr>
        <w:t>затвердження Програми розвитку дорожньо-мостового господарства міста Кременчука на 2018 - 2022 роки»</w:t>
      </w:r>
      <w:r w:rsidRPr="005A5EAC">
        <w:rPr>
          <w:lang w:val="uk-UA" w:eastAsia="uk-UA"/>
        </w:rPr>
        <w:t xml:space="preserve">, зі змінами (далі – </w:t>
      </w:r>
      <w:r w:rsidRPr="005A5EAC">
        <w:rPr>
          <w:lang w:val="uk-UA"/>
        </w:rPr>
        <w:t>Програма розвитку)</w:t>
      </w:r>
      <w:r w:rsidRPr="005A5EAC">
        <w:rPr>
          <w:lang w:val="uk-UA" w:eastAsia="uk-UA"/>
        </w:rPr>
        <w:t>.</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 xml:space="preserve">Рішення виконавчого комітету Кременчуцької міської ради Полтавської області від 04.06.2018 № 687 «Про делегування комунальному підприємству </w:t>
      </w:r>
      <w:r w:rsidRPr="00793562">
        <w:rPr>
          <w:lang w:val="uk-UA"/>
        </w:rPr>
        <w:t>«Кременчуцьке підрядне спеціалізоване шляхове ремонтно-будівельне управління» функцій замовника з реконструкції по об’єкту «Реконструкція вулиць Козацької від проекту Лесі Українки до будинку № 138 по  вул. Козацькій в м. Кременчуці».</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r w:rsidRPr="00793562">
        <w:rPr>
          <w:lang w:val="uk-UA" w:eastAsia="uk-UA"/>
        </w:rPr>
        <w:t>Рішення виконавчого комітету Кременчуцької міської ради Полтавської області від 20.06.2019 № 755 «Про передачу проектно-кошторисної документації».</w:t>
      </w:r>
    </w:p>
    <w:p w:rsidR="00793562" w:rsidRPr="00793562" w:rsidRDefault="00793562" w:rsidP="0074617D">
      <w:pPr>
        <w:pStyle w:val="rvps2"/>
        <w:numPr>
          <w:ilvl w:val="0"/>
          <w:numId w:val="2"/>
        </w:numPr>
        <w:tabs>
          <w:tab w:val="num" w:pos="360"/>
          <w:tab w:val="left" w:pos="426"/>
        </w:tabs>
        <w:spacing w:before="240" w:beforeAutospacing="0" w:after="240" w:afterAutospacing="0"/>
        <w:ind w:left="284" w:hanging="284"/>
        <w:jc w:val="both"/>
        <w:rPr>
          <w:lang w:val="uk-UA" w:eastAsia="uk-UA"/>
        </w:rPr>
      </w:pPr>
      <w:proofErr w:type="spellStart"/>
      <w:r w:rsidRPr="00793562">
        <w:rPr>
          <w:lang w:val="uk-UA" w:eastAsia="uk-UA"/>
        </w:rPr>
        <w:t>Про</w:t>
      </w:r>
      <w:r w:rsidR="00BC184A">
        <w:rPr>
          <w:lang w:val="uk-UA" w:eastAsia="uk-UA"/>
        </w:rPr>
        <w:t>є</w:t>
      </w:r>
      <w:r w:rsidRPr="00793562">
        <w:rPr>
          <w:lang w:val="uk-UA" w:eastAsia="uk-UA"/>
        </w:rPr>
        <w:t>кт</w:t>
      </w:r>
      <w:proofErr w:type="spellEnd"/>
      <w:r w:rsidRPr="00793562">
        <w:rPr>
          <w:lang w:val="uk-UA" w:eastAsia="uk-UA"/>
        </w:rPr>
        <w:t xml:space="preserve"> рішення Кременчуцької міської ради Полтавської області «Про затвердження Програми </w:t>
      </w:r>
      <w:r w:rsidRPr="00793562">
        <w:rPr>
          <w:lang w:val="uk-UA"/>
        </w:rPr>
        <w:t xml:space="preserve">утримання та поточного ремонту </w:t>
      </w:r>
      <w:proofErr w:type="spellStart"/>
      <w:r w:rsidRPr="00793562">
        <w:rPr>
          <w:lang w:val="uk-UA"/>
        </w:rPr>
        <w:t>вулично</w:t>
      </w:r>
      <w:proofErr w:type="spellEnd"/>
      <w:r w:rsidRPr="00793562">
        <w:rPr>
          <w:lang w:val="uk-UA"/>
        </w:rPr>
        <w:t xml:space="preserve">-шляхової мережі та </w:t>
      </w:r>
      <w:proofErr w:type="spellStart"/>
      <w:r w:rsidRPr="00793562">
        <w:rPr>
          <w:lang w:val="uk-UA"/>
        </w:rPr>
        <w:t>внутрішньоквартальних</w:t>
      </w:r>
      <w:proofErr w:type="spellEnd"/>
      <w:r w:rsidRPr="00793562">
        <w:rPr>
          <w:lang w:val="uk-UA"/>
        </w:rPr>
        <w:t xml:space="preserve"> проходів та проїздів м. Кременчука та розвиток матеріально-технічної бази КП «Кременчуцьке підрядне спеціалізоване шляхове ремонтно-будівельне управління» (далі – Програма утримання та поточного ремонту).</w:t>
      </w:r>
    </w:p>
    <w:p w:rsidR="00793562" w:rsidRDefault="00793562" w:rsidP="00F05EA1">
      <w:pPr>
        <w:pStyle w:val="rvps2"/>
        <w:numPr>
          <w:ilvl w:val="1"/>
          <w:numId w:val="38"/>
        </w:numPr>
        <w:spacing w:before="0" w:beforeAutospacing="0" w:after="0" w:afterAutospacing="0"/>
        <w:ind w:left="426" w:hanging="426"/>
        <w:jc w:val="both"/>
        <w:rPr>
          <w:b/>
          <w:bCs/>
          <w:lang w:val="uk-UA" w:eastAsia="uk-UA"/>
        </w:rPr>
      </w:pPr>
      <w:r w:rsidRPr="00793562">
        <w:rPr>
          <w:b/>
          <w:bCs/>
          <w:lang w:val="uk-UA" w:eastAsia="uk-UA"/>
        </w:rPr>
        <w:lastRenderedPageBreak/>
        <w:t>Тривалість підтримки</w:t>
      </w:r>
    </w:p>
    <w:p w:rsidR="00F05EA1" w:rsidRPr="00793562" w:rsidRDefault="00F05EA1" w:rsidP="00F05EA1">
      <w:pPr>
        <w:pStyle w:val="rvps2"/>
        <w:spacing w:before="0" w:beforeAutospacing="0" w:after="0" w:afterAutospacing="0"/>
        <w:ind w:left="426"/>
        <w:jc w:val="both"/>
        <w:rPr>
          <w:b/>
          <w:bCs/>
          <w:lang w:val="uk-UA" w:eastAsia="uk-UA"/>
        </w:rPr>
      </w:pPr>
    </w:p>
    <w:p w:rsidR="00793562" w:rsidRDefault="00793562" w:rsidP="00F05EA1">
      <w:pPr>
        <w:pStyle w:val="rvps2"/>
        <w:numPr>
          <w:ilvl w:val="0"/>
          <w:numId w:val="2"/>
        </w:numPr>
        <w:tabs>
          <w:tab w:val="num" w:pos="360"/>
        </w:tabs>
        <w:spacing w:before="0" w:beforeAutospacing="0" w:after="0" w:afterAutospacing="0"/>
        <w:ind w:left="0" w:firstLine="0"/>
        <w:jc w:val="both"/>
        <w:rPr>
          <w:lang w:val="uk-UA" w:eastAsia="uk-UA"/>
        </w:rPr>
      </w:pPr>
      <w:r w:rsidRPr="00793562">
        <w:rPr>
          <w:lang w:val="uk-UA" w:eastAsia="uk-UA"/>
        </w:rPr>
        <w:t xml:space="preserve">З </w:t>
      </w:r>
      <w:r w:rsidRPr="00793562">
        <w:t xml:space="preserve">01.01.2020 по 31.12.2020 за </w:t>
      </w:r>
      <w:r w:rsidRPr="00F223AF">
        <w:rPr>
          <w:lang w:val="uk-UA"/>
        </w:rPr>
        <w:t>Програмою утримання та поточного ремонту.</w:t>
      </w:r>
    </w:p>
    <w:p w:rsidR="00F05EA1" w:rsidRPr="00F223AF" w:rsidRDefault="00F05EA1" w:rsidP="00F05EA1">
      <w:pPr>
        <w:pStyle w:val="rvps2"/>
        <w:spacing w:before="0" w:beforeAutospacing="0" w:after="0" w:afterAutospacing="0"/>
        <w:jc w:val="both"/>
        <w:rPr>
          <w:lang w:val="uk-UA" w:eastAsia="uk-UA"/>
        </w:rPr>
      </w:pPr>
    </w:p>
    <w:p w:rsidR="00793562" w:rsidRPr="00793562" w:rsidRDefault="00793562" w:rsidP="00F05EA1">
      <w:pPr>
        <w:pStyle w:val="rvps2"/>
        <w:numPr>
          <w:ilvl w:val="0"/>
          <w:numId w:val="2"/>
        </w:numPr>
        <w:tabs>
          <w:tab w:val="num" w:pos="360"/>
        </w:tabs>
        <w:spacing w:before="0" w:beforeAutospacing="0" w:after="0" w:afterAutospacing="0"/>
        <w:ind w:left="0" w:firstLine="0"/>
        <w:jc w:val="both"/>
        <w:rPr>
          <w:lang w:val="uk-UA" w:eastAsia="uk-UA"/>
        </w:rPr>
      </w:pPr>
      <w:r w:rsidRPr="00F223AF">
        <w:rPr>
          <w:lang w:val="uk-UA"/>
        </w:rPr>
        <w:t xml:space="preserve"> З 01.01.2018 по 31.12.2022 за Програмою розвитку</w:t>
      </w:r>
      <w:r w:rsidRPr="00793562">
        <w:t>.</w:t>
      </w:r>
    </w:p>
    <w:p w:rsidR="00793562" w:rsidRPr="00793562" w:rsidRDefault="00793562" w:rsidP="00F05EA1">
      <w:pPr>
        <w:pStyle w:val="rvps2"/>
        <w:numPr>
          <w:ilvl w:val="0"/>
          <w:numId w:val="38"/>
        </w:numPr>
        <w:tabs>
          <w:tab w:val="left" w:pos="284"/>
        </w:tabs>
        <w:suppressAutoHyphens/>
        <w:spacing w:before="240" w:beforeAutospacing="0" w:after="240" w:afterAutospacing="0"/>
        <w:ind w:left="0" w:firstLine="0"/>
        <w:jc w:val="both"/>
        <w:rPr>
          <w:b/>
          <w:bCs/>
          <w:color w:val="000000"/>
          <w:lang w:val="uk-UA" w:eastAsia="uk-UA"/>
        </w:rPr>
      </w:pPr>
      <w:r w:rsidRPr="00793562">
        <w:rPr>
          <w:b/>
          <w:bCs/>
          <w:color w:val="000000"/>
          <w:lang w:val="uk-UA" w:eastAsia="uk-UA"/>
        </w:rPr>
        <w:t>ІНФОРМАЦІЯ</w:t>
      </w:r>
      <w:r w:rsidR="00BC184A">
        <w:rPr>
          <w:b/>
          <w:bCs/>
          <w:color w:val="000000"/>
          <w:lang w:val="uk-UA" w:eastAsia="uk-UA"/>
        </w:rPr>
        <w:t>,</w:t>
      </w:r>
      <w:r w:rsidRPr="00793562">
        <w:rPr>
          <w:b/>
          <w:bCs/>
          <w:color w:val="000000"/>
          <w:lang w:val="uk-UA" w:eastAsia="uk-UA"/>
        </w:rPr>
        <w:t xml:space="preserve"> ОТРИМАНА В ПРОЦЕСІ РОЗГЛЯДУ СПРАВИ</w:t>
      </w:r>
    </w:p>
    <w:p w:rsidR="00793562" w:rsidRPr="00793562" w:rsidRDefault="00BC184A" w:rsidP="00F05EA1">
      <w:pPr>
        <w:pStyle w:val="rvps2"/>
        <w:numPr>
          <w:ilvl w:val="0"/>
          <w:numId w:val="2"/>
        </w:numPr>
        <w:tabs>
          <w:tab w:val="num" w:pos="360"/>
        </w:tabs>
        <w:spacing w:before="0" w:beforeAutospacing="0" w:after="0" w:afterAutospacing="0"/>
        <w:ind w:left="426" w:hanging="426"/>
        <w:jc w:val="both"/>
        <w:rPr>
          <w:lang w:val="uk-UA" w:eastAsia="uk-UA"/>
        </w:rPr>
      </w:pPr>
      <w:r>
        <w:rPr>
          <w:lang w:val="uk-UA" w:eastAsia="uk-UA"/>
        </w:rPr>
        <w:t>Відповідно до С</w:t>
      </w:r>
      <w:r w:rsidR="00793562" w:rsidRPr="00793562">
        <w:rPr>
          <w:lang w:val="uk-UA" w:eastAsia="uk-UA"/>
        </w:rPr>
        <w:t>татуту КП КПС ШРБУ:</w:t>
      </w:r>
    </w:p>
    <w:p w:rsidR="00793562" w:rsidRPr="00793562" w:rsidRDefault="00793562" w:rsidP="00BC184A">
      <w:pPr>
        <w:pStyle w:val="rvps2"/>
        <w:spacing w:before="0" w:beforeAutospacing="0" w:after="0" w:afterAutospacing="0"/>
        <w:ind w:left="426"/>
        <w:jc w:val="both"/>
        <w:rPr>
          <w:lang w:val="uk-UA" w:eastAsia="uk-UA"/>
        </w:rPr>
      </w:pPr>
      <w:r w:rsidRPr="00793562">
        <w:rPr>
          <w:lang w:val="uk-UA" w:eastAsia="uk-UA"/>
        </w:rPr>
        <w:t xml:space="preserve">- </w:t>
      </w:r>
      <w:r w:rsidR="00BC184A">
        <w:rPr>
          <w:lang w:val="uk-UA" w:eastAsia="uk-UA"/>
        </w:rPr>
        <w:t>П</w:t>
      </w:r>
      <w:r w:rsidRPr="00793562">
        <w:rPr>
          <w:lang w:val="uk-UA" w:eastAsia="uk-UA"/>
        </w:rPr>
        <w:t>ідприємство створен</w:t>
      </w:r>
      <w:r w:rsidR="00BC184A">
        <w:rPr>
          <w:lang w:val="uk-UA" w:eastAsia="uk-UA"/>
        </w:rPr>
        <w:t>о</w:t>
      </w:r>
      <w:r w:rsidRPr="00793562">
        <w:rPr>
          <w:lang w:val="uk-UA" w:eastAsia="uk-UA"/>
        </w:rPr>
        <w:t xml:space="preserve"> та заснован</w:t>
      </w:r>
      <w:r w:rsidR="00BC184A">
        <w:rPr>
          <w:lang w:val="uk-UA" w:eastAsia="uk-UA"/>
        </w:rPr>
        <w:t>о</w:t>
      </w:r>
      <w:r w:rsidRPr="00793562">
        <w:rPr>
          <w:lang w:val="uk-UA" w:eastAsia="uk-UA"/>
        </w:rPr>
        <w:t xml:space="preserve"> на комунальній власності Кременчуцької міської ради Полтавської області;</w:t>
      </w:r>
    </w:p>
    <w:p w:rsidR="00793562" w:rsidRPr="00793562" w:rsidRDefault="00793562" w:rsidP="00F05EA1">
      <w:pPr>
        <w:pStyle w:val="rvps2"/>
        <w:spacing w:before="0" w:beforeAutospacing="0" w:after="0" w:afterAutospacing="0"/>
        <w:ind w:left="426"/>
        <w:jc w:val="both"/>
        <w:rPr>
          <w:lang w:val="uk-UA" w:eastAsia="uk-UA"/>
        </w:rPr>
      </w:pPr>
      <w:r w:rsidRPr="00793562">
        <w:rPr>
          <w:lang w:val="uk-UA" w:eastAsia="uk-UA"/>
        </w:rPr>
        <w:t>- засновником та власником Підприємства є територіальна громада м. Кременчука в особі Кременчуцької міської ради (далі – Власник);</w:t>
      </w:r>
    </w:p>
    <w:p w:rsidR="00793562" w:rsidRPr="00793562" w:rsidRDefault="00793562" w:rsidP="00F05EA1">
      <w:pPr>
        <w:pStyle w:val="rvps2"/>
        <w:spacing w:before="0" w:beforeAutospacing="0" w:after="0" w:afterAutospacing="0"/>
        <w:ind w:left="426"/>
        <w:jc w:val="both"/>
        <w:rPr>
          <w:lang w:val="uk-UA" w:eastAsia="uk-UA"/>
        </w:rPr>
      </w:pPr>
      <w:r w:rsidRPr="00793562">
        <w:rPr>
          <w:lang w:val="uk-UA" w:eastAsia="uk-UA"/>
        </w:rPr>
        <w:t>- підприємство адміністративно підпорядкован</w:t>
      </w:r>
      <w:r w:rsidR="00BC184A">
        <w:rPr>
          <w:lang w:val="uk-UA" w:eastAsia="uk-UA"/>
        </w:rPr>
        <w:t>о</w:t>
      </w:r>
      <w:r w:rsidRPr="00793562">
        <w:rPr>
          <w:lang w:val="uk-UA" w:eastAsia="uk-UA"/>
        </w:rPr>
        <w:t xml:space="preserve"> Власнику;</w:t>
      </w:r>
    </w:p>
    <w:p w:rsidR="00793562" w:rsidRPr="00793562" w:rsidRDefault="00793562" w:rsidP="00F05EA1">
      <w:pPr>
        <w:pStyle w:val="rvps2"/>
        <w:spacing w:before="0" w:beforeAutospacing="0" w:after="0" w:afterAutospacing="0"/>
        <w:ind w:left="426"/>
        <w:jc w:val="both"/>
        <w:rPr>
          <w:lang w:val="uk-UA" w:eastAsia="uk-UA"/>
        </w:rPr>
      </w:pPr>
      <w:r w:rsidRPr="00793562">
        <w:rPr>
          <w:lang w:val="uk-UA" w:eastAsia="uk-UA"/>
        </w:rPr>
        <w:t>- предметом діяльності Підприємства є:</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проектні роботи;</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архітектурне та будівельне проектування (транспортних мереж, споруд та комплексів);</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проектування зовнішніх інженерних систем, мереж і споруд (каналізації);</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будівельні та монтажні роботи;</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 xml:space="preserve">зведення несучих та огороджувальних конструкцій будівель і споруд (інженерна підготовка будівництва, </w:t>
      </w:r>
      <w:proofErr w:type="spellStart"/>
      <w:r w:rsidRPr="00793562">
        <w:rPr>
          <w:lang w:val="uk-UA" w:eastAsia="uk-UA"/>
        </w:rPr>
        <w:t>грунтових</w:t>
      </w:r>
      <w:proofErr w:type="spellEnd"/>
      <w:r w:rsidRPr="00793562">
        <w:rPr>
          <w:lang w:val="uk-UA" w:eastAsia="uk-UA"/>
        </w:rPr>
        <w:t>, основ, бетонних та залізобетонних збірних);</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монтаж зовнішніх інженерних мереж систем, мереж, споруд, приладів і засобів вимірювання (каналізації);</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 xml:space="preserve">улаштування транспортних споруд (покриттів доріг автомобільних, полотна земляного, </w:t>
      </w:r>
      <w:proofErr w:type="spellStart"/>
      <w:r w:rsidRPr="00793562">
        <w:rPr>
          <w:lang w:val="uk-UA" w:eastAsia="uk-UA"/>
        </w:rPr>
        <w:t>водовідних</w:t>
      </w:r>
      <w:proofErr w:type="spellEnd"/>
      <w:r w:rsidRPr="00793562">
        <w:rPr>
          <w:lang w:val="uk-UA" w:eastAsia="uk-UA"/>
        </w:rPr>
        <w:t xml:space="preserve"> та захисних);</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інжинірингові роботи;</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ab/>
        <w:t>генеральний розробник у проектуванні;</w:t>
      </w:r>
    </w:p>
    <w:p w:rsidR="00793562" w:rsidRPr="00793562" w:rsidRDefault="00793562" w:rsidP="00F05EA1">
      <w:pPr>
        <w:pStyle w:val="rvps2"/>
        <w:spacing w:before="0" w:beforeAutospacing="0" w:after="0" w:afterAutospacing="0"/>
        <w:ind w:left="426" w:firstLine="141"/>
        <w:jc w:val="both"/>
        <w:rPr>
          <w:lang w:val="uk-UA" w:eastAsia="uk-UA"/>
        </w:rPr>
      </w:pPr>
      <w:r w:rsidRPr="00793562">
        <w:rPr>
          <w:lang w:val="uk-UA" w:eastAsia="uk-UA"/>
        </w:rPr>
        <w:t>генеральний підрядник у будівництві;</w:t>
      </w:r>
    </w:p>
    <w:p w:rsidR="00793562" w:rsidRDefault="00793562" w:rsidP="00F05EA1">
      <w:pPr>
        <w:pStyle w:val="rvps2"/>
        <w:spacing w:before="0" w:beforeAutospacing="0" w:after="0" w:afterAutospacing="0"/>
        <w:ind w:firstLine="709"/>
        <w:jc w:val="both"/>
        <w:rPr>
          <w:lang w:val="uk-UA" w:eastAsia="uk-UA"/>
        </w:rPr>
      </w:pPr>
      <w:r w:rsidRPr="00793562">
        <w:rPr>
          <w:lang w:val="uk-UA" w:eastAsia="uk-UA"/>
        </w:rPr>
        <w:t>геодезичний контроль за будівництвом тощо.</w:t>
      </w:r>
    </w:p>
    <w:p w:rsidR="00F05EA1" w:rsidRPr="00793562" w:rsidRDefault="00F05EA1" w:rsidP="00F05EA1">
      <w:pPr>
        <w:pStyle w:val="rvps2"/>
        <w:spacing w:before="0" w:beforeAutospacing="0" w:after="0" w:afterAutospacing="0"/>
        <w:ind w:firstLine="709"/>
        <w:jc w:val="both"/>
        <w:rPr>
          <w:lang w:val="uk-UA" w:eastAsia="uk-UA"/>
        </w:rPr>
      </w:pPr>
    </w:p>
    <w:p w:rsidR="00793562" w:rsidRPr="00793562" w:rsidRDefault="00793562" w:rsidP="00F05EA1">
      <w:pPr>
        <w:pStyle w:val="rvps2"/>
        <w:numPr>
          <w:ilvl w:val="0"/>
          <w:numId w:val="2"/>
        </w:numPr>
        <w:tabs>
          <w:tab w:val="num" w:pos="360"/>
          <w:tab w:val="left" w:pos="426"/>
        </w:tabs>
        <w:spacing w:before="0" w:beforeAutospacing="0" w:after="0" w:afterAutospacing="0"/>
        <w:ind w:left="0" w:firstLine="0"/>
        <w:jc w:val="both"/>
        <w:rPr>
          <w:lang w:val="uk-UA" w:eastAsia="uk-UA"/>
        </w:rPr>
      </w:pPr>
      <w:r w:rsidRPr="00793562">
        <w:rPr>
          <w:lang w:val="uk-UA"/>
        </w:rPr>
        <w:t>Програмою розвитку передбачено, зокрема:</w:t>
      </w:r>
    </w:p>
    <w:p w:rsidR="00793562" w:rsidRPr="00793562" w:rsidRDefault="00793562" w:rsidP="00F05EA1">
      <w:pPr>
        <w:pStyle w:val="rvps2"/>
        <w:spacing w:before="0" w:beforeAutospacing="0" w:after="0" w:afterAutospacing="0"/>
        <w:ind w:left="426"/>
        <w:jc w:val="both"/>
        <w:rPr>
          <w:lang w:val="uk-UA"/>
        </w:rPr>
      </w:pPr>
      <w:r w:rsidRPr="00793562">
        <w:rPr>
          <w:lang w:val="uk-UA"/>
        </w:rPr>
        <w:t>- у 2019 році сплат</w:t>
      </w:r>
      <w:r w:rsidR="00BC184A">
        <w:rPr>
          <w:lang w:val="uk-UA"/>
        </w:rPr>
        <w:t>у</w:t>
      </w:r>
      <w:r w:rsidRPr="00793562">
        <w:rPr>
          <w:lang w:val="uk-UA"/>
        </w:rPr>
        <w:t xml:space="preserve"> відсотків за кредитом та погашення кредиту на виконання робіт </w:t>
      </w:r>
      <w:r w:rsidR="00BC184A">
        <w:rPr>
          <w:lang w:val="uk-UA"/>
        </w:rPr>
        <w:t>і</w:t>
      </w:r>
      <w:r w:rsidRPr="00793562">
        <w:rPr>
          <w:lang w:val="uk-UA"/>
        </w:rPr>
        <w:t xml:space="preserve">з поточного ремонту та утримання вулично-шляхової мережі міста та </w:t>
      </w:r>
      <w:proofErr w:type="spellStart"/>
      <w:r w:rsidRPr="00793562">
        <w:rPr>
          <w:lang w:val="uk-UA"/>
        </w:rPr>
        <w:t>внутрішньоквартальних</w:t>
      </w:r>
      <w:proofErr w:type="spellEnd"/>
      <w:r w:rsidRPr="00793562">
        <w:rPr>
          <w:lang w:val="uk-UA"/>
        </w:rPr>
        <w:t xml:space="preserve"> проходів та проїздів (одержувач бюджетних коштів – </w:t>
      </w:r>
      <w:r w:rsidRPr="00793562">
        <w:rPr>
          <w:lang w:val="uk-UA" w:eastAsia="uk-UA"/>
        </w:rPr>
        <w:t>КП КПС ШРБУ</w:t>
      </w:r>
      <w:r w:rsidRPr="00793562">
        <w:rPr>
          <w:lang w:val="uk-UA"/>
        </w:rPr>
        <w:t>) у розмірі 32 291 200 грн;</w:t>
      </w:r>
    </w:p>
    <w:p w:rsidR="00793562" w:rsidRPr="00793562" w:rsidRDefault="00793562" w:rsidP="00F05EA1">
      <w:pPr>
        <w:pStyle w:val="rvps2"/>
        <w:spacing w:before="0" w:beforeAutospacing="0" w:after="0" w:afterAutospacing="0"/>
        <w:ind w:firstLine="426"/>
        <w:jc w:val="both"/>
        <w:rPr>
          <w:lang w:val="uk-UA"/>
        </w:rPr>
      </w:pPr>
      <w:r w:rsidRPr="00793562">
        <w:rPr>
          <w:lang w:val="uk-UA"/>
        </w:rPr>
        <w:t>- у 2020 році:</w:t>
      </w:r>
    </w:p>
    <w:p w:rsidR="00793562" w:rsidRPr="00793562" w:rsidRDefault="00793562" w:rsidP="00F05EA1">
      <w:pPr>
        <w:pStyle w:val="rvps2"/>
        <w:spacing w:before="0" w:beforeAutospacing="0" w:after="0" w:afterAutospacing="0"/>
        <w:ind w:left="426" w:firstLine="141"/>
        <w:jc w:val="both"/>
        <w:rPr>
          <w:lang w:val="uk-UA"/>
        </w:rPr>
      </w:pPr>
      <w:r w:rsidRPr="00793562">
        <w:rPr>
          <w:lang w:val="uk-UA"/>
        </w:rPr>
        <w:t xml:space="preserve">сплата відсотків за кредитом та погашення кредиту на виконання робіт </w:t>
      </w:r>
      <w:r w:rsidR="00BC184A">
        <w:rPr>
          <w:lang w:val="uk-UA"/>
        </w:rPr>
        <w:t>і</w:t>
      </w:r>
      <w:r w:rsidRPr="00793562">
        <w:rPr>
          <w:lang w:val="uk-UA"/>
        </w:rPr>
        <w:t xml:space="preserve">з поточного ремонту та утримання вулично-шляхової мережі міста та </w:t>
      </w:r>
      <w:proofErr w:type="spellStart"/>
      <w:r w:rsidRPr="00793562">
        <w:rPr>
          <w:lang w:val="uk-UA"/>
        </w:rPr>
        <w:t>внутрішньоквартальних</w:t>
      </w:r>
      <w:proofErr w:type="spellEnd"/>
      <w:r w:rsidRPr="00793562">
        <w:rPr>
          <w:lang w:val="uk-UA"/>
        </w:rPr>
        <w:t xml:space="preserve"> проходів та проїздів (одержувач бюджетних коштів –</w:t>
      </w:r>
      <w:r w:rsidRPr="00793562">
        <w:rPr>
          <w:lang w:val="uk-UA" w:eastAsia="uk-UA"/>
        </w:rPr>
        <w:t xml:space="preserve"> КП КПС ШРБУ</w:t>
      </w:r>
      <w:r w:rsidRPr="00793562">
        <w:rPr>
          <w:lang w:val="uk-UA"/>
        </w:rPr>
        <w:t>) у розмірі 26 029 220 грн;</w:t>
      </w:r>
    </w:p>
    <w:p w:rsidR="00793562" w:rsidRDefault="00793562" w:rsidP="00BC184A">
      <w:pPr>
        <w:pStyle w:val="rvps2"/>
        <w:numPr>
          <w:ilvl w:val="1"/>
          <w:numId w:val="2"/>
        </w:numPr>
        <w:tabs>
          <w:tab w:val="clear" w:pos="1789"/>
        </w:tabs>
        <w:spacing w:before="0" w:beforeAutospacing="0" w:after="0" w:afterAutospacing="0"/>
        <w:ind w:left="567" w:hanging="141"/>
        <w:jc w:val="both"/>
        <w:rPr>
          <w:lang w:val="uk-UA" w:eastAsia="uk-UA"/>
        </w:rPr>
      </w:pPr>
      <w:r w:rsidRPr="00793562">
        <w:rPr>
          <w:lang w:val="uk-UA" w:eastAsia="uk-UA"/>
        </w:rPr>
        <w:t>реконструкція вул. Козацької в м. Кременчуці (Одержувач бюджетних коштів – КП КПС ШРБУ) у розмірі 29 000 000 грн.</w:t>
      </w:r>
    </w:p>
    <w:p w:rsidR="00F05EA1" w:rsidRPr="00793562" w:rsidRDefault="00F05EA1" w:rsidP="00F05EA1">
      <w:pPr>
        <w:pStyle w:val="rvps2"/>
        <w:spacing w:before="0" w:beforeAutospacing="0" w:after="0" w:afterAutospacing="0"/>
        <w:ind w:left="426" w:firstLine="141"/>
        <w:jc w:val="both"/>
        <w:rPr>
          <w:lang w:val="uk-UA" w:eastAsia="uk-UA"/>
        </w:rPr>
      </w:pPr>
    </w:p>
    <w:p w:rsidR="00793562" w:rsidRPr="00793562" w:rsidRDefault="00793562" w:rsidP="00F05EA1">
      <w:pPr>
        <w:pStyle w:val="rvps2"/>
        <w:numPr>
          <w:ilvl w:val="0"/>
          <w:numId w:val="2"/>
        </w:numPr>
        <w:tabs>
          <w:tab w:val="num" w:pos="360"/>
        </w:tabs>
        <w:spacing w:before="0" w:beforeAutospacing="0" w:after="0" w:afterAutospacing="0"/>
        <w:ind w:left="426" w:hanging="426"/>
        <w:jc w:val="both"/>
        <w:rPr>
          <w:lang w:val="uk-UA" w:eastAsia="uk-UA"/>
        </w:rPr>
      </w:pPr>
      <w:r w:rsidRPr="00793562">
        <w:rPr>
          <w:lang w:val="uk-UA"/>
        </w:rPr>
        <w:t>Програмою утримання та поточного ремонту передбачено:</w:t>
      </w:r>
    </w:p>
    <w:p w:rsidR="00793562" w:rsidRPr="00793562" w:rsidRDefault="00793562" w:rsidP="00F05EA1">
      <w:pPr>
        <w:pStyle w:val="rvps2"/>
        <w:numPr>
          <w:ilvl w:val="1"/>
          <w:numId w:val="2"/>
        </w:numPr>
        <w:tabs>
          <w:tab w:val="clear" w:pos="1789"/>
          <w:tab w:val="num" w:pos="567"/>
        </w:tabs>
        <w:spacing w:before="0" w:beforeAutospacing="0" w:after="0" w:afterAutospacing="0"/>
        <w:ind w:left="426" w:firstLine="0"/>
        <w:jc w:val="both"/>
        <w:rPr>
          <w:lang w:val="uk-UA" w:eastAsia="uk-UA"/>
        </w:rPr>
      </w:pPr>
      <w:r w:rsidRPr="00793562">
        <w:rPr>
          <w:lang w:val="uk-UA" w:eastAsia="uk-UA"/>
        </w:rPr>
        <w:t>КП КПС ШРБУ – одержувач бюджетних коштів;</w:t>
      </w:r>
    </w:p>
    <w:p w:rsidR="00793562" w:rsidRPr="00793562" w:rsidRDefault="00793562" w:rsidP="00F05EA1">
      <w:pPr>
        <w:pStyle w:val="rvps2"/>
        <w:numPr>
          <w:ilvl w:val="1"/>
          <w:numId w:val="2"/>
        </w:numPr>
        <w:tabs>
          <w:tab w:val="clear" w:pos="1789"/>
          <w:tab w:val="num" w:pos="567"/>
        </w:tabs>
        <w:spacing w:before="0" w:beforeAutospacing="0" w:after="0" w:afterAutospacing="0"/>
        <w:ind w:left="426" w:firstLine="0"/>
        <w:jc w:val="both"/>
        <w:rPr>
          <w:lang w:val="uk-UA" w:eastAsia="uk-UA"/>
        </w:rPr>
      </w:pPr>
      <w:r w:rsidRPr="00793562">
        <w:rPr>
          <w:lang w:val="uk-UA" w:eastAsia="uk-UA"/>
        </w:rPr>
        <w:t xml:space="preserve">метою є </w:t>
      </w:r>
      <w:r w:rsidRPr="00793562">
        <w:rPr>
          <w:lang w:val="uk-UA"/>
        </w:rPr>
        <w:t xml:space="preserve">реалізація комплексу заходів щодо забезпечення належного технічного стану вулично-дорожньої мережі міста та </w:t>
      </w:r>
      <w:proofErr w:type="spellStart"/>
      <w:r w:rsidRPr="00793562">
        <w:rPr>
          <w:lang w:val="uk-UA"/>
        </w:rPr>
        <w:t>внутрішньоквартальних</w:t>
      </w:r>
      <w:proofErr w:type="spellEnd"/>
      <w:r w:rsidRPr="00793562">
        <w:rPr>
          <w:lang w:val="uk-UA"/>
        </w:rPr>
        <w:t xml:space="preserve"> проїздів та проходів, створення оптимальних умов </w:t>
      </w:r>
      <w:r w:rsidR="00961614">
        <w:rPr>
          <w:lang w:val="uk-UA"/>
        </w:rPr>
        <w:t>насамперед</w:t>
      </w:r>
      <w:r w:rsidRPr="00793562">
        <w:rPr>
          <w:lang w:val="uk-UA"/>
        </w:rPr>
        <w:t xml:space="preserve"> для безпечного руху транспорту та пішоходів, а також для створення належних умов праці, побуту та відпочинку як мешканців, так і гостей міста;</w:t>
      </w:r>
    </w:p>
    <w:p w:rsidR="00793562" w:rsidRPr="00793562" w:rsidRDefault="00793562" w:rsidP="00F05EA1">
      <w:pPr>
        <w:pStyle w:val="rvps2"/>
        <w:numPr>
          <w:ilvl w:val="1"/>
          <w:numId w:val="2"/>
        </w:numPr>
        <w:tabs>
          <w:tab w:val="clear" w:pos="1789"/>
          <w:tab w:val="num" w:pos="567"/>
        </w:tabs>
        <w:spacing w:before="0" w:beforeAutospacing="0" w:after="0" w:afterAutospacing="0"/>
        <w:ind w:left="426" w:firstLine="0"/>
        <w:jc w:val="both"/>
        <w:rPr>
          <w:lang w:val="uk-UA" w:eastAsia="uk-UA"/>
        </w:rPr>
      </w:pPr>
      <w:r w:rsidRPr="00793562">
        <w:rPr>
          <w:lang w:val="uk-UA"/>
        </w:rPr>
        <w:t>для утримання та поточного ремонту вулично-шляхової мережі у 2020 році планується виконати обсяг робіт</w:t>
      </w:r>
      <w:r w:rsidR="00961614">
        <w:rPr>
          <w:lang w:val="uk-UA"/>
        </w:rPr>
        <w:t>,</w:t>
      </w:r>
      <w:r w:rsidRPr="00793562">
        <w:rPr>
          <w:lang w:val="uk-UA"/>
        </w:rPr>
        <w:t xml:space="preserve"> передбачених </w:t>
      </w:r>
      <w:r w:rsidR="00961614">
        <w:rPr>
          <w:lang w:val="uk-UA"/>
        </w:rPr>
        <w:t>у</w:t>
      </w:r>
      <w:r w:rsidRPr="00793562">
        <w:rPr>
          <w:lang w:val="uk-UA"/>
        </w:rPr>
        <w:t xml:space="preserve"> таблиці нижче:</w:t>
      </w:r>
    </w:p>
    <w:tbl>
      <w:tblPr>
        <w:tblW w:w="9213" w:type="dxa"/>
        <w:tblInd w:w="534" w:type="dxa"/>
        <w:tblLayout w:type="fixed"/>
        <w:tblLook w:val="04A0" w:firstRow="1" w:lastRow="0" w:firstColumn="1" w:lastColumn="0" w:noHBand="0" w:noVBand="1"/>
      </w:tblPr>
      <w:tblGrid>
        <w:gridCol w:w="899"/>
        <w:gridCol w:w="5196"/>
        <w:gridCol w:w="1073"/>
        <w:gridCol w:w="911"/>
        <w:gridCol w:w="1134"/>
      </w:tblGrid>
      <w:tr w:rsidR="006E4334" w:rsidRPr="006E4334" w:rsidTr="00F05EA1">
        <w:trPr>
          <w:trHeight w:val="450"/>
        </w:trPr>
        <w:tc>
          <w:tcPr>
            <w:tcW w:w="899" w:type="dxa"/>
            <w:vMerge w:val="restart"/>
            <w:tcBorders>
              <w:top w:val="single" w:sz="4" w:space="0" w:color="auto"/>
              <w:left w:val="single" w:sz="4" w:space="0" w:color="auto"/>
              <w:bottom w:val="nil"/>
              <w:right w:val="single" w:sz="4" w:space="0" w:color="auto"/>
            </w:tcBorders>
            <w:vAlign w:val="center"/>
            <w:hideMark/>
          </w:tcPr>
          <w:p w:rsidR="006E4334" w:rsidRPr="006E4334" w:rsidRDefault="006E4334" w:rsidP="006E4334">
            <w:pPr>
              <w:spacing w:before="240" w:after="240"/>
              <w:ind w:firstLine="33"/>
              <w:jc w:val="center"/>
              <w:rPr>
                <w:sz w:val="20"/>
                <w:szCs w:val="20"/>
              </w:rPr>
            </w:pPr>
            <w:r w:rsidRPr="006E4334">
              <w:rPr>
                <w:sz w:val="20"/>
                <w:szCs w:val="20"/>
              </w:rPr>
              <w:lastRenderedPageBreak/>
              <w:t>№ п/п</w:t>
            </w:r>
          </w:p>
        </w:tc>
        <w:tc>
          <w:tcPr>
            <w:tcW w:w="5196" w:type="dxa"/>
            <w:vMerge w:val="restart"/>
            <w:tcBorders>
              <w:top w:val="single" w:sz="4" w:space="0" w:color="auto"/>
              <w:left w:val="single" w:sz="4" w:space="0" w:color="auto"/>
              <w:bottom w:val="nil"/>
              <w:right w:val="single" w:sz="4" w:space="0" w:color="000000"/>
            </w:tcBorders>
            <w:vAlign w:val="center"/>
            <w:hideMark/>
          </w:tcPr>
          <w:p w:rsidR="006E4334" w:rsidRPr="006E4334" w:rsidRDefault="006E4334" w:rsidP="00793562">
            <w:pPr>
              <w:spacing w:before="240" w:after="240"/>
              <w:ind w:firstLine="567"/>
              <w:jc w:val="center"/>
              <w:rPr>
                <w:sz w:val="20"/>
                <w:szCs w:val="20"/>
              </w:rPr>
            </w:pPr>
            <w:r w:rsidRPr="006E4334">
              <w:rPr>
                <w:sz w:val="20"/>
                <w:szCs w:val="20"/>
              </w:rPr>
              <w:t>Найменування робіт і витрат</w:t>
            </w:r>
          </w:p>
        </w:tc>
        <w:tc>
          <w:tcPr>
            <w:tcW w:w="1073" w:type="dxa"/>
            <w:vMerge w:val="restart"/>
            <w:tcBorders>
              <w:top w:val="single" w:sz="4" w:space="0" w:color="auto"/>
              <w:left w:val="single" w:sz="4" w:space="0" w:color="auto"/>
              <w:bottom w:val="single" w:sz="4" w:space="0" w:color="000000"/>
              <w:right w:val="nil"/>
            </w:tcBorders>
            <w:vAlign w:val="center"/>
            <w:hideMark/>
          </w:tcPr>
          <w:p w:rsidR="006E4334" w:rsidRPr="00904A36" w:rsidRDefault="006E4334" w:rsidP="006E4334">
            <w:pPr>
              <w:spacing w:before="240" w:after="240"/>
              <w:ind w:firstLine="33"/>
              <w:jc w:val="center"/>
              <w:rPr>
                <w:sz w:val="20"/>
                <w:szCs w:val="20"/>
              </w:rPr>
            </w:pPr>
            <w:r w:rsidRPr="00904A36">
              <w:rPr>
                <w:sz w:val="20"/>
                <w:szCs w:val="20"/>
              </w:rPr>
              <w:t>Од.</w:t>
            </w:r>
          </w:p>
          <w:p w:rsidR="006E4334" w:rsidRPr="00904A36" w:rsidRDefault="006E4334" w:rsidP="006E4334">
            <w:pPr>
              <w:spacing w:before="240" w:after="240"/>
              <w:ind w:firstLine="33"/>
              <w:jc w:val="center"/>
              <w:rPr>
                <w:sz w:val="20"/>
                <w:szCs w:val="20"/>
              </w:rPr>
            </w:pPr>
            <w:r w:rsidRPr="00904A36">
              <w:rPr>
                <w:sz w:val="20"/>
                <w:szCs w:val="20"/>
              </w:rPr>
              <w:t>виміру</w:t>
            </w:r>
          </w:p>
        </w:tc>
        <w:tc>
          <w:tcPr>
            <w:tcW w:w="2045" w:type="dxa"/>
            <w:gridSpan w:val="2"/>
            <w:tcBorders>
              <w:top w:val="single" w:sz="4" w:space="0" w:color="auto"/>
              <w:left w:val="single" w:sz="4" w:space="0" w:color="auto"/>
              <w:bottom w:val="single" w:sz="4" w:space="0" w:color="auto"/>
              <w:right w:val="single" w:sz="4" w:space="0" w:color="auto"/>
            </w:tcBorders>
            <w:vAlign w:val="center"/>
            <w:hideMark/>
          </w:tcPr>
          <w:p w:rsidR="006E4334" w:rsidRPr="00904A36" w:rsidRDefault="006E4334" w:rsidP="006E4334">
            <w:pPr>
              <w:spacing w:before="240" w:after="240"/>
              <w:ind w:firstLine="33"/>
              <w:jc w:val="center"/>
              <w:rPr>
                <w:sz w:val="20"/>
                <w:szCs w:val="20"/>
              </w:rPr>
            </w:pPr>
            <w:r w:rsidRPr="00904A36">
              <w:rPr>
                <w:sz w:val="20"/>
                <w:szCs w:val="20"/>
              </w:rPr>
              <w:t>Плановий обсяг робіт на 2020</w:t>
            </w:r>
            <w:r w:rsidR="00961614">
              <w:rPr>
                <w:sz w:val="20"/>
                <w:szCs w:val="20"/>
              </w:rPr>
              <w:t xml:space="preserve"> </w:t>
            </w:r>
            <w:r w:rsidRPr="00904A36">
              <w:rPr>
                <w:sz w:val="20"/>
                <w:szCs w:val="20"/>
              </w:rPr>
              <w:t>рік</w:t>
            </w:r>
          </w:p>
        </w:tc>
      </w:tr>
      <w:tr w:rsidR="006E4334" w:rsidRPr="006E4334" w:rsidTr="00F05EA1">
        <w:trPr>
          <w:trHeight w:val="710"/>
        </w:trPr>
        <w:tc>
          <w:tcPr>
            <w:tcW w:w="899" w:type="dxa"/>
            <w:vMerge/>
            <w:tcBorders>
              <w:top w:val="single" w:sz="4" w:space="0" w:color="auto"/>
              <w:left w:val="single" w:sz="4" w:space="0" w:color="auto"/>
              <w:bottom w:val="nil"/>
              <w:right w:val="single" w:sz="4" w:space="0" w:color="auto"/>
            </w:tcBorders>
            <w:vAlign w:val="center"/>
            <w:hideMark/>
          </w:tcPr>
          <w:p w:rsidR="006E4334" w:rsidRPr="006E4334" w:rsidRDefault="006E4334" w:rsidP="006E4334">
            <w:pPr>
              <w:spacing w:before="240" w:after="240"/>
              <w:ind w:firstLine="33"/>
              <w:rPr>
                <w:sz w:val="20"/>
                <w:szCs w:val="20"/>
              </w:rPr>
            </w:pPr>
          </w:p>
        </w:tc>
        <w:tc>
          <w:tcPr>
            <w:tcW w:w="5196" w:type="dxa"/>
            <w:vMerge/>
            <w:tcBorders>
              <w:top w:val="single" w:sz="4" w:space="0" w:color="auto"/>
              <w:left w:val="single" w:sz="4" w:space="0" w:color="auto"/>
              <w:bottom w:val="nil"/>
              <w:right w:val="single" w:sz="4" w:space="0" w:color="000000"/>
            </w:tcBorders>
            <w:vAlign w:val="center"/>
            <w:hideMark/>
          </w:tcPr>
          <w:p w:rsidR="006E4334" w:rsidRPr="006E4334" w:rsidRDefault="006E4334" w:rsidP="00793562">
            <w:pPr>
              <w:spacing w:before="240" w:after="240"/>
              <w:ind w:firstLine="567"/>
              <w:rPr>
                <w:sz w:val="20"/>
                <w:szCs w:val="20"/>
              </w:rPr>
            </w:pPr>
          </w:p>
        </w:tc>
        <w:tc>
          <w:tcPr>
            <w:tcW w:w="1073" w:type="dxa"/>
            <w:vMerge/>
            <w:tcBorders>
              <w:top w:val="single" w:sz="4" w:space="0" w:color="auto"/>
              <w:left w:val="single" w:sz="4" w:space="0" w:color="auto"/>
              <w:bottom w:val="single" w:sz="4" w:space="0" w:color="000000"/>
              <w:right w:val="nil"/>
            </w:tcBorders>
            <w:vAlign w:val="center"/>
            <w:hideMark/>
          </w:tcPr>
          <w:p w:rsidR="006E4334" w:rsidRPr="00904A36" w:rsidRDefault="006E4334" w:rsidP="006E4334">
            <w:pPr>
              <w:spacing w:before="240" w:after="240"/>
              <w:ind w:firstLine="33"/>
              <w:rPr>
                <w:sz w:val="20"/>
                <w:szCs w:val="20"/>
              </w:rPr>
            </w:pPr>
          </w:p>
        </w:tc>
        <w:tc>
          <w:tcPr>
            <w:tcW w:w="911" w:type="dxa"/>
            <w:vMerge w:val="restart"/>
            <w:tcBorders>
              <w:top w:val="nil"/>
              <w:left w:val="single" w:sz="4" w:space="0" w:color="auto"/>
              <w:bottom w:val="single" w:sz="4" w:space="0" w:color="000000"/>
              <w:right w:val="single" w:sz="4" w:space="0" w:color="auto"/>
            </w:tcBorders>
            <w:vAlign w:val="center"/>
            <w:hideMark/>
          </w:tcPr>
          <w:p w:rsidR="006E4334" w:rsidRPr="00904A36" w:rsidRDefault="006E4334" w:rsidP="006E4334">
            <w:pPr>
              <w:spacing w:before="240" w:after="240"/>
              <w:ind w:firstLine="33"/>
              <w:jc w:val="center"/>
              <w:rPr>
                <w:sz w:val="20"/>
                <w:szCs w:val="20"/>
              </w:rPr>
            </w:pPr>
            <w:proofErr w:type="spellStart"/>
            <w:r w:rsidRPr="00904A36">
              <w:rPr>
                <w:sz w:val="20"/>
                <w:szCs w:val="20"/>
              </w:rPr>
              <w:t>Орієнт</w:t>
            </w:r>
            <w:r w:rsidR="00961614">
              <w:rPr>
                <w:sz w:val="20"/>
                <w:szCs w:val="20"/>
              </w:rPr>
              <w:t>-</w:t>
            </w:r>
            <w:r w:rsidRPr="00904A36">
              <w:rPr>
                <w:sz w:val="20"/>
                <w:szCs w:val="20"/>
              </w:rPr>
              <w:t>овна</w:t>
            </w:r>
            <w:proofErr w:type="spellEnd"/>
            <w:r w:rsidRPr="00904A36">
              <w:rPr>
                <w:sz w:val="20"/>
                <w:szCs w:val="20"/>
              </w:rPr>
              <w:t xml:space="preserve"> кіль</w:t>
            </w:r>
            <w:r w:rsidR="00961614">
              <w:rPr>
                <w:sz w:val="20"/>
                <w:szCs w:val="20"/>
              </w:rPr>
              <w:t>-</w:t>
            </w:r>
            <w:r w:rsidRPr="00904A36">
              <w:rPr>
                <w:sz w:val="20"/>
                <w:szCs w:val="20"/>
              </w:rPr>
              <w:t>кість</w:t>
            </w:r>
          </w:p>
        </w:tc>
        <w:tc>
          <w:tcPr>
            <w:tcW w:w="1134" w:type="dxa"/>
            <w:vMerge w:val="restart"/>
            <w:tcBorders>
              <w:top w:val="nil"/>
              <w:left w:val="single" w:sz="4" w:space="0" w:color="auto"/>
              <w:bottom w:val="single" w:sz="4" w:space="0" w:color="000000"/>
              <w:right w:val="single" w:sz="4" w:space="0" w:color="auto"/>
            </w:tcBorders>
            <w:vAlign w:val="center"/>
            <w:hideMark/>
          </w:tcPr>
          <w:p w:rsidR="006E4334" w:rsidRPr="00904A36" w:rsidRDefault="006E4334" w:rsidP="006E4334">
            <w:pPr>
              <w:spacing w:before="240" w:after="240"/>
              <w:ind w:firstLine="33"/>
              <w:jc w:val="center"/>
              <w:rPr>
                <w:sz w:val="20"/>
                <w:szCs w:val="20"/>
              </w:rPr>
            </w:pPr>
            <w:r w:rsidRPr="00904A36">
              <w:rPr>
                <w:sz w:val="20"/>
                <w:szCs w:val="20"/>
              </w:rPr>
              <w:t>сума,</w:t>
            </w:r>
            <w:r w:rsidR="00961614">
              <w:rPr>
                <w:sz w:val="20"/>
                <w:szCs w:val="20"/>
              </w:rPr>
              <w:t xml:space="preserve"> </w:t>
            </w:r>
            <w:r w:rsidRPr="00904A36">
              <w:rPr>
                <w:sz w:val="20"/>
                <w:szCs w:val="20"/>
              </w:rPr>
              <w:t>грн</w:t>
            </w:r>
          </w:p>
        </w:tc>
      </w:tr>
      <w:tr w:rsidR="006E4334" w:rsidRPr="006E4334" w:rsidTr="00F05EA1">
        <w:trPr>
          <w:trHeight w:val="710"/>
        </w:trPr>
        <w:tc>
          <w:tcPr>
            <w:tcW w:w="899" w:type="dxa"/>
            <w:vMerge/>
            <w:tcBorders>
              <w:top w:val="single" w:sz="4" w:space="0" w:color="auto"/>
              <w:left w:val="single" w:sz="4" w:space="0" w:color="auto"/>
              <w:bottom w:val="nil"/>
              <w:right w:val="single" w:sz="4" w:space="0" w:color="auto"/>
            </w:tcBorders>
            <w:vAlign w:val="center"/>
            <w:hideMark/>
          </w:tcPr>
          <w:p w:rsidR="006E4334" w:rsidRPr="006E4334" w:rsidRDefault="006E4334" w:rsidP="006E4334">
            <w:pPr>
              <w:spacing w:before="240" w:after="240"/>
              <w:ind w:firstLine="33"/>
              <w:rPr>
                <w:sz w:val="20"/>
                <w:szCs w:val="20"/>
              </w:rPr>
            </w:pPr>
          </w:p>
        </w:tc>
        <w:tc>
          <w:tcPr>
            <w:tcW w:w="5196" w:type="dxa"/>
            <w:vMerge/>
            <w:tcBorders>
              <w:top w:val="single" w:sz="4" w:space="0" w:color="auto"/>
              <w:left w:val="single" w:sz="4" w:space="0" w:color="auto"/>
              <w:bottom w:val="nil"/>
              <w:right w:val="single" w:sz="4" w:space="0" w:color="000000"/>
            </w:tcBorders>
            <w:vAlign w:val="center"/>
            <w:hideMark/>
          </w:tcPr>
          <w:p w:rsidR="006E4334" w:rsidRPr="006E4334" w:rsidRDefault="006E4334" w:rsidP="00793562">
            <w:pPr>
              <w:spacing w:before="240" w:after="240"/>
              <w:ind w:firstLine="567"/>
              <w:rPr>
                <w:sz w:val="20"/>
                <w:szCs w:val="20"/>
              </w:rPr>
            </w:pPr>
          </w:p>
        </w:tc>
        <w:tc>
          <w:tcPr>
            <w:tcW w:w="1073" w:type="dxa"/>
            <w:vMerge/>
            <w:tcBorders>
              <w:top w:val="single" w:sz="4" w:space="0" w:color="auto"/>
              <w:left w:val="single" w:sz="4" w:space="0" w:color="auto"/>
              <w:bottom w:val="single" w:sz="4" w:space="0" w:color="000000"/>
              <w:right w:val="nil"/>
            </w:tcBorders>
            <w:vAlign w:val="center"/>
            <w:hideMark/>
          </w:tcPr>
          <w:p w:rsidR="006E4334" w:rsidRPr="006E4334" w:rsidRDefault="006E4334" w:rsidP="00793562">
            <w:pPr>
              <w:spacing w:before="240" w:after="240"/>
              <w:ind w:firstLine="567"/>
              <w:rPr>
                <w:sz w:val="22"/>
                <w:szCs w:val="22"/>
              </w:rPr>
            </w:pPr>
          </w:p>
        </w:tc>
        <w:tc>
          <w:tcPr>
            <w:tcW w:w="911" w:type="dxa"/>
            <w:vMerge/>
            <w:tcBorders>
              <w:top w:val="nil"/>
              <w:left w:val="single" w:sz="4" w:space="0" w:color="auto"/>
              <w:bottom w:val="single" w:sz="4" w:space="0" w:color="000000"/>
              <w:right w:val="single" w:sz="4" w:space="0" w:color="auto"/>
            </w:tcBorders>
            <w:vAlign w:val="center"/>
            <w:hideMark/>
          </w:tcPr>
          <w:p w:rsidR="006E4334" w:rsidRPr="006E4334" w:rsidRDefault="006E4334" w:rsidP="00793562">
            <w:pPr>
              <w:spacing w:before="240" w:after="240"/>
              <w:ind w:firstLine="567"/>
              <w:rPr>
                <w:sz w:val="22"/>
                <w:szCs w:val="22"/>
              </w:rPr>
            </w:pPr>
          </w:p>
        </w:tc>
        <w:tc>
          <w:tcPr>
            <w:tcW w:w="1134" w:type="dxa"/>
            <w:vMerge/>
            <w:tcBorders>
              <w:top w:val="nil"/>
              <w:left w:val="single" w:sz="4" w:space="0" w:color="auto"/>
              <w:bottom w:val="single" w:sz="4" w:space="0" w:color="000000"/>
              <w:right w:val="single" w:sz="4" w:space="0" w:color="auto"/>
            </w:tcBorders>
            <w:vAlign w:val="center"/>
            <w:hideMark/>
          </w:tcPr>
          <w:p w:rsidR="006E4334" w:rsidRPr="006E4334" w:rsidRDefault="006E4334" w:rsidP="006E4334">
            <w:pPr>
              <w:spacing w:before="240" w:after="240"/>
              <w:ind w:right="34" w:hanging="108"/>
              <w:rPr>
                <w:sz w:val="20"/>
                <w:szCs w:val="20"/>
              </w:rPr>
            </w:pPr>
          </w:p>
        </w:tc>
      </w:tr>
      <w:tr w:rsidR="006E4334" w:rsidRPr="006E4334" w:rsidTr="00F05EA1">
        <w:trPr>
          <w:trHeight w:val="365"/>
        </w:trPr>
        <w:tc>
          <w:tcPr>
            <w:tcW w:w="899" w:type="dxa"/>
            <w:tcBorders>
              <w:top w:val="single" w:sz="4" w:space="0" w:color="auto"/>
              <w:left w:val="single" w:sz="4" w:space="0" w:color="auto"/>
              <w:bottom w:val="single" w:sz="4" w:space="0" w:color="auto"/>
              <w:right w:val="single" w:sz="4" w:space="0" w:color="auto"/>
            </w:tcBorders>
            <w:noWrap/>
            <w:vAlign w:val="bottom"/>
            <w:hideMark/>
          </w:tcPr>
          <w:p w:rsidR="006E4334" w:rsidRPr="006E4334" w:rsidRDefault="006E4334" w:rsidP="006E4334">
            <w:pPr>
              <w:spacing w:before="240" w:after="240"/>
              <w:ind w:firstLine="33"/>
              <w:jc w:val="center"/>
              <w:rPr>
                <w:sz w:val="20"/>
                <w:szCs w:val="20"/>
              </w:rPr>
            </w:pPr>
            <w:r w:rsidRPr="006E4334">
              <w:rPr>
                <w:sz w:val="20"/>
                <w:szCs w:val="20"/>
              </w:rPr>
              <w:t>1</w:t>
            </w:r>
          </w:p>
        </w:tc>
        <w:tc>
          <w:tcPr>
            <w:tcW w:w="5196" w:type="dxa"/>
            <w:tcBorders>
              <w:top w:val="single" w:sz="4" w:space="0" w:color="auto"/>
              <w:left w:val="nil"/>
              <w:bottom w:val="single" w:sz="4" w:space="0" w:color="auto"/>
              <w:right w:val="single" w:sz="4" w:space="0" w:color="000000"/>
            </w:tcBorders>
            <w:vAlign w:val="bottom"/>
            <w:hideMark/>
          </w:tcPr>
          <w:p w:rsidR="006E4334" w:rsidRPr="006E4334" w:rsidRDefault="006E4334" w:rsidP="00793562">
            <w:pPr>
              <w:spacing w:before="240" w:after="240"/>
              <w:ind w:firstLine="567"/>
              <w:jc w:val="center"/>
              <w:rPr>
                <w:sz w:val="20"/>
                <w:szCs w:val="20"/>
              </w:rPr>
            </w:pPr>
            <w:r w:rsidRPr="006E4334">
              <w:rPr>
                <w:sz w:val="20"/>
                <w:szCs w:val="20"/>
              </w:rPr>
              <w:t>3</w:t>
            </w:r>
          </w:p>
        </w:tc>
        <w:tc>
          <w:tcPr>
            <w:tcW w:w="1073" w:type="dxa"/>
            <w:tcBorders>
              <w:top w:val="nil"/>
              <w:left w:val="nil"/>
              <w:bottom w:val="single" w:sz="4" w:space="0" w:color="auto"/>
              <w:right w:val="single" w:sz="4" w:space="0" w:color="auto"/>
            </w:tcBorders>
            <w:vAlign w:val="bottom"/>
            <w:hideMark/>
          </w:tcPr>
          <w:p w:rsidR="006E4334" w:rsidRPr="006E4334" w:rsidRDefault="006E4334" w:rsidP="006E4334">
            <w:pPr>
              <w:spacing w:before="240" w:after="240"/>
              <w:ind w:firstLine="33"/>
              <w:jc w:val="center"/>
              <w:rPr>
                <w:sz w:val="20"/>
                <w:szCs w:val="20"/>
              </w:rPr>
            </w:pPr>
            <w:r w:rsidRPr="006E4334">
              <w:rPr>
                <w:sz w:val="20"/>
                <w:szCs w:val="20"/>
              </w:rPr>
              <w:t>4</w:t>
            </w:r>
          </w:p>
        </w:tc>
        <w:tc>
          <w:tcPr>
            <w:tcW w:w="911" w:type="dxa"/>
            <w:tcBorders>
              <w:top w:val="nil"/>
              <w:left w:val="nil"/>
              <w:bottom w:val="single" w:sz="4" w:space="0" w:color="auto"/>
              <w:right w:val="single" w:sz="4" w:space="0" w:color="auto"/>
            </w:tcBorders>
            <w:noWrap/>
            <w:vAlign w:val="bottom"/>
            <w:hideMark/>
          </w:tcPr>
          <w:p w:rsidR="006E4334" w:rsidRPr="006E4334" w:rsidRDefault="006E4334" w:rsidP="006E4334">
            <w:pPr>
              <w:spacing w:before="240" w:after="240"/>
              <w:ind w:firstLine="33"/>
              <w:jc w:val="center"/>
              <w:rPr>
                <w:sz w:val="20"/>
                <w:szCs w:val="20"/>
              </w:rPr>
            </w:pPr>
            <w:r w:rsidRPr="006E4334">
              <w:rPr>
                <w:sz w:val="20"/>
                <w:szCs w:val="20"/>
              </w:rPr>
              <w:t>5</w:t>
            </w:r>
          </w:p>
        </w:tc>
        <w:tc>
          <w:tcPr>
            <w:tcW w:w="1134" w:type="dxa"/>
            <w:tcBorders>
              <w:top w:val="nil"/>
              <w:left w:val="nil"/>
              <w:bottom w:val="single" w:sz="4" w:space="0" w:color="auto"/>
              <w:right w:val="single" w:sz="4" w:space="0" w:color="auto"/>
            </w:tcBorders>
            <w:noWrap/>
            <w:vAlign w:val="bottom"/>
            <w:hideMark/>
          </w:tcPr>
          <w:p w:rsidR="006E4334" w:rsidRPr="006E4334" w:rsidRDefault="006E4334" w:rsidP="006E4334">
            <w:pPr>
              <w:spacing w:before="240" w:after="240"/>
              <w:ind w:right="34" w:hanging="108"/>
              <w:jc w:val="center"/>
              <w:rPr>
                <w:sz w:val="20"/>
                <w:szCs w:val="20"/>
              </w:rPr>
            </w:pPr>
            <w:r w:rsidRPr="006E4334">
              <w:rPr>
                <w:sz w:val="20"/>
                <w:szCs w:val="20"/>
              </w:rPr>
              <w:t>6</w:t>
            </w:r>
          </w:p>
        </w:tc>
      </w:tr>
      <w:tr w:rsidR="006E4334" w:rsidRPr="006E4334" w:rsidTr="00F05EA1">
        <w:trPr>
          <w:trHeight w:val="64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Знімання асфальтобетонних покриттів доріг за допомогою фрези Wirtgen-100F</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50000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2765682</w:t>
            </w:r>
          </w:p>
        </w:tc>
      </w:tr>
      <w:tr w:rsidR="006E4334" w:rsidRPr="006E4334" w:rsidTr="00F05EA1">
        <w:trPr>
          <w:trHeight w:val="660"/>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Знімання асфальтобетонних покриттів доріг за допомогою фрези Wirtgen-200W</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150000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5399439,6</w:t>
            </w:r>
          </w:p>
        </w:tc>
      </w:tr>
      <w:tr w:rsidR="006E4334" w:rsidRPr="006E4334" w:rsidTr="00F05EA1">
        <w:trPr>
          <w:trHeight w:val="70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3</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Знімання асфальтобетонних покриттів з застосуванням навісної фрези на базі трактора</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10500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1340684,4</w:t>
            </w:r>
          </w:p>
        </w:tc>
      </w:tr>
      <w:tr w:rsidR="006E4334" w:rsidRPr="006E4334" w:rsidTr="00F05EA1">
        <w:trPr>
          <w:trHeight w:val="67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4</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Знімання напливів та нерівностей асфальтобетонних покриттів доріг за допомогою фрези Wirtgen-100F</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5000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120997,2</w:t>
            </w:r>
          </w:p>
        </w:tc>
      </w:tr>
      <w:tr w:rsidR="006E4334" w:rsidRPr="006E4334" w:rsidTr="00F05EA1">
        <w:trPr>
          <w:trHeight w:val="660"/>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5</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Улаштування покриття з гарячих асфальтобето</w:t>
            </w:r>
            <w:r w:rsidR="00961614">
              <w:rPr>
                <w:sz w:val="20"/>
                <w:szCs w:val="20"/>
              </w:rPr>
              <w:t>нних сумішей асфальтоукладальни</w:t>
            </w:r>
            <w:r w:rsidRPr="006E4334">
              <w:rPr>
                <w:sz w:val="20"/>
                <w:szCs w:val="20"/>
              </w:rPr>
              <w:t>ком товщ.</w:t>
            </w:r>
            <w:r w:rsidR="00961614">
              <w:rPr>
                <w:sz w:val="20"/>
                <w:szCs w:val="20"/>
              </w:rPr>
              <w:t xml:space="preserve"> </w:t>
            </w:r>
            <w:r w:rsidRPr="006E4334">
              <w:rPr>
                <w:sz w:val="20"/>
                <w:szCs w:val="20"/>
              </w:rPr>
              <w:t>5</w:t>
            </w:r>
            <w:r w:rsidR="00961614">
              <w:rPr>
                <w:sz w:val="20"/>
                <w:szCs w:val="20"/>
              </w:rPr>
              <w:t xml:space="preserve"> </w:t>
            </w:r>
            <w:r w:rsidRPr="006E4334">
              <w:rPr>
                <w:sz w:val="20"/>
                <w:szCs w:val="20"/>
              </w:rPr>
              <w:t>см</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200000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62123910</w:t>
            </w:r>
          </w:p>
        </w:tc>
      </w:tr>
      <w:tr w:rsidR="005A37D0" w:rsidRPr="006E4334" w:rsidTr="00CF14CF">
        <w:trPr>
          <w:trHeight w:val="660"/>
        </w:trPr>
        <w:tc>
          <w:tcPr>
            <w:tcW w:w="899" w:type="dxa"/>
            <w:tcBorders>
              <w:top w:val="nil"/>
              <w:left w:val="single" w:sz="4" w:space="0" w:color="auto"/>
              <w:bottom w:val="single" w:sz="4" w:space="0" w:color="auto"/>
              <w:right w:val="single" w:sz="4" w:space="0" w:color="auto"/>
            </w:tcBorders>
            <w:vAlign w:val="center"/>
            <w:hideMark/>
          </w:tcPr>
          <w:p w:rsidR="005A37D0" w:rsidRPr="006E4334" w:rsidRDefault="005A37D0" w:rsidP="006E4334">
            <w:pPr>
              <w:spacing w:before="240" w:after="240"/>
              <w:jc w:val="center"/>
              <w:rPr>
                <w:sz w:val="20"/>
                <w:szCs w:val="20"/>
              </w:rPr>
            </w:pPr>
            <w:r w:rsidRPr="006E4334">
              <w:rPr>
                <w:sz w:val="20"/>
                <w:szCs w:val="20"/>
              </w:rPr>
              <w:t>6</w:t>
            </w:r>
          </w:p>
        </w:tc>
        <w:tc>
          <w:tcPr>
            <w:tcW w:w="5196" w:type="dxa"/>
            <w:tcBorders>
              <w:top w:val="single" w:sz="4" w:space="0" w:color="auto"/>
              <w:left w:val="nil"/>
              <w:bottom w:val="single" w:sz="4" w:space="0" w:color="auto"/>
              <w:right w:val="single" w:sz="4" w:space="0" w:color="auto"/>
            </w:tcBorders>
            <w:vAlign w:val="center"/>
            <w:hideMark/>
          </w:tcPr>
          <w:p w:rsidR="005A37D0" w:rsidRPr="006E4334" w:rsidRDefault="005A37D0" w:rsidP="006E4334">
            <w:pPr>
              <w:spacing w:before="240" w:after="240"/>
              <w:rPr>
                <w:sz w:val="20"/>
                <w:szCs w:val="20"/>
              </w:rPr>
            </w:pPr>
            <w:r w:rsidRPr="006E4334">
              <w:rPr>
                <w:sz w:val="20"/>
                <w:szCs w:val="20"/>
              </w:rPr>
              <w:t>Улаштування покриття з гарячих асфальтобетонних сумішей вручну товщ.</w:t>
            </w:r>
            <w:r>
              <w:rPr>
                <w:sz w:val="20"/>
                <w:szCs w:val="20"/>
              </w:rPr>
              <w:t xml:space="preserve"> </w:t>
            </w:r>
            <w:r w:rsidRPr="006E4334">
              <w:rPr>
                <w:sz w:val="20"/>
                <w:szCs w:val="20"/>
              </w:rPr>
              <w:t>5</w:t>
            </w:r>
            <w:r>
              <w:rPr>
                <w:sz w:val="20"/>
                <w:szCs w:val="20"/>
              </w:rPr>
              <w:t xml:space="preserve"> </w:t>
            </w:r>
            <w:r w:rsidRPr="006E4334">
              <w:rPr>
                <w:sz w:val="20"/>
                <w:szCs w:val="20"/>
              </w:rPr>
              <w:t>см</w:t>
            </w:r>
          </w:p>
        </w:tc>
        <w:tc>
          <w:tcPr>
            <w:tcW w:w="1073" w:type="dxa"/>
            <w:tcBorders>
              <w:top w:val="nil"/>
              <w:left w:val="nil"/>
              <w:bottom w:val="single" w:sz="4" w:space="0" w:color="auto"/>
              <w:right w:val="single" w:sz="4" w:space="0" w:color="auto"/>
            </w:tcBorders>
            <w:hideMark/>
          </w:tcPr>
          <w:p w:rsidR="005A37D0" w:rsidRDefault="005A37D0" w:rsidP="005A37D0">
            <w:pPr>
              <w:jc w:val="center"/>
            </w:pPr>
          </w:p>
          <w:p w:rsidR="005A37D0" w:rsidRDefault="005A37D0" w:rsidP="005A37D0">
            <w:pPr>
              <w:jc w:val="center"/>
            </w:pPr>
            <w:r w:rsidRPr="005D1B0D">
              <w:t>м²</w:t>
            </w:r>
          </w:p>
        </w:tc>
        <w:tc>
          <w:tcPr>
            <w:tcW w:w="911"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firstLine="33"/>
              <w:jc w:val="right"/>
              <w:rPr>
                <w:sz w:val="20"/>
                <w:szCs w:val="20"/>
              </w:rPr>
            </w:pPr>
            <w:r w:rsidRPr="006E4334">
              <w:rPr>
                <w:sz w:val="20"/>
                <w:szCs w:val="20"/>
              </w:rPr>
              <w:t>10500</w:t>
            </w:r>
          </w:p>
        </w:tc>
        <w:tc>
          <w:tcPr>
            <w:tcW w:w="1134"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right="34" w:hanging="108"/>
              <w:jc w:val="right"/>
              <w:rPr>
                <w:sz w:val="20"/>
                <w:szCs w:val="20"/>
              </w:rPr>
            </w:pPr>
            <w:r w:rsidRPr="006E4334">
              <w:rPr>
                <w:sz w:val="20"/>
                <w:szCs w:val="20"/>
              </w:rPr>
              <w:t>3129277,2</w:t>
            </w:r>
          </w:p>
        </w:tc>
      </w:tr>
      <w:tr w:rsidR="005A37D0" w:rsidRPr="006E4334" w:rsidTr="00CF14CF">
        <w:trPr>
          <w:trHeight w:val="615"/>
        </w:trPr>
        <w:tc>
          <w:tcPr>
            <w:tcW w:w="899" w:type="dxa"/>
            <w:tcBorders>
              <w:top w:val="nil"/>
              <w:left w:val="single" w:sz="4" w:space="0" w:color="auto"/>
              <w:bottom w:val="single" w:sz="4" w:space="0" w:color="auto"/>
              <w:right w:val="single" w:sz="4" w:space="0" w:color="auto"/>
            </w:tcBorders>
            <w:vAlign w:val="center"/>
            <w:hideMark/>
          </w:tcPr>
          <w:p w:rsidR="005A37D0" w:rsidRPr="006E4334" w:rsidRDefault="005A37D0" w:rsidP="006E4334">
            <w:pPr>
              <w:spacing w:before="240" w:after="240"/>
              <w:jc w:val="center"/>
              <w:rPr>
                <w:sz w:val="20"/>
                <w:szCs w:val="20"/>
              </w:rPr>
            </w:pPr>
            <w:r w:rsidRPr="006E4334">
              <w:rPr>
                <w:sz w:val="20"/>
                <w:szCs w:val="20"/>
              </w:rPr>
              <w:t>7</w:t>
            </w:r>
          </w:p>
        </w:tc>
        <w:tc>
          <w:tcPr>
            <w:tcW w:w="5196" w:type="dxa"/>
            <w:tcBorders>
              <w:top w:val="single" w:sz="4" w:space="0" w:color="auto"/>
              <w:left w:val="nil"/>
              <w:bottom w:val="single" w:sz="4" w:space="0" w:color="auto"/>
              <w:right w:val="single" w:sz="4" w:space="0" w:color="auto"/>
            </w:tcBorders>
            <w:vAlign w:val="center"/>
            <w:hideMark/>
          </w:tcPr>
          <w:p w:rsidR="005A37D0" w:rsidRPr="005A37D0" w:rsidRDefault="005A37D0" w:rsidP="005A37D0">
            <w:r w:rsidRPr="006E4334">
              <w:rPr>
                <w:sz w:val="20"/>
                <w:szCs w:val="20"/>
              </w:rPr>
              <w:t>Ямковий ремонт асфальтобетонного покриття товщ.</w:t>
            </w:r>
            <w:r w:rsidR="00085681">
              <w:rPr>
                <w:sz w:val="20"/>
                <w:szCs w:val="20"/>
              </w:rPr>
              <w:t xml:space="preserve"> </w:t>
            </w:r>
            <w:r w:rsidRPr="006E4334">
              <w:rPr>
                <w:sz w:val="20"/>
                <w:szCs w:val="20"/>
              </w:rPr>
              <w:t>5</w:t>
            </w:r>
            <w:r w:rsidR="00085681">
              <w:rPr>
                <w:sz w:val="20"/>
                <w:szCs w:val="20"/>
              </w:rPr>
              <w:t xml:space="preserve"> </w:t>
            </w:r>
            <w:r w:rsidRPr="006E4334">
              <w:rPr>
                <w:sz w:val="20"/>
                <w:szCs w:val="20"/>
              </w:rPr>
              <w:t>см площею до 5-25</w:t>
            </w:r>
            <w:r>
              <w:rPr>
                <w:sz w:val="20"/>
                <w:szCs w:val="20"/>
              </w:rPr>
              <w:t xml:space="preserve"> </w:t>
            </w:r>
            <w:r w:rsidRPr="00E85ECA">
              <w:t>м²</w:t>
            </w:r>
          </w:p>
        </w:tc>
        <w:tc>
          <w:tcPr>
            <w:tcW w:w="1073" w:type="dxa"/>
            <w:tcBorders>
              <w:top w:val="nil"/>
              <w:left w:val="nil"/>
              <w:bottom w:val="single" w:sz="4" w:space="0" w:color="auto"/>
              <w:right w:val="single" w:sz="4" w:space="0" w:color="auto"/>
            </w:tcBorders>
            <w:hideMark/>
          </w:tcPr>
          <w:p w:rsidR="005A37D0" w:rsidRDefault="005A37D0" w:rsidP="005A37D0">
            <w:pPr>
              <w:jc w:val="center"/>
            </w:pPr>
          </w:p>
          <w:p w:rsidR="005A37D0" w:rsidRDefault="005A37D0" w:rsidP="005A37D0">
            <w:pPr>
              <w:jc w:val="center"/>
            </w:pPr>
            <w:r w:rsidRPr="005D1B0D">
              <w:t>м²</w:t>
            </w:r>
          </w:p>
        </w:tc>
        <w:tc>
          <w:tcPr>
            <w:tcW w:w="911"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firstLine="33"/>
              <w:jc w:val="right"/>
              <w:rPr>
                <w:sz w:val="20"/>
                <w:szCs w:val="20"/>
              </w:rPr>
            </w:pPr>
            <w:r w:rsidRPr="006E4334">
              <w:rPr>
                <w:sz w:val="20"/>
                <w:szCs w:val="20"/>
              </w:rPr>
              <w:t>3780</w:t>
            </w:r>
          </w:p>
        </w:tc>
        <w:tc>
          <w:tcPr>
            <w:tcW w:w="1134"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right="34" w:hanging="108"/>
              <w:jc w:val="right"/>
              <w:rPr>
                <w:sz w:val="20"/>
                <w:szCs w:val="20"/>
              </w:rPr>
            </w:pPr>
            <w:r w:rsidRPr="006E4334">
              <w:rPr>
                <w:sz w:val="20"/>
                <w:szCs w:val="20"/>
              </w:rPr>
              <w:t>2430568,8</w:t>
            </w:r>
          </w:p>
        </w:tc>
      </w:tr>
      <w:tr w:rsidR="005A37D0" w:rsidRPr="006E4334" w:rsidTr="00CF14CF">
        <w:trPr>
          <w:trHeight w:val="405"/>
        </w:trPr>
        <w:tc>
          <w:tcPr>
            <w:tcW w:w="899" w:type="dxa"/>
            <w:tcBorders>
              <w:top w:val="nil"/>
              <w:left w:val="single" w:sz="4" w:space="0" w:color="auto"/>
              <w:bottom w:val="single" w:sz="4" w:space="0" w:color="auto"/>
              <w:right w:val="single" w:sz="4" w:space="0" w:color="auto"/>
            </w:tcBorders>
            <w:vAlign w:val="center"/>
            <w:hideMark/>
          </w:tcPr>
          <w:p w:rsidR="005A37D0" w:rsidRPr="006E4334" w:rsidRDefault="005A37D0" w:rsidP="006E4334">
            <w:pPr>
              <w:spacing w:before="240" w:after="240"/>
              <w:jc w:val="center"/>
              <w:rPr>
                <w:sz w:val="20"/>
                <w:szCs w:val="20"/>
              </w:rPr>
            </w:pPr>
            <w:r w:rsidRPr="006E4334">
              <w:rPr>
                <w:sz w:val="20"/>
                <w:szCs w:val="20"/>
              </w:rPr>
              <w:t>8</w:t>
            </w:r>
          </w:p>
        </w:tc>
        <w:tc>
          <w:tcPr>
            <w:tcW w:w="5196" w:type="dxa"/>
            <w:tcBorders>
              <w:top w:val="single" w:sz="4" w:space="0" w:color="auto"/>
              <w:left w:val="nil"/>
              <w:bottom w:val="single" w:sz="4" w:space="0" w:color="auto"/>
              <w:right w:val="single" w:sz="4" w:space="0" w:color="auto"/>
            </w:tcBorders>
            <w:vAlign w:val="center"/>
            <w:hideMark/>
          </w:tcPr>
          <w:p w:rsidR="005A37D0" w:rsidRPr="006E4334" w:rsidRDefault="005A37D0" w:rsidP="006E4334">
            <w:pPr>
              <w:spacing w:before="240" w:after="240"/>
              <w:rPr>
                <w:sz w:val="20"/>
                <w:szCs w:val="20"/>
              </w:rPr>
            </w:pPr>
            <w:r w:rsidRPr="006E4334">
              <w:rPr>
                <w:sz w:val="20"/>
                <w:szCs w:val="20"/>
              </w:rPr>
              <w:t>Ліквідація вибоїн за допомогою машини УЯР</w:t>
            </w:r>
          </w:p>
        </w:tc>
        <w:tc>
          <w:tcPr>
            <w:tcW w:w="1073" w:type="dxa"/>
            <w:tcBorders>
              <w:top w:val="nil"/>
              <w:left w:val="nil"/>
              <w:bottom w:val="single" w:sz="4" w:space="0" w:color="auto"/>
              <w:right w:val="single" w:sz="4" w:space="0" w:color="auto"/>
            </w:tcBorders>
            <w:hideMark/>
          </w:tcPr>
          <w:p w:rsidR="005A37D0" w:rsidRDefault="005A37D0" w:rsidP="005A37D0">
            <w:pPr>
              <w:jc w:val="center"/>
            </w:pPr>
          </w:p>
          <w:p w:rsidR="005A37D0" w:rsidRDefault="005A37D0" w:rsidP="005A37D0">
            <w:pPr>
              <w:jc w:val="center"/>
            </w:pPr>
            <w:r w:rsidRPr="005D1B0D">
              <w:t>м²</w:t>
            </w:r>
          </w:p>
        </w:tc>
        <w:tc>
          <w:tcPr>
            <w:tcW w:w="911"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firstLine="33"/>
              <w:jc w:val="right"/>
              <w:rPr>
                <w:sz w:val="20"/>
                <w:szCs w:val="20"/>
              </w:rPr>
            </w:pPr>
            <w:r w:rsidRPr="006E4334">
              <w:rPr>
                <w:sz w:val="20"/>
                <w:szCs w:val="20"/>
              </w:rPr>
              <w:t>3150</w:t>
            </w:r>
          </w:p>
        </w:tc>
        <w:tc>
          <w:tcPr>
            <w:tcW w:w="1134"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right="34" w:hanging="108"/>
              <w:jc w:val="right"/>
              <w:rPr>
                <w:sz w:val="20"/>
                <w:szCs w:val="20"/>
              </w:rPr>
            </w:pPr>
            <w:r w:rsidRPr="006E4334">
              <w:rPr>
                <w:sz w:val="20"/>
                <w:szCs w:val="20"/>
              </w:rPr>
              <w:t>1129788</w:t>
            </w:r>
          </w:p>
        </w:tc>
      </w:tr>
      <w:tr w:rsidR="005A37D0" w:rsidRPr="006E4334" w:rsidTr="00CF14CF">
        <w:trPr>
          <w:trHeight w:val="615"/>
        </w:trPr>
        <w:tc>
          <w:tcPr>
            <w:tcW w:w="899" w:type="dxa"/>
            <w:tcBorders>
              <w:top w:val="nil"/>
              <w:left w:val="single" w:sz="4" w:space="0" w:color="auto"/>
              <w:bottom w:val="single" w:sz="4" w:space="0" w:color="auto"/>
              <w:right w:val="single" w:sz="4" w:space="0" w:color="auto"/>
            </w:tcBorders>
            <w:vAlign w:val="center"/>
            <w:hideMark/>
          </w:tcPr>
          <w:p w:rsidR="005A37D0" w:rsidRPr="006E4334" w:rsidRDefault="005A37D0" w:rsidP="006E4334">
            <w:pPr>
              <w:spacing w:before="240" w:after="240"/>
              <w:jc w:val="center"/>
              <w:rPr>
                <w:sz w:val="20"/>
                <w:szCs w:val="20"/>
              </w:rPr>
            </w:pPr>
            <w:r w:rsidRPr="006E4334">
              <w:rPr>
                <w:sz w:val="20"/>
                <w:szCs w:val="20"/>
              </w:rPr>
              <w:t>9</w:t>
            </w:r>
          </w:p>
        </w:tc>
        <w:tc>
          <w:tcPr>
            <w:tcW w:w="5196" w:type="dxa"/>
            <w:tcBorders>
              <w:top w:val="single" w:sz="4" w:space="0" w:color="auto"/>
              <w:left w:val="nil"/>
              <w:bottom w:val="single" w:sz="4" w:space="0" w:color="auto"/>
              <w:right w:val="single" w:sz="4" w:space="0" w:color="auto"/>
            </w:tcBorders>
            <w:vAlign w:val="center"/>
            <w:hideMark/>
          </w:tcPr>
          <w:p w:rsidR="005A37D0" w:rsidRPr="006E4334" w:rsidRDefault="005A37D0" w:rsidP="005A37D0">
            <w:pPr>
              <w:spacing w:before="240" w:after="240"/>
              <w:rPr>
                <w:sz w:val="20"/>
                <w:szCs w:val="20"/>
              </w:rPr>
            </w:pPr>
            <w:r w:rsidRPr="006E4334">
              <w:rPr>
                <w:sz w:val="20"/>
                <w:szCs w:val="20"/>
              </w:rPr>
              <w:t>Ямковий ремонт асфальтобетонног</w:t>
            </w:r>
            <w:r>
              <w:rPr>
                <w:sz w:val="20"/>
                <w:szCs w:val="20"/>
              </w:rPr>
              <w:t>о покриття за допомогою машини «</w:t>
            </w:r>
            <w:proofErr w:type="spellStart"/>
            <w:r w:rsidRPr="006E4334">
              <w:rPr>
                <w:sz w:val="20"/>
                <w:szCs w:val="20"/>
              </w:rPr>
              <w:t>Рециклер</w:t>
            </w:r>
            <w:proofErr w:type="spellEnd"/>
            <w:r>
              <w:rPr>
                <w:sz w:val="20"/>
                <w:szCs w:val="20"/>
              </w:rPr>
              <w:t>»</w:t>
            </w:r>
          </w:p>
        </w:tc>
        <w:tc>
          <w:tcPr>
            <w:tcW w:w="1073" w:type="dxa"/>
            <w:tcBorders>
              <w:top w:val="nil"/>
              <w:left w:val="nil"/>
              <w:bottom w:val="single" w:sz="4" w:space="0" w:color="auto"/>
              <w:right w:val="single" w:sz="4" w:space="0" w:color="auto"/>
            </w:tcBorders>
            <w:hideMark/>
          </w:tcPr>
          <w:p w:rsidR="005A37D0" w:rsidRDefault="005A37D0" w:rsidP="005A37D0">
            <w:pPr>
              <w:jc w:val="center"/>
            </w:pPr>
          </w:p>
          <w:p w:rsidR="005A37D0" w:rsidRDefault="005A37D0" w:rsidP="005A37D0">
            <w:pPr>
              <w:jc w:val="center"/>
            </w:pPr>
            <w:r w:rsidRPr="005D1B0D">
              <w:t>м²</w:t>
            </w:r>
          </w:p>
        </w:tc>
        <w:tc>
          <w:tcPr>
            <w:tcW w:w="911"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firstLine="33"/>
              <w:jc w:val="right"/>
              <w:rPr>
                <w:sz w:val="20"/>
                <w:szCs w:val="20"/>
              </w:rPr>
            </w:pPr>
            <w:r w:rsidRPr="006E4334">
              <w:rPr>
                <w:sz w:val="20"/>
                <w:szCs w:val="20"/>
              </w:rPr>
              <w:t>2100</w:t>
            </w:r>
          </w:p>
        </w:tc>
        <w:tc>
          <w:tcPr>
            <w:tcW w:w="1134" w:type="dxa"/>
            <w:tcBorders>
              <w:top w:val="nil"/>
              <w:left w:val="nil"/>
              <w:bottom w:val="single" w:sz="4" w:space="0" w:color="auto"/>
              <w:right w:val="single" w:sz="4" w:space="0" w:color="auto"/>
            </w:tcBorders>
            <w:noWrap/>
            <w:vAlign w:val="center"/>
            <w:hideMark/>
          </w:tcPr>
          <w:p w:rsidR="005A37D0" w:rsidRPr="006E4334" w:rsidRDefault="005A37D0" w:rsidP="006E4334">
            <w:pPr>
              <w:spacing w:before="240" w:after="240"/>
              <w:ind w:right="34" w:hanging="108"/>
              <w:jc w:val="right"/>
              <w:rPr>
                <w:sz w:val="20"/>
                <w:szCs w:val="20"/>
              </w:rPr>
            </w:pPr>
            <w:r w:rsidRPr="006E4334">
              <w:rPr>
                <w:sz w:val="20"/>
                <w:szCs w:val="20"/>
              </w:rPr>
              <w:t>2671754,4</w:t>
            </w:r>
          </w:p>
        </w:tc>
      </w:tr>
      <w:tr w:rsidR="005A37D0" w:rsidRPr="006E4334" w:rsidTr="00CF14CF">
        <w:trPr>
          <w:trHeight w:val="630"/>
        </w:trPr>
        <w:tc>
          <w:tcPr>
            <w:tcW w:w="899" w:type="dxa"/>
            <w:tcBorders>
              <w:top w:val="single" w:sz="4" w:space="0" w:color="auto"/>
              <w:left w:val="single" w:sz="4" w:space="0" w:color="auto"/>
              <w:bottom w:val="single" w:sz="4" w:space="0" w:color="auto"/>
              <w:right w:val="single" w:sz="4" w:space="0" w:color="auto"/>
            </w:tcBorders>
            <w:vAlign w:val="center"/>
            <w:hideMark/>
          </w:tcPr>
          <w:p w:rsidR="005A37D0" w:rsidRPr="006E4334" w:rsidRDefault="005A37D0" w:rsidP="006E4334">
            <w:pPr>
              <w:spacing w:before="240" w:after="240"/>
              <w:jc w:val="center"/>
              <w:rPr>
                <w:sz w:val="20"/>
                <w:szCs w:val="20"/>
              </w:rPr>
            </w:pPr>
            <w:r w:rsidRPr="006E4334">
              <w:rPr>
                <w:sz w:val="20"/>
                <w:szCs w:val="20"/>
              </w:rPr>
              <w:t>10</w:t>
            </w:r>
          </w:p>
        </w:tc>
        <w:tc>
          <w:tcPr>
            <w:tcW w:w="5196" w:type="dxa"/>
            <w:tcBorders>
              <w:top w:val="single" w:sz="4" w:space="0" w:color="auto"/>
              <w:left w:val="nil"/>
              <w:bottom w:val="single" w:sz="4" w:space="0" w:color="auto"/>
              <w:right w:val="single" w:sz="4" w:space="0" w:color="000000"/>
            </w:tcBorders>
            <w:vAlign w:val="bottom"/>
            <w:hideMark/>
          </w:tcPr>
          <w:p w:rsidR="005A37D0" w:rsidRPr="006E4334" w:rsidRDefault="005A37D0" w:rsidP="006E4334">
            <w:pPr>
              <w:spacing w:before="240" w:after="240"/>
              <w:rPr>
                <w:sz w:val="20"/>
                <w:szCs w:val="20"/>
              </w:rPr>
            </w:pPr>
            <w:r w:rsidRPr="006E4334">
              <w:rPr>
                <w:sz w:val="20"/>
                <w:szCs w:val="20"/>
              </w:rPr>
              <w:t>Ямковий ремонт асфальтобетонного покриття холодними асфальтобетонними сумішами</w:t>
            </w:r>
          </w:p>
        </w:tc>
        <w:tc>
          <w:tcPr>
            <w:tcW w:w="1073" w:type="dxa"/>
            <w:tcBorders>
              <w:top w:val="single" w:sz="4" w:space="0" w:color="auto"/>
              <w:left w:val="nil"/>
              <w:bottom w:val="single" w:sz="4" w:space="0" w:color="auto"/>
              <w:right w:val="single" w:sz="4" w:space="0" w:color="auto"/>
            </w:tcBorders>
            <w:hideMark/>
          </w:tcPr>
          <w:p w:rsidR="005A37D0" w:rsidRDefault="005A37D0" w:rsidP="005A37D0">
            <w:pPr>
              <w:jc w:val="center"/>
            </w:pPr>
          </w:p>
          <w:p w:rsidR="005A37D0" w:rsidRDefault="005A37D0" w:rsidP="005A37D0">
            <w:pPr>
              <w:jc w:val="center"/>
            </w:pPr>
            <w:r w:rsidRPr="005D1B0D">
              <w:t>м²</w:t>
            </w:r>
          </w:p>
        </w:tc>
        <w:tc>
          <w:tcPr>
            <w:tcW w:w="911" w:type="dxa"/>
            <w:tcBorders>
              <w:top w:val="single" w:sz="4" w:space="0" w:color="auto"/>
              <w:left w:val="nil"/>
              <w:bottom w:val="single" w:sz="4" w:space="0" w:color="auto"/>
              <w:right w:val="single" w:sz="4" w:space="0" w:color="auto"/>
            </w:tcBorders>
            <w:noWrap/>
            <w:vAlign w:val="center"/>
            <w:hideMark/>
          </w:tcPr>
          <w:p w:rsidR="005A37D0" w:rsidRPr="006E4334" w:rsidRDefault="005A37D0" w:rsidP="006E4334">
            <w:pPr>
              <w:spacing w:before="240" w:after="240"/>
              <w:ind w:firstLine="33"/>
              <w:jc w:val="right"/>
              <w:rPr>
                <w:sz w:val="20"/>
                <w:szCs w:val="20"/>
              </w:rPr>
            </w:pPr>
            <w:r w:rsidRPr="006E4334">
              <w:rPr>
                <w:sz w:val="20"/>
                <w:szCs w:val="20"/>
              </w:rPr>
              <w:t>550</w:t>
            </w:r>
          </w:p>
        </w:tc>
        <w:tc>
          <w:tcPr>
            <w:tcW w:w="1134" w:type="dxa"/>
            <w:tcBorders>
              <w:top w:val="single" w:sz="4" w:space="0" w:color="auto"/>
              <w:left w:val="nil"/>
              <w:bottom w:val="single" w:sz="4" w:space="0" w:color="auto"/>
              <w:right w:val="single" w:sz="4" w:space="0" w:color="auto"/>
            </w:tcBorders>
            <w:noWrap/>
            <w:vAlign w:val="center"/>
            <w:hideMark/>
          </w:tcPr>
          <w:p w:rsidR="005A37D0" w:rsidRPr="006E4334" w:rsidRDefault="005A37D0" w:rsidP="006E4334">
            <w:pPr>
              <w:spacing w:before="240" w:after="240"/>
              <w:ind w:right="34" w:hanging="108"/>
              <w:jc w:val="right"/>
              <w:rPr>
                <w:sz w:val="20"/>
                <w:szCs w:val="20"/>
              </w:rPr>
            </w:pPr>
            <w:r w:rsidRPr="006E4334">
              <w:rPr>
                <w:sz w:val="20"/>
                <w:szCs w:val="20"/>
              </w:rPr>
              <w:t>677630,4</w:t>
            </w:r>
          </w:p>
        </w:tc>
      </w:tr>
      <w:tr w:rsidR="006E4334" w:rsidRPr="006E4334" w:rsidTr="00F05EA1">
        <w:trPr>
          <w:trHeight w:val="375"/>
        </w:trPr>
        <w:tc>
          <w:tcPr>
            <w:tcW w:w="899" w:type="dxa"/>
            <w:tcBorders>
              <w:top w:val="single" w:sz="4" w:space="0" w:color="auto"/>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11</w:t>
            </w:r>
          </w:p>
        </w:tc>
        <w:tc>
          <w:tcPr>
            <w:tcW w:w="5196" w:type="dxa"/>
            <w:tcBorders>
              <w:top w:val="single" w:sz="4" w:space="0" w:color="auto"/>
              <w:left w:val="nil"/>
              <w:bottom w:val="single" w:sz="4" w:space="0" w:color="auto"/>
              <w:right w:val="single" w:sz="4" w:space="0" w:color="000000"/>
            </w:tcBorders>
            <w:vAlign w:val="center"/>
            <w:hideMark/>
          </w:tcPr>
          <w:p w:rsidR="006E4334" w:rsidRPr="006E4334" w:rsidRDefault="006E4334" w:rsidP="006E4334">
            <w:pPr>
              <w:spacing w:before="240" w:after="240"/>
              <w:rPr>
                <w:sz w:val="20"/>
                <w:szCs w:val="20"/>
              </w:rPr>
            </w:pPr>
            <w:r w:rsidRPr="006E4334">
              <w:rPr>
                <w:sz w:val="20"/>
                <w:szCs w:val="20"/>
              </w:rPr>
              <w:t>Заміна бортового каменю</w:t>
            </w:r>
          </w:p>
        </w:tc>
        <w:tc>
          <w:tcPr>
            <w:tcW w:w="1073"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ind w:firstLine="33"/>
              <w:jc w:val="center"/>
              <w:rPr>
                <w:sz w:val="20"/>
                <w:szCs w:val="20"/>
              </w:rPr>
            </w:pPr>
            <w:r w:rsidRPr="006E4334">
              <w:rPr>
                <w:sz w:val="20"/>
                <w:szCs w:val="20"/>
              </w:rPr>
              <w:t>м</w:t>
            </w:r>
          </w:p>
        </w:tc>
        <w:tc>
          <w:tcPr>
            <w:tcW w:w="911" w:type="dxa"/>
            <w:tcBorders>
              <w:top w:val="single" w:sz="4" w:space="0" w:color="auto"/>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1000</w:t>
            </w:r>
          </w:p>
        </w:tc>
        <w:tc>
          <w:tcPr>
            <w:tcW w:w="1134" w:type="dxa"/>
            <w:tcBorders>
              <w:top w:val="single" w:sz="4" w:space="0" w:color="auto"/>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1004884,8</w:t>
            </w:r>
          </w:p>
        </w:tc>
      </w:tr>
      <w:tr w:rsidR="006E4334" w:rsidRPr="006E4334" w:rsidTr="00F05EA1">
        <w:trPr>
          <w:trHeight w:val="37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12</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5A37D0" w:rsidP="005A37D0">
            <w:pPr>
              <w:spacing w:before="240" w:after="240"/>
              <w:rPr>
                <w:sz w:val="20"/>
                <w:szCs w:val="20"/>
              </w:rPr>
            </w:pPr>
            <w:r>
              <w:rPr>
                <w:sz w:val="20"/>
                <w:szCs w:val="20"/>
              </w:rPr>
              <w:t>Ямковий ремонт тротуарів у</w:t>
            </w:r>
            <w:r w:rsidR="006E4334" w:rsidRPr="006E4334">
              <w:rPr>
                <w:sz w:val="20"/>
                <w:szCs w:val="20"/>
              </w:rPr>
              <w:t xml:space="preserve"> межах черво</w:t>
            </w:r>
            <w:r>
              <w:rPr>
                <w:sz w:val="20"/>
                <w:szCs w:val="20"/>
              </w:rPr>
              <w:t>ної лінії</w:t>
            </w:r>
            <w:r w:rsidR="006E4334" w:rsidRPr="006E4334">
              <w:rPr>
                <w:sz w:val="20"/>
                <w:szCs w:val="20"/>
              </w:rPr>
              <w:t xml:space="preserve"> товщ.</w:t>
            </w:r>
            <w:r>
              <w:rPr>
                <w:sz w:val="20"/>
                <w:szCs w:val="20"/>
              </w:rPr>
              <w:t xml:space="preserve"> </w:t>
            </w:r>
            <w:r w:rsidR="006E4334" w:rsidRPr="006E4334">
              <w:rPr>
                <w:sz w:val="20"/>
                <w:szCs w:val="20"/>
              </w:rPr>
              <w:t>4</w:t>
            </w:r>
            <w:r>
              <w:rPr>
                <w:sz w:val="20"/>
                <w:szCs w:val="20"/>
              </w:rPr>
              <w:t> </w:t>
            </w:r>
            <w:r w:rsidR="006E4334" w:rsidRPr="006E4334">
              <w:rPr>
                <w:sz w:val="20"/>
                <w:szCs w:val="20"/>
              </w:rPr>
              <w:t>см</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3000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1387476</w:t>
            </w:r>
          </w:p>
        </w:tc>
      </w:tr>
      <w:tr w:rsidR="006E4334" w:rsidRPr="006E4334" w:rsidTr="00F05EA1">
        <w:trPr>
          <w:trHeight w:val="40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13</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Влаштування пандусів для </w:t>
            </w:r>
            <w:proofErr w:type="spellStart"/>
            <w:r w:rsidRPr="006E4334">
              <w:rPr>
                <w:sz w:val="20"/>
                <w:szCs w:val="20"/>
              </w:rPr>
              <w:t>маломобільних</w:t>
            </w:r>
            <w:proofErr w:type="spellEnd"/>
            <w:r w:rsidRPr="006E4334">
              <w:rPr>
                <w:sz w:val="20"/>
                <w:szCs w:val="20"/>
              </w:rPr>
              <w:t xml:space="preserve"> груп населення</w:t>
            </w:r>
          </w:p>
        </w:tc>
        <w:tc>
          <w:tcPr>
            <w:tcW w:w="1073" w:type="dxa"/>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firstLine="33"/>
              <w:jc w:val="center"/>
              <w:rPr>
                <w:sz w:val="20"/>
                <w:szCs w:val="20"/>
              </w:rPr>
            </w:pPr>
            <w:proofErr w:type="spellStart"/>
            <w:r w:rsidRPr="006E4334">
              <w:rPr>
                <w:sz w:val="20"/>
                <w:szCs w:val="20"/>
              </w:rPr>
              <w:t>шт</w:t>
            </w:r>
            <w:proofErr w:type="spellEnd"/>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30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130477,2</w:t>
            </w:r>
          </w:p>
        </w:tc>
      </w:tr>
      <w:tr w:rsidR="006E4334" w:rsidRPr="006E4334" w:rsidTr="00F05EA1">
        <w:trPr>
          <w:trHeight w:val="1094"/>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lastRenderedPageBreak/>
              <w:t>14</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Профілювання </w:t>
            </w:r>
            <w:proofErr w:type="spellStart"/>
            <w:r w:rsidRPr="006E4334">
              <w:rPr>
                <w:sz w:val="20"/>
                <w:szCs w:val="20"/>
              </w:rPr>
              <w:t>грунтових</w:t>
            </w:r>
            <w:proofErr w:type="spellEnd"/>
            <w:r w:rsidRPr="006E4334">
              <w:rPr>
                <w:sz w:val="20"/>
                <w:szCs w:val="20"/>
              </w:rPr>
              <w:t xml:space="preserve"> доріг з додаванням відходів холодного фрезерування</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center"/>
              <w:rPr>
                <w:sz w:val="20"/>
                <w:szCs w:val="20"/>
              </w:rPr>
            </w:pPr>
            <w:r w:rsidRPr="006E4334">
              <w:rPr>
                <w:sz w:val="20"/>
                <w:szCs w:val="20"/>
              </w:rPr>
              <w:t>120000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5785040,4</w:t>
            </w:r>
          </w:p>
        </w:tc>
      </w:tr>
      <w:tr w:rsidR="006E4334" w:rsidRPr="006E4334" w:rsidTr="00F05EA1">
        <w:trPr>
          <w:trHeight w:val="37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15</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Профілювання </w:t>
            </w:r>
            <w:proofErr w:type="spellStart"/>
            <w:r w:rsidRPr="006E4334">
              <w:rPr>
                <w:sz w:val="20"/>
                <w:szCs w:val="20"/>
              </w:rPr>
              <w:t>грунтових</w:t>
            </w:r>
            <w:proofErr w:type="spellEnd"/>
            <w:r w:rsidRPr="006E4334">
              <w:rPr>
                <w:sz w:val="20"/>
                <w:szCs w:val="20"/>
              </w:rPr>
              <w:t xml:space="preserve"> доріг без додавання нового матеріалу</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30000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466294,8</w:t>
            </w:r>
          </w:p>
        </w:tc>
      </w:tr>
      <w:tr w:rsidR="006E4334" w:rsidRPr="006E4334" w:rsidTr="00F05EA1">
        <w:trPr>
          <w:trHeight w:val="600"/>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16</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Ремонт оглядових та </w:t>
            </w:r>
            <w:proofErr w:type="spellStart"/>
            <w:r w:rsidRPr="006E4334">
              <w:rPr>
                <w:sz w:val="20"/>
                <w:szCs w:val="20"/>
              </w:rPr>
              <w:t>зливоприймальних</w:t>
            </w:r>
            <w:proofErr w:type="spellEnd"/>
            <w:r w:rsidRPr="006E4334">
              <w:rPr>
                <w:sz w:val="20"/>
                <w:szCs w:val="20"/>
              </w:rPr>
              <w:t xml:space="preserve"> колодязів (підняття горловин колодязів)</w:t>
            </w:r>
          </w:p>
        </w:tc>
        <w:tc>
          <w:tcPr>
            <w:tcW w:w="1073" w:type="dxa"/>
            <w:tcBorders>
              <w:top w:val="nil"/>
              <w:left w:val="nil"/>
              <w:bottom w:val="single" w:sz="4" w:space="0" w:color="auto"/>
              <w:right w:val="single" w:sz="4" w:space="0" w:color="auto"/>
            </w:tcBorders>
            <w:vAlign w:val="center"/>
            <w:hideMark/>
          </w:tcPr>
          <w:p w:rsidR="006E4334" w:rsidRPr="006E4334" w:rsidRDefault="005A37D0" w:rsidP="005A37D0">
            <w:pPr>
              <w:spacing w:before="240" w:after="240"/>
              <w:ind w:firstLine="33"/>
              <w:jc w:val="center"/>
              <w:rPr>
                <w:sz w:val="20"/>
                <w:szCs w:val="20"/>
              </w:rPr>
            </w:pPr>
            <w:r>
              <w:rPr>
                <w:sz w:val="20"/>
                <w:szCs w:val="20"/>
              </w:rPr>
              <w:t>шт.</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100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390921,6</w:t>
            </w:r>
          </w:p>
        </w:tc>
      </w:tr>
      <w:tr w:rsidR="006E4334" w:rsidRPr="006E4334" w:rsidTr="00F05EA1">
        <w:trPr>
          <w:trHeight w:val="315"/>
        </w:trPr>
        <w:tc>
          <w:tcPr>
            <w:tcW w:w="899" w:type="dxa"/>
            <w:tcBorders>
              <w:top w:val="single" w:sz="4" w:space="0" w:color="auto"/>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17</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Заміна люків та решіток</w:t>
            </w:r>
          </w:p>
        </w:tc>
        <w:tc>
          <w:tcPr>
            <w:tcW w:w="1073" w:type="dxa"/>
            <w:tcBorders>
              <w:top w:val="single" w:sz="4" w:space="0" w:color="auto"/>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Pr>
                <w:sz w:val="20"/>
                <w:szCs w:val="20"/>
              </w:rPr>
              <w:t>шт.</w:t>
            </w:r>
          </w:p>
        </w:tc>
        <w:tc>
          <w:tcPr>
            <w:tcW w:w="911" w:type="dxa"/>
            <w:tcBorders>
              <w:top w:val="single" w:sz="4" w:space="0" w:color="auto"/>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30/360</w:t>
            </w:r>
          </w:p>
        </w:tc>
        <w:tc>
          <w:tcPr>
            <w:tcW w:w="1134" w:type="dxa"/>
            <w:tcBorders>
              <w:top w:val="single" w:sz="4" w:space="0" w:color="auto"/>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619531,2</w:t>
            </w:r>
          </w:p>
        </w:tc>
      </w:tr>
      <w:tr w:rsidR="006E4334" w:rsidRPr="006E4334" w:rsidTr="00F05EA1">
        <w:trPr>
          <w:trHeight w:val="40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18</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Прочищення мереж зливової каналізації гідродинамічною машиною</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6E4334">
              <w:rPr>
                <w:sz w:val="20"/>
                <w:szCs w:val="20"/>
              </w:rPr>
              <w:t>М</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2600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409141,2</w:t>
            </w:r>
          </w:p>
        </w:tc>
      </w:tr>
      <w:tr w:rsidR="006E4334" w:rsidRPr="006E4334" w:rsidTr="00F05EA1">
        <w:trPr>
          <w:trHeight w:val="43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19</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Прочищення колодязів зливової каналізації вручну</w:t>
            </w:r>
          </w:p>
        </w:tc>
        <w:tc>
          <w:tcPr>
            <w:tcW w:w="1073" w:type="dxa"/>
            <w:tcBorders>
              <w:top w:val="nil"/>
              <w:left w:val="nil"/>
              <w:bottom w:val="single" w:sz="4" w:space="0" w:color="auto"/>
              <w:right w:val="single" w:sz="4" w:space="0" w:color="auto"/>
            </w:tcBorders>
            <w:vAlign w:val="center"/>
            <w:hideMark/>
          </w:tcPr>
          <w:p w:rsidR="006E4334" w:rsidRPr="006E4334" w:rsidRDefault="005A37D0" w:rsidP="005A37D0">
            <w:pPr>
              <w:spacing w:before="240" w:after="240"/>
              <w:ind w:firstLine="33"/>
              <w:jc w:val="center"/>
              <w:rPr>
                <w:sz w:val="20"/>
                <w:szCs w:val="20"/>
              </w:rPr>
            </w:pPr>
            <w:r>
              <w:rPr>
                <w:sz w:val="20"/>
                <w:szCs w:val="20"/>
              </w:rPr>
              <w:t>шт.</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400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627646,8</w:t>
            </w:r>
          </w:p>
        </w:tc>
      </w:tr>
      <w:tr w:rsidR="006E4334" w:rsidRPr="006E4334" w:rsidTr="00F05EA1">
        <w:trPr>
          <w:trHeight w:val="690"/>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20</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Термінова ліквідація вибоїн, засипка ям відходами холодного фрезерування</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1000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170660,4</w:t>
            </w:r>
          </w:p>
        </w:tc>
      </w:tr>
      <w:tr w:rsidR="006E4334" w:rsidRPr="006E4334" w:rsidTr="00F05EA1">
        <w:trPr>
          <w:trHeight w:val="37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21</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Ремонт мережі зливової каналізації</w:t>
            </w:r>
          </w:p>
        </w:tc>
        <w:tc>
          <w:tcPr>
            <w:tcW w:w="1073" w:type="dxa"/>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firstLine="33"/>
              <w:jc w:val="center"/>
              <w:rPr>
                <w:sz w:val="20"/>
                <w:szCs w:val="20"/>
              </w:rPr>
            </w:pPr>
            <w:r w:rsidRPr="006E4334">
              <w:rPr>
                <w:sz w:val="20"/>
                <w:szCs w:val="20"/>
              </w:rPr>
              <w:t>м</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130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202272</w:t>
            </w:r>
          </w:p>
        </w:tc>
      </w:tr>
      <w:tr w:rsidR="006E4334" w:rsidRPr="006E4334" w:rsidTr="00F05EA1">
        <w:trPr>
          <w:trHeight w:val="645"/>
        </w:trPr>
        <w:tc>
          <w:tcPr>
            <w:tcW w:w="899" w:type="dxa"/>
            <w:vMerge w:val="restart"/>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22</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Поточний ремонт </w:t>
            </w:r>
            <w:proofErr w:type="spellStart"/>
            <w:r w:rsidRPr="006E4334">
              <w:rPr>
                <w:sz w:val="20"/>
                <w:szCs w:val="20"/>
              </w:rPr>
              <w:t>внутрішньоквартальних</w:t>
            </w:r>
            <w:proofErr w:type="spellEnd"/>
            <w:r w:rsidRPr="006E4334">
              <w:rPr>
                <w:sz w:val="20"/>
                <w:szCs w:val="20"/>
              </w:rPr>
              <w:t xml:space="preserve"> проходів та  проїздів: </w:t>
            </w:r>
          </w:p>
        </w:tc>
        <w:tc>
          <w:tcPr>
            <w:tcW w:w="1073" w:type="dxa"/>
            <w:tcBorders>
              <w:top w:val="nil"/>
              <w:left w:val="nil"/>
              <w:bottom w:val="single" w:sz="4" w:space="0" w:color="auto"/>
              <w:right w:val="single" w:sz="4" w:space="0" w:color="auto"/>
            </w:tcBorders>
            <w:vAlign w:val="center"/>
          </w:tcPr>
          <w:p w:rsidR="006E4334" w:rsidRPr="006E4334" w:rsidRDefault="006E4334" w:rsidP="006E4334">
            <w:pPr>
              <w:spacing w:before="240" w:after="240"/>
              <w:ind w:firstLine="33"/>
              <w:jc w:val="center"/>
              <w:rPr>
                <w:sz w:val="20"/>
                <w:szCs w:val="20"/>
              </w:rPr>
            </w:pP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 </w:t>
            </w:r>
          </w:p>
        </w:tc>
        <w:tc>
          <w:tcPr>
            <w:tcW w:w="1134" w:type="dxa"/>
            <w:vMerge w:val="restart"/>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4630533,6</w:t>
            </w:r>
          </w:p>
          <w:p w:rsidR="006E4334" w:rsidRPr="006E4334" w:rsidRDefault="006E4334" w:rsidP="006E4334">
            <w:pPr>
              <w:spacing w:before="240" w:after="240"/>
              <w:ind w:right="34" w:hanging="108"/>
              <w:rPr>
                <w:sz w:val="20"/>
                <w:szCs w:val="20"/>
              </w:rPr>
            </w:pPr>
            <w:r>
              <w:rPr>
                <w:sz w:val="20"/>
                <w:szCs w:val="20"/>
              </w:rPr>
              <w:t> </w:t>
            </w:r>
          </w:p>
        </w:tc>
      </w:tr>
      <w:tr w:rsidR="006E4334" w:rsidRPr="006E4334" w:rsidTr="00F05EA1">
        <w:trPr>
          <w:trHeight w:val="585"/>
        </w:trPr>
        <w:tc>
          <w:tcPr>
            <w:tcW w:w="899" w:type="dxa"/>
            <w:vMerge/>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rPr>
                <w:sz w:val="20"/>
                <w:szCs w:val="20"/>
              </w:rPr>
            </w:pPr>
          </w:p>
        </w:tc>
        <w:tc>
          <w:tcPr>
            <w:tcW w:w="5196" w:type="dxa"/>
            <w:tcBorders>
              <w:top w:val="single" w:sz="4" w:space="0" w:color="auto"/>
              <w:left w:val="nil"/>
              <w:bottom w:val="single" w:sz="4" w:space="0" w:color="auto"/>
              <w:right w:val="single" w:sz="4" w:space="0" w:color="000000"/>
            </w:tcBorders>
            <w:vAlign w:val="center"/>
            <w:hideMark/>
          </w:tcPr>
          <w:p w:rsidR="006E4334" w:rsidRPr="006E4334" w:rsidRDefault="006E4334" w:rsidP="006E4334">
            <w:pPr>
              <w:spacing w:before="240" w:after="240"/>
              <w:rPr>
                <w:sz w:val="20"/>
                <w:szCs w:val="20"/>
              </w:rPr>
            </w:pPr>
            <w:r w:rsidRPr="006E4334">
              <w:rPr>
                <w:sz w:val="20"/>
                <w:szCs w:val="20"/>
              </w:rPr>
              <w:t>холодне фрезерування покриття фрезою на базі трактора МТЗ</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5000</w:t>
            </w:r>
          </w:p>
        </w:tc>
        <w:tc>
          <w:tcPr>
            <w:tcW w:w="1134" w:type="dxa"/>
            <w:vMerge/>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right="34" w:hanging="108"/>
              <w:rPr>
                <w:sz w:val="20"/>
                <w:szCs w:val="20"/>
              </w:rPr>
            </w:pPr>
          </w:p>
        </w:tc>
      </w:tr>
      <w:tr w:rsidR="006E4334" w:rsidRPr="006E4334" w:rsidTr="00F05EA1">
        <w:trPr>
          <w:trHeight w:val="435"/>
        </w:trPr>
        <w:tc>
          <w:tcPr>
            <w:tcW w:w="899" w:type="dxa"/>
            <w:vMerge/>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rPr>
                <w:sz w:val="20"/>
                <w:szCs w:val="20"/>
              </w:rPr>
            </w:pPr>
          </w:p>
        </w:tc>
        <w:tc>
          <w:tcPr>
            <w:tcW w:w="5196" w:type="dxa"/>
            <w:tcBorders>
              <w:top w:val="single" w:sz="4" w:space="0" w:color="auto"/>
              <w:left w:val="nil"/>
              <w:bottom w:val="single" w:sz="4" w:space="0" w:color="auto"/>
              <w:right w:val="single" w:sz="4" w:space="0" w:color="000000"/>
            </w:tcBorders>
            <w:vAlign w:val="center"/>
            <w:hideMark/>
          </w:tcPr>
          <w:p w:rsidR="006E4334" w:rsidRPr="006E4334" w:rsidRDefault="006E4334" w:rsidP="006E4334">
            <w:pPr>
              <w:spacing w:before="240" w:after="240"/>
              <w:rPr>
                <w:sz w:val="20"/>
                <w:szCs w:val="20"/>
              </w:rPr>
            </w:pPr>
            <w:r w:rsidRPr="006E4334">
              <w:rPr>
                <w:sz w:val="20"/>
                <w:szCs w:val="20"/>
              </w:rPr>
              <w:t>розбирання асфальтобетонного покриття екскаватором</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2000</w:t>
            </w:r>
          </w:p>
        </w:tc>
        <w:tc>
          <w:tcPr>
            <w:tcW w:w="1134" w:type="dxa"/>
            <w:vMerge/>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right="34" w:hanging="108"/>
              <w:rPr>
                <w:sz w:val="20"/>
                <w:szCs w:val="20"/>
              </w:rPr>
            </w:pPr>
          </w:p>
        </w:tc>
      </w:tr>
      <w:tr w:rsidR="006E4334" w:rsidRPr="006E4334" w:rsidTr="00F05EA1">
        <w:trPr>
          <w:trHeight w:val="390"/>
        </w:trPr>
        <w:tc>
          <w:tcPr>
            <w:tcW w:w="899" w:type="dxa"/>
            <w:vMerge/>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rPr>
                <w:sz w:val="20"/>
                <w:szCs w:val="20"/>
              </w:rPr>
            </w:pP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улаштування асфальтобетонного  покриття товщ.</w:t>
            </w:r>
            <w:r w:rsidR="005A37D0">
              <w:rPr>
                <w:sz w:val="20"/>
                <w:szCs w:val="20"/>
              </w:rPr>
              <w:t xml:space="preserve"> </w:t>
            </w:r>
            <w:r w:rsidRPr="006E4334">
              <w:rPr>
                <w:sz w:val="20"/>
                <w:szCs w:val="20"/>
              </w:rPr>
              <w:t>4-5</w:t>
            </w:r>
            <w:r w:rsidR="005A37D0">
              <w:rPr>
                <w:sz w:val="20"/>
                <w:szCs w:val="20"/>
              </w:rPr>
              <w:t xml:space="preserve"> </w:t>
            </w:r>
            <w:r w:rsidRPr="006E4334">
              <w:rPr>
                <w:sz w:val="20"/>
                <w:szCs w:val="20"/>
              </w:rPr>
              <w:t>см</w:t>
            </w:r>
          </w:p>
        </w:tc>
        <w:tc>
          <w:tcPr>
            <w:tcW w:w="1073" w:type="dxa"/>
            <w:tcBorders>
              <w:top w:val="single" w:sz="4" w:space="0" w:color="auto"/>
              <w:left w:val="single" w:sz="4" w:space="0" w:color="auto"/>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single" w:sz="4" w:space="0" w:color="auto"/>
              <w:left w:val="single" w:sz="4" w:space="0" w:color="auto"/>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7000</w:t>
            </w:r>
          </w:p>
        </w:tc>
        <w:tc>
          <w:tcPr>
            <w:tcW w:w="1134" w:type="dxa"/>
            <w:vMerge/>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right="34" w:hanging="108"/>
              <w:rPr>
                <w:sz w:val="20"/>
                <w:szCs w:val="20"/>
              </w:rPr>
            </w:pPr>
          </w:p>
        </w:tc>
      </w:tr>
      <w:tr w:rsidR="006E4334" w:rsidRPr="006E4334" w:rsidTr="00F05EA1">
        <w:trPr>
          <w:trHeight w:val="615"/>
        </w:trPr>
        <w:tc>
          <w:tcPr>
            <w:tcW w:w="899" w:type="dxa"/>
            <w:tcBorders>
              <w:top w:val="nil"/>
              <w:left w:val="single" w:sz="4" w:space="0" w:color="auto"/>
              <w:bottom w:val="single" w:sz="4" w:space="0" w:color="auto"/>
              <w:right w:val="single" w:sz="4" w:space="0" w:color="auto"/>
            </w:tcBorders>
            <w:vAlign w:val="center"/>
          </w:tcPr>
          <w:p w:rsidR="006E4334" w:rsidRPr="006E4334" w:rsidRDefault="006E4334" w:rsidP="006E4334">
            <w:pPr>
              <w:spacing w:before="240" w:after="240"/>
              <w:jc w:val="center"/>
              <w:rPr>
                <w:sz w:val="20"/>
                <w:szCs w:val="20"/>
              </w:rPr>
            </w:pPr>
          </w:p>
        </w:tc>
        <w:tc>
          <w:tcPr>
            <w:tcW w:w="5196" w:type="dxa"/>
            <w:tcBorders>
              <w:top w:val="single" w:sz="4" w:space="0" w:color="auto"/>
              <w:left w:val="nil"/>
              <w:bottom w:val="single" w:sz="4" w:space="0" w:color="auto"/>
              <w:right w:val="single" w:sz="4" w:space="0" w:color="000000"/>
            </w:tcBorders>
            <w:vAlign w:val="center"/>
            <w:hideMark/>
          </w:tcPr>
          <w:p w:rsidR="006E4334" w:rsidRPr="006E4334" w:rsidRDefault="006E4334" w:rsidP="006E4334">
            <w:pPr>
              <w:spacing w:before="240" w:after="240"/>
              <w:rPr>
                <w:sz w:val="20"/>
                <w:szCs w:val="20"/>
              </w:rPr>
            </w:pPr>
            <w:r w:rsidRPr="006E4334">
              <w:rPr>
                <w:sz w:val="20"/>
                <w:szCs w:val="20"/>
              </w:rPr>
              <w:t>ямковий ремонт</w:t>
            </w:r>
            <w:r w:rsidR="005A37D0">
              <w:rPr>
                <w:sz w:val="20"/>
                <w:szCs w:val="20"/>
              </w:rPr>
              <w:t xml:space="preserve"> </w:t>
            </w:r>
            <w:r w:rsidRPr="006E4334">
              <w:rPr>
                <w:sz w:val="20"/>
                <w:szCs w:val="20"/>
              </w:rPr>
              <w:t>асфальтобетонного покриття товщ.</w:t>
            </w:r>
            <w:r w:rsidR="00085681">
              <w:rPr>
                <w:sz w:val="20"/>
                <w:szCs w:val="20"/>
              </w:rPr>
              <w:t xml:space="preserve"> </w:t>
            </w:r>
            <w:r w:rsidRPr="006E4334">
              <w:rPr>
                <w:sz w:val="20"/>
                <w:szCs w:val="20"/>
              </w:rPr>
              <w:t>5</w:t>
            </w:r>
            <w:r w:rsidR="005A37D0">
              <w:rPr>
                <w:sz w:val="20"/>
                <w:szCs w:val="20"/>
              </w:rPr>
              <w:t xml:space="preserve"> </w:t>
            </w:r>
            <w:r w:rsidRPr="006E4334">
              <w:rPr>
                <w:sz w:val="20"/>
                <w:szCs w:val="20"/>
              </w:rPr>
              <w:t>см</w:t>
            </w:r>
            <w:r w:rsidR="005A37D0">
              <w:rPr>
                <w:sz w:val="20"/>
                <w:szCs w:val="20"/>
              </w:rPr>
              <w:t xml:space="preserve"> </w:t>
            </w:r>
            <w:r w:rsidRPr="006E4334">
              <w:rPr>
                <w:sz w:val="20"/>
                <w:szCs w:val="20"/>
              </w:rPr>
              <w:t>площею до 5-25</w:t>
            </w:r>
            <w:r w:rsidR="005A37D0">
              <w:t xml:space="preserve"> </w:t>
            </w:r>
            <w:r w:rsidR="005A37D0" w:rsidRPr="005A37D0">
              <w:rPr>
                <w:sz w:val="20"/>
                <w:szCs w:val="20"/>
              </w:rPr>
              <w:t>м²</w:t>
            </w:r>
          </w:p>
        </w:tc>
        <w:tc>
          <w:tcPr>
            <w:tcW w:w="1073" w:type="dxa"/>
            <w:tcBorders>
              <w:top w:val="single" w:sz="4" w:space="0" w:color="auto"/>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single" w:sz="4" w:space="0" w:color="auto"/>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2500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rPr>
                <w:sz w:val="20"/>
                <w:szCs w:val="20"/>
              </w:rPr>
            </w:pPr>
            <w:r w:rsidRPr="006E4334">
              <w:rPr>
                <w:sz w:val="20"/>
                <w:szCs w:val="20"/>
              </w:rPr>
              <w:t> </w:t>
            </w:r>
          </w:p>
        </w:tc>
      </w:tr>
      <w:tr w:rsidR="006E4334" w:rsidRPr="006E4334" w:rsidTr="00F05EA1">
        <w:trPr>
          <w:trHeight w:val="570"/>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23</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Дрібна заміна відсутніх елементів пішохідних огороджень та </w:t>
            </w:r>
            <w:proofErr w:type="spellStart"/>
            <w:r w:rsidRPr="006E4334">
              <w:rPr>
                <w:sz w:val="20"/>
                <w:szCs w:val="20"/>
              </w:rPr>
              <w:t>колесовідбійників</w:t>
            </w:r>
            <w:proofErr w:type="spellEnd"/>
          </w:p>
        </w:tc>
        <w:tc>
          <w:tcPr>
            <w:tcW w:w="1073" w:type="dxa"/>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firstLine="33"/>
              <w:jc w:val="center"/>
              <w:rPr>
                <w:sz w:val="20"/>
                <w:szCs w:val="20"/>
              </w:rPr>
            </w:pPr>
            <w:r w:rsidRPr="006E4334">
              <w:rPr>
                <w:sz w:val="20"/>
                <w:szCs w:val="20"/>
              </w:rPr>
              <w:t>м</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30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16238,4</w:t>
            </w:r>
          </w:p>
        </w:tc>
      </w:tr>
      <w:tr w:rsidR="006E4334" w:rsidRPr="006E4334" w:rsidTr="00F05EA1">
        <w:trPr>
          <w:trHeight w:val="61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24</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Вирівнювання стійок дорожніх знаків, обрізування </w:t>
            </w:r>
            <w:r w:rsidR="005A37D0">
              <w:rPr>
                <w:sz w:val="20"/>
                <w:szCs w:val="20"/>
              </w:rPr>
              <w:t>гілок навкруги знаків, фарбуван</w:t>
            </w:r>
            <w:r w:rsidRPr="006E4334">
              <w:rPr>
                <w:sz w:val="20"/>
                <w:szCs w:val="20"/>
              </w:rPr>
              <w:t>ня стійок дорожніх знаків</w:t>
            </w:r>
          </w:p>
        </w:tc>
        <w:tc>
          <w:tcPr>
            <w:tcW w:w="1073" w:type="dxa"/>
            <w:tcBorders>
              <w:top w:val="nil"/>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Pr>
                <w:sz w:val="20"/>
                <w:szCs w:val="20"/>
              </w:rPr>
              <w:t xml:space="preserve">шт. </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500</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65486,4</w:t>
            </w:r>
          </w:p>
        </w:tc>
      </w:tr>
      <w:tr w:rsidR="006E4334" w:rsidRPr="006E4334" w:rsidTr="005A37D0">
        <w:trPr>
          <w:trHeight w:val="70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25</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 xml:space="preserve">Фарбування елементів пішохідних огороджень та </w:t>
            </w:r>
            <w:proofErr w:type="spellStart"/>
            <w:r w:rsidRPr="006E4334">
              <w:rPr>
                <w:sz w:val="20"/>
                <w:szCs w:val="20"/>
              </w:rPr>
              <w:t>колесовідбійників</w:t>
            </w:r>
            <w:proofErr w:type="spellEnd"/>
          </w:p>
        </w:tc>
        <w:tc>
          <w:tcPr>
            <w:tcW w:w="1073" w:type="dxa"/>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firstLine="33"/>
              <w:jc w:val="center"/>
              <w:rPr>
                <w:sz w:val="20"/>
                <w:szCs w:val="20"/>
              </w:rPr>
            </w:pPr>
            <w:r w:rsidRPr="006E4334">
              <w:rPr>
                <w:sz w:val="20"/>
                <w:szCs w:val="20"/>
              </w:rPr>
              <w:t>м</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2248</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137264,4</w:t>
            </w:r>
          </w:p>
        </w:tc>
      </w:tr>
      <w:tr w:rsidR="006E4334" w:rsidRPr="006E4334" w:rsidTr="005A37D0">
        <w:trPr>
          <w:trHeight w:val="390"/>
        </w:trPr>
        <w:tc>
          <w:tcPr>
            <w:tcW w:w="899" w:type="dxa"/>
            <w:tcBorders>
              <w:top w:val="single" w:sz="4" w:space="0" w:color="auto"/>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lastRenderedPageBreak/>
              <w:t>26</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Заміна та установка дорожніх знаків</w:t>
            </w:r>
          </w:p>
        </w:tc>
        <w:tc>
          <w:tcPr>
            <w:tcW w:w="1073" w:type="dxa"/>
            <w:tcBorders>
              <w:top w:val="single" w:sz="4" w:space="0" w:color="auto"/>
              <w:left w:val="nil"/>
              <w:bottom w:val="single" w:sz="4" w:space="0" w:color="auto"/>
              <w:right w:val="single" w:sz="4" w:space="0" w:color="auto"/>
            </w:tcBorders>
            <w:vAlign w:val="center"/>
            <w:hideMark/>
          </w:tcPr>
          <w:p w:rsidR="006E4334" w:rsidRPr="006E4334" w:rsidRDefault="005A37D0" w:rsidP="006E4334">
            <w:pPr>
              <w:spacing w:before="240" w:after="240"/>
              <w:ind w:firstLine="33"/>
              <w:jc w:val="center"/>
              <w:rPr>
                <w:sz w:val="20"/>
                <w:szCs w:val="20"/>
              </w:rPr>
            </w:pPr>
            <w:r>
              <w:rPr>
                <w:sz w:val="20"/>
                <w:szCs w:val="20"/>
              </w:rPr>
              <w:t xml:space="preserve">шт. </w:t>
            </w:r>
          </w:p>
        </w:tc>
        <w:tc>
          <w:tcPr>
            <w:tcW w:w="911" w:type="dxa"/>
            <w:tcBorders>
              <w:top w:val="single" w:sz="4" w:space="0" w:color="auto"/>
              <w:left w:val="nil"/>
              <w:bottom w:val="single" w:sz="4" w:space="0" w:color="auto"/>
              <w:right w:val="single" w:sz="4" w:space="0" w:color="auto"/>
            </w:tcBorders>
            <w:noWrap/>
            <w:vAlign w:val="center"/>
            <w:hideMark/>
          </w:tcPr>
          <w:p w:rsidR="006E4334" w:rsidRPr="006E4334" w:rsidRDefault="006E4334" w:rsidP="006E4334">
            <w:pPr>
              <w:spacing w:before="240" w:after="240"/>
              <w:ind w:firstLine="33"/>
              <w:jc w:val="right"/>
              <w:rPr>
                <w:sz w:val="20"/>
                <w:szCs w:val="20"/>
              </w:rPr>
            </w:pPr>
            <w:r w:rsidRPr="006E4334">
              <w:rPr>
                <w:sz w:val="20"/>
                <w:szCs w:val="20"/>
              </w:rPr>
              <w:t>200</w:t>
            </w:r>
          </w:p>
        </w:tc>
        <w:tc>
          <w:tcPr>
            <w:tcW w:w="1134" w:type="dxa"/>
            <w:tcBorders>
              <w:top w:val="single" w:sz="4" w:space="0" w:color="auto"/>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298089,6</w:t>
            </w:r>
          </w:p>
        </w:tc>
      </w:tr>
      <w:tr w:rsidR="006E4334" w:rsidRPr="006E4334" w:rsidTr="00F05EA1">
        <w:trPr>
          <w:trHeight w:val="375"/>
        </w:trPr>
        <w:tc>
          <w:tcPr>
            <w:tcW w:w="899" w:type="dxa"/>
            <w:tcBorders>
              <w:top w:val="nil"/>
              <w:left w:val="single" w:sz="4" w:space="0" w:color="auto"/>
              <w:bottom w:val="single" w:sz="4" w:space="0" w:color="auto"/>
              <w:right w:val="single" w:sz="4" w:space="0" w:color="auto"/>
            </w:tcBorders>
            <w:vAlign w:val="center"/>
            <w:hideMark/>
          </w:tcPr>
          <w:p w:rsidR="006E4334" w:rsidRPr="006E4334" w:rsidRDefault="006E4334" w:rsidP="006E4334">
            <w:pPr>
              <w:spacing w:before="240" w:after="240"/>
              <w:jc w:val="center"/>
              <w:rPr>
                <w:sz w:val="20"/>
                <w:szCs w:val="20"/>
              </w:rPr>
            </w:pPr>
            <w:r w:rsidRPr="006E4334">
              <w:rPr>
                <w:sz w:val="20"/>
                <w:szCs w:val="20"/>
              </w:rPr>
              <w:t>27</w:t>
            </w:r>
          </w:p>
        </w:tc>
        <w:tc>
          <w:tcPr>
            <w:tcW w:w="5196" w:type="dxa"/>
            <w:tcBorders>
              <w:top w:val="single" w:sz="4" w:space="0" w:color="auto"/>
              <w:left w:val="nil"/>
              <w:bottom w:val="single" w:sz="4" w:space="0" w:color="auto"/>
              <w:right w:val="single" w:sz="4" w:space="0" w:color="auto"/>
            </w:tcBorders>
            <w:vAlign w:val="center"/>
            <w:hideMark/>
          </w:tcPr>
          <w:p w:rsidR="006E4334" w:rsidRPr="006E4334" w:rsidRDefault="006E4334" w:rsidP="006E4334">
            <w:pPr>
              <w:spacing w:before="240" w:after="240"/>
              <w:rPr>
                <w:sz w:val="20"/>
                <w:szCs w:val="20"/>
              </w:rPr>
            </w:pPr>
            <w:r w:rsidRPr="006E4334">
              <w:rPr>
                <w:sz w:val="20"/>
                <w:szCs w:val="20"/>
              </w:rPr>
              <w:t>Нанесення дорожньої розмітки</w:t>
            </w:r>
          </w:p>
        </w:tc>
        <w:tc>
          <w:tcPr>
            <w:tcW w:w="1073" w:type="dxa"/>
            <w:tcBorders>
              <w:top w:val="nil"/>
              <w:left w:val="nil"/>
              <w:bottom w:val="single" w:sz="4" w:space="0" w:color="auto"/>
              <w:right w:val="single" w:sz="4" w:space="0" w:color="auto"/>
            </w:tcBorders>
            <w:vAlign w:val="center"/>
            <w:hideMark/>
          </w:tcPr>
          <w:p w:rsidR="006E4334" w:rsidRPr="006E4334" w:rsidRDefault="006E4334" w:rsidP="006E4334">
            <w:pPr>
              <w:spacing w:before="240" w:after="240"/>
              <w:ind w:firstLine="33"/>
              <w:jc w:val="center"/>
              <w:rPr>
                <w:sz w:val="20"/>
                <w:szCs w:val="20"/>
              </w:rPr>
            </w:pPr>
            <w:r w:rsidRPr="006E4334">
              <w:rPr>
                <w:sz w:val="20"/>
                <w:szCs w:val="20"/>
              </w:rPr>
              <w:t>км</w:t>
            </w:r>
          </w:p>
        </w:tc>
        <w:tc>
          <w:tcPr>
            <w:tcW w:w="911" w:type="dxa"/>
            <w:tcBorders>
              <w:top w:val="nil"/>
              <w:left w:val="nil"/>
              <w:bottom w:val="single" w:sz="4" w:space="0" w:color="auto"/>
              <w:right w:val="single" w:sz="4" w:space="0" w:color="auto"/>
            </w:tcBorders>
            <w:noWrap/>
            <w:vAlign w:val="center"/>
            <w:hideMark/>
          </w:tcPr>
          <w:p w:rsidR="006E4334" w:rsidRPr="006E4334" w:rsidRDefault="006E4334" w:rsidP="005A37D0">
            <w:pPr>
              <w:spacing w:before="240" w:after="240"/>
              <w:ind w:firstLine="33"/>
              <w:jc w:val="right"/>
              <w:rPr>
                <w:sz w:val="20"/>
                <w:szCs w:val="20"/>
              </w:rPr>
            </w:pPr>
            <w:r w:rsidRPr="006E4334">
              <w:rPr>
                <w:sz w:val="20"/>
                <w:szCs w:val="20"/>
              </w:rPr>
              <w:t>190</w:t>
            </w:r>
            <w:r w:rsidR="005A37D0">
              <w:rPr>
                <w:sz w:val="20"/>
                <w:szCs w:val="20"/>
              </w:rPr>
              <w:t>,</w:t>
            </w:r>
            <w:r w:rsidRPr="006E4334">
              <w:rPr>
                <w:sz w:val="20"/>
                <w:szCs w:val="20"/>
              </w:rPr>
              <w:t>68</w:t>
            </w:r>
          </w:p>
        </w:tc>
        <w:tc>
          <w:tcPr>
            <w:tcW w:w="1134" w:type="dxa"/>
            <w:tcBorders>
              <w:top w:val="nil"/>
              <w:left w:val="nil"/>
              <w:bottom w:val="single" w:sz="4" w:space="0" w:color="auto"/>
              <w:right w:val="single" w:sz="4" w:space="0" w:color="auto"/>
            </w:tcBorders>
            <w:noWrap/>
            <w:vAlign w:val="center"/>
            <w:hideMark/>
          </w:tcPr>
          <w:p w:rsidR="006E4334" w:rsidRPr="006E4334" w:rsidRDefault="006E4334" w:rsidP="006E4334">
            <w:pPr>
              <w:spacing w:before="240" w:after="240"/>
              <w:ind w:right="34" w:hanging="108"/>
              <w:jc w:val="right"/>
              <w:rPr>
                <w:sz w:val="20"/>
                <w:szCs w:val="20"/>
              </w:rPr>
            </w:pPr>
            <w:r w:rsidRPr="006E4334">
              <w:rPr>
                <w:sz w:val="20"/>
                <w:szCs w:val="20"/>
              </w:rPr>
              <w:t>1923232,8</w:t>
            </w:r>
          </w:p>
        </w:tc>
      </w:tr>
      <w:tr w:rsidR="006E4334" w:rsidRPr="006E4334" w:rsidTr="00F05EA1">
        <w:trPr>
          <w:trHeight w:val="345"/>
        </w:trPr>
        <w:tc>
          <w:tcPr>
            <w:tcW w:w="899" w:type="dxa"/>
            <w:tcBorders>
              <w:top w:val="nil"/>
              <w:left w:val="single" w:sz="4" w:space="0" w:color="auto"/>
              <w:bottom w:val="single" w:sz="4" w:space="0" w:color="auto"/>
              <w:right w:val="single" w:sz="4" w:space="0" w:color="auto"/>
            </w:tcBorders>
            <w:noWrap/>
            <w:vAlign w:val="bottom"/>
            <w:hideMark/>
          </w:tcPr>
          <w:p w:rsidR="006E4334" w:rsidRPr="006E4334" w:rsidRDefault="006E4334" w:rsidP="006E4334">
            <w:pPr>
              <w:spacing w:before="240" w:after="240"/>
              <w:jc w:val="center"/>
              <w:rPr>
                <w:sz w:val="20"/>
                <w:szCs w:val="20"/>
              </w:rPr>
            </w:pPr>
            <w:r w:rsidRPr="006E4334">
              <w:rPr>
                <w:sz w:val="20"/>
                <w:szCs w:val="20"/>
              </w:rPr>
              <w:t>28</w:t>
            </w:r>
          </w:p>
        </w:tc>
        <w:tc>
          <w:tcPr>
            <w:tcW w:w="5196" w:type="dxa"/>
            <w:tcBorders>
              <w:top w:val="single" w:sz="4" w:space="0" w:color="auto"/>
              <w:left w:val="nil"/>
              <w:bottom w:val="single" w:sz="4" w:space="0" w:color="auto"/>
              <w:right w:val="single" w:sz="4" w:space="0" w:color="000000"/>
            </w:tcBorders>
            <w:noWrap/>
            <w:vAlign w:val="bottom"/>
            <w:hideMark/>
          </w:tcPr>
          <w:p w:rsidR="006E4334" w:rsidRPr="006E4334" w:rsidRDefault="006E4334" w:rsidP="006E4334">
            <w:pPr>
              <w:spacing w:before="240" w:after="240"/>
              <w:rPr>
                <w:sz w:val="20"/>
                <w:szCs w:val="20"/>
              </w:rPr>
            </w:pPr>
            <w:r w:rsidRPr="006E4334">
              <w:rPr>
                <w:sz w:val="20"/>
                <w:szCs w:val="20"/>
              </w:rPr>
              <w:t>Періодичний нагляд за станом доріг</w:t>
            </w:r>
          </w:p>
        </w:tc>
        <w:tc>
          <w:tcPr>
            <w:tcW w:w="1073" w:type="dxa"/>
            <w:tcBorders>
              <w:top w:val="nil"/>
              <w:left w:val="nil"/>
              <w:bottom w:val="single" w:sz="4" w:space="0" w:color="auto"/>
              <w:right w:val="single" w:sz="4" w:space="0" w:color="auto"/>
            </w:tcBorders>
            <w:noWrap/>
            <w:vAlign w:val="bottom"/>
            <w:hideMark/>
          </w:tcPr>
          <w:p w:rsidR="006E4334" w:rsidRPr="006E4334" w:rsidRDefault="006E4334" w:rsidP="006E4334">
            <w:pPr>
              <w:spacing w:before="240" w:after="240"/>
              <w:ind w:firstLine="33"/>
              <w:jc w:val="center"/>
              <w:rPr>
                <w:sz w:val="20"/>
                <w:szCs w:val="20"/>
              </w:rPr>
            </w:pPr>
            <w:r w:rsidRPr="006E4334">
              <w:rPr>
                <w:sz w:val="20"/>
                <w:szCs w:val="20"/>
              </w:rPr>
              <w:t>км</w:t>
            </w:r>
          </w:p>
        </w:tc>
        <w:tc>
          <w:tcPr>
            <w:tcW w:w="911" w:type="dxa"/>
            <w:tcBorders>
              <w:top w:val="nil"/>
              <w:left w:val="nil"/>
              <w:bottom w:val="single" w:sz="4" w:space="0" w:color="auto"/>
              <w:right w:val="single" w:sz="4" w:space="0" w:color="auto"/>
            </w:tcBorders>
            <w:noWrap/>
            <w:vAlign w:val="bottom"/>
            <w:hideMark/>
          </w:tcPr>
          <w:p w:rsidR="006E4334" w:rsidRPr="006E4334" w:rsidRDefault="005A37D0" w:rsidP="006E4334">
            <w:pPr>
              <w:spacing w:before="240" w:after="240"/>
              <w:ind w:firstLine="33"/>
              <w:jc w:val="right"/>
              <w:rPr>
                <w:sz w:val="20"/>
                <w:szCs w:val="20"/>
              </w:rPr>
            </w:pPr>
            <w:r>
              <w:rPr>
                <w:sz w:val="20"/>
                <w:szCs w:val="20"/>
              </w:rPr>
              <w:t>203,</w:t>
            </w:r>
            <w:r w:rsidR="006E4334" w:rsidRPr="006E4334">
              <w:rPr>
                <w:sz w:val="20"/>
                <w:szCs w:val="20"/>
              </w:rPr>
              <w:t>17</w:t>
            </w:r>
          </w:p>
        </w:tc>
        <w:tc>
          <w:tcPr>
            <w:tcW w:w="1134" w:type="dxa"/>
            <w:tcBorders>
              <w:top w:val="nil"/>
              <w:left w:val="nil"/>
              <w:bottom w:val="single" w:sz="4" w:space="0" w:color="auto"/>
              <w:right w:val="single" w:sz="4" w:space="0" w:color="auto"/>
            </w:tcBorders>
            <w:noWrap/>
            <w:vAlign w:val="bottom"/>
            <w:hideMark/>
          </w:tcPr>
          <w:p w:rsidR="006E4334" w:rsidRPr="006E4334" w:rsidRDefault="006E4334" w:rsidP="006E4334">
            <w:pPr>
              <w:spacing w:before="240" w:after="240"/>
              <w:ind w:right="34" w:hanging="108"/>
              <w:jc w:val="right"/>
              <w:rPr>
                <w:sz w:val="20"/>
                <w:szCs w:val="20"/>
              </w:rPr>
            </w:pPr>
            <w:r w:rsidRPr="006E4334">
              <w:rPr>
                <w:sz w:val="20"/>
                <w:szCs w:val="20"/>
              </w:rPr>
              <w:t>324867,6</w:t>
            </w:r>
          </w:p>
        </w:tc>
      </w:tr>
      <w:tr w:rsidR="006E4334" w:rsidRPr="006E4334" w:rsidTr="00F05EA1">
        <w:trPr>
          <w:trHeight w:val="860"/>
        </w:trPr>
        <w:tc>
          <w:tcPr>
            <w:tcW w:w="899" w:type="dxa"/>
            <w:tcBorders>
              <w:top w:val="nil"/>
              <w:left w:val="single" w:sz="4" w:space="0" w:color="auto"/>
              <w:bottom w:val="single" w:sz="4" w:space="0" w:color="auto"/>
              <w:right w:val="single" w:sz="4" w:space="0" w:color="auto"/>
            </w:tcBorders>
            <w:noWrap/>
            <w:hideMark/>
          </w:tcPr>
          <w:p w:rsidR="006E4334" w:rsidRPr="006E4334" w:rsidRDefault="006E4334" w:rsidP="006E4334">
            <w:pPr>
              <w:spacing w:before="240" w:after="240"/>
              <w:jc w:val="center"/>
              <w:rPr>
                <w:sz w:val="20"/>
                <w:szCs w:val="20"/>
              </w:rPr>
            </w:pPr>
            <w:r w:rsidRPr="006E4334">
              <w:rPr>
                <w:sz w:val="20"/>
                <w:szCs w:val="20"/>
              </w:rPr>
              <w:t>29</w:t>
            </w:r>
          </w:p>
        </w:tc>
        <w:tc>
          <w:tcPr>
            <w:tcW w:w="5196" w:type="dxa"/>
            <w:tcBorders>
              <w:top w:val="single" w:sz="4" w:space="0" w:color="auto"/>
              <w:left w:val="single" w:sz="4" w:space="0" w:color="auto"/>
              <w:bottom w:val="single" w:sz="4" w:space="0" w:color="auto"/>
              <w:right w:val="single" w:sz="4" w:space="0" w:color="000000"/>
            </w:tcBorders>
            <w:noWrap/>
            <w:hideMark/>
          </w:tcPr>
          <w:p w:rsidR="006E4334" w:rsidRPr="006E4334" w:rsidRDefault="006E4334" w:rsidP="006E4334">
            <w:pPr>
              <w:spacing w:before="240" w:after="240"/>
              <w:rPr>
                <w:sz w:val="20"/>
                <w:szCs w:val="20"/>
              </w:rPr>
            </w:pPr>
            <w:r w:rsidRPr="006E4334">
              <w:rPr>
                <w:sz w:val="20"/>
                <w:szCs w:val="20"/>
              </w:rPr>
              <w:t>Утримання доріг, покіс трави на узбіччях шляхопроводів</w:t>
            </w:r>
          </w:p>
        </w:tc>
        <w:tc>
          <w:tcPr>
            <w:tcW w:w="1073" w:type="dxa"/>
            <w:tcBorders>
              <w:top w:val="nil"/>
              <w:left w:val="nil"/>
              <w:bottom w:val="single" w:sz="4" w:space="0" w:color="auto"/>
              <w:right w:val="single" w:sz="4" w:space="0" w:color="auto"/>
            </w:tcBorders>
            <w:noWrap/>
            <w:hideMark/>
          </w:tcPr>
          <w:p w:rsidR="006E4334" w:rsidRPr="006E4334" w:rsidRDefault="005A37D0" w:rsidP="006E4334">
            <w:pPr>
              <w:spacing w:before="240" w:after="240"/>
              <w:ind w:firstLine="33"/>
              <w:jc w:val="center"/>
              <w:rPr>
                <w:sz w:val="20"/>
                <w:szCs w:val="20"/>
              </w:rPr>
            </w:pPr>
            <w:r w:rsidRPr="005A37D0">
              <w:rPr>
                <w:sz w:val="20"/>
                <w:szCs w:val="20"/>
              </w:rPr>
              <w:t>м²</w:t>
            </w:r>
          </w:p>
        </w:tc>
        <w:tc>
          <w:tcPr>
            <w:tcW w:w="911" w:type="dxa"/>
            <w:tcBorders>
              <w:top w:val="nil"/>
              <w:left w:val="nil"/>
              <w:bottom w:val="single" w:sz="4" w:space="0" w:color="auto"/>
              <w:right w:val="single" w:sz="4" w:space="0" w:color="auto"/>
            </w:tcBorders>
            <w:noWrap/>
            <w:hideMark/>
          </w:tcPr>
          <w:p w:rsidR="006E4334" w:rsidRPr="006E4334" w:rsidRDefault="006E4334" w:rsidP="006E4334">
            <w:pPr>
              <w:spacing w:before="240" w:after="240"/>
              <w:ind w:firstLine="33"/>
              <w:jc w:val="right"/>
              <w:rPr>
                <w:sz w:val="20"/>
                <w:szCs w:val="20"/>
              </w:rPr>
            </w:pPr>
            <w:r w:rsidRPr="006E4334">
              <w:rPr>
                <w:sz w:val="20"/>
                <w:szCs w:val="20"/>
              </w:rPr>
              <w:t>3810</w:t>
            </w:r>
          </w:p>
        </w:tc>
        <w:tc>
          <w:tcPr>
            <w:tcW w:w="1134" w:type="dxa"/>
            <w:tcBorders>
              <w:top w:val="nil"/>
              <w:left w:val="nil"/>
              <w:bottom w:val="single" w:sz="4" w:space="0" w:color="auto"/>
              <w:right w:val="single" w:sz="4" w:space="0" w:color="auto"/>
            </w:tcBorders>
            <w:noWrap/>
          </w:tcPr>
          <w:p w:rsidR="006E4334" w:rsidRPr="006E4334" w:rsidRDefault="006E4334" w:rsidP="006E4334">
            <w:pPr>
              <w:spacing w:before="240" w:after="240"/>
              <w:ind w:right="34" w:hanging="108"/>
              <w:jc w:val="right"/>
              <w:rPr>
                <w:sz w:val="20"/>
                <w:szCs w:val="20"/>
              </w:rPr>
            </w:pPr>
            <w:r w:rsidRPr="006E4334">
              <w:rPr>
                <w:sz w:val="20"/>
                <w:szCs w:val="20"/>
              </w:rPr>
              <w:t>24446,4</w:t>
            </w:r>
          </w:p>
          <w:p w:rsidR="006E4334" w:rsidRPr="006E4334" w:rsidRDefault="006E4334" w:rsidP="006E4334">
            <w:pPr>
              <w:spacing w:before="240" w:after="240"/>
              <w:ind w:right="34" w:hanging="108"/>
              <w:rPr>
                <w:sz w:val="20"/>
                <w:szCs w:val="20"/>
              </w:rPr>
            </w:pPr>
          </w:p>
        </w:tc>
      </w:tr>
      <w:tr w:rsidR="006E4334" w:rsidRPr="006E4334" w:rsidTr="00F05EA1">
        <w:trPr>
          <w:trHeight w:val="792"/>
        </w:trPr>
        <w:tc>
          <w:tcPr>
            <w:tcW w:w="899" w:type="dxa"/>
            <w:tcBorders>
              <w:top w:val="single" w:sz="4" w:space="0" w:color="auto"/>
              <w:left w:val="single" w:sz="4" w:space="0" w:color="auto"/>
              <w:bottom w:val="single" w:sz="4" w:space="0" w:color="auto"/>
              <w:right w:val="single" w:sz="4" w:space="0" w:color="auto"/>
            </w:tcBorders>
            <w:noWrap/>
            <w:hideMark/>
          </w:tcPr>
          <w:p w:rsidR="006E4334" w:rsidRPr="006E4334" w:rsidRDefault="006E4334" w:rsidP="006E4334">
            <w:pPr>
              <w:spacing w:before="240" w:after="240"/>
              <w:jc w:val="center"/>
              <w:rPr>
                <w:sz w:val="20"/>
                <w:szCs w:val="20"/>
              </w:rPr>
            </w:pPr>
            <w:r w:rsidRPr="006E4334">
              <w:rPr>
                <w:sz w:val="20"/>
                <w:szCs w:val="20"/>
              </w:rPr>
              <w:t>30</w:t>
            </w:r>
          </w:p>
        </w:tc>
        <w:tc>
          <w:tcPr>
            <w:tcW w:w="5196" w:type="dxa"/>
            <w:tcBorders>
              <w:top w:val="single" w:sz="4" w:space="0" w:color="auto"/>
              <w:left w:val="single" w:sz="4" w:space="0" w:color="auto"/>
              <w:bottom w:val="single" w:sz="4" w:space="0" w:color="auto"/>
              <w:right w:val="single" w:sz="4" w:space="0" w:color="000000"/>
            </w:tcBorders>
            <w:noWrap/>
            <w:hideMark/>
          </w:tcPr>
          <w:p w:rsidR="006E4334" w:rsidRPr="006E4334" w:rsidRDefault="006E4334" w:rsidP="006E4334">
            <w:pPr>
              <w:spacing w:before="240" w:after="240"/>
              <w:rPr>
                <w:sz w:val="20"/>
                <w:szCs w:val="20"/>
              </w:rPr>
            </w:pPr>
            <w:r w:rsidRPr="006E4334">
              <w:rPr>
                <w:sz w:val="20"/>
                <w:szCs w:val="20"/>
              </w:rPr>
              <w:t>Прочищення оголовків водовипусків</w:t>
            </w:r>
          </w:p>
        </w:tc>
        <w:tc>
          <w:tcPr>
            <w:tcW w:w="1073" w:type="dxa"/>
            <w:tcBorders>
              <w:top w:val="single" w:sz="4" w:space="0" w:color="auto"/>
              <w:left w:val="nil"/>
              <w:bottom w:val="single" w:sz="4" w:space="0" w:color="auto"/>
              <w:right w:val="single" w:sz="4" w:space="0" w:color="auto"/>
            </w:tcBorders>
            <w:noWrap/>
            <w:hideMark/>
          </w:tcPr>
          <w:p w:rsidR="006E4334" w:rsidRPr="006E4334" w:rsidRDefault="004F4226" w:rsidP="006E4334">
            <w:pPr>
              <w:spacing w:before="240" w:after="240"/>
              <w:ind w:firstLine="33"/>
              <w:jc w:val="center"/>
              <w:rPr>
                <w:sz w:val="20"/>
                <w:szCs w:val="20"/>
              </w:rPr>
            </w:pPr>
            <w:r>
              <w:rPr>
                <w:sz w:val="20"/>
                <w:szCs w:val="20"/>
              </w:rPr>
              <w:t xml:space="preserve">шт. </w:t>
            </w:r>
          </w:p>
        </w:tc>
        <w:tc>
          <w:tcPr>
            <w:tcW w:w="911" w:type="dxa"/>
            <w:tcBorders>
              <w:top w:val="single" w:sz="4" w:space="0" w:color="auto"/>
              <w:left w:val="nil"/>
              <w:bottom w:val="single" w:sz="4" w:space="0" w:color="auto"/>
              <w:right w:val="single" w:sz="4" w:space="0" w:color="auto"/>
            </w:tcBorders>
            <w:noWrap/>
            <w:hideMark/>
          </w:tcPr>
          <w:p w:rsidR="006E4334" w:rsidRPr="006E4334" w:rsidRDefault="006E4334" w:rsidP="006E4334">
            <w:pPr>
              <w:spacing w:before="240" w:after="240"/>
              <w:ind w:firstLine="33"/>
              <w:jc w:val="right"/>
              <w:rPr>
                <w:sz w:val="20"/>
                <w:szCs w:val="20"/>
              </w:rPr>
            </w:pPr>
            <w:r w:rsidRPr="006E4334">
              <w:rPr>
                <w:sz w:val="20"/>
                <w:szCs w:val="20"/>
              </w:rPr>
              <w:t>77</w:t>
            </w:r>
          </w:p>
        </w:tc>
        <w:tc>
          <w:tcPr>
            <w:tcW w:w="1134" w:type="dxa"/>
            <w:tcBorders>
              <w:top w:val="single" w:sz="4" w:space="0" w:color="auto"/>
              <w:left w:val="nil"/>
              <w:bottom w:val="single" w:sz="4" w:space="0" w:color="auto"/>
              <w:right w:val="single" w:sz="4" w:space="0" w:color="auto"/>
            </w:tcBorders>
            <w:noWrap/>
            <w:hideMark/>
          </w:tcPr>
          <w:p w:rsidR="006E4334" w:rsidRPr="006E4334" w:rsidRDefault="006E4334" w:rsidP="006E4334">
            <w:pPr>
              <w:spacing w:before="240" w:after="240"/>
              <w:ind w:right="34" w:hanging="108"/>
              <w:jc w:val="right"/>
              <w:rPr>
                <w:sz w:val="20"/>
                <w:szCs w:val="20"/>
              </w:rPr>
            </w:pPr>
            <w:r w:rsidRPr="006E4334">
              <w:rPr>
                <w:sz w:val="20"/>
                <w:szCs w:val="20"/>
              </w:rPr>
              <w:t>263822,4</w:t>
            </w:r>
          </w:p>
        </w:tc>
      </w:tr>
      <w:tr w:rsidR="006E4334" w:rsidRPr="006E4334" w:rsidTr="00F05EA1">
        <w:trPr>
          <w:trHeight w:val="345"/>
        </w:trPr>
        <w:tc>
          <w:tcPr>
            <w:tcW w:w="899" w:type="dxa"/>
            <w:tcBorders>
              <w:top w:val="nil"/>
              <w:left w:val="single" w:sz="4" w:space="0" w:color="auto"/>
              <w:bottom w:val="single" w:sz="4" w:space="0" w:color="auto"/>
              <w:right w:val="single" w:sz="4" w:space="0" w:color="auto"/>
            </w:tcBorders>
            <w:noWrap/>
            <w:vAlign w:val="bottom"/>
            <w:hideMark/>
          </w:tcPr>
          <w:p w:rsidR="006E4334" w:rsidRPr="006E4334" w:rsidRDefault="006E4334" w:rsidP="006E4334">
            <w:pPr>
              <w:spacing w:before="240" w:after="240"/>
              <w:rPr>
                <w:sz w:val="20"/>
                <w:szCs w:val="20"/>
              </w:rPr>
            </w:pPr>
            <w:r w:rsidRPr="006E4334">
              <w:rPr>
                <w:sz w:val="20"/>
                <w:szCs w:val="20"/>
              </w:rPr>
              <w:t> </w:t>
            </w:r>
          </w:p>
        </w:tc>
        <w:tc>
          <w:tcPr>
            <w:tcW w:w="5196" w:type="dxa"/>
            <w:tcBorders>
              <w:top w:val="single" w:sz="4" w:space="0" w:color="auto"/>
              <w:left w:val="nil"/>
              <w:bottom w:val="single" w:sz="4" w:space="0" w:color="auto"/>
              <w:right w:val="single" w:sz="4" w:space="0" w:color="000000"/>
            </w:tcBorders>
            <w:noWrap/>
            <w:vAlign w:val="bottom"/>
            <w:hideMark/>
          </w:tcPr>
          <w:p w:rsidR="006E4334" w:rsidRPr="006E4334" w:rsidRDefault="004F4226" w:rsidP="006E4334">
            <w:pPr>
              <w:spacing w:before="240" w:after="240"/>
              <w:rPr>
                <w:b/>
                <w:bCs/>
                <w:sz w:val="20"/>
                <w:szCs w:val="20"/>
              </w:rPr>
            </w:pPr>
            <w:r>
              <w:rPr>
                <w:b/>
                <w:bCs/>
                <w:sz w:val="20"/>
                <w:szCs w:val="20"/>
              </w:rPr>
              <w:t>Всього</w:t>
            </w:r>
          </w:p>
        </w:tc>
        <w:tc>
          <w:tcPr>
            <w:tcW w:w="1073" w:type="dxa"/>
            <w:tcBorders>
              <w:top w:val="nil"/>
              <w:left w:val="nil"/>
              <w:bottom w:val="single" w:sz="4" w:space="0" w:color="auto"/>
              <w:right w:val="single" w:sz="4" w:space="0" w:color="auto"/>
            </w:tcBorders>
            <w:noWrap/>
            <w:vAlign w:val="bottom"/>
            <w:hideMark/>
          </w:tcPr>
          <w:p w:rsidR="006E4334" w:rsidRPr="006E4334" w:rsidRDefault="006E4334" w:rsidP="006E4334">
            <w:pPr>
              <w:spacing w:before="240" w:after="240"/>
              <w:ind w:firstLine="33"/>
              <w:rPr>
                <w:sz w:val="20"/>
                <w:szCs w:val="20"/>
              </w:rPr>
            </w:pPr>
            <w:r w:rsidRPr="006E4334">
              <w:rPr>
                <w:sz w:val="20"/>
                <w:szCs w:val="20"/>
              </w:rPr>
              <w:t> </w:t>
            </w:r>
          </w:p>
        </w:tc>
        <w:tc>
          <w:tcPr>
            <w:tcW w:w="911" w:type="dxa"/>
            <w:tcBorders>
              <w:top w:val="nil"/>
              <w:left w:val="nil"/>
              <w:bottom w:val="single" w:sz="4" w:space="0" w:color="auto"/>
              <w:right w:val="single" w:sz="4" w:space="0" w:color="auto"/>
            </w:tcBorders>
            <w:noWrap/>
            <w:vAlign w:val="bottom"/>
            <w:hideMark/>
          </w:tcPr>
          <w:p w:rsidR="006E4334" w:rsidRPr="006E4334" w:rsidRDefault="006E4334" w:rsidP="006E4334">
            <w:pPr>
              <w:spacing w:before="240" w:after="240"/>
              <w:ind w:firstLine="33"/>
              <w:rPr>
                <w:sz w:val="20"/>
                <w:szCs w:val="20"/>
              </w:rPr>
            </w:pPr>
            <w:r w:rsidRPr="006E4334">
              <w:rPr>
                <w:sz w:val="20"/>
                <w:szCs w:val="20"/>
              </w:rPr>
              <w:t> </w:t>
            </w:r>
          </w:p>
        </w:tc>
        <w:tc>
          <w:tcPr>
            <w:tcW w:w="1134" w:type="dxa"/>
            <w:tcBorders>
              <w:top w:val="nil"/>
              <w:left w:val="nil"/>
              <w:bottom w:val="single" w:sz="4" w:space="0" w:color="auto"/>
              <w:right w:val="single" w:sz="4" w:space="0" w:color="auto"/>
            </w:tcBorders>
            <w:noWrap/>
            <w:vAlign w:val="bottom"/>
            <w:hideMark/>
          </w:tcPr>
          <w:p w:rsidR="006E4334" w:rsidRPr="006E4334" w:rsidRDefault="006E4334" w:rsidP="006E4334">
            <w:pPr>
              <w:spacing w:before="240" w:after="240"/>
              <w:ind w:right="34" w:hanging="108"/>
              <w:jc w:val="right"/>
              <w:rPr>
                <w:b/>
                <w:bCs/>
                <w:sz w:val="20"/>
                <w:szCs w:val="20"/>
              </w:rPr>
            </w:pPr>
            <w:r w:rsidRPr="006E4334">
              <w:rPr>
                <w:b/>
                <w:bCs/>
                <w:sz w:val="20"/>
                <w:szCs w:val="20"/>
              </w:rPr>
              <w:t>100668060</w:t>
            </w:r>
          </w:p>
        </w:tc>
      </w:tr>
    </w:tbl>
    <w:p w:rsidR="00F05EA1" w:rsidRDefault="00F05EA1" w:rsidP="00F05EA1">
      <w:pPr>
        <w:pStyle w:val="p6"/>
        <w:shd w:val="clear" w:color="auto" w:fill="FFFFFF"/>
        <w:spacing w:before="0" w:beforeAutospacing="0" w:after="0" w:afterAutospacing="0"/>
        <w:ind w:left="567"/>
        <w:jc w:val="both"/>
        <w:rPr>
          <w:lang w:val="uk-UA"/>
        </w:rPr>
      </w:pPr>
    </w:p>
    <w:p w:rsidR="00793562" w:rsidRPr="00793562" w:rsidRDefault="00793562" w:rsidP="00F05EA1">
      <w:pPr>
        <w:pStyle w:val="p6"/>
        <w:numPr>
          <w:ilvl w:val="1"/>
          <w:numId w:val="2"/>
        </w:numPr>
        <w:shd w:val="clear" w:color="auto" w:fill="FFFFFF"/>
        <w:tabs>
          <w:tab w:val="clear" w:pos="1789"/>
          <w:tab w:val="num" w:pos="567"/>
        </w:tabs>
        <w:spacing w:before="0" w:beforeAutospacing="0" w:after="0" w:afterAutospacing="0"/>
        <w:ind w:left="426" w:firstLine="0"/>
        <w:jc w:val="both"/>
        <w:rPr>
          <w:lang w:val="uk-UA"/>
        </w:rPr>
      </w:pPr>
      <w:r w:rsidRPr="00793562">
        <w:rPr>
          <w:lang w:val="uk-UA"/>
        </w:rPr>
        <w:t xml:space="preserve">на утримання міської мережі зливової каналізації в межах </w:t>
      </w:r>
      <w:r w:rsidR="004F4226">
        <w:rPr>
          <w:lang w:val="uk-UA"/>
        </w:rPr>
        <w:t>чинного</w:t>
      </w:r>
      <w:r w:rsidRPr="00793562">
        <w:rPr>
          <w:lang w:val="uk-UA"/>
        </w:rPr>
        <w:t xml:space="preserve"> Закону України «Про охорону навколишнього природного</w:t>
      </w:r>
      <w:r w:rsidR="004F4226">
        <w:rPr>
          <w:lang w:val="uk-UA"/>
        </w:rPr>
        <w:t xml:space="preserve"> середовища» передбачити кошти в</w:t>
      </w:r>
      <w:r w:rsidRPr="00793562">
        <w:rPr>
          <w:lang w:val="uk-UA"/>
        </w:rPr>
        <w:t xml:space="preserve"> сумі 106</w:t>
      </w:r>
      <w:r w:rsidR="004F4226">
        <w:rPr>
          <w:lang w:val="uk-UA"/>
        </w:rPr>
        <w:t> </w:t>
      </w:r>
      <w:r w:rsidRPr="00793562">
        <w:rPr>
          <w:lang w:val="uk-UA"/>
        </w:rPr>
        <w:t>000,00 грн;</w:t>
      </w:r>
    </w:p>
    <w:p w:rsidR="00793562" w:rsidRDefault="00793562" w:rsidP="00F05EA1">
      <w:pPr>
        <w:pStyle w:val="p6"/>
        <w:numPr>
          <w:ilvl w:val="1"/>
          <w:numId w:val="2"/>
        </w:numPr>
        <w:shd w:val="clear" w:color="auto" w:fill="FFFFFF"/>
        <w:tabs>
          <w:tab w:val="clear" w:pos="1789"/>
          <w:tab w:val="num" w:pos="567"/>
        </w:tabs>
        <w:spacing w:before="0" w:beforeAutospacing="0" w:after="0" w:afterAutospacing="0"/>
        <w:ind w:left="426" w:firstLine="0"/>
        <w:jc w:val="both"/>
        <w:rPr>
          <w:lang w:val="uk-UA"/>
        </w:rPr>
      </w:pPr>
      <w:r w:rsidRPr="00793562">
        <w:rPr>
          <w:lang w:val="uk-UA"/>
        </w:rPr>
        <w:t xml:space="preserve">з метою якіснішого виконання поточних ремонтів </w:t>
      </w:r>
      <w:proofErr w:type="spellStart"/>
      <w:r w:rsidRPr="00793562">
        <w:rPr>
          <w:lang w:val="uk-UA"/>
        </w:rPr>
        <w:t>вулично</w:t>
      </w:r>
      <w:proofErr w:type="spellEnd"/>
      <w:r w:rsidRPr="00793562">
        <w:rPr>
          <w:lang w:val="uk-UA"/>
        </w:rPr>
        <w:t xml:space="preserve">-шляхової мережі </w:t>
      </w:r>
      <w:r w:rsidR="00085681">
        <w:rPr>
          <w:lang w:val="uk-UA"/>
        </w:rPr>
        <w:t>і</w:t>
      </w:r>
      <w:r w:rsidRPr="00793562">
        <w:rPr>
          <w:lang w:val="uk-UA"/>
        </w:rPr>
        <w:t xml:space="preserve"> </w:t>
      </w:r>
      <w:proofErr w:type="spellStart"/>
      <w:r w:rsidRPr="00793562">
        <w:rPr>
          <w:lang w:val="uk-UA"/>
        </w:rPr>
        <w:t>внутрішньоквартальних</w:t>
      </w:r>
      <w:proofErr w:type="spellEnd"/>
      <w:r w:rsidRPr="00793562">
        <w:rPr>
          <w:lang w:val="uk-UA"/>
        </w:rPr>
        <w:t xml:space="preserve"> проходів та проїздів придбати техніку</w:t>
      </w:r>
      <w:r w:rsidRPr="00793562">
        <w:rPr>
          <w:lang w:val="uk-UA" w:eastAsia="uk-UA"/>
        </w:rPr>
        <w:t xml:space="preserve"> за допомогою системи публічних </w:t>
      </w:r>
      <w:proofErr w:type="spellStart"/>
      <w:r w:rsidRPr="00793562">
        <w:rPr>
          <w:lang w:val="uk-UA" w:eastAsia="uk-UA"/>
        </w:rPr>
        <w:t>закупівель</w:t>
      </w:r>
      <w:proofErr w:type="spellEnd"/>
      <w:r w:rsidRPr="00793562">
        <w:rPr>
          <w:lang w:val="uk-UA" w:eastAsia="uk-UA"/>
        </w:rPr>
        <w:t xml:space="preserve"> «</w:t>
      </w:r>
      <w:proofErr w:type="spellStart"/>
      <w:r w:rsidRPr="00793562">
        <w:rPr>
          <w:lang w:val="uk-UA" w:eastAsia="uk-UA"/>
        </w:rPr>
        <w:t>ProZo</w:t>
      </w:r>
      <w:proofErr w:type="spellEnd"/>
      <w:r w:rsidRPr="00793562">
        <w:rPr>
          <w:lang w:val="en-US" w:eastAsia="uk-UA"/>
        </w:rPr>
        <w:t>r</w:t>
      </w:r>
      <w:proofErr w:type="spellStart"/>
      <w:r w:rsidRPr="00793562">
        <w:rPr>
          <w:lang w:val="uk-UA" w:eastAsia="uk-UA"/>
        </w:rPr>
        <w:t>ro</w:t>
      </w:r>
      <w:proofErr w:type="spellEnd"/>
      <w:r w:rsidRPr="00793562">
        <w:rPr>
          <w:lang w:val="uk-UA" w:eastAsia="uk-UA"/>
        </w:rPr>
        <w:t>»</w:t>
      </w:r>
      <w:r w:rsidRPr="00793562">
        <w:rPr>
          <w:lang w:val="uk-UA"/>
        </w:rPr>
        <w:t xml:space="preserve">, передбачену </w:t>
      </w:r>
      <w:r w:rsidR="004F4226">
        <w:rPr>
          <w:lang w:val="uk-UA"/>
        </w:rPr>
        <w:t xml:space="preserve">в </w:t>
      </w:r>
      <w:r w:rsidRPr="00793562">
        <w:rPr>
          <w:lang w:val="uk-UA"/>
        </w:rPr>
        <w:t>таблиц</w:t>
      </w:r>
      <w:r w:rsidR="004F4226">
        <w:rPr>
          <w:lang w:val="uk-UA"/>
        </w:rPr>
        <w:t>і</w:t>
      </w:r>
      <w:r w:rsidRPr="00793562">
        <w:rPr>
          <w:lang w:val="uk-UA"/>
        </w:rPr>
        <w:t xml:space="preserve"> нижче:</w:t>
      </w:r>
    </w:p>
    <w:p w:rsidR="00F05EA1" w:rsidRPr="00793562" w:rsidRDefault="00F05EA1" w:rsidP="00F05EA1">
      <w:pPr>
        <w:pStyle w:val="p6"/>
        <w:shd w:val="clear" w:color="auto" w:fill="FFFFFF"/>
        <w:spacing w:before="0" w:beforeAutospacing="0" w:after="0" w:afterAutospacing="0"/>
        <w:ind w:left="567"/>
        <w:jc w:val="both"/>
        <w:rPr>
          <w:lang w:val="uk-UA"/>
        </w:rPr>
      </w:pPr>
    </w:p>
    <w:tbl>
      <w:tblPr>
        <w:tblW w:w="9773" w:type="dxa"/>
        <w:tblInd w:w="-26" w:type="dxa"/>
        <w:tblLayout w:type="fixed"/>
        <w:tblLook w:val="04A0" w:firstRow="1" w:lastRow="0" w:firstColumn="1" w:lastColumn="0" w:noHBand="0" w:noVBand="1"/>
      </w:tblPr>
      <w:tblGrid>
        <w:gridCol w:w="9773"/>
      </w:tblGrid>
      <w:tr w:rsidR="00793562" w:rsidRPr="00904A36" w:rsidTr="00793562">
        <w:trPr>
          <w:trHeight w:val="290"/>
        </w:trPr>
        <w:tc>
          <w:tcPr>
            <w:tcW w:w="9773" w:type="dxa"/>
            <w:noWrap/>
            <w:vAlign w:val="bottom"/>
          </w:tcPr>
          <w:tbl>
            <w:tblPr>
              <w:tblW w:w="10965" w:type="dxa"/>
              <w:tblLayout w:type="fixed"/>
              <w:tblLook w:val="04A0" w:firstRow="1" w:lastRow="0" w:firstColumn="1" w:lastColumn="0" w:noHBand="0" w:noVBand="1"/>
            </w:tblPr>
            <w:tblGrid>
              <w:gridCol w:w="10965"/>
            </w:tblGrid>
            <w:tr w:rsidR="00793562" w:rsidRPr="00904A36" w:rsidTr="00793562">
              <w:trPr>
                <w:trHeight w:val="301"/>
              </w:trPr>
              <w:tc>
                <w:tcPr>
                  <w:tcW w:w="10965" w:type="dxa"/>
                  <w:vAlign w:val="center"/>
                  <w:hideMark/>
                </w:tcPr>
                <w:tbl>
                  <w:tblPr>
                    <w:tblW w:w="9213" w:type="dxa"/>
                    <w:tblInd w:w="339" w:type="dxa"/>
                    <w:tblLayout w:type="fixed"/>
                    <w:tblLook w:val="04A0" w:firstRow="1" w:lastRow="0" w:firstColumn="1" w:lastColumn="0" w:noHBand="0" w:noVBand="1"/>
                  </w:tblPr>
                  <w:tblGrid>
                    <w:gridCol w:w="1184"/>
                    <w:gridCol w:w="3827"/>
                    <w:gridCol w:w="1843"/>
                    <w:gridCol w:w="2359"/>
                  </w:tblGrid>
                  <w:tr w:rsidR="00793562" w:rsidRPr="00904A36" w:rsidTr="00F05EA1">
                    <w:trPr>
                      <w:trHeight w:val="585"/>
                    </w:trPr>
                    <w:tc>
                      <w:tcPr>
                        <w:tcW w:w="1184" w:type="dxa"/>
                        <w:tcBorders>
                          <w:top w:val="single" w:sz="4" w:space="0" w:color="auto"/>
                          <w:left w:val="single" w:sz="4" w:space="0" w:color="auto"/>
                          <w:bottom w:val="single" w:sz="4" w:space="0" w:color="auto"/>
                          <w:right w:val="single" w:sz="4" w:space="0" w:color="auto"/>
                        </w:tcBorders>
                        <w:vAlign w:val="center"/>
                        <w:hideMark/>
                      </w:tcPr>
                      <w:p w:rsidR="00793562" w:rsidRPr="00904A36" w:rsidRDefault="00793562" w:rsidP="00904A36">
                        <w:pPr>
                          <w:spacing w:before="240" w:after="240"/>
                          <w:ind w:firstLine="84"/>
                          <w:jc w:val="center"/>
                          <w:rPr>
                            <w:bCs/>
                            <w:color w:val="000000"/>
                            <w:sz w:val="20"/>
                            <w:szCs w:val="20"/>
                          </w:rPr>
                        </w:pPr>
                        <w:r w:rsidRPr="00904A36">
                          <w:rPr>
                            <w:bCs/>
                            <w:color w:val="000000"/>
                            <w:sz w:val="20"/>
                            <w:szCs w:val="20"/>
                          </w:rPr>
                          <w:t>№</w:t>
                        </w:r>
                      </w:p>
                      <w:p w:rsidR="00793562" w:rsidRPr="00904A36" w:rsidRDefault="00793562" w:rsidP="00904A36">
                        <w:pPr>
                          <w:spacing w:before="240" w:after="240"/>
                          <w:ind w:firstLine="84"/>
                          <w:jc w:val="center"/>
                          <w:rPr>
                            <w:bCs/>
                            <w:color w:val="000000"/>
                            <w:sz w:val="20"/>
                            <w:szCs w:val="20"/>
                          </w:rPr>
                        </w:pPr>
                        <w:r w:rsidRPr="00904A36">
                          <w:rPr>
                            <w:bCs/>
                            <w:color w:val="000000"/>
                            <w:sz w:val="20"/>
                            <w:szCs w:val="20"/>
                          </w:rPr>
                          <w:t>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793562" w:rsidRPr="00904A36" w:rsidRDefault="00793562" w:rsidP="00904A36">
                        <w:pPr>
                          <w:spacing w:before="240" w:after="240"/>
                          <w:ind w:firstLine="34"/>
                          <w:rPr>
                            <w:bCs/>
                            <w:color w:val="000000"/>
                            <w:sz w:val="20"/>
                            <w:szCs w:val="20"/>
                          </w:rPr>
                        </w:pPr>
                        <w:r w:rsidRPr="00904A36">
                          <w:rPr>
                            <w:bCs/>
                            <w:color w:val="000000"/>
                            <w:sz w:val="20"/>
                            <w:szCs w:val="20"/>
                          </w:rPr>
                          <w:t>Найменування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793562" w:rsidRPr="00904A36" w:rsidRDefault="00793562" w:rsidP="00904A36">
                        <w:pPr>
                          <w:spacing w:before="240" w:after="240"/>
                          <w:ind w:firstLine="34"/>
                          <w:jc w:val="center"/>
                          <w:rPr>
                            <w:bCs/>
                            <w:color w:val="000000"/>
                            <w:sz w:val="20"/>
                            <w:szCs w:val="20"/>
                          </w:rPr>
                        </w:pPr>
                        <w:r w:rsidRPr="00904A36">
                          <w:rPr>
                            <w:bCs/>
                            <w:color w:val="000000"/>
                            <w:sz w:val="20"/>
                            <w:szCs w:val="20"/>
                          </w:rPr>
                          <w:t>Кількість, од.</w:t>
                        </w:r>
                      </w:p>
                    </w:tc>
                    <w:tc>
                      <w:tcPr>
                        <w:tcW w:w="2359" w:type="dxa"/>
                        <w:tcBorders>
                          <w:top w:val="single" w:sz="4" w:space="0" w:color="auto"/>
                          <w:left w:val="single" w:sz="4" w:space="0" w:color="auto"/>
                          <w:bottom w:val="single" w:sz="4" w:space="0" w:color="auto"/>
                          <w:right w:val="single" w:sz="4" w:space="0" w:color="auto"/>
                        </w:tcBorders>
                        <w:vAlign w:val="center"/>
                        <w:hideMark/>
                      </w:tcPr>
                      <w:p w:rsidR="00793562" w:rsidRPr="00904A36" w:rsidRDefault="00793562" w:rsidP="00904A36">
                        <w:pPr>
                          <w:spacing w:before="240" w:after="240"/>
                          <w:ind w:firstLine="34"/>
                          <w:rPr>
                            <w:bCs/>
                            <w:color w:val="000000"/>
                            <w:sz w:val="20"/>
                            <w:szCs w:val="20"/>
                          </w:rPr>
                        </w:pPr>
                        <w:r w:rsidRPr="00904A36">
                          <w:rPr>
                            <w:bCs/>
                            <w:color w:val="000000"/>
                            <w:sz w:val="20"/>
                            <w:szCs w:val="20"/>
                          </w:rPr>
                          <w:t>Орієнтовна вартість, грн</w:t>
                        </w:r>
                      </w:p>
                    </w:tc>
                  </w:tr>
                  <w:tr w:rsidR="00793562" w:rsidRPr="00904A36" w:rsidTr="00F05EA1">
                    <w:trPr>
                      <w:trHeight w:val="315"/>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84"/>
                          <w:jc w:val="center"/>
                          <w:rPr>
                            <w:color w:val="000000"/>
                            <w:sz w:val="20"/>
                            <w:szCs w:val="20"/>
                          </w:rPr>
                        </w:pPr>
                        <w:r w:rsidRPr="00904A36">
                          <w:rPr>
                            <w:color w:val="000000"/>
                            <w:sz w:val="20"/>
                            <w:szCs w:val="20"/>
                          </w:rPr>
                          <w:t>1</w:t>
                        </w:r>
                      </w:p>
                    </w:tc>
                    <w:tc>
                      <w:tcPr>
                        <w:tcW w:w="3827"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Екскаватор-навантажувач</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34"/>
                          <w:jc w:val="center"/>
                          <w:rPr>
                            <w:color w:val="000000"/>
                            <w:sz w:val="20"/>
                            <w:szCs w:val="20"/>
                          </w:rPr>
                        </w:pPr>
                        <w:r w:rsidRPr="00904A36">
                          <w:rPr>
                            <w:color w:val="000000"/>
                            <w:sz w:val="20"/>
                            <w:szCs w:val="20"/>
                          </w:rPr>
                          <w:t>1</w:t>
                        </w:r>
                      </w:p>
                    </w:tc>
                    <w:tc>
                      <w:tcPr>
                        <w:tcW w:w="2359"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2 350 000,00</w:t>
                        </w:r>
                      </w:p>
                    </w:tc>
                  </w:tr>
                  <w:tr w:rsidR="00793562" w:rsidRPr="00904A36" w:rsidTr="00F05EA1">
                    <w:trPr>
                      <w:trHeight w:val="315"/>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84"/>
                          <w:jc w:val="center"/>
                          <w:rPr>
                            <w:color w:val="000000"/>
                            <w:sz w:val="20"/>
                            <w:szCs w:val="20"/>
                          </w:rPr>
                        </w:pPr>
                        <w:r w:rsidRPr="00904A36">
                          <w:rPr>
                            <w:color w:val="000000"/>
                            <w:sz w:val="20"/>
                            <w:szCs w:val="20"/>
                          </w:rPr>
                          <w:t>2</w:t>
                        </w:r>
                      </w:p>
                    </w:tc>
                    <w:tc>
                      <w:tcPr>
                        <w:tcW w:w="3827"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Навантажувач фронтальний</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34"/>
                          <w:jc w:val="center"/>
                          <w:rPr>
                            <w:color w:val="000000"/>
                            <w:sz w:val="20"/>
                            <w:szCs w:val="20"/>
                          </w:rPr>
                        </w:pPr>
                        <w:r w:rsidRPr="00904A36">
                          <w:rPr>
                            <w:color w:val="000000"/>
                            <w:sz w:val="20"/>
                            <w:szCs w:val="20"/>
                          </w:rPr>
                          <w:t>1</w:t>
                        </w:r>
                      </w:p>
                    </w:tc>
                    <w:tc>
                      <w:tcPr>
                        <w:tcW w:w="2359"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1 800 000,00</w:t>
                        </w:r>
                      </w:p>
                    </w:tc>
                  </w:tr>
                  <w:tr w:rsidR="00793562" w:rsidRPr="00904A36" w:rsidTr="00F05EA1">
                    <w:trPr>
                      <w:trHeight w:val="330"/>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84"/>
                          <w:jc w:val="center"/>
                          <w:rPr>
                            <w:color w:val="000000"/>
                            <w:sz w:val="20"/>
                            <w:szCs w:val="20"/>
                          </w:rPr>
                        </w:pPr>
                        <w:r w:rsidRPr="00904A36">
                          <w:rPr>
                            <w:color w:val="000000"/>
                            <w:sz w:val="20"/>
                            <w:szCs w:val="20"/>
                          </w:rPr>
                          <w:t>3</w:t>
                        </w:r>
                      </w:p>
                    </w:tc>
                    <w:tc>
                      <w:tcPr>
                        <w:tcW w:w="3827"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4F4226" w:rsidP="00904A36">
                        <w:pPr>
                          <w:spacing w:before="240" w:after="240"/>
                          <w:ind w:firstLine="34"/>
                          <w:rPr>
                            <w:color w:val="000000"/>
                            <w:sz w:val="20"/>
                            <w:szCs w:val="20"/>
                          </w:rPr>
                        </w:pPr>
                        <w:proofErr w:type="spellStart"/>
                        <w:r>
                          <w:rPr>
                            <w:color w:val="000000"/>
                            <w:sz w:val="20"/>
                            <w:szCs w:val="20"/>
                          </w:rPr>
                          <w:t>Міні</w:t>
                        </w:r>
                        <w:r w:rsidR="00793562" w:rsidRPr="00904A36">
                          <w:rPr>
                            <w:color w:val="000000"/>
                            <w:sz w:val="20"/>
                            <w:szCs w:val="20"/>
                          </w:rPr>
                          <w:t>гудронатор</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34"/>
                          <w:jc w:val="center"/>
                          <w:rPr>
                            <w:color w:val="000000"/>
                            <w:sz w:val="20"/>
                            <w:szCs w:val="20"/>
                          </w:rPr>
                        </w:pPr>
                        <w:r w:rsidRPr="00904A36">
                          <w:rPr>
                            <w:color w:val="000000"/>
                            <w:sz w:val="20"/>
                            <w:szCs w:val="20"/>
                          </w:rPr>
                          <w:t>1</w:t>
                        </w:r>
                      </w:p>
                    </w:tc>
                    <w:tc>
                      <w:tcPr>
                        <w:tcW w:w="2359"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121 000,00</w:t>
                        </w:r>
                      </w:p>
                    </w:tc>
                  </w:tr>
                  <w:tr w:rsidR="00793562" w:rsidRPr="00904A36" w:rsidTr="00F05EA1">
                    <w:trPr>
                      <w:trHeight w:val="315"/>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84"/>
                          <w:jc w:val="center"/>
                          <w:rPr>
                            <w:color w:val="000000"/>
                            <w:sz w:val="20"/>
                            <w:szCs w:val="20"/>
                          </w:rPr>
                        </w:pPr>
                        <w:r w:rsidRPr="00904A36">
                          <w:rPr>
                            <w:color w:val="000000"/>
                            <w:sz w:val="20"/>
                            <w:szCs w:val="20"/>
                          </w:rPr>
                          <w:t>4</w:t>
                        </w:r>
                      </w:p>
                    </w:tc>
                    <w:tc>
                      <w:tcPr>
                        <w:tcW w:w="3827"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 xml:space="preserve">Причіп </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34"/>
                          <w:jc w:val="center"/>
                          <w:rPr>
                            <w:color w:val="000000"/>
                            <w:sz w:val="20"/>
                            <w:szCs w:val="20"/>
                          </w:rPr>
                        </w:pPr>
                        <w:r w:rsidRPr="00904A36">
                          <w:rPr>
                            <w:color w:val="000000"/>
                            <w:sz w:val="20"/>
                            <w:szCs w:val="20"/>
                          </w:rPr>
                          <w:t>1</w:t>
                        </w:r>
                      </w:p>
                    </w:tc>
                    <w:tc>
                      <w:tcPr>
                        <w:tcW w:w="2359"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37 000,00</w:t>
                        </w:r>
                      </w:p>
                    </w:tc>
                  </w:tr>
                  <w:tr w:rsidR="00793562" w:rsidRPr="00904A36" w:rsidTr="00F05EA1">
                    <w:trPr>
                      <w:trHeight w:val="315"/>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84"/>
                          <w:jc w:val="center"/>
                          <w:rPr>
                            <w:color w:val="000000"/>
                            <w:sz w:val="20"/>
                            <w:szCs w:val="20"/>
                          </w:rPr>
                        </w:pPr>
                        <w:r w:rsidRPr="00904A36">
                          <w:rPr>
                            <w:color w:val="000000"/>
                            <w:sz w:val="20"/>
                            <w:szCs w:val="20"/>
                          </w:rPr>
                          <w:t>5</w:t>
                        </w:r>
                      </w:p>
                    </w:tc>
                    <w:tc>
                      <w:tcPr>
                        <w:tcW w:w="3827"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Автомобіль типу «Газель»</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34"/>
                          <w:jc w:val="center"/>
                          <w:rPr>
                            <w:color w:val="000000"/>
                            <w:sz w:val="20"/>
                            <w:szCs w:val="20"/>
                          </w:rPr>
                        </w:pPr>
                        <w:r w:rsidRPr="00904A36">
                          <w:rPr>
                            <w:color w:val="000000"/>
                            <w:sz w:val="20"/>
                            <w:szCs w:val="20"/>
                          </w:rPr>
                          <w:t>1</w:t>
                        </w:r>
                      </w:p>
                    </w:tc>
                    <w:tc>
                      <w:tcPr>
                        <w:tcW w:w="2359" w:type="dxa"/>
                        <w:tcBorders>
                          <w:top w:val="single" w:sz="4" w:space="0" w:color="auto"/>
                          <w:left w:val="single" w:sz="4" w:space="0" w:color="auto"/>
                          <w:bottom w:val="single" w:sz="4" w:space="0" w:color="auto"/>
                          <w:right w:val="single" w:sz="4" w:space="0" w:color="auto"/>
                        </w:tcBorders>
                        <w:vAlign w:val="bottom"/>
                        <w:hideMark/>
                      </w:tcPr>
                      <w:p w:rsidR="00793562" w:rsidRPr="00904A36" w:rsidRDefault="00793562" w:rsidP="00904A36">
                        <w:pPr>
                          <w:spacing w:before="240" w:after="240"/>
                          <w:ind w:firstLine="34"/>
                          <w:rPr>
                            <w:color w:val="000000"/>
                            <w:sz w:val="20"/>
                            <w:szCs w:val="20"/>
                          </w:rPr>
                        </w:pPr>
                        <w:r w:rsidRPr="00904A36">
                          <w:rPr>
                            <w:color w:val="000000"/>
                            <w:sz w:val="20"/>
                            <w:szCs w:val="20"/>
                          </w:rPr>
                          <w:t>699 300,00</w:t>
                        </w:r>
                      </w:p>
                    </w:tc>
                  </w:tr>
                  <w:tr w:rsidR="00793562" w:rsidRPr="00904A36" w:rsidTr="00F05EA1">
                    <w:trPr>
                      <w:trHeight w:val="330"/>
                    </w:trPr>
                    <w:tc>
                      <w:tcPr>
                        <w:tcW w:w="1184"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84"/>
                          <w:rPr>
                            <w:color w:val="000000"/>
                            <w:sz w:val="20"/>
                            <w:szCs w:val="20"/>
                          </w:rPr>
                        </w:pPr>
                        <w:r w:rsidRPr="00904A36">
                          <w:rPr>
                            <w:color w:val="000000"/>
                            <w:sz w:val="20"/>
                            <w:szCs w:val="20"/>
                          </w:rPr>
                          <w:t> </w:t>
                        </w:r>
                      </w:p>
                    </w:tc>
                    <w:tc>
                      <w:tcPr>
                        <w:tcW w:w="3827" w:type="dxa"/>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4F4226" w:rsidP="00904A36">
                        <w:pPr>
                          <w:spacing w:before="240" w:after="240"/>
                          <w:ind w:firstLine="34"/>
                          <w:rPr>
                            <w:b/>
                            <w:bCs/>
                            <w:color w:val="000000"/>
                            <w:sz w:val="20"/>
                            <w:szCs w:val="20"/>
                          </w:rPr>
                        </w:pPr>
                        <w:r>
                          <w:rPr>
                            <w:b/>
                            <w:bCs/>
                            <w:color w:val="000000"/>
                            <w:sz w:val="20"/>
                            <w:szCs w:val="20"/>
                          </w:rPr>
                          <w:t>РАЗОМ</w:t>
                        </w:r>
                        <w:r w:rsidR="00793562" w:rsidRPr="00904A36">
                          <w:rPr>
                            <w:b/>
                            <w:bCs/>
                            <w:color w:val="000000"/>
                            <w:sz w:val="20"/>
                            <w:szCs w:val="20"/>
                          </w:rPr>
                          <w:t xml:space="preserve">                               </w:t>
                        </w:r>
                      </w:p>
                    </w:tc>
                    <w:tc>
                      <w:tcPr>
                        <w:tcW w:w="4202" w:type="dxa"/>
                        <w:gridSpan w:val="2"/>
                        <w:tcBorders>
                          <w:top w:val="single" w:sz="4" w:space="0" w:color="auto"/>
                          <w:left w:val="single" w:sz="4" w:space="0" w:color="auto"/>
                          <w:bottom w:val="single" w:sz="4" w:space="0" w:color="auto"/>
                          <w:right w:val="single" w:sz="4" w:space="0" w:color="auto"/>
                        </w:tcBorders>
                        <w:noWrap/>
                        <w:vAlign w:val="bottom"/>
                        <w:hideMark/>
                      </w:tcPr>
                      <w:p w:rsidR="00793562" w:rsidRPr="00904A36" w:rsidRDefault="00793562" w:rsidP="00904A36">
                        <w:pPr>
                          <w:spacing w:before="240" w:after="240"/>
                          <w:ind w:firstLine="34"/>
                          <w:jc w:val="right"/>
                          <w:rPr>
                            <w:color w:val="000000"/>
                            <w:sz w:val="20"/>
                            <w:szCs w:val="20"/>
                          </w:rPr>
                        </w:pPr>
                        <w:r w:rsidRPr="00904A36">
                          <w:rPr>
                            <w:color w:val="000000"/>
                            <w:sz w:val="20"/>
                            <w:szCs w:val="20"/>
                          </w:rPr>
                          <w:t xml:space="preserve"> 5 001 300,00</w:t>
                        </w:r>
                      </w:p>
                    </w:tc>
                  </w:tr>
                </w:tbl>
                <w:p w:rsidR="00793562" w:rsidRPr="00904A36" w:rsidRDefault="00793562" w:rsidP="00793562">
                  <w:pPr>
                    <w:spacing w:before="240" w:after="240"/>
                    <w:ind w:firstLine="567"/>
                    <w:jc w:val="center"/>
                    <w:rPr>
                      <w:b/>
                      <w:bCs/>
                      <w:color w:val="000000"/>
                      <w:sz w:val="20"/>
                      <w:szCs w:val="20"/>
                    </w:rPr>
                  </w:pPr>
                </w:p>
              </w:tc>
            </w:tr>
          </w:tbl>
          <w:p w:rsidR="00793562" w:rsidRPr="00904A36" w:rsidRDefault="00793562" w:rsidP="00793562">
            <w:pPr>
              <w:spacing w:before="240" w:after="240"/>
              <w:ind w:firstLine="567"/>
              <w:jc w:val="both"/>
              <w:rPr>
                <w:sz w:val="20"/>
                <w:szCs w:val="20"/>
              </w:rPr>
            </w:pPr>
          </w:p>
        </w:tc>
      </w:tr>
    </w:tbl>
    <w:p w:rsidR="00F05EA1" w:rsidRDefault="00F05EA1" w:rsidP="00F05EA1">
      <w:pPr>
        <w:pStyle w:val="rvps2"/>
        <w:spacing w:before="0" w:beforeAutospacing="0" w:after="0" w:afterAutospacing="0"/>
        <w:ind w:left="426"/>
        <w:jc w:val="both"/>
        <w:rPr>
          <w:lang w:val="uk-UA" w:eastAsia="uk-UA"/>
        </w:rPr>
      </w:pPr>
    </w:p>
    <w:p w:rsidR="00793562" w:rsidRPr="00793562" w:rsidRDefault="00793562" w:rsidP="00F05EA1">
      <w:pPr>
        <w:pStyle w:val="rvps2"/>
        <w:numPr>
          <w:ilvl w:val="0"/>
          <w:numId w:val="2"/>
        </w:numPr>
        <w:tabs>
          <w:tab w:val="num" w:pos="360"/>
        </w:tabs>
        <w:spacing w:before="0" w:beforeAutospacing="0" w:after="0" w:afterAutospacing="0"/>
        <w:ind w:left="426" w:hanging="426"/>
        <w:jc w:val="both"/>
        <w:rPr>
          <w:lang w:val="uk-UA" w:eastAsia="uk-UA"/>
        </w:rPr>
      </w:pPr>
      <w:r w:rsidRPr="00793562">
        <w:rPr>
          <w:lang w:val="uk-UA" w:eastAsia="uk-UA"/>
        </w:rPr>
        <w:t>Відповідно до інформації, отриманої від Надавача:</w:t>
      </w:r>
    </w:p>
    <w:p w:rsidR="00793562" w:rsidRPr="00793562" w:rsidRDefault="00793562" w:rsidP="00F05EA1">
      <w:pPr>
        <w:pStyle w:val="rvps2"/>
        <w:spacing w:before="0" w:beforeAutospacing="0" w:after="0" w:afterAutospacing="0"/>
        <w:ind w:left="426"/>
        <w:jc w:val="both"/>
        <w:rPr>
          <w:lang w:val="uk-UA" w:eastAsia="uk-UA"/>
        </w:rPr>
      </w:pPr>
      <w:r w:rsidRPr="00793562">
        <w:rPr>
          <w:lang w:val="uk-UA" w:eastAsia="uk-UA"/>
        </w:rPr>
        <w:t xml:space="preserve">- власником вулично-шляхової мережі є територіальна громада м. Кременчука в особі Кременчуцької міської ради Полтавської області; </w:t>
      </w:r>
    </w:p>
    <w:p w:rsidR="00793562" w:rsidRPr="00793562" w:rsidRDefault="00793562" w:rsidP="00F05EA1">
      <w:pPr>
        <w:pStyle w:val="rvps2"/>
        <w:spacing w:before="0" w:beforeAutospacing="0" w:after="0" w:afterAutospacing="0"/>
        <w:ind w:left="426"/>
        <w:jc w:val="both"/>
        <w:rPr>
          <w:lang w:val="uk-UA" w:eastAsia="uk-UA"/>
        </w:rPr>
      </w:pPr>
      <w:r w:rsidRPr="00793562">
        <w:rPr>
          <w:lang w:val="uk-UA" w:eastAsia="uk-UA"/>
        </w:rPr>
        <w:t>- Кременчуцька міська рада Полтавської області створила КП КПС ШРБУ з метою належного утримання вулиць і</w:t>
      </w:r>
      <w:r w:rsidR="004F4226">
        <w:rPr>
          <w:lang w:val="uk-UA" w:eastAsia="uk-UA"/>
        </w:rPr>
        <w:t xml:space="preserve"> доріг, що знаходяться в</w:t>
      </w:r>
      <w:r w:rsidRPr="00793562">
        <w:rPr>
          <w:lang w:val="uk-UA" w:eastAsia="uk-UA"/>
        </w:rPr>
        <w:t xml:space="preserve"> комунальній власності міста. КП КПС ШРБУ є балансоутримувачем об’єктів дорожньо-мостового господарства</w:t>
      </w:r>
      <w:r w:rsidR="004F4226">
        <w:rPr>
          <w:lang w:val="uk-UA" w:eastAsia="uk-UA"/>
        </w:rPr>
        <w:t>,</w:t>
      </w:r>
      <w:r w:rsidRPr="00793562">
        <w:rPr>
          <w:lang w:val="uk-UA" w:eastAsia="uk-UA"/>
        </w:rPr>
        <w:t xml:space="preserve"> за </w:t>
      </w:r>
      <w:r w:rsidRPr="00793562">
        <w:rPr>
          <w:lang w:val="uk-UA" w:eastAsia="uk-UA"/>
        </w:rPr>
        <w:lastRenderedPageBreak/>
        <w:t xml:space="preserve">яким закріплені </w:t>
      </w:r>
      <w:proofErr w:type="spellStart"/>
      <w:r w:rsidRPr="00793562">
        <w:rPr>
          <w:lang w:val="uk-UA" w:eastAsia="uk-UA"/>
        </w:rPr>
        <w:t>внутрішньоквартальні</w:t>
      </w:r>
      <w:proofErr w:type="spellEnd"/>
      <w:r w:rsidRPr="00793562">
        <w:rPr>
          <w:lang w:val="uk-UA" w:eastAsia="uk-UA"/>
        </w:rPr>
        <w:t xml:space="preserve"> проїзди на праві господарського відання для належного утримання та проведення ремонтних робіт;</w:t>
      </w:r>
    </w:p>
    <w:p w:rsidR="00793562" w:rsidRPr="00793562" w:rsidRDefault="00793562" w:rsidP="00F05EA1">
      <w:pPr>
        <w:pStyle w:val="a3"/>
        <w:tabs>
          <w:tab w:val="left" w:pos="567"/>
        </w:tabs>
        <w:autoSpaceDE w:val="0"/>
        <w:autoSpaceDN w:val="0"/>
        <w:adjustRightInd w:val="0"/>
        <w:ind w:left="426"/>
        <w:contextualSpacing w:val="0"/>
        <w:jc w:val="both"/>
        <w:rPr>
          <w:rFonts w:eastAsia="Calibri"/>
          <w:lang w:eastAsia="en-US"/>
        </w:rPr>
      </w:pPr>
      <w:r w:rsidRPr="00793562">
        <w:rPr>
          <w:rFonts w:eastAsia="Calibri"/>
          <w:lang w:eastAsia="en-US"/>
        </w:rPr>
        <w:t xml:space="preserve">- Рішенням виконавчого комітету Кременчуцької МР від 04.11.2005 № 1023 на баланс КП КПС ШРБУ передано дороги загального користування місцевого значення (незалежно від типу дорожнього покриття), шляхопроводи, площі, мережі зливової каналізації та шляхові споруди. Рішенням виконавчого комітету Кременчуцької МР від 07.11.2016 № 1083, за КП КПС ШРБУ закріплено </w:t>
      </w:r>
      <w:proofErr w:type="spellStart"/>
      <w:r w:rsidRPr="00793562">
        <w:rPr>
          <w:rFonts w:eastAsia="Calibri"/>
          <w:lang w:eastAsia="en-US"/>
        </w:rPr>
        <w:t>внутрішньоквартальні</w:t>
      </w:r>
      <w:proofErr w:type="spellEnd"/>
      <w:r w:rsidRPr="00793562">
        <w:rPr>
          <w:rFonts w:eastAsia="Calibri"/>
          <w:lang w:eastAsia="en-US"/>
        </w:rPr>
        <w:t xml:space="preserve"> проїзди (проїзні частини від автомобільних доріг вулиць міста до житлових будинків, будівель, інших місць, що призначені для руху транспорту та пішоходів і знаходяться всередині кварталу) в межах м. Кременчука на праві господарського відання для належного утримання та проведення ремонтних робіт. Враховуючи, що зазначене Підприємство є балансоутримувачем автомобільних доріг та </w:t>
      </w:r>
      <w:proofErr w:type="spellStart"/>
      <w:r w:rsidRPr="00793562">
        <w:rPr>
          <w:rFonts w:eastAsia="Calibri"/>
          <w:lang w:eastAsia="en-US"/>
        </w:rPr>
        <w:t>внутрішньоквартальних</w:t>
      </w:r>
      <w:proofErr w:type="spellEnd"/>
      <w:r w:rsidRPr="00793562">
        <w:rPr>
          <w:rFonts w:eastAsia="Calibri"/>
          <w:lang w:eastAsia="en-US"/>
        </w:rPr>
        <w:t xml:space="preserve"> проходів і проїздів, кошти на належне утримання та ремонт передбачено виділити саме КП КПС ШРБУ. Також врахован</w:t>
      </w:r>
      <w:r w:rsidR="004F4226">
        <w:rPr>
          <w:rFonts w:eastAsia="Calibri"/>
          <w:lang w:eastAsia="en-US"/>
        </w:rPr>
        <w:t>о</w:t>
      </w:r>
      <w:r w:rsidRPr="00793562">
        <w:rPr>
          <w:rFonts w:eastAsia="Calibri"/>
          <w:lang w:eastAsia="en-US"/>
        </w:rPr>
        <w:t xml:space="preserve"> досвід виконання аналогічних робіт, матеріально-технічну базу, наявність </w:t>
      </w:r>
      <w:r w:rsidRPr="00793562">
        <w:t>кваліфікованих працівників, що мають необхідні знання і досвід</w:t>
      </w:r>
      <w:r w:rsidRPr="00793562">
        <w:rPr>
          <w:rFonts w:eastAsia="Calibri"/>
          <w:lang w:eastAsia="en-US"/>
        </w:rPr>
        <w:t>;</w:t>
      </w:r>
    </w:p>
    <w:p w:rsidR="00793562" w:rsidRPr="00793562" w:rsidRDefault="00793562" w:rsidP="00F05EA1">
      <w:pPr>
        <w:pStyle w:val="rvps2"/>
        <w:numPr>
          <w:ilvl w:val="1"/>
          <w:numId w:val="2"/>
        </w:numPr>
        <w:tabs>
          <w:tab w:val="clear" w:pos="1789"/>
          <w:tab w:val="num" w:pos="426"/>
          <w:tab w:val="left" w:pos="567"/>
        </w:tabs>
        <w:spacing w:before="0" w:beforeAutospacing="0" w:after="0" w:afterAutospacing="0"/>
        <w:ind w:left="426" w:firstLine="0"/>
        <w:jc w:val="both"/>
        <w:rPr>
          <w:lang w:val="uk-UA" w:eastAsia="uk-UA"/>
        </w:rPr>
      </w:pPr>
      <w:r w:rsidRPr="00793562">
        <w:rPr>
          <w:lang w:val="uk-UA"/>
        </w:rPr>
        <w:t xml:space="preserve">КП КПС ШРБУ було створено </w:t>
      </w:r>
      <w:r w:rsidRPr="00793562">
        <w:rPr>
          <w:color w:val="000000"/>
          <w:lang w:val="uk-UA"/>
        </w:rPr>
        <w:t>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 а саме</w:t>
      </w:r>
      <w:r w:rsidR="004F4226">
        <w:rPr>
          <w:color w:val="000000"/>
          <w:lang w:val="uk-UA"/>
        </w:rPr>
        <w:t>,</w:t>
      </w:r>
      <w:r w:rsidRPr="00793562">
        <w:rPr>
          <w:color w:val="000000"/>
          <w:lang w:val="uk-UA"/>
        </w:rPr>
        <w:t xml:space="preserve"> щодо поліпшення транспортно-експлуатаційного стану автомобільних доріг і мостів, дорожньої інфраструктури, забезпечення безперервності розвитку мережі автомобільних доріг</w:t>
      </w:r>
      <w:r w:rsidRPr="00793562">
        <w:rPr>
          <w:lang w:val="uk-UA"/>
        </w:rPr>
        <w:t>, поліпшення технічних показників, підвищення безпеки руху, швидкості, економічності та комфортності перевезень пасажирів і вантажів автомобільним транспортом, розвитку автомобільного туризму, сприяння економічному та екологічно збалансованому розвитку дорожнього господарства;</w:t>
      </w:r>
    </w:p>
    <w:p w:rsidR="00793562" w:rsidRPr="00793562" w:rsidRDefault="00793562" w:rsidP="00F05EA1">
      <w:pPr>
        <w:pStyle w:val="rvps2"/>
        <w:numPr>
          <w:ilvl w:val="1"/>
          <w:numId w:val="2"/>
        </w:numPr>
        <w:tabs>
          <w:tab w:val="clear" w:pos="1789"/>
          <w:tab w:val="left" w:pos="567"/>
        </w:tabs>
        <w:spacing w:before="0" w:beforeAutospacing="0" w:after="0" w:afterAutospacing="0"/>
        <w:ind w:left="426" w:firstLine="0"/>
        <w:jc w:val="both"/>
        <w:rPr>
          <w:lang w:val="uk-UA" w:eastAsia="uk-UA"/>
        </w:rPr>
      </w:pPr>
      <w:r w:rsidRPr="00793562">
        <w:rPr>
          <w:lang w:val="uk-UA" w:eastAsia="uk-UA"/>
        </w:rPr>
        <w:t>КП КПС ШРБУ</w:t>
      </w:r>
      <w:r w:rsidR="004F4226">
        <w:rPr>
          <w:lang w:val="uk-UA" w:eastAsia="uk-UA"/>
        </w:rPr>
        <w:t xml:space="preserve"> має власне виробництво, а саме</w:t>
      </w:r>
      <w:r w:rsidRPr="00793562">
        <w:rPr>
          <w:lang w:val="uk-UA" w:eastAsia="uk-UA"/>
        </w:rPr>
        <w:t xml:space="preserve"> асфальтобетонний завод, тому в кошторис включається вартість асфальтобетону за собівартістю, без врахування коефіцієнт</w:t>
      </w:r>
      <w:r w:rsidR="004F4226">
        <w:rPr>
          <w:lang w:val="uk-UA" w:eastAsia="uk-UA"/>
        </w:rPr>
        <w:t>а</w:t>
      </w:r>
      <w:r w:rsidRPr="00793562">
        <w:rPr>
          <w:lang w:val="uk-UA" w:eastAsia="uk-UA"/>
        </w:rPr>
        <w:t xml:space="preserve"> на отримання прибутку. Завод виготовляє асфальтобетонну суміш лише для утримання та поточного ремонту доріг комунальної власності міста. З урахуванням обсягів виготовлення асфальтобетонної суміші для утримання та поточного ремонту доріг комунальної власності міста, завод не може виготовляти її на продаж іншим суб’єктам господарювання дл</w:t>
      </w:r>
      <w:r w:rsidR="004F4226">
        <w:rPr>
          <w:lang w:val="uk-UA" w:eastAsia="uk-UA"/>
        </w:rPr>
        <w:t>я отримання прибутку. До того ж</w:t>
      </w:r>
      <w:r w:rsidRPr="00793562">
        <w:rPr>
          <w:lang w:val="uk-UA" w:eastAsia="uk-UA"/>
        </w:rPr>
        <w:t xml:space="preserve"> завод знаходиться в межах міста, тому вартість транспортування асфальтобетонної суміші – мінімальна;</w:t>
      </w:r>
    </w:p>
    <w:p w:rsidR="00793562" w:rsidRPr="00793562" w:rsidRDefault="00793562" w:rsidP="00F05EA1">
      <w:pPr>
        <w:pStyle w:val="rvps2"/>
        <w:numPr>
          <w:ilvl w:val="1"/>
          <w:numId w:val="2"/>
        </w:numPr>
        <w:tabs>
          <w:tab w:val="clear" w:pos="1789"/>
          <w:tab w:val="left" w:pos="567"/>
        </w:tabs>
        <w:spacing w:before="0" w:beforeAutospacing="0" w:after="0" w:afterAutospacing="0"/>
        <w:ind w:left="426" w:firstLine="0"/>
        <w:jc w:val="both"/>
        <w:rPr>
          <w:lang w:val="uk-UA" w:eastAsia="uk-UA"/>
        </w:rPr>
      </w:pPr>
      <w:r w:rsidRPr="00793562">
        <w:rPr>
          <w:lang w:val="uk-UA" w:eastAsia="uk-UA"/>
        </w:rPr>
        <w:t>відповідно до рішення виконавчого комітету Кременчуцької МР від 06.06.2014 № 288 «Про затвердження застосування положень Державних стандартів України, а саме: ДСТУ Б Д.1.1-1:2013-ДСТУ Б Д.1.1-2:2013, при визначенні вартості поточного ремонту житла, прибудинкової території, об’єктів благоустрою комунально</w:t>
      </w:r>
      <w:r w:rsidR="004F4226">
        <w:rPr>
          <w:lang w:val="uk-UA" w:eastAsia="uk-UA"/>
        </w:rPr>
        <w:t>го призначення у м. Кременчуці»</w:t>
      </w:r>
      <w:r w:rsidRPr="00793562">
        <w:rPr>
          <w:lang w:val="uk-UA" w:eastAsia="uk-UA"/>
        </w:rPr>
        <w:t xml:space="preserve"> дозволено застосовувати ДСТУ Б Д.1.1-1:2013-ДСТУ Б Д.1.1-2:2013 при визначенні вартості поточного ремонту;</w:t>
      </w:r>
    </w:p>
    <w:p w:rsidR="00793562" w:rsidRPr="00793562" w:rsidRDefault="004F4226" w:rsidP="00F05EA1">
      <w:pPr>
        <w:pStyle w:val="rvps2"/>
        <w:numPr>
          <w:ilvl w:val="1"/>
          <w:numId w:val="2"/>
        </w:numPr>
        <w:tabs>
          <w:tab w:val="clear" w:pos="1789"/>
          <w:tab w:val="left" w:pos="567"/>
        </w:tabs>
        <w:spacing w:before="0" w:beforeAutospacing="0" w:after="0" w:afterAutospacing="0"/>
        <w:ind w:left="426" w:firstLine="0"/>
        <w:jc w:val="both"/>
        <w:rPr>
          <w:lang w:val="uk-UA" w:eastAsia="uk-UA"/>
        </w:rPr>
      </w:pPr>
      <w:r>
        <w:rPr>
          <w:lang w:val="uk-UA" w:eastAsia="uk-UA"/>
        </w:rPr>
        <w:t>частиною першою</w:t>
      </w:r>
      <w:r w:rsidR="00793562" w:rsidRPr="00793562">
        <w:rPr>
          <w:lang w:val="uk-UA" w:eastAsia="uk-UA"/>
        </w:rPr>
        <w:t xml:space="preserve"> статті 22 Закону України «Про благоустрій населених пунктів» визначено, що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793562" w:rsidRPr="00793562" w:rsidRDefault="004F4226" w:rsidP="00F05EA1">
      <w:pPr>
        <w:pStyle w:val="rvps2"/>
        <w:numPr>
          <w:ilvl w:val="1"/>
          <w:numId w:val="2"/>
        </w:numPr>
        <w:tabs>
          <w:tab w:val="clear" w:pos="1789"/>
          <w:tab w:val="left" w:pos="567"/>
        </w:tabs>
        <w:spacing w:before="0" w:beforeAutospacing="0" w:after="0" w:afterAutospacing="0"/>
        <w:ind w:left="426" w:firstLine="0"/>
        <w:jc w:val="both"/>
        <w:rPr>
          <w:lang w:val="uk-UA" w:eastAsia="uk-UA"/>
        </w:rPr>
      </w:pPr>
      <w:r>
        <w:rPr>
          <w:lang w:val="uk-UA" w:eastAsia="uk-UA"/>
        </w:rPr>
        <w:t>згідно з п. 6.3.1.3</w:t>
      </w:r>
      <w:r w:rsidR="00793562" w:rsidRPr="00793562">
        <w:rPr>
          <w:lang w:val="uk-UA" w:eastAsia="uk-UA"/>
        </w:rPr>
        <w:t xml:space="preserve"> ДСТУ-Н Б Д.1.1-2:2013, якщо для виконання будівельних робіт підрядник планує виготовлення власними силами окремих будівельних матеріалів, виробів і конструкцій на другорядних виробництвах, що є в його структурі, ціни на такі матеріальні ресурси приймаються за відповідними калькуляціями, затвердженими підрядною організацією в установленому порядку (за виробничою собівартістю);</w:t>
      </w:r>
    </w:p>
    <w:p w:rsidR="00793562" w:rsidRPr="00793562" w:rsidRDefault="00793562" w:rsidP="00F05EA1">
      <w:pPr>
        <w:pStyle w:val="rvps2"/>
        <w:numPr>
          <w:ilvl w:val="1"/>
          <w:numId w:val="2"/>
        </w:numPr>
        <w:tabs>
          <w:tab w:val="clear" w:pos="1789"/>
          <w:tab w:val="left" w:pos="567"/>
        </w:tabs>
        <w:spacing w:before="0" w:beforeAutospacing="0" w:after="0" w:afterAutospacing="0"/>
        <w:ind w:left="426" w:firstLine="0"/>
        <w:jc w:val="both"/>
        <w:rPr>
          <w:lang w:val="uk-UA" w:eastAsia="uk-UA"/>
        </w:rPr>
      </w:pPr>
      <w:r w:rsidRPr="00793562">
        <w:rPr>
          <w:lang w:val="uk-UA" w:eastAsia="uk-UA"/>
        </w:rPr>
        <w:lastRenderedPageBreak/>
        <w:t xml:space="preserve">у випадку визначення іншого отримувача державної підтримки у формі проведення відкритих торгів, пропозиції подавалися б з урахуванням отримання певного прибутку за надання послуг, а КП КПС ШРБУ надає послуги з утримання, поточного ремонту </w:t>
      </w:r>
      <w:proofErr w:type="spellStart"/>
      <w:r w:rsidRPr="00793562">
        <w:rPr>
          <w:lang w:val="uk-UA" w:eastAsia="uk-UA"/>
        </w:rPr>
        <w:t>вулично</w:t>
      </w:r>
      <w:proofErr w:type="spellEnd"/>
      <w:r w:rsidRPr="00793562">
        <w:rPr>
          <w:lang w:val="uk-UA" w:eastAsia="uk-UA"/>
        </w:rPr>
        <w:t xml:space="preserve">-шляхової мережі та </w:t>
      </w:r>
      <w:proofErr w:type="spellStart"/>
      <w:r w:rsidRPr="00793562">
        <w:rPr>
          <w:lang w:val="uk-UA" w:eastAsia="uk-UA"/>
        </w:rPr>
        <w:t>внутрішньоквартальних</w:t>
      </w:r>
      <w:proofErr w:type="spellEnd"/>
      <w:r w:rsidRPr="00793562">
        <w:rPr>
          <w:lang w:val="uk-UA" w:eastAsia="uk-UA"/>
        </w:rPr>
        <w:t xml:space="preserve"> проходів і проїздів без врахування коефіцієнт</w:t>
      </w:r>
      <w:r w:rsidR="004F4226">
        <w:rPr>
          <w:lang w:val="uk-UA" w:eastAsia="uk-UA"/>
        </w:rPr>
        <w:t>а</w:t>
      </w:r>
      <w:r w:rsidRPr="00793562">
        <w:rPr>
          <w:lang w:val="uk-UA" w:eastAsia="uk-UA"/>
        </w:rPr>
        <w:t xml:space="preserve"> на отримання прибутку. Якщо підприємство буде проводити закупівлю асфальтобетону в іншого суб’єкта господарювання, то запропонована ціна буде включати в себе відсоток для отримання прибутку, який КП КПС ШРБУ не враховує;</w:t>
      </w:r>
    </w:p>
    <w:p w:rsidR="00793562" w:rsidRPr="00793562" w:rsidRDefault="00793562" w:rsidP="00F05EA1">
      <w:pPr>
        <w:pStyle w:val="rvps2"/>
        <w:numPr>
          <w:ilvl w:val="1"/>
          <w:numId w:val="2"/>
        </w:numPr>
        <w:tabs>
          <w:tab w:val="clear" w:pos="1789"/>
          <w:tab w:val="num" w:pos="426"/>
          <w:tab w:val="left" w:pos="567"/>
        </w:tabs>
        <w:spacing w:before="0" w:beforeAutospacing="0" w:after="0" w:afterAutospacing="0"/>
        <w:ind w:left="426" w:firstLine="0"/>
        <w:jc w:val="both"/>
        <w:rPr>
          <w:lang w:val="uk-UA" w:eastAsia="uk-UA"/>
        </w:rPr>
      </w:pPr>
      <w:r w:rsidRPr="00793562">
        <w:rPr>
          <w:lang w:val="uk-UA"/>
        </w:rPr>
        <w:t>жоден суб’єкт підприємницької діяльності не звертався до органів місцевого самоврядування з пропозицією або інформацією, що може виконувати послуги з утримання вулично-шляхової мережі міста Кременчука, а також заходи Програми розвитку;</w:t>
      </w:r>
    </w:p>
    <w:p w:rsidR="00793562" w:rsidRPr="00793562" w:rsidRDefault="00793562" w:rsidP="00F05EA1">
      <w:pPr>
        <w:pStyle w:val="rvps2"/>
        <w:numPr>
          <w:ilvl w:val="1"/>
          <w:numId w:val="2"/>
        </w:numPr>
        <w:tabs>
          <w:tab w:val="clear" w:pos="1789"/>
          <w:tab w:val="num" w:pos="426"/>
          <w:tab w:val="left" w:pos="567"/>
        </w:tabs>
        <w:spacing w:before="0" w:beforeAutospacing="0" w:after="0" w:afterAutospacing="0"/>
        <w:ind w:left="426" w:firstLine="0"/>
        <w:jc w:val="both"/>
        <w:rPr>
          <w:lang w:val="uk-UA" w:eastAsia="uk-UA"/>
        </w:rPr>
      </w:pPr>
      <w:r w:rsidRPr="00793562">
        <w:rPr>
          <w:lang w:val="uk-UA"/>
        </w:rPr>
        <w:t>обсяг державної підтримки визначався на підставі висновків про стан вулично-шляхової мережі</w:t>
      </w:r>
      <w:r w:rsidR="004F4226">
        <w:rPr>
          <w:lang w:val="uk-UA"/>
        </w:rPr>
        <w:t>, наданих П</w:t>
      </w:r>
      <w:r w:rsidRPr="00793562">
        <w:rPr>
          <w:lang w:val="uk-UA"/>
        </w:rPr>
        <w:t>ідприємством. КП КПС ШРБУ двічі  на рік проводить обстеження стану вулично-шляхової мережі міста Кременчука для виявлення дефектів, які необхідно усунути, після чого відповідні спеціалісти складають акт обстеження</w:t>
      </w:r>
      <w:r w:rsidR="00085681">
        <w:rPr>
          <w:lang w:val="uk-UA"/>
        </w:rPr>
        <w:t>,</w:t>
      </w:r>
      <w:r w:rsidRPr="00793562">
        <w:rPr>
          <w:lang w:val="uk-UA"/>
        </w:rPr>
        <w:t xml:space="preserve"> в якому зазначається обсяг робіт, що необхідно виконати, яки</w:t>
      </w:r>
      <w:r w:rsidR="004F4226">
        <w:rPr>
          <w:lang w:val="uk-UA"/>
        </w:rPr>
        <w:t>м</w:t>
      </w:r>
      <w:r w:rsidRPr="00793562">
        <w:rPr>
          <w:lang w:val="uk-UA"/>
        </w:rPr>
        <w:t xml:space="preserve"> саме спос</w:t>
      </w:r>
      <w:r w:rsidR="004F4226">
        <w:rPr>
          <w:lang w:val="uk-UA"/>
        </w:rPr>
        <w:t>обом</w:t>
      </w:r>
      <w:r w:rsidRPr="00793562">
        <w:rPr>
          <w:lang w:val="uk-UA"/>
        </w:rPr>
        <w:t xml:space="preserve"> необхідно усунути недоліки (зняття асфальтобетонного покриття, </w:t>
      </w:r>
      <w:proofErr w:type="spellStart"/>
      <w:r w:rsidRPr="00793562">
        <w:rPr>
          <w:lang w:val="uk-UA"/>
        </w:rPr>
        <w:t>устил</w:t>
      </w:r>
      <w:proofErr w:type="spellEnd"/>
      <w:r w:rsidRPr="00793562">
        <w:rPr>
          <w:lang w:val="uk-UA"/>
        </w:rPr>
        <w:t xml:space="preserve"> нового покриття, ямковий ремонт, </w:t>
      </w:r>
      <w:proofErr w:type="spellStart"/>
      <w:r w:rsidRPr="00793562">
        <w:rPr>
          <w:lang w:val="uk-UA"/>
        </w:rPr>
        <w:t>грейдерування</w:t>
      </w:r>
      <w:proofErr w:type="spellEnd"/>
      <w:r w:rsidRPr="00793562">
        <w:rPr>
          <w:lang w:val="uk-UA"/>
        </w:rPr>
        <w:t xml:space="preserve"> та інше),  зазначаються чіткі межі дефектної ділянки.  На підставі акта визначається кількість матеріалів</w:t>
      </w:r>
      <w:r w:rsidR="004F4226">
        <w:rPr>
          <w:lang w:val="uk-UA"/>
        </w:rPr>
        <w:t>,</w:t>
      </w:r>
      <w:r w:rsidRPr="00793562">
        <w:rPr>
          <w:lang w:val="uk-UA"/>
        </w:rPr>
        <w:t xml:space="preserve"> необхідних для усунення недоліків, яку саме техніку необхідно використати та з урахуванням всіх показників проводиться розрахунок, а також береться до уваги аналіз витрат на виконання аналогічних робіт, для виділення необхідної суми, щоб вулична-шляхова мережа відповідала вимогам встановленим державними стандартами. До того ж зазначаємо, що до </w:t>
      </w:r>
      <w:r w:rsidR="004F4226">
        <w:rPr>
          <w:lang w:val="uk-UA"/>
        </w:rPr>
        <w:t>П</w:t>
      </w:r>
      <w:r w:rsidRPr="00793562">
        <w:rPr>
          <w:lang w:val="uk-UA"/>
        </w:rPr>
        <w:t xml:space="preserve">ідприємства надходять вимоги про усунення недоліків дорожнього покриття, що підтверджуються відповідним актом від Батальйону патрульної поліції у м. Кременчуці. У разі невиконання або неналежного виконання </w:t>
      </w:r>
      <w:r w:rsidR="004F4226">
        <w:rPr>
          <w:lang w:val="uk-UA"/>
        </w:rPr>
        <w:t>цієї</w:t>
      </w:r>
      <w:r w:rsidRPr="00793562">
        <w:rPr>
          <w:lang w:val="uk-UA"/>
        </w:rPr>
        <w:t xml:space="preserve"> вимоги, КП КПС ШРБУ несе відповідальність згідно зі ст. 140 Кодексу України про адміністративні правопорушення за </w:t>
      </w:r>
      <w:r w:rsidRPr="00793562">
        <w:rPr>
          <w:bCs/>
          <w:color w:val="000000"/>
          <w:shd w:val="clear" w:color="auto" w:fill="FFFFFF"/>
          <w:lang w:val="uk-UA"/>
        </w:rPr>
        <w:t>порушення правил, норм і стандартів при утриманні автомобільних доріг і вулиць, невжиття заходів щодо своєчасної заборони або обмеження руху чи позначення на автомобільних дорогах і вулицях місць провадження робіт у вигляді накладення штрафу, розмір якого залежить від виду порушення;</w:t>
      </w:r>
    </w:p>
    <w:p w:rsidR="00793562" w:rsidRPr="00793562" w:rsidRDefault="00793562" w:rsidP="00F05EA1">
      <w:pPr>
        <w:pStyle w:val="rvps2"/>
        <w:numPr>
          <w:ilvl w:val="1"/>
          <w:numId w:val="2"/>
        </w:numPr>
        <w:tabs>
          <w:tab w:val="clear" w:pos="1789"/>
          <w:tab w:val="num" w:pos="426"/>
          <w:tab w:val="left" w:pos="567"/>
        </w:tabs>
        <w:spacing w:before="0" w:beforeAutospacing="0" w:after="0" w:afterAutospacing="0"/>
        <w:ind w:left="426" w:firstLine="0"/>
        <w:jc w:val="both"/>
        <w:rPr>
          <w:lang w:val="uk-UA" w:eastAsia="uk-UA"/>
        </w:rPr>
      </w:pPr>
      <w:r w:rsidRPr="00793562">
        <w:rPr>
          <w:lang w:val="uk-UA"/>
        </w:rPr>
        <w:t xml:space="preserve">КП КПС ШРБУ забезпечує ведення окремого бухгалтерського обліку за кожним видом діяльності та забезпечує розподіл доходів і витрат на надання послуг, на які спрямовується державна допомога, і на надання інших послуг. Усі доходи </w:t>
      </w:r>
      <w:r w:rsidR="004F4226">
        <w:rPr>
          <w:lang w:val="uk-UA"/>
        </w:rPr>
        <w:t>П</w:t>
      </w:r>
      <w:r w:rsidRPr="00793562">
        <w:rPr>
          <w:lang w:val="uk-UA"/>
        </w:rPr>
        <w:t>ідприємства відображаються в бухгалтерському обліку на окремих субрахунках;</w:t>
      </w:r>
    </w:p>
    <w:p w:rsidR="00793562" w:rsidRPr="00793562" w:rsidRDefault="00793562" w:rsidP="00F05EA1">
      <w:pPr>
        <w:pStyle w:val="rvps2"/>
        <w:numPr>
          <w:ilvl w:val="1"/>
          <w:numId w:val="2"/>
        </w:numPr>
        <w:tabs>
          <w:tab w:val="clear" w:pos="1789"/>
          <w:tab w:val="num" w:pos="426"/>
          <w:tab w:val="left" w:pos="567"/>
        </w:tabs>
        <w:spacing w:before="0" w:beforeAutospacing="0" w:after="0" w:afterAutospacing="0"/>
        <w:ind w:left="426" w:firstLine="0"/>
        <w:jc w:val="both"/>
        <w:rPr>
          <w:color w:val="000000" w:themeColor="text1"/>
          <w:lang w:val="uk-UA" w:eastAsia="uk-UA"/>
        </w:rPr>
      </w:pPr>
      <w:r w:rsidRPr="00793562">
        <w:rPr>
          <w:color w:val="000000" w:themeColor="text1"/>
          <w:lang w:val="uk-UA"/>
        </w:rPr>
        <w:t>КП КПС ШРБУ не отримає будь-якого додаткового прибутку, винагороди або відсотк</w:t>
      </w:r>
      <w:r w:rsidR="004F4226">
        <w:rPr>
          <w:color w:val="000000" w:themeColor="text1"/>
          <w:lang w:val="uk-UA"/>
        </w:rPr>
        <w:t>а</w:t>
      </w:r>
      <w:r w:rsidRPr="00793562">
        <w:rPr>
          <w:color w:val="000000" w:themeColor="text1"/>
          <w:lang w:val="uk-UA"/>
        </w:rPr>
        <w:t xml:space="preserve"> за виконання заходів, вказаних у Програмі розвитку;</w:t>
      </w:r>
    </w:p>
    <w:p w:rsidR="00793562" w:rsidRPr="00793562" w:rsidRDefault="00793562" w:rsidP="00F05EA1">
      <w:pPr>
        <w:pStyle w:val="rvps2"/>
        <w:numPr>
          <w:ilvl w:val="1"/>
          <w:numId w:val="2"/>
        </w:numPr>
        <w:tabs>
          <w:tab w:val="clear" w:pos="1789"/>
          <w:tab w:val="num" w:pos="426"/>
          <w:tab w:val="left" w:pos="567"/>
        </w:tabs>
        <w:spacing w:before="0" w:beforeAutospacing="0" w:after="0" w:afterAutospacing="0"/>
        <w:ind w:left="426" w:firstLine="0"/>
        <w:jc w:val="both"/>
        <w:rPr>
          <w:color w:val="000000" w:themeColor="text1"/>
          <w:lang w:val="uk-UA" w:eastAsia="uk-UA"/>
        </w:rPr>
      </w:pPr>
      <w:r w:rsidRPr="00793562">
        <w:rPr>
          <w:color w:val="000000" w:themeColor="text1"/>
          <w:lang w:val="uk-UA"/>
        </w:rPr>
        <w:t>щодо механізму контролю, який виключає можливість перевищення виділення державної підтримки</w:t>
      </w:r>
      <w:r w:rsidR="004F4226">
        <w:rPr>
          <w:color w:val="000000" w:themeColor="text1"/>
          <w:lang w:val="uk-UA"/>
        </w:rPr>
        <w:t>,</w:t>
      </w:r>
      <w:r w:rsidRPr="00793562">
        <w:rPr>
          <w:color w:val="000000" w:themeColor="text1"/>
          <w:lang w:val="uk-UA"/>
        </w:rPr>
        <w:t xml:space="preserve"> повідомлено, що фактично виділені кошти не можуть перевищувати розмір витрат одержувач</w:t>
      </w:r>
      <w:r w:rsidR="004F4226">
        <w:rPr>
          <w:color w:val="000000" w:themeColor="text1"/>
          <w:lang w:val="uk-UA"/>
        </w:rPr>
        <w:t>а</w:t>
      </w:r>
      <w:r w:rsidRPr="00793562">
        <w:rPr>
          <w:color w:val="000000" w:themeColor="text1"/>
          <w:lang w:val="uk-UA"/>
        </w:rPr>
        <w:t xml:space="preserve"> – КП КПС ШРБУ, оскільки кошти виділяються на підставі наданих органам Казначейства рахунків на придбання товарів, відомостей з виплати заробітної плати та інши</w:t>
      </w:r>
      <w:r w:rsidR="004F4226">
        <w:rPr>
          <w:color w:val="000000" w:themeColor="text1"/>
          <w:lang w:val="uk-UA"/>
        </w:rPr>
        <w:t>х документів. На підставі цього</w:t>
      </w:r>
      <w:r w:rsidRPr="00793562">
        <w:rPr>
          <w:color w:val="000000" w:themeColor="text1"/>
          <w:lang w:val="uk-UA"/>
        </w:rPr>
        <w:t xml:space="preserve"> Департамент ЖКГ, як головний розпорядник бюджетних коштів, подає заяву до місцевого фінансового органу (Департаменту фінансів виконавчого комітету Кременчуцької міської ради Полтавської області) для фінансування. У свою чергу</w:t>
      </w:r>
      <w:r w:rsidR="004F4226">
        <w:rPr>
          <w:color w:val="000000" w:themeColor="text1"/>
          <w:lang w:val="uk-UA"/>
        </w:rPr>
        <w:t>,</w:t>
      </w:r>
      <w:r w:rsidRPr="00793562">
        <w:rPr>
          <w:color w:val="000000" w:themeColor="text1"/>
          <w:lang w:val="uk-UA"/>
        </w:rPr>
        <w:t xml:space="preserve"> Департамент фінансів фінансує Департамент ЖКГ, а вже Департамент ЖКГ перераховує ці кошти одержувачу – КП КПС ШРБУ на рахунок, відкритий в органах Державної казначейської служби України. Стосовно закупівлі робіт </w:t>
      </w:r>
      <w:r w:rsidR="004F4226">
        <w:rPr>
          <w:color w:val="000000" w:themeColor="text1"/>
          <w:lang w:val="uk-UA"/>
        </w:rPr>
        <w:t>і</w:t>
      </w:r>
      <w:r w:rsidRPr="00793562">
        <w:rPr>
          <w:color w:val="000000" w:themeColor="text1"/>
          <w:lang w:val="uk-UA"/>
        </w:rPr>
        <w:t>з реконструкції вул. Козацької, де КП КПС ШРБУ виступає замовником, одержувач отримає лише ту суму, на яку буде укладено договір відповідно до вимог Закону України «Про публічні закупівлі» і тільки після уклад</w:t>
      </w:r>
      <w:r w:rsidR="004F4226">
        <w:rPr>
          <w:color w:val="000000" w:themeColor="text1"/>
          <w:lang w:val="uk-UA"/>
        </w:rPr>
        <w:t>е</w:t>
      </w:r>
      <w:r w:rsidRPr="00793562">
        <w:rPr>
          <w:color w:val="000000" w:themeColor="text1"/>
          <w:lang w:val="uk-UA"/>
        </w:rPr>
        <w:t>ння договору. Такий механізм виключає варіант використання коштів</w:t>
      </w:r>
      <w:r w:rsidR="004F4226">
        <w:rPr>
          <w:color w:val="000000" w:themeColor="text1"/>
          <w:lang w:val="uk-UA"/>
        </w:rPr>
        <w:t>,</w:t>
      </w:r>
      <w:r w:rsidRPr="00793562">
        <w:rPr>
          <w:color w:val="000000" w:themeColor="text1"/>
          <w:lang w:val="uk-UA"/>
        </w:rPr>
        <w:t xml:space="preserve"> більший за розмір витрат</w:t>
      </w:r>
      <w:r w:rsidR="004F4226">
        <w:rPr>
          <w:color w:val="000000" w:themeColor="text1"/>
          <w:lang w:val="uk-UA"/>
        </w:rPr>
        <w:t>,</w:t>
      </w:r>
      <w:r w:rsidRPr="00793562">
        <w:rPr>
          <w:color w:val="000000" w:themeColor="text1"/>
          <w:lang w:val="uk-UA"/>
        </w:rPr>
        <w:t xml:space="preserve"> та виключає можливість використання коштів не для виконання заходів Програми;</w:t>
      </w:r>
    </w:p>
    <w:p w:rsidR="00793562" w:rsidRPr="00793562" w:rsidRDefault="00793562" w:rsidP="00F05EA1">
      <w:pPr>
        <w:pStyle w:val="rvps2"/>
        <w:numPr>
          <w:ilvl w:val="1"/>
          <w:numId w:val="2"/>
        </w:numPr>
        <w:tabs>
          <w:tab w:val="clear" w:pos="1789"/>
          <w:tab w:val="num" w:pos="426"/>
          <w:tab w:val="left" w:pos="567"/>
        </w:tabs>
        <w:spacing w:before="0" w:beforeAutospacing="0" w:after="0" w:afterAutospacing="0"/>
        <w:ind w:left="426" w:firstLine="0"/>
        <w:jc w:val="both"/>
        <w:rPr>
          <w:color w:val="000000" w:themeColor="text1"/>
          <w:lang w:val="uk-UA" w:eastAsia="uk-UA"/>
        </w:rPr>
      </w:pPr>
      <w:r w:rsidRPr="00793562">
        <w:rPr>
          <w:color w:val="000000" w:themeColor="text1"/>
          <w:lang w:val="uk-UA"/>
        </w:rPr>
        <w:lastRenderedPageBreak/>
        <w:t xml:space="preserve">стосовно заходу Програми «Сплата відсотків за кредитом та погашення кредиту на виконання робіт з поточного ремонту та утримання вулично-шляхової мережі міста та </w:t>
      </w:r>
      <w:proofErr w:type="spellStart"/>
      <w:r w:rsidRPr="00793562">
        <w:rPr>
          <w:color w:val="000000" w:themeColor="text1"/>
          <w:lang w:val="uk-UA"/>
        </w:rPr>
        <w:t>внутрішньоквартальних</w:t>
      </w:r>
      <w:proofErr w:type="spellEnd"/>
      <w:r w:rsidRPr="00793562">
        <w:rPr>
          <w:color w:val="000000" w:themeColor="text1"/>
          <w:lang w:val="uk-UA"/>
        </w:rPr>
        <w:t xml:space="preserve"> проходів та проїздів (одержувач бюджетних коштів – КП КПС ШРБУ) зазначено, що рішенням Кременчуцької МР від 13.06.2017 «Про надання згоди комунальному підприємству «Кременчуцьке підрядне спеціалізоване шляхове ремонтно-будівельне управління» на отримання кредитної лінії»</w:t>
      </w:r>
      <w:r w:rsidRPr="00793562">
        <w:rPr>
          <w:rFonts w:eastAsia="MS Mincho"/>
          <w:bCs/>
          <w:color w:val="000000" w:themeColor="text1"/>
          <w:lang w:val="uk-UA"/>
        </w:rPr>
        <w:t xml:space="preserve"> було надано згоду на отримання кредитної лінії</w:t>
      </w:r>
      <w:r w:rsidRPr="00793562">
        <w:rPr>
          <w:color w:val="000000" w:themeColor="text1"/>
          <w:lang w:val="uk-UA"/>
        </w:rPr>
        <w:t xml:space="preserve">. У 2017 </w:t>
      </w:r>
      <w:r w:rsidR="004F4226">
        <w:rPr>
          <w:color w:val="000000" w:themeColor="text1"/>
          <w:lang w:val="uk-UA"/>
        </w:rPr>
        <w:t xml:space="preserve">році </w:t>
      </w:r>
      <w:r w:rsidRPr="00793562">
        <w:rPr>
          <w:color w:val="000000" w:themeColor="text1"/>
          <w:lang w:val="uk-UA"/>
        </w:rPr>
        <w:t xml:space="preserve">КП КПС ШРБУ уклало договір </w:t>
      </w:r>
      <w:r w:rsidR="004F4226">
        <w:rPr>
          <w:color w:val="000000" w:themeColor="text1"/>
          <w:lang w:val="uk-UA"/>
        </w:rPr>
        <w:t>і</w:t>
      </w:r>
      <w:r w:rsidRPr="00793562">
        <w:rPr>
          <w:color w:val="000000" w:themeColor="text1"/>
          <w:lang w:val="uk-UA"/>
        </w:rPr>
        <w:t>з ПАТ «Промислово-фінансовий банк» від 16.08.2017 № 40-2063/17 (копія договору додається) на отримання кред</w:t>
      </w:r>
      <w:r w:rsidR="004F4226">
        <w:rPr>
          <w:color w:val="000000" w:themeColor="text1"/>
          <w:lang w:val="uk-UA"/>
        </w:rPr>
        <w:t>итної лінії, відповідно до якої</w:t>
      </w:r>
      <w:r w:rsidRPr="00793562">
        <w:rPr>
          <w:color w:val="000000" w:themeColor="text1"/>
          <w:lang w:val="uk-UA"/>
        </w:rPr>
        <w:t xml:space="preserve"> кредитна лінія спрямована на поточний ремонт та утримання вулично-шляхової мережі міста та </w:t>
      </w:r>
      <w:proofErr w:type="spellStart"/>
      <w:r w:rsidRPr="00793562">
        <w:rPr>
          <w:color w:val="000000" w:themeColor="text1"/>
          <w:lang w:val="uk-UA"/>
        </w:rPr>
        <w:t>внутрішньоквартальних</w:t>
      </w:r>
      <w:proofErr w:type="spellEnd"/>
      <w:r w:rsidRPr="00793562">
        <w:rPr>
          <w:color w:val="000000" w:themeColor="text1"/>
          <w:lang w:val="uk-UA"/>
        </w:rPr>
        <w:t xml:space="preserve"> проходів та проїздів. </w:t>
      </w:r>
    </w:p>
    <w:p w:rsidR="00793562" w:rsidRDefault="00793562" w:rsidP="00085681">
      <w:pPr>
        <w:pStyle w:val="rvps2"/>
        <w:numPr>
          <w:ilvl w:val="0"/>
          <w:numId w:val="2"/>
        </w:numPr>
        <w:spacing w:before="0" w:beforeAutospacing="0" w:after="0" w:afterAutospacing="0"/>
        <w:jc w:val="both"/>
        <w:rPr>
          <w:lang w:val="uk-UA" w:eastAsia="uk-UA"/>
        </w:rPr>
      </w:pPr>
      <w:r w:rsidRPr="00793562">
        <w:rPr>
          <w:lang w:val="uk-UA" w:eastAsia="uk-UA"/>
        </w:rPr>
        <w:t xml:space="preserve">Одночасно </w:t>
      </w:r>
      <w:r w:rsidRPr="00793562">
        <w:rPr>
          <w:rFonts w:eastAsia="MS Mincho"/>
          <w:bCs/>
          <w:color w:val="000000" w:themeColor="text1"/>
          <w:lang w:val="uk-UA"/>
        </w:rPr>
        <w:t xml:space="preserve">надано порівняльний </w:t>
      </w:r>
      <w:r w:rsidR="004F4226">
        <w:rPr>
          <w:rFonts w:eastAsia="MS Mincho"/>
          <w:bCs/>
          <w:color w:val="000000" w:themeColor="text1"/>
          <w:lang w:val="uk-UA"/>
        </w:rPr>
        <w:t>а</w:t>
      </w:r>
      <w:r w:rsidRPr="00793562">
        <w:rPr>
          <w:rFonts w:eastAsia="MS Mincho"/>
          <w:bCs/>
          <w:color w:val="000000" w:themeColor="text1"/>
          <w:lang w:val="uk-UA"/>
        </w:rPr>
        <w:t>наліз вартості поліпшення транспортно-експлуатаційного стану автомобільних доріг і мостів, дорожньої інфраструктури, а саме</w:t>
      </w:r>
      <w:r w:rsidR="004F4226">
        <w:rPr>
          <w:rFonts w:eastAsia="MS Mincho"/>
          <w:bCs/>
          <w:color w:val="000000" w:themeColor="text1"/>
          <w:lang w:val="uk-UA"/>
        </w:rPr>
        <w:t>,</w:t>
      </w:r>
      <w:r w:rsidRPr="00793562">
        <w:rPr>
          <w:rFonts w:eastAsia="MS Mincho"/>
          <w:bCs/>
          <w:color w:val="000000" w:themeColor="text1"/>
          <w:lang w:val="uk-UA"/>
        </w:rPr>
        <w:t xml:space="preserve"> відповідно до інформації, що зазначена в системі </w:t>
      </w:r>
      <w:r w:rsidR="004F4226">
        <w:rPr>
          <w:rFonts w:eastAsia="MS Mincho"/>
          <w:bCs/>
          <w:color w:val="000000" w:themeColor="text1"/>
          <w:lang w:val="uk-UA"/>
        </w:rPr>
        <w:t>«</w:t>
      </w:r>
      <w:proofErr w:type="spellStart"/>
      <w:r w:rsidR="00085681" w:rsidRPr="00085681">
        <w:rPr>
          <w:rFonts w:eastAsia="MS Mincho"/>
          <w:bCs/>
          <w:color w:val="000000" w:themeColor="text1"/>
          <w:lang w:val="uk-UA"/>
        </w:rPr>
        <w:t>ProZorro</w:t>
      </w:r>
      <w:proofErr w:type="spellEnd"/>
      <w:r w:rsidR="004F4226">
        <w:rPr>
          <w:rFonts w:eastAsia="MS Mincho"/>
          <w:bCs/>
          <w:color w:val="000000" w:themeColor="text1"/>
          <w:lang w:val="uk-UA"/>
        </w:rPr>
        <w:t>»,</w:t>
      </w:r>
      <w:r w:rsidRPr="00793562">
        <w:rPr>
          <w:rFonts w:eastAsia="MS Mincho"/>
          <w:bCs/>
          <w:color w:val="000000" w:themeColor="text1"/>
          <w:lang w:val="uk-UA"/>
        </w:rPr>
        <w:t xml:space="preserve"> комунальне підприємство «Служба комунального господарства» Миколаївської області, м. Южноукраїнськ</w:t>
      </w:r>
      <w:r w:rsidR="004F4226">
        <w:rPr>
          <w:rFonts w:eastAsia="MS Mincho"/>
          <w:bCs/>
          <w:color w:val="000000" w:themeColor="text1"/>
          <w:lang w:val="uk-UA"/>
        </w:rPr>
        <w:t>,</w:t>
      </w:r>
      <w:r w:rsidRPr="00793562">
        <w:rPr>
          <w:rFonts w:eastAsia="MS Mincho"/>
          <w:bCs/>
          <w:color w:val="000000" w:themeColor="text1"/>
          <w:lang w:val="uk-UA"/>
        </w:rPr>
        <w:t xml:space="preserve"> провело закупівлю послуги «Ліквідація усідань і проломів проїжджої частини та відновлення усіх видів дорожнього покриття по проспекту</w:t>
      </w:r>
      <w:r w:rsidRPr="00793562">
        <w:rPr>
          <w:lang w:val="uk-UA" w:eastAsia="uk-UA"/>
        </w:rPr>
        <w:t xml:space="preserve"> Соборності» (посилання: </w:t>
      </w:r>
      <w:r w:rsidRPr="00793562">
        <w:rPr>
          <w:lang w:val="en-US" w:eastAsia="uk-UA"/>
        </w:rPr>
        <w:t>https</w:t>
      </w:r>
      <w:r w:rsidRPr="00793562">
        <w:rPr>
          <w:lang w:val="uk-UA" w:eastAsia="uk-UA"/>
        </w:rPr>
        <w:t>://</w:t>
      </w:r>
      <w:proofErr w:type="spellStart"/>
      <w:r w:rsidRPr="00793562">
        <w:rPr>
          <w:lang w:val="en-US" w:eastAsia="uk-UA"/>
        </w:rPr>
        <w:t>prozorro</w:t>
      </w:r>
      <w:proofErr w:type="spellEnd"/>
      <w:r w:rsidRPr="00793562">
        <w:rPr>
          <w:lang w:val="uk-UA" w:eastAsia="uk-UA"/>
        </w:rPr>
        <w:t>.</w:t>
      </w:r>
      <w:proofErr w:type="spellStart"/>
      <w:r w:rsidRPr="00793562">
        <w:rPr>
          <w:lang w:val="en-US" w:eastAsia="uk-UA"/>
        </w:rPr>
        <w:t>gov</w:t>
      </w:r>
      <w:proofErr w:type="spellEnd"/>
      <w:r w:rsidRPr="00793562">
        <w:rPr>
          <w:lang w:val="uk-UA" w:eastAsia="uk-UA"/>
        </w:rPr>
        <w:t>.</w:t>
      </w:r>
      <w:proofErr w:type="spellStart"/>
      <w:r w:rsidRPr="00793562">
        <w:rPr>
          <w:lang w:val="en-US" w:eastAsia="uk-UA"/>
        </w:rPr>
        <w:t>ua</w:t>
      </w:r>
      <w:proofErr w:type="spellEnd"/>
      <w:r w:rsidRPr="00793562">
        <w:rPr>
          <w:lang w:val="uk-UA" w:eastAsia="uk-UA"/>
        </w:rPr>
        <w:t>/</w:t>
      </w:r>
      <w:r w:rsidRPr="00793562">
        <w:rPr>
          <w:lang w:val="en-US" w:eastAsia="uk-UA"/>
        </w:rPr>
        <w:t>U</w:t>
      </w:r>
      <w:r w:rsidRPr="00793562">
        <w:rPr>
          <w:lang w:val="uk-UA" w:eastAsia="uk-UA"/>
        </w:rPr>
        <w:t>А-2019-05-24-000598-</w:t>
      </w:r>
      <w:r w:rsidRPr="00793562">
        <w:rPr>
          <w:lang w:val="en-US" w:eastAsia="uk-UA"/>
        </w:rPr>
        <w:t>b</w:t>
      </w:r>
      <w:r w:rsidRPr="00793562">
        <w:rPr>
          <w:lang w:val="uk-UA" w:eastAsia="uk-UA"/>
        </w:rPr>
        <w:t xml:space="preserve">) і згідно з додатком до договору вартість одиниці «Улаштування покриття з гарячих асфальтобетонних сумішей </w:t>
      </w:r>
      <w:proofErr w:type="spellStart"/>
      <w:r w:rsidRPr="00793562">
        <w:rPr>
          <w:lang w:val="uk-UA" w:eastAsia="uk-UA"/>
        </w:rPr>
        <w:t>асфальтоукладником</w:t>
      </w:r>
      <w:proofErr w:type="spellEnd"/>
      <w:r w:rsidRPr="00793562">
        <w:rPr>
          <w:lang w:val="uk-UA" w:eastAsia="uk-UA"/>
        </w:rPr>
        <w:t xml:space="preserve"> при ширині смуги до 3,5 м</w:t>
      </w:r>
      <w:r w:rsidR="004F4226">
        <w:rPr>
          <w:lang w:val="uk-UA" w:eastAsia="uk-UA"/>
        </w:rPr>
        <w:t xml:space="preserve"> [верхнього шару товщиною 50 мм</w:t>
      </w:r>
      <w:r w:rsidRPr="00793562">
        <w:rPr>
          <w:lang w:val="uk-UA" w:eastAsia="uk-UA"/>
        </w:rPr>
        <w:t>] становить 17</w:t>
      </w:r>
      <w:r w:rsidR="004F4226">
        <w:rPr>
          <w:lang w:val="uk-UA" w:eastAsia="uk-UA"/>
        </w:rPr>
        <w:t xml:space="preserve"> </w:t>
      </w:r>
      <w:r w:rsidRPr="00793562">
        <w:rPr>
          <w:lang w:val="uk-UA" w:eastAsia="uk-UA"/>
        </w:rPr>
        <w:t xml:space="preserve">563,89 грн, </w:t>
      </w:r>
      <w:r w:rsidR="004F4226">
        <w:rPr>
          <w:lang w:val="uk-UA" w:eastAsia="uk-UA"/>
        </w:rPr>
        <w:t>у</w:t>
      </w:r>
      <w:r w:rsidRPr="00793562">
        <w:rPr>
          <w:lang w:val="uk-UA" w:eastAsia="uk-UA"/>
        </w:rPr>
        <w:t xml:space="preserve"> той час як вартість послуги, що надає </w:t>
      </w:r>
      <w:r w:rsidRPr="00793562">
        <w:rPr>
          <w:color w:val="000000" w:themeColor="text1"/>
          <w:lang w:val="uk-UA"/>
        </w:rPr>
        <w:t>КП КПС ШРБУ</w:t>
      </w:r>
      <w:r w:rsidR="004F4226">
        <w:rPr>
          <w:color w:val="000000" w:themeColor="text1"/>
          <w:lang w:val="uk-UA"/>
        </w:rPr>
        <w:t>,</w:t>
      </w:r>
      <w:r w:rsidRPr="00793562">
        <w:rPr>
          <w:lang w:val="uk-UA" w:eastAsia="uk-UA"/>
        </w:rPr>
        <w:t xml:space="preserve"> становить 2</w:t>
      </w:r>
      <w:r w:rsidR="004F4226">
        <w:rPr>
          <w:lang w:val="uk-UA" w:eastAsia="uk-UA"/>
        </w:rPr>
        <w:t xml:space="preserve"> </w:t>
      </w:r>
      <w:r w:rsidRPr="00793562">
        <w:rPr>
          <w:lang w:val="uk-UA" w:eastAsia="uk-UA"/>
        </w:rPr>
        <w:t>147,95 грн.</w:t>
      </w:r>
      <w:r w:rsidRPr="00793562">
        <w:rPr>
          <w:lang w:eastAsia="uk-UA"/>
        </w:rPr>
        <w:t xml:space="preserve"> </w:t>
      </w:r>
      <w:r w:rsidRPr="00793562">
        <w:rPr>
          <w:lang w:val="uk-UA" w:eastAsia="uk-UA"/>
        </w:rPr>
        <w:t>З огляду на викладене,</w:t>
      </w:r>
      <w:r w:rsidRPr="00793562">
        <w:rPr>
          <w:lang w:eastAsia="uk-UA"/>
        </w:rPr>
        <w:t xml:space="preserve"> </w:t>
      </w:r>
      <w:r w:rsidR="004F4226">
        <w:rPr>
          <w:lang w:val="uk-UA" w:eastAsia="uk-UA"/>
        </w:rPr>
        <w:t>Н</w:t>
      </w:r>
      <w:r w:rsidRPr="00793562">
        <w:rPr>
          <w:lang w:val="uk-UA" w:eastAsia="uk-UA"/>
        </w:rPr>
        <w:t>адавач вважає</w:t>
      </w:r>
      <w:r w:rsidR="004F4226">
        <w:rPr>
          <w:lang w:val="uk-UA" w:eastAsia="uk-UA"/>
        </w:rPr>
        <w:t>,</w:t>
      </w:r>
      <w:r w:rsidRPr="00793562">
        <w:rPr>
          <w:lang w:val="uk-UA" w:eastAsia="uk-UA"/>
        </w:rPr>
        <w:t xml:space="preserve"> що надавати державну підтримку </w:t>
      </w:r>
      <w:r w:rsidRPr="00793562">
        <w:rPr>
          <w:color w:val="000000" w:themeColor="text1"/>
          <w:lang w:val="uk-UA"/>
        </w:rPr>
        <w:t xml:space="preserve">КП КПС ШРБУ </w:t>
      </w:r>
      <w:r w:rsidRPr="00793562">
        <w:rPr>
          <w:lang w:val="uk-UA" w:eastAsia="uk-UA"/>
        </w:rPr>
        <w:t>– економічно вигідніше.</w:t>
      </w:r>
    </w:p>
    <w:p w:rsidR="00F05EA1" w:rsidRDefault="00F05EA1" w:rsidP="00F05EA1">
      <w:pPr>
        <w:pStyle w:val="rvps2"/>
        <w:spacing w:before="0" w:beforeAutospacing="0" w:after="0" w:afterAutospacing="0"/>
        <w:ind w:left="426"/>
        <w:jc w:val="both"/>
        <w:rPr>
          <w:lang w:val="uk-UA" w:eastAsia="uk-UA"/>
        </w:rPr>
      </w:pPr>
    </w:p>
    <w:p w:rsidR="00F05EA1" w:rsidRPr="00793562" w:rsidRDefault="00F05EA1" w:rsidP="00F05EA1">
      <w:pPr>
        <w:pStyle w:val="rvps2"/>
        <w:spacing w:before="0" w:beforeAutospacing="0" w:after="0" w:afterAutospacing="0"/>
        <w:ind w:left="426"/>
        <w:jc w:val="both"/>
        <w:rPr>
          <w:lang w:val="uk-UA" w:eastAsia="uk-UA"/>
        </w:rPr>
      </w:pPr>
    </w:p>
    <w:p w:rsidR="00793562" w:rsidRDefault="00793562" w:rsidP="00F05EA1">
      <w:pPr>
        <w:pStyle w:val="rvps2"/>
        <w:numPr>
          <w:ilvl w:val="0"/>
          <w:numId w:val="38"/>
        </w:numPr>
        <w:spacing w:before="0" w:beforeAutospacing="0" w:after="0" w:afterAutospacing="0"/>
        <w:jc w:val="both"/>
        <w:rPr>
          <w:b/>
          <w:bCs/>
          <w:lang w:val="uk-UA" w:eastAsia="uk-UA"/>
        </w:rPr>
      </w:pPr>
      <w:r w:rsidRPr="00793562">
        <w:rPr>
          <w:b/>
          <w:bCs/>
          <w:lang w:val="uk-UA" w:eastAsia="uk-UA"/>
        </w:rPr>
        <w:t>НОРМАТИВНО-ПРАВОВЕ РЕГУЛЮВАННЯ</w:t>
      </w:r>
    </w:p>
    <w:p w:rsidR="00F05EA1" w:rsidRPr="00793562" w:rsidRDefault="00F05EA1" w:rsidP="00F05EA1">
      <w:pPr>
        <w:pStyle w:val="rvps2"/>
        <w:spacing w:before="0" w:beforeAutospacing="0" w:after="0" w:afterAutospacing="0"/>
        <w:ind w:left="360"/>
        <w:jc w:val="both"/>
        <w:rPr>
          <w:b/>
          <w:bCs/>
          <w:lang w:val="uk-UA" w:eastAsia="uk-UA"/>
        </w:rPr>
      </w:pPr>
    </w:p>
    <w:p w:rsidR="00793562" w:rsidRDefault="00793562" w:rsidP="00F05EA1">
      <w:pPr>
        <w:pStyle w:val="rvps2"/>
        <w:numPr>
          <w:ilvl w:val="1"/>
          <w:numId w:val="38"/>
        </w:numPr>
        <w:tabs>
          <w:tab w:val="left" w:pos="426"/>
        </w:tabs>
        <w:spacing w:before="0" w:beforeAutospacing="0" w:after="0" w:afterAutospacing="0"/>
        <w:ind w:left="142" w:hanging="142"/>
        <w:jc w:val="both"/>
        <w:rPr>
          <w:b/>
          <w:bCs/>
          <w:lang w:val="uk-UA" w:eastAsia="uk-UA"/>
        </w:rPr>
      </w:pPr>
      <w:r w:rsidRPr="00793562">
        <w:rPr>
          <w:b/>
          <w:bCs/>
          <w:lang w:val="uk-UA" w:eastAsia="uk-UA"/>
        </w:rPr>
        <w:t>Ознаки державної підтримки</w:t>
      </w:r>
    </w:p>
    <w:p w:rsidR="00F05EA1" w:rsidRPr="00793562" w:rsidRDefault="00F05EA1" w:rsidP="00F05EA1">
      <w:pPr>
        <w:pStyle w:val="rvps2"/>
        <w:spacing w:before="0" w:beforeAutospacing="0" w:after="0" w:afterAutospacing="0"/>
        <w:ind w:left="1070"/>
        <w:jc w:val="both"/>
        <w:rPr>
          <w:b/>
          <w:bCs/>
          <w:lang w:val="uk-UA" w:eastAsia="uk-UA"/>
        </w:rPr>
      </w:pPr>
    </w:p>
    <w:p w:rsidR="00793562" w:rsidRPr="00793562" w:rsidRDefault="00793562" w:rsidP="00F05EA1">
      <w:pPr>
        <w:pStyle w:val="rvps2"/>
        <w:numPr>
          <w:ilvl w:val="0"/>
          <w:numId w:val="2"/>
        </w:numPr>
        <w:tabs>
          <w:tab w:val="num" w:pos="360"/>
        </w:tabs>
        <w:spacing w:before="0" w:beforeAutospacing="0" w:after="0" w:afterAutospacing="0"/>
        <w:ind w:left="426" w:hanging="426"/>
        <w:jc w:val="both"/>
        <w:rPr>
          <w:lang w:val="uk-UA" w:eastAsia="uk-UA"/>
        </w:rPr>
      </w:pPr>
      <w:r w:rsidRPr="00793562">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93562" w:rsidRPr="00793562" w:rsidRDefault="00793562" w:rsidP="00F05EA1">
      <w:pPr>
        <w:pStyle w:val="rvps2"/>
        <w:numPr>
          <w:ilvl w:val="0"/>
          <w:numId w:val="2"/>
        </w:numPr>
        <w:tabs>
          <w:tab w:val="num" w:pos="360"/>
        </w:tabs>
        <w:spacing w:before="0" w:beforeAutospacing="0" w:after="0" w:afterAutospacing="0"/>
        <w:ind w:left="426" w:hanging="426"/>
        <w:jc w:val="both"/>
        <w:rPr>
          <w:lang w:val="uk-UA" w:eastAsia="uk-UA"/>
        </w:rPr>
      </w:pPr>
      <w:r w:rsidRPr="00793562">
        <w:rPr>
          <w:lang w:val="uk-UA" w:eastAsia="uk-UA"/>
        </w:rPr>
        <w:t>Отже, державна підтримка є державною допомогою, якщо одночасно виконуються такі умови:</w:t>
      </w:r>
    </w:p>
    <w:p w:rsidR="00793562" w:rsidRPr="00793562" w:rsidRDefault="00793562" w:rsidP="00F05EA1">
      <w:pPr>
        <w:pStyle w:val="rvps2"/>
        <w:numPr>
          <w:ilvl w:val="0"/>
          <w:numId w:val="27"/>
        </w:numPr>
        <w:tabs>
          <w:tab w:val="left" w:pos="567"/>
        </w:tabs>
        <w:spacing w:before="0" w:beforeAutospacing="0" w:after="0" w:afterAutospacing="0"/>
        <w:ind w:left="426" w:firstLine="0"/>
        <w:jc w:val="both"/>
        <w:rPr>
          <w:lang w:val="uk-UA" w:eastAsia="uk-UA"/>
        </w:rPr>
      </w:pPr>
      <w:r w:rsidRPr="00793562">
        <w:rPr>
          <w:lang w:val="uk-UA" w:eastAsia="uk-UA"/>
        </w:rPr>
        <w:t>підтримка надається суб’єкту господарювання;</w:t>
      </w:r>
    </w:p>
    <w:p w:rsidR="00793562" w:rsidRPr="00793562" w:rsidRDefault="00793562" w:rsidP="00F05EA1">
      <w:pPr>
        <w:pStyle w:val="rvps2"/>
        <w:numPr>
          <w:ilvl w:val="0"/>
          <w:numId w:val="27"/>
        </w:numPr>
        <w:tabs>
          <w:tab w:val="left" w:pos="567"/>
        </w:tabs>
        <w:spacing w:before="0" w:beforeAutospacing="0" w:after="0" w:afterAutospacing="0"/>
        <w:ind w:left="426" w:firstLine="0"/>
        <w:jc w:val="both"/>
        <w:rPr>
          <w:lang w:val="uk-UA" w:eastAsia="uk-UA"/>
        </w:rPr>
      </w:pPr>
      <w:r w:rsidRPr="00793562">
        <w:rPr>
          <w:lang w:val="uk-UA" w:eastAsia="uk-UA"/>
        </w:rPr>
        <w:t>державна підтримка здійснюється за рахунок ресурсів держави чи місцевих ресурсів;</w:t>
      </w:r>
    </w:p>
    <w:p w:rsidR="00793562" w:rsidRPr="00793562" w:rsidRDefault="00793562" w:rsidP="00F05EA1">
      <w:pPr>
        <w:pStyle w:val="rvps2"/>
        <w:numPr>
          <w:ilvl w:val="0"/>
          <w:numId w:val="27"/>
        </w:numPr>
        <w:tabs>
          <w:tab w:val="clear" w:pos="498"/>
          <w:tab w:val="left" w:pos="567"/>
          <w:tab w:val="left" w:pos="709"/>
        </w:tabs>
        <w:spacing w:before="0" w:beforeAutospacing="0" w:after="0" w:afterAutospacing="0"/>
        <w:ind w:left="426" w:firstLine="0"/>
        <w:jc w:val="both"/>
        <w:rPr>
          <w:lang w:val="uk-UA" w:eastAsia="uk-UA"/>
        </w:rPr>
      </w:pPr>
      <w:r w:rsidRPr="00793562">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793562" w:rsidRDefault="00793562" w:rsidP="00F05EA1">
      <w:pPr>
        <w:pStyle w:val="rvps2"/>
        <w:numPr>
          <w:ilvl w:val="0"/>
          <w:numId w:val="27"/>
        </w:numPr>
        <w:tabs>
          <w:tab w:val="left" w:pos="567"/>
        </w:tabs>
        <w:spacing w:before="0" w:beforeAutospacing="0" w:after="0" w:afterAutospacing="0"/>
        <w:ind w:left="426" w:firstLine="0"/>
        <w:jc w:val="both"/>
        <w:rPr>
          <w:lang w:val="uk-UA" w:eastAsia="uk-UA"/>
        </w:rPr>
      </w:pPr>
      <w:r w:rsidRPr="00793562">
        <w:rPr>
          <w:lang w:val="uk-UA" w:eastAsia="uk-UA"/>
        </w:rPr>
        <w:t>підтримка спотворює або загрожує спотворенням економічної конкуренції.</w:t>
      </w:r>
    </w:p>
    <w:p w:rsidR="00F05EA1" w:rsidRPr="00793562" w:rsidRDefault="00F05EA1" w:rsidP="00F05EA1">
      <w:pPr>
        <w:pStyle w:val="rvps2"/>
        <w:tabs>
          <w:tab w:val="left" w:pos="567"/>
        </w:tabs>
        <w:spacing w:before="0" w:beforeAutospacing="0" w:after="0" w:afterAutospacing="0"/>
        <w:ind w:left="426"/>
        <w:jc w:val="both"/>
        <w:rPr>
          <w:lang w:val="uk-UA" w:eastAsia="uk-UA"/>
        </w:rPr>
      </w:pPr>
    </w:p>
    <w:p w:rsidR="00793562" w:rsidRDefault="00793562" w:rsidP="00F05EA1">
      <w:pPr>
        <w:pStyle w:val="rvps2"/>
        <w:numPr>
          <w:ilvl w:val="0"/>
          <w:numId w:val="2"/>
        </w:numPr>
        <w:tabs>
          <w:tab w:val="num" w:pos="360"/>
        </w:tabs>
        <w:spacing w:before="0" w:beforeAutospacing="0" w:after="0" w:afterAutospacing="0"/>
        <w:ind w:left="426" w:hanging="426"/>
        <w:jc w:val="both"/>
        <w:rPr>
          <w:lang w:val="uk-UA" w:eastAsia="uk-UA"/>
        </w:rPr>
      </w:pPr>
      <w:r w:rsidRPr="00793562">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F05EA1" w:rsidRPr="00793562" w:rsidRDefault="00F05EA1" w:rsidP="00F05EA1">
      <w:pPr>
        <w:pStyle w:val="rvps2"/>
        <w:spacing w:before="0" w:beforeAutospacing="0" w:after="0" w:afterAutospacing="0"/>
        <w:ind w:left="426"/>
        <w:jc w:val="both"/>
        <w:rPr>
          <w:lang w:val="uk-UA" w:eastAsia="uk-UA"/>
        </w:rPr>
      </w:pPr>
    </w:p>
    <w:p w:rsidR="00793562" w:rsidRDefault="00793562" w:rsidP="00F05EA1">
      <w:pPr>
        <w:pStyle w:val="rvps2"/>
        <w:numPr>
          <w:ilvl w:val="1"/>
          <w:numId w:val="38"/>
        </w:numPr>
        <w:tabs>
          <w:tab w:val="left" w:pos="426"/>
        </w:tabs>
        <w:spacing w:before="0" w:beforeAutospacing="0" w:after="0" w:afterAutospacing="0"/>
        <w:ind w:left="0" w:firstLine="0"/>
        <w:jc w:val="both"/>
        <w:rPr>
          <w:b/>
          <w:bCs/>
          <w:color w:val="000000"/>
          <w:lang w:val="uk-UA" w:eastAsia="uk-UA"/>
        </w:rPr>
      </w:pPr>
      <w:r w:rsidRPr="00793562">
        <w:rPr>
          <w:b/>
          <w:bCs/>
          <w:color w:val="000000"/>
          <w:lang w:val="uk-UA" w:eastAsia="uk-UA"/>
        </w:rPr>
        <w:t>Державна підтримка у сфері благоустрою</w:t>
      </w:r>
    </w:p>
    <w:p w:rsidR="00F05EA1" w:rsidRPr="00793562" w:rsidRDefault="00F05EA1" w:rsidP="00F05EA1">
      <w:pPr>
        <w:pStyle w:val="rvps2"/>
        <w:tabs>
          <w:tab w:val="left" w:pos="426"/>
        </w:tabs>
        <w:spacing w:before="0" w:beforeAutospacing="0" w:after="0" w:afterAutospacing="0"/>
        <w:jc w:val="both"/>
        <w:rPr>
          <w:b/>
          <w:bCs/>
          <w:lang w:val="uk-UA" w:eastAsia="uk-UA"/>
        </w:rPr>
      </w:pPr>
    </w:p>
    <w:p w:rsidR="00793562" w:rsidRPr="00793562" w:rsidRDefault="00793562" w:rsidP="00912B34">
      <w:pPr>
        <w:pStyle w:val="a3"/>
        <w:numPr>
          <w:ilvl w:val="0"/>
          <w:numId w:val="2"/>
        </w:numPr>
        <w:ind w:left="426" w:hanging="426"/>
        <w:jc w:val="both"/>
        <w:rPr>
          <w:bCs/>
        </w:rPr>
      </w:pPr>
      <w:r w:rsidRPr="00793562">
        <w:rPr>
          <w:bCs/>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793562" w:rsidRPr="00793562" w:rsidRDefault="00793562" w:rsidP="00912B34">
      <w:pPr>
        <w:numPr>
          <w:ilvl w:val="0"/>
          <w:numId w:val="2"/>
        </w:numPr>
        <w:ind w:left="426" w:hanging="426"/>
        <w:contextualSpacing/>
        <w:jc w:val="both"/>
      </w:pPr>
      <w:r w:rsidRPr="00793562">
        <w:rPr>
          <w:bCs/>
        </w:rPr>
        <w:lastRenderedPageBreak/>
        <w:t>Згідно зі статтею 17 Закону України «Про автомобільні дороги» у</w:t>
      </w:r>
      <w:r w:rsidRPr="00793562">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793562" w:rsidRPr="00793562" w:rsidRDefault="00793562" w:rsidP="00912B34">
      <w:pPr>
        <w:pStyle w:val="a3"/>
        <w:ind w:left="426" w:hanging="426"/>
      </w:pPr>
    </w:p>
    <w:p w:rsidR="00793562" w:rsidRPr="00793562" w:rsidRDefault="00793562" w:rsidP="00912B34">
      <w:pPr>
        <w:numPr>
          <w:ilvl w:val="0"/>
          <w:numId w:val="2"/>
        </w:numPr>
        <w:ind w:left="426" w:hanging="426"/>
        <w:contextualSpacing/>
        <w:jc w:val="both"/>
      </w:pPr>
      <w:r w:rsidRPr="00793562">
        <w:rPr>
          <w:bCs/>
        </w:rPr>
        <w:t>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w:t>
      </w:r>
    </w:p>
    <w:p w:rsidR="00793562" w:rsidRPr="00793562" w:rsidRDefault="00793562" w:rsidP="00912B34">
      <w:pPr>
        <w:pStyle w:val="rvps2"/>
        <w:numPr>
          <w:ilvl w:val="0"/>
          <w:numId w:val="28"/>
        </w:numPr>
        <w:spacing w:before="0" w:beforeAutospacing="0" w:after="0" w:afterAutospacing="0"/>
        <w:ind w:left="426" w:firstLine="0"/>
        <w:contextualSpacing/>
        <w:jc w:val="both"/>
        <w:rPr>
          <w:lang w:val="uk-UA" w:eastAsia="uk-UA"/>
        </w:rPr>
      </w:pPr>
      <w:r w:rsidRPr="00793562">
        <w:rPr>
          <w:bCs/>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p>
    <w:p w:rsidR="00793562" w:rsidRDefault="00793562" w:rsidP="00912B34">
      <w:pPr>
        <w:pStyle w:val="rvps2"/>
        <w:numPr>
          <w:ilvl w:val="0"/>
          <w:numId w:val="28"/>
        </w:numPr>
        <w:spacing w:before="0" w:beforeAutospacing="0" w:after="0" w:afterAutospacing="0"/>
        <w:ind w:left="426" w:firstLine="0"/>
        <w:contextualSpacing/>
        <w:jc w:val="both"/>
        <w:rPr>
          <w:bCs/>
          <w:lang w:val="uk-UA" w:eastAsia="uk-UA"/>
        </w:rPr>
      </w:pPr>
      <w:r w:rsidRPr="00793562">
        <w:rPr>
          <w:bCs/>
          <w:lang w:val="uk-UA" w:eastAsia="uk-UA"/>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912B34" w:rsidRPr="00793562" w:rsidRDefault="00912B34" w:rsidP="00912B34">
      <w:pPr>
        <w:pStyle w:val="rvps2"/>
        <w:spacing w:before="0" w:beforeAutospacing="0" w:after="0" w:afterAutospacing="0"/>
        <w:ind w:left="426"/>
        <w:contextualSpacing/>
        <w:jc w:val="both"/>
        <w:rPr>
          <w:bCs/>
          <w:lang w:val="uk-UA" w:eastAsia="uk-UA"/>
        </w:rPr>
      </w:pPr>
    </w:p>
    <w:p w:rsidR="00793562" w:rsidRPr="00904A36" w:rsidRDefault="00793562" w:rsidP="00912B34">
      <w:pPr>
        <w:numPr>
          <w:ilvl w:val="0"/>
          <w:numId w:val="2"/>
        </w:numPr>
        <w:ind w:left="426" w:hanging="426"/>
        <w:contextualSpacing/>
        <w:jc w:val="both"/>
        <w:rPr>
          <w:color w:val="000000"/>
        </w:rPr>
      </w:pPr>
      <w:r w:rsidRPr="00793562">
        <w:rPr>
          <w:bCs/>
        </w:rPr>
        <w:t>Статтею 78 Господарського кодексу України передбачено, що к</w:t>
      </w:r>
      <w:r w:rsidRPr="00793562">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904A36" w:rsidRPr="00793562" w:rsidRDefault="00904A36" w:rsidP="00912B34">
      <w:pPr>
        <w:ind w:left="426" w:hanging="426"/>
        <w:contextualSpacing/>
        <w:jc w:val="both"/>
        <w:rPr>
          <w:color w:val="000000"/>
        </w:rPr>
      </w:pPr>
    </w:p>
    <w:p w:rsidR="00793562" w:rsidRPr="00904A36" w:rsidRDefault="00793562" w:rsidP="00912B34">
      <w:pPr>
        <w:numPr>
          <w:ilvl w:val="0"/>
          <w:numId w:val="2"/>
        </w:numPr>
        <w:ind w:left="426" w:hanging="426"/>
        <w:contextualSpacing/>
        <w:jc w:val="both"/>
        <w:rPr>
          <w:color w:val="000000"/>
        </w:rPr>
      </w:pPr>
      <w:r w:rsidRPr="00793562">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904A36" w:rsidRPr="00793562" w:rsidRDefault="00904A36" w:rsidP="00912B34">
      <w:pPr>
        <w:ind w:left="426" w:hanging="426"/>
        <w:contextualSpacing/>
        <w:jc w:val="both"/>
        <w:rPr>
          <w:color w:val="000000"/>
        </w:rPr>
      </w:pPr>
    </w:p>
    <w:p w:rsidR="00793562" w:rsidRPr="00912B34" w:rsidRDefault="00793562" w:rsidP="00912B34">
      <w:pPr>
        <w:numPr>
          <w:ilvl w:val="0"/>
          <w:numId w:val="2"/>
        </w:numPr>
        <w:ind w:left="426" w:hanging="426"/>
        <w:contextualSpacing/>
        <w:jc w:val="both"/>
        <w:rPr>
          <w:color w:val="000000"/>
        </w:rPr>
      </w:pPr>
      <w:r w:rsidRPr="00793562">
        <w:rPr>
          <w:color w:val="000000"/>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912B34" w:rsidRDefault="00912B34" w:rsidP="00912B34">
      <w:pPr>
        <w:pStyle w:val="a3"/>
        <w:rPr>
          <w:color w:val="000000"/>
        </w:rPr>
      </w:pPr>
    </w:p>
    <w:p w:rsidR="00793562" w:rsidRPr="00793562" w:rsidRDefault="00793562" w:rsidP="00912B34">
      <w:pPr>
        <w:pStyle w:val="rvps2"/>
        <w:numPr>
          <w:ilvl w:val="0"/>
          <w:numId w:val="2"/>
        </w:numPr>
        <w:spacing w:before="0" w:beforeAutospacing="0" w:after="0" w:afterAutospacing="0"/>
        <w:ind w:left="426" w:hanging="426"/>
        <w:contextualSpacing/>
        <w:jc w:val="both"/>
        <w:rPr>
          <w:lang w:val="uk-UA" w:eastAsia="uk-UA"/>
        </w:rPr>
      </w:pPr>
      <w:r w:rsidRPr="00793562">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793562" w:rsidRPr="00793562" w:rsidRDefault="00793562" w:rsidP="00912B34">
      <w:pPr>
        <w:pStyle w:val="rvps2"/>
        <w:spacing w:before="0" w:beforeAutospacing="0" w:after="0" w:afterAutospacing="0"/>
        <w:ind w:left="426" w:hanging="426"/>
        <w:contextualSpacing/>
        <w:jc w:val="both"/>
        <w:rPr>
          <w:lang w:val="uk-UA" w:eastAsia="uk-UA"/>
        </w:rPr>
      </w:pPr>
    </w:p>
    <w:p w:rsidR="00793562" w:rsidRPr="00793562" w:rsidRDefault="00793562" w:rsidP="00912B34">
      <w:pPr>
        <w:pStyle w:val="rvps2"/>
        <w:numPr>
          <w:ilvl w:val="0"/>
          <w:numId w:val="2"/>
        </w:numPr>
        <w:spacing w:before="0" w:beforeAutospacing="0" w:after="0" w:afterAutospacing="0"/>
        <w:ind w:left="426" w:hanging="426"/>
        <w:contextualSpacing/>
        <w:jc w:val="both"/>
        <w:rPr>
          <w:lang w:val="uk-UA" w:eastAsia="uk-UA"/>
        </w:rPr>
      </w:pPr>
      <w:r w:rsidRPr="00793562">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793562" w:rsidRPr="00793562" w:rsidRDefault="00793562" w:rsidP="00912B34">
      <w:pPr>
        <w:numPr>
          <w:ilvl w:val="0"/>
          <w:numId w:val="28"/>
        </w:numPr>
        <w:ind w:left="426" w:firstLine="0"/>
        <w:contextualSpacing/>
        <w:jc w:val="both"/>
      </w:pPr>
      <w:r w:rsidRPr="00793562">
        <w:t>затвердження  місцевих  програм  та заходів з благоустрою населених пунктів;</w:t>
      </w:r>
    </w:p>
    <w:p w:rsidR="00793562" w:rsidRPr="00793562" w:rsidRDefault="00793562" w:rsidP="00912B34">
      <w:pPr>
        <w:numPr>
          <w:ilvl w:val="0"/>
          <w:numId w:val="28"/>
        </w:numPr>
        <w:ind w:left="426" w:firstLine="0"/>
        <w:contextualSpacing/>
        <w:jc w:val="both"/>
      </w:pPr>
      <w:r w:rsidRPr="00793562">
        <w:t>затвердження   правил  благоустрою  територій  населених пунктів;</w:t>
      </w:r>
    </w:p>
    <w:p w:rsidR="00793562" w:rsidRPr="00793562" w:rsidRDefault="00793562" w:rsidP="00912B34">
      <w:pPr>
        <w:numPr>
          <w:ilvl w:val="0"/>
          <w:numId w:val="28"/>
        </w:numPr>
        <w:ind w:left="426" w:firstLine="0"/>
        <w:contextualSpacing/>
        <w:jc w:val="both"/>
      </w:pPr>
      <w:r w:rsidRPr="00793562">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793562" w:rsidRPr="00793562" w:rsidRDefault="00793562" w:rsidP="00912B34">
      <w:pPr>
        <w:numPr>
          <w:ilvl w:val="0"/>
          <w:numId w:val="28"/>
        </w:numPr>
        <w:ind w:left="426" w:firstLine="0"/>
        <w:contextualSpacing/>
        <w:jc w:val="both"/>
      </w:pPr>
      <w:r w:rsidRPr="00793562">
        <w:t>забезпечення  виконання  місцевих  програм  та здійснення заходів з благоустрою населених пунктів.</w:t>
      </w:r>
    </w:p>
    <w:p w:rsidR="00793562" w:rsidRPr="00793562" w:rsidRDefault="00793562" w:rsidP="00912B34">
      <w:pPr>
        <w:pStyle w:val="rvps2"/>
        <w:numPr>
          <w:ilvl w:val="0"/>
          <w:numId w:val="2"/>
        </w:numPr>
        <w:spacing w:before="0" w:beforeAutospacing="0" w:after="0" w:afterAutospacing="0"/>
        <w:ind w:left="425" w:hanging="425"/>
        <w:contextualSpacing/>
        <w:jc w:val="both"/>
        <w:rPr>
          <w:lang w:val="uk-UA" w:eastAsia="uk-UA"/>
        </w:rPr>
      </w:pPr>
      <w:r w:rsidRPr="00793562">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793562" w:rsidRPr="00793562" w:rsidRDefault="00793562" w:rsidP="00912B34">
      <w:pPr>
        <w:pStyle w:val="rvps2"/>
        <w:spacing w:before="0" w:beforeAutospacing="0" w:after="0" w:afterAutospacing="0"/>
        <w:ind w:left="425" w:hanging="425"/>
        <w:contextualSpacing/>
        <w:jc w:val="both"/>
        <w:rPr>
          <w:lang w:val="uk-UA" w:eastAsia="uk-UA"/>
        </w:rPr>
      </w:pPr>
    </w:p>
    <w:p w:rsidR="00793562" w:rsidRPr="00793562" w:rsidRDefault="00793562" w:rsidP="00912B34">
      <w:pPr>
        <w:pStyle w:val="rvps2"/>
        <w:numPr>
          <w:ilvl w:val="0"/>
          <w:numId w:val="2"/>
        </w:numPr>
        <w:spacing w:before="0" w:beforeAutospacing="0" w:after="0" w:afterAutospacing="0"/>
        <w:ind w:left="425" w:hanging="425"/>
        <w:contextualSpacing/>
        <w:jc w:val="both"/>
        <w:rPr>
          <w:lang w:val="uk-UA" w:eastAsia="uk-UA"/>
        </w:rPr>
      </w:pPr>
      <w:r w:rsidRPr="00793562">
        <w:rPr>
          <w:lang w:val="uk-UA" w:eastAsia="uk-UA"/>
        </w:rPr>
        <w:t>Статтею 15  Закону України «Про благоустрій населених пунктів»  визначено, що:</w:t>
      </w:r>
    </w:p>
    <w:p w:rsidR="00793562" w:rsidRPr="00793562" w:rsidRDefault="00793562" w:rsidP="00912B34">
      <w:pPr>
        <w:numPr>
          <w:ilvl w:val="0"/>
          <w:numId w:val="28"/>
        </w:numPr>
        <w:tabs>
          <w:tab w:val="left" w:pos="567"/>
        </w:tabs>
        <w:ind w:left="426" w:firstLine="0"/>
        <w:jc w:val="both"/>
      </w:pPr>
      <w:r w:rsidRPr="00793562">
        <w:lastRenderedPageBreak/>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793562" w:rsidRPr="00793562" w:rsidRDefault="00793562" w:rsidP="00912B34">
      <w:pPr>
        <w:numPr>
          <w:ilvl w:val="0"/>
          <w:numId w:val="28"/>
        </w:numPr>
        <w:tabs>
          <w:tab w:val="left" w:pos="567"/>
        </w:tabs>
        <w:ind w:left="426" w:firstLine="0"/>
        <w:jc w:val="both"/>
      </w:pPr>
      <w:r w:rsidRPr="00793562">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793562" w:rsidRPr="00793562" w:rsidRDefault="00793562" w:rsidP="00912B34">
      <w:pPr>
        <w:numPr>
          <w:ilvl w:val="0"/>
          <w:numId w:val="28"/>
        </w:numPr>
        <w:tabs>
          <w:tab w:val="left" w:pos="567"/>
        </w:tabs>
        <w:ind w:left="426" w:firstLine="0"/>
        <w:contextualSpacing/>
        <w:jc w:val="both"/>
      </w:pPr>
      <w:bookmarkStart w:id="1" w:name="o124"/>
      <w:bookmarkEnd w:id="1"/>
      <w:r w:rsidRPr="00793562">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793562" w:rsidRPr="00793562" w:rsidRDefault="00793562" w:rsidP="00912B34">
      <w:pPr>
        <w:pStyle w:val="rvps2"/>
        <w:numPr>
          <w:ilvl w:val="0"/>
          <w:numId w:val="2"/>
        </w:numPr>
        <w:spacing w:before="0" w:beforeAutospacing="0" w:after="0" w:afterAutospacing="0"/>
        <w:ind w:left="426" w:hanging="426"/>
        <w:contextualSpacing/>
        <w:jc w:val="both"/>
        <w:rPr>
          <w:lang w:val="uk-UA" w:eastAsia="uk-UA"/>
        </w:rPr>
      </w:pPr>
      <w:r w:rsidRPr="00793562">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793562" w:rsidRPr="00793562" w:rsidRDefault="00793562" w:rsidP="00912B34">
      <w:pPr>
        <w:pStyle w:val="rvps2"/>
        <w:spacing w:before="0" w:beforeAutospacing="0" w:after="0" w:afterAutospacing="0"/>
        <w:ind w:left="426" w:hanging="426"/>
        <w:contextualSpacing/>
        <w:jc w:val="both"/>
        <w:rPr>
          <w:lang w:val="uk-UA" w:eastAsia="uk-UA"/>
        </w:rPr>
      </w:pPr>
    </w:p>
    <w:p w:rsidR="00793562" w:rsidRDefault="00793562" w:rsidP="00912B34">
      <w:pPr>
        <w:pStyle w:val="rvps2"/>
        <w:numPr>
          <w:ilvl w:val="0"/>
          <w:numId w:val="2"/>
        </w:numPr>
        <w:spacing w:before="0" w:beforeAutospacing="0" w:after="0" w:afterAutospacing="0"/>
        <w:ind w:left="426" w:hanging="426"/>
        <w:contextualSpacing/>
        <w:jc w:val="both"/>
        <w:rPr>
          <w:lang w:val="uk-UA" w:eastAsia="uk-UA"/>
        </w:rPr>
      </w:pPr>
      <w:r w:rsidRPr="00793562">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rsidR="00904A36" w:rsidRPr="00793562" w:rsidRDefault="00904A36" w:rsidP="00912B34">
      <w:pPr>
        <w:pStyle w:val="rvps2"/>
        <w:spacing w:before="0" w:beforeAutospacing="0" w:after="0" w:afterAutospacing="0"/>
        <w:ind w:left="426" w:hanging="426"/>
        <w:contextualSpacing/>
        <w:jc w:val="both"/>
        <w:rPr>
          <w:lang w:val="uk-UA" w:eastAsia="uk-UA"/>
        </w:rPr>
      </w:pPr>
    </w:p>
    <w:p w:rsidR="00793562" w:rsidRDefault="00793562" w:rsidP="00912B34">
      <w:pPr>
        <w:pStyle w:val="rvps2"/>
        <w:numPr>
          <w:ilvl w:val="0"/>
          <w:numId w:val="2"/>
        </w:numPr>
        <w:spacing w:before="0" w:beforeAutospacing="0" w:after="0" w:afterAutospacing="0"/>
        <w:ind w:left="426" w:hanging="426"/>
        <w:contextualSpacing/>
        <w:jc w:val="both"/>
        <w:rPr>
          <w:lang w:val="uk-UA" w:eastAsia="uk-UA"/>
        </w:rPr>
      </w:pPr>
      <w:r w:rsidRPr="00793562">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904A36" w:rsidRPr="00793562" w:rsidRDefault="00904A36" w:rsidP="00912B34">
      <w:pPr>
        <w:pStyle w:val="rvps2"/>
        <w:spacing w:before="0" w:beforeAutospacing="0" w:after="0" w:afterAutospacing="0"/>
        <w:ind w:left="426" w:hanging="426"/>
        <w:contextualSpacing/>
        <w:jc w:val="both"/>
        <w:rPr>
          <w:lang w:val="uk-UA" w:eastAsia="uk-UA"/>
        </w:rPr>
      </w:pPr>
    </w:p>
    <w:p w:rsidR="00793562" w:rsidRPr="00793562" w:rsidRDefault="00793562" w:rsidP="00912B34">
      <w:pPr>
        <w:pStyle w:val="rvps2"/>
        <w:numPr>
          <w:ilvl w:val="0"/>
          <w:numId w:val="2"/>
        </w:numPr>
        <w:spacing w:before="0" w:beforeAutospacing="0" w:after="0" w:afterAutospacing="0"/>
        <w:ind w:left="426" w:hanging="426"/>
        <w:contextualSpacing/>
        <w:jc w:val="both"/>
        <w:rPr>
          <w:lang w:val="uk-UA" w:eastAsia="uk-UA"/>
        </w:rPr>
      </w:pPr>
      <w:r w:rsidRPr="00793562">
        <w:rPr>
          <w:lang w:val="uk-UA" w:eastAsia="uk-UA"/>
        </w:rPr>
        <w:t>Відповідно до Програми</w:t>
      </w:r>
      <w:r w:rsidRPr="00793562">
        <w:t xml:space="preserve"> розвитку та </w:t>
      </w:r>
      <w:r w:rsidRPr="00793562">
        <w:rPr>
          <w:lang w:val="uk-UA"/>
        </w:rPr>
        <w:t xml:space="preserve">Програми утримання </w:t>
      </w:r>
      <w:r w:rsidR="001D10A7">
        <w:rPr>
          <w:lang w:val="uk-UA"/>
        </w:rPr>
        <w:t>й</w:t>
      </w:r>
      <w:r w:rsidRPr="00793562">
        <w:rPr>
          <w:lang w:val="uk-UA"/>
        </w:rPr>
        <w:t xml:space="preserve"> поточного ремонту головним розпорядником бюджетних коштів є Департамент </w:t>
      </w:r>
      <w:r w:rsidRPr="00793562">
        <w:t xml:space="preserve">ЖКГ, а </w:t>
      </w:r>
      <w:proofErr w:type="spellStart"/>
      <w:r w:rsidRPr="00793562">
        <w:t>отримувачем</w:t>
      </w:r>
      <w:proofErr w:type="spellEnd"/>
      <w:r w:rsidRPr="00793562">
        <w:t xml:space="preserve"> </w:t>
      </w:r>
      <w:proofErr w:type="spellStart"/>
      <w:r w:rsidRPr="00793562">
        <w:t>бюджетних</w:t>
      </w:r>
      <w:proofErr w:type="spellEnd"/>
      <w:r w:rsidRPr="00793562">
        <w:t xml:space="preserve"> </w:t>
      </w:r>
      <w:proofErr w:type="spellStart"/>
      <w:r w:rsidRPr="00793562">
        <w:t>коштів</w:t>
      </w:r>
      <w:proofErr w:type="spellEnd"/>
      <w:r w:rsidRPr="00793562">
        <w:t xml:space="preserve"> є</w:t>
      </w:r>
      <w:r w:rsidRPr="00793562">
        <w:rPr>
          <w:lang w:val="uk-UA" w:eastAsia="uk-UA"/>
        </w:rPr>
        <w:t xml:space="preserve"> КП КПС ШРБУ.</w:t>
      </w:r>
    </w:p>
    <w:p w:rsidR="00793562" w:rsidRDefault="00793562" w:rsidP="00912B34">
      <w:pPr>
        <w:pStyle w:val="rvps2"/>
        <w:spacing w:before="0" w:beforeAutospacing="0" w:after="0" w:afterAutospacing="0"/>
        <w:ind w:left="426" w:hanging="426"/>
        <w:jc w:val="both"/>
        <w:rPr>
          <w:lang w:val="uk-UA" w:eastAsia="uk-UA"/>
        </w:rPr>
      </w:pPr>
    </w:p>
    <w:p w:rsidR="00912B34" w:rsidRPr="00793562" w:rsidRDefault="00912B34" w:rsidP="00912B34">
      <w:pPr>
        <w:pStyle w:val="rvps2"/>
        <w:spacing w:before="0" w:beforeAutospacing="0" w:after="0" w:afterAutospacing="0"/>
        <w:ind w:left="426" w:hanging="426"/>
        <w:jc w:val="both"/>
        <w:rPr>
          <w:lang w:val="uk-UA" w:eastAsia="uk-UA"/>
        </w:rPr>
      </w:pPr>
    </w:p>
    <w:p w:rsidR="00793562" w:rsidRPr="00912B34" w:rsidRDefault="00793562" w:rsidP="00912B34">
      <w:pPr>
        <w:pStyle w:val="rvps2"/>
        <w:numPr>
          <w:ilvl w:val="0"/>
          <w:numId w:val="30"/>
        </w:numPr>
        <w:suppressAutoHyphens/>
        <w:spacing w:before="0" w:beforeAutospacing="0" w:after="0" w:afterAutospacing="0"/>
        <w:ind w:left="426" w:hanging="426"/>
        <w:jc w:val="both"/>
        <w:rPr>
          <w:b/>
          <w:bCs/>
          <w:lang w:val="uk-UA" w:eastAsia="uk-UA"/>
        </w:rPr>
      </w:pPr>
      <w:r w:rsidRPr="00793562">
        <w:rPr>
          <w:b/>
          <w:bCs/>
        </w:rPr>
        <w:t xml:space="preserve">ВИЗНАЧЕННЯ НАЛЕЖНОСТІ ЗАХОДУ </w:t>
      </w:r>
      <w:proofErr w:type="gramStart"/>
      <w:r w:rsidRPr="00793562">
        <w:rPr>
          <w:b/>
          <w:bCs/>
        </w:rPr>
        <w:t>П</w:t>
      </w:r>
      <w:proofErr w:type="gramEnd"/>
      <w:r w:rsidRPr="00793562">
        <w:rPr>
          <w:b/>
          <w:bCs/>
        </w:rPr>
        <w:t>ІДТРИМКИ ДО ДЕРЖАВНОЇ ДОПОМОГИ</w:t>
      </w:r>
    </w:p>
    <w:p w:rsidR="00912B34" w:rsidRDefault="00912B34" w:rsidP="00912B34">
      <w:pPr>
        <w:pStyle w:val="rvps2"/>
        <w:suppressAutoHyphens/>
        <w:spacing w:before="0" w:beforeAutospacing="0" w:after="0" w:afterAutospacing="0"/>
        <w:ind w:left="426"/>
        <w:jc w:val="both"/>
        <w:rPr>
          <w:b/>
          <w:bCs/>
          <w:lang w:val="uk-UA" w:eastAsia="uk-UA"/>
        </w:rPr>
      </w:pPr>
    </w:p>
    <w:p w:rsidR="00912B34" w:rsidRPr="00793562" w:rsidRDefault="00912B34" w:rsidP="00912B34">
      <w:pPr>
        <w:pStyle w:val="rvps2"/>
        <w:suppressAutoHyphens/>
        <w:spacing w:before="0" w:beforeAutospacing="0" w:after="0" w:afterAutospacing="0"/>
        <w:ind w:left="426"/>
        <w:jc w:val="both"/>
        <w:rPr>
          <w:b/>
          <w:bCs/>
          <w:lang w:val="uk-UA" w:eastAsia="uk-UA"/>
        </w:rPr>
      </w:pPr>
    </w:p>
    <w:p w:rsidR="00793562" w:rsidRPr="00793562" w:rsidRDefault="00793562" w:rsidP="00912B34">
      <w:pPr>
        <w:pStyle w:val="rvps2"/>
        <w:numPr>
          <w:ilvl w:val="0"/>
          <w:numId w:val="2"/>
        </w:numPr>
        <w:spacing w:before="0" w:beforeAutospacing="0" w:after="0" w:afterAutospacing="0"/>
        <w:ind w:left="426" w:hanging="426"/>
        <w:jc w:val="both"/>
        <w:rPr>
          <w:lang w:val="uk-UA" w:eastAsia="uk-UA"/>
        </w:rPr>
      </w:pPr>
      <w:r w:rsidRPr="00793562">
        <w:rPr>
          <w:lang w:val="uk-UA" w:eastAsia="uk-UA"/>
        </w:rPr>
        <w:t>Відповідно до інформації</w:t>
      </w:r>
      <w:r w:rsidR="001D10A7">
        <w:rPr>
          <w:lang w:val="uk-UA" w:eastAsia="uk-UA"/>
        </w:rPr>
        <w:t>, отриманої від Н</w:t>
      </w:r>
      <w:r w:rsidRPr="00793562">
        <w:rPr>
          <w:lang w:val="uk-UA" w:eastAsia="uk-UA"/>
        </w:rPr>
        <w:t>адавача в ході розгляду справи:</w:t>
      </w:r>
    </w:p>
    <w:p w:rsidR="00793562" w:rsidRPr="00793562" w:rsidRDefault="00793562" w:rsidP="00912B34">
      <w:pPr>
        <w:pStyle w:val="rvps2"/>
        <w:spacing w:before="0" w:beforeAutospacing="0" w:after="0" w:afterAutospacing="0"/>
        <w:ind w:left="426"/>
        <w:jc w:val="both"/>
        <w:rPr>
          <w:lang w:val="uk-UA" w:eastAsia="uk-UA"/>
        </w:rPr>
      </w:pPr>
      <w:r w:rsidRPr="00793562">
        <w:rPr>
          <w:lang w:val="uk-UA" w:eastAsia="uk-UA"/>
        </w:rPr>
        <w:t xml:space="preserve">- за </w:t>
      </w:r>
      <w:r w:rsidRPr="00793562">
        <w:rPr>
          <w:lang w:val="uk-UA"/>
        </w:rPr>
        <w:t xml:space="preserve">Програмою утримання та поточного ремонту </w:t>
      </w:r>
      <w:r w:rsidRPr="00793562">
        <w:rPr>
          <w:lang w:val="uk-UA" w:eastAsia="uk-UA"/>
        </w:rPr>
        <w:t xml:space="preserve">КП КПС ШРБУ є одержувачем бюджетних коштів на покриття витрат, пов’язаних із поточною діяльністю </w:t>
      </w:r>
      <w:r w:rsidR="001D10A7">
        <w:rPr>
          <w:lang w:val="uk-UA" w:eastAsia="uk-UA"/>
        </w:rPr>
        <w:t>П</w:t>
      </w:r>
      <w:r w:rsidRPr="00793562">
        <w:rPr>
          <w:lang w:val="uk-UA" w:eastAsia="uk-UA"/>
        </w:rPr>
        <w:t>ідприємства (поточні та капітальні витрати), а саме</w:t>
      </w:r>
      <w:r w:rsidR="001D10A7">
        <w:rPr>
          <w:lang w:val="uk-UA" w:eastAsia="uk-UA"/>
        </w:rPr>
        <w:t>,</w:t>
      </w:r>
      <w:r w:rsidRPr="00793562">
        <w:rPr>
          <w:lang w:val="uk-UA" w:eastAsia="uk-UA"/>
        </w:rPr>
        <w:t xml:space="preserve"> на </w:t>
      </w:r>
      <w:r w:rsidRPr="00793562">
        <w:rPr>
          <w:color w:val="000000" w:themeColor="text1"/>
          <w:lang w:val="uk-UA"/>
        </w:rPr>
        <w:t xml:space="preserve">виконання робіт із поточного ремонту та утримання вулично-шляхової мережі міста </w:t>
      </w:r>
      <w:r w:rsidR="001D10A7">
        <w:rPr>
          <w:color w:val="000000" w:themeColor="text1"/>
          <w:lang w:val="uk-UA"/>
        </w:rPr>
        <w:t>і</w:t>
      </w:r>
      <w:r w:rsidRPr="00793562">
        <w:rPr>
          <w:color w:val="000000" w:themeColor="text1"/>
          <w:lang w:val="uk-UA"/>
        </w:rPr>
        <w:t xml:space="preserve"> </w:t>
      </w:r>
      <w:proofErr w:type="spellStart"/>
      <w:r w:rsidRPr="00793562">
        <w:rPr>
          <w:color w:val="000000" w:themeColor="text1"/>
          <w:lang w:val="uk-UA"/>
        </w:rPr>
        <w:t>внутрішньоквартальних</w:t>
      </w:r>
      <w:proofErr w:type="spellEnd"/>
      <w:r w:rsidRPr="00793562">
        <w:rPr>
          <w:color w:val="000000" w:themeColor="text1"/>
          <w:lang w:val="uk-UA"/>
        </w:rPr>
        <w:t xml:space="preserve"> проходів та проїздів</w:t>
      </w:r>
      <w:r w:rsidRPr="00793562">
        <w:rPr>
          <w:lang w:val="uk-UA" w:eastAsia="uk-UA"/>
        </w:rPr>
        <w:t xml:space="preserve">, тобто </w:t>
      </w:r>
      <w:r w:rsidRPr="00793562">
        <w:rPr>
          <w:lang w:val="uk-UA"/>
        </w:rPr>
        <w:t>на об’єктах, що перебувають в комунальній власності територіальної громади м. Кременчука і знаходяться на балансі Підприємства;</w:t>
      </w:r>
    </w:p>
    <w:p w:rsidR="00793562" w:rsidRPr="00793562" w:rsidRDefault="00793562" w:rsidP="00912B34">
      <w:pPr>
        <w:ind w:left="426"/>
        <w:jc w:val="both"/>
      </w:pPr>
      <w:r w:rsidRPr="00793562">
        <w:t>- за Програмою розвитку КП КПС ШРБУ є одержувачем бюджетних коштів на:</w:t>
      </w:r>
    </w:p>
    <w:p w:rsidR="00793562" w:rsidRPr="00793562" w:rsidRDefault="00793562" w:rsidP="00912B34">
      <w:pPr>
        <w:pStyle w:val="rvps2"/>
        <w:spacing w:before="0" w:beforeAutospacing="0" w:after="0" w:afterAutospacing="0"/>
        <w:ind w:left="426"/>
        <w:jc w:val="both"/>
        <w:rPr>
          <w:lang w:val="uk-UA" w:eastAsia="uk-UA"/>
        </w:rPr>
      </w:pPr>
      <w:r w:rsidRPr="00793562">
        <w:rPr>
          <w:lang w:val="uk-UA" w:eastAsia="uk-UA"/>
        </w:rPr>
        <w:t>- покриття витрат, пов’язаних із погашенням відсотків та сплат</w:t>
      </w:r>
      <w:r w:rsidR="001D10A7">
        <w:rPr>
          <w:lang w:val="uk-UA" w:eastAsia="uk-UA"/>
        </w:rPr>
        <w:t xml:space="preserve">ою </w:t>
      </w:r>
      <w:r w:rsidRPr="00793562">
        <w:rPr>
          <w:lang w:val="uk-UA" w:eastAsia="uk-UA"/>
        </w:rPr>
        <w:t xml:space="preserve">кредиту відповідно до </w:t>
      </w:r>
      <w:r w:rsidRPr="00793562">
        <w:rPr>
          <w:lang w:val="uk-UA"/>
        </w:rPr>
        <w:t xml:space="preserve">договору від 16.08.2017 № 40-2063/17, укладеного з ПАТ  «Промислово-фінансовий банк» на отримання кредитної лінії </w:t>
      </w:r>
      <w:r w:rsidRPr="00793562">
        <w:rPr>
          <w:color w:val="000000" w:themeColor="text1"/>
          <w:lang w:val="uk-UA"/>
        </w:rPr>
        <w:t xml:space="preserve">на поточний ремонт та утримання вулично-шляхової мережі міста </w:t>
      </w:r>
      <w:r w:rsidR="001D10A7">
        <w:rPr>
          <w:color w:val="000000" w:themeColor="text1"/>
          <w:lang w:val="uk-UA"/>
        </w:rPr>
        <w:t>і</w:t>
      </w:r>
      <w:r w:rsidRPr="00793562">
        <w:rPr>
          <w:color w:val="000000" w:themeColor="text1"/>
          <w:lang w:val="uk-UA"/>
        </w:rPr>
        <w:t xml:space="preserve"> </w:t>
      </w:r>
      <w:proofErr w:type="spellStart"/>
      <w:r w:rsidRPr="00793562">
        <w:rPr>
          <w:color w:val="000000" w:themeColor="text1"/>
          <w:lang w:val="uk-UA"/>
        </w:rPr>
        <w:t>внутрішньоквартальних</w:t>
      </w:r>
      <w:proofErr w:type="spellEnd"/>
      <w:r w:rsidRPr="00793562">
        <w:rPr>
          <w:color w:val="000000" w:themeColor="text1"/>
          <w:lang w:val="uk-UA"/>
        </w:rPr>
        <w:t xml:space="preserve"> проходів та проїздів,</w:t>
      </w:r>
      <w:r w:rsidRPr="00793562">
        <w:rPr>
          <w:lang w:val="uk-UA"/>
        </w:rPr>
        <w:t xml:space="preserve"> що перебувають в комунальній власності територіальної громади м. Кременчука і</w:t>
      </w:r>
      <w:r w:rsidRPr="00793562">
        <w:rPr>
          <w:color w:val="FF0000"/>
          <w:lang w:val="uk-UA"/>
        </w:rPr>
        <w:t xml:space="preserve"> </w:t>
      </w:r>
      <w:r w:rsidRPr="00793562">
        <w:rPr>
          <w:lang w:val="uk-UA"/>
        </w:rPr>
        <w:t>знаходяться на балансі Підприємства;</w:t>
      </w:r>
    </w:p>
    <w:p w:rsidR="00793562" w:rsidRPr="00793562" w:rsidRDefault="00793562" w:rsidP="00912B34">
      <w:pPr>
        <w:ind w:left="426"/>
        <w:jc w:val="both"/>
      </w:pPr>
      <w:r w:rsidRPr="00793562">
        <w:t xml:space="preserve">- на виконання </w:t>
      </w:r>
      <w:r w:rsidR="001D10A7">
        <w:t xml:space="preserve">робіт </w:t>
      </w:r>
      <w:r w:rsidRPr="00793562">
        <w:t>з реконструкції по об’єкту «Реконструкція вулиці Козацької                       від проспекту Лесі Українки до будинку № 138 по вулиці Козацькій в м. Кременчуці».</w:t>
      </w:r>
    </w:p>
    <w:p w:rsidR="00793562" w:rsidRPr="00793562" w:rsidRDefault="00793562" w:rsidP="00912B34">
      <w:pPr>
        <w:pStyle w:val="rvps2"/>
        <w:spacing w:before="0" w:beforeAutospacing="0" w:after="0" w:afterAutospacing="0"/>
        <w:ind w:left="426" w:hanging="426"/>
        <w:jc w:val="both"/>
        <w:rPr>
          <w:lang w:val="uk-UA" w:eastAsia="uk-UA"/>
        </w:rPr>
      </w:pPr>
    </w:p>
    <w:p w:rsidR="00793562" w:rsidRDefault="00793562" w:rsidP="00912B34">
      <w:pPr>
        <w:pStyle w:val="a3"/>
        <w:widowControl w:val="0"/>
        <w:overflowPunct w:val="0"/>
        <w:autoSpaceDE w:val="0"/>
        <w:autoSpaceDN w:val="0"/>
        <w:adjustRightInd w:val="0"/>
        <w:ind w:left="426" w:hanging="426"/>
        <w:jc w:val="both"/>
        <w:textAlignment w:val="baseline"/>
        <w:rPr>
          <w:b/>
          <w:bCs/>
          <w:lang w:val="ru-RU"/>
        </w:rPr>
      </w:pPr>
      <w:r w:rsidRPr="00793562">
        <w:rPr>
          <w:b/>
          <w:bCs/>
        </w:rPr>
        <w:lastRenderedPageBreak/>
        <w:t>5.1</w:t>
      </w:r>
      <w:r w:rsidR="00912B34">
        <w:rPr>
          <w:b/>
          <w:bCs/>
          <w:lang w:val="ru-RU"/>
        </w:rPr>
        <w:t>.</w:t>
      </w:r>
      <w:r w:rsidRPr="00793562">
        <w:rPr>
          <w:b/>
          <w:bCs/>
        </w:rPr>
        <w:t xml:space="preserve"> Надання підтримки суб’єкту господарювання</w:t>
      </w:r>
    </w:p>
    <w:p w:rsidR="00912B34" w:rsidRPr="00912B34" w:rsidRDefault="00912B34" w:rsidP="00912B34">
      <w:pPr>
        <w:pStyle w:val="a3"/>
        <w:widowControl w:val="0"/>
        <w:overflowPunct w:val="0"/>
        <w:autoSpaceDE w:val="0"/>
        <w:autoSpaceDN w:val="0"/>
        <w:adjustRightInd w:val="0"/>
        <w:ind w:left="426" w:hanging="426"/>
        <w:jc w:val="both"/>
        <w:textAlignment w:val="baseline"/>
        <w:rPr>
          <w:b/>
          <w:bCs/>
          <w:lang w:val="ru-RU"/>
        </w:rPr>
      </w:pPr>
    </w:p>
    <w:p w:rsidR="00793562" w:rsidRDefault="00793562" w:rsidP="00912B34">
      <w:pPr>
        <w:pStyle w:val="rvps2"/>
        <w:numPr>
          <w:ilvl w:val="0"/>
          <w:numId w:val="2"/>
        </w:numPr>
        <w:suppressAutoHyphens/>
        <w:spacing w:before="0" w:beforeAutospacing="0" w:after="0" w:afterAutospacing="0"/>
        <w:ind w:left="426" w:hanging="426"/>
        <w:jc w:val="both"/>
        <w:rPr>
          <w:lang w:val="uk-UA" w:eastAsia="uk-UA"/>
        </w:rPr>
      </w:pPr>
      <w:r w:rsidRPr="00793562">
        <w:rPr>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12B34" w:rsidRPr="00793562" w:rsidRDefault="00912B34" w:rsidP="00912B34">
      <w:pPr>
        <w:pStyle w:val="rvps2"/>
        <w:suppressAutoHyphens/>
        <w:spacing w:before="0" w:beforeAutospacing="0" w:after="0" w:afterAutospacing="0"/>
        <w:ind w:left="426"/>
        <w:jc w:val="both"/>
        <w:rPr>
          <w:lang w:val="uk-UA" w:eastAsia="uk-UA"/>
        </w:rPr>
      </w:pPr>
    </w:p>
    <w:p w:rsidR="00793562" w:rsidRDefault="00793562" w:rsidP="00912B34">
      <w:pPr>
        <w:pStyle w:val="rvps2"/>
        <w:numPr>
          <w:ilvl w:val="0"/>
          <w:numId w:val="2"/>
        </w:numPr>
        <w:suppressAutoHyphens/>
        <w:spacing w:before="0" w:beforeAutospacing="0" w:after="0" w:afterAutospacing="0"/>
        <w:ind w:left="426" w:hanging="426"/>
        <w:jc w:val="both"/>
        <w:rPr>
          <w:lang w:val="uk-UA" w:eastAsia="uk-UA"/>
        </w:rPr>
      </w:pPr>
      <w:r w:rsidRPr="00793562">
        <w:rPr>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12B34" w:rsidRDefault="00912B34" w:rsidP="00912B34">
      <w:pPr>
        <w:pStyle w:val="a3"/>
      </w:pPr>
    </w:p>
    <w:p w:rsidR="00793562" w:rsidRDefault="00793562" w:rsidP="00912B34">
      <w:pPr>
        <w:pStyle w:val="rvps2"/>
        <w:numPr>
          <w:ilvl w:val="0"/>
          <w:numId w:val="2"/>
        </w:numPr>
        <w:suppressAutoHyphens/>
        <w:spacing w:before="0" w:beforeAutospacing="0" w:after="0" w:afterAutospacing="0"/>
        <w:ind w:left="426" w:hanging="426"/>
        <w:jc w:val="both"/>
        <w:rPr>
          <w:lang w:val="uk-UA" w:eastAsia="uk-UA"/>
        </w:rPr>
      </w:pPr>
      <w:r w:rsidRPr="00793562">
        <w:rPr>
          <w:lang w:val="uk-UA" w:eastAsia="uk-UA"/>
        </w:rPr>
        <w:t>Відповідно до статті 15 Закону України «Про благоустрій населених пунктів» органи місцевого самоврядування можуть утворювати підприємства для утримання об’єктів благоустрою комунальної  власності.</w:t>
      </w:r>
    </w:p>
    <w:p w:rsidR="00912B34" w:rsidRDefault="00912B34" w:rsidP="00912B34">
      <w:pPr>
        <w:pStyle w:val="a3"/>
      </w:pPr>
    </w:p>
    <w:p w:rsidR="00793562" w:rsidRDefault="00793562" w:rsidP="00912B34">
      <w:pPr>
        <w:pStyle w:val="rvps2"/>
        <w:numPr>
          <w:ilvl w:val="0"/>
          <w:numId w:val="2"/>
        </w:numPr>
        <w:suppressAutoHyphens/>
        <w:spacing w:before="0" w:beforeAutospacing="0" w:after="0" w:afterAutospacing="0"/>
        <w:ind w:left="426" w:hanging="426"/>
        <w:jc w:val="both"/>
        <w:rPr>
          <w:lang w:val="uk-UA" w:eastAsia="uk-UA"/>
        </w:rPr>
      </w:pPr>
      <w:r w:rsidRPr="00793562">
        <w:rPr>
          <w:lang w:val="uk-UA" w:eastAsia="uk-UA"/>
        </w:rPr>
        <w:t xml:space="preserve">Відповідно до Статуту КП КПС ШРБУ створено з метою задоволення суспільних потреб в його продукції, роботах, послугах та реалізації на основі отриманих прибутків соціальних та економічних інтересів членів трудового колективу й інтересів власника майна Підприємства. </w:t>
      </w:r>
    </w:p>
    <w:p w:rsidR="00912B34" w:rsidRDefault="00912B34" w:rsidP="00912B34">
      <w:pPr>
        <w:pStyle w:val="a3"/>
      </w:pPr>
    </w:p>
    <w:p w:rsidR="00793562" w:rsidRDefault="00793562" w:rsidP="00912B34">
      <w:pPr>
        <w:pStyle w:val="rvps2"/>
        <w:numPr>
          <w:ilvl w:val="0"/>
          <w:numId w:val="2"/>
        </w:numPr>
        <w:suppressAutoHyphens/>
        <w:spacing w:before="0" w:beforeAutospacing="0" w:after="0" w:afterAutospacing="0"/>
        <w:ind w:left="426" w:hanging="426"/>
        <w:jc w:val="both"/>
        <w:rPr>
          <w:lang w:val="uk-UA" w:eastAsia="uk-UA"/>
        </w:rPr>
      </w:pPr>
      <w:r w:rsidRPr="00793562">
        <w:rPr>
          <w:lang w:val="uk-UA" w:eastAsia="uk-UA"/>
        </w:rPr>
        <w:t>Крім цього, відповідно до Статуту, основними видами діяльності Підприємства є, зокрема, проведення поточного ремонту міських автомобільних доріг, майданів, мостів, шляхопроводів, мереж зливної каналізації, підземних переходів, підпірних стінок, забезпечення санітарного стану цих об’єктів і нормального руху автотранспорту на міських дорогах тощо.</w:t>
      </w:r>
    </w:p>
    <w:p w:rsidR="00912B34" w:rsidRDefault="00912B34" w:rsidP="00912B34">
      <w:pPr>
        <w:pStyle w:val="a3"/>
      </w:pPr>
    </w:p>
    <w:p w:rsidR="00793562" w:rsidRDefault="00793562" w:rsidP="00912B34">
      <w:pPr>
        <w:pStyle w:val="rvps2"/>
        <w:numPr>
          <w:ilvl w:val="0"/>
          <w:numId w:val="2"/>
        </w:numPr>
        <w:suppressAutoHyphens/>
        <w:spacing w:before="0" w:beforeAutospacing="0" w:after="0" w:afterAutospacing="0"/>
        <w:ind w:left="426" w:hanging="426"/>
        <w:jc w:val="both"/>
        <w:rPr>
          <w:lang w:val="uk-UA" w:eastAsia="uk-UA"/>
        </w:rPr>
      </w:pPr>
      <w:r w:rsidRPr="00793562">
        <w:rPr>
          <w:lang w:val="uk-UA" w:eastAsia="uk-UA"/>
        </w:rPr>
        <w:t xml:space="preserve">З огляду на зазначене, КП КПС ШРБУ є суб’єктом господарювання у розумінні Закону. </w:t>
      </w:r>
    </w:p>
    <w:p w:rsidR="00912B34" w:rsidRDefault="00912B34" w:rsidP="00912B34">
      <w:pPr>
        <w:pStyle w:val="a3"/>
      </w:pPr>
    </w:p>
    <w:p w:rsidR="00793562" w:rsidRDefault="00793562" w:rsidP="00912B34">
      <w:pPr>
        <w:widowControl w:val="0"/>
        <w:overflowPunct w:val="0"/>
        <w:autoSpaceDE w:val="0"/>
        <w:autoSpaceDN w:val="0"/>
        <w:adjustRightInd w:val="0"/>
        <w:ind w:left="426" w:hanging="426"/>
        <w:jc w:val="both"/>
        <w:textAlignment w:val="baseline"/>
        <w:rPr>
          <w:b/>
          <w:bCs/>
          <w:lang w:val="ru-RU"/>
        </w:rPr>
      </w:pPr>
      <w:r w:rsidRPr="00793562">
        <w:rPr>
          <w:b/>
          <w:bCs/>
        </w:rPr>
        <w:t>5.2.</w:t>
      </w:r>
      <w:r w:rsidRPr="00793562">
        <w:rPr>
          <w:b/>
          <w:bCs/>
        </w:rPr>
        <w:tab/>
        <w:t>Надання підтримки за рахунок ресурсів держави чи місцевих ресурсів</w:t>
      </w:r>
    </w:p>
    <w:p w:rsidR="00912B34" w:rsidRPr="00912B34" w:rsidRDefault="00912B34" w:rsidP="00912B34">
      <w:pPr>
        <w:widowControl w:val="0"/>
        <w:overflowPunct w:val="0"/>
        <w:autoSpaceDE w:val="0"/>
        <w:autoSpaceDN w:val="0"/>
        <w:adjustRightInd w:val="0"/>
        <w:ind w:left="426" w:hanging="426"/>
        <w:jc w:val="both"/>
        <w:textAlignment w:val="baseline"/>
        <w:rPr>
          <w:b/>
          <w:bCs/>
          <w:lang w:val="ru-RU"/>
        </w:rPr>
      </w:pPr>
    </w:p>
    <w:p w:rsidR="00793562" w:rsidRPr="00912B34" w:rsidRDefault="00793562" w:rsidP="00912B34">
      <w:pPr>
        <w:numPr>
          <w:ilvl w:val="0"/>
          <w:numId w:val="2"/>
        </w:numPr>
        <w:ind w:left="426" w:hanging="426"/>
        <w:jc w:val="both"/>
      </w:pPr>
      <w:r w:rsidRPr="00793562">
        <w:t>Відповідно до Повідомлення, підтримка КП КПС ШРБУ у формі субсидій надаватиметься за рахунок бюджету міста Кременчука.</w:t>
      </w:r>
    </w:p>
    <w:p w:rsidR="00912B34" w:rsidRPr="00793562" w:rsidRDefault="00912B34" w:rsidP="00912B34">
      <w:pPr>
        <w:ind w:left="426"/>
        <w:jc w:val="both"/>
      </w:pPr>
    </w:p>
    <w:p w:rsidR="00793562" w:rsidRPr="00912B34" w:rsidRDefault="00793562" w:rsidP="00912B34">
      <w:pPr>
        <w:numPr>
          <w:ilvl w:val="0"/>
          <w:numId w:val="2"/>
        </w:numPr>
        <w:ind w:left="426" w:hanging="426"/>
        <w:jc w:val="both"/>
        <w:rPr>
          <w:color w:val="000000"/>
        </w:rPr>
      </w:pPr>
      <w:r w:rsidRPr="00793562">
        <w:rPr>
          <w:color w:val="000000"/>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12B34" w:rsidRDefault="00912B34" w:rsidP="00912B34">
      <w:pPr>
        <w:pStyle w:val="a3"/>
        <w:rPr>
          <w:color w:val="000000"/>
        </w:rPr>
      </w:pPr>
    </w:p>
    <w:p w:rsidR="00793562" w:rsidRPr="00912B34" w:rsidRDefault="00793562" w:rsidP="00912B34">
      <w:pPr>
        <w:numPr>
          <w:ilvl w:val="0"/>
          <w:numId w:val="2"/>
        </w:numPr>
        <w:ind w:left="426" w:hanging="426"/>
        <w:jc w:val="both"/>
        <w:rPr>
          <w:color w:val="000000"/>
        </w:rPr>
      </w:pPr>
      <w:r w:rsidRPr="00793562">
        <w:rPr>
          <w:lang w:eastAsia="ru-RU"/>
        </w:rPr>
        <w:t xml:space="preserve">Отже, підтримка </w:t>
      </w:r>
      <w:r w:rsidRPr="00793562">
        <w:t>КП КПС ШРБУ</w:t>
      </w:r>
      <w:r w:rsidRPr="00793562">
        <w:rPr>
          <w:lang w:eastAsia="ru-RU"/>
        </w:rPr>
        <w:t xml:space="preserve"> у формі субсидій</w:t>
      </w:r>
      <w:r w:rsidRPr="00793562">
        <w:rPr>
          <w:bCs/>
          <w:lang w:eastAsia="ru-RU"/>
        </w:rPr>
        <w:t xml:space="preserve"> за рахунок коштів місцевого бюджету міста Кременчука </w:t>
      </w:r>
      <w:r w:rsidRPr="00793562">
        <w:rPr>
          <w:lang w:eastAsia="ru-RU"/>
        </w:rPr>
        <w:t xml:space="preserve">є </w:t>
      </w:r>
      <w:r w:rsidRPr="00793562">
        <w:rPr>
          <w:b/>
          <w:lang w:eastAsia="ru-RU"/>
        </w:rPr>
        <w:t>місцевими ресурсами</w:t>
      </w:r>
      <w:r w:rsidRPr="00793562">
        <w:rPr>
          <w:lang w:eastAsia="ru-RU"/>
        </w:rPr>
        <w:t xml:space="preserve"> у значенні Закону.</w:t>
      </w:r>
    </w:p>
    <w:p w:rsidR="00912B34" w:rsidRDefault="00912B34" w:rsidP="00912B34">
      <w:pPr>
        <w:pStyle w:val="a3"/>
        <w:rPr>
          <w:color w:val="000000"/>
        </w:rPr>
      </w:pPr>
    </w:p>
    <w:p w:rsidR="00793562" w:rsidRDefault="00793562" w:rsidP="00912B34">
      <w:pPr>
        <w:widowControl w:val="0"/>
        <w:overflowPunct w:val="0"/>
        <w:autoSpaceDE w:val="0"/>
        <w:autoSpaceDN w:val="0"/>
        <w:adjustRightInd w:val="0"/>
        <w:ind w:left="426" w:hanging="426"/>
        <w:jc w:val="both"/>
        <w:textAlignment w:val="baseline"/>
        <w:rPr>
          <w:b/>
          <w:bCs/>
          <w:lang w:val="ru-RU"/>
        </w:rPr>
      </w:pPr>
      <w:r w:rsidRPr="00793562">
        <w:rPr>
          <w:b/>
          <w:bCs/>
        </w:rPr>
        <w:t>5.3.</w:t>
      </w:r>
      <w:r w:rsidRPr="00793562">
        <w:rPr>
          <w:b/>
          <w:bCs/>
        </w:rPr>
        <w:tab/>
        <w:t xml:space="preserve">Створення переваг для виробництва окремих видів товарів чи </w:t>
      </w:r>
      <w:r w:rsidR="00F223AF">
        <w:rPr>
          <w:b/>
          <w:bCs/>
        </w:rPr>
        <w:t xml:space="preserve">провадження </w:t>
      </w:r>
      <w:r w:rsidRPr="00793562">
        <w:rPr>
          <w:b/>
          <w:bCs/>
        </w:rPr>
        <w:t>окремих видів господарської діяльності</w:t>
      </w:r>
    </w:p>
    <w:p w:rsidR="00912B34" w:rsidRPr="00912B34" w:rsidRDefault="00912B34" w:rsidP="00912B34">
      <w:pPr>
        <w:widowControl w:val="0"/>
        <w:overflowPunct w:val="0"/>
        <w:autoSpaceDE w:val="0"/>
        <w:autoSpaceDN w:val="0"/>
        <w:adjustRightInd w:val="0"/>
        <w:ind w:left="426" w:hanging="426"/>
        <w:jc w:val="both"/>
        <w:textAlignment w:val="baseline"/>
        <w:rPr>
          <w:lang w:val="ru-RU"/>
        </w:rPr>
      </w:pPr>
    </w:p>
    <w:p w:rsidR="00793562" w:rsidRPr="00912B34" w:rsidRDefault="00793562" w:rsidP="00912B34">
      <w:pPr>
        <w:numPr>
          <w:ilvl w:val="0"/>
          <w:numId w:val="2"/>
        </w:numPr>
        <w:shd w:val="clear" w:color="auto" w:fill="FFFFFF"/>
        <w:ind w:left="426" w:hanging="426"/>
        <w:jc w:val="both"/>
        <w:rPr>
          <w:color w:val="000000"/>
        </w:rPr>
      </w:pPr>
      <w:r w:rsidRPr="00793562">
        <w:rPr>
          <w:color w:val="000000"/>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w:t>
      </w:r>
      <w:r w:rsidRPr="00793562">
        <w:rPr>
          <w:color w:val="000000"/>
        </w:rPr>
        <w:lastRenderedPageBreak/>
        <w:t>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12B34" w:rsidRPr="00793562" w:rsidRDefault="00912B34" w:rsidP="00912B34">
      <w:pPr>
        <w:shd w:val="clear" w:color="auto" w:fill="FFFFFF"/>
        <w:ind w:left="426"/>
        <w:jc w:val="both"/>
        <w:rPr>
          <w:color w:val="000000"/>
        </w:rPr>
      </w:pPr>
    </w:p>
    <w:p w:rsidR="00793562" w:rsidRPr="00912B34" w:rsidRDefault="00793562" w:rsidP="00912B34">
      <w:pPr>
        <w:numPr>
          <w:ilvl w:val="0"/>
          <w:numId w:val="2"/>
        </w:numPr>
        <w:ind w:left="426" w:right="-1" w:hanging="426"/>
        <w:jc w:val="both"/>
      </w:pPr>
      <w:r w:rsidRPr="00793562">
        <w:t xml:space="preserve">Згідно з пунктом 66 Повідомлення Комісії щодо поняття державної допомоги згідно зі статтею 107 (1) ДФЄС (далі – Повідомлення Комісії ЄС) перевагою вважається будь-яка економічна вигода, яка була б недоступною для суб’єкта господарювання </w:t>
      </w:r>
      <w:r w:rsidRPr="00793562">
        <w:rPr>
          <w:u w:val="single"/>
        </w:rPr>
        <w:t>за звичайних ринкових умов, тобто за відсутності втручання держави.</w:t>
      </w:r>
      <w:r w:rsidRPr="00793562">
        <w:t xml:space="preserve"> При цьому будь-яка компенсація витрат, пов’язаних із виконанням нормативних обов’язків, передбачає надання переваги (пункт 69 зазначеного Повідомлення).  </w:t>
      </w:r>
    </w:p>
    <w:p w:rsidR="00912B34" w:rsidRDefault="00912B34" w:rsidP="00912B34">
      <w:pPr>
        <w:pStyle w:val="a3"/>
      </w:pPr>
    </w:p>
    <w:p w:rsidR="00793562" w:rsidRPr="00912B34" w:rsidRDefault="00793562" w:rsidP="00912B34">
      <w:pPr>
        <w:numPr>
          <w:ilvl w:val="0"/>
          <w:numId w:val="2"/>
        </w:numPr>
        <w:ind w:left="426" w:right="-1" w:hanging="426"/>
        <w:jc w:val="both"/>
      </w:pPr>
      <w:r w:rsidRPr="00793562">
        <w:t xml:space="preserve">Відповідно до пункту 97 Повідомлення Комісії ЄС у разі, </w:t>
      </w:r>
      <w:r w:rsidRPr="00793562">
        <w:rPr>
          <w:u w:val="single"/>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793562">
        <w:t xml:space="preserve"> </w:t>
      </w:r>
    </w:p>
    <w:p w:rsidR="00912B34" w:rsidRDefault="00912B34" w:rsidP="00912B34">
      <w:pPr>
        <w:pStyle w:val="a3"/>
      </w:pPr>
    </w:p>
    <w:p w:rsidR="00793562" w:rsidRPr="00912B34" w:rsidRDefault="00793562" w:rsidP="00912B34">
      <w:pPr>
        <w:numPr>
          <w:ilvl w:val="0"/>
          <w:numId w:val="2"/>
        </w:numPr>
        <w:ind w:left="426" w:right="-1" w:hanging="426"/>
        <w:jc w:val="both"/>
      </w:pPr>
      <w:r w:rsidRPr="00793562">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912B34" w:rsidRDefault="00912B34" w:rsidP="00912B34">
      <w:pPr>
        <w:pStyle w:val="a3"/>
      </w:pPr>
    </w:p>
    <w:p w:rsidR="00793562" w:rsidRPr="00912B34" w:rsidRDefault="00793562" w:rsidP="00912B34">
      <w:pPr>
        <w:numPr>
          <w:ilvl w:val="0"/>
          <w:numId w:val="2"/>
        </w:numPr>
        <w:ind w:left="426" w:right="-1" w:hanging="426"/>
        <w:jc w:val="both"/>
      </w:pPr>
      <w:r w:rsidRPr="00793562">
        <w:t xml:space="preserve">Під час закупівлі інвентарю, обладнання, матеріалів та послуг, а також при здійсненні </w:t>
      </w:r>
      <w:r w:rsidR="001D10A7">
        <w:t>іншого фінансування на користь о</w:t>
      </w:r>
      <w:r w:rsidRPr="00793562">
        <w:t xml:space="preserve">тримувача, яке в подальшому надаватиметься підрядним організаціям, що обиратимуться за допомогою системи публічних </w:t>
      </w:r>
      <w:proofErr w:type="spellStart"/>
      <w:r w:rsidRPr="00793562">
        <w:t>закупівель</w:t>
      </w:r>
      <w:proofErr w:type="spellEnd"/>
      <w:r w:rsidRPr="00793562">
        <w:t xml:space="preserve"> </w:t>
      </w:r>
      <w:r w:rsidRPr="00793562">
        <w:rPr>
          <w:u w:val="single"/>
        </w:rPr>
        <w:t>«</w:t>
      </w:r>
      <w:proofErr w:type="spellStart"/>
      <w:r w:rsidRPr="00793562">
        <w:rPr>
          <w:u w:val="single"/>
        </w:rPr>
        <w:t>ProZo</w:t>
      </w:r>
      <w:proofErr w:type="spellEnd"/>
      <w:r w:rsidRPr="00793562">
        <w:rPr>
          <w:u w:val="single"/>
          <w:lang w:val="en-US"/>
        </w:rPr>
        <w:t>r</w:t>
      </w:r>
      <w:proofErr w:type="spellStart"/>
      <w:r w:rsidRPr="00793562">
        <w:rPr>
          <w:u w:val="single"/>
        </w:rPr>
        <w:t>ro</w:t>
      </w:r>
      <w:proofErr w:type="spellEnd"/>
      <w:r w:rsidRPr="00793562">
        <w:rPr>
          <w:u w:val="single"/>
        </w:rPr>
        <w:t>»</w:t>
      </w:r>
      <w:r w:rsidRPr="00793562">
        <w:t>, виключається створення переваг для виробництва окремих видів товарів чи провадження окремих видів господарської діяльності.</w:t>
      </w:r>
    </w:p>
    <w:p w:rsidR="00912B34" w:rsidRDefault="00912B34" w:rsidP="00912B34">
      <w:pPr>
        <w:pStyle w:val="a3"/>
      </w:pPr>
    </w:p>
    <w:p w:rsidR="00793562" w:rsidRPr="00BC184A" w:rsidRDefault="00793562" w:rsidP="00912B34">
      <w:pPr>
        <w:widowControl w:val="0"/>
        <w:overflowPunct w:val="0"/>
        <w:autoSpaceDE w:val="0"/>
        <w:autoSpaceDN w:val="0"/>
        <w:adjustRightInd w:val="0"/>
        <w:ind w:left="426" w:hanging="426"/>
        <w:jc w:val="both"/>
        <w:textAlignment w:val="baseline"/>
        <w:rPr>
          <w:b/>
          <w:i/>
          <w:color w:val="000000" w:themeColor="text1"/>
        </w:rPr>
      </w:pPr>
      <w:r w:rsidRPr="00793562">
        <w:rPr>
          <w:b/>
          <w:i/>
        </w:rPr>
        <w:t xml:space="preserve">5.3.1. Надання підтримки на </w:t>
      </w:r>
      <w:r w:rsidRPr="00793562">
        <w:rPr>
          <w:b/>
          <w:i/>
          <w:color w:val="000000" w:themeColor="text1"/>
        </w:rPr>
        <w:t xml:space="preserve">виконання робіт із ремонту та утримання вулично-шляхової мережі міста та </w:t>
      </w:r>
      <w:proofErr w:type="spellStart"/>
      <w:r w:rsidRPr="00793562">
        <w:rPr>
          <w:b/>
          <w:i/>
          <w:color w:val="000000" w:themeColor="text1"/>
        </w:rPr>
        <w:t>внутрішньоквартальних</w:t>
      </w:r>
      <w:proofErr w:type="spellEnd"/>
      <w:r w:rsidRPr="00793562">
        <w:rPr>
          <w:b/>
          <w:i/>
          <w:color w:val="000000" w:themeColor="text1"/>
        </w:rPr>
        <w:t xml:space="preserve"> проходів та проїздів</w:t>
      </w:r>
    </w:p>
    <w:p w:rsidR="00912B34" w:rsidRPr="00BC184A" w:rsidRDefault="00912B34" w:rsidP="00912B34">
      <w:pPr>
        <w:widowControl w:val="0"/>
        <w:overflowPunct w:val="0"/>
        <w:autoSpaceDE w:val="0"/>
        <w:autoSpaceDN w:val="0"/>
        <w:adjustRightInd w:val="0"/>
        <w:ind w:left="426" w:hanging="426"/>
        <w:jc w:val="both"/>
        <w:textAlignment w:val="baseline"/>
      </w:pPr>
    </w:p>
    <w:p w:rsidR="00793562" w:rsidRPr="00793562" w:rsidRDefault="00793562" w:rsidP="00912B34">
      <w:pPr>
        <w:pStyle w:val="a3"/>
        <w:widowControl w:val="0"/>
        <w:numPr>
          <w:ilvl w:val="0"/>
          <w:numId w:val="2"/>
        </w:numPr>
        <w:overflowPunct w:val="0"/>
        <w:autoSpaceDE w:val="0"/>
        <w:autoSpaceDN w:val="0"/>
        <w:adjustRightInd w:val="0"/>
        <w:ind w:left="426" w:hanging="426"/>
        <w:jc w:val="both"/>
        <w:textAlignment w:val="baseline"/>
      </w:pPr>
      <w:r w:rsidRPr="00793562">
        <w:t xml:space="preserve">Відповідно до Рішення </w:t>
      </w:r>
      <w:r w:rsidR="00F223AF">
        <w:t xml:space="preserve">ВК </w:t>
      </w:r>
      <w:r w:rsidRPr="00793562">
        <w:t xml:space="preserve">Кременчуцької МР від 04.11.2005 № 1023 для підтримки експлуатаційної якості доріг загального користування місцевого значення та забезпечення безпеки руху автотранспорту було передано на баланс </w:t>
      </w:r>
      <w:r w:rsidRPr="00793562">
        <w:rPr>
          <w:color w:val="000000" w:themeColor="text1"/>
        </w:rPr>
        <w:t xml:space="preserve">КП КПС ШРБУ дороги загального користування місцевого значення (незалежно від типу дорожнього покриття), шляхопроводи, площі, мережі зливової каналізації та шляхові споруди, крім </w:t>
      </w:r>
      <w:proofErr w:type="spellStart"/>
      <w:r w:rsidRPr="00793562">
        <w:rPr>
          <w:color w:val="000000" w:themeColor="text1"/>
        </w:rPr>
        <w:t>внутрішньоквартальних</w:t>
      </w:r>
      <w:proofErr w:type="spellEnd"/>
      <w:r w:rsidRPr="00793562">
        <w:rPr>
          <w:color w:val="000000" w:themeColor="text1"/>
        </w:rPr>
        <w:t xml:space="preserve"> доріг.</w:t>
      </w:r>
      <w:r w:rsidRPr="00793562">
        <w:t xml:space="preserve"> </w:t>
      </w:r>
    </w:p>
    <w:p w:rsidR="00793562" w:rsidRPr="00793562" w:rsidRDefault="00793562" w:rsidP="00912B34">
      <w:pPr>
        <w:pStyle w:val="a3"/>
        <w:widowControl w:val="0"/>
        <w:overflowPunct w:val="0"/>
        <w:autoSpaceDE w:val="0"/>
        <w:autoSpaceDN w:val="0"/>
        <w:adjustRightInd w:val="0"/>
        <w:ind w:left="426" w:hanging="426"/>
        <w:jc w:val="both"/>
        <w:textAlignment w:val="baseline"/>
      </w:pPr>
    </w:p>
    <w:p w:rsidR="00793562" w:rsidRPr="00793562" w:rsidRDefault="00793562" w:rsidP="00912B34">
      <w:pPr>
        <w:pStyle w:val="a3"/>
        <w:widowControl w:val="0"/>
        <w:numPr>
          <w:ilvl w:val="0"/>
          <w:numId w:val="2"/>
        </w:numPr>
        <w:overflowPunct w:val="0"/>
        <w:autoSpaceDE w:val="0"/>
        <w:autoSpaceDN w:val="0"/>
        <w:adjustRightInd w:val="0"/>
        <w:ind w:left="426" w:hanging="426"/>
        <w:jc w:val="both"/>
        <w:textAlignment w:val="baseline"/>
      </w:pPr>
      <w:r w:rsidRPr="00793562">
        <w:t>Згідно з Рішення</w:t>
      </w:r>
      <w:r w:rsidR="001D10A7">
        <w:t>м</w:t>
      </w:r>
      <w:r w:rsidRPr="00793562">
        <w:t xml:space="preserve"> Кременчуцької МР від 07.11.2016 № 1083</w:t>
      </w:r>
      <w:r w:rsidR="001D10A7">
        <w:t>,</w:t>
      </w:r>
      <w:r w:rsidRPr="00793562">
        <w:t xml:space="preserve"> з метою якісного утримання </w:t>
      </w:r>
      <w:proofErr w:type="spellStart"/>
      <w:r w:rsidRPr="00793562">
        <w:t>внутрішньоквартальних</w:t>
      </w:r>
      <w:proofErr w:type="spellEnd"/>
      <w:r w:rsidRPr="00793562">
        <w:t xml:space="preserve"> проїздів, забезпечення належного технічного стану було закріплено за </w:t>
      </w:r>
      <w:r w:rsidRPr="00793562">
        <w:rPr>
          <w:color w:val="000000" w:themeColor="text1"/>
        </w:rPr>
        <w:t xml:space="preserve">КП КПС ШРБУ </w:t>
      </w:r>
      <w:proofErr w:type="spellStart"/>
      <w:r w:rsidRPr="00793562">
        <w:rPr>
          <w:color w:val="000000" w:themeColor="text1"/>
        </w:rPr>
        <w:t>внутрішньоквартальні</w:t>
      </w:r>
      <w:proofErr w:type="spellEnd"/>
      <w:r w:rsidRPr="00793562">
        <w:rPr>
          <w:color w:val="000000" w:themeColor="text1"/>
        </w:rPr>
        <w:t xml:space="preserve"> проїзди (</w:t>
      </w:r>
      <w:proofErr w:type="spellStart"/>
      <w:r w:rsidRPr="00793562">
        <w:rPr>
          <w:color w:val="000000" w:themeColor="text1"/>
        </w:rPr>
        <w:t>проїздні</w:t>
      </w:r>
      <w:proofErr w:type="spellEnd"/>
      <w:r w:rsidRPr="00793562">
        <w:rPr>
          <w:color w:val="000000" w:themeColor="text1"/>
        </w:rPr>
        <w:t xml:space="preserve"> частини від автомобільних доріг вулиць міста до житлових будинків, будівель, інших місць, що призначені для руху транспорту </w:t>
      </w:r>
      <w:r w:rsidR="001D10A7">
        <w:rPr>
          <w:color w:val="000000" w:themeColor="text1"/>
        </w:rPr>
        <w:t>й</w:t>
      </w:r>
      <w:r w:rsidRPr="00793562">
        <w:rPr>
          <w:color w:val="000000" w:themeColor="text1"/>
        </w:rPr>
        <w:t xml:space="preserve"> пішоходів та знаходяться всередині кварталу) </w:t>
      </w:r>
      <w:r w:rsidR="001D10A7">
        <w:rPr>
          <w:color w:val="000000" w:themeColor="text1"/>
        </w:rPr>
        <w:t>у</w:t>
      </w:r>
      <w:r w:rsidRPr="00793562">
        <w:rPr>
          <w:color w:val="000000" w:themeColor="text1"/>
        </w:rPr>
        <w:t xml:space="preserve"> межах м. Кременчука на праві господарського відання для належного утримання та проведення ремонтних робіт.</w:t>
      </w:r>
    </w:p>
    <w:p w:rsidR="00793562" w:rsidRPr="00793562" w:rsidRDefault="00793562" w:rsidP="00912B34">
      <w:pPr>
        <w:pStyle w:val="a3"/>
        <w:ind w:left="426" w:hanging="426"/>
      </w:pPr>
    </w:p>
    <w:p w:rsidR="00793562" w:rsidRPr="00793562" w:rsidRDefault="00793562" w:rsidP="00912B34">
      <w:pPr>
        <w:pStyle w:val="a3"/>
        <w:numPr>
          <w:ilvl w:val="0"/>
          <w:numId w:val="2"/>
        </w:numPr>
        <w:ind w:left="426" w:hanging="426"/>
        <w:jc w:val="both"/>
        <w:rPr>
          <w:color w:val="000000" w:themeColor="text1"/>
        </w:rPr>
      </w:pPr>
      <w:r w:rsidRPr="00793562">
        <w:rPr>
          <w:color w:val="000000" w:themeColor="text1"/>
        </w:rPr>
        <w:t>КП КПС ШРБУ</w:t>
      </w:r>
      <w:r w:rsidRPr="00793562">
        <w:t xml:space="preserve"> виконує необхідний комплекс робіт щодо утримання та поточного ремонту </w:t>
      </w:r>
      <w:proofErr w:type="spellStart"/>
      <w:r w:rsidRPr="00793562">
        <w:t>вулично</w:t>
      </w:r>
      <w:proofErr w:type="spellEnd"/>
      <w:r w:rsidRPr="00793562">
        <w:t xml:space="preserve">-дорожньої мережі міста </w:t>
      </w:r>
      <w:proofErr w:type="spellStart"/>
      <w:r w:rsidRPr="00793562">
        <w:rPr>
          <w:lang w:val="ru-RU"/>
        </w:rPr>
        <w:t>Кременчук</w:t>
      </w:r>
      <w:proofErr w:type="spellEnd"/>
      <w:r w:rsidRPr="00793562">
        <w:t>, які є безкоштовними для всіх користувачів.</w:t>
      </w:r>
    </w:p>
    <w:p w:rsidR="00793562" w:rsidRPr="00793562" w:rsidRDefault="00793562" w:rsidP="00912B34">
      <w:pPr>
        <w:pStyle w:val="a3"/>
        <w:ind w:left="426" w:hanging="426"/>
      </w:pPr>
    </w:p>
    <w:p w:rsidR="00793562" w:rsidRPr="00793562" w:rsidRDefault="00793562" w:rsidP="00912B34">
      <w:pPr>
        <w:pStyle w:val="a3"/>
        <w:numPr>
          <w:ilvl w:val="0"/>
          <w:numId w:val="2"/>
        </w:numPr>
        <w:ind w:left="426" w:hanging="426"/>
        <w:jc w:val="both"/>
        <w:rPr>
          <w:color w:val="000000" w:themeColor="text1"/>
        </w:rPr>
      </w:pPr>
      <w:r w:rsidRPr="00793562">
        <w:t>Обсяг діяльності КП КПС ШРБУ, що здійснюється за рахунок державної підтримки</w:t>
      </w:r>
      <w:r w:rsidR="001D10A7">
        <w:t>,</w:t>
      </w:r>
      <w:r w:rsidRPr="00793562">
        <w:t xml:space="preserve"> </w:t>
      </w:r>
      <w:r w:rsidR="001D10A7">
        <w:t>становить</w:t>
      </w:r>
      <w:r w:rsidRPr="00793562">
        <w:t xml:space="preserve"> 100 відсотків загального обсягу діяльності підприємства. Тобто, підприємство </w:t>
      </w:r>
      <w:r w:rsidRPr="00793562">
        <w:lastRenderedPageBreak/>
        <w:t xml:space="preserve">повністю фінансується за рахунок органу місцевого самоврядування. При цьому усі заходи Програми утримання та поточного ремонту спрямовані на проведення ремонтних робіт на об’єктах, що перебувають </w:t>
      </w:r>
      <w:r w:rsidR="001D10A7">
        <w:t>у</w:t>
      </w:r>
      <w:r w:rsidRPr="00793562">
        <w:t xml:space="preserve"> комунальній власності територіальної громади м. Кременчука та знаходяться на балансі Підприємства. </w:t>
      </w:r>
    </w:p>
    <w:p w:rsidR="00793562" w:rsidRPr="00793562" w:rsidRDefault="00793562" w:rsidP="00912B34">
      <w:pPr>
        <w:pStyle w:val="a3"/>
        <w:ind w:left="426" w:hanging="426"/>
        <w:rPr>
          <w:lang w:eastAsia="en-US"/>
        </w:rPr>
      </w:pPr>
    </w:p>
    <w:p w:rsidR="00793562" w:rsidRPr="00793562" w:rsidRDefault="00793562" w:rsidP="00A94799">
      <w:pPr>
        <w:pStyle w:val="a3"/>
        <w:numPr>
          <w:ilvl w:val="0"/>
          <w:numId w:val="2"/>
        </w:numPr>
        <w:jc w:val="both"/>
        <w:rPr>
          <w:color w:val="000000" w:themeColor="text1"/>
        </w:rPr>
      </w:pPr>
      <w:r w:rsidRPr="00793562">
        <w:rPr>
          <w:color w:val="000000"/>
        </w:rPr>
        <w:t>КП КПС ШРБУ буде здійснювати відповідні роботи, послуги</w:t>
      </w:r>
      <w:r w:rsidR="001D10A7">
        <w:rPr>
          <w:color w:val="000000"/>
        </w:rPr>
        <w:t>,</w:t>
      </w:r>
      <w:r w:rsidRPr="00793562">
        <w:rPr>
          <w:color w:val="000000"/>
        </w:rPr>
        <w:t xml:space="preserve"> на виконання яких надається державна підтримка</w:t>
      </w:r>
      <w:r w:rsidR="001D10A7">
        <w:rPr>
          <w:color w:val="000000"/>
        </w:rPr>
        <w:t>,</w:t>
      </w:r>
      <w:r w:rsidRPr="00793562">
        <w:rPr>
          <w:color w:val="000000"/>
        </w:rPr>
        <w:t xml:space="preserve"> самостійно без залучення інших суб’єктів господарювання. </w:t>
      </w:r>
      <w:r w:rsidRPr="00793562">
        <w:rPr>
          <w:lang w:eastAsia="en-US"/>
        </w:rPr>
        <w:t xml:space="preserve">Одержувач бюджетних коштів із дотриманням вимог </w:t>
      </w:r>
      <w:r w:rsidR="001D10A7">
        <w:rPr>
          <w:lang w:eastAsia="en-US"/>
        </w:rPr>
        <w:t>З</w:t>
      </w:r>
      <w:r w:rsidRPr="00793562">
        <w:rPr>
          <w:lang w:eastAsia="en-US"/>
        </w:rPr>
        <w:t>акон</w:t>
      </w:r>
      <w:r w:rsidR="001D10A7">
        <w:rPr>
          <w:lang w:eastAsia="en-US"/>
        </w:rPr>
        <w:t>у</w:t>
      </w:r>
      <w:r w:rsidRPr="00793562">
        <w:rPr>
          <w:lang w:eastAsia="en-US"/>
        </w:rPr>
        <w:t xml:space="preserve"> України «Про відкритість використання публічних коштів» проводить закупівлю товарів, необхідних для виконання Програми. Кошти перераховуються через управління державної казначейської служби у м. Кременчуці.</w:t>
      </w:r>
      <w:r w:rsidRPr="00793562">
        <w:rPr>
          <w:shd w:val="clear" w:color="auto" w:fill="FFFFFF"/>
        </w:rPr>
        <w:t xml:space="preserve"> Підприємство буде проводити процедуру відкритих торгів на закупівлю відповідних матеріалів, необхідних для виконання заходів Програми (наприклад</w:t>
      </w:r>
      <w:r w:rsidR="001D10A7">
        <w:rPr>
          <w:shd w:val="clear" w:color="auto" w:fill="FFFFFF"/>
        </w:rPr>
        <w:t>,</w:t>
      </w:r>
      <w:r w:rsidRPr="00793562">
        <w:rPr>
          <w:shd w:val="clear" w:color="auto" w:fill="FFFFFF"/>
        </w:rPr>
        <w:t xml:space="preserve"> бітум, щебінь, смола) через систему «</w:t>
      </w:r>
      <w:proofErr w:type="spellStart"/>
      <w:r w:rsidR="00A94799" w:rsidRPr="00A94799">
        <w:rPr>
          <w:shd w:val="clear" w:color="auto" w:fill="FFFFFF"/>
          <w:lang w:val="en-US"/>
        </w:rPr>
        <w:t>ProZorro</w:t>
      </w:r>
      <w:proofErr w:type="spellEnd"/>
      <w:r w:rsidRPr="00793562">
        <w:rPr>
          <w:shd w:val="clear" w:color="auto" w:fill="FFFFFF"/>
        </w:rPr>
        <w:t>», чим буде створено конкурентне середовище.</w:t>
      </w:r>
    </w:p>
    <w:p w:rsidR="00793562" w:rsidRPr="00793562" w:rsidRDefault="00793562" w:rsidP="00912B34">
      <w:pPr>
        <w:pStyle w:val="a3"/>
        <w:ind w:left="426" w:hanging="426"/>
        <w:rPr>
          <w:color w:val="000000" w:themeColor="text1"/>
        </w:rPr>
      </w:pPr>
    </w:p>
    <w:p w:rsidR="00793562" w:rsidRPr="00793562" w:rsidRDefault="00793562" w:rsidP="00912B34">
      <w:pPr>
        <w:pStyle w:val="a3"/>
        <w:widowControl w:val="0"/>
        <w:overflowPunct w:val="0"/>
        <w:autoSpaceDE w:val="0"/>
        <w:autoSpaceDN w:val="0"/>
        <w:adjustRightInd w:val="0"/>
        <w:ind w:left="426" w:hanging="426"/>
        <w:jc w:val="both"/>
        <w:textAlignment w:val="baseline"/>
        <w:rPr>
          <w:b/>
          <w:i/>
          <w:lang w:val="ru-RU"/>
        </w:rPr>
      </w:pPr>
      <w:r w:rsidRPr="00793562">
        <w:rPr>
          <w:b/>
          <w:i/>
        </w:rPr>
        <w:t>5.</w:t>
      </w:r>
      <w:r w:rsidRPr="00793562">
        <w:rPr>
          <w:b/>
          <w:i/>
          <w:lang w:val="ru-RU"/>
        </w:rPr>
        <w:t>3</w:t>
      </w:r>
      <w:r w:rsidRPr="00793562">
        <w:rPr>
          <w:b/>
          <w:i/>
        </w:rPr>
        <w:t>.2. Надання підтримки на погашенням відсотків та сплат</w:t>
      </w:r>
      <w:r w:rsidR="00A94799">
        <w:rPr>
          <w:b/>
          <w:i/>
        </w:rPr>
        <w:t>у</w:t>
      </w:r>
      <w:r w:rsidRPr="00793562">
        <w:rPr>
          <w:b/>
          <w:i/>
        </w:rPr>
        <w:t xml:space="preserve"> кредиту відповідно до договору від 16.08.2017 № 40-2063/17</w:t>
      </w:r>
    </w:p>
    <w:p w:rsidR="00793562" w:rsidRPr="00793562" w:rsidRDefault="00793562" w:rsidP="00912B34">
      <w:pPr>
        <w:pStyle w:val="a3"/>
        <w:widowControl w:val="0"/>
        <w:overflowPunct w:val="0"/>
        <w:autoSpaceDE w:val="0"/>
        <w:autoSpaceDN w:val="0"/>
        <w:adjustRightInd w:val="0"/>
        <w:ind w:left="426" w:hanging="426"/>
        <w:jc w:val="both"/>
        <w:textAlignment w:val="baseline"/>
        <w:rPr>
          <w:lang w:val="ru-RU"/>
        </w:rPr>
      </w:pPr>
    </w:p>
    <w:p w:rsidR="00793562" w:rsidRPr="00793562" w:rsidRDefault="00793562" w:rsidP="00912B34">
      <w:pPr>
        <w:pStyle w:val="a3"/>
        <w:widowControl w:val="0"/>
        <w:numPr>
          <w:ilvl w:val="0"/>
          <w:numId w:val="2"/>
        </w:numPr>
        <w:overflowPunct w:val="0"/>
        <w:autoSpaceDE w:val="0"/>
        <w:autoSpaceDN w:val="0"/>
        <w:adjustRightInd w:val="0"/>
        <w:ind w:left="426" w:hanging="426"/>
        <w:jc w:val="both"/>
        <w:textAlignment w:val="baseline"/>
      </w:pPr>
      <w:r w:rsidRPr="00793562">
        <w:t>Рішенням від 13.06.2017 Кременчуцька міська рада:</w:t>
      </w:r>
    </w:p>
    <w:p w:rsidR="00793562" w:rsidRPr="00793562" w:rsidRDefault="00793562" w:rsidP="00912B34">
      <w:pPr>
        <w:pStyle w:val="a3"/>
        <w:widowControl w:val="0"/>
        <w:overflowPunct w:val="0"/>
        <w:autoSpaceDE w:val="0"/>
        <w:autoSpaceDN w:val="0"/>
        <w:adjustRightInd w:val="0"/>
        <w:ind w:left="426"/>
        <w:jc w:val="both"/>
        <w:textAlignment w:val="baseline"/>
      </w:pPr>
      <w:r w:rsidRPr="00793562">
        <w:t xml:space="preserve">- надала згоду </w:t>
      </w:r>
      <w:r w:rsidRPr="00793562">
        <w:rPr>
          <w:color w:val="000000" w:themeColor="text1"/>
        </w:rPr>
        <w:t xml:space="preserve">КП КПС ШРБУ на отримання </w:t>
      </w:r>
      <w:r w:rsidRPr="00793562">
        <w:t xml:space="preserve"> кредитної лінії на 3 роки лімітом 20 000 000 грн, з яких 15 000 000 грн </w:t>
      </w:r>
      <w:r w:rsidR="00A94799">
        <w:t xml:space="preserve">– </w:t>
      </w:r>
      <w:r w:rsidRPr="00793562">
        <w:t xml:space="preserve">на поточний ремонт та утримання вулично-шляхової мережі міста та </w:t>
      </w:r>
      <w:proofErr w:type="spellStart"/>
      <w:r w:rsidRPr="00793562">
        <w:t>внутрі</w:t>
      </w:r>
      <w:r w:rsidR="00A94799">
        <w:t>ш</w:t>
      </w:r>
      <w:r w:rsidRPr="00793562">
        <w:t>ньоквартальних</w:t>
      </w:r>
      <w:proofErr w:type="spellEnd"/>
      <w:r w:rsidRPr="00793562">
        <w:t xml:space="preserve"> проходів та проїзд, 5 000 000 грн </w:t>
      </w:r>
      <w:r w:rsidR="00A94799">
        <w:t xml:space="preserve">– </w:t>
      </w:r>
      <w:r w:rsidRPr="00793562">
        <w:t>на придбання основних засобів, у фінансовій установі;</w:t>
      </w:r>
    </w:p>
    <w:p w:rsidR="00793562" w:rsidRPr="00793562" w:rsidRDefault="00793562" w:rsidP="00912B34">
      <w:pPr>
        <w:pStyle w:val="a3"/>
        <w:widowControl w:val="0"/>
        <w:overflowPunct w:val="0"/>
        <w:autoSpaceDE w:val="0"/>
        <w:autoSpaceDN w:val="0"/>
        <w:adjustRightInd w:val="0"/>
        <w:ind w:left="426"/>
        <w:jc w:val="both"/>
        <w:textAlignment w:val="baseline"/>
        <w:rPr>
          <w:color w:val="000000" w:themeColor="text1"/>
        </w:rPr>
      </w:pPr>
      <w:r w:rsidRPr="00793562">
        <w:t xml:space="preserve">- надала згоду </w:t>
      </w:r>
      <w:r w:rsidRPr="00793562">
        <w:rPr>
          <w:color w:val="000000" w:themeColor="text1"/>
        </w:rPr>
        <w:t xml:space="preserve">КП КПС ШРБУ на укладення договору застави техніки, що знаходиться у власності територіальної громади м. Кременчука </w:t>
      </w:r>
      <w:r w:rsidR="00A94799">
        <w:rPr>
          <w:color w:val="000000" w:themeColor="text1"/>
        </w:rPr>
        <w:t>й</w:t>
      </w:r>
      <w:r w:rsidRPr="00793562">
        <w:rPr>
          <w:color w:val="000000" w:themeColor="text1"/>
        </w:rPr>
        <w:t xml:space="preserve"> закріплена за КП КПС ШРБУ на праві повного господарського віддання, для забезпечення виконання комунальним підприємством своїх зобов’язань за договором;</w:t>
      </w:r>
    </w:p>
    <w:p w:rsidR="00793562" w:rsidRPr="00793562" w:rsidRDefault="00793562" w:rsidP="00912B34">
      <w:pPr>
        <w:pStyle w:val="a3"/>
        <w:widowControl w:val="0"/>
        <w:overflowPunct w:val="0"/>
        <w:autoSpaceDE w:val="0"/>
        <w:autoSpaceDN w:val="0"/>
        <w:adjustRightInd w:val="0"/>
        <w:ind w:left="426"/>
        <w:jc w:val="both"/>
        <w:textAlignment w:val="baseline"/>
        <w:rPr>
          <w:color w:val="000000" w:themeColor="text1"/>
        </w:rPr>
      </w:pPr>
      <w:r w:rsidRPr="00793562">
        <w:t xml:space="preserve">- уповноважила директора </w:t>
      </w:r>
      <w:r w:rsidRPr="00793562">
        <w:rPr>
          <w:color w:val="000000" w:themeColor="text1"/>
        </w:rPr>
        <w:t>КП КПС ШРБУ підписати договір застави та кредитний договір від імені КП КПС ШРБУ.</w:t>
      </w:r>
    </w:p>
    <w:p w:rsidR="00793562" w:rsidRPr="00793562" w:rsidRDefault="00793562" w:rsidP="00912B34">
      <w:pPr>
        <w:pStyle w:val="a3"/>
        <w:widowControl w:val="0"/>
        <w:overflowPunct w:val="0"/>
        <w:autoSpaceDE w:val="0"/>
        <w:autoSpaceDN w:val="0"/>
        <w:adjustRightInd w:val="0"/>
        <w:ind w:left="426" w:hanging="426"/>
        <w:jc w:val="both"/>
        <w:textAlignment w:val="baseline"/>
      </w:pPr>
    </w:p>
    <w:p w:rsidR="00793562" w:rsidRPr="00793562" w:rsidRDefault="00793562" w:rsidP="00912B34">
      <w:pPr>
        <w:pStyle w:val="a3"/>
        <w:widowControl w:val="0"/>
        <w:numPr>
          <w:ilvl w:val="0"/>
          <w:numId w:val="2"/>
        </w:numPr>
        <w:overflowPunct w:val="0"/>
        <w:autoSpaceDE w:val="0"/>
        <w:autoSpaceDN w:val="0"/>
        <w:adjustRightInd w:val="0"/>
        <w:ind w:left="426" w:hanging="426"/>
        <w:jc w:val="both"/>
        <w:textAlignment w:val="baseline"/>
      </w:pPr>
      <w:r w:rsidRPr="00793562">
        <w:t>Відповідно д</w:t>
      </w:r>
      <w:r w:rsidR="00A94799">
        <w:t>о пункту 1.2</w:t>
      </w:r>
      <w:r w:rsidRPr="00793562">
        <w:t xml:space="preserve"> кредитного договору від 16.08.2017 № 40-2063/17 кредит надається позичальнику на поповнення обігових коштів </w:t>
      </w:r>
      <w:r w:rsidR="00A94799">
        <w:t>і</w:t>
      </w:r>
      <w:r w:rsidRPr="00793562">
        <w:t xml:space="preserve">з метою здійснення статутних видів діяльності та на придбання основних засобів.   </w:t>
      </w:r>
    </w:p>
    <w:p w:rsidR="00793562" w:rsidRPr="00793562" w:rsidRDefault="00793562" w:rsidP="00912B34">
      <w:pPr>
        <w:pStyle w:val="a3"/>
        <w:widowControl w:val="0"/>
        <w:overflowPunct w:val="0"/>
        <w:autoSpaceDE w:val="0"/>
        <w:autoSpaceDN w:val="0"/>
        <w:adjustRightInd w:val="0"/>
        <w:ind w:left="426" w:hanging="426"/>
        <w:jc w:val="both"/>
        <w:textAlignment w:val="baseline"/>
      </w:pPr>
    </w:p>
    <w:p w:rsidR="00904A36" w:rsidRPr="00904A36" w:rsidRDefault="00A94799" w:rsidP="00912B34">
      <w:pPr>
        <w:pStyle w:val="a3"/>
        <w:widowControl w:val="0"/>
        <w:numPr>
          <w:ilvl w:val="0"/>
          <w:numId w:val="2"/>
        </w:numPr>
        <w:overflowPunct w:val="0"/>
        <w:autoSpaceDE w:val="0"/>
        <w:autoSpaceDN w:val="0"/>
        <w:adjustRightInd w:val="0"/>
        <w:ind w:left="426" w:hanging="426"/>
        <w:jc w:val="both"/>
        <w:textAlignment w:val="baseline"/>
      </w:pPr>
      <w:r>
        <w:t>Отже</w:t>
      </w:r>
      <w:r w:rsidR="00793562" w:rsidRPr="00793562">
        <w:t xml:space="preserve">, </w:t>
      </w:r>
      <w:r w:rsidR="00793562" w:rsidRPr="00793562">
        <w:rPr>
          <w:color w:val="000000" w:themeColor="text1"/>
        </w:rPr>
        <w:t xml:space="preserve">КП КПС ШРБУ, яке створено відповідно до статті 15 Закону України «Про </w:t>
      </w:r>
      <w:r w:rsidR="00793562" w:rsidRPr="00793562">
        <w:rPr>
          <w:color w:val="000000"/>
          <w:lang w:eastAsia="ru-RU"/>
        </w:rPr>
        <w:t>благоустрій населених пунктів»</w:t>
      </w:r>
      <w:r>
        <w:rPr>
          <w:color w:val="000000"/>
          <w:lang w:eastAsia="ru-RU"/>
        </w:rPr>
        <w:t>,</w:t>
      </w:r>
      <w:r w:rsidR="00793562" w:rsidRPr="00793562">
        <w:rPr>
          <w:color w:val="000000"/>
          <w:lang w:eastAsia="ru-RU"/>
        </w:rPr>
        <w:t xml:space="preserve"> </w:t>
      </w:r>
      <w:r w:rsidR="00793562" w:rsidRPr="00793562">
        <w:rPr>
          <w:color w:val="000000" w:themeColor="text1"/>
        </w:rPr>
        <w:t xml:space="preserve">здійснює діяльність </w:t>
      </w:r>
      <w:r>
        <w:rPr>
          <w:color w:val="000000" w:themeColor="text1"/>
        </w:rPr>
        <w:t>і</w:t>
      </w:r>
      <w:r w:rsidR="00793562" w:rsidRPr="00793562">
        <w:rPr>
          <w:color w:val="000000" w:themeColor="text1"/>
        </w:rPr>
        <w:t xml:space="preserve">з виконання робіт із ремонту та утримання вулично-шляхової мережі міста та </w:t>
      </w:r>
      <w:proofErr w:type="spellStart"/>
      <w:r w:rsidR="00793562" w:rsidRPr="00793562">
        <w:rPr>
          <w:color w:val="000000" w:themeColor="text1"/>
        </w:rPr>
        <w:t>внутрішньоквартальних</w:t>
      </w:r>
      <w:proofErr w:type="spellEnd"/>
      <w:r w:rsidR="00793562" w:rsidRPr="00793562">
        <w:rPr>
          <w:color w:val="000000" w:themeColor="text1"/>
        </w:rPr>
        <w:t xml:space="preserve"> проходів та проїздів, кредит, який отримано на здійснення статутної діяльності, використовується на поліпшення транспортно-експлуатаційного стану автомобільних доріг і мостів, дорожньої інфраструктури, забезпечення безперервності</w:t>
      </w:r>
      <w:r w:rsidR="00793562" w:rsidRPr="00793562">
        <w:t xml:space="preserve"> розвитку мережі автомобільних доріг, поліпшення технічних показників, підвищення безпеки руху, швидкості, економічності та комфортності перевезень пасажирів і вантажів автомобільним транспортом, розвитку автомобільного туризму, сприяння економічному та екологічно збалансованому розвитку дорожнього господарства</w:t>
      </w:r>
      <w:r w:rsidR="00793562" w:rsidRPr="00793562">
        <w:rPr>
          <w:color w:val="000000" w:themeColor="text1"/>
        </w:rPr>
        <w:t>.</w:t>
      </w:r>
    </w:p>
    <w:p w:rsidR="00904A36" w:rsidRPr="00793562" w:rsidRDefault="00904A36" w:rsidP="00912B34">
      <w:pPr>
        <w:pStyle w:val="a3"/>
        <w:widowControl w:val="0"/>
        <w:overflowPunct w:val="0"/>
        <w:autoSpaceDE w:val="0"/>
        <w:autoSpaceDN w:val="0"/>
        <w:adjustRightInd w:val="0"/>
        <w:ind w:left="426" w:hanging="426"/>
        <w:jc w:val="both"/>
        <w:textAlignment w:val="baseline"/>
      </w:pPr>
    </w:p>
    <w:p w:rsidR="00793562" w:rsidRPr="00793562" w:rsidRDefault="00793562" w:rsidP="00912B34">
      <w:pPr>
        <w:pStyle w:val="a3"/>
        <w:widowControl w:val="0"/>
        <w:overflowPunct w:val="0"/>
        <w:autoSpaceDE w:val="0"/>
        <w:autoSpaceDN w:val="0"/>
        <w:adjustRightInd w:val="0"/>
        <w:ind w:left="426" w:hanging="426"/>
        <w:jc w:val="both"/>
        <w:textAlignment w:val="baseline"/>
        <w:rPr>
          <w:b/>
          <w:i/>
        </w:rPr>
      </w:pPr>
      <w:r w:rsidRPr="00793562">
        <w:rPr>
          <w:b/>
          <w:i/>
        </w:rPr>
        <w:t>5.3.3. Надання підтримки на виконання функцій замовника з реконструкції по об’єкту «Реконструкція вулиці Козацької від проспекту Лесі Українки до будинку № 138 по вулиці Козацькій в м. Кременчуці»</w:t>
      </w:r>
    </w:p>
    <w:p w:rsidR="00793562" w:rsidRPr="00793562" w:rsidRDefault="00793562" w:rsidP="00912B34">
      <w:pPr>
        <w:pStyle w:val="a3"/>
        <w:widowControl w:val="0"/>
        <w:overflowPunct w:val="0"/>
        <w:autoSpaceDE w:val="0"/>
        <w:autoSpaceDN w:val="0"/>
        <w:adjustRightInd w:val="0"/>
        <w:ind w:left="426" w:hanging="426"/>
        <w:jc w:val="both"/>
        <w:textAlignment w:val="baseline"/>
        <w:rPr>
          <w:color w:val="000000"/>
        </w:rPr>
      </w:pPr>
    </w:p>
    <w:p w:rsidR="00793562" w:rsidRPr="00793562" w:rsidRDefault="00793562" w:rsidP="00912B34">
      <w:pPr>
        <w:pStyle w:val="a3"/>
        <w:widowControl w:val="0"/>
        <w:numPr>
          <w:ilvl w:val="0"/>
          <w:numId w:val="2"/>
        </w:numPr>
        <w:overflowPunct w:val="0"/>
        <w:autoSpaceDE w:val="0"/>
        <w:autoSpaceDN w:val="0"/>
        <w:adjustRightInd w:val="0"/>
        <w:ind w:left="426" w:hanging="426"/>
        <w:jc w:val="both"/>
        <w:textAlignment w:val="baseline"/>
        <w:rPr>
          <w:color w:val="000000"/>
        </w:rPr>
      </w:pPr>
      <w:r w:rsidRPr="00793562">
        <w:rPr>
          <w:color w:val="000000"/>
        </w:rPr>
        <w:t xml:space="preserve">Відповідно до рішення </w:t>
      </w:r>
      <w:r w:rsidR="00F223AF">
        <w:rPr>
          <w:color w:val="000000"/>
        </w:rPr>
        <w:t xml:space="preserve">ВК </w:t>
      </w:r>
      <w:r w:rsidRPr="00793562">
        <w:rPr>
          <w:color w:val="000000" w:themeColor="text1"/>
        </w:rPr>
        <w:t xml:space="preserve">Кременчуцької </w:t>
      </w:r>
      <w:r w:rsidR="00F223AF">
        <w:rPr>
          <w:color w:val="000000" w:themeColor="text1"/>
        </w:rPr>
        <w:t>МР</w:t>
      </w:r>
      <w:r w:rsidRPr="00793562">
        <w:rPr>
          <w:color w:val="000000" w:themeColor="text1"/>
        </w:rPr>
        <w:t xml:space="preserve"> від 04.06.2018 № 687 КП КПС ШРБУ </w:t>
      </w:r>
      <w:r w:rsidR="00A94799" w:rsidRPr="00793562">
        <w:rPr>
          <w:color w:val="000000" w:themeColor="text1"/>
        </w:rPr>
        <w:t xml:space="preserve">делеговано </w:t>
      </w:r>
      <w:r w:rsidRPr="00793562">
        <w:rPr>
          <w:color w:val="000000" w:themeColor="text1"/>
        </w:rPr>
        <w:t xml:space="preserve">функції з реконструкції по </w:t>
      </w:r>
      <w:r w:rsidRPr="00793562">
        <w:t>об’єкту «Реконструкція вулиці Козацької від проспекту Лесі Українки до будинку № 138 по вулиці Козацькій в м. Кременчуці».</w:t>
      </w:r>
    </w:p>
    <w:p w:rsidR="00793562" w:rsidRPr="00793562" w:rsidRDefault="00793562" w:rsidP="00912B34">
      <w:pPr>
        <w:pStyle w:val="a3"/>
        <w:widowControl w:val="0"/>
        <w:overflowPunct w:val="0"/>
        <w:autoSpaceDE w:val="0"/>
        <w:autoSpaceDN w:val="0"/>
        <w:adjustRightInd w:val="0"/>
        <w:ind w:left="426" w:hanging="426"/>
        <w:jc w:val="both"/>
        <w:textAlignment w:val="baseline"/>
        <w:rPr>
          <w:color w:val="000000"/>
        </w:rPr>
      </w:pPr>
    </w:p>
    <w:p w:rsidR="00793562" w:rsidRPr="00793562" w:rsidRDefault="00A94799" w:rsidP="00912B34">
      <w:pPr>
        <w:pStyle w:val="a3"/>
        <w:numPr>
          <w:ilvl w:val="0"/>
          <w:numId w:val="2"/>
        </w:numPr>
        <w:ind w:left="426" w:hanging="426"/>
        <w:jc w:val="both"/>
        <w:rPr>
          <w:color w:val="000000"/>
        </w:rPr>
      </w:pPr>
      <w:r>
        <w:rPr>
          <w:color w:val="000000"/>
        </w:rPr>
        <w:lastRenderedPageBreak/>
        <w:t>За інформацією від Н</w:t>
      </w:r>
      <w:r w:rsidR="00793562" w:rsidRPr="00793562">
        <w:rPr>
          <w:color w:val="000000"/>
        </w:rPr>
        <w:t xml:space="preserve">адавача, </w:t>
      </w:r>
      <w:r w:rsidR="00793562" w:rsidRPr="00793562">
        <w:t xml:space="preserve">підтримка (фінансування), яка буде надаватися </w:t>
      </w:r>
      <w:r w:rsidR="00793562" w:rsidRPr="00793562">
        <w:rPr>
          <w:color w:val="000000"/>
        </w:rPr>
        <w:t>КП КПС ШРБУ</w:t>
      </w:r>
      <w:r w:rsidR="00793562" w:rsidRPr="00793562">
        <w:t xml:space="preserve"> на виконання </w:t>
      </w:r>
      <w:r w:rsidR="00793562" w:rsidRPr="00793562">
        <w:rPr>
          <w:color w:val="000000" w:themeColor="text1"/>
        </w:rPr>
        <w:t xml:space="preserve">функції замовника з реконструкції по </w:t>
      </w:r>
      <w:r w:rsidR="00793562" w:rsidRPr="00793562">
        <w:t>об’єкту «Реконструкція вулиці Козацької від проспекту Лесі Українки до будинку № 138 по вулиці Козацькій в м. Кременчуці»</w:t>
      </w:r>
      <w:r>
        <w:t>,</w:t>
      </w:r>
      <w:r w:rsidR="00793562" w:rsidRPr="00793562">
        <w:t xml:space="preserve"> </w:t>
      </w:r>
      <w:r>
        <w:t>у</w:t>
      </w:r>
      <w:r w:rsidR="00793562" w:rsidRPr="00793562">
        <w:t xml:space="preserve"> повному обсязі буде перерахована підрядним організаціям, які обираються через тендерну процедуру,  та не буде залишатися на рахунках </w:t>
      </w:r>
      <w:r w:rsidR="00793562" w:rsidRPr="00793562">
        <w:rPr>
          <w:color w:val="000000"/>
        </w:rPr>
        <w:t>КП КПС ШРБУ</w:t>
      </w:r>
      <w:r w:rsidR="00793562" w:rsidRPr="00793562">
        <w:t>.</w:t>
      </w:r>
    </w:p>
    <w:p w:rsidR="00793562" w:rsidRPr="00793562" w:rsidRDefault="00793562" w:rsidP="00912B34">
      <w:pPr>
        <w:pStyle w:val="a3"/>
        <w:ind w:left="426" w:hanging="426"/>
        <w:rPr>
          <w:color w:val="000000"/>
        </w:rPr>
      </w:pPr>
    </w:p>
    <w:p w:rsidR="00793562" w:rsidRPr="00912B34" w:rsidRDefault="00A94799" w:rsidP="00912B34">
      <w:pPr>
        <w:pStyle w:val="a3"/>
        <w:numPr>
          <w:ilvl w:val="0"/>
          <w:numId w:val="2"/>
        </w:numPr>
        <w:ind w:left="426" w:hanging="426"/>
        <w:jc w:val="both"/>
        <w:rPr>
          <w:color w:val="000000"/>
        </w:rPr>
      </w:pPr>
      <w:r>
        <w:rPr>
          <w:color w:val="000000"/>
        </w:rPr>
        <w:t>Отже</w:t>
      </w:r>
      <w:r w:rsidR="00793562" w:rsidRPr="00793562">
        <w:rPr>
          <w:color w:val="000000"/>
        </w:rPr>
        <w:t xml:space="preserve">, </w:t>
      </w:r>
      <w:r w:rsidR="00793562" w:rsidRPr="00793562">
        <w:rPr>
          <w:color w:val="000000"/>
          <w:lang w:eastAsia="ru-RU"/>
        </w:rPr>
        <w:t>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r>
        <w:rPr>
          <w:color w:val="000000"/>
          <w:lang w:eastAsia="ru-RU"/>
        </w:rPr>
        <w:t>,</w:t>
      </w:r>
      <w:r w:rsidR="00793562" w:rsidRPr="00793562">
        <w:rPr>
          <w:color w:val="000000" w:themeColor="text1"/>
        </w:rPr>
        <w:t xml:space="preserve"> на КП КПС ШРБУ покладено </w:t>
      </w:r>
      <w:r w:rsidR="00793562" w:rsidRPr="00793562">
        <w:rPr>
          <w:color w:val="000000"/>
          <w:lang w:eastAsia="ru-RU"/>
        </w:rPr>
        <w:t>обов’язок щодо поліпшення транспортно-експлуатаційного стану автомобільних доріг і мостів, дорожньої інфраструктури, забезпечення безперервності розвитку мережі автомобільних доріг,</w:t>
      </w:r>
      <w:r w:rsidR="00793562" w:rsidRPr="00793562">
        <w:t xml:space="preserve"> поліпшення технічних показників, підвищення безпеки руху, швидкості, економічності та комфортності перевезень пасажирів і вантажів автомобільним транспортом, розвитку автомобільного туризму, сприяння економічному та екологічно збалансованому розвитку дорожнього господарства.</w:t>
      </w:r>
    </w:p>
    <w:p w:rsidR="00912B34" w:rsidRPr="00912B34" w:rsidRDefault="00912B34" w:rsidP="00912B34">
      <w:pPr>
        <w:pStyle w:val="a3"/>
        <w:rPr>
          <w:color w:val="000000"/>
        </w:rPr>
      </w:pPr>
    </w:p>
    <w:p w:rsidR="00793562" w:rsidRPr="00912B34" w:rsidRDefault="00793562" w:rsidP="00912B34">
      <w:pPr>
        <w:numPr>
          <w:ilvl w:val="0"/>
          <w:numId w:val="2"/>
        </w:numPr>
        <w:ind w:left="426" w:hanging="426"/>
        <w:contextualSpacing/>
        <w:jc w:val="both"/>
      </w:pPr>
      <w:r w:rsidRPr="00793562">
        <w:t xml:space="preserve">Отже, державна підтримка, що призначається для </w:t>
      </w:r>
      <w:r w:rsidRPr="00793562">
        <w:rPr>
          <w:color w:val="000000" w:themeColor="text1"/>
        </w:rPr>
        <w:t xml:space="preserve">КП КПС ШРБУ </w:t>
      </w:r>
      <w:r w:rsidRPr="00793562">
        <w:t xml:space="preserve">у частині покриття витрат на здійснення основної діяльності із забезпечення належного технічного стану вулично-дорожньої мережі міста та </w:t>
      </w:r>
      <w:proofErr w:type="spellStart"/>
      <w:r w:rsidRPr="00793562">
        <w:t>внутрішньоквартальних</w:t>
      </w:r>
      <w:proofErr w:type="spellEnd"/>
      <w:r w:rsidRPr="00793562">
        <w:t xml:space="preserve"> проїздів та проходів, </w:t>
      </w:r>
      <w:r w:rsidRPr="00793562">
        <w:rPr>
          <w:b/>
          <w:color w:val="000000"/>
        </w:rPr>
        <w:t xml:space="preserve">не створює переваг </w:t>
      </w:r>
      <w:r w:rsidRPr="00793562">
        <w:rPr>
          <w:color w:val="000000"/>
        </w:rPr>
        <w:t xml:space="preserve">для виробництва окремих видів товарів чи провадження окремих видів господарської діяльності. </w:t>
      </w:r>
    </w:p>
    <w:p w:rsidR="00912B34" w:rsidRPr="00793562" w:rsidRDefault="00912B34" w:rsidP="00912B34">
      <w:pPr>
        <w:ind w:left="426"/>
        <w:contextualSpacing/>
        <w:jc w:val="both"/>
      </w:pPr>
    </w:p>
    <w:p w:rsidR="00793562" w:rsidRDefault="00F55D0D" w:rsidP="00A94799">
      <w:pPr>
        <w:pStyle w:val="a3"/>
        <w:widowControl w:val="0"/>
        <w:numPr>
          <w:ilvl w:val="1"/>
          <w:numId w:val="40"/>
        </w:numPr>
        <w:overflowPunct w:val="0"/>
        <w:autoSpaceDE w:val="0"/>
        <w:autoSpaceDN w:val="0"/>
        <w:adjustRightInd w:val="0"/>
        <w:jc w:val="both"/>
        <w:textAlignment w:val="baseline"/>
        <w:rPr>
          <w:rFonts w:eastAsia="Calibri"/>
          <w:b/>
          <w:bCs/>
        </w:rPr>
      </w:pPr>
      <w:r>
        <w:rPr>
          <w:rFonts w:eastAsia="Calibri"/>
          <w:b/>
          <w:bCs/>
        </w:rPr>
        <w:t xml:space="preserve"> </w:t>
      </w:r>
      <w:r w:rsidR="00793562" w:rsidRPr="00793562">
        <w:rPr>
          <w:rFonts w:eastAsia="Calibri"/>
          <w:b/>
          <w:bCs/>
        </w:rPr>
        <w:t>Спотворення або загроза спотворення економічної конкуренції</w:t>
      </w:r>
    </w:p>
    <w:p w:rsidR="00F51A2D" w:rsidRPr="00793562" w:rsidRDefault="00F51A2D" w:rsidP="00912B34">
      <w:pPr>
        <w:pStyle w:val="a3"/>
        <w:widowControl w:val="0"/>
        <w:overflowPunct w:val="0"/>
        <w:autoSpaceDE w:val="0"/>
        <w:autoSpaceDN w:val="0"/>
        <w:adjustRightInd w:val="0"/>
        <w:ind w:left="426" w:hanging="426"/>
        <w:jc w:val="both"/>
        <w:textAlignment w:val="baseline"/>
        <w:rPr>
          <w:rFonts w:eastAsia="Calibri"/>
          <w:b/>
          <w:bCs/>
        </w:rPr>
      </w:pPr>
    </w:p>
    <w:p w:rsidR="00793562" w:rsidRPr="00793562" w:rsidRDefault="00793562" w:rsidP="00912B34">
      <w:pPr>
        <w:pStyle w:val="a3"/>
        <w:numPr>
          <w:ilvl w:val="0"/>
          <w:numId w:val="2"/>
        </w:numPr>
        <w:ind w:left="426" w:hanging="426"/>
        <w:jc w:val="both"/>
      </w:pPr>
      <w:r w:rsidRPr="00793562">
        <w:t xml:space="preserve">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793562" w:rsidRPr="00793562" w:rsidRDefault="00793562" w:rsidP="00912B34">
      <w:pPr>
        <w:pStyle w:val="a3"/>
        <w:ind w:left="426" w:hanging="426"/>
        <w:jc w:val="both"/>
      </w:pPr>
    </w:p>
    <w:p w:rsidR="00793562" w:rsidRPr="00793562" w:rsidRDefault="00793562" w:rsidP="00912B34">
      <w:pPr>
        <w:pStyle w:val="a3"/>
        <w:numPr>
          <w:ilvl w:val="0"/>
          <w:numId w:val="2"/>
        </w:numPr>
        <w:ind w:left="426" w:hanging="426"/>
        <w:jc w:val="both"/>
      </w:pPr>
      <w:r w:rsidRPr="00793562">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 інші суб’єкти господарювання мають намір та можливість надавати послуги на такому ринку.</w:t>
      </w:r>
    </w:p>
    <w:p w:rsidR="00793562" w:rsidRPr="00793562" w:rsidRDefault="00793562" w:rsidP="00912B34">
      <w:pPr>
        <w:pStyle w:val="a3"/>
        <w:ind w:left="426" w:hanging="426"/>
      </w:pPr>
    </w:p>
    <w:p w:rsidR="00793562" w:rsidRPr="00793562" w:rsidRDefault="00793562" w:rsidP="00912B34">
      <w:pPr>
        <w:pStyle w:val="a3"/>
        <w:numPr>
          <w:ilvl w:val="0"/>
          <w:numId w:val="2"/>
        </w:numPr>
        <w:ind w:left="426" w:hanging="426"/>
        <w:jc w:val="both"/>
      </w:pPr>
      <w:r w:rsidRPr="00793562">
        <w:t>Послуги, на які спрямовується державна підтримка, надаються безкоштовно для населення, а інші суб’єкти господарювання за аналогічним видом діяльності не мають наміру та можливості надавати послуги благоустрою щодо утримання та поточного ремонту доріг комунальної власності м</w:t>
      </w:r>
      <w:r w:rsidR="00A94799">
        <w:t>.</w:t>
      </w:r>
      <w:r w:rsidRPr="00793562">
        <w:t xml:space="preserve"> Кременчука. Кошти державної підтримки, а також техніка, інвентар, обладнання та інші матеріали, які будуть закуплені за рахунок коштів державної підтримки, не будуть використовуватися для здійснення платної діяльності. Отримувач забезпечує ведення окремого бухгалтерського обліку за кожним видом діяльності, що запобігає витрачанню коштів місцевих ресурсів при здійсненні Підприємством платної діяльності.</w:t>
      </w:r>
    </w:p>
    <w:p w:rsidR="00793562" w:rsidRPr="00793562" w:rsidRDefault="00793562" w:rsidP="00912B34">
      <w:pPr>
        <w:pStyle w:val="a3"/>
        <w:ind w:left="426" w:hanging="426"/>
        <w:jc w:val="both"/>
      </w:pPr>
    </w:p>
    <w:p w:rsidR="00793562" w:rsidRPr="00793562" w:rsidRDefault="00793562" w:rsidP="00912B34">
      <w:pPr>
        <w:pStyle w:val="a3"/>
        <w:numPr>
          <w:ilvl w:val="0"/>
          <w:numId w:val="2"/>
        </w:numPr>
        <w:ind w:left="426" w:hanging="426"/>
        <w:jc w:val="both"/>
      </w:pPr>
      <w:r w:rsidRPr="00793562">
        <w:t xml:space="preserve">Отже, фінансування діяльності </w:t>
      </w:r>
      <w:r w:rsidRPr="00793562">
        <w:rPr>
          <w:color w:val="000000" w:themeColor="text1"/>
        </w:rPr>
        <w:t>КП КПС ШРБУ</w:t>
      </w:r>
      <w:r w:rsidRPr="00793562">
        <w:t xml:space="preserve">, що спрямовується на послуги у сфері благоустрою, які </w:t>
      </w:r>
      <w:r w:rsidRPr="00793562">
        <w:rPr>
          <w:b/>
        </w:rPr>
        <w:t>є безкоштовними для населення</w:t>
      </w:r>
      <w:r w:rsidRPr="00793562">
        <w:t xml:space="preserve">, </w:t>
      </w:r>
      <w:r w:rsidRPr="00793562">
        <w:rPr>
          <w:b/>
        </w:rPr>
        <w:t>не реалізуються на ринку,</w:t>
      </w:r>
      <w:r w:rsidRPr="00793562">
        <w:t xml:space="preserve"> у розумінні Закону України «Про захист економічної конкуренції», </w:t>
      </w:r>
      <w:r w:rsidRPr="00793562">
        <w:rPr>
          <w:b/>
        </w:rPr>
        <w:t>не беруть участі в господарському обороті</w:t>
      </w:r>
      <w:r w:rsidRPr="00793562">
        <w:t xml:space="preserve">, </w:t>
      </w:r>
      <w:r w:rsidRPr="00793562">
        <w:rPr>
          <w:b/>
        </w:rPr>
        <w:t>не загрожуватиме спотворенням економічної конкуренції</w:t>
      </w:r>
      <w:r w:rsidRPr="00793562">
        <w:t>.</w:t>
      </w:r>
    </w:p>
    <w:p w:rsidR="00793562" w:rsidRPr="00793562" w:rsidRDefault="00793562" w:rsidP="00912B34">
      <w:pPr>
        <w:pStyle w:val="a3"/>
        <w:ind w:left="426" w:hanging="426"/>
      </w:pPr>
    </w:p>
    <w:p w:rsidR="00793562" w:rsidRPr="00912B34" w:rsidRDefault="00793562" w:rsidP="00A94799">
      <w:pPr>
        <w:pStyle w:val="a3"/>
        <w:widowControl w:val="0"/>
        <w:numPr>
          <w:ilvl w:val="1"/>
          <w:numId w:val="40"/>
        </w:numPr>
        <w:overflowPunct w:val="0"/>
        <w:autoSpaceDE w:val="0"/>
        <w:autoSpaceDN w:val="0"/>
        <w:adjustRightInd w:val="0"/>
        <w:jc w:val="both"/>
        <w:textAlignment w:val="baseline"/>
        <w:rPr>
          <w:b/>
        </w:rPr>
      </w:pPr>
      <w:r w:rsidRPr="00793562">
        <w:rPr>
          <w:b/>
        </w:rPr>
        <w:lastRenderedPageBreak/>
        <w:t>Віднесення повідомленої фінансової підтримки до державної допомоги</w:t>
      </w:r>
    </w:p>
    <w:p w:rsidR="00912B34" w:rsidRPr="00793562" w:rsidRDefault="00912B34" w:rsidP="00912B34">
      <w:pPr>
        <w:pStyle w:val="a3"/>
        <w:widowControl w:val="0"/>
        <w:overflowPunct w:val="0"/>
        <w:autoSpaceDE w:val="0"/>
        <w:autoSpaceDN w:val="0"/>
        <w:adjustRightInd w:val="0"/>
        <w:ind w:left="426"/>
        <w:jc w:val="both"/>
        <w:textAlignment w:val="baseline"/>
        <w:rPr>
          <w:b/>
        </w:rPr>
      </w:pPr>
    </w:p>
    <w:p w:rsidR="00793562" w:rsidRDefault="00793562" w:rsidP="00912B34">
      <w:pPr>
        <w:pStyle w:val="rvps2"/>
        <w:numPr>
          <w:ilvl w:val="0"/>
          <w:numId w:val="2"/>
        </w:numPr>
        <w:spacing w:before="0" w:beforeAutospacing="0" w:after="0" w:afterAutospacing="0"/>
        <w:ind w:left="426" w:hanging="426"/>
        <w:jc w:val="both"/>
        <w:rPr>
          <w:lang w:val="uk-UA" w:eastAsia="uk-UA"/>
        </w:rPr>
      </w:pPr>
      <w:r w:rsidRPr="00793562">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12B34" w:rsidRPr="00793562" w:rsidRDefault="00912B34" w:rsidP="00912B34">
      <w:pPr>
        <w:pStyle w:val="rvps2"/>
        <w:spacing w:before="0" w:beforeAutospacing="0" w:after="0" w:afterAutospacing="0"/>
        <w:ind w:left="426"/>
        <w:jc w:val="both"/>
        <w:rPr>
          <w:lang w:val="uk-UA" w:eastAsia="uk-UA"/>
        </w:rPr>
      </w:pPr>
    </w:p>
    <w:p w:rsidR="00793562" w:rsidRPr="00BC184A" w:rsidRDefault="00793562" w:rsidP="00912B34">
      <w:pPr>
        <w:ind w:left="426" w:hanging="426"/>
        <w:jc w:val="both"/>
        <w:rPr>
          <w:b/>
          <w:i/>
          <w:color w:val="000000" w:themeColor="text1"/>
        </w:rPr>
      </w:pPr>
      <w:r w:rsidRPr="00793562">
        <w:rPr>
          <w:b/>
          <w:i/>
        </w:rPr>
        <w:t xml:space="preserve">5.5.1. Надання підтримки на </w:t>
      </w:r>
      <w:r w:rsidRPr="00793562">
        <w:rPr>
          <w:b/>
          <w:i/>
          <w:color w:val="000000" w:themeColor="text1"/>
        </w:rPr>
        <w:t xml:space="preserve">виконання робіт із ремонту та утримання вулично-шляхової мережі міста та </w:t>
      </w:r>
      <w:proofErr w:type="spellStart"/>
      <w:r w:rsidRPr="00793562">
        <w:rPr>
          <w:b/>
          <w:i/>
          <w:color w:val="000000" w:themeColor="text1"/>
        </w:rPr>
        <w:t>внутрішньоквартальних</w:t>
      </w:r>
      <w:proofErr w:type="spellEnd"/>
      <w:r w:rsidRPr="00793562">
        <w:rPr>
          <w:b/>
          <w:i/>
          <w:color w:val="000000" w:themeColor="text1"/>
        </w:rPr>
        <w:t xml:space="preserve"> проходів та проїздів</w:t>
      </w:r>
    </w:p>
    <w:p w:rsidR="00912B34" w:rsidRPr="00BC184A" w:rsidRDefault="00912B34" w:rsidP="00912B34">
      <w:pPr>
        <w:ind w:left="426" w:hanging="426"/>
        <w:jc w:val="both"/>
        <w:rPr>
          <w:b/>
          <w:i/>
          <w:color w:val="000000" w:themeColor="text1"/>
        </w:rPr>
      </w:pPr>
    </w:p>
    <w:p w:rsidR="00793562" w:rsidRPr="00912B34" w:rsidRDefault="00793562" w:rsidP="00912B34">
      <w:pPr>
        <w:pStyle w:val="a3"/>
        <w:widowControl w:val="0"/>
        <w:numPr>
          <w:ilvl w:val="0"/>
          <w:numId w:val="2"/>
        </w:numPr>
        <w:tabs>
          <w:tab w:val="left" w:pos="567"/>
        </w:tabs>
        <w:overflowPunct w:val="0"/>
        <w:autoSpaceDE w:val="0"/>
        <w:autoSpaceDN w:val="0"/>
        <w:adjustRightInd w:val="0"/>
        <w:ind w:left="426" w:hanging="426"/>
        <w:jc w:val="both"/>
        <w:textAlignment w:val="baseline"/>
      </w:pPr>
      <w:r w:rsidRPr="00793562">
        <w:t xml:space="preserve">Враховуючи викладене, надання підтримки </w:t>
      </w:r>
      <w:r w:rsidRPr="00793562">
        <w:rPr>
          <w:color w:val="000000" w:themeColor="text1"/>
        </w:rPr>
        <w:t xml:space="preserve">КП КПС ШРБУ </w:t>
      </w:r>
      <w:r w:rsidRPr="00793562">
        <w:t xml:space="preserve">на </w:t>
      </w:r>
      <w:r w:rsidRPr="00793562">
        <w:rPr>
          <w:color w:val="000000" w:themeColor="text1"/>
        </w:rPr>
        <w:t xml:space="preserve">виконання робіт із ремонту та утримання вулично-шляхової мережі міста та </w:t>
      </w:r>
      <w:proofErr w:type="spellStart"/>
      <w:r w:rsidRPr="00793562">
        <w:rPr>
          <w:color w:val="000000" w:themeColor="text1"/>
        </w:rPr>
        <w:t>внутрішньоквартальних</w:t>
      </w:r>
      <w:proofErr w:type="spellEnd"/>
      <w:r w:rsidRPr="00793562">
        <w:rPr>
          <w:color w:val="000000" w:themeColor="text1"/>
        </w:rPr>
        <w:t xml:space="preserve"> проходів та проїздів </w:t>
      </w:r>
      <w:r w:rsidRPr="00793562">
        <w:rPr>
          <w:b/>
          <w:color w:val="000000"/>
        </w:rPr>
        <w:t xml:space="preserve">не є державною допомогою </w:t>
      </w:r>
      <w:r w:rsidRPr="00793562">
        <w:rPr>
          <w:color w:val="000000"/>
        </w:rPr>
        <w:t>відповідно до Закону України «Про державну допомогу суб’єктам господарювання»</w:t>
      </w:r>
      <w:r w:rsidRPr="00793562">
        <w:t>.</w:t>
      </w:r>
    </w:p>
    <w:p w:rsidR="00912B34" w:rsidRPr="00BC184A" w:rsidRDefault="00912B34" w:rsidP="00912B34">
      <w:pPr>
        <w:ind w:left="426" w:hanging="426"/>
        <w:jc w:val="both"/>
        <w:rPr>
          <w:b/>
          <w:i/>
        </w:rPr>
      </w:pPr>
    </w:p>
    <w:p w:rsidR="00793562" w:rsidRDefault="00793562" w:rsidP="00912B34">
      <w:pPr>
        <w:ind w:left="426" w:hanging="426"/>
        <w:jc w:val="both"/>
        <w:rPr>
          <w:b/>
          <w:i/>
          <w:lang w:val="ru-RU"/>
        </w:rPr>
      </w:pPr>
      <w:r w:rsidRPr="00793562">
        <w:rPr>
          <w:b/>
          <w:i/>
        </w:rPr>
        <w:t>5.5.2. Надання підтримки на погашенням відсотків та сплат</w:t>
      </w:r>
      <w:r w:rsidR="00A94799">
        <w:rPr>
          <w:b/>
          <w:i/>
        </w:rPr>
        <w:t>у</w:t>
      </w:r>
      <w:r w:rsidRPr="00793562">
        <w:rPr>
          <w:b/>
          <w:i/>
        </w:rPr>
        <w:t xml:space="preserve"> кредиту відповідно до договору від 16.08.2017 № 40-2063/17</w:t>
      </w:r>
    </w:p>
    <w:p w:rsidR="00912B34" w:rsidRPr="00912B34" w:rsidRDefault="00912B34" w:rsidP="00912B34">
      <w:pPr>
        <w:ind w:left="426" w:hanging="426"/>
        <w:jc w:val="both"/>
        <w:rPr>
          <w:b/>
          <w:i/>
          <w:lang w:val="ru-RU"/>
        </w:rPr>
      </w:pPr>
    </w:p>
    <w:p w:rsidR="00793562" w:rsidRPr="00912B34" w:rsidRDefault="00793562" w:rsidP="00912B34">
      <w:pPr>
        <w:pStyle w:val="a3"/>
        <w:widowControl w:val="0"/>
        <w:numPr>
          <w:ilvl w:val="0"/>
          <w:numId w:val="2"/>
        </w:numPr>
        <w:tabs>
          <w:tab w:val="left" w:pos="567"/>
        </w:tabs>
        <w:overflowPunct w:val="0"/>
        <w:autoSpaceDE w:val="0"/>
        <w:autoSpaceDN w:val="0"/>
        <w:adjustRightInd w:val="0"/>
        <w:ind w:left="426" w:hanging="426"/>
        <w:jc w:val="both"/>
        <w:textAlignment w:val="baseline"/>
      </w:pPr>
      <w:r w:rsidRPr="00793562">
        <w:t xml:space="preserve">Враховуючи викладене, надання підтримки </w:t>
      </w:r>
      <w:r w:rsidRPr="00793562">
        <w:rPr>
          <w:color w:val="000000" w:themeColor="text1"/>
        </w:rPr>
        <w:t xml:space="preserve">КП КПС ШРБУ </w:t>
      </w:r>
      <w:r w:rsidRPr="00793562">
        <w:rPr>
          <w:color w:val="000000" w:themeColor="text1"/>
          <w:lang w:val="ru-RU"/>
        </w:rPr>
        <w:t xml:space="preserve"> </w:t>
      </w:r>
      <w:r w:rsidRPr="00793562">
        <w:t>на погашення</w:t>
      </w:r>
      <w:r w:rsidR="007676EA">
        <w:t xml:space="preserve"> відсотків та сплату</w:t>
      </w:r>
      <w:r w:rsidRPr="00793562">
        <w:t xml:space="preserve"> кредиту відповідно до договору від 16.08.2017 № 40-2063/17</w:t>
      </w:r>
      <w:r w:rsidRPr="00793562">
        <w:rPr>
          <w:color w:val="000000" w:themeColor="text1"/>
        </w:rPr>
        <w:t xml:space="preserve"> </w:t>
      </w:r>
      <w:r w:rsidRPr="00793562">
        <w:rPr>
          <w:b/>
          <w:color w:val="000000"/>
        </w:rPr>
        <w:t xml:space="preserve">не є державною допомогою </w:t>
      </w:r>
      <w:r w:rsidRPr="00793562">
        <w:rPr>
          <w:color w:val="000000"/>
        </w:rPr>
        <w:t>відповідно до Закону України «Про державну допомогу суб’єктам господарювання»</w:t>
      </w:r>
      <w:r w:rsidRPr="00793562">
        <w:t>.</w:t>
      </w:r>
    </w:p>
    <w:p w:rsidR="00912B34" w:rsidRPr="00793562" w:rsidRDefault="00912B34" w:rsidP="00912B34">
      <w:pPr>
        <w:pStyle w:val="a3"/>
        <w:widowControl w:val="0"/>
        <w:tabs>
          <w:tab w:val="left" w:pos="567"/>
        </w:tabs>
        <w:overflowPunct w:val="0"/>
        <w:autoSpaceDE w:val="0"/>
        <w:autoSpaceDN w:val="0"/>
        <w:adjustRightInd w:val="0"/>
        <w:ind w:left="426"/>
        <w:jc w:val="both"/>
        <w:textAlignment w:val="baseline"/>
      </w:pPr>
    </w:p>
    <w:p w:rsidR="00793562" w:rsidRPr="00BC184A" w:rsidRDefault="00793562" w:rsidP="00912B34">
      <w:pPr>
        <w:ind w:left="426" w:hanging="426"/>
        <w:jc w:val="both"/>
        <w:rPr>
          <w:b/>
          <w:i/>
        </w:rPr>
      </w:pPr>
      <w:r w:rsidRPr="00793562">
        <w:rPr>
          <w:b/>
          <w:i/>
        </w:rPr>
        <w:t>5.5.3. Надання підтримки на виконання функцій замовника з реконструкції по об’єкту «Реконструкція вулиці Козацької від проспекту Лесі Українки до будинку № 138 по вулиці Козацькій в м. Кременчуці»</w:t>
      </w:r>
    </w:p>
    <w:p w:rsidR="00912B34" w:rsidRPr="00BC184A" w:rsidRDefault="00912B34" w:rsidP="00912B34">
      <w:pPr>
        <w:ind w:left="426" w:hanging="426"/>
        <w:jc w:val="both"/>
        <w:rPr>
          <w:b/>
          <w:i/>
        </w:rPr>
      </w:pPr>
    </w:p>
    <w:p w:rsidR="00793562" w:rsidRDefault="00793562" w:rsidP="00912B34">
      <w:pPr>
        <w:pStyle w:val="a3"/>
        <w:widowControl w:val="0"/>
        <w:numPr>
          <w:ilvl w:val="0"/>
          <w:numId w:val="2"/>
        </w:numPr>
        <w:tabs>
          <w:tab w:val="left" w:pos="-2268"/>
        </w:tabs>
        <w:overflowPunct w:val="0"/>
        <w:autoSpaceDE w:val="0"/>
        <w:autoSpaceDN w:val="0"/>
        <w:adjustRightInd w:val="0"/>
        <w:ind w:left="426" w:hanging="426"/>
        <w:jc w:val="both"/>
        <w:textAlignment w:val="baseline"/>
      </w:pPr>
      <w:r w:rsidRPr="00793562">
        <w:t xml:space="preserve">Враховуючи викладене, надання підтримки </w:t>
      </w:r>
      <w:r w:rsidRPr="00793562">
        <w:rPr>
          <w:color w:val="000000" w:themeColor="text1"/>
        </w:rPr>
        <w:t xml:space="preserve">КП КПС ШРБУ </w:t>
      </w:r>
      <w:r w:rsidRPr="00793562">
        <w:t xml:space="preserve">на </w:t>
      </w:r>
      <w:r w:rsidRPr="00793562">
        <w:rPr>
          <w:color w:val="000000" w:themeColor="text1"/>
        </w:rPr>
        <w:t xml:space="preserve">виконання </w:t>
      </w:r>
      <w:r w:rsidRPr="00793562">
        <w:t>функцій замовника з реконструкції по об’єкту «Реконструкція вулиці Козацької від проспекту Лесі Українки до будинку № 138 по вулиці Козацькій в м. Кременчуці»</w:t>
      </w:r>
      <w:r w:rsidRPr="00793562">
        <w:rPr>
          <w:color w:val="000000" w:themeColor="text1"/>
        </w:rPr>
        <w:t xml:space="preserve"> </w:t>
      </w:r>
      <w:r w:rsidRPr="00793562">
        <w:rPr>
          <w:b/>
          <w:color w:val="000000"/>
        </w:rPr>
        <w:t xml:space="preserve">не є державною допомогою </w:t>
      </w:r>
      <w:r w:rsidRPr="00793562">
        <w:rPr>
          <w:color w:val="000000"/>
        </w:rPr>
        <w:t>відповідно до Закону України «Про державну допомогу суб’єктам господарювання»</w:t>
      </w:r>
      <w:r w:rsidRPr="00793562">
        <w:t>.</w:t>
      </w:r>
    </w:p>
    <w:p w:rsidR="00F51A2D" w:rsidRPr="00793562" w:rsidRDefault="00F51A2D" w:rsidP="00912B34">
      <w:pPr>
        <w:pStyle w:val="a3"/>
        <w:widowControl w:val="0"/>
        <w:tabs>
          <w:tab w:val="left" w:pos="-2268"/>
        </w:tabs>
        <w:overflowPunct w:val="0"/>
        <w:autoSpaceDE w:val="0"/>
        <w:autoSpaceDN w:val="0"/>
        <w:adjustRightInd w:val="0"/>
        <w:ind w:left="426" w:hanging="426"/>
        <w:jc w:val="both"/>
        <w:textAlignment w:val="baseline"/>
      </w:pPr>
    </w:p>
    <w:p w:rsidR="00793562" w:rsidRPr="00793562" w:rsidRDefault="00793562" w:rsidP="00912B34">
      <w:pPr>
        <w:pStyle w:val="a3"/>
        <w:widowControl w:val="0"/>
        <w:tabs>
          <w:tab w:val="left" w:pos="-2268"/>
        </w:tabs>
        <w:overflowPunct w:val="0"/>
        <w:autoSpaceDE w:val="0"/>
        <w:autoSpaceDN w:val="0"/>
        <w:adjustRightInd w:val="0"/>
        <w:ind w:left="426" w:hanging="426"/>
        <w:jc w:val="both"/>
        <w:textAlignment w:val="baseline"/>
      </w:pPr>
    </w:p>
    <w:p w:rsidR="00793562" w:rsidRPr="00912B34" w:rsidRDefault="00793562" w:rsidP="00A94799">
      <w:pPr>
        <w:pStyle w:val="a3"/>
        <w:numPr>
          <w:ilvl w:val="0"/>
          <w:numId w:val="40"/>
        </w:numPr>
        <w:ind w:left="426" w:hanging="426"/>
        <w:jc w:val="both"/>
        <w:rPr>
          <w:b/>
          <w:bCs/>
          <w:color w:val="000000"/>
        </w:rPr>
      </w:pPr>
      <w:r w:rsidRPr="00793562">
        <w:rPr>
          <w:b/>
          <w:bCs/>
          <w:color w:val="000000"/>
        </w:rPr>
        <w:t>ВИСНОВКИ ЗА РЕЗУЛЬТАТАМИ РОЗГЛЯДУ СПРАВИ</w:t>
      </w:r>
    </w:p>
    <w:p w:rsidR="00912B34" w:rsidRPr="00793562" w:rsidRDefault="00912B34" w:rsidP="00912B34">
      <w:pPr>
        <w:pStyle w:val="a3"/>
        <w:ind w:left="426"/>
        <w:jc w:val="both"/>
        <w:rPr>
          <w:b/>
          <w:bCs/>
          <w:color w:val="000000"/>
        </w:rPr>
      </w:pPr>
    </w:p>
    <w:p w:rsidR="00793562" w:rsidRPr="00912B34" w:rsidRDefault="00793562" w:rsidP="00912B34">
      <w:pPr>
        <w:numPr>
          <w:ilvl w:val="0"/>
          <w:numId w:val="2"/>
        </w:numPr>
        <w:shd w:val="clear" w:color="auto" w:fill="FFFFFF"/>
        <w:ind w:left="426" w:hanging="426"/>
        <w:jc w:val="both"/>
      </w:pPr>
      <w:r w:rsidRPr="00793562">
        <w:t xml:space="preserve"> Отже, </w:t>
      </w:r>
      <w:r w:rsidRPr="00793562">
        <w:rPr>
          <w:color w:val="000000"/>
        </w:rPr>
        <w:t xml:space="preserve">підтримка (фінансування), яку надає </w:t>
      </w:r>
      <w:r w:rsidR="007676EA">
        <w:t>Д</w:t>
      </w:r>
      <w:r w:rsidRPr="00793562">
        <w:t>епартамент житлово-комунального господарства Кременчуцької міської ради</w:t>
      </w:r>
      <w:r w:rsidR="007676EA">
        <w:t>,</w:t>
      </w:r>
      <w:r w:rsidRPr="00793562">
        <w:t xml:space="preserve"> відповідно до </w:t>
      </w:r>
      <w:proofErr w:type="spellStart"/>
      <w:r w:rsidRPr="00793562">
        <w:t>про</w:t>
      </w:r>
      <w:r w:rsidR="007676EA">
        <w:t>є</w:t>
      </w:r>
      <w:r w:rsidRPr="00793562">
        <w:t>кту</w:t>
      </w:r>
      <w:proofErr w:type="spellEnd"/>
      <w:r w:rsidRPr="00793562">
        <w:t xml:space="preserve"> рішення Кременчуцької міської ради </w:t>
      </w:r>
      <w:r w:rsidR="007676EA">
        <w:t xml:space="preserve">Полтавської області </w:t>
      </w:r>
      <w:r w:rsidRPr="00793562">
        <w:t xml:space="preserve">«Про затвердження Програми утримання та поточного ремонту </w:t>
      </w:r>
      <w:proofErr w:type="spellStart"/>
      <w:r w:rsidRPr="00793562">
        <w:t>вулично</w:t>
      </w:r>
      <w:proofErr w:type="spellEnd"/>
      <w:r w:rsidRPr="00793562">
        <w:t xml:space="preserve">-шляхової мережі та </w:t>
      </w:r>
      <w:proofErr w:type="spellStart"/>
      <w:r w:rsidRPr="00793562">
        <w:t>внутрішньоквартальних</w:t>
      </w:r>
      <w:proofErr w:type="spellEnd"/>
      <w:r w:rsidRPr="00793562">
        <w:t xml:space="preserve"> проходів та проїздів м. Кременчука </w:t>
      </w:r>
      <w:r w:rsidR="007676EA" w:rsidRPr="00793562">
        <w:t>та розвито</w:t>
      </w:r>
      <w:r w:rsidR="00F55D0D">
        <w:t>к матеріально-технічної бази КП </w:t>
      </w:r>
      <w:r w:rsidR="007676EA" w:rsidRPr="00793562">
        <w:t>«Кременчуцьке підрядне спеціалізоване шляхове ремонтно-будівельне управління»</w:t>
      </w:r>
      <w:r w:rsidR="00F55D0D">
        <w:t>,</w:t>
      </w:r>
      <w:r w:rsidR="007676EA">
        <w:t xml:space="preserve"> </w:t>
      </w:r>
      <w:r w:rsidRPr="00793562">
        <w:t>обсягом 105 775 360 грн на розвиток матеріально-технічної бази комунальн</w:t>
      </w:r>
      <w:r w:rsidR="007676EA">
        <w:t>ому</w:t>
      </w:r>
      <w:r w:rsidRPr="00793562">
        <w:t xml:space="preserve"> підприємств</w:t>
      </w:r>
      <w:r w:rsidR="007676EA">
        <w:t>у</w:t>
      </w:r>
      <w:r w:rsidRPr="00793562">
        <w:t xml:space="preserve"> «Кременчуцьке підрядне спеціалізоване шляхове ремонтно-будівельне управління»</w:t>
      </w:r>
      <w:r w:rsidR="00F55D0D">
        <w:t>,</w:t>
      </w:r>
      <w:r w:rsidRPr="00793562">
        <w:t xml:space="preserve"> обсягом 87 320 420 грн у формі субсидії із метою виконання заходів із підтримки</w:t>
      </w:r>
      <w:r w:rsidR="00F55D0D">
        <w:t>,</w:t>
      </w:r>
      <w:r w:rsidRPr="00793562">
        <w:t xml:space="preserve"> утримання та поточного ремонту вулиць та доріг міста, 1 063 200 000 грн</w:t>
      </w:r>
      <w:r w:rsidRPr="00793562" w:rsidDel="00450A8C">
        <w:t xml:space="preserve"> </w:t>
      </w:r>
      <w:r w:rsidRPr="00793562">
        <w:t xml:space="preserve">на період з 01.01.2020 по 31.12.2022, </w:t>
      </w:r>
      <w:r w:rsidRPr="00793562">
        <w:rPr>
          <w:b/>
        </w:rPr>
        <w:t xml:space="preserve">не є державною допомогою </w:t>
      </w:r>
      <w:r w:rsidRPr="00793562">
        <w:t>відповідно до Закону України «Про державну допомогу суб’єктам господарювання».</w:t>
      </w:r>
    </w:p>
    <w:p w:rsidR="00912B34" w:rsidRPr="00793562" w:rsidRDefault="00912B34" w:rsidP="00912B34">
      <w:pPr>
        <w:shd w:val="clear" w:color="auto" w:fill="FFFFFF"/>
        <w:ind w:left="426"/>
        <w:jc w:val="both"/>
      </w:pPr>
    </w:p>
    <w:p w:rsidR="00793562" w:rsidRPr="00912B34" w:rsidRDefault="00793562" w:rsidP="00912B34">
      <w:pPr>
        <w:numPr>
          <w:ilvl w:val="0"/>
          <w:numId w:val="2"/>
        </w:numPr>
        <w:ind w:left="426" w:hanging="426"/>
        <w:jc w:val="both"/>
      </w:pPr>
      <w:r w:rsidRPr="00793562">
        <w:rPr>
          <w:lang w:eastAsia="ru-RU"/>
        </w:rPr>
        <w:t xml:space="preserve">Зазначена оцінка була здійснена з урахуванням того, що КП КПС ШРБУ було створено </w:t>
      </w:r>
      <w:r w:rsidRPr="00793562">
        <w:rPr>
          <w:color w:val="000000"/>
          <w:lang w:eastAsia="ru-RU"/>
        </w:rPr>
        <w:t xml:space="preserve">відповідно до статті 15  Закону України «Про благоустрій населених пунктів», якою </w:t>
      </w:r>
      <w:r w:rsidRPr="00793562">
        <w:rPr>
          <w:color w:val="000000"/>
          <w:lang w:eastAsia="ru-RU"/>
        </w:rPr>
        <w:lastRenderedPageBreak/>
        <w:t xml:space="preserve">передбачено право органів місцевого самоврядування утворювати підприємства для утримання об’єктів благоустрою державної  та  комунальної  власності. </w:t>
      </w:r>
    </w:p>
    <w:p w:rsidR="00912B34" w:rsidRDefault="00912B34" w:rsidP="00912B34">
      <w:pPr>
        <w:pStyle w:val="a3"/>
      </w:pPr>
    </w:p>
    <w:p w:rsidR="00793562" w:rsidRPr="00912B34" w:rsidRDefault="00793562" w:rsidP="00912B34">
      <w:pPr>
        <w:numPr>
          <w:ilvl w:val="0"/>
          <w:numId w:val="2"/>
        </w:numPr>
        <w:ind w:left="426" w:hanging="426"/>
        <w:jc w:val="both"/>
      </w:pPr>
      <w:r w:rsidRPr="00793562">
        <w:rPr>
          <w:color w:val="000000"/>
          <w:lang w:eastAsia="ru-RU"/>
        </w:rPr>
        <w:t>Послуги, на які спрямовується державна підтримка, є послугами у сфері благоустрою та надаються безкоштовно для населення. Отримувач забезпечує ведення окремого бухгалтерського обліку за кожним видом діяльності, що запобігає витрачанню коштів місцевих ресурсів під час здійснення Підприємством платної діяльності.</w:t>
      </w:r>
    </w:p>
    <w:p w:rsidR="00912B34" w:rsidRDefault="00912B34" w:rsidP="00912B34">
      <w:pPr>
        <w:pStyle w:val="a3"/>
      </w:pPr>
    </w:p>
    <w:p w:rsidR="00793562" w:rsidRPr="00F55D0D" w:rsidRDefault="00793562" w:rsidP="00912B34">
      <w:pPr>
        <w:numPr>
          <w:ilvl w:val="0"/>
          <w:numId w:val="2"/>
        </w:numPr>
        <w:shd w:val="clear" w:color="auto" w:fill="FFFFFF"/>
        <w:ind w:left="426" w:hanging="426"/>
        <w:jc w:val="both"/>
        <w:rPr>
          <w:color w:val="000000"/>
        </w:rPr>
      </w:pPr>
      <w:r w:rsidRPr="00793562">
        <w:t>Разом із тим слід зазначити, що:</w:t>
      </w:r>
    </w:p>
    <w:p w:rsidR="00F55D0D" w:rsidRDefault="00F55D0D" w:rsidP="00F55D0D">
      <w:pPr>
        <w:pStyle w:val="a3"/>
        <w:rPr>
          <w:color w:val="000000"/>
        </w:rPr>
      </w:pPr>
    </w:p>
    <w:p w:rsidR="00793562" w:rsidRPr="00793562" w:rsidRDefault="007676EA" w:rsidP="00912B34">
      <w:pPr>
        <w:numPr>
          <w:ilvl w:val="0"/>
          <w:numId w:val="29"/>
        </w:numPr>
        <w:ind w:left="426" w:firstLine="0"/>
        <w:jc w:val="both"/>
        <w:rPr>
          <w:color w:val="000000"/>
          <w:lang w:eastAsia="ru-RU"/>
        </w:rPr>
      </w:pPr>
      <w:r w:rsidRPr="00793562">
        <w:rPr>
          <w:color w:val="000000"/>
          <w:lang w:eastAsia="ru-RU"/>
        </w:rPr>
        <w:t>Ф</w:t>
      </w:r>
      <w:r w:rsidR="00793562" w:rsidRPr="00793562">
        <w:rPr>
          <w:color w:val="000000"/>
          <w:lang w:eastAsia="ru-RU"/>
        </w:rPr>
        <w:t>інансування</w:t>
      </w:r>
      <w:r>
        <w:rPr>
          <w:color w:val="000000"/>
          <w:lang w:eastAsia="ru-RU"/>
        </w:rPr>
        <w:t>,</w:t>
      </w:r>
      <w:r w:rsidR="00793562" w:rsidRPr="00793562">
        <w:rPr>
          <w:color w:val="000000"/>
          <w:lang w:eastAsia="ru-RU"/>
        </w:rPr>
        <w:t xml:space="preserve"> відповідно до </w:t>
      </w:r>
      <w:proofErr w:type="spellStart"/>
      <w:r w:rsidR="00793562" w:rsidRPr="00793562">
        <w:rPr>
          <w:color w:val="000000"/>
          <w:lang w:eastAsia="ru-RU"/>
        </w:rPr>
        <w:t>проєкту</w:t>
      </w:r>
      <w:proofErr w:type="spellEnd"/>
      <w:r w:rsidR="00793562" w:rsidRPr="00793562">
        <w:rPr>
          <w:color w:val="000000"/>
          <w:lang w:eastAsia="ru-RU"/>
        </w:rPr>
        <w:t xml:space="preserve"> рішення </w:t>
      </w:r>
      <w:r w:rsidR="00793562" w:rsidRPr="00793562">
        <w:t xml:space="preserve">Кременчуцької міської ради «Про затвердження Програми утримання та поточного ремонту </w:t>
      </w:r>
      <w:proofErr w:type="spellStart"/>
      <w:r w:rsidR="00793562" w:rsidRPr="00793562">
        <w:t>вулично</w:t>
      </w:r>
      <w:proofErr w:type="spellEnd"/>
      <w:r w:rsidR="00793562" w:rsidRPr="00793562">
        <w:t xml:space="preserve">-шляхової мережі та </w:t>
      </w:r>
      <w:proofErr w:type="spellStart"/>
      <w:r w:rsidR="00793562" w:rsidRPr="00793562">
        <w:t>внутрішньоквартальних</w:t>
      </w:r>
      <w:proofErr w:type="spellEnd"/>
      <w:r w:rsidR="00793562" w:rsidRPr="00793562">
        <w:t xml:space="preserve"> проходів та проїздів м. Кременчука та розвиток матеріально-технічної бази КП «Кременчуцьке підрядне спеціалізоване шляхове ремонтно-будівельне управління»</w:t>
      </w:r>
      <w:r>
        <w:t>,</w:t>
      </w:r>
      <w:r w:rsidR="00793562" w:rsidRPr="00793562">
        <w:rPr>
          <w:color w:val="000000"/>
          <w:lang w:eastAsia="ru-RU"/>
        </w:rPr>
        <w:t xml:space="preserve"> повинно спрямовуватися виключно на заходи, визначені </w:t>
      </w:r>
      <w:proofErr w:type="spellStart"/>
      <w:r w:rsidR="00793562" w:rsidRPr="00793562">
        <w:rPr>
          <w:color w:val="000000"/>
          <w:lang w:eastAsia="ru-RU"/>
        </w:rPr>
        <w:t>проєктом</w:t>
      </w:r>
      <w:proofErr w:type="spellEnd"/>
      <w:r w:rsidR="00793562" w:rsidRPr="00793562">
        <w:rPr>
          <w:color w:val="000000"/>
          <w:lang w:eastAsia="ru-RU"/>
        </w:rPr>
        <w:t xml:space="preserve"> Програми, які здійснюються безкоштовно для населення міста, та в жодному разі не може використовуватися на інші види діяльності, у тому числі на платній основі для населення;</w:t>
      </w:r>
    </w:p>
    <w:p w:rsidR="00793562" w:rsidRPr="00793562" w:rsidRDefault="00793562" w:rsidP="00912B34">
      <w:pPr>
        <w:numPr>
          <w:ilvl w:val="0"/>
          <w:numId w:val="29"/>
        </w:numPr>
        <w:ind w:left="426" w:firstLine="0"/>
        <w:jc w:val="both"/>
        <w:rPr>
          <w:lang w:eastAsia="ru-RU"/>
        </w:rPr>
      </w:pPr>
      <w:r w:rsidRPr="00793562">
        <w:rPr>
          <w:lang w:eastAsia="ru-RU"/>
        </w:rPr>
        <w:t>використання коштів підтримки КП КПС ШРБУ на здійснення підприємницької діяльності може містити ознаки державної допомоги;</w:t>
      </w:r>
    </w:p>
    <w:p w:rsidR="00793562" w:rsidRPr="00912B34" w:rsidRDefault="00793562" w:rsidP="00912B34">
      <w:pPr>
        <w:numPr>
          <w:ilvl w:val="0"/>
          <w:numId w:val="29"/>
        </w:numPr>
        <w:ind w:left="426" w:firstLine="0"/>
        <w:jc w:val="both"/>
        <w:rPr>
          <w:lang w:eastAsia="ru-RU"/>
        </w:rPr>
      </w:pPr>
      <w:r w:rsidRPr="00793562">
        <w:rPr>
          <w:lang w:eastAsia="ru-RU"/>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912B34" w:rsidRPr="00793562" w:rsidRDefault="00912B34" w:rsidP="00912B34">
      <w:pPr>
        <w:ind w:left="426"/>
        <w:jc w:val="both"/>
        <w:rPr>
          <w:lang w:eastAsia="ru-RU"/>
        </w:rPr>
      </w:pPr>
    </w:p>
    <w:p w:rsidR="00793562" w:rsidRDefault="00793562" w:rsidP="00912B34">
      <w:pPr>
        <w:pStyle w:val="a3"/>
        <w:numPr>
          <w:ilvl w:val="0"/>
          <w:numId w:val="31"/>
        </w:numPr>
        <w:ind w:left="426" w:hanging="426"/>
        <w:jc w:val="both"/>
      </w:pPr>
      <w:r w:rsidRPr="00793562">
        <w:t xml:space="preserve">Наведені в цьому </w:t>
      </w:r>
      <w:r w:rsidR="00ED717A">
        <w:t>рішенні</w:t>
      </w:r>
      <w:r w:rsidRPr="00793562">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F51A2D" w:rsidRPr="00793562" w:rsidRDefault="00F51A2D" w:rsidP="00912B34">
      <w:pPr>
        <w:pStyle w:val="a3"/>
        <w:ind w:left="426" w:hanging="426"/>
        <w:jc w:val="both"/>
      </w:pPr>
    </w:p>
    <w:p w:rsidR="00A540FF" w:rsidRPr="00842AE4" w:rsidRDefault="00A540FF" w:rsidP="00912B34">
      <w:pPr>
        <w:ind w:left="426" w:hanging="426"/>
        <w:contextualSpacing/>
        <w:jc w:val="both"/>
        <w:rPr>
          <w:color w:val="000000" w:themeColor="text1"/>
        </w:rPr>
      </w:pPr>
    </w:p>
    <w:p w:rsidR="00A540FF" w:rsidRPr="00912B34" w:rsidRDefault="00A540FF" w:rsidP="00A94799">
      <w:pPr>
        <w:pStyle w:val="a3"/>
        <w:numPr>
          <w:ilvl w:val="0"/>
          <w:numId w:val="40"/>
        </w:numPr>
        <w:ind w:left="284" w:hanging="284"/>
        <w:rPr>
          <w:b/>
          <w:color w:val="000000"/>
        </w:rPr>
      </w:pPr>
      <w:r w:rsidRPr="00912B34">
        <w:rPr>
          <w:b/>
          <w:color w:val="000000"/>
        </w:rPr>
        <w:t>ЗАУВАЖЕННЯ ТА ПРОПОЗИЦІЇ НАДАВАЧА ЩОДО ПОДАННЯ ПРО ПОПЕРЕДНІ РЕЗУЛЬТАТИ РОЗГЛЯДУ СПРАВИ</w:t>
      </w:r>
    </w:p>
    <w:p w:rsidR="003D36C3" w:rsidRPr="00FA04CF" w:rsidRDefault="003D36C3" w:rsidP="00912B34">
      <w:pPr>
        <w:pStyle w:val="a3"/>
        <w:ind w:left="426" w:hanging="426"/>
        <w:rPr>
          <w:color w:val="000000"/>
          <w:highlight w:val="yellow"/>
        </w:rPr>
      </w:pPr>
    </w:p>
    <w:p w:rsidR="00A540FF" w:rsidRPr="00A540FF" w:rsidRDefault="00A540FF" w:rsidP="00912B34">
      <w:pPr>
        <w:pStyle w:val="a3"/>
        <w:numPr>
          <w:ilvl w:val="0"/>
          <w:numId w:val="37"/>
        </w:numPr>
        <w:ind w:left="426" w:hanging="426"/>
        <w:jc w:val="both"/>
        <w:rPr>
          <w:color w:val="000000"/>
        </w:rPr>
      </w:pPr>
      <w:r w:rsidRPr="00911EB8">
        <w:t xml:space="preserve">Листом від </w:t>
      </w:r>
      <w:r w:rsidR="00427EDF">
        <w:t>22</w:t>
      </w:r>
      <w:r w:rsidRPr="00911EB8">
        <w:t>.0</w:t>
      </w:r>
      <w:r w:rsidR="00427EDF">
        <w:t>7</w:t>
      </w:r>
      <w:r w:rsidRPr="00911EB8">
        <w:t xml:space="preserve">.2020 № </w:t>
      </w:r>
      <w:r w:rsidR="00427EDF">
        <w:t>27-25-11/1641</w:t>
      </w:r>
      <w:r w:rsidRPr="00911EB8">
        <w:t xml:space="preserve"> Департамент </w:t>
      </w:r>
      <w:r w:rsidR="00427EDF">
        <w:t>ЖКГ</w:t>
      </w:r>
      <w:r w:rsidRPr="00911EB8">
        <w:t xml:space="preserve"> </w:t>
      </w:r>
      <w:r w:rsidR="00427EDF">
        <w:t>зазначив</w:t>
      </w:r>
      <w:r w:rsidR="007643F5">
        <w:t>, що заперечення та зауваження</w:t>
      </w:r>
      <w:r w:rsidRPr="00911EB8">
        <w:t xml:space="preserve"> щодо Подання </w:t>
      </w:r>
      <w:r w:rsidR="007643F5">
        <w:t>відсутні</w:t>
      </w:r>
      <w:r w:rsidRPr="004B3FC7">
        <w:t>.</w:t>
      </w:r>
    </w:p>
    <w:p w:rsidR="00850BC8" w:rsidRDefault="00850BC8" w:rsidP="00912B34">
      <w:pPr>
        <w:pStyle w:val="rvps2"/>
        <w:tabs>
          <w:tab w:val="left" w:pos="851"/>
        </w:tabs>
        <w:spacing w:before="0" w:beforeAutospacing="0" w:after="0" w:afterAutospacing="0"/>
        <w:ind w:left="426" w:hanging="426"/>
        <w:jc w:val="both"/>
        <w:rPr>
          <w:lang w:val="uk-UA" w:eastAsia="uk-UA"/>
        </w:rPr>
      </w:pPr>
    </w:p>
    <w:p w:rsidR="00912B34" w:rsidRPr="00850BC8" w:rsidRDefault="00912B34" w:rsidP="00912B34">
      <w:pPr>
        <w:pStyle w:val="rvps2"/>
        <w:tabs>
          <w:tab w:val="left" w:pos="851"/>
        </w:tabs>
        <w:spacing w:before="0" w:beforeAutospacing="0" w:after="0" w:afterAutospacing="0"/>
        <w:ind w:left="426" w:hanging="426"/>
        <w:jc w:val="both"/>
        <w:rPr>
          <w:lang w:val="uk-UA" w:eastAsia="uk-UA"/>
        </w:rPr>
      </w:pPr>
    </w:p>
    <w:p w:rsidR="000834DD" w:rsidRPr="00542649" w:rsidRDefault="003D36C3" w:rsidP="00912B34">
      <w:pPr>
        <w:tabs>
          <w:tab w:val="left" w:pos="426"/>
        </w:tabs>
        <w:autoSpaceDN w:val="0"/>
        <w:ind w:firstLine="426"/>
        <w:contextualSpacing/>
        <w:jc w:val="both"/>
      </w:pPr>
      <w:r w:rsidRPr="00FA04CF">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191690">
        <w:fldChar w:fldCharType="begin"/>
      </w:r>
      <w:r w:rsidRPr="00FA04CF">
        <w:instrText xml:space="preserve"> =4\*</w:instrText>
      </w:r>
      <w:r w:rsidRPr="00191690">
        <w:instrText>Roman</w:instrText>
      </w:r>
      <w:r w:rsidRPr="00FA04CF">
        <w:instrText xml:space="preserve"> </w:instrText>
      </w:r>
      <w:r w:rsidRPr="00191690">
        <w:fldChar w:fldCharType="separate"/>
      </w:r>
      <w:r w:rsidRPr="00191690">
        <w:t>IV</w:t>
      </w:r>
      <w:r w:rsidRPr="00191690">
        <w:fldChar w:fldCharType="end"/>
      </w:r>
      <w:r w:rsidRPr="00FA04CF">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t xml:space="preserve"> березня </w:t>
      </w:r>
      <w:r w:rsidRPr="00FA04CF">
        <w:t xml:space="preserve">2017 </w:t>
      </w:r>
      <w:r>
        <w:t xml:space="preserve">року </w:t>
      </w:r>
      <w:r w:rsidRPr="00FA04CF">
        <w:t>№</w:t>
      </w:r>
      <w:r w:rsidRPr="00191690">
        <w:t> </w:t>
      </w:r>
      <w:r w:rsidRPr="00FA04CF">
        <w:t xml:space="preserve">2-рп, зареєстрованого </w:t>
      </w:r>
      <w:r>
        <w:t>в</w:t>
      </w:r>
      <w:r w:rsidRPr="00FA04CF">
        <w:t xml:space="preserve"> Міністерстві юстиції України 04</w:t>
      </w:r>
      <w:r>
        <w:t xml:space="preserve"> квітня </w:t>
      </w:r>
      <w:r w:rsidRPr="00FA04CF">
        <w:t xml:space="preserve">2016 </w:t>
      </w:r>
      <w:r>
        <w:t xml:space="preserve">року </w:t>
      </w:r>
      <w:r w:rsidRPr="00FA04CF">
        <w:t xml:space="preserve">за  № 501/28631, </w:t>
      </w:r>
      <w:r>
        <w:t xml:space="preserve">зі змінами, </w:t>
      </w:r>
      <w:r w:rsidR="00542649" w:rsidRPr="00542649">
        <w:t>Антимонопольний комітет України</w:t>
      </w:r>
    </w:p>
    <w:p w:rsidR="008C7EFA" w:rsidRDefault="008C7EFA" w:rsidP="00912B34">
      <w:pPr>
        <w:ind w:left="426" w:hanging="426"/>
        <w:jc w:val="both"/>
      </w:pPr>
    </w:p>
    <w:p w:rsidR="000834DD" w:rsidRDefault="00542649" w:rsidP="00912B34">
      <w:pPr>
        <w:ind w:left="426" w:hanging="426"/>
        <w:jc w:val="center"/>
      </w:pPr>
      <w:r>
        <w:rPr>
          <w:b/>
          <w:lang w:val="ru-RU"/>
        </w:rPr>
        <w:t>ПОСТАНОВИВ</w:t>
      </w:r>
      <w:r w:rsidR="000834DD">
        <w:rPr>
          <w:b/>
        </w:rPr>
        <w:t>:</w:t>
      </w:r>
    </w:p>
    <w:p w:rsidR="000834DD" w:rsidRDefault="000834DD" w:rsidP="00912B34">
      <w:pPr>
        <w:ind w:left="426" w:hanging="426"/>
        <w:jc w:val="center"/>
        <w:rPr>
          <w:lang w:val="ru-RU"/>
        </w:rPr>
      </w:pPr>
    </w:p>
    <w:p w:rsidR="008C7EFA" w:rsidRPr="008C2D21" w:rsidRDefault="008C7EFA" w:rsidP="00912B34">
      <w:pPr>
        <w:pStyle w:val="rvps2"/>
        <w:numPr>
          <w:ilvl w:val="6"/>
          <w:numId w:val="26"/>
        </w:numPr>
        <w:tabs>
          <w:tab w:val="clear" w:pos="2520"/>
        </w:tabs>
        <w:suppressAutoHyphens/>
        <w:spacing w:before="0" w:beforeAutospacing="0" w:after="0" w:afterAutospacing="0"/>
        <w:ind w:left="0" w:firstLine="426"/>
        <w:jc w:val="both"/>
        <w:rPr>
          <w:szCs w:val="28"/>
          <w:lang w:val="uk-UA" w:eastAsia="uk-UA"/>
        </w:rPr>
      </w:pPr>
      <w:r w:rsidRPr="00B42A22">
        <w:rPr>
          <w:szCs w:val="28"/>
          <w:lang w:val="uk-UA" w:eastAsia="uk-UA"/>
        </w:rPr>
        <w:t xml:space="preserve">Визнати, що підтримка (фінансування), </w:t>
      </w:r>
      <w:r w:rsidRPr="00DF5A60">
        <w:rPr>
          <w:szCs w:val="28"/>
          <w:u w:val="single"/>
          <w:lang w:val="uk-UA" w:eastAsia="uk-UA"/>
        </w:rPr>
        <w:t xml:space="preserve">яка в повному обсязі перераховується підрядним організаціям, </w:t>
      </w:r>
      <w:r w:rsidR="007676EA">
        <w:rPr>
          <w:szCs w:val="28"/>
          <w:u w:val="single"/>
          <w:lang w:val="uk-UA" w:eastAsia="uk-UA"/>
        </w:rPr>
        <w:t>що</w:t>
      </w:r>
      <w:r w:rsidRPr="00DF5A60">
        <w:rPr>
          <w:szCs w:val="28"/>
          <w:u w:val="single"/>
          <w:lang w:val="uk-UA" w:eastAsia="uk-UA"/>
        </w:rPr>
        <w:t xml:space="preserve"> обираються через тендерну процедуру</w:t>
      </w:r>
      <w:r w:rsidRPr="00B42A22">
        <w:rPr>
          <w:szCs w:val="28"/>
          <w:lang w:val="uk-UA" w:eastAsia="uk-UA"/>
        </w:rPr>
        <w:t xml:space="preserve"> та не залишаються на рахунках комунального підприємства «Кременчуцьке підрядне спеціалізоване шляхове ремонтно-будівельне управління», </w:t>
      </w:r>
      <w:r w:rsidR="007676EA">
        <w:rPr>
          <w:szCs w:val="28"/>
          <w:lang w:val="uk-UA" w:eastAsia="uk-UA"/>
        </w:rPr>
        <w:t>яку</w:t>
      </w:r>
      <w:r w:rsidRPr="00B42A22">
        <w:rPr>
          <w:szCs w:val="28"/>
          <w:lang w:val="uk-UA" w:eastAsia="uk-UA"/>
        </w:rPr>
        <w:t xml:space="preserve"> надає Департамент житлово-комунального господарства Кременчуцької міської ради відповідно до </w:t>
      </w:r>
      <w:r w:rsidR="007676EA">
        <w:rPr>
          <w:szCs w:val="28"/>
          <w:lang w:val="uk-UA" w:eastAsia="uk-UA"/>
        </w:rPr>
        <w:t>р</w:t>
      </w:r>
      <w:r w:rsidRPr="00B42A22">
        <w:rPr>
          <w:szCs w:val="28"/>
          <w:lang w:val="uk-UA" w:eastAsia="uk-UA"/>
        </w:rPr>
        <w:t xml:space="preserve">ішення Кременчуцької міської ради Полтавської області від 21 грудня 2017 року «Про затвердження Програми розвитку </w:t>
      </w:r>
      <w:r w:rsidRPr="00B42A22">
        <w:rPr>
          <w:szCs w:val="28"/>
          <w:lang w:val="uk-UA" w:eastAsia="uk-UA"/>
        </w:rPr>
        <w:lastRenderedPageBreak/>
        <w:t>дорожньо-мостового господарства міста Кременчука на 2018 - 2022 роки», зі змінами, комунальному підприємству «Кременчуцьке підрядне спеціалізоване шляхове ремонтно-будівельне управління» на виконанням функцій замовника з реконструкції по об’єкту «Реконструкція вулиці Козацької від проспекту Лесі Українки до будинку № 138 по вулиці Козацькій в м. Кременчуці» у формі субсидії на період 2018 – 2022 роки у сумі 29 000 000 гривень</w:t>
      </w:r>
      <w:r w:rsidR="007676EA">
        <w:rPr>
          <w:szCs w:val="28"/>
          <w:lang w:val="uk-UA" w:eastAsia="uk-UA"/>
        </w:rPr>
        <w:t>,</w:t>
      </w:r>
      <w:r w:rsidRPr="00B42A22">
        <w:rPr>
          <w:szCs w:val="28"/>
          <w:lang w:val="uk-UA" w:eastAsia="uk-UA"/>
        </w:rPr>
        <w:t xml:space="preserve"> </w:t>
      </w:r>
      <w:r w:rsidRPr="00B42A22">
        <w:rPr>
          <w:b/>
          <w:szCs w:val="28"/>
          <w:lang w:val="uk-UA" w:eastAsia="uk-UA"/>
        </w:rPr>
        <w:t>не є державною допомогою відповідно до Закону України</w:t>
      </w:r>
      <w:r w:rsidRPr="00B42A22">
        <w:rPr>
          <w:szCs w:val="28"/>
          <w:lang w:val="uk-UA" w:eastAsia="uk-UA"/>
        </w:rPr>
        <w:t xml:space="preserve"> </w:t>
      </w:r>
      <w:r w:rsidRPr="00B42A22">
        <w:rPr>
          <w:b/>
          <w:szCs w:val="28"/>
          <w:lang w:val="uk-UA" w:eastAsia="uk-UA"/>
        </w:rPr>
        <w:t>«Про державну допомогу суб’єктам господарювання».</w:t>
      </w:r>
    </w:p>
    <w:p w:rsidR="008C7EFA" w:rsidRPr="008C2D21" w:rsidRDefault="008C7EFA" w:rsidP="00912B34">
      <w:pPr>
        <w:pStyle w:val="rvps2"/>
        <w:numPr>
          <w:ilvl w:val="6"/>
          <w:numId w:val="26"/>
        </w:numPr>
        <w:tabs>
          <w:tab w:val="clear" w:pos="2520"/>
        </w:tabs>
        <w:suppressAutoHyphens/>
        <w:spacing w:before="0" w:beforeAutospacing="0" w:after="0" w:afterAutospacing="0"/>
        <w:ind w:left="0" w:firstLine="426"/>
        <w:jc w:val="both"/>
        <w:rPr>
          <w:szCs w:val="28"/>
          <w:lang w:val="uk-UA" w:eastAsia="uk-UA"/>
        </w:rPr>
      </w:pPr>
      <w:r w:rsidRPr="00B42A22">
        <w:rPr>
          <w:szCs w:val="28"/>
          <w:lang w:val="uk-UA" w:eastAsia="uk-UA"/>
        </w:rPr>
        <w:t xml:space="preserve">Визнати, що підтримка (фінансування), </w:t>
      </w:r>
      <w:r w:rsidR="007676EA">
        <w:rPr>
          <w:szCs w:val="28"/>
          <w:u w:val="single"/>
          <w:lang w:val="uk-UA" w:eastAsia="uk-UA"/>
        </w:rPr>
        <w:t>що</w:t>
      </w:r>
      <w:r w:rsidRPr="00DF5A60">
        <w:rPr>
          <w:szCs w:val="28"/>
          <w:u w:val="single"/>
          <w:lang w:val="uk-UA" w:eastAsia="uk-UA"/>
        </w:rPr>
        <w:t xml:space="preserve"> в повн</w:t>
      </w:r>
      <w:r w:rsidR="007676EA">
        <w:rPr>
          <w:szCs w:val="28"/>
          <w:u w:val="single"/>
          <w:lang w:val="uk-UA" w:eastAsia="uk-UA"/>
        </w:rPr>
        <w:t>ому обсязі перераховується ПАТ </w:t>
      </w:r>
      <w:r w:rsidRPr="00DF5A60">
        <w:rPr>
          <w:szCs w:val="28"/>
          <w:u w:val="single"/>
          <w:lang w:val="uk-UA" w:eastAsia="uk-UA"/>
        </w:rPr>
        <w:t>«Промислово-фінансовий банк»</w:t>
      </w:r>
      <w:r w:rsidRPr="00B42A22">
        <w:rPr>
          <w:szCs w:val="28"/>
          <w:lang w:val="uk-UA" w:eastAsia="uk-UA"/>
        </w:rPr>
        <w:t xml:space="preserve">, </w:t>
      </w:r>
      <w:r w:rsidR="007676EA">
        <w:rPr>
          <w:szCs w:val="28"/>
          <w:lang w:val="uk-UA" w:eastAsia="uk-UA"/>
        </w:rPr>
        <w:t>яку</w:t>
      </w:r>
      <w:r w:rsidRPr="00B42A22">
        <w:rPr>
          <w:szCs w:val="28"/>
          <w:lang w:val="uk-UA" w:eastAsia="uk-UA"/>
        </w:rPr>
        <w:t xml:space="preserve"> надає Департамент житлово-комунального господарства Кременчуць</w:t>
      </w:r>
      <w:r w:rsidR="007676EA">
        <w:rPr>
          <w:szCs w:val="28"/>
          <w:lang w:val="uk-UA" w:eastAsia="uk-UA"/>
        </w:rPr>
        <w:t>кої міської ради відповідно до р</w:t>
      </w:r>
      <w:r w:rsidRPr="00B42A22">
        <w:rPr>
          <w:szCs w:val="28"/>
          <w:lang w:val="uk-UA" w:eastAsia="uk-UA"/>
        </w:rPr>
        <w:t>ішення Кременчуцької міської ради Полтавської області від 21 грудня 2017 року «Про затвердження Програми розвитку дорожньо-мостового господарства міста Кременчука на 2018 - 2022 роки», зі змінами, комунальному підприємству «Кременчуцьке підрядне спеціалізоване шляхове ремонтно-будівельне управління» на покриття витрат, пов’язаних із</w:t>
      </w:r>
      <w:r w:rsidRPr="00B42A22">
        <w:rPr>
          <w:b/>
          <w:i/>
          <w:szCs w:val="28"/>
          <w:lang w:val="uk-UA" w:eastAsia="uk-UA"/>
        </w:rPr>
        <w:t xml:space="preserve"> </w:t>
      </w:r>
      <w:r w:rsidRPr="00B42A22">
        <w:rPr>
          <w:szCs w:val="28"/>
          <w:lang w:val="uk-UA" w:eastAsia="uk-UA"/>
        </w:rPr>
        <w:t>погашенням відсотків і сплат</w:t>
      </w:r>
      <w:r w:rsidR="007676EA">
        <w:rPr>
          <w:szCs w:val="28"/>
          <w:lang w:val="uk-UA" w:eastAsia="uk-UA"/>
        </w:rPr>
        <w:t>ою</w:t>
      </w:r>
      <w:r w:rsidRPr="00B42A22">
        <w:rPr>
          <w:szCs w:val="28"/>
          <w:lang w:val="uk-UA" w:eastAsia="uk-UA"/>
        </w:rPr>
        <w:t xml:space="preserve"> кредиту відповідно до договору від 16.08.2017 № 40-2063/17</w:t>
      </w:r>
      <w:r w:rsidR="007676EA">
        <w:rPr>
          <w:szCs w:val="28"/>
          <w:lang w:val="uk-UA" w:eastAsia="uk-UA"/>
        </w:rPr>
        <w:t>,</w:t>
      </w:r>
      <w:r w:rsidRPr="00B42A22">
        <w:rPr>
          <w:szCs w:val="28"/>
          <w:lang w:val="uk-UA" w:eastAsia="uk-UA"/>
        </w:rPr>
        <w:t xml:space="preserve"> у формі субсидії на період 2018 – 2022 роки у сумі 58 320 420 гривень</w:t>
      </w:r>
      <w:r w:rsidR="007676EA">
        <w:rPr>
          <w:szCs w:val="28"/>
          <w:lang w:val="uk-UA" w:eastAsia="uk-UA"/>
        </w:rPr>
        <w:t>,</w:t>
      </w:r>
      <w:r w:rsidRPr="00B42A22">
        <w:rPr>
          <w:szCs w:val="28"/>
          <w:lang w:val="uk-UA" w:eastAsia="uk-UA"/>
        </w:rPr>
        <w:t xml:space="preserve"> </w:t>
      </w:r>
      <w:r w:rsidRPr="00B42A22">
        <w:rPr>
          <w:b/>
          <w:szCs w:val="28"/>
          <w:lang w:val="uk-UA" w:eastAsia="uk-UA"/>
        </w:rPr>
        <w:t>не є державною допомогою відповідно до Закону України</w:t>
      </w:r>
      <w:r w:rsidRPr="00B42A22">
        <w:rPr>
          <w:szCs w:val="28"/>
          <w:lang w:val="uk-UA" w:eastAsia="uk-UA"/>
        </w:rPr>
        <w:t xml:space="preserve"> </w:t>
      </w:r>
      <w:r w:rsidRPr="00B42A22">
        <w:rPr>
          <w:b/>
          <w:szCs w:val="28"/>
          <w:lang w:val="uk-UA" w:eastAsia="uk-UA"/>
        </w:rPr>
        <w:t>«Про державну допомогу суб’єктам господарювання».</w:t>
      </w:r>
    </w:p>
    <w:p w:rsidR="008C7EFA" w:rsidRPr="00404260" w:rsidRDefault="008C7EFA" w:rsidP="00912B34">
      <w:pPr>
        <w:pStyle w:val="rvps2"/>
        <w:numPr>
          <w:ilvl w:val="6"/>
          <w:numId w:val="26"/>
        </w:numPr>
        <w:tabs>
          <w:tab w:val="clear" w:pos="2520"/>
        </w:tabs>
        <w:suppressAutoHyphens/>
        <w:spacing w:before="0" w:beforeAutospacing="0" w:after="0" w:afterAutospacing="0"/>
        <w:ind w:left="0" w:firstLine="426"/>
        <w:jc w:val="both"/>
        <w:rPr>
          <w:szCs w:val="28"/>
          <w:lang w:val="uk-UA" w:eastAsia="uk-UA"/>
        </w:rPr>
      </w:pPr>
      <w:r w:rsidRPr="00B42A22">
        <w:rPr>
          <w:szCs w:val="28"/>
          <w:lang w:val="uk-UA" w:eastAsia="uk-UA"/>
        </w:rPr>
        <w:t>Визнати, що підтримка (фінансування), яку надає Департамент житлово-комунального господарства Кременчуцької</w:t>
      </w:r>
      <w:r w:rsidR="007676EA">
        <w:rPr>
          <w:szCs w:val="28"/>
          <w:lang w:val="uk-UA" w:eastAsia="uk-UA"/>
        </w:rPr>
        <w:t xml:space="preserve"> міської ради відповідно до </w:t>
      </w:r>
      <w:proofErr w:type="spellStart"/>
      <w:r w:rsidR="007676EA">
        <w:rPr>
          <w:szCs w:val="28"/>
          <w:lang w:val="uk-UA" w:eastAsia="uk-UA"/>
        </w:rPr>
        <w:t>проє</w:t>
      </w:r>
      <w:r w:rsidRPr="00B42A22">
        <w:rPr>
          <w:szCs w:val="28"/>
          <w:lang w:val="uk-UA" w:eastAsia="uk-UA"/>
        </w:rPr>
        <w:t>кту</w:t>
      </w:r>
      <w:proofErr w:type="spellEnd"/>
      <w:r w:rsidRPr="00B42A22">
        <w:rPr>
          <w:szCs w:val="28"/>
          <w:lang w:val="uk-UA" w:eastAsia="uk-UA"/>
        </w:rPr>
        <w:t xml:space="preserve"> рішення Кременчуцької міської ради «Про затвердження Програми утримання та поточного ремонту </w:t>
      </w:r>
      <w:proofErr w:type="spellStart"/>
      <w:r w:rsidRPr="00B42A22">
        <w:rPr>
          <w:szCs w:val="28"/>
          <w:lang w:val="uk-UA" w:eastAsia="uk-UA"/>
        </w:rPr>
        <w:t>вулично</w:t>
      </w:r>
      <w:proofErr w:type="spellEnd"/>
      <w:r w:rsidRPr="00B42A22">
        <w:rPr>
          <w:szCs w:val="28"/>
          <w:lang w:val="uk-UA" w:eastAsia="uk-UA"/>
        </w:rPr>
        <w:t xml:space="preserve">-шляхової мережі та </w:t>
      </w:r>
      <w:proofErr w:type="spellStart"/>
      <w:r w:rsidRPr="00B42A22">
        <w:rPr>
          <w:szCs w:val="28"/>
          <w:lang w:val="uk-UA" w:eastAsia="uk-UA"/>
        </w:rPr>
        <w:t>внутрішньоквартальних</w:t>
      </w:r>
      <w:proofErr w:type="spellEnd"/>
      <w:r w:rsidRPr="00B42A22">
        <w:rPr>
          <w:szCs w:val="28"/>
          <w:lang w:val="uk-UA" w:eastAsia="uk-UA"/>
        </w:rPr>
        <w:t xml:space="preserve"> проходів та проїздів м. Кременчука та розвиток матеріально-технічної бази </w:t>
      </w:r>
      <w:r w:rsidR="007676EA">
        <w:rPr>
          <w:szCs w:val="28"/>
          <w:lang w:val="uk-UA" w:eastAsia="uk-UA"/>
        </w:rPr>
        <w:t>КП</w:t>
      </w:r>
      <w:r>
        <w:rPr>
          <w:szCs w:val="28"/>
          <w:lang w:val="uk-UA" w:eastAsia="uk-UA"/>
        </w:rPr>
        <w:t xml:space="preserve"> «Кременчуцьке підрядне </w:t>
      </w:r>
      <w:r w:rsidRPr="00B42A22">
        <w:rPr>
          <w:szCs w:val="28"/>
          <w:lang w:val="uk-UA" w:eastAsia="uk-UA"/>
        </w:rPr>
        <w:t>спеціалізоване шляхове ремонтно-будівельне управління» комунальному підприємству «Кременчуцьке підрядне спеціалізоване шляхове ремонтно-будівельне управління» у формі субсидій на покриття витрат, пов’язаних із виконанням робіт із поточного ремонту та утримання вулично-шляхової мережі міста Кременчук</w:t>
      </w:r>
      <w:r w:rsidR="00E07FFD">
        <w:rPr>
          <w:szCs w:val="28"/>
          <w:lang w:val="uk-UA" w:eastAsia="uk-UA"/>
        </w:rPr>
        <w:t>а</w:t>
      </w:r>
      <w:r w:rsidRPr="00B42A22">
        <w:rPr>
          <w:szCs w:val="28"/>
          <w:lang w:val="uk-UA" w:eastAsia="uk-UA"/>
        </w:rPr>
        <w:t xml:space="preserve"> та </w:t>
      </w:r>
      <w:proofErr w:type="spellStart"/>
      <w:r w:rsidRPr="00B42A22">
        <w:rPr>
          <w:szCs w:val="28"/>
          <w:lang w:val="uk-UA" w:eastAsia="uk-UA"/>
        </w:rPr>
        <w:t>внутрішньоквартальних</w:t>
      </w:r>
      <w:proofErr w:type="spellEnd"/>
      <w:r w:rsidRPr="00B42A22">
        <w:rPr>
          <w:szCs w:val="28"/>
          <w:lang w:val="uk-UA" w:eastAsia="uk-UA"/>
        </w:rPr>
        <w:t xml:space="preserve"> проходів та проїздів, у розмірі  105</w:t>
      </w:r>
      <w:r w:rsidRPr="00B42A22">
        <w:rPr>
          <w:szCs w:val="28"/>
          <w:lang w:eastAsia="uk-UA"/>
        </w:rPr>
        <w:t> </w:t>
      </w:r>
      <w:r w:rsidRPr="00B42A22">
        <w:rPr>
          <w:szCs w:val="28"/>
          <w:lang w:val="uk-UA" w:eastAsia="uk-UA"/>
        </w:rPr>
        <w:t>775</w:t>
      </w:r>
      <w:r w:rsidRPr="00B42A22">
        <w:rPr>
          <w:szCs w:val="28"/>
          <w:lang w:eastAsia="uk-UA"/>
        </w:rPr>
        <w:t> </w:t>
      </w:r>
      <w:r w:rsidRPr="00B42A22">
        <w:rPr>
          <w:szCs w:val="28"/>
          <w:lang w:val="uk-UA" w:eastAsia="uk-UA"/>
        </w:rPr>
        <w:t>360 гр</w:t>
      </w:r>
      <w:r w:rsidR="00E07FFD">
        <w:rPr>
          <w:szCs w:val="28"/>
          <w:lang w:val="uk-UA" w:eastAsia="uk-UA"/>
        </w:rPr>
        <w:t>иве</w:t>
      </w:r>
      <w:r w:rsidRPr="00B42A22">
        <w:rPr>
          <w:szCs w:val="28"/>
          <w:lang w:val="uk-UA" w:eastAsia="uk-UA"/>
        </w:rPr>
        <w:t>н</w:t>
      </w:r>
      <w:r w:rsidR="00E07FFD">
        <w:rPr>
          <w:szCs w:val="28"/>
          <w:lang w:val="uk-UA" w:eastAsia="uk-UA"/>
        </w:rPr>
        <w:t>ь</w:t>
      </w:r>
      <w:r w:rsidRPr="00B42A22">
        <w:rPr>
          <w:szCs w:val="28"/>
          <w:lang w:val="uk-UA" w:eastAsia="uk-UA"/>
        </w:rPr>
        <w:t xml:space="preserve"> на 2020 рік</w:t>
      </w:r>
      <w:r w:rsidR="00E07FFD">
        <w:rPr>
          <w:szCs w:val="28"/>
          <w:lang w:val="uk-UA" w:eastAsia="uk-UA"/>
        </w:rPr>
        <w:t>,</w:t>
      </w:r>
      <w:r w:rsidRPr="00B42A22">
        <w:rPr>
          <w:b/>
          <w:szCs w:val="28"/>
          <w:lang w:val="uk-UA" w:eastAsia="uk-UA"/>
        </w:rPr>
        <w:t xml:space="preserve"> не є державною допомогою відповідно до Закону України</w:t>
      </w:r>
      <w:r w:rsidRPr="00B42A22">
        <w:rPr>
          <w:szCs w:val="28"/>
          <w:lang w:val="uk-UA" w:eastAsia="uk-UA"/>
        </w:rPr>
        <w:t xml:space="preserve"> </w:t>
      </w:r>
      <w:r w:rsidRPr="00B42A22">
        <w:rPr>
          <w:b/>
          <w:szCs w:val="28"/>
          <w:lang w:val="uk-UA" w:eastAsia="uk-UA"/>
        </w:rPr>
        <w:t>«Про державну допомогу суб’єктам господарювання».</w:t>
      </w:r>
    </w:p>
    <w:p w:rsidR="003D36C3" w:rsidRDefault="003D36C3" w:rsidP="00912B34">
      <w:pPr>
        <w:ind w:left="426" w:hanging="426"/>
        <w:jc w:val="both"/>
        <w:rPr>
          <w:color w:val="000000"/>
        </w:rPr>
      </w:pPr>
    </w:p>
    <w:p w:rsidR="00912B34" w:rsidRDefault="00912B34" w:rsidP="00912B34">
      <w:pPr>
        <w:ind w:firstLine="426"/>
        <w:jc w:val="both"/>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3913A0" w:rsidRDefault="003913A0" w:rsidP="00912B34">
      <w:pPr>
        <w:ind w:left="426" w:hanging="426"/>
        <w:jc w:val="both"/>
      </w:pPr>
    </w:p>
    <w:p w:rsidR="0097039E" w:rsidRDefault="0097039E" w:rsidP="00912B34">
      <w:pPr>
        <w:ind w:left="426" w:hanging="426"/>
        <w:jc w:val="both"/>
        <w:rPr>
          <w:lang w:val="ru-RU"/>
        </w:rPr>
      </w:pPr>
    </w:p>
    <w:p w:rsidR="00912B34" w:rsidRPr="00912B34" w:rsidRDefault="00912B34" w:rsidP="00912B34">
      <w:pPr>
        <w:ind w:left="426" w:hanging="426"/>
        <w:jc w:val="both"/>
        <w:rPr>
          <w:lang w:val="ru-RU"/>
        </w:rPr>
      </w:pPr>
    </w:p>
    <w:p w:rsidR="003913A0" w:rsidRDefault="00507245" w:rsidP="00912B34">
      <w:pPr>
        <w:ind w:left="426" w:hanging="426"/>
        <w:jc w:val="both"/>
        <w:rPr>
          <w:lang w:val="ru-RU"/>
        </w:rPr>
      </w:pPr>
      <w:r>
        <w:rPr>
          <w:lang w:val="ru-RU"/>
        </w:rPr>
        <w:t xml:space="preserve">Голова </w:t>
      </w:r>
      <w:proofErr w:type="spellStart"/>
      <w:r>
        <w:rPr>
          <w:lang w:val="ru-RU"/>
        </w:rPr>
        <w:t>Комітету</w:t>
      </w:r>
      <w:proofErr w:type="spellEnd"/>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8C7EFA">
        <w:rPr>
          <w:lang w:val="ru-RU"/>
        </w:rPr>
        <w:t>О</w:t>
      </w:r>
      <w:r>
        <w:rPr>
          <w:lang w:val="ru-RU"/>
        </w:rPr>
        <w:t xml:space="preserve">. </w:t>
      </w:r>
      <w:proofErr w:type="gramStart"/>
      <w:r w:rsidR="008C7EFA">
        <w:rPr>
          <w:lang w:val="ru-RU"/>
        </w:rPr>
        <w:t>П</w:t>
      </w:r>
      <w:proofErr w:type="gramEnd"/>
      <w:r w:rsidR="008C7EFA">
        <w:rPr>
          <w:lang w:val="ru-RU"/>
        </w:rPr>
        <w:t>ІЩАНСЬКА</w:t>
      </w:r>
    </w:p>
    <w:p w:rsidR="000834DD" w:rsidRDefault="000834DD" w:rsidP="000834DD">
      <w:pPr>
        <w:ind w:firstLine="540"/>
        <w:jc w:val="both"/>
      </w:pPr>
    </w:p>
    <w:p w:rsidR="007A47FE" w:rsidRPr="008C13BA" w:rsidRDefault="007A47FE" w:rsidP="000834DD">
      <w:pPr>
        <w:widowControl w:val="0"/>
        <w:tabs>
          <w:tab w:val="left" w:pos="426"/>
          <w:tab w:val="left" w:pos="567"/>
          <w:tab w:val="left" w:pos="851"/>
        </w:tabs>
        <w:overflowPunct w:val="0"/>
        <w:autoSpaceDE w:val="0"/>
        <w:autoSpaceDN w:val="0"/>
        <w:adjustRightInd w:val="0"/>
        <w:ind w:left="824"/>
        <w:contextualSpacing/>
        <w:jc w:val="both"/>
        <w:textAlignment w:val="baseline"/>
      </w:pPr>
    </w:p>
    <w:sectPr w:rsidR="007A47FE" w:rsidRPr="008C13BA" w:rsidSect="005E2CAC">
      <w:headerReference w:type="even" r:id="rId10"/>
      <w:headerReference w:type="default" r:id="rId11"/>
      <w:pgSz w:w="11906" w:h="16838"/>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74B" w:rsidRDefault="0088574B" w:rsidP="00D272E3">
      <w:r>
        <w:separator/>
      </w:r>
    </w:p>
  </w:endnote>
  <w:endnote w:type="continuationSeparator" w:id="0">
    <w:p w:rsidR="0088574B" w:rsidRDefault="0088574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74B" w:rsidRDefault="0088574B" w:rsidP="00D272E3">
      <w:r>
        <w:separator/>
      </w:r>
    </w:p>
  </w:footnote>
  <w:footnote w:type="continuationSeparator" w:id="0">
    <w:p w:rsidR="0088574B" w:rsidRDefault="0088574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84A" w:rsidRDefault="00BC184A"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C184A" w:rsidRDefault="00BC184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84A" w:rsidRDefault="00BC184A"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03C59">
      <w:rPr>
        <w:rStyle w:val="af1"/>
        <w:noProof/>
      </w:rPr>
      <w:t>19</w:t>
    </w:r>
    <w:r>
      <w:rPr>
        <w:rStyle w:val="af1"/>
      </w:rPr>
      <w:fldChar w:fldCharType="end"/>
    </w:r>
  </w:p>
  <w:p w:rsidR="00BC184A" w:rsidRDefault="00BC184A">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1D44A3A"/>
    <w:multiLevelType w:val="hybridMultilevel"/>
    <w:tmpl w:val="B336AD2E"/>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2">
    <w:nsid w:val="02CE4BDA"/>
    <w:multiLevelType w:val="hybridMultilevel"/>
    <w:tmpl w:val="3E9EC63E"/>
    <w:lvl w:ilvl="0" w:tplc="6848F0C8">
      <w:start w:val="2"/>
      <w:numFmt w:val="bullet"/>
      <w:lvlText w:val="-"/>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2E53386"/>
    <w:multiLevelType w:val="multilevel"/>
    <w:tmpl w:val="D6A069F8"/>
    <w:lvl w:ilvl="0">
      <w:start w:val="6"/>
      <w:numFmt w:val="decimal"/>
      <w:lvlText w:val="%1."/>
      <w:lvlJc w:val="left"/>
      <w:pPr>
        <w:ind w:left="540" w:hanging="540"/>
      </w:pPr>
      <w:rPr>
        <w:rFonts w:hint="default"/>
        <w:i/>
      </w:rPr>
    </w:lvl>
    <w:lvl w:ilvl="1">
      <w:start w:val="1"/>
      <w:numFmt w:val="decimal"/>
      <w:lvlText w:val="%1.%2."/>
      <w:lvlJc w:val="left"/>
      <w:pPr>
        <w:ind w:left="894" w:hanging="540"/>
      </w:pPr>
      <w:rPr>
        <w:rFonts w:hint="default"/>
        <w:i/>
      </w:rPr>
    </w:lvl>
    <w:lvl w:ilvl="2">
      <w:start w:val="1"/>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4">
    <w:nsid w:val="03B02218"/>
    <w:multiLevelType w:val="multilevel"/>
    <w:tmpl w:val="999EB552"/>
    <w:lvl w:ilvl="0">
      <w:start w:val="6"/>
      <w:numFmt w:val="decimal"/>
      <w:lvlText w:val="%1."/>
      <w:lvlJc w:val="left"/>
      <w:pPr>
        <w:ind w:left="540" w:hanging="540"/>
      </w:pPr>
      <w:rPr>
        <w:rFonts w:hint="default"/>
        <w:i w:val="0"/>
      </w:rPr>
    </w:lvl>
    <w:lvl w:ilvl="1">
      <w:start w:val="2"/>
      <w:numFmt w:val="decimal"/>
      <w:lvlText w:val="%1.%2."/>
      <w:lvlJc w:val="left"/>
      <w:pPr>
        <w:ind w:left="894" w:hanging="540"/>
      </w:pPr>
      <w:rPr>
        <w:rFonts w:hint="default"/>
        <w:i/>
      </w:rPr>
    </w:lvl>
    <w:lvl w:ilvl="2">
      <w:start w:val="1"/>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5">
    <w:nsid w:val="046E0C63"/>
    <w:multiLevelType w:val="multilevel"/>
    <w:tmpl w:val="A2C4CBCE"/>
    <w:lvl w:ilvl="0">
      <w:start w:val="6"/>
      <w:numFmt w:val="decimal"/>
      <w:lvlText w:val="%1."/>
      <w:lvlJc w:val="left"/>
      <w:pPr>
        <w:ind w:left="540" w:hanging="540"/>
      </w:pPr>
      <w:rPr>
        <w:rFonts w:hint="default"/>
        <w:i/>
      </w:rPr>
    </w:lvl>
    <w:lvl w:ilvl="1">
      <w:start w:val="1"/>
      <w:numFmt w:val="decimal"/>
      <w:lvlText w:val="%1.%2."/>
      <w:lvlJc w:val="left"/>
      <w:pPr>
        <w:ind w:left="894" w:hanging="540"/>
      </w:pPr>
      <w:rPr>
        <w:rFonts w:hint="default"/>
        <w:i/>
      </w:rPr>
    </w:lvl>
    <w:lvl w:ilvl="2">
      <w:start w:val="7"/>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6">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nsid w:val="126D1FB0"/>
    <w:multiLevelType w:val="hybridMultilevel"/>
    <w:tmpl w:val="82E032B2"/>
    <w:lvl w:ilvl="0" w:tplc="19DC96D2">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5A211D4"/>
    <w:multiLevelType w:val="multilevel"/>
    <w:tmpl w:val="4BFA12FA"/>
    <w:lvl w:ilvl="0">
      <w:start w:val="1"/>
      <w:numFmt w:val="decimal"/>
      <w:lvlText w:val="%1."/>
      <w:lvlJc w:val="left"/>
      <w:pPr>
        <w:ind w:left="1069"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22B77AC0"/>
    <w:multiLevelType w:val="hybridMultilevel"/>
    <w:tmpl w:val="C450BA20"/>
    <w:lvl w:ilvl="0" w:tplc="6848F0C8">
      <w:start w:val="2"/>
      <w:numFmt w:val="bullet"/>
      <w:lvlText w:val="-"/>
      <w:lvlJc w:val="left"/>
      <w:pPr>
        <w:ind w:left="360" w:hanging="360"/>
      </w:pPr>
      <w:rPr>
        <w:rFonts w:ascii="Times New Roman" w:eastAsia="Times New Roman" w:hAnsi="Times New Roman" w:cs="Times New Roman"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162E9A"/>
    <w:multiLevelType w:val="hybridMultilevel"/>
    <w:tmpl w:val="FA1A59D2"/>
    <w:lvl w:ilvl="0" w:tplc="212A892E">
      <w:start w:val="1"/>
      <w:numFmt w:val="decimal"/>
      <w:lvlText w:val="2%1.2"/>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9013768"/>
    <w:multiLevelType w:val="hybridMultilevel"/>
    <w:tmpl w:val="98CAF01C"/>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A3E570C"/>
    <w:multiLevelType w:val="hybridMultilevel"/>
    <w:tmpl w:val="8DA69C28"/>
    <w:lvl w:ilvl="0" w:tplc="DAE63B2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B8011BD"/>
    <w:multiLevelType w:val="multilevel"/>
    <w:tmpl w:val="49E2D450"/>
    <w:lvl w:ilvl="0">
      <w:start w:val="94"/>
      <w:numFmt w:val="decimal"/>
      <w:lvlText w:val="(%1)"/>
      <w:lvlJc w:val="left"/>
      <w:pPr>
        <w:ind w:left="360" w:hanging="360"/>
      </w:pPr>
      <w:rPr>
        <w:rFonts w:hint="default"/>
        <w:b w:val="0"/>
        <w:color w:val="auto"/>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5">
    <w:nsid w:val="3C3B63D9"/>
    <w:multiLevelType w:val="hybridMultilevel"/>
    <w:tmpl w:val="A12C9788"/>
    <w:lvl w:ilvl="0" w:tplc="B5D66238">
      <w:start w:val="3"/>
      <w:numFmt w:val="bullet"/>
      <w:lvlText w:val="-"/>
      <w:lvlJc w:val="left"/>
      <w:pPr>
        <w:ind w:left="2280" w:hanging="360"/>
      </w:pPr>
      <w:rPr>
        <w:rFonts w:ascii="Times New Roman" w:eastAsia="Times New Roman" w:hAnsi="Times New Roman" w:cs="Times New Roman" w:hint="default"/>
      </w:rPr>
    </w:lvl>
    <w:lvl w:ilvl="1" w:tplc="04220003" w:tentative="1">
      <w:start w:val="1"/>
      <w:numFmt w:val="bullet"/>
      <w:lvlText w:val="o"/>
      <w:lvlJc w:val="left"/>
      <w:pPr>
        <w:ind w:left="3000" w:hanging="360"/>
      </w:pPr>
      <w:rPr>
        <w:rFonts w:ascii="Courier New" w:hAnsi="Courier New" w:cs="Courier New" w:hint="default"/>
      </w:rPr>
    </w:lvl>
    <w:lvl w:ilvl="2" w:tplc="04220005" w:tentative="1">
      <w:start w:val="1"/>
      <w:numFmt w:val="bullet"/>
      <w:lvlText w:val=""/>
      <w:lvlJc w:val="left"/>
      <w:pPr>
        <w:ind w:left="3720" w:hanging="360"/>
      </w:pPr>
      <w:rPr>
        <w:rFonts w:ascii="Wingdings" w:hAnsi="Wingdings" w:hint="default"/>
      </w:rPr>
    </w:lvl>
    <w:lvl w:ilvl="3" w:tplc="04220001" w:tentative="1">
      <w:start w:val="1"/>
      <w:numFmt w:val="bullet"/>
      <w:lvlText w:val=""/>
      <w:lvlJc w:val="left"/>
      <w:pPr>
        <w:ind w:left="4440" w:hanging="360"/>
      </w:pPr>
      <w:rPr>
        <w:rFonts w:ascii="Symbol" w:hAnsi="Symbol" w:hint="default"/>
      </w:rPr>
    </w:lvl>
    <w:lvl w:ilvl="4" w:tplc="04220003" w:tentative="1">
      <w:start w:val="1"/>
      <w:numFmt w:val="bullet"/>
      <w:lvlText w:val="o"/>
      <w:lvlJc w:val="left"/>
      <w:pPr>
        <w:ind w:left="5160" w:hanging="360"/>
      </w:pPr>
      <w:rPr>
        <w:rFonts w:ascii="Courier New" w:hAnsi="Courier New" w:cs="Courier New" w:hint="default"/>
      </w:rPr>
    </w:lvl>
    <w:lvl w:ilvl="5" w:tplc="04220005" w:tentative="1">
      <w:start w:val="1"/>
      <w:numFmt w:val="bullet"/>
      <w:lvlText w:val=""/>
      <w:lvlJc w:val="left"/>
      <w:pPr>
        <w:ind w:left="5880" w:hanging="360"/>
      </w:pPr>
      <w:rPr>
        <w:rFonts w:ascii="Wingdings" w:hAnsi="Wingdings" w:hint="default"/>
      </w:rPr>
    </w:lvl>
    <w:lvl w:ilvl="6" w:tplc="04220001" w:tentative="1">
      <w:start w:val="1"/>
      <w:numFmt w:val="bullet"/>
      <w:lvlText w:val=""/>
      <w:lvlJc w:val="left"/>
      <w:pPr>
        <w:ind w:left="6600" w:hanging="360"/>
      </w:pPr>
      <w:rPr>
        <w:rFonts w:ascii="Symbol" w:hAnsi="Symbol" w:hint="default"/>
      </w:rPr>
    </w:lvl>
    <w:lvl w:ilvl="7" w:tplc="04220003" w:tentative="1">
      <w:start w:val="1"/>
      <w:numFmt w:val="bullet"/>
      <w:lvlText w:val="o"/>
      <w:lvlJc w:val="left"/>
      <w:pPr>
        <w:ind w:left="7320" w:hanging="360"/>
      </w:pPr>
      <w:rPr>
        <w:rFonts w:ascii="Courier New" w:hAnsi="Courier New" w:cs="Courier New" w:hint="default"/>
      </w:rPr>
    </w:lvl>
    <w:lvl w:ilvl="8" w:tplc="04220005" w:tentative="1">
      <w:start w:val="1"/>
      <w:numFmt w:val="bullet"/>
      <w:lvlText w:val=""/>
      <w:lvlJc w:val="left"/>
      <w:pPr>
        <w:ind w:left="8040" w:hanging="360"/>
      </w:pPr>
      <w:rPr>
        <w:rFonts w:ascii="Wingdings" w:hAnsi="Wingdings" w:hint="default"/>
      </w:rPr>
    </w:lvl>
  </w:abstractNum>
  <w:abstractNum w:abstractNumId="16">
    <w:nsid w:val="3F207AF2"/>
    <w:multiLevelType w:val="multilevel"/>
    <w:tmpl w:val="C9FAF85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2F62956"/>
    <w:multiLevelType w:val="hybridMultilevel"/>
    <w:tmpl w:val="DFFC54BE"/>
    <w:lvl w:ilvl="0" w:tplc="73169064">
      <w:start w:val="1"/>
      <w:numFmt w:val="decimal"/>
      <w:lvlText w:val="(%1)"/>
      <w:lvlJc w:val="left"/>
      <w:pPr>
        <w:ind w:left="1080" w:hanging="360"/>
      </w:pPr>
      <w:rPr>
        <w:rFonts w:hint="default"/>
        <w:sz w:val="24"/>
        <w:szCs w:val="24"/>
        <w:lang w:val="uk-UA"/>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49503471"/>
    <w:multiLevelType w:val="hybridMultilevel"/>
    <w:tmpl w:val="0E8ECA3C"/>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20">
    <w:nsid w:val="4ED624DC"/>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nsid w:val="4FF352F9"/>
    <w:multiLevelType w:val="hybridMultilevel"/>
    <w:tmpl w:val="DA06C4D8"/>
    <w:lvl w:ilvl="0" w:tplc="66A408EE">
      <w:start w:val="7"/>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2">
    <w:nsid w:val="51933919"/>
    <w:multiLevelType w:val="hybridMultilevel"/>
    <w:tmpl w:val="BAACDF74"/>
    <w:lvl w:ilvl="0" w:tplc="04190011">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23">
    <w:nsid w:val="52136D16"/>
    <w:multiLevelType w:val="multilevel"/>
    <w:tmpl w:val="8E3CFF60"/>
    <w:lvl w:ilvl="0">
      <w:start w:val="5"/>
      <w:numFmt w:val="decimal"/>
      <w:lvlText w:val="%1."/>
      <w:lvlJc w:val="left"/>
      <w:pPr>
        <w:ind w:left="1146" w:hanging="360"/>
      </w:pPr>
      <w:rPr>
        <w:rFonts w:hint="default"/>
        <w:sz w:val="24"/>
        <w:szCs w:val="24"/>
      </w:rPr>
    </w:lvl>
    <w:lvl w:ilvl="1">
      <w:start w:val="4"/>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4">
    <w:nsid w:val="542272D9"/>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6">
    <w:nsid w:val="5CA86903"/>
    <w:multiLevelType w:val="multilevel"/>
    <w:tmpl w:val="B9243882"/>
    <w:lvl w:ilvl="0">
      <w:start w:val="1"/>
      <w:numFmt w:val="russianLower"/>
      <w:lvlText w:val="(%1)"/>
      <w:lvlJc w:val="center"/>
      <w:pPr>
        <w:tabs>
          <w:tab w:val="num" w:pos="498"/>
        </w:tabs>
        <w:ind w:left="498"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5EBA606F"/>
    <w:multiLevelType w:val="multilevel"/>
    <w:tmpl w:val="A0E876D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nsid w:val="6C9A2A1A"/>
    <w:multiLevelType w:val="hybridMultilevel"/>
    <w:tmpl w:val="A65200E4"/>
    <w:lvl w:ilvl="0" w:tplc="3B221864">
      <w:start w:val="1"/>
      <w:numFmt w:val="decimal"/>
      <w:lvlText w:val="(%1)"/>
      <w:lvlJc w:val="left"/>
      <w:pPr>
        <w:ind w:left="360" w:hanging="360"/>
      </w:pPr>
      <w:rPr>
        <w:rFonts w:ascii="Times New Roman" w:hAnsi="Times New Roman" w:cs="Times New Roman" w:hint="default"/>
        <w:b w:val="0"/>
        <w:color w:val="auto"/>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180"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D1220A9"/>
    <w:multiLevelType w:val="hybridMultilevel"/>
    <w:tmpl w:val="6618088C"/>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6DEA7F20"/>
    <w:multiLevelType w:val="multilevel"/>
    <w:tmpl w:val="A406F842"/>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2">
    <w:nsid w:val="6E4E0104"/>
    <w:multiLevelType w:val="hybridMultilevel"/>
    <w:tmpl w:val="6B702A34"/>
    <w:lvl w:ilvl="0" w:tplc="6848F0C8">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F65BFB"/>
    <w:multiLevelType w:val="hybridMultilevel"/>
    <w:tmpl w:val="CA1E8CD2"/>
    <w:lvl w:ilvl="0" w:tplc="80F01E54">
      <w:start w:val="96"/>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29"/>
  </w:num>
  <w:num w:numId="3">
    <w:abstractNumId w:val="1"/>
  </w:num>
  <w:num w:numId="4">
    <w:abstractNumId w:val="19"/>
  </w:num>
  <w:num w:numId="5">
    <w:abstractNumId w:val="14"/>
  </w:num>
  <w:num w:numId="6">
    <w:abstractNumId w:val="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8"/>
  </w:num>
  <w:num w:numId="10">
    <w:abstractNumId w:val="32"/>
  </w:num>
  <w:num w:numId="11">
    <w:abstractNumId w:val="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1"/>
  </w:num>
  <w:num w:numId="15">
    <w:abstractNumId w:val="12"/>
  </w:num>
  <w:num w:numId="16">
    <w:abstractNumId w:val="2"/>
  </w:num>
  <w:num w:numId="17">
    <w:abstractNumId w:val="18"/>
  </w:num>
  <w:num w:numId="18">
    <w:abstractNumId w:val="3"/>
  </w:num>
  <w:num w:numId="19">
    <w:abstractNumId w:val="5"/>
  </w:num>
  <w:num w:numId="20">
    <w:abstractNumId w:val="4"/>
  </w:num>
  <w:num w:numId="21">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2"/>
  </w:num>
  <w:num w:numId="24">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4"/>
  </w:num>
  <w:num w:numId="27">
    <w:abstractNumId w:val="26"/>
  </w:num>
  <w:num w:numId="28">
    <w:abstractNumId w:val="6"/>
  </w:num>
  <w:num w:numId="29">
    <w:abstractNumId w:val="15"/>
  </w:num>
  <w:num w:numId="30">
    <w:abstractNumId w:val="23"/>
  </w:num>
  <w:num w:numId="31">
    <w:abstractNumId w:val="13"/>
  </w:num>
  <w:num w:numId="32">
    <w:abstractNumId w:val="30"/>
  </w:num>
  <w:num w:numId="33">
    <w:abstractNumId w:val="16"/>
  </w:num>
  <w:num w:numId="34">
    <w:abstractNumId w:val="10"/>
  </w:num>
  <w:num w:numId="35">
    <w:abstractNumId w:val="17"/>
  </w:num>
  <w:num w:numId="36">
    <w:abstractNumId w:val="21"/>
  </w:num>
  <w:num w:numId="37">
    <w:abstractNumId w:val="33"/>
  </w:num>
  <w:num w:numId="38">
    <w:abstractNumId w:val="31"/>
  </w:num>
  <w:num w:numId="39">
    <w:abstractNumId w:val="13"/>
    <w:lvlOverride w:ilvl="0">
      <w:startOverride w:val="9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7B18"/>
    <w:rsid w:val="00013E13"/>
    <w:rsid w:val="00014CB7"/>
    <w:rsid w:val="000171F3"/>
    <w:rsid w:val="00020E41"/>
    <w:rsid w:val="000228F3"/>
    <w:rsid w:val="0002682B"/>
    <w:rsid w:val="00031DF0"/>
    <w:rsid w:val="00034356"/>
    <w:rsid w:val="0003706E"/>
    <w:rsid w:val="000432CB"/>
    <w:rsid w:val="000448A9"/>
    <w:rsid w:val="00044FD8"/>
    <w:rsid w:val="00051B18"/>
    <w:rsid w:val="000525DE"/>
    <w:rsid w:val="0005447B"/>
    <w:rsid w:val="00054E23"/>
    <w:rsid w:val="000561E0"/>
    <w:rsid w:val="00056615"/>
    <w:rsid w:val="00056720"/>
    <w:rsid w:val="00056E7A"/>
    <w:rsid w:val="00056FAD"/>
    <w:rsid w:val="00062953"/>
    <w:rsid w:val="00074C9E"/>
    <w:rsid w:val="00074DFE"/>
    <w:rsid w:val="000818F3"/>
    <w:rsid w:val="000834DD"/>
    <w:rsid w:val="00085681"/>
    <w:rsid w:val="00086F74"/>
    <w:rsid w:val="000926DD"/>
    <w:rsid w:val="000942C3"/>
    <w:rsid w:val="00095144"/>
    <w:rsid w:val="000967A8"/>
    <w:rsid w:val="000971AE"/>
    <w:rsid w:val="000A16DF"/>
    <w:rsid w:val="000A4CBF"/>
    <w:rsid w:val="000A7C65"/>
    <w:rsid w:val="000B053E"/>
    <w:rsid w:val="000B1FBB"/>
    <w:rsid w:val="000B4D4C"/>
    <w:rsid w:val="000C14A6"/>
    <w:rsid w:val="000C2211"/>
    <w:rsid w:val="000C625D"/>
    <w:rsid w:val="000C64F4"/>
    <w:rsid w:val="000D3277"/>
    <w:rsid w:val="000D39F5"/>
    <w:rsid w:val="000D3A3D"/>
    <w:rsid w:val="000D3A4C"/>
    <w:rsid w:val="000D669F"/>
    <w:rsid w:val="000D77FE"/>
    <w:rsid w:val="000D798D"/>
    <w:rsid w:val="000E496B"/>
    <w:rsid w:val="000E7ACE"/>
    <w:rsid w:val="000F0F82"/>
    <w:rsid w:val="000F364A"/>
    <w:rsid w:val="000F57CC"/>
    <w:rsid w:val="000F58FC"/>
    <w:rsid w:val="000F7B0D"/>
    <w:rsid w:val="001001B8"/>
    <w:rsid w:val="00103C59"/>
    <w:rsid w:val="00103D60"/>
    <w:rsid w:val="00110EAF"/>
    <w:rsid w:val="00112830"/>
    <w:rsid w:val="00113E75"/>
    <w:rsid w:val="00120B68"/>
    <w:rsid w:val="001226CD"/>
    <w:rsid w:val="00124FAB"/>
    <w:rsid w:val="0012597A"/>
    <w:rsid w:val="00131F10"/>
    <w:rsid w:val="0013407A"/>
    <w:rsid w:val="00134881"/>
    <w:rsid w:val="00134A75"/>
    <w:rsid w:val="00134D76"/>
    <w:rsid w:val="00136B8E"/>
    <w:rsid w:val="00142C2E"/>
    <w:rsid w:val="00144CC4"/>
    <w:rsid w:val="0014505B"/>
    <w:rsid w:val="00146372"/>
    <w:rsid w:val="00146E4B"/>
    <w:rsid w:val="001471B9"/>
    <w:rsid w:val="00151C09"/>
    <w:rsid w:val="00152D14"/>
    <w:rsid w:val="00153F7F"/>
    <w:rsid w:val="00154034"/>
    <w:rsid w:val="00156F37"/>
    <w:rsid w:val="001570E0"/>
    <w:rsid w:val="00160719"/>
    <w:rsid w:val="00161F22"/>
    <w:rsid w:val="00163822"/>
    <w:rsid w:val="00163EB4"/>
    <w:rsid w:val="00164745"/>
    <w:rsid w:val="00165420"/>
    <w:rsid w:val="001671BF"/>
    <w:rsid w:val="00167528"/>
    <w:rsid w:val="00167FF4"/>
    <w:rsid w:val="00170F85"/>
    <w:rsid w:val="00175F80"/>
    <w:rsid w:val="00177014"/>
    <w:rsid w:val="0018077A"/>
    <w:rsid w:val="00181723"/>
    <w:rsid w:val="00191950"/>
    <w:rsid w:val="00192315"/>
    <w:rsid w:val="00192361"/>
    <w:rsid w:val="00192C65"/>
    <w:rsid w:val="001940CC"/>
    <w:rsid w:val="001A5849"/>
    <w:rsid w:val="001B21A1"/>
    <w:rsid w:val="001B6D2D"/>
    <w:rsid w:val="001B772D"/>
    <w:rsid w:val="001B7975"/>
    <w:rsid w:val="001C20E7"/>
    <w:rsid w:val="001C3CD5"/>
    <w:rsid w:val="001C751D"/>
    <w:rsid w:val="001C7C10"/>
    <w:rsid w:val="001D10A7"/>
    <w:rsid w:val="001D72F7"/>
    <w:rsid w:val="001D758B"/>
    <w:rsid w:val="001E3D4D"/>
    <w:rsid w:val="001E4CBB"/>
    <w:rsid w:val="001E4CDC"/>
    <w:rsid w:val="001E6867"/>
    <w:rsid w:val="001E7460"/>
    <w:rsid w:val="001E7C6A"/>
    <w:rsid w:val="001F219D"/>
    <w:rsid w:val="001F435A"/>
    <w:rsid w:val="001F50D5"/>
    <w:rsid w:val="001F5495"/>
    <w:rsid w:val="001F5A54"/>
    <w:rsid w:val="001F741E"/>
    <w:rsid w:val="001F7868"/>
    <w:rsid w:val="00201B4D"/>
    <w:rsid w:val="00202070"/>
    <w:rsid w:val="00203F32"/>
    <w:rsid w:val="002055CF"/>
    <w:rsid w:val="00210E5F"/>
    <w:rsid w:val="00217A32"/>
    <w:rsid w:val="00217DE9"/>
    <w:rsid w:val="0022091B"/>
    <w:rsid w:val="00222224"/>
    <w:rsid w:val="00223501"/>
    <w:rsid w:val="00226E99"/>
    <w:rsid w:val="00230757"/>
    <w:rsid w:val="00232F5A"/>
    <w:rsid w:val="00233510"/>
    <w:rsid w:val="00233C81"/>
    <w:rsid w:val="00236616"/>
    <w:rsid w:val="00241BDD"/>
    <w:rsid w:val="0024425D"/>
    <w:rsid w:val="00245A60"/>
    <w:rsid w:val="00247865"/>
    <w:rsid w:val="0025018C"/>
    <w:rsid w:val="0025131B"/>
    <w:rsid w:val="00251E5C"/>
    <w:rsid w:val="00256CFE"/>
    <w:rsid w:val="00264627"/>
    <w:rsid w:val="00265926"/>
    <w:rsid w:val="00266CAB"/>
    <w:rsid w:val="0026727A"/>
    <w:rsid w:val="00267650"/>
    <w:rsid w:val="00274614"/>
    <w:rsid w:val="0028641C"/>
    <w:rsid w:val="00294A7A"/>
    <w:rsid w:val="002979FA"/>
    <w:rsid w:val="002A0BDD"/>
    <w:rsid w:val="002A2A54"/>
    <w:rsid w:val="002A59AB"/>
    <w:rsid w:val="002A59E3"/>
    <w:rsid w:val="002A64CF"/>
    <w:rsid w:val="002B0BE3"/>
    <w:rsid w:val="002B751C"/>
    <w:rsid w:val="002C237C"/>
    <w:rsid w:val="002C24A0"/>
    <w:rsid w:val="002C3003"/>
    <w:rsid w:val="002C4F21"/>
    <w:rsid w:val="002D267A"/>
    <w:rsid w:val="002D31E5"/>
    <w:rsid w:val="002D5F96"/>
    <w:rsid w:val="002D7A59"/>
    <w:rsid w:val="002D7C24"/>
    <w:rsid w:val="002E0982"/>
    <w:rsid w:val="002E36AC"/>
    <w:rsid w:val="002E42BA"/>
    <w:rsid w:val="002E501D"/>
    <w:rsid w:val="002E723D"/>
    <w:rsid w:val="002E73A8"/>
    <w:rsid w:val="002F0966"/>
    <w:rsid w:val="002F2368"/>
    <w:rsid w:val="002F491E"/>
    <w:rsid w:val="003019B4"/>
    <w:rsid w:val="00301A29"/>
    <w:rsid w:val="00301C68"/>
    <w:rsid w:val="00301DE2"/>
    <w:rsid w:val="00306705"/>
    <w:rsid w:val="00311B32"/>
    <w:rsid w:val="00312A0C"/>
    <w:rsid w:val="0031438F"/>
    <w:rsid w:val="003173BB"/>
    <w:rsid w:val="003306C4"/>
    <w:rsid w:val="0033177D"/>
    <w:rsid w:val="0033423F"/>
    <w:rsid w:val="00334A1D"/>
    <w:rsid w:val="00335F36"/>
    <w:rsid w:val="00340A0E"/>
    <w:rsid w:val="003525A0"/>
    <w:rsid w:val="00352A27"/>
    <w:rsid w:val="003531F4"/>
    <w:rsid w:val="00357B6E"/>
    <w:rsid w:val="00365895"/>
    <w:rsid w:val="003754C4"/>
    <w:rsid w:val="00376696"/>
    <w:rsid w:val="00376AB9"/>
    <w:rsid w:val="00382462"/>
    <w:rsid w:val="00384AEB"/>
    <w:rsid w:val="00384FFA"/>
    <w:rsid w:val="003907CE"/>
    <w:rsid w:val="003913A0"/>
    <w:rsid w:val="003933FD"/>
    <w:rsid w:val="00393A00"/>
    <w:rsid w:val="003944C6"/>
    <w:rsid w:val="003967F4"/>
    <w:rsid w:val="003973A7"/>
    <w:rsid w:val="003A0D91"/>
    <w:rsid w:val="003A166E"/>
    <w:rsid w:val="003A1B06"/>
    <w:rsid w:val="003A313C"/>
    <w:rsid w:val="003A3C3E"/>
    <w:rsid w:val="003A797F"/>
    <w:rsid w:val="003B2F17"/>
    <w:rsid w:val="003B39FF"/>
    <w:rsid w:val="003B535C"/>
    <w:rsid w:val="003B58F2"/>
    <w:rsid w:val="003B591D"/>
    <w:rsid w:val="003C2317"/>
    <w:rsid w:val="003C395C"/>
    <w:rsid w:val="003C520B"/>
    <w:rsid w:val="003D0898"/>
    <w:rsid w:val="003D1486"/>
    <w:rsid w:val="003D36C3"/>
    <w:rsid w:val="003D3C39"/>
    <w:rsid w:val="003D3D81"/>
    <w:rsid w:val="003D574E"/>
    <w:rsid w:val="003D7DC1"/>
    <w:rsid w:val="003E0E3A"/>
    <w:rsid w:val="003E2DCE"/>
    <w:rsid w:val="003E3154"/>
    <w:rsid w:val="003E66BF"/>
    <w:rsid w:val="003E794C"/>
    <w:rsid w:val="003F03F1"/>
    <w:rsid w:val="003F1537"/>
    <w:rsid w:val="003F469B"/>
    <w:rsid w:val="003F5732"/>
    <w:rsid w:val="004017C8"/>
    <w:rsid w:val="004065BE"/>
    <w:rsid w:val="00406C81"/>
    <w:rsid w:val="00406D3A"/>
    <w:rsid w:val="0041012E"/>
    <w:rsid w:val="004204D3"/>
    <w:rsid w:val="00420895"/>
    <w:rsid w:val="004223E9"/>
    <w:rsid w:val="00423DF5"/>
    <w:rsid w:val="00427EDF"/>
    <w:rsid w:val="0043329F"/>
    <w:rsid w:val="004408F7"/>
    <w:rsid w:val="00444D55"/>
    <w:rsid w:val="00444D5E"/>
    <w:rsid w:val="00444E07"/>
    <w:rsid w:val="00450240"/>
    <w:rsid w:val="004517DC"/>
    <w:rsid w:val="004528A2"/>
    <w:rsid w:val="00454AE6"/>
    <w:rsid w:val="00455984"/>
    <w:rsid w:val="00460353"/>
    <w:rsid w:val="00461D8A"/>
    <w:rsid w:val="00463062"/>
    <w:rsid w:val="004637EC"/>
    <w:rsid w:val="004667CF"/>
    <w:rsid w:val="004677FD"/>
    <w:rsid w:val="00470BB3"/>
    <w:rsid w:val="00473B33"/>
    <w:rsid w:val="004776A5"/>
    <w:rsid w:val="00484CA3"/>
    <w:rsid w:val="0049141E"/>
    <w:rsid w:val="0049174C"/>
    <w:rsid w:val="00494C5C"/>
    <w:rsid w:val="004A1F1F"/>
    <w:rsid w:val="004A3CF8"/>
    <w:rsid w:val="004A4EE5"/>
    <w:rsid w:val="004B14A4"/>
    <w:rsid w:val="004B2E9B"/>
    <w:rsid w:val="004B4CBE"/>
    <w:rsid w:val="004C06DD"/>
    <w:rsid w:val="004C253F"/>
    <w:rsid w:val="004C4596"/>
    <w:rsid w:val="004C63C9"/>
    <w:rsid w:val="004C7852"/>
    <w:rsid w:val="004D512F"/>
    <w:rsid w:val="004D5932"/>
    <w:rsid w:val="004E5571"/>
    <w:rsid w:val="004F4226"/>
    <w:rsid w:val="004F434B"/>
    <w:rsid w:val="004F4B88"/>
    <w:rsid w:val="004F5237"/>
    <w:rsid w:val="0050591C"/>
    <w:rsid w:val="00507245"/>
    <w:rsid w:val="00507420"/>
    <w:rsid w:val="00507C04"/>
    <w:rsid w:val="005130C3"/>
    <w:rsid w:val="00513BBA"/>
    <w:rsid w:val="005166BC"/>
    <w:rsid w:val="005226EC"/>
    <w:rsid w:val="0052293F"/>
    <w:rsid w:val="00530AEA"/>
    <w:rsid w:val="00542649"/>
    <w:rsid w:val="0055219C"/>
    <w:rsid w:val="005530BA"/>
    <w:rsid w:val="00556D9D"/>
    <w:rsid w:val="00557EC6"/>
    <w:rsid w:val="005605E1"/>
    <w:rsid w:val="00566BC8"/>
    <w:rsid w:val="005677B3"/>
    <w:rsid w:val="0056781B"/>
    <w:rsid w:val="00572E41"/>
    <w:rsid w:val="00573B48"/>
    <w:rsid w:val="00573C21"/>
    <w:rsid w:val="00574504"/>
    <w:rsid w:val="00574736"/>
    <w:rsid w:val="00574F19"/>
    <w:rsid w:val="00576E89"/>
    <w:rsid w:val="00577AB3"/>
    <w:rsid w:val="0058278B"/>
    <w:rsid w:val="00582876"/>
    <w:rsid w:val="005835BF"/>
    <w:rsid w:val="0058427E"/>
    <w:rsid w:val="00587AEF"/>
    <w:rsid w:val="00590BDD"/>
    <w:rsid w:val="005969DE"/>
    <w:rsid w:val="005A1F89"/>
    <w:rsid w:val="005A23D1"/>
    <w:rsid w:val="005A2C4F"/>
    <w:rsid w:val="005A37D0"/>
    <w:rsid w:val="005A43EE"/>
    <w:rsid w:val="005A5EAC"/>
    <w:rsid w:val="005A7996"/>
    <w:rsid w:val="005B05FC"/>
    <w:rsid w:val="005B09DA"/>
    <w:rsid w:val="005B3467"/>
    <w:rsid w:val="005B399D"/>
    <w:rsid w:val="005B4E52"/>
    <w:rsid w:val="005B560A"/>
    <w:rsid w:val="005B58B9"/>
    <w:rsid w:val="005B7950"/>
    <w:rsid w:val="005C0BF9"/>
    <w:rsid w:val="005C0E40"/>
    <w:rsid w:val="005C198C"/>
    <w:rsid w:val="005C2A90"/>
    <w:rsid w:val="005C40D6"/>
    <w:rsid w:val="005C468F"/>
    <w:rsid w:val="005C4F10"/>
    <w:rsid w:val="005C4F3B"/>
    <w:rsid w:val="005C5747"/>
    <w:rsid w:val="005C6752"/>
    <w:rsid w:val="005D0CA4"/>
    <w:rsid w:val="005D16C5"/>
    <w:rsid w:val="005D29B3"/>
    <w:rsid w:val="005D3DB5"/>
    <w:rsid w:val="005D48D2"/>
    <w:rsid w:val="005D65CD"/>
    <w:rsid w:val="005D6F86"/>
    <w:rsid w:val="005E073D"/>
    <w:rsid w:val="005E2CAC"/>
    <w:rsid w:val="005E6CDA"/>
    <w:rsid w:val="005E7402"/>
    <w:rsid w:val="005E78F5"/>
    <w:rsid w:val="005F6F35"/>
    <w:rsid w:val="0060132E"/>
    <w:rsid w:val="00603F57"/>
    <w:rsid w:val="00604AB5"/>
    <w:rsid w:val="00614035"/>
    <w:rsid w:val="00614392"/>
    <w:rsid w:val="006150C4"/>
    <w:rsid w:val="00622449"/>
    <w:rsid w:val="00623986"/>
    <w:rsid w:val="00623CD6"/>
    <w:rsid w:val="00625481"/>
    <w:rsid w:val="00634DC0"/>
    <w:rsid w:val="00635F69"/>
    <w:rsid w:val="00643A5B"/>
    <w:rsid w:val="006478D8"/>
    <w:rsid w:val="00647B8E"/>
    <w:rsid w:val="0065185E"/>
    <w:rsid w:val="00651BB9"/>
    <w:rsid w:val="00653BDC"/>
    <w:rsid w:val="00654224"/>
    <w:rsid w:val="00656D0A"/>
    <w:rsid w:val="006655B3"/>
    <w:rsid w:val="00666018"/>
    <w:rsid w:val="006714D5"/>
    <w:rsid w:val="006723BB"/>
    <w:rsid w:val="00672E76"/>
    <w:rsid w:val="0067315A"/>
    <w:rsid w:val="00675F43"/>
    <w:rsid w:val="006760AC"/>
    <w:rsid w:val="00677AB2"/>
    <w:rsid w:val="00677DFD"/>
    <w:rsid w:val="00684262"/>
    <w:rsid w:val="00687BAF"/>
    <w:rsid w:val="00690562"/>
    <w:rsid w:val="006905DB"/>
    <w:rsid w:val="00691FA2"/>
    <w:rsid w:val="0069234C"/>
    <w:rsid w:val="006A05B3"/>
    <w:rsid w:val="006A2F74"/>
    <w:rsid w:val="006A368A"/>
    <w:rsid w:val="006A3E9B"/>
    <w:rsid w:val="006A4766"/>
    <w:rsid w:val="006B38C0"/>
    <w:rsid w:val="006B3C21"/>
    <w:rsid w:val="006B64E7"/>
    <w:rsid w:val="006B6F33"/>
    <w:rsid w:val="006C086C"/>
    <w:rsid w:val="006C0B36"/>
    <w:rsid w:val="006C1138"/>
    <w:rsid w:val="006C3FFE"/>
    <w:rsid w:val="006D00D4"/>
    <w:rsid w:val="006D1074"/>
    <w:rsid w:val="006D2A3F"/>
    <w:rsid w:val="006D3009"/>
    <w:rsid w:val="006D7020"/>
    <w:rsid w:val="006E2D22"/>
    <w:rsid w:val="006E3073"/>
    <w:rsid w:val="006E4334"/>
    <w:rsid w:val="006F1AB3"/>
    <w:rsid w:val="006F3447"/>
    <w:rsid w:val="006F701E"/>
    <w:rsid w:val="007000EC"/>
    <w:rsid w:val="0070169A"/>
    <w:rsid w:val="0070341E"/>
    <w:rsid w:val="00705B79"/>
    <w:rsid w:val="0071066E"/>
    <w:rsid w:val="00710D84"/>
    <w:rsid w:val="00712A92"/>
    <w:rsid w:val="00712F0B"/>
    <w:rsid w:val="00714CE8"/>
    <w:rsid w:val="0071740F"/>
    <w:rsid w:val="007214BC"/>
    <w:rsid w:val="007248C0"/>
    <w:rsid w:val="007265B9"/>
    <w:rsid w:val="007330FE"/>
    <w:rsid w:val="00735F10"/>
    <w:rsid w:val="00740329"/>
    <w:rsid w:val="00742AC7"/>
    <w:rsid w:val="0074617D"/>
    <w:rsid w:val="00754671"/>
    <w:rsid w:val="0075650A"/>
    <w:rsid w:val="00756F66"/>
    <w:rsid w:val="0076003C"/>
    <w:rsid w:val="0076350C"/>
    <w:rsid w:val="007643F5"/>
    <w:rsid w:val="007657A4"/>
    <w:rsid w:val="007662F3"/>
    <w:rsid w:val="007666A2"/>
    <w:rsid w:val="0076726B"/>
    <w:rsid w:val="007676EA"/>
    <w:rsid w:val="00770850"/>
    <w:rsid w:val="00773D7F"/>
    <w:rsid w:val="00775505"/>
    <w:rsid w:val="00775C9A"/>
    <w:rsid w:val="00780CC3"/>
    <w:rsid w:val="00781034"/>
    <w:rsid w:val="007810B5"/>
    <w:rsid w:val="00792F20"/>
    <w:rsid w:val="007932BF"/>
    <w:rsid w:val="00793562"/>
    <w:rsid w:val="007A018D"/>
    <w:rsid w:val="007A3660"/>
    <w:rsid w:val="007A3C1E"/>
    <w:rsid w:val="007A47FE"/>
    <w:rsid w:val="007A5E0A"/>
    <w:rsid w:val="007A6C50"/>
    <w:rsid w:val="007B086F"/>
    <w:rsid w:val="007B2AF9"/>
    <w:rsid w:val="007B2CB5"/>
    <w:rsid w:val="007B3526"/>
    <w:rsid w:val="007C03DC"/>
    <w:rsid w:val="007C3647"/>
    <w:rsid w:val="007C65F7"/>
    <w:rsid w:val="007D134A"/>
    <w:rsid w:val="007D2332"/>
    <w:rsid w:val="007D654B"/>
    <w:rsid w:val="007D7637"/>
    <w:rsid w:val="007E6C6E"/>
    <w:rsid w:val="007E7243"/>
    <w:rsid w:val="007F0622"/>
    <w:rsid w:val="007F23ED"/>
    <w:rsid w:val="007F7BD4"/>
    <w:rsid w:val="008011F3"/>
    <w:rsid w:val="008055AF"/>
    <w:rsid w:val="00806250"/>
    <w:rsid w:val="008112C3"/>
    <w:rsid w:val="00812358"/>
    <w:rsid w:val="008123BC"/>
    <w:rsid w:val="00814098"/>
    <w:rsid w:val="00816203"/>
    <w:rsid w:val="00816B94"/>
    <w:rsid w:val="00817AAF"/>
    <w:rsid w:val="00817F37"/>
    <w:rsid w:val="0082201E"/>
    <w:rsid w:val="00823FDF"/>
    <w:rsid w:val="0083002F"/>
    <w:rsid w:val="0083370F"/>
    <w:rsid w:val="008428B3"/>
    <w:rsid w:val="0084532F"/>
    <w:rsid w:val="00846BC0"/>
    <w:rsid w:val="008509EA"/>
    <w:rsid w:val="00850BC8"/>
    <w:rsid w:val="0085104E"/>
    <w:rsid w:val="00851D11"/>
    <w:rsid w:val="00851FE8"/>
    <w:rsid w:val="00856EE4"/>
    <w:rsid w:val="00860224"/>
    <w:rsid w:val="00860561"/>
    <w:rsid w:val="008610A7"/>
    <w:rsid w:val="008635F9"/>
    <w:rsid w:val="0086425B"/>
    <w:rsid w:val="00864A15"/>
    <w:rsid w:val="00864EF2"/>
    <w:rsid w:val="0086718D"/>
    <w:rsid w:val="008672F4"/>
    <w:rsid w:val="008674B0"/>
    <w:rsid w:val="00870468"/>
    <w:rsid w:val="008717E9"/>
    <w:rsid w:val="008723E8"/>
    <w:rsid w:val="00877D09"/>
    <w:rsid w:val="00881385"/>
    <w:rsid w:val="0088195A"/>
    <w:rsid w:val="00882710"/>
    <w:rsid w:val="0088574B"/>
    <w:rsid w:val="0089092B"/>
    <w:rsid w:val="00896AC8"/>
    <w:rsid w:val="008979F4"/>
    <w:rsid w:val="008A005A"/>
    <w:rsid w:val="008B21D8"/>
    <w:rsid w:val="008B3111"/>
    <w:rsid w:val="008B4825"/>
    <w:rsid w:val="008B59CC"/>
    <w:rsid w:val="008C13BA"/>
    <w:rsid w:val="008C1ED2"/>
    <w:rsid w:val="008C2DFE"/>
    <w:rsid w:val="008C7EFA"/>
    <w:rsid w:val="008D0773"/>
    <w:rsid w:val="008D0F00"/>
    <w:rsid w:val="008D18E1"/>
    <w:rsid w:val="008D3BD9"/>
    <w:rsid w:val="008D3D49"/>
    <w:rsid w:val="008E58F4"/>
    <w:rsid w:val="008E6C8D"/>
    <w:rsid w:val="008F13FA"/>
    <w:rsid w:val="008F41CA"/>
    <w:rsid w:val="008F6659"/>
    <w:rsid w:val="008F6E36"/>
    <w:rsid w:val="008F6F45"/>
    <w:rsid w:val="008F7E44"/>
    <w:rsid w:val="009001A5"/>
    <w:rsid w:val="0090109E"/>
    <w:rsid w:val="00902896"/>
    <w:rsid w:val="00903B84"/>
    <w:rsid w:val="009046C1"/>
    <w:rsid w:val="00904A36"/>
    <w:rsid w:val="009067FD"/>
    <w:rsid w:val="00907149"/>
    <w:rsid w:val="00910A3D"/>
    <w:rsid w:val="00910EDD"/>
    <w:rsid w:val="00911396"/>
    <w:rsid w:val="00912B34"/>
    <w:rsid w:val="00912B54"/>
    <w:rsid w:val="00917387"/>
    <w:rsid w:val="00917406"/>
    <w:rsid w:val="009214E2"/>
    <w:rsid w:val="00923098"/>
    <w:rsid w:val="00923D4A"/>
    <w:rsid w:val="00932688"/>
    <w:rsid w:val="00933994"/>
    <w:rsid w:val="00937AE1"/>
    <w:rsid w:val="00940A71"/>
    <w:rsid w:val="009426AE"/>
    <w:rsid w:val="00947E86"/>
    <w:rsid w:val="00956C81"/>
    <w:rsid w:val="00961614"/>
    <w:rsid w:val="00962E5D"/>
    <w:rsid w:val="00965659"/>
    <w:rsid w:val="009672FC"/>
    <w:rsid w:val="00967E8A"/>
    <w:rsid w:val="0097039E"/>
    <w:rsid w:val="00972D20"/>
    <w:rsid w:val="00972D33"/>
    <w:rsid w:val="00973811"/>
    <w:rsid w:val="00983AA8"/>
    <w:rsid w:val="00985F9B"/>
    <w:rsid w:val="009862A4"/>
    <w:rsid w:val="00986486"/>
    <w:rsid w:val="00993843"/>
    <w:rsid w:val="009A2940"/>
    <w:rsid w:val="009A29E5"/>
    <w:rsid w:val="009A5D88"/>
    <w:rsid w:val="009B0FBD"/>
    <w:rsid w:val="009B34DF"/>
    <w:rsid w:val="009B45EF"/>
    <w:rsid w:val="009B60B1"/>
    <w:rsid w:val="009C01B7"/>
    <w:rsid w:val="009C3D07"/>
    <w:rsid w:val="009C5BA9"/>
    <w:rsid w:val="009C6A99"/>
    <w:rsid w:val="009C6F50"/>
    <w:rsid w:val="009C7958"/>
    <w:rsid w:val="009D166B"/>
    <w:rsid w:val="009D1D4E"/>
    <w:rsid w:val="009D3A10"/>
    <w:rsid w:val="009D64C4"/>
    <w:rsid w:val="009D7145"/>
    <w:rsid w:val="009D721A"/>
    <w:rsid w:val="009E0DBB"/>
    <w:rsid w:val="009E78B8"/>
    <w:rsid w:val="009E7B02"/>
    <w:rsid w:val="009F3250"/>
    <w:rsid w:val="009F7E4D"/>
    <w:rsid w:val="00A055BA"/>
    <w:rsid w:val="00A153AF"/>
    <w:rsid w:val="00A16B65"/>
    <w:rsid w:val="00A201B2"/>
    <w:rsid w:val="00A20F85"/>
    <w:rsid w:val="00A20FBE"/>
    <w:rsid w:val="00A21D81"/>
    <w:rsid w:val="00A22633"/>
    <w:rsid w:val="00A22F72"/>
    <w:rsid w:val="00A2605A"/>
    <w:rsid w:val="00A26207"/>
    <w:rsid w:val="00A27275"/>
    <w:rsid w:val="00A27CA0"/>
    <w:rsid w:val="00A3225E"/>
    <w:rsid w:val="00A32A4D"/>
    <w:rsid w:val="00A3614E"/>
    <w:rsid w:val="00A376BC"/>
    <w:rsid w:val="00A4018E"/>
    <w:rsid w:val="00A428FB"/>
    <w:rsid w:val="00A472A0"/>
    <w:rsid w:val="00A501D1"/>
    <w:rsid w:val="00A50BFE"/>
    <w:rsid w:val="00A514FE"/>
    <w:rsid w:val="00A540FF"/>
    <w:rsid w:val="00A55A72"/>
    <w:rsid w:val="00A56237"/>
    <w:rsid w:val="00A5635F"/>
    <w:rsid w:val="00A644F3"/>
    <w:rsid w:val="00A64BEC"/>
    <w:rsid w:val="00A6702E"/>
    <w:rsid w:val="00A67B25"/>
    <w:rsid w:val="00A71C64"/>
    <w:rsid w:val="00A726FD"/>
    <w:rsid w:val="00A753A4"/>
    <w:rsid w:val="00A75405"/>
    <w:rsid w:val="00A75747"/>
    <w:rsid w:val="00A817EA"/>
    <w:rsid w:val="00A8200C"/>
    <w:rsid w:val="00A8200F"/>
    <w:rsid w:val="00A83677"/>
    <w:rsid w:val="00A86D92"/>
    <w:rsid w:val="00A910FD"/>
    <w:rsid w:val="00A92EEB"/>
    <w:rsid w:val="00A94799"/>
    <w:rsid w:val="00A967BF"/>
    <w:rsid w:val="00A97B50"/>
    <w:rsid w:val="00A97B64"/>
    <w:rsid w:val="00AA2D98"/>
    <w:rsid w:val="00AB006F"/>
    <w:rsid w:val="00AB368D"/>
    <w:rsid w:val="00AB4852"/>
    <w:rsid w:val="00AB4F5B"/>
    <w:rsid w:val="00AB5D54"/>
    <w:rsid w:val="00AB5F38"/>
    <w:rsid w:val="00AB7262"/>
    <w:rsid w:val="00AB7EB2"/>
    <w:rsid w:val="00AC411D"/>
    <w:rsid w:val="00AC6C0E"/>
    <w:rsid w:val="00AC6CF6"/>
    <w:rsid w:val="00AD4C5E"/>
    <w:rsid w:val="00AD6140"/>
    <w:rsid w:val="00AE16AC"/>
    <w:rsid w:val="00AE2E74"/>
    <w:rsid w:val="00AE4F5A"/>
    <w:rsid w:val="00AE68B7"/>
    <w:rsid w:val="00AF06F7"/>
    <w:rsid w:val="00AF2E78"/>
    <w:rsid w:val="00AF4B67"/>
    <w:rsid w:val="00AF603A"/>
    <w:rsid w:val="00AF6FF8"/>
    <w:rsid w:val="00B00392"/>
    <w:rsid w:val="00B00AC7"/>
    <w:rsid w:val="00B0150B"/>
    <w:rsid w:val="00B0365F"/>
    <w:rsid w:val="00B03A69"/>
    <w:rsid w:val="00B044AB"/>
    <w:rsid w:val="00B048B8"/>
    <w:rsid w:val="00B071C6"/>
    <w:rsid w:val="00B12AF2"/>
    <w:rsid w:val="00B151C5"/>
    <w:rsid w:val="00B16C86"/>
    <w:rsid w:val="00B214EE"/>
    <w:rsid w:val="00B2194E"/>
    <w:rsid w:val="00B2543A"/>
    <w:rsid w:val="00B26843"/>
    <w:rsid w:val="00B26E66"/>
    <w:rsid w:val="00B27BD6"/>
    <w:rsid w:val="00B31587"/>
    <w:rsid w:val="00B31DD7"/>
    <w:rsid w:val="00B5084B"/>
    <w:rsid w:val="00B56E2F"/>
    <w:rsid w:val="00B61C96"/>
    <w:rsid w:val="00B63641"/>
    <w:rsid w:val="00B64213"/>
    <w:rsid w:val="00B65FE9"/>
    <w:rsid w:val="00B66521"/>
    <w:rsid w:val="00B6703A"/>
    <w:rsid w:val="00B71068"/>
    <w:rsid w:val="00B722B2"/>
    <w:rsid w:val="00B725FC"/>
    <w:rsid w:val="00B818A3"/>
    <w:rsid w:val="00B855CF"/>
    <w:rsid w:val="00B93A28"/>
    <w:rsid w:val="00B94077"/>
    <w:rsid w:val="00B94D91"/>
    <w:rsid w:val="00B95E2E"/>
    <w:rsid w:val="00BB06BC"/>
    <w:rsid w:val="00BB53C7"/>
    <w:rsid w:val="00BB70EA"/>
    <w:rsid w:val="00BC02AF"/>
    <w:rsid w:val="00BC1844"/>
    <w:rsid w:val="00BC184A"/>
    <w:rsid w:val="00BC487B"/>
    <w:rsid w:val="00BC56F9"/>
    <w:rsid w:val="00BD28DF"/>
    <w:rsid w:val="00BD2CF3"/>
    <w:rsid w:val="00BD3DAD"/>
    <w:rsid w:val="00BD4E3A"/>
    <w:rsid w:val="00BD7714"/>
    <w:rsid w:val="00BE062A"/>
    <w:rsid w:val="00BE19FB"/>
    <w:rsid w:val="00BE235A"/>
    <w:rsid w:val="00BE28E3"/>
    <w:rsid w:val="00BE29F8"/>
    <w:rsid w:val="00BE47E7"/>
    <w:rsid w:val="00BE5454"/>
    <w:rsid w:val="00BE56ED"/>
    <w:rsid w:val="00BE5D6C"/>
    <w:rsid w:val="00BE6E48"/>
    <w:rsid w:val="00BF4D6A"/>
    <w:rsid w:val="00BF554B"/>
    <w:rsid w:val="00BF6B83"/>
    <w:rsid w:val="00BF6CD7"/>
    <w:rsid w:val="00BF6D1C"/>
    <w:rsid w:val="00BF787E"/>
    <w:rsid w:val="00C01076"/>
    <w:rsid w:val="00C04058"/>
    <w:rsid w:val="00C10117"/>
    <w:rsid w:val="00C12A3B"/>
    <w:rsid w:val="00C1330A"/>
    <w:rsid w:val="00C13615"/>
    <w:rsid w:val="00C139F3"/>
    <w:rsid w:val="00C17F82"/>
    <w:rsid w:val="00C22408"/>
    <w:rsid w:val="00C2318D"/>
    <w:rsid w:val="00C244C4"/>
    <w:rsid w:val="00C25CEB"/>
    <w:rsid w:val="00C26D5F"/>
    <w:rsid w:val="00C3110A"/>
    <w:rsid w:val="00C36FDD"/>
    <w:rsid w:val="00C409E7"/>
    <w:rsid w:val="00C43DEF"/>
    <w:rsid w:val="00C52619"/>
    <w:rsid w:val="00C5362B"/>
    <w:rsid w:val="00C54A5D"/>
    <w:rsid w:val="00C55F1F"/>
    <w:rsid w:val="00C56A36"/>
    <w:rsid w:val="00C56CA9"/>
    <w:rsid w:val="00C61B50"/>
    <w:rsid w:val="00C64031"/>
    <w:rsid w:val="00C649B8"/>
    <w:rsid w:val="00C65229"/>
    <w:rsid w:val="00C655D2"/>
    <w:rsid w:val="00C65910"/>
    <w:rsid w:val="00C67D72"/>
    <w:rsid w:val="00C70651"/>
    <w:rsid w:val="00C70BE3"/>
    <w:rsid w:val="00C717D9"/>
    <w:rsid w:val="00C730CE"/>
    <w:rsid w:val="00C73B5F"/>
    <w:rsid w:val="00C757CA"/>
    <w:rsid w:val="00C758D1"/>
    <w:rsid w:val="00C8297F"/>
    <w:rsid w:val="00C8463B"/>
    <w:rsid w:val="00C86D1F"/>
    <w:rsid w:val="00C86E98"/>
    <w:rsid w:val="00C90560"/>
    <w:rsid w:val="00C9235E"/>
    <w:rsid w:val="00C92A59"/>
    <w:rsid w:val="00C92C47"/>
    <w:rsid w:val="00CA35AC"/>
    <w:rsid w:val="00CA420A"/>
    <w:rsid w:val="00CA5926"/>
    <w:rsid w:val="00CA5BF1"/>
    <w:rsid w:val="00CA5EDA"/>
    <w:rsid w:val="00CA69DB"/>
    <w:rsid w:val="00CA79B3"/>
    <w:rsid w:val="00CB11B0"/>
    <w:rsid w:val="00CB2363"/>
    <w:rsid w:val="00CB2F60"/>
    <w:rsid w:val="00CB4DC8"/>
    <w:rsid w:val="00CB53F0"/>
    <w:rsid w:val="00CB7DCC"/>
    <w:rsid w:val="00CC3299"/>
    <w:rsid w:val="00CC380C"/>
    <w:rsid w:val="00CC6160"/>
    <w:rsid w:val="00CC64ED"/>
    <w:rsid w:val="00CD0325"/>
    <w:rsid w:val="00CD7F95"/>
    <w:rsid w:val="00CE2E1A"/>
    <w:rsid w:val="00CE48EA"/>
    <w:rsid w:val="00CE63F0"/>
    <w:rsid w:val="00CE69C6"/>
    <w:rsid w:val="00CE6A6D"/>
    <w:rsid w:val="00CE6CFB"/>
    <w:rsid w:val="00CE7B26"/>
    <w:rsid w:val="00CF163A"/>
    <w:rsid w:val="00CF1BF4"/>
    <w:rsid w:val="00CF2F53"/>
    <w:rsid w:val="00CF3E20"/>
    <w:rsid w:val="00CF759F"/>
    <w:rsid w:val="00D025F0"/>
    <w:rsid w:val="00D03599"/>
    <w:rsid w:val="00D046BB"/>
    <w:rsid w:val="00D06746"/>
    <w:rsid w:val="00D105D9"/>
    <w:rsid w:val="00D10EAA"/>
    <w:rsid w:val="00D1108C"/>
    <w:rsid w:val="00D11141"/>
    <w:rsid w:val="00D11D73"/>
    <w:rsid w:val="00D12462"/>
    <w:rsid w:val="00D272E3"/>
    <w:rsid w:val="00D27790"/>
    <w:rsid w:val="00D3289D"/>
    <w:rsid w:val="00D36D19"/>
    <w:rsid w:val="00D40410"/>
    <w:rsid w:val="00D46632"/>
    <w:rsid w:val="00D46BCD"/>
    <w:rsid w:val="00D47FF2"/>
    <w:rsid w:val="00D505D6"/>
    <w:rsid w:val="00D510E3"/>
    <w:rsid w:val="00D518E0"/>
    <w:rsid w:val="00D5342C"/>
    <w:rsid w:val="00D56C60"/>
    <w:rsid w:val="00D6211C"/>
    <w:rsid w:val="00D661BE"/>
    <w:rsid w:val="00D71D37"/>
    <w:rsid w:val="00D768A8"/>
    <w:rsid w:val="00D807E8"/>
    <w:rsid w:val="00D83680"/>
    <w:rsid w:val="00D8381B"/>
    <w:rsid w:val="00D84625"/>
    <w:rsid w:val="00D84FDE"/>
    <w:rsid w:val="00D85221"/>
    <w:rsid w:val="00D857A8"/>
    <w:rsid w:val="00D87719"/>
    <w:rsid w:val="00D905F1"/>
    <w:rsid w:val="00D90C6A"/>
    <w:rsid w:val="00D92CE5"/>
    <w:rsid w:val="00D94FFE"/>
    <w:rsid w:val="00D95EB4"/>
    <w:rsid w:val="00DA0D7C"/>
    <w:rsid w:val="00DA1A09"/>
    <w:rsid w:val="00DA25CB"/>
    <w:rsid w:val="00DA3B0C"/>
    <w:rsid w:val="00DB24DA"/>
    <w:rsid w:val="00DB3064"/>
    <w:rsid w:val="00DB4FCD"/>
    <w:rsid w:val="00DB67E1"/>
    <w:rsid w:val="00DC2F39"/>
    <w:rsid w:val="00DC336E"/>
    <w:rsid w:val="00DC3DCD"/>
    <w:rsid w:val="00DC54C9"/>
    <w:rsid w:val="00DC7204"/>
    <w:rsid w:val="00DC73E5"/>
    <w:rsid w:val="00DD0DC8"/>
    <w:rsid w:val="00DD4072"/>
    <w:rsid w:val="00DD5D58"/>
    <w:rsid w:val="00DD6823"/>
    <w:rsid w:val="00DE7A1D"/>
    <w:rsid w:val="00DF3870"/>
    <w:rsid w:val="00DF4B18"/>
    <w:rsid w:val="00E013CF"/>
    <w:rsid w:val="00E02557"/>
    <w:rsid w:val="00E043B1"/>
    <w:rsid w:val="00E043E9"/>
    <w:rsid w:val="00E04B25"/>
    <w:rsid w:val="00E07ADF"/>
    <w:rsid w:val="00E07FFD"/>
    <w:rsid w:val="00E10973"/>
    <w:rsid w:val="00E1098F"/>
    <w:rsid w:val="00E12DBE"/>
    <w:rsid w:val="00E12ECE"/>
    <w:rsid w:val="00E15B07"/>
    <w:rsid w:val="00E22629"/>
    <w:rsid w:val="00E24C83"/>
    <w:rsid w:val="00E3260F"/>
    <w:rsid w:val="00E33374"/>
    <w:rsid w:val="00E36A34"/>
    <w:rsid w:val="00E4052D"/>
    <w:rsid w:val="00E4420B"/>
    <w:rsid w:val="00E45654"/>
    <w:rsid w:val="00E47249"/>
    <w:rsid w:val="00E53E97"/>
    <w:rsid w:val="00E547E7"/>
    <w:rsid w:val="00E566C0"/>
    <w:rsid w:val="00E56774"/>
    <w:rsid w:val="00E61945"/>
    <w:rsid w:val="00E62EF7"/>
    <w:rsid w:val="00E63BE5"/>
    <w:rsid w:val="00E64056"/>
    <w:rsid w:val="00E656AC"/>
    <w:rsid w:val="00E73616"/>
    <w:rsid w:val="00E77D8B"/>
    <w:rsid w:val="00E82683"/>
    <w:rsid w:val="00E841D5"/>
    <w:rsid w:val="00E84291"/>
    <w:rsid w:val="00E8479C"/>
    <w:rsid w:val="00E85199"/>
    <w:rsid w:val="00E904F8"/>
    <w:rsid w:val="00E97723"/>
    <w:rsid w:val="00EA08F9"/>
    <w:rsid w:val="00EA0D92"/>
    <w:rsid w:val="00EA0F37"/>
    <w:rsid w:val="00EA3D32"/>
    <w:rsid w:val="00EA4C9B"/>
    <w:rsid w:val="00EA73FE"/>
    <w:rsid w:val="00EB09BA"/>
    <w:rsid w:val="00EB1D8B"/>
    <w:rsid w:val="00EB4713"/>
    <w:rsid w:val="00EC6293"/>
    <w:rsid w:val="00ED2645"/>
    <w:rsid w:val="00ED4AEC"/>
    <w:rsid w:val="00ED5C59"/>
    <w:rsid w:val="00ED717A"/>
    <w:rsid w:val="00EE352B"/>
    <w:rsid w:val="00EE74A6"/>
    <w:rsid w:val="00EF2FEB"/>
    <w:rsid w:val="00EF5279"/>
    <w:rsid w:val="00EF5DEF"/>
    <w:rsid w:val="00EF6F3B"/>
    <w:rsid w:val="00EF7D55"/>
    <w:rsid w:val="00F035D3"/>
    <w:rsid w:val="00F05CD8"/>
    <w:rsid w:val="00F05EA1"/>
    <w:rsid w:val="00F0703B"/>
    <w:rsid w:val="00F115A5"/>
    <w:rsid w:val="00F12419"/>
    <w:rsid w:val="00F129C1"/>
    <w:rsid w:val="00F141BC"/>
    <w:rsid w:val="00F1780C"/>
    <w:rsid w:val="00F212A8"/>
    <w:rsid w:val="00F223AF"/>
    <w:rsid w:val="00F2376F"/>
    <w:rsid w:val="00F271FB"/>
    <w:rsid w:val="00F31073"/>
    <w:rsid w:val="00F311EB"/>
    <w:rsid w:val="00F32FCA"/>
    <w:rsid w:val="00F33152"/>
    <w:rsid w:val="00F361EA"/>
    <w:rsid w:val="00F369F5"/>
    <w:rsid w:val="00F379AE"/>
    <w:rsid w:val="00F4058D"/>
    <w:rsid w:val="00F43153"/>
    <w:rsid w:val="00F4746A"/>
    <w:rsid w:val="00F51A2D"/>
    <w:rsid w:val="00F551B6"/>
    <w:rsid w:val="00F55D0D"/>
    <w:rsid w:val="00F566BF"/>
    <w:rsid w:val="00F575EB"/>
    <w:rsid w:val="00F62F9F"/>
    <w:rsid w:val="00F67A15"/>
    <w:rsid w:val="00F7115F"/>
    <w:rsid w:val="00F721A5"/>
    <w:rsid w:val="00F72280"/>
    <w:rsid w:val="00F7259E"/>
    <w:rsid w:val="00F72ADB"/>
    <w:rsid w:val="00F75433"/>
    <w:rsid w:val="00F76491"/>
    <w:rsid w:val="00F764FD"/>
    <w:rsid w:val="00F80C52"/>
    <w:rsid w:val="00F810DC"/>
    <w:rsid w:val="00F81B73"/>
    <w:rsid w:val="00F8237A"/>
    <w:rsid w:val="00F925F0"/>
    <w:rsid w:val="00F92AD2"/>
    <w:rsid w:val="00F9364C"/>
    <w:rsid w:val="00F93804"/>
    <w:rsid w:val="00F954CE"/>
    <w:rsid w:val="00FA2449"/>
    <w:rsid w:val="00FA4127"/>
    <w:rsid w:val="00FA6724"/>
    <w:rsid w:val="00FA6FD3"/>
    <w:rsid w:val="00FB1054"/>
    <w:rsid w:val="00FB15AE"/>
    <w:rsid w:val="00FB15DD"/>
    <w:rsid w:val="00FB1B3F"/>
    <w:rsid w:val="00FB2E90"/>
    <w:rsid w:val="00FB498B"/>
    <w:rsid w:val="00FB72FE"/>
    <w:rsid w:val="00FB76C1"/>
    <w:rsid w:val="00FC2912"/>
    <w:rsid w:val="00FC2CAC"/>
    <w:rsid w:val="00FC344A"/>
    <w:rsid w:val="00FC77FD"/>
    <w:rsid w:val="00FD13E6"/>
    <w:rsid w:val="00FD1A5D"/>
    <w:rsid w:val="00FD2663"/>
    <w:rsid w:val="00FD471A"/>
    <w:rsid w:val="00FD6210"/>
    <w:rsid w:val="00FE1DC7"/>
    <w:rsid w:val="00FE22FD"/>
    <w:rsid w:val="00FE76B9"/>
    <w:rsid w:val="00FF3410"/>
    <w:rsid w:val="00FF5BE5"/>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454"/>
    <w:rPr>
      <w:rFonts w:ascii="Times New Roman" w:eastAsia="Times New Roman" w:hAnsi="Times New Roman"/>
      <w:sz w:val="24"/>
      <w:szCs w:val="24"/>
      <w:lang w:val="uk-UA" w:eastAsia="uk-UA"/>
    </w:rPr>
  </w:style>
  <w:style w:type="paragraph" w:styleId="1">
    <w:name w:val="heading 1"/>
    <w:basedOn w:val="a"/>
    <w:next w:val="a"/>
    <w:link w:val="10"/>
    <w:rsid w:val="00A83677"/>
    <w:pPr>
      <w:keepNext/>
      <w:keepLines/>
      <w:spacing w:before="480" w:after="120" w:line="276" w:lineRule="auto"/>
      <w:outlineLvl w:val="0"/>
    </w:pPr>
    <w:rPr>
      <w:rFonts w:ascii="Arial" w:eastAsia="Arial" w:hAnsi="Arial" w:cs="Arial"/>
      <w:b/>
      <w:sz w:val="48"/>
      <w:szCs w:val="48"/>
      <w:lang w:val="ru-RU" w:eastAsia="ru-RU"/>
    </w:rPr>
  </w:style>
  <w:style w:type="paragraph" w:styleId="2">
    <w:name w:val="heading 2"/>
    <w:basedOn w:val="a"/>
    <w:next w:val="a"/>
    <w:link w:val="20"/>
    <w:rsid w:val="00A83677"/>
    <w:pPr>
      <w:keepNext/>
      <w:keepLines/>
      <w:spacing w:before="360" w:after="80" w:line="276" w:lineRule="auto"/>
      <w:outlineLvl w:val="1"/>
    </w:pPr>
    <w:rPr>
      <w:rFonts w:ascii="Arial" w:eastAsia="Arial" w:hAnsi="Arial" w:cs="Arial"/>
      <w:b/>
      <w:sz w:val="36"/>
      <w:szCs w:val="36"/>
      <w:lang w:val="ru-RU" w:eastAsia="ru-RU"/>
    </w:rPr>
  </w:style>
  <w:style w:type="paragraph" w:styleId="3">
    <w:name w:val="heading 3"/>
    <w:basedOn w:val="a"/>
    <w:next w:val="a"/>
    <w:link w:val="30"/>
    <w:rsid w:val="00A83677"/>
    <w:pPr>
      <w:keepNext/>
      <w:keepLines/>
      <w:spacing w:before="280" w:after="80" w:line="276" w:lineRule="auto"/>
      <w:outlineLvl w:val="2"/>
    </w:pPr>
    <w:rPr>
      <w:rFonts w:ascii="Arial" w:eastAsia="Arial" w:hAnsi="Arial" w:cs="Arial"/>
      <w:b/>
      <w:sz w:val="28"/>
      <w:szCs w:val="28"/>
      <w:lang w:val="ru-RU" w:eastAsia="ru-RU"/>
    </w:rPr>
  </w:style>
  <w:style w:type="paragraph" w:styleId="4">
    <w:name w:val="heading 4"/>
    <w:basedOn w:val="a"/>
    <w:next w:val="a"/>
    <w:link w:val="40"/>
    <w:rsid w:val="00A83677"/>
    <w:pPr>
      <w:keepNext/>
      <w:keepLines/>
      <w:spacing w:before="240" w:after="40" w:line="276" w:lineRule="auto"/>
      <w:outlineLvl w:val="3"/>
    </w:pPr>
    <w:rPr>
      <w:rFonts w:ascii="Arial" w:eastAsia="Arial" w:hAnsi="Arial" w:cs="Arial"/>
      <w:b/>
      <w:lang w:val="ru-RU" w:eastAsia="ru-RU"/>
    </w:rPr>
  </w:style>
  <w:style w:type="paragraph" w:styleId="5">
    <w:name w:val="heading 5"/>
    <w:basedOn w:val="a"/>
    <w:next w:val="a"/>
    <w:link w:val="50"/>
    <w:rsid w:val="00A83677"/>
    <w:pPr>
      <w:keepNext/>
      <w:keepLines/>
      <w:spacing w:before="220" w:after="40" w:line="276" w:lineRule="auto"/>
      <w:outlineLvl w:val="4"/>
    </w:pPr>
    <w:rPr>
      <w:rFonts w:ascii="Arial" w:eastAsia="Arial" w:hAnsi="Arial" w:cs="Arial"/>
      <w:b/>
      <w:sz w:val="22"/>
      <w:szCs w:val="22"/>
      <w:lang w:val="ru-RU" w:eastAsia="ru-RU"/>
    </w:rPr>
  </w:style>
  <w:style w:type="paragraph" w:styleId="6">
    <w:name w:val="heading 6"/>
    <w:basedOn w:val="a"/>
    <w:next w:val="a"/>
    <w:link w:val="60"/>
    <w:rsid w:val="00A83677"/>
    <w:pPr>
      <w:keepNext/>
      <w:keepLines/>
      <w:spacing w:before="200" w:after="40" w:line="276" w:lineRule="auto"/>
      <w:outlineLvl w:val="5"/>
    </w:pPr>
    <w:rPr>
      <w:rFonts w:ascii="Arial" w:eastAsia="Arial" w:hAnsi="Arial" w:cs="Arial"/>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10">
    <w:name w:val="Заголовок 1 Знак"/>
    <w:link w:val="1"/>
    <w:rsid w:val="00A83677"/>
    <w:rPr>
      <w:rFonts w:ascii="Arial" w:eastAsia="Arial" w:hAnsi="Arial" w:cs="Arial"/>
      <w:b/>
      <w:sz w:val="48"/>
      <w:szCs w:val="48"/>
    </w:rPr>
  </w:style>
  <w:style w:type="character" w:customStyle="1" w:styleId="20">
    <w:name w:val="Заголовок 2 Знак"/>
    <w:link w:val="2"/>
    <w:rsid w:val="00A83677"/>
    <w:rPr>
      <w:rFonts w:ascii="Arial" w:eastAsia="Arial" w:hAnsi="Arial" w:cs="Arial"/>
      <w:b/>
      <w:sz w:val="36"/>
      <w:szCs w:val="36"/>
    </w:rPr>
  </w:style>
  <w:style w:type="character" w:customStyle="1" w:styleId="30">
    <w:name w:val="Заголовок 3 Знак"/>
    <w:link w:val="3"/>
    <w:rsid w:val="00A83677"/>
    <w:rPr>
      <w:rFonts w:ascii="Arial" w:eastAsia="Arial" w:hAnsi="Arial" w:cs="Arial"/>
      <w:b/>
      <w:sz w:val="28"/>
      <w:szCs w:val="28"/>
    </w:rPr>
  </w:style>
  <w:style w:type="character" w:customStyle="1" w:styleId="40">
    <w:name w:val="Заголовок 4 Знак"/>
    <w:link w:val="4"/>
    <w:rsid w:val="00A83677"/>
    <w:rPr>
      <w:rFonts w:ascii="Arial" w:eastAsia="Arial" w:hAnsi="Arial" w:cs="Arial"/>
      <w:b/>
      <w:sz w:val="24"/>
      <w:szCs w:val="24"/>
    </w:rPr>
  </w:style>
  <w:style w:type="character" w:customStyle="1" w:styleId="50">
    <w:name w:val="Заголовок 5 Знак"/>
    <w:link w:val="5"/>
    <w:rsid w:val="00A83677"/>
    <w:rPr>
      <w:rFonts w:ascii="Arial" w:eastAsia="Arial" w:hAnsi="Arial" w:cs="Arial"/>
      <w:b/>
      <w:sz w:val="22"/>
      <w:szCs w:val="22"/>
    </w:rPr>
  </w:style>
  <w:style w:type="character" w:customStyle="1" w:styleId="60">
    <w:name w:val="Заголовок 6 Знак"/>
    <w:link w:val="6"/>
    <w:rsid w:val="00A83677"/>
    <w:rPr>
      <w:rFonts w:ascii="Arial" w:eastAsia="Arial" w:hAnsi="Arial" w:cs="Arial"/>
      <w:b/>
    </w:rPr>
  </w:style>
  <w:style w:type="table" w:customStyle="1" w:styleId="TableNormal">
    <w:name w:val="Table Normal"/>
    <w:rsid w:val="00A83677"/>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af6">
    <w:name w:val="Title"/>
    <w:basedOn w:val="a"/>
    <w:next w:val="a"/>
    <w:link w:val="af7"/>
    <w:rsid w:val="00A83677"/>
    <w:pPr>
      <w:keepNext/>
      <w:keepLines/>
      <w:spacing w:before="480" w:after="120" w:line="276" w:lineRule="auto"/>
    </w:pPr>
    <w:rPr>
      <w:rFonts w:ascii="Arial" w:eastAsia="Arial" w:hAnsi="Arial" w:cs="Arial"/>
      <w:b/>
      <w:sz w:val="72"/>
      <w:szCs w:val="72"/>
      <w:lang w:val="ru-RU" w:eastAsia="ru-RU"/>
    </w:rPr>
  </w:style>
  <w:style w:type="character" w:customStyle="1" w:styleId="af7">
    <w:name w:val="Название Знак"/>
    <w:link w:val="af6"/>
    <w:rsid w:val="00A83677"/>
    <w:rPr>
      <w:rFonts w:ascii="Arial" w:eastAsia="Arial" w:hAnsi="Arial" w:cs="Arial"/>
      <w:b/>
      <w:sz w:val="72"/>
      <w:szCs w:val="72"/>
    </w:rPr>
  </w:style>
  <w:style w:type="paragraph" w:styleId="af8">
    <w:name w:val="Subtitle"/>
    <w:basedOn w:val="a"/>
    <w:next w:val="a"/>
    <w:link w:val="af9"/>
    <w:rsid w:val="00A83677"/>
    <w:pPr>
      <w:keepNext/>
      <w:keepLines/>
      <w:spacing w:before="360" w:after="80" w:line="276" w:lineRule="auto"/>
    </w:pPr>
    <w:rPr>
      <w:rFonts w:ascii="Georgia" w:eastAsia="Georgia" w:hAnsi="Georgia" w:cs="Georgia"/>
      <w:i/>
      <w:color w:val="666666"/>
      <w:sz w:val="48"/>
      <w:szCs w:val="48"/>
      <w:lang w:val="ru-RU" w:eastAsia="ru-RU"/>
    </w:rPr>
  </w:style>
  <w:style w:type="character" w:customStyle="1" w:styleId="af9">
    <w:name w:val="Подзаголовок Знак"/>
    <w:link w:val="af8"/>
    <w:rsid w:val="00A83677"/>
    <w:rPr>
      <w:rFonts w:ascii="Georgia" w:eastAsia="Georgia" w:hAnsi="Georgia" w:cs="Georgia"/>
      <w:i/>
      <w:color w:val="666666"/>
      <w:sz w:val="48"/>
      <w:szCs w:val="48"/>
    </w:rPr>
  </w:style>
  <w:style w:type="character" w:customStyle="1" w:styleId="rvts6">
    <w:name w:val="rvts6"/>
    <w:rsid w:val="00F9364C"/>
  </w:style>
  <w:style w:type="paragraph" w:customStyle="1" w:styleId="14">
    <w:name w:val="1"/>
    <w:basedOn w:val="a"/>
    <w:rsid w:val="00BB70EA"/>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B70EA"/>
    <w:rPr>
      <w:rFonts w:ascii="Times New Roman" w:eastAsia="Times New Roman" w:hAnsi="Times New Roman"/>
      <w:sz w:val="24"/>
      <w:szCs w:val="24"/>
      <w:lang w:val="uk-UA" w:eastAsia="uk-UA"/>
    </w:rPr>
  </w:style>
  <w:style w:type="paragraph" w:customStyle="1" w:styleId="rvps8">
    <w:name w:val="rvps8"/>
    <w:basedOn w:val="a"/>
    <w:rsid w:val="00F8237A"/>
    <w:pPr>
      <w:spacing w:before="100" w:beforeAutospacing="1" w:after="100" w:afterAutospacing="1"/>
    </w:pPr>
    <w:rPr>
      <w:lang w:val="ru-RU" w:eastAsia="ru-RU"/>
    </w:rPr>
  </w:style>
  <w:style w:type="character" w:styleId="afa">
    <w:name w:val="annotation reference"/>
    <w:uiPriority w:val="99"/>
    <w:semiHidden/>
    <w:unhideWhenUsed/>
    <w:rsid w:val="001C7C10"/>
    <w:rPr>
      <w:sz w:val="16"/>
      <w:szCs w:val="16"/>
    </w:rPr>
  </w:style>
  <w:style w:type="paragraph" w:styleId="afb">
    <w:name w:val="annotation text"/>
    <w:basedOn w:val="a"/>
    <w:link w:val="afc"/>
    <w:uiPriority w:val="99"/>
    <w:semiHidden/>
    <w:unhideWhenUsed/>
    <w:rsid w:val="001C7C10"/>
    <w:rPr>
      <w:sz w:val="20"/>
      <w:szCs w:val="20"/>
    </w:rPr>
  </w:style>
  <w:style w:type="character" w:customStyle="1" w:styleId="afc">
    <w:name w:val="Текст примечания Знак"/>
    <w:link w:val="afb"/>
    <w:uiPriority w:val="99"/>
    <w:semiHidden/>
    <w:rsid w:val="001C7C10"/>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1C7C10"/>
    <w:rPr>
      <w:b/>
      <w:bCs/>
    </w:rPr>
  </w:style>
  <w:style w:type="character" w:customStyle="1" w:styleId="afe">
    <w:name w:val="Тема примечания Знак"/>
    <w:link w:val="afd"/>
    <w:uiPriority w:val="99"/>
    <w:semiHidden/>
    <w:rsid w:val="001C7C10"/>
    <w:rPr>
      <w:rFonts w:ascii="Times New Roman" w:eastAsia="Times New Roman" w:hAnsi="Times New Roman"/>
      <w:b/>
      <w:bCs/>
      <w:lang w:val="uk-UA" w:eastAsia="uk-UA"/>
    </w:rPr>
  </w:style>
  <w:style w:type="paragraph" w:styleId="aff">
    <w:name w:val="Revision"/>
    <w:hidden/>
    <w:uiPriority w:val="99"/>
    <w:semiHidden/>
    <w:rsid w:val="00164745"/>
    <w:rPr>
      <w:rFonts w:ascii="Times New Roman" w:eastAsia="Times New Roman" w:hAnsi="Times New Roman"/>
      <w:sz w:val="24"/>
      <w:szCs w:val="24"/>
      <w:lang w:val="uk-UA" w:eastAsia="uk-UA"/>
    </w:rPr>
  </w:style>
  <w:style w:type="character" w:customStyle="1" w:styleId="apple-converted-space">
    <w:name w:val="apple-converted-space"/>
    <w:rsid w:val="00793562"/>
  </w:style>
  <w:style w:type="paragraph" w:customStyle="1" w:styleId="p6">
    <w:name w:val="p6"/>
    <w:basedOn w:val="a"/>
    <w:rsid w:val="00793562"/>
    <w:pPr>
      <w:spacing w:before="100" w:beforeAutospacing="1" w:after="100" w:afterAutospacing="1"/>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454"/>
    <w:rPr>
      <w:rFonts w:ascii="Times New Roman" w:eastAsia="Times New Roman" w:hAnsi="Times New Roman"/>
      <w:sz w:val="24"/>
      <w:szCs w:val="24"/>
      <w:lang w:val="uk-UA" w:eastAsia="uk-UA"/>
    </w:rPr>
  </w:style>
  <w:style w:type="paragraph" w:styleId="1">
    <w:name w:val="heading 1"/>
    <w:basedOn w:val="a"/>
    <w:next w:val="a"/>
    <w:link w:val="10"/>
    <w:rsid w:val="00A83677"/>
    <w:pPr>
      <w:keepNext/>
      <w:keepLines/>
      <w:spacing w:before="480" w:after="120" w:line="276" w:lineRule="auto"/>
      <w:outlineLvl w:val="0"/>
    </w:pPr>
    <w:rPr>
      <w:rFonts w:ascii="Arial" w:eastAsia="Arial" w:hAnsi="Arial" w:cs="Arial"/>
      <w:b/>
      <w:sz w:val="48"/>
      <w:szCs w:val="48"/>
      <w:lang w:val="ru-RU" w:eastAsia="ru-RU"/>
    </w:rPr>
  </w:style>
  <w:style w:type="paragraph" w:styleId="2">
    <w:name w:val="heading 2"/>
    <w:basedOn w:val="a"/>
    <w:next w:val="a"/>
    <w:link w:val="20"/>
    <w:rsid w:val="00A83677"/>
    <w:pPr>
      <w:keepNext/>
      <w:keepLines/>
      <w:spacing w:before="360" w:after="80" w:line="276" w:lineRule="auto"/>
      <w:outlineLvl w:val="1"/>
    </w:pPr>
    <w:rPr>
      <w:rFonts w:ascii="Arial" w:eastAsia="Arial" w:hAnsi="Arial" w:cs="Arial"/>
      <w:b/>
      <w:sz w:val="36"/>
      <w:szCs w:val="36"/>
      <w:lang w:val="ru-RU" w:eastAsia="ru-RU"/>
    </w:rPr>
  </w:style>
  <w:style w:type="paragraph" w:styleId="3">
    <w:name w:val="heading 3"/>
    <w:basedOn w:val="a"/>
    <w:next w:val="a"/>
    <w:link w:val="30"/>
    <w:rsid w:val="00A83677"/>
    <w:pPr>
      <w:keepNext/>
      <w:keepLines/>
      <w:spacing w:before="280" w:after="80" w:line="276" w:lineRule="auto"/>
      <w:outlineLvl w:val="2"/>
    </w:pPr>
    <w:rPr>
      <w:rFonts w:ascii="Arial" w:eastAsia="Arial" w:hAnsi="Arial" w:cs="Arial"/>
      <w:b/>
      <w:sz w:val="28"/>
      <w:szCs w:val="28"/>
      <w:lang w:val="ru-RU" w:eastAsia="ru-RU"/>
    </w:rPr>
  </w:style>
  <w:style w:type="paragraph" w:styleId="4">
    <w:name w:val="heading 4"/>
    <w:basedOn w:val="a"/>
    <w:next w:val="a"/>
    <w:link w:val="40"/>
    <w:rsid w:val="00A83677"/>
    <w:pPr>
      <w:keepNext/>
      <w:keepLines/>
      <w:spacing w:before="240" w:after="40" w:line="276" w:lineRule="auto"/>
      <w:outlineLvl w:val="3"/>
    </w:pPr>
    <w:rPr>
      <w:rFonts w:ascii="Arial" w:eastAsia="Arial" w:hAnsi="Arial" w:cs="Arial"/>
      <w:b/>
      <w:lang w:val="ru-RU" w:eastAsia="ru-RU"/>
    </w:rPr>
  </w:style>
  <w:style w:type="paragraph" w:styleId="5">
    <w:name w:val="heading 5"/>
    <w:basedOn w:val="a"/>
    <w:next w:val="a"/>
    <w:link w:val="50"/>
    <w:rsid w:val="00A83677"/>
    <w:pPr>
      <w:keepNext/>
      <w:keepLines/>
      <w:spacing w:before="220" w:after="40" w:line="276" w:lineRule="auto"/>
      <w:outlineLvl w:val="4"/>
    </w:pPr>
    <w:rPr>
      <w:rFonts w:ascii="Arial" w:eastAsia="Arial" w:hAnsi="Arial" w:cs="Arial"/>
      <w:b/>
      <w:sz w:val="22"/>
      <w:szCs w:val="22"/>
      <w:lang w:val="ru-RU" w:eastAsia="ru-RU"/>
    </w:rPr>
  </w:style>
  <w:style w:type="paragraph" w:styleId="6">
    <w:name w:val="heading 6"/>
    <w:basedOn w:val="a"/>
    <w:next w:val="a"/>
    <w:link w:val="60"/>
    <w:rsid w:val="00A83677"/>
    <w:pPr>
      <w:keepNext/>
      <w:keepLines/>
      <w:spacing w:before="200" w:after="40" w:line="276" w:lineRule="auto"/>
      <w:outlineLvl w:val="5"/>
    </w:pPr>
    <w:rPr>
      <w:rFonts w:ascii="Arial" w:eastAsia="Arial" w:hAnsi="Arial" w:cs="Arial"/>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10">
    <w:name w:val="Заголовок 1 Знак"/>
    <w:link w:val="1"/>
    <w:rsid w:val="00A83677"/>
    <w:rPr>
      <w:rFonts w:ascii="Arial" w:eastAsia="Arial" w:hAnsi="Arial" w:cs="Arial"/>
      <w:b/>
      <w:sz w:val="48"/>
      <w:szCs w:val="48"/>
    </w:rPr>
  </w:style>
  <w:style w:type="character" w:customStyle="1" w:styleId="20">
    <w:name w:val="Заголовок 2 Знак"/>
    <w:link w:val="2"/>
    <w:rsid w:val="00A83677"/>
    <w:rPr>
      <w:rFonts w:ascii="Arial" w:eastAsia="Arial" w:hAnsi="Arial" w:cs="Arial"/>
      <w:b/>
      <w:sz w:val="36"/>
      <w:szCs w:val="36"/>
    </w:rPr>
  </w:style>
  <w:style w:type="character" w:customStyle="1" w:styleId="30">
    <w:name w:val="Заголовок 3 Знак"/>
    <w:link w:val="3"/>
    <w:rsid w:val="00A83677"/>
    <w:rPr>
      <w:rFonts w:ascii="Arial" w:eastAsia="Arial" w:hAnsi="Arial" w:cs="Arial"/>
      <w:b/>
      <w:sz w:val="28"/>
      <w:szCs w:val="28"/>
    </w:rPr>
  </w:style>
  <w:style w:type="character" w:customStyle="1" w:styleId="40">
    <w:name w:val="Заголовок 4 Знак"/>
    <w:link w:val="4"/>
    <w:rsid w:val="00A83677"/>
    <w:rPr>
      <w:rFonts w:ascii="Arial" w:eastAsia="Arial" w:hAnsi="Arial" w:cs="Arial"/>
      <w:b/>
      <w:sz w:val="24"/>
      <w:szCs w:val="24"/>
    </w:rPr>
  </w:style>
  <w:style w:type="character" w:customStyle="1" w:styleId="50">
    <w:name w:val="Заголовок 5 Знак"/>
    <w:link w:val="5"/>
    <w:rsid w:val="00A83677"/>
    <w:rPr>
      <w:rFonts w:ascii="Arial" w:eastAsia="Arial" w:hAnsi="Arial" w:cs="Arial"/>
      <w:b/>
      <w:sz w:val="22"/>
      <w:szCs w:val="22"/>
    </w:rPr>
  </w:style>
  <w:style w:type="character" w:customStyle="1" w:styleId="60">
    <w:name w:val="Заголовок 6 Знак"/>
    <w:link w:val="6"/>
    <w:rsid w:val="00A83677"/>
    <w:rPr>
      <w:rFonts w:ascii="Arial" w:eastAsia="Arial" w:hAnsi="Arial" w:cs="Arial"/>
      <w:b/>
    </w:rPr>
  </w:style>
  <w:style w:type="table" w:customStyle="1" w:styleId="TableNormal">
    <w:name w:val="Table Normal"/>
    <w:rsid w:val="00A83677"/>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af6">
    <w:name w:val="Title"/>
    <w:basedOn w:val="a"/>
    <w:next w:val="a"/>
    <w:link w:val="af7"/>
    <w:rsid w:val="00A83677"/>
    <w:pPr>
      <w:keepNext/>
      <w:keepLines/>
      <w:spacing w:before="480" w:after="120" w:line="276" w:lineRule="auto"/>
    </w:pPr>
    <w:rPr>
      <w:rFonts w:ascii="Arial" w:eastAsia="Arial" w:hAnsi="Arial" w:cs="Arial"/>
      <w:b/>
      <w:sz w:val="72"/>
      <w:szCs w:val="72"/>
      <w:lang w:val="ru-RU" w:eastAsia="ru-RU"/>
    </w:rPr>
  </w:style>
  <w:style w:type="character" w:customStyle="1" w:styleId="af7">
    <w:name w:val="Название Знак"/>
    <w:link w:val="af6"/>
    <w:rsid w:val="00A83677"/>
    <w:rPr>
      <w:rFonts w:ascii="Arial" w:eastAsia="Arial" w:hAnsi="Arial" w:cs="Arial"/>
      <w:b/>
      <w:sz w:val="72"/>
      <w:szCs w:val="72"/>
    </w:rPr>
  </w:style>
  <w:style w:type="paragraph" w:styleId="af8">
    <w:name w:val="Subtitle"/>
    <w:basedOn w:val="a"/>
    <w:next w:val="a"/>
    <w:link w:val="af9"/>
    <w:rsid w:val="00A83677"/>
    <w:pPr>
      <w:keepNext/>
      <w:keepLines/>
      <w:spacing w:before="360" w:after="80" w:line="276" w:lineRule="auto"/>
    </w:pPr>
    <w:rPr>
      <w:rFonts w:ascii="Georgia" w:eastAsia="Georgia" w:hAnsi="Georgia" w:cs="Georgia"/>
      <w:i/>
      <w:color w:val="666666"/>
      <w:sz w:val="48"/>
      <w:szCs w:val="48"/>
      <w:lang w:val="ru-RU" w:eastAsia="ru-RU"/>
    </w:rPr>
  </w:style>
  <w:style w:type="character" w:customStyle="1" w:styleId="af9">
    <w:name w:val="Подзаголовок Знак"/>
    <w:link w:val="af8"/>
    <w:rsid w:val="00A83677"/>
    <w:rPr>
      <w:rFonts w:ascii="Georgia" w:eastAsia="Georgia" w:hAnsi="Georgia" w:cs="Georgia"/>
      <w:i/>
      <w:color w:val="666666"/>
      <w:sz w:val="48"/>
      <w:szCs w:val="48"/>
    </w:rPr>
  </w:style>
  <w:style w:type="character" w:customStyle="1" w:styleId="rvts6">
    <w:name w:val="rvts6"/>
    <w:rsid w:val="00F9364C"/>
  </w:style>
  <w:style w:type="paragraph" w:customStyle="1" w:styleId="14">
    <w:name w:val="1"/>
    <w:basedOn w:val="a"/>
    <w:rsid w:val="00BB70EA"/>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BB70EA"/>
    <w:rPr>
      <w:rFonts w:ascii="Times New Roman" w:eastAsia="Times New Roman" w:hAnsi="Times New Roman"/>
      <w:sz w:val="24"/>
      <w:szCs w:val="24"/>
      <w:lang w:val="uk-UA" w:eastAsia="uk-UA"/>
    </w:rPr>
  </w:style>
  <w:style w:type="paragraph" w:customStyle="1" w:styleId="rvps8">
    <w:name w:val="rvps8"/>
    <w:basedOn w:val="a"/>
    <w:rsid w:val="00F8237A"/>
    <w:pPr>
      <w:spacing w:before="100" w:beforeAutospacing="1" w:after="100" w:afterAutospacing="1"/>
    </w:pPr>
    <w:rPr>
      <w:lang w:val="ru-RU" w:eastAsia="ru-RU"/>
    </w:rPr>
  </w:style>
  <w:style w:type="character" w:styleId="afa">
    <w:name w:val="annotation reference"/>
    <w:uiPriority w:val="99"/>
    <w:semiHidden/>
    <w:unhideWhenUsed/>
    <w:rsid w:val="001C7C10"/>
    <w:rPr>
      <w:sz w:val="16"/>
      <w:szCs w:val="16"/>
    </w:rPr>
  </w:style>
  <w:style w:type="paragraph" w:styleId="afb">
    <w:name w:val="annotation text"/>
    <w:basedOn w:val="a"/>
    <w:link w:val="afc"/>
    <w:uiPriority w:val="99"/>
    <w:semiHidden/>
    <w:unhideWhenUsed/>
    <w:rsid w:val="001C7C10"/>
    <w:rPr>
      <w:sz w:val="20"/>
      <w:szCs w:val="20"/>
    </w:rPr>
  </w:style>
  <w:style w:type="character" w:customStyle="1" w:styleId="afc">
    <w:name w:val="Текст примечания Знак"/>
    <w:link w:val="afb"/>
    <w:uiPriority w:val="99"/>
    <w:semiHidden/>
    <w:rsid w:val="001C7C10"/>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1C7C10"/>
    <w:rPr>
      <w:b/>
      <w:bCs/>
    </w:rPr>
  </w:style>
  <w:style w:type="character" w:customStyle="1" w:styleId="afe">
    <w:name w:val="Тема примечания Знак"/>
    <w:link w:val="afd"/>
    <w:uiPriority w:val="99"/>
    <w:semiHidden/>
    <w:rsid w:val="001C7C10"/>
    <w:rPr>
      <w:rFonts w:ascii="Times New Roman" w:eastAsia="Times New Roman" w:hAnsi="Times New Roman"/>
      <w:b/>
      <w:bCs/>
      <w:lang w:val="uk-UA" w:eastAsia="uk-UA"/>
    </w:rPr>
  </w:style>
  <w:style w:type="paragraph" w:styleId="aff">
    <w:name w:val="Revision"/>
    <w:hidden/>
    <w:uiPriority w:val="99"/>
    <w:semiHidden/>
    <w:rsid w:val="00164745"/>
    <w:rPr>
      <w:rFonts w:ascii="Times New Roman" w:eastAsia="Times New Roman" w:hAnsi="Times New Roman"/>
      <w:sz w:val="24"/>
      <w:szCs w:val="24"/>
      <w:lang w:val="uk-UA" w:eastAsia="uk-UA"/>
    </w:rPr>
  </w:style>
  <w:style w:type="character" w:customStyle="1" w:styleId="apple-converted-space">
    <w:name w:val="apple-converted-space"/>
    <w:rsid w:val="00793562"/>
  </w:style>
  <w:style w:type="paragraph" w:customStyle="1" w:styleId="p6">
    <w:name w:val="p6"/>
    <w:basedOn w:val="a"/>
    <w:rsid w:val="00793562"/>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95097181">
      <w:bodyDiv w:val="1"/>
      <w:marLeft w:val="0"/>
      <w:marRight w:val="0"/>
      <w:marTop w:val="0"/>
      <w:marBottom w:val="0"/>
      <w:divBdr>
        <w:top w:val="none" w:sz="0" w:space="0" w:color="auto"/>
        <w:left w:val="none" w:sz="0" w:space="0" w:color="auto"/>
        <w:bottom w:val="none" w:sz="0" w:space="0" w:color="auto"/>
        <w:right w:val="none" w:sz="0" w:space="0" w:color="auto"/>
      </w:divBdr>
    </w:div>
    <w:div w:id="131100827">
      <w:bodyDiv w:val="1"/>
      <w:marLeft w:val="0"/>
      <w:marRight w:val="0"/>
      <w:marTop w:val="0"/>
      <w:marBottom w:val="0"/>
      <w:divBdr>
        <w:top w:val="none" w:sz="0" w:space="0" w:color="auto"/>
        <w:left w:val="none" w:sz="0" w:space="0" w:color="auto"/>
        <w:bottom w:val="none" w:sz="0" w:space="0" w:color="auto"/>
        <w:right w:val="none" w:sz="0" w:space="0" w:color="auto"/>
      </w:divBdr>
    </w:div>
    <w:div w:id="133525876">
      <w:bodyDiv w:val="1"/>
      <w:marLeft w:val="0"/>
      <w:marRight w:val="0"/>
      <w:marTop w:val="0"/>
      <w:marBottom w:val="0"/>
      <w:divBdr>
        <w:top w:val="none" w:sz="0" w:space="0" w:color="auto"/>
        <w:left w:val="none" w:sz="0" w:space="0" w:color="auto"/>
        <w:bottom w:val="none" w:sz="0" w:space="0" w:color="auto"/>
        <w:right w:val="none" w:sz="0" w:space="0" w:color="auto"/>
      </w:divBdr>
    </w:div>
    <w:div w:id="140192335">
      <w:bodyDiv w:val="1"/>
      <w:marLeft w:val="0"/>
      <w:marRight w:val="0"/>
      <w:marTop w:val="0"/>
      <w:marBottom w:val="0"/>
      <w:divBdr>
        <w:top w:val="none" w:sz="0" w:space="0" w:color="auto"/>
        <w:left w:val="none" w:sz="0" w:space="0" w:color="auto"/>
        <w:bottom w:val="none" w:sz="0" w:space="0" w:color="auto"/>
        <w:right w:val="none" w:sz="0" w:space="0" w:color="auto"/>
      </w:divBdr>
    </w:div>
    <w:div w:id="16432072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15632291">
      <w:bodyDiv w:val="1"/>
      <w:marLeft w:val="0"/>
      <w:marRight w:val="0"/>
      <w:marTop w:val="0"/>
      <w:marBottom w:val="0"/>
      <w:divBdr>
        <w:top w:val="none" w:sz="0" w:space="0" w:color="auto"/>
        <w:left w:val="none" w:sz="0" w:space="0" w:color="auto"/>
        <w:bottom w:val="none" w:sz="0" w:space="0" w:color="auto"/>
        <w:right w:val="none" w:sz="0" w:space="0" w:color="auto"/>
      </w:divBdr>
    </w:div>
    <w:div w:id="221716619">
      <w:bodyDiv w:val="1"/>
      <w:marLeft w:val="0"/>
      <w:marRight w:val="0"/>
      <w:marTop w:val="0"/>
      <w:marBottom w:val="0"/>
      <w:divBdr>
        <w:top w:val="none" w:sz="0" w:space="0" w:color="auto"/>
        <w:left w:val="none" w:sz="0" w:space="0" w:color="auto"/>
        <w:bottom w:val="none" w:sz="0" w:space="0" w:color="auto"/>
        <w:right w:val="none" w:sz="0" w:space="0" w:color="auto"/>
      </w:divBdr>
    </w:div>
    <w:div w:id="253979969">
      <w:bodyDiv w:val="1"/>
      <w:marLeft w:val="0"/>
      <w:marRight w:val="0"/>
      <w:marTop w:val="0"/>
      <w:marBottom w:val="0"/>
      <w:divBdr>
        <w:top w:val="none" w:sz="0" w:space="0" w:color="auto"/>
        <w:left w:val="none" w:sz="0" w:space="0" w:color="auto"/>
        <w:bottom w:val="none" w:sz="0" w:space="0" w:color="auto"/>
        <w:right w:val="none" w:sz="0" w:space="0" w:color="auto"/>
      </w:divBdr>
    </w:div>
    <w:div w:id="281420751">
      <w:bodyDiv w:val="1"/>
      <w:marLeft w:val="0"/>
      <w:marRight w:val="0"/>
      <w:marTop w:val="0"/>
      <w:marBottom w:val="0"/>
      <w:divBdr>
        <w:top w:val="none" w:sz="0" w:space="0" w:color="auto"/>
        <w:left w:val="none" w:sz="0" w:space="0" w:color="auto"/>
        <w:bottom w:val="none" w:sz="0" w:space="0" w:color="auto"/>
        <w:right w:val="none" w:sz="0" w:space="0" w:color="auto"/>
      </w:divBdr>
    </w:div>
    <w:div w:id="325718186">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413551420">
      <w:bodyDiv w:val="1"/>
      <w:marLeft w:val="0"/>
      <w:marRight w:val="0"/>
      <w:marTop w:val="0"/>
      <w:marBottom w:val="0"/>
      <w:divBdr>
        <w:top w:val="none" w:sz="0" w:space="0" w:color="auto"/>
        <w:left w:val="none" w:sz="0" w:space="0" w:color="auto"/>
        <w:bottom w:val="none" w:sz="0" w:space="0" w:color="auto"/>
        <w:right w:val="none" w:sz="0" w:space="0" w:color="auto"/>
      </w:divBdr>
    </w:div>
    <w:div w:id="414329666">
      <w:bodyDiv w:val="1"/>
      <w:marLeft w:val="0"/>
      <w:marRight w:val="0"/>
      <w:marTop w:val="0"/>
      <w:marBottom w:val="0"/>
      <w:divBdr>
        <w:top w:val="none" w:sz="0" w:space="0" w:color="auto"/>
        <w:left w:val="none" w:sz="0" w:space="0" w:color="auto"/>
        <w:bottom w:val="none" w:sz="0" w:space="0" w:color="auto"/>
        <w:right w:val="none" w:sz="0" w:space="0" w:color="auto"/>
      </w:divBdr>
    </w:div>
    <w:div w:id="419449192">
      <w:bodyDiv w:val="1"/>
      <w:marLeft w:val="0"/>
      <w:marRight w:val="0"/>
      <w:marTop w:val="0"/>
      <w:marBottom w:val="0"/>
      <w:divBdr>
        <w:top w:val="none" w:sz="0" w:space="0" w:color="auto"/>
        <w:left w:val="none" w:sz="0" w:space="0" w:color="auto"/>
        <w:bottom w:val="none" w:sz="0" w:space="0" w:color="auto"/>
        <w:right w:val="none" w:sz="0" w:space="0" w:color="auto"/>
      </w:divBdr>
    </w:div>
    <w:div w:id="456879092">
      <w:bodyDiv w:val="1"/>
      <w:marLeft w:val="0"/>
      <w:marRight w:val="0"/>
      <w:marTop w:val="0"/>
      <w:marBottom w:val="0"/>
      <w:divBdr>
        <w:top w:val="none" w:sz="0" w:space="0" w:color="auto"/>
        <w:left w:val="none" w:sz="0" w:space="0" w:color="auto"/>
        <w:bottom w:val="none" w:sz="0" w:space="0" w:color="auto"/>
        <w:right w:val="none" w:sz="0" w:space="0" w:color="auto"/>
      </w:divBdr>
    </w:div>
    <w:div w:id="472186888">
      <w:bodyDiv w:val="1"/>
      <w:marLeft w:val="0"/>
      <w:marRight w:val="0"/>
      <w:marTop w:val="0"/>
      <w:marBottom w:val="0"/>
      <w:divBdr>
        <w:top w:val="none" w:sz="0" w:space="0" w:color="auto"/>
        <w:left w:val="none" w:sz="0" w:space="0" w:color="auto"/>
        <w:bottom w:val="none" w:sz="0" w:space="0" w:color="auto"/>
        <w:right w:val="none" w:sz="0" w:space="0" w:color="auto"/>
      </w:divBdr>
    </w:div>
    <w:div w:id="513497278">
      <w:bodyDiv w:val="1"/>
      <w:marLeft w:val="0"/>
      <w:marRight w:val="0"/>
      <w:marTop w:val="0"/>
      <w:marBottom w:val="0"/>
      <w:divBdr>
        <w:top w:val="none" w:sz="0" w:space="0" w:color="auto"/>
        <w:left w:val="none" w:sz="0" w:space="0" w:color="auto"/>
        <w:bottom w:val="none" w:sz="0" w:space="0" w:color="auto"/>
        <w:right w:val="none" w:sz="0" w:space="0" w:color="auto"/>
      </w:divBdr>
    </w:div>
    <w:div w:id="523440141">
      <w:bodyDiv w:val="1"/>
      <w:marLeft w:val="0"/>
      <w:marRight w:val="0"/>
      <w:marTop w:val="0"/>
      <w:marBottom w:val="0"/>
      <w:divBdr>
        <w:top w:val="none" w:sz="0" w:space="0" w:color="auto"/>
        <w:left w:val="none" w:sz="0" w:space="0" w:color="auto"/>
        <w:bottom w:val="none" w:sz="0" w:space="0" w:color="auto"/>
        <w:right w:val="none" w:sz="0" w:space="0" w:color="auto"/>
      </w:divBdr>
    </w:div>
    <w:div w:id="550773645">
      <w:bodyDiv w:val="1"/>
      <w:marLeft w:val="0"/>
      <w:marRight w:val="0"/>
      <w:marTop w:val="0"/>
      <w:marBottom w:val="0"/>
      <w:divBdr>
        <w:top w:val="none" w:sz="0" w:space="0" w:color="auto"/>
        <w:left w:val="none" w:sz="0" w:space="0" w:color="auto"/>
        <w:bottom w:val="none" w:sz="0" w:space="0" w:color="auto"/>
        <w:right w:val="none" w:sz="0" w:space="0" w:color="auto"/>
      </w:divBdr>
    </w:div>
    <w:div w:id="584650573">
      <w:bodyDiv w:val="1"/>
      <w:marLeft w:val="0"/>
      <w:marRight w:val="0"/>
      <w:marTop w:val="0"/>
      <w:marBottom w:val="0"/>
      <w:divBdr>
        <w:top w:val="none" w:sz="0" w:space="0" w:color="auto"/>
        <w:left w:val="none" w:sz="0" w:space="0" w:color="auto"/>
        <w:bottom w:val="none" w:sz="0" w:space="0" w:color="auto"/>
        <w:right w:val="none" w:sz="0" w:space="0" w:color="auto"/>
      </w:divBdr>
    </w:div>
    <w:div w:id="613907849">
      <w:bodyDiv w:val="1"/>
      <w:marLeft w:val="0"/>
      <w:marRight w:val="0"/>
      <w:marTop w:val="0"/>
      <w:marBottom w:val="0"/>
      <w:divBdr>
        <w:top w:val="none" w:sz="0" w:space="0" w:color="auto"/>
        <w:left w:val="none" w:sz="0" w:space="0" w:color="auto"/>
        <w:bottom w:val="none" w:sz="0" w:space="0" w:color="auto"/>
        <w:right w:val="none" w:sz="0" w:space="0" w:color="auto"/>
      </w:divBdr>
    </w:div>
    <w:div w:id="635523227">
      <w:bodyDiv w:val="1"/>
      <w:marLeft w:val="0"/>
      <w:marRight w:val="0"/>
      <w:marTop w:val="0"/>
      <w:marBottom w:val="0"/>
      <w:divBdr>
        <w:top w:val="none" w:sz="0" w:space="0" w:color="auto"/>
        <w:left w:val="none" w:sz="0" w:space="0" w:color="auto"/>
        <w:bottom w:val="none" w:sz="0" w:space="0" w:color="auto"/>
        <w:right w:val="none" w:sz="0" w:space="0" w:color="auto"/>
      </w:divBdr>
    </w:div>
    <w:div w:id="719129830">
      <w:bodyDiv w:val="1"/>
      <w:marLeft w:val="0"/>
      <w:marRight w:val="0"/>
      <w:marTop w:val="0"/>
      <w:marBottom w:val="0"/>
      <w:divBdr>
        <w:top w:val="none" w:sz="0" w:space="0" w:color="auto"/>
        <w:left w:val="none" w:sz="0" w:space="0" w:color="auto"/>
        <w:bottom w:val="none" w:sz="0" w:space="0" w:color="auto"/>
        <w:right w:val="none" w:sz="0" w:space="0" w:color="auto"/>
      </w:divBdr>
    </w:div>
    <w:div w:id="763843039">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35416118">
      <w:bodyDiv w:val="1"/>
      <w:marLeft w:val="0"/>
      <w:marRight w:val="0"/>
      <w:marTop w:val="0"/>
      <w:marBottom w:val="0"/>
      <w:divBdr>
        <w:top w:val="none" w:sz="0" w:space="0" w:color="auto"/>
        <w:left w:val="none" w:sz="0" w:space="0" w:color="auto"/>
        <w:bottom w:val="none" w:sz="0" w:space="0" w:color="auto"/>
        <w:right w:val="none" w:sz="0" w:space="0" w:color="auto"/>
      </w:divBdr>
    </w:div>
    <w:div w:id="858390790">
      <w:bodyDiv w:val="1"/>
      <w:marLeft w:val="0"/>
      <w:marRight w:val="0"/>
      <w:marTop w:val="0"/>
      <w:marBottom w:val="0"/>
      <w:divBdr>
        <w:top w:val="none" w:sz="0" w:space="0" w:color="auto"/>
        <w:left w:val="none" w:sz="0" w:space="0" w:color="auto"/>
        <w:bottom w:val="none" w:sz="0" w:space="0" w:color="auto"/>
        <w:right w:val="none" w:sz="0" w:space="0" w:color="auto"/>
      </w:divBdr>
    </w:div>
    <w:div w:id="877157642">
      <w:bodyDiv w:val="1"/>
      <w:marLeft w:val="0"/>
      <w:marRight w:val="0"/>
      <w:marTop w:val="0"/>
      <w:marBottom w:val="0"/>
      <w:divBdr>
        <w:top w:val="none" w:sz="0" w:space="0" w:color="auto"/>
        <w:left w:val="none" w:sz="0" w:space="0" w:color="auto"/>
        <w:bottom w:val="none" w:sz="0" w:space="0" w:color="auto"/>
        <w:right w:val="none" w:sz="0" w:space="0" w:color="auto"/>
      </w:divBdr>
    </w:div>
    <w:div w:id="883447508">
      <w:bodyDiv w:val="1"/>
      <w:marLeft w:val="0"/>
      <w:marRight w:val="0"/>
      <w:marTop w:val="0"/>
      <w:marBottom w:val="0"/>
      <w:divBdr>
        <w:top w:val="none" w:sz="0" w:space="0" w:color="auto"/>
        <w:left w:val="none" w:sz="0" w:space="0" w:color="auto"/>
        <w:bottom w:val="none" w:sz="0" w:space="0" w:color="auto"/>
        <w:right w:val="none" w:sz="0" w:space="0" w:color="auto"/>
      </w:divBdr>
    </w:div>
    <w:div w:id="908611469">
      <w:bodyDiv w:val="1"/>
      <w:marLeft w:val="0"/>
      <w:marRight w:val="0"/>
      <w:marTop w:val="0"/>
      <w:marBottom w:val="0"/>
      <w:divBdr>
        <w:top w:val="none" w:sz="0" w:space="0" w:color="auto"/>
        <w:left w:val="none" w:sz="0" w:space="0" w:color="auto"/>
        <w:bottom w:val="none" w:sz="0" w:space="0" w:color="auto"/>
        <w:right w:val="none" w:sz="0" w:space="0" w:color="auto"/>
      </w:divBdr>
    </w:div>
    <w:div w:id="932201627">
      <w:bodyDiv w:val="1"/>
      <w:marLeft w:val="0"/>
      <w:marRight w:val="0"/>
      <w:marTop w:val="0"/>
      <w:marBottom w:val="0"/>
      <w:divBdr>
        <w:top w:val="none" w:sz="0" w:space="0" w:color="auto"/>
        <w:left w:val="none" w:sz="0" w:space="0" w:color="auto"/>
        <w:bottom w:val="none" w:sz="0" w:space="0" w:color="auto"/>
        <w:right w:val="none" w:sz="0" w:space="0" w:color="auto"/>
      </w:divBdr>
    </w:div>
    <w:div w:id="1000693532">
      <w:bodyDiv w:val="1"/>
      <w:marLeft w:val="0"/>
      <w:marRight w:val="0"/>
      <w:marTop w:val="0"/>
      <w:marBottom w:val="0"/>
      <w:divBdr>
        <w:top w:val="none" w:sz="0" w:space="0" w:color="auto"/>
        <w:left w:val="none" w:sz="0" w:space="0" w:color="auto"/>
        <w:bottom w:val="none" w:sz="0" w:space="0" w:color="auto"/>
        <w:right w:val="none" w:sz="0" w:space="0" w:color="auto"/>
      </w:divBdr>
    </w:div>
    <w:div w:id="1010185135">
      <w:bodyDiv w:val="1"/>
      <w:marLeft w:val="0"/>
      <w:marRight w:val="0"/>
      <w:marTop w:val="0"/>
      <w:marBottom w:val="0"/>
      <w:divBdr>
        <w:top w:val="none" w:sz="0" w:space="0" w:color="auto"/>
        <w:left w:val="none" w:sz="0" w:space="0" w:color="auto"/>
        <w:bottom w:val="none" w:sz="0" w:space="0" w:color="auto"/>
        <w:right w:val="none" w:sz="0" w:space="0" w:color="auto"/>
      </w:divBdr>
    </w:div>
    <w:div w:id="1014763585">
      <w:bodyDiv w:val="1"/>
      <w:marLeft w:val="0"/>
      <w:marRight w:val="0"/>
      <w:marTop w:val="0"/>
      <w:marBottom w:val="0"/>
      <w:divBdr>
        <w:top w:val="none" w:sz="0" w:space="0" w:color="auto"/>
        <w:left w:val="none" w:sz="0" w:space="0" w:color="auto"/>
        <w:bottom w:val="none" w:sz="0" w:space="0" w:color="auto"/>
        <w:right w:val="none" w:sz="0" w:space="0" w:color="auto"/>
      </w:divBdr>
    </w:div>
    <w:div w:id="1112434636">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3665568">
      <w:bodyDiv w:val="1"/>
      <w:marLeft w:val="0"/>
      <w:marRight w:val="0"/>
      <w:marTop w:val="0"/>
      <w:marBottom w:val="0"/>
      <w:divBdr>
        <w:top w:val="none" w:sz="0" w:space="0" w:color="auto"/>
        <w:left w:val="none" w:sz="0" w:space="0" w:color="auto"/>
        <w:bottom w:val="none" w:sz="0" w:space="0" w:color="auto"/>
        <w:right w:val="none" w:sz="0" w:space="0" w:color="auto"/>
      </w:divBdr>
    </w:div>
    <w:div w:id="1198811134">
      <w:bodyDiv w:val="1"/>
      <w:marLeft w:val="0"/>
      <w:marRight w:val="0"/>
      <w:marTop w:val="0"/>
      <w:marBottom w:val="0"/>
      <w:divBdr>
        <w:top w:val="none" w:sz="0" w:space="0" w:color="auto"/>
        <w:left w:val="none" w:sz="0" w:space="0" w:color="auto"/>
        <w:bottom w:val="none" w:sz="0" w:space="0" w:color="auto"/>
        <w:right w:val="none" w:sz="0" w:space="0" w:color="auto"/>
      </w:divBdr>
    </w:div>
    <w:div w:id="1208950395">
      <w:bodyDiv w:val="1"/>
      <w:marLeft w:val="0"/>
      <w:marRight w:val="0"/>
      <w:marTop w:val="0"/>
      <w:marBottom w:val="0"/>
      <w:divBdr>
        <w:top w:val="none" w:sz="0" w:space="0" w:color="auto"/>
        <w:left w:val="none" w:sz="0" w:space="0" w:color="auto"/>
        <w:bottom w:val="none" w:sz="0" w:space="0" w:color="auto"/>
        <w:right w:val="none" w:sz="0" w:space="0" w:color="auto"/>
      </w:divBdr>
    </w:div>
    <w:div w:id="1275598962">
      <w:bodyDiv w:val="1"/>
      <w:marLeft w:val="0"/>
      <w:marRight w:val="0"/>
      <w:marTop w:val="0"/>
      <w:marBottom w:val="0"/>
      <w:divBdr>
        <w:top w:val="none" w:sz="0" w:space="0" w:color="auto"/>
        <w:left w:val="none" w:sz="0" w:space="0" w:color="auto"/>
        <w:bottom w:val="none" w:sz="0" w:space="0" w:color="auto"/>
        <w:right w:val="none" w:sz="0" w:space="0" w:color="auto"/>
      </w:divBdr>
    </w:div>
    <w:div w:id="1291325176">
      <w:bodyDiv w:val="1"/>
      <w:marLeft w:val="0"/>
      <w:marRight w:val="0"/>
      <w:marTop w:val="0"/>
      <w:marBottom w:val="0"/>
      <w:divBdr>
        <w:top w:val="none" w:sz="0" w:space="0" w:color="auto"/>
        <w:left w:val="none" w:sz="0" w:space="0" w:color="auto"/>
        <w:bottom w:val="none" w:sz="0" w:space="0" w:color="auto"/>
        <w:right w:val="none" w:sz="0" w:space="0" w:color="auto"/>
      </w:divBdr>
    </w:div>
    <w:div w:id="1311978644">
      <w:bodyDiv w:val="1"/>
      <w:marLeft w:val="0"/>
      <w:marRight w:val="0"/>
      <w:marTop w:val="0"/>
      <w:marBottom w:val="0"/>
      <w:divBdr>
        <w:top w:val="none" w:sz="0" w:space="0" w:color="auto"/>
        <w:left w:val="none" w:sz="0" w:space="0" w:color="auto"/>
        <w:bottom w:val="none" w:sz="0" w:space="0" w:color="auto"/>
        <w:right w:val="none" w:sz="0" w:space="0" w:color="auto"/>
      </w:divBdr>
    </w:div>
    <w:div w:id="1312979086">
      <w:bodyDiv w:val="1"/>
      <w:marLeft w:val="0"/>
      <w:marRight w:val="0"/>
      <w:marTop w:val="0"/>
      <w:marBottom w:val="0"/>
      <w:divBdr>
        <w:top w:val="none" w:sz="0" w:space="0" w:color="auto"/>
        <w:left w:val="none" w:sz="0" w:space="0" w:color="auto"/>
        <w:bottom w:val="none" w:sz="0" w:space="0" w:color="auto"/>
        <w:right w:val="none" w:sz="0" w:space="0" w:color="auto"/>
      </w:divBdr>
    </w:div>
    <w:div w:id="1342313083">
      <w:bodyDiv w:val="1"/>
      <w:marLeft w:val="0"/>
      <w:marRight w:val="0"/>
      <w:marTop w:val="0"/>
      <w:marBottom w:val="0"/>
      <w:divBdr>
        <w:top w:val="none" w:sz="0" w:space="0" w:color="auto"/>
        <w:left w:val="none" w:sz="0" w:space="0" w:color="auto"/>
        <w:bottom w:val="none" w:sz="0" w:space="0" w:color="auto"/>
        <w:right w:val="none" w:sz="0" w:space="0" w:color="auto"/>
      </w:divBdr>
    </w:div>
    <w:div w:id="1351182896">
      <w:bodyDiv w:val="1"/>
      <w:marLeft w:val="0"/>
      <w:marRight w:val="0"/>
      <w:marTop w:val="0"/>
      <w:marBottom w:val="0"/>
      <w:divBdr>
        <w:top w:val="none" w:sz="0" w:space="0" w:color="auto"/>
        <w:left w:val="none" w:sz="0" w:space="0" w:color="auto"/>
        <w:bottom w:val="none" w:sz="0" w:space="0" w:color="auto"/>
        <w:right w:val="none" w:sz="0" w:space="0" w:color="auto"/>
      </w:divBdr>
    </w:div>
    <w:div w:id="1370110525">
      <w:bodyDiv w:val="1"/>
      <w:marLeft w:val="0"/>
      <w:marRight w:val="0"/>
      <w:marTop w:val="0"/>
      <w:marBottom w:val="0"/>
      <w:divBdr>
        <w:top w:val="none" w:sz="0" w:space="0" w:color="auto"/>
        <w:left w:val="none" w:sz="0" w:space="0" w:color="auto"/>
        <w:bottom w:val="none" w:sz="0" w:space="0" w:color="auto"/>
        <w:right w:val="none" w:sz="0" w:space="0" w:color="auto"/>
      </w:divBdr>
    </w:div>
    <w:div w:id="1386642947">
      <w:bodyDiv w:val="1"/>
      <w:marLeft w:val="0"/>
      <w:marRight w:val="0"/>
      <w:marTop w:val="0"/>
      <w:marBottom w:val="0"/>
      <w:divBdr>
        <w:top w:val="none" w:sz="0" w:space="0" w:color="auto"/>
        <w:left w:val="none" w:sz="0" w:space="0" w:color="auto"/>
        <w:bottom w:val="none" w:sz="0" w:space="0" w:color="auto"/>
        <w:right w:val="none" w:sz="0" w:space="0" w:color="auto"/>
      </w:divBdr>
    </w:div>
    <w:div w:id="1421170972">
      <w:bodyDiv w:val="1"/>
      <w:marLeft w:val="0"/>
      <w:marRight w:val="0"/>
      <w:marTop w:val="0"/>
      <w:marBottom w:val="0"/>
      <w:divBdr>
        <w:top w:val="none" w:sz="0" w:space="0" w:color="auto"/>
        <w:left w:val="none" w:sz="0" w:space="0" w:color="auto"/>
        <w:bottom w:val="none" w:sz="0" w:space="0" w:color="auto"/>
        <w:right w:val="none" w:sz="0" w:space="0" w:color="auto"/>
      </w:divBdr>
    </w:div>
    <w:div w:id="1456873449">
      <w:bodyDiv w:val="1"/>
      <w:marLeft w:val="0"/>
      <w:marRight w:val="0"/>
      <w:marTop w:val="0"/>
      <w:marBottom w:val="0"/>
      <w:divBdr>
        <w:top w:val="none" w:sz="0" w:space="0" w:color="auto"/>
        <w:left w:val="none" w:sz="0" w:space="0" w:color="auto"/>
        <w:bottom w:val="none" w:sz="0" w:space="0" w:color="auto"/>
        <w:right w:val="none" w:sz="0" w:space="0" w:color="auto"/>
      </w:divBdr>
    </w:div>
    <w:div w:id="1496917370">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62596844">
      <w:bodyDiv w:val="1"/>
      <w:marLeft w:val="0"/>
      <w:marRight w:val="0"/>
      <w:marTop w:val="0"/>
      <w:marBottom w:val="0"/>
      <w:divBdr>
        <w:top w:val="none" w:sz="0" w:space="0" w:color="auto"/>
        <w:left w:val="none" w:sz="0" w:space="0" w:color="auto"/>
        <w:bottom w:val="none" w:sz="0" w:space="0" w:color="auto"/>
        <w:right w:val="none" w:sz="0" w:space="0" w:color="auto"/>
      </w:divBdr>
    </w:div>
    <w:div w:id="1565949049">
      <w:bodyDiv w:val="1"/>
      <w:marLeft w:val="0"/>
      <w:marRight w:val="0"/>
      <w:marTop w:val="0"/>
      <w:marBottom w:val="0"/>
      <w:divBdr>
        <w:top w:val="none" w:sz="0" w:space="0" w:color="auto"/>
        <w:left w:val="none" w:sz="0" w:space="0" w:color="auto"/>
        <w:bottom w:val="none" w:sz="0" w:space="0" w:color="auto"/>
        <w:right w:val="none" w:sz="0" w:space="0" w:color="auto"/>
      </w:divBdr>
    </w:div>
    <w:div w:id="1589923543">
      <w:bodyDiv w:val="1"/>
      <w:marLeft w:val="0"/>
      <w:marRight w:val="0"/>
      <w:marTop w:val="0"/>
      <w:marBottom w:val="0"/>
      <w:divBdr>
        <w:top w:val="none" w:sz="0" w:space="0" w:color="auto"/>
        <w:left w:val="none" w:sz="0" w:space="0" w:color="auto"/>
        <w:bottom w:val="none" w:sz="0" w:space="0" w:color="auto"/>
        <w:right w:val="none" w:sz="0" w:space="0" w:color="auto"/>
      </w:divBdr>
    </w:div>
    <w:div w:id="1597712083">
      <w:bodyDiv w:val="1"/>
      <w:marLeft w:val="0"/>
      <w:marRight w:val="0"/>
      <w:marTop w:val="0"/>
      <w:marBottom w:val="0"/>
      <w:divBdr>
        <w:top w:val="none" w:sz="0" w:space="0" w:color="auto"/>
        <w:left w:val="none" w:sz="0" w:space="0" w:color="auto"/>
        <w:bottom w:val="none" w:sz="0" w:space="0" w:color="auto"/>
        <w:right w:val="none" w:sz="0" w:space="0" w:color="auto"/>
      </w:divBdr>
    </w:div>
    <w:div w:id="1606424214">
      <w:bodyDiv w:val="1"/>
      <w:marLeft w:val="0"/>
      <w:marRight w:val="0"/>
      <w:marTop w:val="0"/>
      <w:marBottom w:val="0"/>
      <w:divBdr>
        <w:top w:val="none" w:sz="0" w:space="0" w:color="auto"/>
        <w:left w:val="none" w:sz="0" w:space="0" w:color="auto"/>
        <w:bottom w:val="none" w:sz="0" w:space="0" w:color="auto"/>
        <w:right w:val="none" w:sz="0" w:space="0" w:color="auto"/>
      </w:divBdr>
    </w:div>
    <w:div w:id="1618180061">
      <w:bodyDiv w:val="1"/>
      <w:marLeft w:val="0"/>
      <w:marRight w:val="0"/>
      <w:marTop w:val="0"/>
      <w:marBottom w:val="0"/>
      <w:divBdr>
        <w:top w:val="none" w:sz="0" w:space="0" w:color="auto"/>
        <w:left w:val="none" w:sz="0" w:space="0" w:color="auto"/>
        <w:bottom w:val="none" w:sz="0" w:space="0" w:color="auto"/>
        <w:right w:val="none" w:sz="0" w:space="0" w:color="auto"/>
      </w:divBdr>
    </w:div>
    <w:div w:id="1629164433">
      <w:bodyDiv w:val="1"/>
      <w:marLeft w:val="0"/>
      <w:marRight w:val="0"/>
      <w:marTop w:val="0"/>
      <w:marBottom w:val="0"/>
      <w:divBdr>
        <w:top w:val="none" w:sz="0" w:space="0" w:color="auto"/>
        <w:left w:val="none" w:sz="0" w:space="0" w:color="auto"/>
        <w:bottom w:val="none" w:sz="0" w:space="0" w:color="auto"/>
        <w:right w:val="none" w:sz="0" w:space="0" w:color="auto"/>
      </w:divBdr>
    </w:div>
    <w:div w:id="1635140287">
      <w:bodyDiv w:val="1"/>
      <w:marLeft w:val="0"/>
      <w:marRight w:val="0"/>
      <w:marTop w:val="0"/>
      <w:marBottom w:val="0"/>
      <w:divBdr>
        <w:top w:val="none" w:sz="0" w:space="0" w:color="auto"/>
        <w:left w:val="none" w:sz="0" w:space="0" w:color="auto"/>
        <w:bottom w:val="none" w:sz="0" w:space="0" w:color="auto"/>
        <w:right w:val="none" w:sz="0" w:space="0" w:color="auto"/>
      </w:divBdr>
    </w:div>
    <w:div w:id="1656687314">
      <w:bodyDiv w:val="1"/>
      <w:marLeft w:val="0"/>
      <w:marRight w:val="0"/>
      <w:marTop w:val="0"/>
      <w:marBottom w:val="0"/>
      <w:divBdr>
        <w:top w:val="none" w:sz="0" w:space="0" w:color="auto"/>
        <w:left w:val="none" w:sz="0" w:space="0" w:color="auto"/>
        <w:bottom w:val="none" w:sz="0" w:space="0" w:color="auto"/>
        <w:right w:val="none" w:sz="0" w:space="0" w:color="auto"/>
      </w:divBdr>
    </w:div>
    <w:div w:id="1700931659">
      <w:bodyDiv w:val="1"/>
      <w:marLeft w:val="0"/>
      <w:marRight w:val="0"/>
      <w:marTop w:val="0"/>
      <w:marBottom w:val="0"/>
      <w:divBdr>
        <w:top w:val="none" w:sz="0" w:space="0" w:color="auto"/>
        <w:left w:val="none" w:sz="0" w:space="0" w:color="auto"/>
        <w:bottom w:val="none" w:sz="0" w:space="0" w:color="auto"/>
        <w:right w:val="none" w:sz="0" w:space="0" w:color="auto"/>
      </w:divBdr>
    </w:div>
    <w:div w:id="1701397112">
      <w:bodyDiv w:val="1"/>
      <w:marLeft w:val="0"/>
      <w:marRight w:val="0"/>
      <w:marTop w:val="0"/>
      <w:marBottom w:val="0"/>
      <w:divBdr>
        <w:top w:val="none" w:sz="0" w:space="0" w:color="auto"/>
        <w:left w:val="none" w:sz="0" w:space="0" w:color="auto"/>
        <w:bottom w:val="none" w:sz="0" w:space="0" w:color="auto"/>
        <w:right w:val="none" w:sz="0" w:space="0" w:color="auto"/>
      </w:divBdr>
    </w:div>
    <w:div w:id="1703240427">
      <w:bodyDiv w:val="1"/>
      <w:marLeft w:val="0"/>
      <w:marRight w:val="0"/>
      <w:marTop w:val="0"/>
      <w:marBottom w:val="0"/>
      <w:divBdr>
        <w:top w:val="none" w:sz="0" w:space="0" w:color="auto"/>
        <w:left w:val="none" w:sz="0" w:space="0" w:color="auto"/>
        <w:bottom w:val="none" w:sz="0" w:space="0" w:color="auto"/>
        <w:right w:val="none" w:sz="0" w:space="0" w:color="auto"/>
      </w:divBdr>
    </w:div>
    <w:div w:id="1776746517">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83920830">
      <w:bodyDiv w:val="1"/>
      <w:marLeft w:val="0"/>
      <w:marRight w:val="0"/>
      <w:marTop w:val="0"/>
      <w:marBottom w:val="0"/>
      <w:divBdr>
        <w:top w:val="none" w:sz="0" w:space="0" w:color="auto"/>
        <w:left w:val="none" w:sz="0" w:space="0" w:color="auto"/>
        <w:bottom w:val="none" w:sz="0" w:space="0" w:color="auto"/>
        <w:right w:val="none" w:sz="0" w:space="0" w:color="auto"/>
      </w:divBdr>
    </w:div>
    <w:div w:id="1791390613">
      <w:bodyDiv w:val="1"/>
      <w:marLeft w:val="0"/>
      <w:marRight w:val="0"/>
      <w:marTop w:val="0"/>
      <w:marBottom w:val="0"/>
      <w:divBdr>
        <w:top w:val="none" w:sz="0" w:space="0" w:color="auto"/>
        <w:left w:val="none" w:sz="0" w:space="0" w:color="auto"/>
        <w:bottom w:val="none" w:sz="0" w:space="0" w:color="auto"/>
        <w:right w:val="none" w:sz="0" w:space="0" w:color="auto"/>
      </w:divBdr>
    </w:div>
    <w:div w:id="1791437710">
      <w:bodyDiv w:val="1"/>
      <w:marLeft w:val="0"/>
      <w:marRight w:val="0"/>
      <w:marTop w:val="0"/>
      <w:marBottom w:val="0"/>
      <w:divBdr>
        <w:top w:val="none" w:sz="0" w:space="0" w:color="auto"/>
        <w:left w:val="none" w:sz="0" w:space="0" w:color="auto"/>
        <w:bottom w:val="none" w:sz="0" w:space="0" w:color="auto"/>
        <w:right w:val="none" w:sz="0" w:space="0" w:color="auto"/>
      </w:divBdr>
    </w:div>
    <w:div w:id="1846044949">
      <w:bodyDiv w:val="1"/>
      <w:marLeft w:val="0"/>
      <w:marRight w:val="0"/>
      <w:marTop w:val="0"/>
      <w:marBottom w:val="0"/>
      <w:divBdr>
        <w:top w:val="none" w:sz="0" w:space="0" w:color="auto"/>
        <w:left w:val="none" w:sz="0" w:space="0" w:color="auto"/>
        <w:bottom w:val="none" w:sz="0" w:space="0" w:color="auto"/>
        <w:right w:val="none" w:sz="0" w:space="0" w:color="auto"/>
      </w:divBdr>
    </w:div>
    <w:div w:id="1849976393">
      <w:bodyDiv w:val="1"/>
      <w:marLeft w:val="0"/>
      <w:marRight w:val="0"/>
      <w:marTop w:val="0"/>
      <w:marBottom w:val="0"/>
      <w:divBdr>
        <w:top w:val="none" w:sz="0" w:space="0" w:color="auto"/>
        <w:left w:val="none" w:sz="0" w:space="0" w:color="auto"/>
        <w:bottom w:val="none" w:sz="0" w:space="0" w:color="auto"/>
        <w:right w:val="none" w:sz="0" w:space="0" w:color="auto"/>
      </w:divBdr>
    </w:div>
    <w:div w:id="1880164934">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10188828">
      <w:bodyDiv w:val="1"/>
      <w:marLeft w:val="0"/>
      <w:marRight w:val="0"/>
      <w:marTop w:val="0"/>
      <w:marBottom w:val="0"/>
      <w:divBdr>
        <w:top w:val="none" w:sz="0" w:space="0" w:color="auto"/>
        <w:left w:val="none" w:sz="0" w:space="0" w:color="auto"/>
        <w:bottom w:val="none" w:sz="0" w:space="0" w:color="auto"/>
        <w:right w:val="none" w:sz="0" w:space="0" w:color="auto"/>
      </w:divBdr>
    </w:div>
    <w:div w:id="1947037427">
      <w:bodyDiv w:val="1"/>
      <w:marLeft w:val="0"/>
      <w:marRight w:val="0"/>
      <w:marTop w:val="0"/>
      <w:marBottom w:val="0"/>
      <w:divBdr>
        <w:top w:val="none" w:sz="0" w:space="0" w:color="auto"/>
        <w:left w:val="none" w:sz="0" w:space="0" w:color="auto"/>
        <w:bottom w:val="none" w:sz="0" w:space="0" w:color="auto"/>
        <w:right w:val="none" w:sz="0" w:space="0" w:color="auto"/>
      </w:divBdr>
    </w:div>
    <w:div w:id="1955481115">
      <w:bodyDiv w:val="1"/>
      <w:marLeft w:val="0"/>
      <w:marRight w:val="0"/>
      <w:marTop w:val="0"/>
      <w:marBottom w:val="0"/>
      <w:divBdr>
        <w:top w:val="none" w:sz="0" w:space="0" w:color="auto"/>
        <w:left w:val="none" w:sz="0" w:space="0" w:color="auto"/>
        <w:bottom w:val="none" w:sz="0" w:space="0" w:color="auto"/>
        <w:right w:val="none" w:sz="0" w:space="0" w:color="auto"/>
      </w:divBdr>
    </w:div>
    <w:div w:id="1964385331">
      <w:bodyDiv w:val="1"/>
      <w:marLeft w:val="0"/>
      <w:marRight w:val="0"/>
      <w:marTop w:val="0"/>
      <w:marBottom w:val="0"/>
      <w:divBdr>
        <w:top w:val="none" w:sz="0" w:space="0" w:color="auto"/>
        <w:left w:val="none" w:sz="0" w:space="0" w:color="auto"/>
        <w:bottom w:val="none" w:sz="0" w:space="0" w:color="auto"/>
        <w:right w:val="none" w:sz="0" w:space="0" w:color="auto"/>
      </w:divBdr>
    </w:div>
    <w:div w:id="1988852427">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49211716">
      <w:bodyDiv w:val="1"/>
      <w:marLeft w:val="0"/>
      <w:marRight w:val="0"/>
      <w:marTop w:val="0"/>
      <w:marBottom w:val="0"/>
      <w:divBdr>
        <w:top w:val="none" w:sz="0" w:space="0" w:color="auto"/>
        <w:left w:val="none" w:sz="0" w:space="0" w:color="auto"/>
        <w:bottom w:val="none" w:sz="0" w:space="0" w:color="auto"/>
        <w:right w:val="none" w:sz="0" w:space="0" w:color="auto"/>
      </w:divBdr>
    </w:div>
    <w:div w:id="2055617493">
      <w:bodyDiv w:val="1"/>
      <w:marLeft w:val="0"/>
      <w:marRight w:val="0"/>
      <w:marTop w:val="0"/>
      <w:marBottom w:val="0"/>
      <w:divBdr>
        <w:top w:val="none" w:sz="0" w:space="0" w:color="auto"/>
        <w:left w:val="none" w:sz="0" w:space="0" w:color="auto"/>
        <w:bottom w:val="none" w:sz="0" w:space="0" w:color="auto"/>
        <w:right w:val="none" w:sz="0" w:space="0" w:color="auto"/>
      </w:divBdr>
    </w:div>
    <w:div w:id="2072265710">
      <w:bodyDiv w:val="1"/>
      <w:marLeft w:val="0"/>
      <w:marRight w:val="0"/>
      <w:marTop w:val="0"/>
      <w:marBottom w:val="0"/>
      <w:divBdr>
        <w:top w:val="none" w:sz="0" w:space="0" w:color="auto"/>
        <w:left w:val="none" w:sz="0" w:space="0" w:color="auto"/>
        <w:bottom w:val="none" w:sz="0" w:space="0" w:color="auto"/>
        <w:right w:val="none" w:sz="0" w:space="0" w:color="auto"/>
      </w:divBdr>
    </w:div>
    <w:div w:id="211983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078BD-E8B8-41DF-AD40-FEB5E740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7717</Words>
  <Characters>43992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vt:lpstr>
    </vt:vector>
  </TitlesOfParts>
  <Company>AMCU</Company>
  <LinksUpToDate>false</LinksUpToDate>
  <CharactersWithSpaces>51606</CharactersWithSpaces>
  <SharedDoc>false</SharedDoc>
  <HLinks>
    <vt:vector size="12" baseType="variant">
      <vt:variant>
        <vt:i4>2031624</vt:i4>
      </vt:variant>
      <vt:variant>
        <vt:i4>3</vt:i4>
      </vt:variant>
      <vt:variant>
        <vt:i4>0</vt:i4>
      </vt:variant>
      <vt:variant>
        <vt:i4>5</vt:i4>
      </vt:variant>
      <vt:variant>
        <vt:lpwstr>http://zakon5.rada.gov.ua/laws/show/57-2018-%D0%BF</vt:lpwstr>
      </vt:variant>
      <vt:variant>
        <vt:lpwstr>n15</vt:lpwstr>
      </vt:variant>
      <vt:variant>
        <vt:i4>2031624</vt:i4>
      </vt:variant>
      <vt:variant>
        <vt:i4>0</vt:i4>
      </vt:variant>
      <vt:variant>
        <vt:i4>0</vt:i4>
      </vt:variant>
      <vt:variant>
        <vt:i4>5</vt:i4>
      </vt:variant>
      <vt:variant>
        <vt:lpwstr>http://zakon5.rada.gov.ua/laws/show/57-2018-%D0%BF</vt:lpwstr>
      </vt:variant>
      <vt:variant>
        <vt:lpwstr>n15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2020-08-03T10:42:00Z</cp:lastPrinted>
  <dcterms:created xsi:type="dcterms:W3CDTF">2020-08-03T11:41:00Z</dcterms:created>
  <dcterms:modified xsi:type="dcterms:W3CDTF">2020-08-03T11:41:00Z</dcterms:modified>
</cp:coreProperties>
</file>