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1E8" w:rsidRDefault="001A11E8" w:rsidP="001A11E8">
      <w:pPr>
        <w:widowControl w:val="0"/>
        <w:jc w:val="center"/>
        <w:rPr>
          <w:lang w:eastAsia="ru-RU"/>
        </w:rPr>
      </w:pPr>
      <w:r>
        <w:rPr>
          <w:bCs/>
        </w:rPr>
        <w:tab/>
      </w:r>
      <w:r w:rsidRPr="001A11E8">
        <w:rPr>
          <w:rFonts w:ascii="Times New Roman CYR" w:eastAsia="Calibri" w:hAnsi="Times New Roman CYR"/>
          <w:sz w:val="20"/>
          <w:lang w:eastAsia="ru-RU"/>
        </w:rPr>
        <w:object w:dxaOrig="810" w:dyaOrig="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5pt;height:46.1pt" o:ole="">
            <v:imagedata r:id="rId9" o:title=""/>
          </v:shape>
          <o:OLEObject Type="Embed" ProgID="Unknown" ShapeID="_x0000_i1025" DrawAspect="Content" ObjectID="_1656315352" r:id="rId10">
            <o:FieldCodes>\* MERGEFORMAT</o:FieldCodes>
          </o:OLEObject>
        </w:object>
      </w:r>
    </w:p>
    <w:p w:rsidR="001A11E8" w:rsidRDefault="001A11E8" w:rsidP="001A11E8">
      <w:pPr>
        <w:widowControl w:val="0"/>
        <w:jc w:val="center"/>
        <w:rPr>
          <w:b/>
          <w:sz w:val="32"/>
          <w:szCs w:val="32"/>
          <w:lang w:eastAsia="ru-RU"/>
        </w:rPr>
      </w:pPr>
      <w:r>
        <w:rPr>
          <w:b/>
          <w:sz w:val="32"/>
          <w:szCs w:val="32"/>
          <w:lang w:eastAsia="ru-RU"/>
        </w:rPr>
        <w:t>АНТИМОНОПОЛЬНИЙ КОМІТЕТ УКРАЇНИ</w:t>
      </w:r>
      <w:r>
        <w:rPr>
          <w:b/>
          <w:sz w:val="32"/>
          <w:szCs w:val="32"/>
          <w:lang w:eastAsia="ru-RU"/>
        </w:rPr>
        <w:br/>
      </w:r>
      <w:r>
        <w:rPr>
          <w:b/>
          <w:sz w:val="32"/>
          <w:szCs w:val="32"/>
          <w:lang w:eastAsia="ru-RU"/>
        </w:rPr>
        <w:br/>
        <w:t>РІШЕННЯ</w:t>
      </w:r>
    </w:p>
    <w:p w:rsidR="001A11E8" w:rsidRDefault="001A11E8" w:rsidP="001A11E8">
      <w:pPr>
        <w:widowControl w:val="0"/>
        <w:ind w:firstLine="567"/>
        <w:rPr>
          <w:lang w:eastAsia="ru-RU"/>
        </w:rPr>
      </w:pPr>
    </w:p>
    <w:p w:rsidR="001A11E8" w:rsidRDefault="00A41492" w:rsidP="00095C8C">
      <w:pPr>
        <w:widowControl w:val="0"/>
        <w:tabs>
          <w:tab w:val="left" w:pos="4820"/>
          <w:tab w:val="left" w:pos="5103"/>
          <w:tab w:val="left" w:pos="5245"/>
        </w:tabs>
        <w:rPr>
          <w:lang w:eastAsia="ru-RU"/>
        </w:rPr>
      </w:pPr>
      <w:r>
        <w:rPr>
          <w:lang w:val="ru-RU" w:eastAsia="ru-RU"/>
        </w:rPr>
        <w:t xml:space="preserve">02 </w:t>
      </w:r>
      <w:proofErr w:type="spellStart"/>
      <w:r>
        <w:rPr>
          <w:lang w:val="ru-RU" w:eastAsia="ru-RU"/>
        </w:rPr>
        <w:t>липня</w:t>
      </w:r>
      <w:proofErr w:type="spellEnd"/>
      <w:r w:rsidR="001A11E8">
        <w:rPr>
          <w:lang w:eastAsia="ru-RU"/>
        </w:rPr>
        <w:t xml:space="preserve"> 20</w:t>
      </w:r>
      <w:r w:rsidR="00A74B76">
        <w:rPr>
          <w:lang w:eastAsia="ru-RU"/>
        </w:rPr>
        <w:t>20</w:t>
      </w:r>
      <w:r w:rsidR="001A11E8">
        <w:rPr>
          <w:lang w:eastAsia="ru-RU"/>
        </w:rPr>
        <w:t xml:space="preserve"> р.                                                 </w:t>
      </w:r>
      <w:r w:rsidR="00095C8C">
        <w:rPr>
          <w:lang w:eastAsia="ru-RU"/>
        </w:rPr>
        <w:t xml:space="preserve">  </w:t>
      </w:r>
      <w:r w:rsidR="001A11E8">
        <w:rPr>
          <w:lang w:eastAsia="ru-RU"/>
        </w:rPr>
        <w:t xml:space="preserve">   Київ                </w:t>
      </w:r>
      <w:r w:rsidR="00095C8C">
        <w:rPr>
          <w:lang w:eastAsia="ru-RU"/>
        </w:rPr>
        <w:t xml:space="preserve">                              </w:t>
      </w:r>
      <w:r w:rsidR="001A11E8">
        <w:rPr>
          <w:lang w:eastAsia="ru-RU"/>
        </w:rPr>
        <w:t xml:space="preserve">        </w:t>
      </w:r>
      <w:r w:rsidR="001A11E8">
        <w:rPr>
          <w:lang w:val="ru-RU" w:eastAsia="ru-RU"/>
        </w:rPr>
        <w:t xml:space="preserve"> </w:t>
      </w:r>
      <w:r w:rsidR="001A11E8">
        <w:rPr>
          <w:lang w:eastAsia="ru-RU"/>
        </w:rPr>
        <w:t xml:space="preserve">№ </w:t>
      </w:r>
      <w:r w:rsidR="00095C8C">
        <w:rPr>
          <w:lang w:val="ru-RU" w:eastAsia="ru-RU"/>
        </w:rPr>
        <w:t>420</w:t>
      </w:r>
      <w:r w:rsidR="001A11E8">
        <w:rPr>
          <w:lang w:eastAsia="ru-RU"/>
        </w:rPr>
        <w:t>-р</w:t>
      </w:r>
    </w:p>
    <w:p w:rsidR="001A11E8" w:rsidRPr="00082885" w:rsidRDefault="001A11E8" w:rsidP="001A11E8">
      <w:pPr>
        <w:widowControl w:val="0"/>
        <w:rPr>
          <w:lang w:val="ru-RU" w:eastAsia="ru-RU"/>
        </w:rPr>
      </w:pPr>
      <w:bookmarkStart w:id="0" w:name="_GoBack"/>
      <w:bookmarkEnd w:id="0"/>
    </w:p>
    <w:p w:rsidR="001A11E8" w:rsidRDefault="001A11E8" w:rsidP="001A11E8">
      <w:pPr>
        <w:widowControl w:val="0"/>
        <w:rPr>
          <w:lang w:eastAsia="ru-RU"/>
        </w:rPr>
      </w:pPr>
    </w:p>
    <w:p w:rsidR="00792C60" w:rsidRDefault="00792C60" w:rsidP="001A11E8">
      <w:pPr>
        <w:widowControl w:val="0"/>
        <w:rPr>
          <w:lang w:eastAsia="ru-RU"/>
        </w:rPr>
      </w:pPr>
    </w:p>
    <w:p w:rsidR="00792C60" w:rsidRDefault="00792C60" w:rsidP="001A11E8">
      <w:pPr>
        <w:widowControl w:val="0"/>
        <w:rPr>
          <w:lang w:eastAsia="ru-RU"/>
        </w:rPr>
      </w:pPr>
    </w:p>
    <w:p w:rsidR="001A11E8" w:rsidRDefault="001A11E8" w:rsidP="001A11E8">
      <w:pPr>
        <w:widowControl w:val="0"/>
        <w:rPr>
          <w:lang w:eastAsia="ru-RU"/>
        </w:rPr>
      </w:pPr>
      <w:r>
        <w:rPr>
          <w:lang w:eastAsia="ru-RU"/>
        </w:rPr>
        <w:t>Про порушення законодавства</w:t>
      </w:r>
    </w:p>
    <w:p w:rsidR="001A11E8" w:rsidRDefault="001A11E8" w:rsidP="001A11E8">
      <w:pPr>
        <w:widowControl w:val="0"/>
        <w:rPr>
          <w:lang w:eastAsia="ru-RU"/>
        </w:rPr>
      </w:pPr>
      <w:r>
        <w:rPr>
          <w:lang w:eastAsia="ru-RU"/>
        </w:rPr>
        <w:t>про захист економічної конкуренції</w:t>
      </w:r>
    </w:p>
    <w:p w:rsidR="001A11E8" w:rsidRDefault="001A11E8" w:rsidP="001A11E8">
      <w:pPr>
        <w:widowControl w:val="0"/>
        <w:rPr>
          <w:lang w:eastAsia="ru-RU"/>
        </w:rPr>
      </w:pPr>
      <w:r>
        <w:rPr>
          <w:lang w:eastAsia="ru-RU"/>
        </w:rPr>
        <w:t>та накладення штрафу</w:t>
      </w:r>
    </w:p>
    <w:p w:rsidR="001A11E8" w:rsidRDefault="001A11E8" w:rsidP="001A11E8">
      <w:pPr>
        <w:tabs>
          <w:tab w:val="left" w:pos="720"/>
        </w:tabs>
        <w:jc w:val="both"/>
        <w:rPr>
          <w:bCs/>
          <w:lang w:eastAsia="en-US"/>
        </w:rPr>
      </w:pPr>
    </w:p>
    <w:p w:rsidR="009062E4" w:rsidRDefault="009062E4" w:rsidP="001A11E8">
      <w:pPr>
        <w:tabs>
          <w:tab w:val="left" w:pos="720"/>
        </w:tabs>
        <w:jc w:val="both"/>
        <w:rPr>
          <w:bCs/>
          <w:lang w:eastAsia="en-US"/>
        </w:rPr>
      </w:pPr>
    </w:p>
    <w:p w:rsidR="00792C60" w:rsidRDefault="00792C60" w:rsidP="001A11E8">
      <w:pPr>
        <w:tabs>
          <w:tab w:val="left" w:pos="720"/>
        </w:tabs>
        <w:jc w:val="both"/>
        <w:rPr>
          <w:bCs/>
          <w:lang w:eastAsia="en-US"/>
        </w:rPr>
      </w:pPr>
    </w:p>
    <w:p w:rsidR="000010EA" w:rsidRDefault="009062E4" w:rsidP="00EA0717">
      <w:pPr>
        <w:tabs>
          <w:tab w:val="left" w:pos="720"/>
        </w:tabs>
        <w:ind w:left="709" w:hanging="709"/>
        <w:jc w:val="both"/>
      </w:pPr>
      <w:r>
        <w:rPr>
          <w:bCs/>
          <w:lang w:eastAsia="en-US"/>
        </w:rPr>
        <w:tab/>
      </w:r>
      <w:r w:rsidR="00F06353">
        <w:rPr>
          <w:bCs/>
          <w:lang w:eastAsia="en-US"/>
        </w:rPr>
        <w:t>Товариство з обмеженою відповідальністю «</w:t>
      </w:r>
      <w:proofErr w:type="spellStart"/>
      <w:r w:rsidR="00F06353">
        <w:rPr>
          <w:bCs/>
          <w:lang w:eastAsia="en-US"/>
        </w:rPr>
        <w:t>Грунфос</w:t>
      </w:r>
      <w:proofErr w:type="spellEnd"/>
      <w:r w:rsidR="00F06353">
        <w:rPr>
          <w:bCs/>
          <w:lang w:eastAsia="en-US"/>
        </w:rPr>
        <w:t xml:space="preserve"> Україна» (далі </w:t>
      </w:r>
      <w:r w:rsidR="00F06353" w:rsidRPr="00F06353">
        <w:rPr>
          <w:bCs/>
          <w:lang w:eastAsia="en-US"/>
        </w:rPr>
        <w:t>–</w:t>
      </w:r>
      <w:r w:rsidR="00F06353">
        <w:rPr>
          <w:bCs/>
          <w:lang w:eastAsia="en-US"/>
        </w:rPr>
        <w:t xml:space="preserve">                           </w:t>
      </w:r>
      <w:r w:rsidRPr="009062E4">
        <w:rPr>
          <w:bCs/>
          <w:lang w:eastAsia="en-US"/>
        </w:rPr>
        <w:t>ТОВ «</w:t>
      </w:r>
      <w:proofErr w:type="spellStart"/>
      <w:r w:rsidRPr="009062E4">
        <w:rPr>
          <w:bCs/>
          <w:lang w:eastAsia="en-US"/>
        </w:rPr>
        <w:t>Грундфос</w:t>
      </w:r>
      <w:proofErr w:type="spellEnd"/>
      <w:r w:rsidRPr="009062E4">
        <w:rPr>
          <w:bCs/>
          <w:lang w:eastAsia="en-US"/>
        </w:rPr>
        <w:t xml:space="preserve"> Україна»</w:t>
      </w:r>
      <w:r w:rsidR="00F06353">
        <w:rPr>
          <w:bCs/>
          <w:lang w:eastAsia="en-US"/>
        </w:rPr>
        <w:t>, Товариство, Відповідач-1)</w:t>
      </w:r>
      <w:r w:rsidRPr="009062E4">
        <w:rPr>
          <w:bCs/>
          <w:lang w:eastAsia="en-US"/>
        </w:rPr>
        <w:t xml:space="preserve"> у 2017 – 20</w:t>
      </w:r>
      <w:r w:rsidR="00F43CFE">
        <w:rPr>
          <w:bCs/>
          <w:lang w:eastAsia="en-US"/>
        </w:rPr>
        <w:t xml:space="preserve">18 роках здійснювало реалізацію </w:t>
      </w:r>
      <w:r w:rsidRPr="009062E4">
        <w:rPr>
          <w:bCs/>
          <w:lang w:eastAsia="en-US"/>
        </w:rPr>
        <w:t xml:space="preserve">насосного обладнання торговельної марки «GRUNDFOS»  </w:t>
      </w:r>
      <w:r w:rsidR="00F06353">
        <w:rPr>
          <w:bCs/>
          <w:lang w:eastAsia="en-US"/>
        </w:rPr>
        <w:t xml:space="preserve"> товариству з обмеженою відповідальністю «ГЕЙЗЕР» (далі </w:t>
      </w:r>
      <w:r w:rsidR="00F06353" w:rsidRPr="00F06353">
        <w:rPr>
          <w:bCs/>
          <w:lang w:eastAsia="en-US"/>
        </w:rPr>
        <w:t>–</w:t>
      </w:r>
      <w:r w:rsidR="00F06353">
        <w:rPr>
          <w:bCs/>
          <w:lang w:eastAsia="en-US"/>
        </w:rPr>
        <w:t xml:space="preserve"> </w:t>
      </w:r>
      <w:r w:rsidRPr="009062E4">
        <w:rPr>
          <w:bCs/>
          <w:lang w:eastAsia="en-US"/>
        </w:rPr>
        <w:t>ТОВ «ГЕЙЗЕР»,</w:t>
      </w:r>
      <w:r w:rsidR="00F06353">
        <w:rPr>
          <w:bCs/>
          <w:lang w:eastAsia="en-US"/>
        </w:rPr>
        <w:t xml:space="preserve"> Відповідач-2), товариству з обмеженою відповідальністю «ЛЕОН СЕРВІС ПЛЮС (далі </w:t>
      </w:r>
      <w:r w:rsidR="00F06353" w:rsidRPr="00F06353">
        <w:rPr>
          <w:bCs/>
          <w:lang w:eastAsia="en-US"/>
        </w:rPr>
        <w:t>–</w:t>
      </w:r>
      <w:r w:rsidRPr="009062E4">
        <w:rPr>
          <w:bCs/>
          <w:lang w:eastAsia="en-US"/>
        </w:rPr>
        <w:t xml:space="preserve"> </w:t>
      </w:r>
      <w:r w:rsidR="00F06353">
        <w:rPr>
          <w:bCs/>
          <w:lang w:eastAsia="en-US"/>
        </w:rPr>
        <w:t xml:space="preserve">                       </w:t>
      </w:r>
      <w:r w:rsidRPr="009062E4">
        <w:rPr>
          <w:bCs/>
          <w:lang w:eastAsia="en-US"/>
        </w:rPr>
        <w:t>ТОВ «ЛЕОН СЕРВІС ПЛЮС»,</w:t>
      </w:r>
      <w:r w:rsidR="00F06353">
        <w:rPr>
          <w:bCs/>
          <w:lang w:eastAsia="en-US"/>
        </w:rPr>
        <w:t xml:space="preserve"> Відповідач-3), товариству з обмеженою відповідальністю «ВІКОМ (далі</w:t>
      </w:r>
      <w:r w:rsidRPr="009062E4">
        <w:rPr>
          <w:bCs/>
          <w:lang w:eastAsia="en-US"/>
        </w:rPr>
        <w:t xml:space="preserve"> </w:t>
      </w:r>
      <w:r w:rsidR="00F06353" w:rsidRPr="00F06353">
        <w:rPr>
          <w:bCs/>
          <w:lang w:eastAsia="en-US"/>
        </w:rPr>
        <w:t>–</w:t>
      </w:r>
      <w:r w:rsidR="00F06353">
        <w:rPr>
          <w:bCs/>
          <w:lang w:eastAsia="en-US"/>
        </w:rPr>
        <w:t xml:space="preserve"> </w:t>
      </w:r>
      <w:r w:rsidRPr="009062E4">
        <w:rPr>
          <w:bCs/>
          <w:lang w:eastAsia="en-US"/>
        </w:rPr>
        <w:t>ТОВ «ВІКОМ»,</w:t>
      </w:r>
      <w:r w:rsidR="00F06353">
        <w:rPr>
          <w:bCs/>
          <w:lang w:eastAsia="en-US"/>
        </w:rPr>
        <w:t xml:space="preserve"> Відповідач-4),  товариству з обмежено відповідальністю «РОМСТАЛ Україна» (далі</w:t>
      </w:r>
      <w:r w:rsidRPr="009062E4">
        <w:rPr>
          <w:bCs/>
          <w:lang w:eastAsia="en-US"/>
        </w:rPr>
        <w:t xml:space="preserve"> </w:t>
      </w:r>
      <w:r w:rsidR="00F06353" w:rsidRPr="00F06353">
        <w:rPr>
          <w:bCs/>
          <w:lang w:eastAsia="en-US"/>
        </w:rPr>
        <w:t>–</w:t>
      </w:r>
      <w:r w:rsidR="00F06353">
        <w:rPr>
          <w:bCs/>
          <w:lang w:eastAsia="en-US"/>
        </w:rPr>
        <w:t xml:space="preserve"> </w:t>
      </w:r>
      <w:r w:rsidRPr="009062E4">
        <w:rPr>
          <w:bCs/>
          <w:lang w:eastAsia="en-US"/>
        </w:rPr>
        <w:t>ТОВ «РОМСТАЛ УКРАЇНА»,</w:t>
      </w:r>
      <w:r w:rsidR="00F06353">
        <w:rPr>
          <w:bCs/>
          <w:lang w:eastAsia="en-US"/>
        </w:rPr>
        <w:t xml:space="preserve"> Відповідач 5), товариству з обмеженою відповідальністю «КЛІМАТ ТЕХНОЛОГІЇ» (далі </w:t>
      </w:r>
      <w:r w:rsidR="00F06353" w:rsidRPr="00F06353">
        <w:rPr>
          <w:bCs/>
          <w:lang w:eastAsia="en-US"/>
        </w:rPr>
        <w:t>–</w:t>
      </w:r>
      <w:r w:rsidR="00F06353">
        <w:rPr>
          <w:bCs/>
          <w:lang w:eastAsia="en-US"/>
        </w:rPr>
        <w:t xml:space="preserve"> </w:t>
      </w:r>
      <w:r w:rsidRPr="009062E4">
        <w:rPr>
          <w:bCs/>
          <w:lang w:eastAsia="en-US"/>
        </w:rPr>
        <w:t>ТОВ «КЛІМАТ ТЕХНОЛОГІЇ»,</w:t>
      </w:r>
      <w:r w:rsidR="00F06353">
        <w:rPr>
          <w:bCs/>
          <w:lang w:eastAsia="en-US"/>
        </w:rPr>
        <w:t xml:space="preserve"> Відповідач-6), товариству з обмеженою відповідальністю «ВІК XXI» (далі </w:t>
      </w:r>
      <w:r w:rsidR="00F06353" w:rsidRPr="00F06353">
        <w:rPr>
          <w:bCs/>
          <w:lang w:eastAsia="en-US"/>
        </w:rPr>
        <w:t>–</w:t>
      </w:r>
      <w:r w:rsidRPr="009062E4">
        <w:rPr>
          <w:bCs/>
          <w:lang w:eastAsia="en-US"/>
        </w:rPr>
        <w:t xml:space="preserve"> ТОВ «ВІК XXI»,</w:t>
      </w:r>
      <w:r w:rsidR="00F06353">
        <w:rPr>
          <w:bCs/>
          <w:lang w:eastAsia="en-US"/>
        </w:rPr>
        <w:t xml:space="preserve"> Відповідач-7), товариству з обмеженою відповідальністю «ЮНІК ТРЕЙДІНГ КОМПАНІ» (далі </w:t>
      </w:r>
      <w:r w:rsidR="00F06353" w:rsidRPr="00F06353">
        <w:rPr>
          <w:bCs/>
          <w:lang w:eastAsia="en-US"/>
        </w:rPr>
        <w:t>–</w:t>
      </w:r>
      <w:r w:rsidR="00F06353">
        <w:rPr>
          <w:bCs/>
          <w:lang w:eastAsia="en-US"/>
        </w:rPr>
        <w:t xml:space="preserve">  </w:t>
      </w:r>
      <w:r w:rsidRPr="009062E4">
        <w:rPr>
          <w:bCs/>
          <w:lang w:eastAsia="en-US"/>
        </w:rPr>
        <w:t xml:space="preserve"> ТОВ «Ю. Т. К.»,</w:t>
      </w:r>
      <w:r w:rsidR="00F06353">
        <w:rPr>
          <w:bCs/>
          <w:lang w:eastAsia="en-US"/>
        </w:rPr>
        <w:t xml:space="preserve"> Відповідач-8), товариству з обмеженою відповідальністю «Науково-виробниче об</w:t>
      </w:r>
      <w:r w:rsidR="00F06353" w:rsidRPr="00F06353">
        <w:rPr>
          <w:bCs/>
          <w:lang w:eastAsia="en-US"/>
        </w:rPr>
        <w:t>’</w:t>
      </w:r>
      <w:r w:rsidR="00F06353">
        <w:rPr>
          <w:bCs/>
          <w:lang w:eastAsia="en-US"/>
        </w:rPr>
        <w:t>єднання «ЕКОСОФТ</w:t>
      </w:r>
      <w:r w:rsidR="00E90172">
        <w:rPr>
          <w:bCs/>
          <w:lang w:eastAsia="en-US"/>
        </w:rPr>
        <w:t xml:space="preserve">» (далі </w:t>
      </w:r>
      <w:r w:rsidR="00E90172" w:rsidRPr="00E90172">
        <w:rPr>
          <w:bCs/>
          <w:lang w:eastAsia="en-US"/>
        </w:rPr>
        <w:t>–</w:t>
      </w:r>
      <w:r w:rsidRPr="009062E4">
        <w:rPr>
          <w:bCs/>
          <w:lang w:eastAsia="en-US"/>
        </w:rPr>
        <w:t xml:space="preserve"> ТОВ «НВО «ЕКОСОФТ»,</w:t>
      </w:r>
      <w:r w:rsidR="00E90172">
        <w:rPr>
          <w:bCs/>
          <w:lang w:eastAsia="en-US"/>
        </w:rPr>
        <w:t xml:space="preserve"> Відповідач-9), товариству з обмеженою відповідальністю» АСТЕР-М»</w:t>
      </w:r>
      <w:r w:rsidRPr="009062E4">
        <w:rPr>
          <w:bCs/>
          <w:lang w:eastAsia="en-US"/>
        </w:rPr>
        <w:t xml:space="preserve"> </w:t>
      </w:r>
      <w:r w:rsidR="00E90172">
        <w:rPr>
          <w:bCs/>
          <w:lang w:eastAsia="en-US"/>
        </w:rPr>
        <w:t xml:space="preserve">(далі </w:t>
      </w:r>
      <w:r w:rsidR="00E90172" w:rsidRPr="00E90172">
        <w:rPr>
          <w:bCs/>
          <w:lang w:eastAsia="en-US"/>
        </w:rPr>
        <w:t>–</w:t>
      </w:r>
      <w:r w:rsidR="00E90172">
        <w:rPr>
          <w:bCs/>
          <w:lang w:eastAsia="en-US"/>
        </w:rPr>
        <w:t xml:space="preserve"> </w:t>
      </w:r>
      <w:r w:rsidRPr="009062E4">
        <w:rPr>
          <w:bCs/>
          <w:lang w:eastAsia="en-US"/>
        </w:rPr>
        <w:t>ТОВ «АСТЕР-М»,</w:t>
      </w:r>
      <w:r w:rsidR="00E90172">
        <w:rPr>
          <w:bCs/>
          <w:lang w:eastAsia="en-US"/>
        </w:rPr>
        <w:t xml:space="preserve"> Відповідач-10), товариству з обмеженою відповідальністю «ПРОПЕКС» (далі </w:t>
      </w:r>
      <w:r w:rsidR="00E90172" w:rsidRPr="00E90172">
        <w:rPr>
          <w:bCs/>
          <w:lang w:eastAsia="en-US"/>
        </w:rPr>
        <w:t>–</w:t>
      </w:r>
      <w:r w:rsidRPr="009062E4">
        <w:rPr>
          <w:bCs/>
          <w:lang w:eastAsia="en-US"/>
        </w:rPr>
        <w:t xml:space="preserve"> </w:t>
      </w:r>
      <w:r w:rsidR="00E90172">
        <w:rPr>
          <w:bCs/>
          <w:lang w:eastAsia="en-US"/>
        </w:rPr>
        <w:t xml:space="preserve">               </w:t>
      </w:r>
      <w:r w:rsidRPr="009062E4">
        <w:rPr>
          <w:bCs/>
          <w:lang w:eastAsia="en-US"/>
        </w:rPr>
        <w:t>ТОВ «ПРОПЕКС»,</w:t>
      </w:r>
      <w:r w:rsidR="00E90172">
        <w:rPr>
          <w:bCs/>
          <w:lang w:eastAsia="en-US"/>
        </w:rPr>
        <w:t xml:space="preserve"> Відповідач-11), товариству з обмеженою відповідальністю «СНАБ-РЕЗЕРВ ГРУПП» (далі </w:t>
      </w:r>
      <w:r w:rsidR="00E90172" w:rsidRPr="00E90172">
        <w:rPr>
          <w:bCs/>
          <w:lang w:eastAsia="en-US"/>
        </w:rPr>
        <w:t>–</w:t>
      </w:r>
      <w:r w:rsidRPr="009062E4">
        <w:rPr>
          <w:bCs/>
          <w:lang w:eastAsia="en-US"/>
        </w:rPr>
        <w:t xml:space="preserve"> ТОВ «СНАБ-РЕЗЕРВ ГРУПП»</w:t>
      </w:r>
      <w:r w:rsidR="00E90172">
        <w:rPr>
          <w:bCs/>
          <w:lang w:eastAsia="en-US"/>
        </w:rPr>
        <w:t>, Відповідач-12)                   (далі – Відповідачі)</w:t>
      </w:r>
      <w:r w:rsidRPr="009062E4">
        <w:rPr>
          <w:bCs/>
          <w:lang w:eastAsia="en-US"/>
        </w:rPr>
        <w:t xml:space="preserve"> на п</w:t>
      </w:r>
      <w:r>
        <w:rPr>
          <w:bCs/>
          <w:lang w:eastAsia="en-US"/>
        </w:rPr>
        <w:t>ідставі  договорів поставки, які містили</w:t>
      </w:r>
      <w:r w:rsidR="00E90172">
        <w:rPr>
          <w:bCs/>
          <w:lang w:eastAsia="en-US"/>
        </w:rPr>
        <w:t xml:space="preserve"> умови</w:t>
      </w:r>
      <w:r w:rsidRPr="00BB1641">
        <w:t xml:space="preserve"> про встановлення цін на подальш</w:t>
      </w:r>
      <w:r>
        <w:t xml:space="preserve">у </w:t>
      </w:r>
      <w:r w:rsidR="005233E6">
        <w:t>реалізацію товарів, що полягали</w:t>
      </w:r>
      <w:r w:rsidR="00792C60">
        <w:t xml:space="preserve"> у</w:t>
      </w:r>
      <w:r w:rsidRPr="00BB1641">
        <w:t xml:space="preserve"> запровадженні мінімального рівня рекомендованої цін</w:t>
      </w:r>
      <w:r>
        <w:t xml:space="preserve">и </w:t>
      </w:r>
      <w:r w:rsidRPr="00BB1641">
        <w:t xml:space="preserve"> для товарів побутової серії і</w:t>
      </w:r>
      <w:r>
        <w:t xml:space="preserve"> мінімальної ціни продажу </w:t>
      </w:r>
      <w:r w:rsidRPr="00BB1641">
        <w:t>для товарів побутової серії третім особам (перепродавцям) без додаткового погодження з постачальником</w:t>
      </w:r>
      <w:r>
        <w:t xml:space="preserve"> та мінімальних цін проектного продажу.</w:t>
      </w:r>
    </w:p>
    <w:p w:rsidR="00EA0717" w:rsidRPr="00EA0717" w:rsidRDefault="00EA0717" w:rsidP="00EA0717">
      <w:pPr>
        <w:tabs>
          <w:tab w:val="left" w:pos="720"/>
        </w:tabs>
        <w:ind w:left="709" w:hanging="709"/>
        <w:jc w:val="both"/>
        <w:rPr>
          <w:bCs/>
          <w:sz w:val="8"/>
          <w:szCs w:val="8"/>
          <w:lang w:eastAsia="en-US"/>
        </w:rPr>
      </w:pPr>
    </w:p>
    <w:p w:rsidR="00155D31" w:rsidRDefault="009062E4" w:rsidP="00792C60">
      <w:pPr>
        <w:tabs>
          <w:tab w:val="left" w:pos="720"/>
        </w:tabs>
        <w:spacing w:after="120"/>
        <w:ind w:left="709" w:hanging="709"/>
        <w:jc w:val="both"/>
        <w:rPr>
          <w:bCs/>
          <w:lang w:eastAsia="en-US"/>
        </w:rPr>
      </w:pPr>
      <w:r>
        <w:rPr>
          <w:bCs/>
          <w:lang w:eastAsia="en-US"/>
        </w:rPr>
        <w:tab/>
      </w:r>
      <w:r w:rsidR="00155D31">
        <w:rPr>
          <w:bCs/>
          <w:lang w:eastAsia="en-US"/>
        </w:rPr>
        <w:t xml:space="preserve">За результатами розгляду Комітетом справи № 143-26.13/128-18 такі дії Відповідачів визнано </w:t>
      </w:r>
      <w:proofErr w:type="spellStart"/>
      <w:r>
        <w:rPr>
          <w:bCs/>
          <w:lang w:eastAsia="en-US"/>
        </w:rPr>
        <w:t>анти</w:t>
      </w:r>
      <w:r w:rsidR="00155D31">
        <w:rPr>
          <w:bCs/>
          <w:lang w:eastAsia="en-US"/>
        </w:rPr>
        <w:t>конкурентними</w:t>
      </w:r>
      <w:proofErr w:type="spellEnd"/>
      <w:r w:rsidR="00155D31">
        <w:rPr>
          <w:bCs/>
          <w:lang w:eastAsia="en-US"/>
        </w:rPr>
        <w:t xml:space="preserve"> узгодженими діями,</w:t>
      </w:r>
      <w:r w:rsidR="00155D31" w:rsidRPr="00155D31">
        <w:rPr>
          <w:bCs/>
          <w:lang w:eastAsia="en-US"/>
        </w:rPr>
        <w:t xml:space="preserve"> які стосуються встановлення цін</w:t>
      </w:r>
      <w:r w:rsidR="00F43CFE">
        <w:rPr>
          <w:bCs/>
          <w:lang w:eastAsia="en-US"/>
        </w:rPr>
        <w:t>,</w:t>
      </w:r>
      <w:r w:rsidR="00155D31" w:rsidRPr="00155D31">
        <w:rPr>
          <w:bCs/>
          <w:lang w:eastAsia="en-US"/>
        </w:rPr>
        <w:t xml:space="preserve"> відповідно до  пункту 1 частини другої статті 6 Закону України «Про захист економічної конкуренції».</w:t>
      </w:r>
    </w:p>
    <w:p w:rsidR="00155D31" w:rsidRDefault="00155D31" w:rsidP="001A11E8">
      <w:pPr>
        <w:tabs>
          <w:tab w:val="left" w:pos="720"/>
        </w:tabs>
        <w:jc w:val="both"/>
        <w:rPr>
          <w:bCs/>
          <w:lang w:eastAsia="en-US"/>
        </w:rPr>
      </w:pPr>
      <w:r>
        <w:rPr>
          <w:bCs/>
          <w:lang w:eastAsia="en-US"/>
        </w:rPr>
        <w:tab/>
        <w:t>На</w:t>
      </w:r>
      <w:r w:rsidR="00B21A8A">
        <w:rPr>
          <w:bCs/>
          <w:lang w:eastAsia="en-US"/>
        </w:rPr>
        <w:t xml:space="preserve"> Відповідачів накладено штраф</w:t>
      </w:r>
      <w:r w:rsidR="009062E4">
        <w:rPr>
          <w:bCs/>
          <w:lang w:eastAsia="en-US"/>
        </w:rPr>
        <w:t xml:space="preserve">и в загальному обсязі </w:t>
      </w:r>
      <w:r w:rsidR="001F458C">
        <w:rPr>
          <w:bCs/>
          <w:lang w:eastAsia="en-US"/>
        </w:rPr>
        <w:t>5 192 736</w:t>
      </w:r>
      <w:r w:rsidR="00B21A8A">
        <w:rPr>
          <w:bCs/>
          <w:lang w:eastAsia="en-US"/>
        </w:rPr>
        <w:t xml:space="preserve"> грн. </w:t>
      </w:r>
    </w:p>
    <w:p w:rsidR="00326694" w:rsidRPr="006622A2" w:rsidRDefault="00326694">
      <w:pPr>
        <w:rPr>
          <w:sz w:val="20"/>
          <w:szCs w:val="20"/>
        </w:rPr>
      </w:pPr>
    </w:p>
    <w:p w:rsidR="00326694" w:rsidRPr="00E816EB" w:rsidRDefault="00A74B76" w:rsidP="00E816EB">
      <w:pPr>
        <w:spacing w:after="120"/>
        <w:ind w:left="709" w:hanging="1"/>
        <w:jc w:val="both"/>
        <w:rPr>
          <w:rFonts w:eastAsia="Calibri"/>
          <w:sz w:val="20"/>
          <w:szCs w:val="20"/>
          <w:lang w:eastAsia="en-US"/>
        </w:rPr>
      </w:pPr>
      <w:r>
        <w:rPr>
          <w:rFonts w:eastAsia="Calibri"/>
          <w:lang w:eastAsia="en-US"/>
        </w:rPr>
        <w:t>Антимонопольний комітет України</w:t>
      </w:r>
      <w:r w:rsidR="009523B2">
        <w:rPr>
          <w:rFonts w:eastAsia="Calibri"/>
          <w:lang w:eastAsia="en-US"/>
        </w:rPr>
        <w:t xml:space="preserve"> (далі – Комітет)</w:t>
      </w:r>
      <w:r>
        <w:rPr>
          <w:rFonts w:eastAsia="Calibri"/>
          <w:lang w:eastAsia="en-US"/>
        </w:rPr>
        <w:t>, р</w:t>
      </w:r>
      <w:r w:rsidR="00326694" w:rsidRPr="00326694">
        <w:rPr>
          <w:rFonts w:eastAsia="Calibri"/>
          <w:lang w:eastAsia="en-US"/>
        </w:rPr>
        <w:t xml:space="preserve">озглянувши матеріали справи </w:t>
      </w:r>
      <w:r w:rsidR="00991B7B">
        <w:rPr>
          <w:rFonts w:eastAsia="Calibri"/>
          <w:lang w:eastAsia="en-US"/>
        </w:rPr>
        <w:t xml:space="preserve">              </w:t>
      </w:r>
      <w:r w:rsidR="00326694" w:rsidRPr="00326694">
        <w:rPr>
          <w:rFonts w:eastAsia="Calibri"/>
          <w:lang w:eastAsia="en-US"/>
        </w:rPr>
        <w:t>№ 143-26.1</w:t>
      </w:r>
      <w:r w:rsidR="00326694">
        <w:rPr>
          <w:rFonts w:eastAsia="Calibri"/>
          <w:lang w:eastAsia="en-US"/>
        </w:rPr>
        <w:t>3/128-18</w:t>
      </w:r>
      <w:r w:rsidR="00326694" w:rsidRPr="00326694">
        <w:rPr>
          <w:rFonts w:eastAsia="Calibri"/>
          <w:lang w:eastAsia="en-US"/>
        </w:rPr>
        <w:t xml:space="preserve"> про порушення</w:t>
      </w:r>
      <w:r>
        <w:rPr>
          <w:rFonts w:eastAsia="Calibri"/>
          <w:lang w:eastAsia="en-US"/>
        </w:rPr>
        <w:t>,</w:t>
      </w:r>
      <w:r w:rsidR="00326694" w:rsidRPr="00326694">
        <w:rPr>
          <w:rFonts w:eastAsia="Calibri"/>
          <w:lang w:eastAsia="en-US"/>
        </w:rPr>
        <w:t xml:space="preserve"> </w:t>
      </w:r>
      <w:r>
        <w:t>передбачені</w:t>
      </w:r>
      <w:r w:rsidRPr="008441E8">
        <w:t xml:space="preserve"> </w:t>
      </w:r>
      <w:r w:rsidRPr="008E68C7">
        <w:t xml:space="preserve">пунктом 1 статті 50 </w:t>
      </w:r>
      <w:r>
        <w:t xml:space="preserve"> та </w:t>
      </w:r>
      <w:r w:rsidRPr="008441E8">
        <w:t>пунк</w:t>
      </w:r>
      <w:r>
        <w:t xml:space="preserve">том 1 частини другої статті 6 </w:t>
      </w:r>
      <w:r w:rsidRPr="008E68C7">
        <w:t>Закону України «Про захист економічної конкуренції»</w:t>
      </w:r>
      <w:r>
        <w:t>,</w:t>
      </w:r>
      <w:r w:rsidRPr="008E68C7">
        <w:t xml:space="preserve"> у вигляді </w:t>
      </w:r>
      <w:proofErr w:type="spellStart"/>
      <w:r>
        <w:t>антиконкурентних</w:t>
      </w:r>
      <w:proofErr w:type="spellEnd"/>
      <w:r>
        <w:t xml:space="preserve"> узгоджених дій, які стосуються встановлення цін</w:t>
      </w:r>
      <w:r w:rsidR="00326694">
        <w:rPr>
          <w:rFonts w:eastAsia="Calibri"/>
          <w:lang w:eastAsia="en-US"/>
        </w:rPr>
        <w:t>,</w:t>
      </w:r>
      <w:r>
        <w:rPr>
          <w:rFonts w:eastAsia="Calibri"/>
          <w:lang w:eastAsia="en-US"/>
        </w:rPr>
        <w:t xml:space="preserve"> та </w:t>
      </w:r>
      <w:r>
        <w:rPr>
          <w:rFonts w:eastAsia="Calibri"/>
          <w:lang w:eastAsia="en-US"/>
        </w:rPr>
        <w:lastRenderedPageBreak/>
        <w:t>подання</w:t>
      </w:r>
      <w:r w:rsidR="00326694">
        <w:rPr>
          <w:rFonts w:eastAsia="Calibri"/>
          <w:lang w:eastAsia="en-US"/>
        </w:rPr>
        <w:t xml:space="preserve"> Департамент</w:t>
      </w:r>
      <w:r>
        <w:rPr>
          <w:rFonts w:eastAsia="Calibri"/>
          <w:lang w:eastAsia="en-US"/>
        </w:rPr>
        <w:t>у</w:t>
      </w:r>
      <w:r w:rsidR="00326694">
        <w:rPr>
          <w:rFonts w:eastAsia="Calibri"/>
          <w:lang w:eastAsia="en-US"/>
        </w:rPr>
        <w:t xml:space="preserve"> розслідувань порушень законодавства про захист економічної конкуренції</w:t>
      </w:r>
      <w:r w:rsidR="00A873BA">
        <w:rPr>
          <w:rFonts w:eastAsia="Calibri"/>
          <w:lang w:eastAsia="en-US"/>
        </w:rPr>
        <w:t xml:space="preserve"> від 05.03.2020 № 143-26.13/128-18/119-зв/</w:t>
      </w:r>
      <w:proofErr w:type="spellStart"/>
      <w:r w:rsidR="00A873BA">
        <w:rPr>
          <w:rFonts w:eastAsia="Calibri"/>
          <w:lang w:eastAsia="en-US"/>
        </w:rPr>
        <w:t>кі</w:t>
      </w:r>
      <w:proofErr w:type="spellEnd"/>
    </w:p>
    <w:p w:rsidR="00326694" w:rsidRPr="00A873BA" w:rsidRDefault="00326694" w:rsidP="00E816EB">
      <w:pPr>
        <w:spacing w:after="120"/>
        <w:jc w:val="center"/>
        <w:rPr>
          <w:rFonts w:eastAsia="Calibri"/>
          <w:b/>
          <w:bCs/>
          <w:lang w:eastAsia="en-US"/>
        </w:rPr>
      </w:pPr>
      <w:r w:rsidRPr="00A873BA">
        <w:rPr>
          <w:rFonts w:eastAsia="Calibri"/>
          <w:b/>
          <w:bCs/>
          <w:lang w:eastAsia="en-US"/>
        </w:rPr>
        <w:t>ВСТАНОВ</w:t>
      </w:r>
      <w:r w:rsidR="00A873BA" w:rsidRPr="00A873BA">
        <w:rPr>
          <w:rFonts w:eastAsia="Calibri"/>
          <w:b/>
          <w:bCs/>
          <w:lang w:eastAsia="en-US"/>
        </w:rPr>
        <w:t>ИВ</w:t>
      </w:r>
      <w:r w:rsidRPr="00A873BA">
        <w:rPr>
          <w:rFonts w:eastAsia="Calibri"/>
          <w:b/>
          <w:bCs/>
          <w:lang w:eastAsia="en-US"/>
        </w:rPr>
        <w:t>:</w:t>
      </w:r>
    </w:p>
    <w:p w:rsidR="00326694" w:rsidRPr="00DE33ED" w:rsidRDefault="00326694" w:rsidP="00326694">
      <w:pPr>
        <w:numPr>
          <w:ilvl w:val="0"/>
          <w:numId w:val="1"/>
        </w:numPr>
        <w:rPr>
          <w:b/>
        </w:rPr>
      </w:pPr>
      <w:r w:rsidRPr="00DE33ED">
        <w:rPr>
          <w:b/>
        </w:rPr>
        <w:t>П</w:t>
      </w:r>
      <w:r w:rsidR="00A873BA">
        <w:rPr>
          <w:b/>
        </w:rPr>
        <w:t>роцесуальні дії</w:t>
      </w:r>
    </w:p>
    <w:p w:rsidR="00326694" w:rsidRPr="006622A2" w:rsidRDefault="00326694">
      <w:pPr>
        <w:rPr>
          <w:sz w:val="16"/>
          <w:szCs w:val="16"/>
        </w:rPr>
      </w:pPr>
    </w:p>
    <w:p w:rsidR="00326694" w:rsidRDefault="00A873BA" w:rsidP="00D72536">
      <w:pPr>
        <w:pStyle w:val="aa"/>
        <w:numPr>
          <w:ilvl w:val="0"/>
          <w:numId w:val="2"/>
        </w:numPr>
        <w:tabs>
          <w:tab w:val="left" w:pos="720"/>
        </w:tabs>
        <w:spacing w:after="120" w:line="240" w:lineRule="auto"/>
        <w:ind w:left="709" w:hanging="709"/>
        <w:jc w:val="both"/>
        <w:rPr>
          <w:rFonts w:ascii="Times New Roman" w:hAnsi="Times New Roman"/>
          <w:sz w:val="24"/>
          <w:szCs w:val="24"/>
        </w:rPr>
      </w:pPr>
      <w:r>
        <w:rPr>
          <w:rFonts w:ascii="Times New Roman" w:hAnsi="Times New Roman"/>
          <w:sz w:val="24"/>
          <w:szCs w:val="24"/>
        </w:rPr>
        <w:t xml:space="preserve">Розпорядженням </w:t>
      </w:r>
      <w:r w:rsidR="00C33BBC">
        <w:rPr>
          <w:rFonts w:ascii="Times New Roman" w:hAnsi="Times New Roman"/>
          <w:sz w:val="24"/>
          <w:szCs w:val="24"/>
        </w:rPr>
        <w:t xml:space="preserve">Голови </w:t>
      </w:r>
      <w:r w:rsidR="00326694" w:rsidRPr="00384F21">
        <w:rPr>
          <w:rFonts w:ascii="Times New Roman" w:hAnsi="Times New Roman"/>
          <w:sz w:val="24"/>
          <w:szCs w:val="24"/>
        </w:rPr>
        <w:t>Антимонопол</w:t>
      </w:r>
      <w:r w:rsidR="00326694">
        <w:rPr>
          <w:rFonts w:ascii="Times New Roman" w:hAnsi="Times New Roman"/>
          <w:sz w:val="24"/>
          <w:szCs w:val="24"/>
        </w:rPr>
        <w:t>ьн</w:t>
      </w:r>
      <w:r w:rsidR="00C33BBC">
        <w:rPr>
          <w:rFonts w:ascii="Times New Roman" w:hAnsi="Times New Roman"/>
          <w:sz w:val="24"/>
          <w:szCs w:val="24"/>
        </w:rPr>
        <w:t>ого</w:t>
      </w:r>
      <w:r w:rsidR="00326694">
        <w:rPr>
          <w:rFonts w:ascii="Times New Roman" w:hAnsi="Times New Roman"/>
          <w:sz w:val="24"/>
          <w:szCs w:val="24"/>
        </w:rPr>
        <w:t xml:space="preserve"> комітет</w:t>
      </w:r>
      <w:r w:rsidR="00C33BBC">
        <w:rPr>
          <w:rFonts w:ascii="Times New Roman" w:hAnsi="Times New Roman"/>
          <w:sz w:val="24"/>
          <w:szCs w:val="24"/>
        </w:rPr>
        <w:t>у</w:t>
      </w:r>
      <w:r w:rsidR="00326694">
        <w:rPr>
          <w:rFonts w:ascii="Times New Roman" w:hAnsi="Times New Roman"/>
          <w:sz w:val="24"/>
          <w:szCs w:val="24"/>
        </w:rPr>
        <w:t xml:space="preserve"> України </w:t>
      </w:r>
      <w:r w:rsidR="00326694" w:rsidRPr="005C4323">
        <w:rPr>
          <w:rFonts w:ascii="Times New Roman" w:hAnsi="Times New Roman"/>
          <w:sz w:val="24"/>
          <w:szCs w:val="24"/>
        </w:rPr>
        <w:t>–</w:t>
      </w:r>
      <w:r w:rsidR="00326694">
        <w:rPr>
          <w:rFonts w:ascii="Times New Roman" w:hAnsi="Times New Roman"/>
          <w:sz w:val="24"/>
          <w:szCs w:val="24"/>
        </w:rPr>
        <w:t xml:space="preserve"> </w:t>
      </w:r>
      <w:r w:rsidR="00C33BBC">
        <w:rPr>
          <w:rFonts w:ascii="Times New Roman" w:hAnsi="Times New Roman"/>
          <w:sz w:val="24"/>
          <w:szCs w:val="24"/>
        </w:rPr>
        <w:t>державного уповноваж</w:t>
      </w:r>
      <w:r w:rsidR="00792C60">
        <w:rPr>
          <w:rFonts w:ascii="Times New Roman" w:hAnsi="Times New Roman"/>
          <w:sz w:val="24"/>
          <w:szCs w:val="24"/>
        </w:rPr>
        <w:t>еного від 03 грудня 2018 року №</w:t>
      </w:r>
      <w:r w:rsidR="00C33BBC">
        <w:rPr>
          <w:rFonts w:ascii="Times New Roman" w:hAnsi="Times New Roman"/>
          <w:sz w:val="24"/>
          <w:szCs w:val="24"/>
        </w:rPr>
        <w:t xml:space="preserve"> 01/290-р </w:t>
      </w:r>
      <w:r w:rsidR="00326694">
        <w:rPr>
          <w:rFonts w:ascii="Times New Roman" w:hAnsi="Times New Roman"/>
          <w:sz w:val="24"/>
          <w:szCs w:val="24"/>
        </w:rPr>
        <w:t xml:space="preserve">розпочато розгляд справи        </w:t>
      </w:r>
      <w:r w:rsidR="00792C60">
        <w:rPr>
          <w:rFonts w:ascii="Times New Roman" w:hAnsi="Times New Roman"/>
          <w:sz w:val="24"/>
          <w:szCs w:val="24"/>
        </w:rPr>
        <w:t xml:space="preserve"> </w:t>
      </w:r>
      <w:r w:rsidR="00326694">
        <w:rPr>
          <w:rFonts w:ascii="Times New Roman" w:hAnsi="Times New Roman"/>
          <w:sz w:val="24"/>
          <w:szCs w:val="24"/>
        </w:rPr>
        <w:t xml:space="preserve"> № 143-26.13/128-18 (далі – </w:t>
      </w:r>
      <w:r w:rsidR="00792C60">
        <w:rPr>
          <w:rFonts w:ascii="Times New Roman" w:hAnsi="Times New Roman"/>
          <w:sz w:val="24"/>
          <w:szCs w:val="24"/>
        </w:rPr>
        <w:t>С</w:t>
      </w:r>
      <w:r w:rsidR="00436D09" w:rsidRPr="00436D09">
        <w:rPr>
          <w:rFonts w:ascii="Times New Roman" w:hAnsi="Times New Roman"/>
          <w:sz w:val="24"/>
          <w:szCs w:val="24"/>
        </w:rPr>
        <w:t>права</w:t>
      </w:r>
      <w:r w:rsidR="00326694">
        <w:rPr>
          <w:rFonts w:ascii="Times New Roman" w:hAnsi="Times New Roman"/>
          <w:sz w:val="24"/>
          <w:szCs w:val="24"/>
        </w:rPr>
        <w:t>)</w:t>
      </w:r>
      <w:r w:rsidR="00C33BBC">
        <w:rPr>
          <w:rFonts w:ascii="Times New Roman" w:hAnsi="Times New Roman"/>
          <w:sz w:val="24"/>
          <w:szCs w:val="24"/>
        </w:rPr>
        <w:t xml:space="preserve"> за ознаками вчинення ТОВ «</w:t>
      </w:r>
      <w:proofErr w:type="spellStart"/>
      <w:r w:rsidR="00C33BBC">
        <w:rPr>
          <w:rFonts w:ascii="Times New Roman" w:hAnsi="Times New Roman"/>
          <w:sz w:val="24"/>
          <w:szCs w:val="24"/>
        </w:rPr>
        <w:t>Грундфос</w:t>
      </w:r>
      <w:proofErr w:type="spellEnd"/>
      <w:r w:rsidR="00C33BBC">
        <w:rPr>
          <w:rFonts w:ascii="Times New Roman" w:hAnsi="Times New Roman"/>
          <w:sz w:val="24"/>
          <w:szCs w:val="24"/>
        </w:rPr>
        <w:t xml:space="preserve"> Україна»</w:t>
      </w:r>
      <w:r w:rsidR="00326694">
        <w:rPr>
          <w:rFonts w:ascii="Times New Roman" w:hAnsi="Times New Roman"/>
          <w:sz w:val="24"/>
          <w:szCs w:val="24"/>
        </w:rPr>
        <w:t xml:space="preserve"> </w:t>
      </w:r>
      <w:r w:rsidR="00C33BBC">
        <w:rPr>
          <w:rFonts w:ascii="Times New Roman" w:hAnsi="Times New Roman"/>
          <w:sz w:val="24"/>
          <w:szCs w:val="24"/>
        </w:rPr>
        <w:t xml:space="preserve"> та його дилерами (невизначене коло осіб)</w:t>
      </w:r>
      <w:r w:rsidR="00326694">
        <w:rPr>
          <w:rFonts w:ascii="Times New Roman" w:hAnsi="Times New Roman"/>
          <w:sz w:val="24"/>
          <w:szCs w:val="24"/>
        </w:rPr>
        <w:t xml:space="preserve"> порушення законодавства про захист економічної конкуренції, </w:t>
      </w:r>
      <w:r w:rsidR="00326694" w:rsidRPr="00326694">
        <w:rPr>
          <w:rFonts w:ascii="Times New Roman" w:hAnsi="Times New Roman"/>
          <w:sz w:val="24"/>
          <w:szCs w:val="24"/>
        </w:rPr>
        <w:t>передбаченого пунктом 1 частини другої статті 6 та</w:t>
      </w:r>
      <w:r w:rsidR="00792C60">
        <w:rPr>
          <w:rFonts w:ascii="Times New Roman" w:hAnsi="Times New Roman"/>
          <w:sz w:val="24"/>
          <w:szCs w:val="24"/>
        </w:rPr>
        <w:t xml:space="preserve">          </w:t>
      </w:r>
      <w:r w:rsidR="00326694" w:rsidRPr="00326694">
        <w:rPr>
          <w:rFonts w:ascii="Times New Roman" w:hAnsi="Times New Roman"/>
          <w:sz w:val="24"/>
          <w:szCs w:val="24"/>
        </w:rPr>
        <w:t xml:space="preserve"> пунктом 1 статті 50 Закону України «Про захист економічної конкуренції», у вигляді </w:t>
      </w:r>
      <w:proofErr w:type="spellStart"/>
      <w:r w:rsidR="00326694" w:rsidRPr="00326694">
        <w:rPr>
          <w:rFonts w:ascii="Times New Roman" w:hAnsi="Times New Roman"/>
          <w:sz w:val="24"/>
          <w:szCs w:val="24"/>
        </w:rPr>
        <w:t>антиконкурентних</w:t>
      </w:r>
      <w:proofErr w:type="spellEnd"/>
      <w:r w:rsidR="00326694" w:rsidRPr="00326694">
        <w:rPr>
          <w:rFonts w:ascii="Times New Roman" w:hAnsi="Times New Roman"/>
          <w:sz w:val="24"/>
          <w:szCs w:val="24"/>
        </w:rPr>
        <w:t xml:space="preserve"> узгоджених дій, які стосуються встановлення цін.</w:t>
      </w:r>
    </w:p>
    <w:p w:rsidR="00D72536" w:rsidRPr="00D72536" w:rsidRDefault="00D72536" w:rsidP="00D72536">
      <w:pPr>
        <w:pStyle w:val="aa"/>
        <w:tabs>
          <w:tab w:val="left" w:pos="720"/>
        </w:tabs>
        <w:spacing w:after="120" w:line="240" w:lineRule="auto"/>
        <w:ind w:left="709"/>
        <w:jc w:val="both"/>
        <w:rPr>
          <w:rFonts w:ascii="Times New Roman" w:hAnsi="Times New Roman"/>
          <w:sz w:val="8"/>
          <w:szCs w:val="8"/>
        </w:rPr>
      </w:pPr>
    </w:p>
    <w:p w:rsidR="004D269F" w:rsidRDefault="00C725E5" w:rsidP="00D72536">
      <w:pPr>
        <w:pStyle w:val="aa"/>
        <w:numPr>
          <w:ilvl w:val="0"/>
          <w:numId w:val="2"/>
        </w:numPr>
        <w:tabs>
          <w:tab w:val="left" w:pos="720"/>
        </w:tabs>
        <w:spacing w:before="120" w:after="120" w:line="240" w:lineRule="auto"/>
        <w:ind w:left="709" w:hanging="709"/>
        <w:jc w:val="both"/>
        <w:rPr>
          <w:rFonts w:ascii="Times New Roman" w:hAnsi="Times New Roman"/>
          <w:sz w:val="24"/>
          <w:szCs w:val="24"/>
        </w:rPr>
      </w:pPr>
      <w:r>
        <w:rPr>
          <w:rFonts w:ascii="Times New Roman" w:hAnsi="Times New Roman"/>
          <w:sz w:val="24"/>
          <w:szCs w:val="24"/>
        </w:rPr>
        <w:t xml:space="preserve">Під час розгляду справи </w:t>
      </w:r>
      <w:r w:rsidR="004D269F">
        <w:rPr>
          <w:rFonts w:ascii="Times New Roman" w:hAnsi="Times New Roman"/>
          <w:sz w:val="24"/>
          <w:szCs w:val="24"/>
        </w:rPr>
        <w:t>Головою Антимонопольного комітету України</w:t>
      </w:r>
      <w:r>
        <w:rPr>
          <w:rFonts w:ascii="Times New Roman" w:hAnsi="Times New Roman"/>
          <w:sz w:val="24"/>
          <w:szCs w:val="24"/>
        </w:rPr>
        <w:t xml:space="preserve"> – державним уповноваженим надіслані вимоги про надання інформації:</w:t>
      </w:r>
    </w:p>
    <w:p w:rsidR="00C725E5" w:rsidRDefault="00C725E5" w:rsidP="00054127">
      <w:pPr>
        <w:pStyle w:val="aa"/>
        <w:tabs>
          <w:tab w:val="left" w:pos="720"/>
          <w:tab w:val="left" w:pos="1134"/>
        </w:tabs>
        <w:spacing w:after="0" w:line="240" w:lineRule="auto"/>
        <w:ind w:left="709"/>
        <w:jc w:val="both"/>
        <w:rPr>
          <w:rFonts w:ascii="Times New Roman" w:hAnsi="Times New Roman"/>
          <w:sz w:val="24"/>
          <w:szCs w:val="24"/>
        </w:rPr>
      </w:pPr>
      <w:r>
        <w:rPr>
          <w:rFonts w:ascii="Times New Roman" w:hAnsi="Times New Roman"/>
          <w:sz w:val="24"/>
          <w:szCs w:val="24"/>
        </w:rPr>
        <w:t>(а)</w:t>
      </w:r>
      <w:r w:rsidR="00054127">
        <w:rPr>
          <w:rFonts w:ascii="Times New Roman" w:hAnsi="Times New Roman"/>
          <w:sz w:val="24"/>
          <w:szCs w:val="24"/>
        </w:rPr>
        <w:tab/>
      </w:r>
      <w:r>
        <w:rPr>
          <w:rFonts w:ascii="Times New Roman" w:hAnsi="Times New Roman"/>
          <w:sz w:val="24"/>
          <w:szCs w:val="24"/>
        </w:rPr>
        <w:t>ТОВ «</w:t>
      </w:r>
      <w:proofErr w:type="spellStart"/>
      <w:r>
        <w:rPr>
          <w:rFonts w:ascii="Times New Roman" w:hAnsi="Times New Roman"/>
          <w:sz w:val="24"/>
          <w:szCs w:val="24"/>
        </w:rPr>
        <w:t>Грундфос</w:t>
      </w:r>
      <w:proofErr w:type="spellEnd"/>
      <w:r>
        <w:rPr>
          <w:rFonts w:ascii="Times New Roman" w:hAnsi="Times New Roman"/>
          <w:sz w:val="24"/>
          <w:szCs w:val="24"/>
        </w:rPr>
        <w:t xml:space="preserve"> Україна» від </w:t>
      </w:r>
      <w:r w:rsidR="00C20CBF">
        <w:rPr>
          <w:rFonts w:ascii="Times New Roman" w:hAnsi="Times New Roman"/>
          <w:sz w:val="24"/>
          <w:szCs w:val="24"/>
        </w:rPr>
        <w:t>05.02.2019 № 143-26.13/01-1526;</w:t>
      </w:r>
    </w:p>
    <w:p w:rsidR="00C725E5" w:rsidRDefault="00C725E5" w:rsidP="00054127">
      <w:pPr>
        <w:pStyle w:val="aa"/>
        <w:tabs>
          <w:tab w:val="left" w:pos="720"/>
          <w:tab w:val="left" w:pos="1134"/>
        </w:tabs>
        <w:spacing w:after="0" w:line="240" w:lineRule="auto"/>
        <w:ind w:left="709"/>
        <w:jc w:val="both"/>
        <w:rPr>
          <w:rFonts w:ascii="Times New Roman" w:hAnsi="Times New Roman"/>
          <w:sz w:val="24"/>
          <w:szCs w:val="24"/>
        </w:rPr>
      </w:pPr>
      <w:r>
        <w:rPr>
          <w:rFonts w:ascii="Times New Roman" w:hAnsi="Times New Roman"/>
          <w:sz w:val="24"/>
          <w:szCs w:val="24"/>
        </w:rPr>
        <w:t>(б)</w:t>
      </w:r>
      <w:r w:rsidR="00054127">
        <w:rPr>
          <w:rFonts w:ascii="Times New Roman" w:hAnsi="Times New Roman"/>
          <w:sz w:val="24"/>
          <w:szCs w:val="24"/>
        </w:rPr>
        <w:tab/>
      </w:r>
      <w:r>
        <w:rPr>
          <w:rFonts w:ascii="Times New Roman" w:hAnsi="Times New Roman"/>
          <w:sz w:val="24"/>
          <w:szCs w:val="24"/>
        </w:rPr>
        <w:t>ТОВ «КЛІМАТ ТЕХНОЛОГІЇ» від 09.04.2019 № 143-26.13/01-4671;</w:t>
      </w:r>
    </w:p>
    <w:p w:rsidR="00C725E5" w:rsidRDefault="00C725E5" w:rsidP="00054127">
      <w:pPr>
        <w:pStyle w:val="aa"/>
        <w:tabs>
          <w:tab w:val="left" w:pos="720"/>
          <w:tab w:val="left" w:pos="1134"/>
        </w:tabs>
        <w:spacing w:after="0" w:line="240" w:lineRule="auto"/>
        <w:ind w:left="709"/>
        <w:jc w:val="both"/>
        <w:rPr>
          <w:rFonts w:ascii="Times New Roman" w:hAnsi="Times New Roman"/>
          <w:sz w:val="24"/>
          <w:szCs w:val="24"/>
        </w:rPr>
      </w:pPr>
      <w:r>
        <w:rPr>
          <w:rFonts w:ascii="Times New Roman" w:hAnsi="Times New Roman"/>
          <w:sz w:val="24"/>
          <w:szCs w:val="24"/>
        </w:rPr>
        <w:t>(в)</w:t>
      </w:r>
      <w:r w:rsidR="00054127">
        <w:rPr>
          <w:rFonts w:ascii="Times New Roman" w:hAnsi="Times New Roman"/>
          <w:sz w:val="24"/>
          <w:szCs w:val="24"/>
        </w:rPr>
        <w:tab/>
      </w:r>
      <w:r w:rsidR="00792C60">
        <w:rPr>
          <w:rFonts w:ascii="Times New Roman" w:hAnsi="Times New Roman"/>
          <w:sz w:val="24"/>
          <w:szCs w:val="24"/>
        </w:rPr>
        <w:t>ТОВ «ЛЕОН-</w:t>
      </w:r>
      <w:r>
        <w:rPr>
          <w:rFonts w:ascii="Times New Roman" w:hAnsi="Times New Roman"/>
          <w:sz w:val="24"/>
          <w:szCs w:val="24"/>
        </w:rPr>
        <w:t>СЕРВІС ПЛЮС» від 09.04.2020 № 143-26.13/01-4672;</w:t>
      </w:r>
    </w:p>
    <w:p w:rsidR="00C725E5" w:rsidRDefault="00C725E5" w:rsidP="00054127">
      <w:pPr>
        <w:pStyle w:val="aa"/>
        <w:tabs>
          <w:tab w:val="left" w:pos="720"/>
          <w:tab w:val="left" w:pos="1134"/>
        </w:tabs>
        <w:spacing w:after="0" w:line="240" w:lineRule="auto"/>
        <w:ind w:left="709"/>
        <w:jc w:val="both"/>
        <w:rPr>
          <w:rFonts w:ascii="Times New Roman" w:hAnsi="Times New Roman"/>
          <w:sz w:val="24"/>
          <w:szCs w:val="24"/>
        </w:rPr>
      </w:pPr>
      <w:r>
        <w:rPr>
          <w:rFonts w:ascii="Times New Roman" w:hAnsi="Times New Roman"/>
          <w:sz w:val="24"/>
          <w:szCs w:val="24"/>
        </w:rPr>
        <w:t>(г)</w:t>
      </w:r>
      <w:r w:rsidR="00054127">
        <w:rPr>
          <w:rFonts w:ascii="Times New Roman" w:hAnsi="Times New Roman"/>
          <w:sz w:val="24"/>
          <w:szCs w:val="24"/>
        </w:rPr>
        <w:tab/>
      </w:r>
      <w:r>
        <w:rPr>
          <w:rFonts w:ascii="Times New Roman" w:hAnsi="Times New Roman"/>
          <w:sz w:val="24"/>
          <w:szCs w:val="24"/>
        </w:rPr>
        <w:t>ТОВ «</w:t>
      </w:r>
      <w:r w:rsidR="00792C60">
        <w:rPr>
          <w:rFonts w:ascii="Times New Roman" w:hAnsi="Times New Roman"/>
          <w:sz w:val="24"/>
          <w:szCs w:val="24"/>
        </w:rPr>
        <w:t>Ю. Т. К.</w:t>
      </w:r>
      <w:r w:rsidR="00C20CBF">
        <w:rPr>
          <w:rFonts w:ascii="Times New Roman" w:hAnsi="Times New Roman"/>
          <w:sz w:val="24"/>
          <w:szCs w:val="24"/>
        </w:rPr>
        <w:t>» від 09.04.2019 № 149-26.13/01-4673</w:t>
      </w:r>
    </w:p>
    <w:p w:rsidR="00C20CBF" w:rsidRDefault="00C20CBF" w:rsidP="00054127">
      <w:pPr>
        <w:pStyle w:val="aa"/>
        <w:tabs>
          <w:tab w:val="left" w:pos="720"/>
          <w:tab w:val="left" w:pos="1134"/>
        </w:tabs>
        <w:spacing w:after="0" w:line="240" w:lineRule="auto"/>
        <w:ind w:left="709"/>
        <w:jc w:val="both"/>
        <w:rPr>
          <w:rFonts w:ascii="Times New Roman" w:hAnsi="Times New Roman"/>
          <w:sz w:val="24"/>
          <w:szCs w:val="24"/>
        </w:rPr>
      </w:pPr>
      <w:r>
        <w:rPr>
          <w:rFonts w:ascii="Times New Roman" w:hAnsi="Times New Roman"/>
          <w:sz w:val="24"/>
          <w:szCs w:val="24"/>
        </w:rPr>
        <w:t>(д)</w:t>
      </w:r>
      <w:r>
        <w:rPr>
          <w:rFonts w:ascii="Times New Roman" w:hAnsi="Times New Roman"/>
          <w:sz w:val="24"/>
          <w:szCs w:val="24"/>
        </w:rPr>
        <w:tab/>
        <w:t>ТОВ «ВІКОМ» від 09.04.2019 № 143-26.13/01-4674;</w:t>
      </w:r>
    </w:p>
    <w:p w:rsidR="00C20CBF" w:rsidRDefault="00C20CBF" w:rsidP="007A0592">
      <w:pPr>
        <w:pStyle w:val="aa"/>
        <w:tabs>
          <w:tab w:val="left" w:pos="720"/>
          <w:tab w:val="left" w:pos="1134"/>
        </w:tabs>
        <w:spacing w:before="120" w:after="120" w:line="240" w:lineRule="auto"/>
        <w:ind w:left="709"/>
        <w:jc w:val="both"/>
        <w:rPr>
          <w:rFonts w:ascii="Times New Roman" w:hAnsi="Times New Roman"/>
          <w:sz w:val="24"/>
          <w:szCs w:val="24"/>
        </w:rPr>
      </w:pPr>
      <w:r>
        <w:rPr>
          <w:rFonts w:ascii="Times New Roman" w:hAnsi="Times New Roman"/>
          <w:sz w:val="24"/>
          <w:szCs w:val="24"/>
        </w:rPr>
        <w:t>(е)</w:t>
      </w:r>
      <w:r w:rsidR="00054127">
        <w:rPr>
          <w:rFonts w:ascii="Times New Roman" w:hAnsi="Times New Roman"/>
          <w:sz w:val="24"/>
          <w:szCs w:val="24"/>
        </w:rPr>
        <w:tab/>
      </w:r>
      <w:r>
        <w:rPr>
          <w:rFonts w:ascii="Times New Roman" w:hAnsi="Times New Roman"/>
          <w:sz w:val="24"/>
          <w:szCs w:val="24"/>
        </w:rPr>
        <w:t>ТОВ «ТК «ВТІ» від 09.04.2019 № 143-26.13/01-4675</w:t>
      </w:r>
      <w:r w:rsidR="002E74C9">
        <w:rPr>
          <w:rFonts w:ascii="Times New Roman" w:hAnsi="Times New Roman"/>
          <w:sz w:val="24"/>
          <w:szCs w:val="24"/>
        </w:rPr>
        <w:t>.</w:t>
      </w:r>
    </w:p>
    <w:p w:rsidR="00D72536" w:rsidRPr="00D72536" w:rsidRDefault="00D72536" w:rsidP="007A0592">
      <w:pPr>
        <w:pStyle w:val="aa"/>
        <w:tabs>
          <w:tab w:val="left" w:pos="720"/>
          <w:tab w:val="left" w:pos="1134"/>
        </w:tabs>
        <w:spacing w:before="120" w:after="120" w:line="240" w:lineRule="auto"/>
        <w:ind w:left="709"/>
        <w:jc w:val="both"/>
        <w:rPr>
          <w:rFonts w:ascii="Times New Roman" w:hAnsi="Times New Roman"/>
          <w:sz w:val="8"/>
          <w:szCs w:val="8"/>
        </w:rPr>
      </w:pPr>
    </w:p>
    <w:p w:rsidR="00C33BBC" w:rsidRDefault="004D269F" w:rsidP="00D72536">
      <w:pPr>
        <w:pStyle w:val="aa"/>
        <w:numPr>
          <w:ilvl w:val="0"/>
          <w:numId w:val="2"/>
        </w:numPr>
        <w:tabs>
          <w:tab w:val="left" w:pos="720"/>
        </w:tabs>
        <w:spacing w:before="120" w:after="120" w:line="240" w:lineRule="auto"/>
        <w:ind w:left="709" w:hanging="709"/>
        <w:jc w:val="both"/>
        <w:rPr>
          <w:rFonts w:ascii="Times New Roman" w:hAnsi="Times New Roman"/>
          <w:sz w:val="24"/>
          <w:szCs w:val="24"/>
        </w:rPr>
      </w:pPr>
      <w:r>
        <w:rPr>
          <w:rFonts w:ascii="Times New Roman" w:hAnsi="Times New Roman"/>
          <w:sz w:val="24"/>
          <w:szCs w:val="24"/>
        </w:rPr>
        <w:t xml:space="preserve">Розпорядженням Голови </w:t>
      </w:r>
      <w:r w:rsidRPr="00384F21">
        <w:rPr>
          <w:rFonts w:ascii="Times New Roman" w:hAnsi="Times New Roman"/>
          <w:sz w:val="24"/>
          <w:szCs w:val="24"/>
        </w:rPr>
        <w:t>Антимонопол</w:t>
      </w:r>
      <w:r>
        <w:rPr>
          <w:rFonts w:ascii="Times New Roman" w:hAnsi="Times New Roman"/>
          <w:sz w:val="24"/>
          <w:szCs w:val="24"/>
        </w:rPr>
        <w:t xml:space="preserve">ьного комітету України </w:t>
      </w:r>
      <w:r w:rsidRPr="005C4323">
        <w:rPr>
          <w:rFonts w:ascii="Times New Roman" w:hAnsi="Times New Roman"/>
          <w:sz w:val="24"/>
          <w:szCs w:val="24"/>
        </w:rPr>
        <w:t>–</w:t>
      </w:r>
      <w:r>
        <w:rPr>
          <w:rFonts w:ascii="Times New Roman" w:hAnsi="Times New Roman"/>
          <w:sz w:val="24"/>
          <w:szCs w:val="24"/>
        </w:rPr>
        <w:t xml:space="preserve"> державного уповноваженого від  05 березня 2020 року № 01/89-р до уч</w:t>
      </w:r>
      <w:r w:rsidR="00792C60">
        <w:rPr>
          <w:rFonts w:ascii="Times New Roman" w:hAnsi="Times New Roman"/>
          <w:sz w:val="24"/>
          <w:szCs w:val="24"/>
        </w:rPr>
        <w:t xml:space="preserve">асті у Справі </w:t>
      </w:r>
      <w:r>
        <w:rPr>
          <w:rFonts w:ascii="Times New Roman" w:hAnsi="Times New Roman"/>
          <w:sz w:val="24"/>
          <w:szCs w:val="24"/>
        </w:rPr>
        <w:t xml:space="preserve"> залучено відповідачів </w:t>
      </w:r>
      <w:r w:rsidRPr="004D269F">
        <w:rPr>
          <w:rFonts w:ascii="Times New Roman" w:hAnsi="Times New Roman"/>
          <w:sz w:val="24"/>
          <w:szCs w:val="24"/>
        </w:rPr>
        <w:t>ТОВ «ГЕЙЗЕР», ТОВ «ЛЕОН СЕРВІС ПЛЮС», ТОВ «ВІКОМ», ТОВ «РОМСТАЛ УКР</w:t>
      </w:r>
      <w:r w:rsidR="00792C60">
        <w:rPr>
          <w:rFonts w:ascii="Times New Roman" w:hAnsi="Times New Roman"/>
          <w:sz w:val="24"/>
          <w:szCs w:val="24"/>
        </w:rPr>
        <w:t>АЇНА», ТОВ «КЛІМАТ ТЕХНОЛОГІЇ»,</w:t>
      </w:r>
      <w:r>
        <w:rPr>
          <w:rFonts w:ascii="Times New Roman" w:hAnsi="Times New Roman"/>
          <w:sz w:val="24"/>
          <w:szCs w:val="24"/>
        </w:rPr>
        <w:t xml:space="preserve"> </w:t>
      </w:r>
      <w:r w:rsidRPr="004D269F">
        <w:rPr>
          <w:rFonts w:ascii="Times New Roman" w:hAnsi="Times New Roman"/>
          <w:sz w:val="24"/>
          <w:szCs w:val="24"/>
        </w:rPr>
        <w:t xml:space="preserve">ТОВ «ВІК </w:t>
      </w:r>
      <w:r w:rsidRPr="004D269F">
        <w:rPr>
          <w:rFonts w:ascii="Times New Roman" w:hAnsi="Times New Roman"/>
          <w:sz w:val="24"/>
          <w:szCs w:val="24"/>
          <w:lang w:val="en-US"/>
        </w:rPr>
        <w:t>XXI</w:t>
      </w:r>
      <w:r w:rsidRPr="004D269F">
        <w:rPr>
          <w:rFonts w:ascii="Times New Roman" w:hAnsi="Times New Roman"/>
          <w:sz w:val="24"/>
          <w:szCs w:val="24"/>
        </w:rPr>
        <w:t>», ТОВ «Ю. Т. К.», ТОВ «НВО «ЕКОСОФТ», ТОВ «АСТЕР-М», ТОВ «ПРОПЕКС», ТОВ «СНАБ-РЕЗЕРВ ГРУПП»</w:t>
      </w:r>
      <w:r>
        <w:rPr>
          <w:rFonts w:ascii="Times New Roman" w:hAnsi="Times New Roman"/>
          <w:sz w:val="24"/>
          <w:szCs w:val="24"/>
        </w:rPr>
        <w:t>.</w:t>
      </w:r>
    </w:p>
    <w:p w:rsidR="00D72536" w:rsidRPr="00D72536" w:rsidRDefault="00D72536" w:rsidP="00D72536">
      <w:pPr>
        <w:pStyle w:val="aa"/>
        <w:tabs>
          <w:tab w:val="left" w:pos="720"/>
        </w:tabs>
        <w:spacing w:before="120" w:after="120" w:line="240" w:lineRule="auto"/>
        <w:ind w:left="709"/>
        <w:jc w:val="both"/>
        <w:rPr>
          <w:rFonts w:ascii="Times New Roman" w:hAnsi="Times New Roman"/>
          <w:sz w:val="8"/>
          <w:szCs w:val="8"/>
        </w:rPr>
      </w:pPr>
    </w:p>
    <w:p w:rsidR="00BB70EC" w:rsidRDefault="00BB70EC" w:rsidP="00D72536">
      <w:pPr>
        <w:pStyle w:val="aa"/>
        <w:numPr>
          <w:ilvl w:val="0"/>
          <w:numId w:val="2"/>
        </w:numPr>
        <w:tabs>
          <w:tab w:val="left" w:pos="720"/>
        </w:tabs>
        <w:spacing w:before="120" w:after="120" w:line="240" w:lineRule="auto"/>
        <w:ind w:left="709" w:hanging="709"/>
        <w:jc w:val="both"/>
        <w:rPr>
          <w:rFonts w:ascii="Times New Roman" w:hAnsi="Times New Roman"/>
          <w:sz w:val="24"/>
          <w:szCs w:val="24"/>
        </w:rPr>
      </w:pPr>
      <w:r>
        <w:rPr>
          <w:rFonts w:ascii="Times New Roman" w:hAnsi="Times New Roman"/>
          <w:sz w:val="24"/>
          <w:szCs w:val="24"/>
        </w:rPr>
        <w:t>Листом від 06.03.2020 № 143-26/01-3395  ТОВ «</w:t>
      </w:r>
      <w:proofErr w:type="spellStart"/>
      <w:r>
        <w:rPr>
          <w:rFonts w:ascii="Times New Roman" w:hAnsi="Times New Roman"/>
          <w:sz w:val="24"/>
          <w:szCs w:val="24"/>
        </w:rPr>
        <w:t>Грундфос</w:t>
      </w:r>
      <w:proofErr w:type="spellEnd"/>
      <w:r>
        <w:rPr>
          <w:rFonts w:ascii="Times New Roman" w:hAnsi="Times New Roman"/>
          <w:sz w:val="24"/>
          <w:szCs w:val="24"/>
        </w:rPr>
        <w:t xml:space="preserve"> Україна» було направлено копію подання про попередні висновки за результатами ро</w:t>
      </w:r>
      <w:r w:rsidR="00AD6FE3">
        <w:rPr>
          <w:rFonts w:ascii="Times New Roman" w:hAnsi="Times New Roman"/>
          <w:sz w:val="24"/>
          <w:szCs w:val="24"/>
        </w:rPr>
        <w:t>згляду Справи.</w:t>
      </w:r>
    </w:p>
    <w:p w:rsidR="00D72536" w:rsidRPr="00D72536" w:rsidRDefault="00D72536" w:rsidP="00D72536">
      <w:pPr>
        <w:pStyle w:val="aa"/>
        <w:tabs>
          <w:tab w:val="left" w:pos="720"/>
        </w:tabs>
        <w:spacing w:before="120" w:after="120" w:line="240" w:lineRule="auto"/>
        <w:ind w:left="0"/>
        <w:jc w:val="both"/>
        <w:rPr>
          <w:rFonts w:ascii="Times New Roman" w:hAnsi="Times New Roman"/>
          <w:sz w:val="8"/>
          <w:szCs w:val="8"/>
        </w:rPr>
      </w:pPr>
    </w:p>
    <w:p w:rsidR="002E74C9" w:rsidRDefault="002E74C9" w:rsidP="00326694">
      <w:pPr>
        <w:pStyle w:val="aa"/>
        <w:numPr>
          <w:ilvl w:val="0"/>
          <w:numId w:val="2"/>
        </w:numPr>
        <w:tabs>
          <w:tab w:val="left" w:pos="720"/>
        </w:tabs>
        <w:spacing w:after="0" w:line="240" w:lineRule="auto"/>
        <w:ind w:left="709" w:hanging="709"/>
        <w:jc w:val="both"/>
        <w:rPr>
          <w:rFonts w:ascii="Times New Roman" w:hAnsi="Times New Roman"/>
          <w:sz w:val="24"/>
          <w:szCs w:val="24"/>
        </w:rPr>
      </w:pPr>
      <w:r>
        <w:rPr>
          <w:rFonts w:ascii="Times New Roman" w:hAnsi="Times New Roman"/>
          <w:sz w:val="24"/>
          <w:szCs w:val="24"/>
        </w:rPr>
        <w:t xml:space="preserve">Листами від 06.03.2020 </w:t>
      </w:r>
      <w:r w:rsidR="00BB70EC" w:rsidRPr="00BB70EC">
        <w:rPr>
          <w:rFonts w:ascii="Times New Roman" w:hAnsi="Times New Roman"/>
          <w:sz w:val="24"/>
          <w:szCs w:val="24"/>
        </w:rPr>
        <w:t>ТОВ «ГЕЙЗЕР», ТОВ «ЛЕОН СЕРВІС ПЛЮС»,</w:t>
      </w:r>
      <w:r w:rsidR="00BB70EC">
        <w:rPr>
          <w:rFonts w:ascii="Times New Roman" w:hAnsi="Times New Roman"/>
          <w:sz w:val="24"/>
          <w:szCs w:val="24"/>
        </w:rPr>
        <w:t xml:space="preserve">                           </w:t>
      </w:r>
      <w:r w:rsidR="00BB70EC" w:rsidRPr="00BB70EC">
        <w:rPr>
          <w:rFonts w:ascii="Times New Roman" w:hAnsi="Times New Roman"/>
          <w:sz w:val="24"/>
          <w:szCs w:val="24"/>
        </w:rPr>
        <w:t xml:space="preserve"> ТОВ «ВІКОМ», ТОВ «РОМСТАЛ УКРАЇНА», ТОВ «КЛІМАТ ТЕХНОЛОГІЇ»,                ТОВ «ВІК XXI», ТОВ «Ю. Т. К.», ТОВ «НВО «ЕКОСОФТ», ТОВ «АСТЕР-М»,                    ТОВ «ПРОПЕКС», ТОВ «СНАБ-РЕЗЕРВ ГРУПП»</w:t>
      </w:r>
      <w:r w:rsidR="00BB70EC">
        <w:rPr>
          <w:rFonts w:ascii="Times New Roman" w:hAnsi="Times New Roman"/>
          <w:sz w:val="24"/>
          <w:szCs w:val="24"/>
        </w:rPr>
        <w:t xml:space="preserve"> </w:t>
      </w:r>
      <w:r>
        <w:rPr>
          <w:rFonts w:ascii="Times New Roman" w:hAnsi="Times New Roman"/>
          <w:sz w:val="24"/>
          <w:szCs w:val="24"/>
        </w:rPr>
        <w:t xml:space="preserve">було направлено копії розпоряджень </w:t>
      </w:r>
      <w:r w:rsidR="00F43CFE">
        <w:rPr>
          <w:rFonts w:ascii="Times New Roman" w:hAnsi="Times New Roman"/>
          <w:sz w:val="24"/>
          <w:szCs w:val="24"/>
        </w:rPr>
        <w:t xml:space="preserve"> про початок розгляду справи та про залучення до участі у справі </w:t>
      </w:r>
      <w:r>
        <w:rPr>
          <w:rFonts w:ascii="Times New Roman" w:hAnsi="Times New Roman"/>
          <w:sz w:val="24"/>
          <w:szCs w:val="24"/>
        </w:rPr>
        <w:t xml:space="preserve">та витяг з </w:t>
      </w:r>
      <w:r w:rsidR="00BB70EC">
        <w:rPr>
          <w:rFonts w:ascii="Times New Roman" w:hAnsi="Times New Roman"/>
          <w:sz w:val="24"/>
          <w:szCs w:val="24"/>
        </w:rPr>
        <w:t xml:space="preserve">подання про попередні висновки </w:t>
      </w:r>
      <w:r w:rsidR="00AD6FE3">
        <w:rPr>
          <w:rFonts w:ascii="Times New Roman" w:hAnsi="Times New Roman"/>
          <w:sz w:val="24"/>
          <w:szCs w:val="24"/>
        </w:rPr>
        <w:t>за результатами розгляду Справи.</w:t>
      </w:r>
    </w:p>
    <w:p w:rsidR="00D72536" w:rsidRPr="00D72536" w:rsidRDefault="00D72536" w:rsidP="00D72536">
      <w:pPr>
        <w:pStyle w:val="aa"/>
        <w:tabs>
          <w:tab w:val="left" w:pos="720"/>
        </w:tabs>
        <w:spacing w:after="0" w:line="240" w:lineRule="auto"/>
        <w:ind w:left="0"/>
        <w:jc w:val="both"/>
        <w:rPr>
          <w:rFonts w:ascii="Times New Roman" w:hAnsi="Times New Roman"/>
          <w:sz w:val="8"/>
          <w:szCs w:val="8"/>
        </w:rPr>
      </w:pPr>
    </w:p>
    <w:p w:rsidR="00861BFB" w:rsidRDefault="00F81434" w:rsidP="00326694">
      <w:pPr>
        <w:pStyle w:val="aa"/>
        <w:numPr>
          <w:ilvl w:val="0"/>
          <w:numId w:val="2"/>
        </w:numPr>
        <w:tabs>
          <w:tab w:val="left" w:pos="720"/>
        </w:tabs>
        <w:spacing w:after="0" w:line="240" w:lineRule="auto"/>
        <w:ind w:left="709" w:hanging="709"/>
        <w:jc w:val="both"/>
        <w:rPr>
          <w:rFonts w:ascii="Times New Roman" w:hAnsi="Times New Roman"/>
          <w:sz w:val="24"/>
          <w:szCs w:val="24"/>
        </w:rPr>
      </w:pPr>
      <w:r>
        <w:rPr>
          <w:rFonts w:ascii="Times New Roman" w:hAnsi="Times New Roman"/>
          <w:sz w:val="24"/>
          <w:szCs w:val="24"/>
        </w:rPr>
        <w:t>Листом від 20.03.2020 № 2003-1</w:t>
      </w:r>
      <w:r w:rsidR="00861BFB">
        <w:rPr>
          <w:rFonts w:ascii="Times New Roman" w:hAnsi="Times New Roman"/>
          <w:sz w:val="24"/>
          <w:szCs w:val="24"/>
        </w:rPr>
        <w:t xml:space="preserve"> ТОВ «РОМСТАЛ УКРАЇНА» надало Комітету відповідь на подання про попередні висно</w:t>
      </w:r>
      <w:r w:rsidR="00AD6FE3">
        <w:rPr>
          <w:rFonts w:ascii="Times New Roman" w:hAnsi="Times New Roman"/>
          <w:sz w:val="24"/>
          <w:szCs w:val="24"/>
        </w:rPr>
        <w:t>вки у Справі.</w:t>
      </w:r>
    </w:p>
    <w:p w:rsidR="00D72536" w:rsidRPr="00D72536" w:rsidRDefault="00D72536" w:rsidP="00D72536">
      <w:pPr>
        <w:pStyle w:val="aa"/>
        <w:tabs>
          <w:tab w:val="left" w:pos="720"/>
        </w:tabs>
        <w:spacing w:after="0" w:line="240" w:lineRule="auto"/>
        <w:ind w:left="0"/>
        <w:jc w:val="both"/>
        <w:rPr>
          <w:rFonts w:ascii="Times New Roman" w:hAnsi="Times New Roman"/>
          <w:sz w:val="8"/>
          <w:szCs w:val="8"/>
        </w:rPr>
      </w:pPr>
    </w:p>
    <w:p w:rsidR="00861BFB" w:rsidRDefault="004002A7" w:rsidP="00326694">
      <w:pPr>
        <w:pStyle w:val="aa"/>
        <w:numPr>
          <w:ilvl w:val="0"/>
          <w:numId w:val="2"/>
        </w:numPr>
        <w:tabs>
          <w:tab w:val="left" w:pos="720"/>
        </w:tabs>
        <w:spacing w:after="0" w:line="240" w:lineRule="auto"/>
        <w:ind w:left="709" w:hanging="709"/>
        <w:jc w:val="both"/>
        <w:rPr>
          <w:rFonts w:ascii="Times New Roman" w:hAnsi="Times New Roman"/>
          <w:sz w:val="24"/>
          <w:szCs w:val="24"/>
        </w:rPr>
      </w:pPr>
      <w:r>
        <w:rPr>
          <w:rFonts w:ascii="Times New Roman" w:hAnsi="Times New Roman"/>
          <w:sz w:val="24"/>
          <w:szCs w:val="24"/>
        </w:rPr>
        <w:t xml:space="preserve">Листом від 16.04.2020 № 16/04/2020-07 </w:t>
      </w:r>
      <w:r w:rsidR="00861BFB">
        <w:rPr>
          <w:rFonts w:ascii="Times New Roman" w:hAnsi="Times New Roman"/>
          <w:sz w:val="24"/>
          <w:szCs w:val="24"/>
        </w:rPr>
        <w:t>ТОВ «НВО «ЕКОСОФТ» надало Комітету відповідь на подання про попередні висно</w:t>
      </w:r>
      <w:r w:rsidR="00AD6FE3">
        <w:rPr>
          <w:rFonts w:ascii="Times New Roman" w:hAnsi="Times New Roman"/>
          <w:sz w:val="24"/>
          <w:szCs w:val="24"/>
        </w:rPr>
        <w:t>вки у Справі.</w:t>
      </w:r>
    </w:p>
    <w:p w:rsidR="00D72536" w:rsidRPr="00D72536" w:rsidRDefault="00D72536" w:rsidP="00D72536">
      <w:pPr>
        <w:pStyle w:val="aa"/>
        <w:tabs>
          <w:tab w:val="left" w:pos="720"/>
        </w:tabs>
        <w:spacing w:after="0" w:line="240" w:lineRule="auto"/>
        <w:ind w:left="0"/>
        <w:jc w:val="both"/>
        <w:rPr>
          <w:rFonts w:ascii="Times New Roman" w:hAnsi="Times New Roman"/>
          <w:sz w:val="8"/>
          <w:szCs w:val="8"/>
        </w:rPr>
      </w:pPr>
    </w:p>
    <w:p w:rsidR="00861BFB" w:rsidRDefault="00861BFB" w:rsidP="00326694">
      <w:pPr>
        <w:pStyle w:val="aa"/>
        <w:numPr>
          <w:ilvl w:val="0"/>
          <w:numId w:val="2"/>
        </w:numPr>
        <w:tabs>
          <w:tab w:val="left" w:pos="720"/>
        </w:tabs>
        <w:spacing w:after="0" w:line="240" w:lineRule="auto"/>
        <w:ind w:left="709" w:hanging="709"/>
        <w:jc w:val="both"/>
        <w:rPr>
          <w:rFonts w:ascii="Times New Roman" w:hAnsi="Times New Roman"/>
          <w:sz w:val="24"/>
          <w:szCs w:val="24"/>
        </w:rPr>
      </w:pPr>
      <w:r>
        <w:rPr>
          <w:rFonts w:ascii="Times New Roman" w:hAnsi="Times New Roman"/>
          <w:sz w:val="24"/>
          <w:szCs w:val="24"/>
        </w:rPr>
        <w:t>Листом від 23.04.2020 № 2020-04/02 ТОВ «</w:t>
      </w:r>
      <w:proofErr w:type="spellStart"/>
      <w:r w:rsidR="00A77807">
        <w:rPr>
          <w:rFonts w:ascii="Times New Roman" w:hAnsi="Times New Roman"/>
          <w:sz w:val="24"/>
          <w:szCs w:val="24"/>
        </w:rPr>
        <w:t>Грундфос</w:t>
      </w:r>
      <w:proofErr w:type="spellEnd"/>
      <w:r w:rsidR="00A77807">
        <w:rPr>
          <w:rFonts w:ascii="Times New Roman" w:hAnsi="Times New Roman"/>
          <w:sz w:val="24"/>
          <w:szCs w:val="24"/>
        </w:rPr>
        <w:t xml:space="preserve"> Україна» надало Комітету відповідь на подання про попередні висн</w:t>
      </w:r>
      <w:r w:rsidR="00AD6FE3">
        <w:rPr>
          <w:rFonts w:ascii="Times New Roman" w:hAnsi="Times New Roman"/>
          <w:sz w:val="24"/>
          <w:szCs w:val="24"/>
        </w:rPr>
        <w:t>овки у Справі.</w:t>
      </w:r>
    </w:p>
    <w:p w:rsidR="00D72536" w:rsidRPr="00D72536" w:rsidRDefault="00D72536" w:rsidP="00D72536">
      <w:pPr>
        <w:pStyle w:val="aa"/>
        <w:tabs>
          <w:tab w:val="left" w:pos="720"/>
        </w:tabs>
        <w:spacing w:after="0" w:line="240" w:lineRule="auto"/>
        <w:ind w:left="0"/>
        <w:jc w:val="both"/>
        <w:rPr>
          <w:rFonts w:ascii="Times New Roman" w:hAnsi="Times New Roman"/>
          <w:sz w:val="8"/>
          <w:szCs w:val="8"/>
        </w:rPr>
      </w:pPr>
    </w:p>
    <w:p w:rsidR="00A77807" w:rsidRDefault="00A77807" w:rsidP="00EC7848">
      <w:pPr>
        <w:pStyle w:val="aa"/>
        <w:numPr>
          <w:ilvl w:val="0"/>
          <w:numId w:val="2"/>
        </w:numPr>
        <w:tabs>
          <w:tab w:val="left" w:pos="720"/>
        </w:tabs>
        <w:spacing w:after="240" w:line="240" w:lineRule="auto"/>
        <w:ind w:left="709" w:hanging="709"/>
        <w:jc w:val="both"/>
        <w:rPr>
          <w:rFonts w:ascii="Times New Roman" w:hAnsi="Times New Roman"/>
          <w:sz w:val="24"/>
          <w:szCs w:val="24"/>
        </w:rPr>
      </w:pPr>
      <w:r>
        <w:rPr>
          <w:rFonts w:ascii="Times New Roman" w:hAnsi="Times New Roman"/>
          <w:sz w:val="24"/>
          <w:szCs w:val="24"/>
        </w:rPr>
        <w:t xml:space="preserve">Листом від </w:t>
      </w:r>
      <w:r w:rsidR="00AF5A84">
        <w:rPr>
          <w:rFonts w:ascii="Times New Roman" w:hAnsi="Times New Roman"/>
          <w:sz w:val="24"/>
          <w:szCs w:val="24"/>
        </w:rPr>
        <w:t>14.05.2020 № 14/05-20 ТОВ «АСТЕР-М» надало Комітету відповідь на подання про попередні висно</w:t>
      </w:r>
      <w:r w:rsidR="00AD6FE3">
        <w:rPr>
          <w:rFonts w:ascii="Times New Roman" w:hAnsi="Times New Roman"/>
          <w:sz w:val="24"/>
          <w:szCs w:val="24"/>
        </w:rPr>
        <w:t>вки у Справі.</w:t>
      </w:r>
    </w:p>
    <w:p w:rsidR="00EC7848" w:rsidRPr="00EC7848" w:rsidRDefault="00EC7848" w:rsidP="00EC7848">
      <w:pPr>
        <w:pStyle w:val="aa"/>
        <w:rPr>
          <w:rFonts w:ascii="Times New Roman" w:hAnsi="Times New Roman"/>
          <w:sz w:val="8"/>
          <w:szCs w:val="8"/>
        </w:rPr>
      </w:pPr>
    </w:p>
    <w:p w:rsidR="00DE33ED" w:rsidRDefault="00864AD2" w:rsidP="0081705B">
      <w:pPr>
        <w:pStyle w:val="aa"/>
        <w:numPr>
          <w:ilvl w:val="0"/>
          <w:numId w:val="2"/>
        </w:numPr>
        <w:tabs>
          <w:tab w:val="left" w:pos="720"/>
        </w:tabs>
        <w:spacing w:after="0" w:line="240" w:lineRule="auto"/>
        <w:ind w:hanging="644"/>
        <w:jc w:val="both"/>
        <w:rPr>
          <w:rFonts w:ascii="Times New Roman" w:hAnsi="Times New Roman"/>
          <w:sz w:val="24"/>
          <w:szCs w:val="24"/>
        </w:rPr>
      </w:pPr>
      <w:r>
        <w:rPr>
          <w:rFonts w:ascii="Times New Roman" w:hAnsi="Times New Roman"/>
          <w:sz w:val="24"/>
          <w:szCs w:val="24"/>
        </w:rPr>
        <w:t xml:space="preserve">ТОВ «АСТЕР-М, </w:t>
      </w:r>
      <w:r w:rsidR="0081705B">
        <w:rPr>
          <w:rFonts w:ascii="Times New Roman" w:hAnsi="Times New Roman"/>
          <w:sz w:val="24"/>
          <w:szCs w:val="24"/>
        </w:rPr>
        <w:t xml:space="preserve">ТОВ «НВО «ЕКОСОФТ», </w:t>
      </w:r>
      <w:r>
        <w:rPr>
          <w:rFonts w:ascii="Times New Roman" w:hAnsi="Times New Roman"/>
          <w:sz w:val="24"/>
          <w:szCs w:val="24"/>
        </w:rPr>
        <w:t>ТОВ «РОМСТАЛ УКРАЇНА»</w:t>
      </w:r>
      <w:r w:rsidR="0081705B">
        <w:rPr>
          <w:rFonts w:ascii="Times New Roman" w:hAnsi="Times New Roman"/>
          <w:sz w:val="24"/>
          <w:szCs w:val="24"/>
        </w:rPr>
        <w:t xml:space="preserve"> і                  ТОВ «Ю</w:t>
      </w:r>
      <w:r w:rsidR="002E66EC">
        <w:rPr>
          <w:rFonts w:ascii="Times New Roman" w:hAnsi="Times New Roman"/>
          <w:sz w:val="24"/>
          <w:szCs w:val="24"/>
        </w:rPr>
        <w:t>.</w:t>
      </w:r>
      <w:r w:rsidR="0081705B">
        <w:rPr>
          <w:rFonts w:ascii="Times New Roman" w:hAnsi="Times New Roman"/>
          <w:sz w:val="24"/>
          <w:szCs w:val="24"/>
        </w:rPr>
        <w:t>Т</w:t>
      </w:r>
      <w:r w:rsidR="002E66EC">
        <w:rPr>
          <w:rFonts w:ascii="Times New Roman" w:hAnsi="Times New Roman"/>
          <w:sz w:val="24"/>
          <w:szCs w:val="24"/>
        </w:rPr>
        <w:t>.</w:t>
      </w:r>
      <w:r w:rsidR="0081705B">
        <w:rPr>
          <w:rFonts w:ascii="Times New Roman" w:hAnsi="Times New Roman"/>
          <w:sz w:val="24"/>
          <w:szCs w:val="24"/>
        </w:rPr>
        <w:t>К</w:t>
      </w:r>
      <w:r w:rsidR="002E66EC">
        <w:rPr>
          <w:rFonts w:ascii="Times New Roman" w:hAnsi="Times New Roman"/>
          <w:sz w:val="24"/>
          <w:szCs w:val="24"/>
        </w:rPr>
        <w:t>.»</w:t>
      </w:r>
      <w:r w:rsidR="0081705B">
        <w:rPr>
          <w:rFonts w:ascii="Times New Roman" w:hAnsi="Times New Roman"/>
          <w:sz w:val="24"/>
          <w:szCs w:val="24"/>
        </w:rPr>
        <w:t xml:space="preserve"> на підставі відповідних клопот</w:t>
      </w:r>
      <w:r w:rsidR="00AD6FE3">
        <w:rPr>
          <w:rFonts w:ascii="Times New Roman" w:hAnsi="Times New Roman"/>
          <w:sz w:val="24"/>
          <w:szCs w:val="24"/>
        </w:rPr>
        <w:t>ань ознайомилися з матеріалами С</w:t>
      </w:r>
      <w:r w:rsidR="0081705B">
        <w:rPr>
          <w:rFonts w:ascii="Times New Roman" w:hAnsi="Times New Roman"/>
          <w:sz w:val="24"/>
          <w:szCs w:val="24"/>
        </w:rPr>
        <w:t>прави.</w:t>
      </w:r>
    </w:p>
    <w:p w:rsidR="0081705B" w:rsidRPr="00E816EB" w:rsidRDefault="0081705B" w:rsidP="0081705B">
      <w:pPr>
        <w:pStyle w:val="aa"/>
        <w:tabs>
          <w:tab w:val="left" w:pos="720"/>
        </w:tabs>
        <w:spacing w:after="0" w:line="240" w:lineRule="auto"/>
        <w:ind w:left="644"/>
        <w:jc w:val="both"/>
        <w:rPr>
          <w:rFonts w:ascii="Times New Roman" w:hAnsi="Times New Roman"/>
          <w:sz w:val="16"/>
          <w:szCs w:val="16"/>
        </w:rPr>
      </w:pPr>
    </w:p>
    <w:p w:rsidR="00DE33ED" w:rsidRDefault="00DE33ED" w:rsidP="00DE33ED">
      <w:pPr>
        <w:pStyle w:val="aa"/>
        <w:numPr>
          <w:ilvl w:val="0"/>
          <w:numId w:val="1"/>
        </w:numPr>
        <w:tabs>
          <w:tab w:val="left" w:pos="720"/>
        </w:tabs>
        <w:spacing w:after="0" w:line="240" w:lineRule="auto"/>
        <w:ind w:hanging="720"/>
        <w:jc w:val="both"/>
        <w:rPr>
          <w:rFonts w:ascii="Times New Roman" w:hAnsi="Times New Roman"/>
          <w:b/>
          <w:sz w:val="24"/>
          <w:szCs w:val="24"/>
        </w:rPr>
      </w:pPr>
      <w:r>
        <w:rPr>
          <w:rFonts w:ascii="Times New Roman" w:hAnsi="Times New Roman"/>
          <w:b/>
          <w:sz w:val="24"/>
          <w:szCs w:val="24"/>
        </w:rPr>
        <w:t>В</w:t>
      </w:r>
      <w:r w:rsidR="009523B2">
        <w:rPr>
          <w:rFonts w:ascii="Times New Roman" w:hAnsi="Times New Roman"/>
          <w:b/>
          <w:sz w:val="24"/>
          <w:szCs w:val="24"/>
        </w:rPr>
        <w:t>ідповідачі</w:t>
      </w:r>
    </w:p>
    <w:p w:rsidR="00DE33ED" w:rsidRPr="00407367" w:rsidRDefault="00DE33ED" w:rsidP="00DE33ED">
      <w:pPr>
        <w:pStyle w:val="aa"/>
        <w:tabs>
          <w:tab w:val="left" w:pos="720"/>
        </w:tabs>
        <w:spacing w:after="0" w:line="240" w:lineRule="auto"/>
        <w:jc w:val="both"/>
        <w:rPr>
          <w:rFonts w:ascii="Times New Roman" w:hAnsi="Times New Roman"/>
          <w:b/>
          <w:sz w:val="16"/>
          <w:szCs w:val="16"/>
        </w:rPr>
      </w:pPr>
    </w:p>
    <w:p w:rsidR="00DE33ED" w:rsidRDefault="00DE33ED" w:rsidP="009F7C84">
      <w:pPr>
        <w:pStyle w:val="aa"/>
        <w:numPr>
          <w:ilvl w:val="0"/>
          <w:numId w:val="2"/>
        </w:numPr>
        <w:tabs>
          <w:tab w:val="left" w:pos="720"/>
        </w:tabs>
        <w:spacing w:after="0" w:line="240" w:lineRule="auto"/>
        <w:ind w:hanging="644"/>
        <w:jc w:val="both"/>
        <w:rPr>
          <w:rFonts w:ascii="Times New Roman" w:hAnsi="Times New Roman"/>
          <w:sz w:val="24"/>
          <w:szCs w:val="24"/>
        </w:rPr>
      </w:pPr>
      <w:r w:rsidRPr="00407367">
        <w:rPr>
          <w:rFonts w:ascii="Times New Roman" w:hAnsi="Times New Roman"/>
          <w:sz w:val="24"/>
          <w:szCs w:val="24"/>
        </w:rPr>
        <w:t xml:space="preserve">Відповідачами у </w:t>
      </w:r>
      <w:r w:rsidR="006802F1">
        <w:rPr>
          <w:rFonts w:ascii="Times New Roman" w:hAnsi="Times New Roman"/>
          <w:sz w:val="24"/>
          <w:szCs w:val="24"/>
        </w:rPr>
        <w:t xml:space="preserve">Справі </w:t>
      </w:r>
      <w:r w:rsidRPr="00407367">
        <w:rPr>
          <w:rFonts w:ascii="Times New Roman" w:hAnsi="Times New Roman"/>
          <w:sz w:val="24"/>
          <w:szCs w:val="24"/>
        </w:rPr>
        <w:t>є</w:t>
      </w:r>
      <w:r w:rsidR="00110041">
        <w:rPr>
          <w:rFonts w:ascii="Times New Roman" w:hAnsi="Times New Roman"/>
          <w:sz w:val="24"/>
          <w:szCs w:val="24"/>
        </w:rPr>
        <w:t xml:space="preserve"> такі</w:t>
      </w:r>
      <w:r w:rsidRPr="00407367">
        <w:rPr>
          <w:rFonts w:ascii="Times New Roman" w:hAnsi="Times New Roman"/>
          <w:sz w:val="24"/>
          <w:szCs w:val="24"/>
        </w:rPr>
        <w:t xml:space="preserve"> суб’єкти господарювання</w:t>
      </w:r>
      <w:r w:rsidR="00110041">
        <w:rPr>
          <w:rFonts w:ascii="Times New Roman" w:hAnsi="Times New Roman"/>
          <w:sz w:val="24"/>
          <w:szCs w:val="24"/>
        </w:rPr>
        <w:t>:</w:t>
      </w:r>
    </w:p>
    <w:p w:rsidR="00DE33ED" w:rsidRDefault="000C3941" w:rsidP="000C3941">
      <w:pPr>
        <w:pStyle w:val="aa"/>
        <w:tabs>
          <w:tab w:val="left" w:pos="720"/>
        </w:tabs>
        <w:spacing w:after="0" w:line="240" w:lineRule="auto"/>
        <w:ind w:left="1410" w:hanging="690"/>
        <w:jc w:val="both"/>
        <w:rPr>
          <w:rFonts w:ascii="Times New Roman" w:hAnsi="Times New Roman"/>
          <w:sz w:val="24"/>
          <w:szCs w:val="24"/>
        </w:rPr>
      </w:pPr>
      <w:r>
        <w:rPr>
          <w:rFonts w:ascii="Times New Roman" w:hAnsi="Times New Roman"/>
          <w:sz w:val="24"/>
          <w:szCs w:val="24"/>
        </w:rPr>
        <w:t>(а)</w:t>
      </w:r>
      <w:r>
        <w:rPr>
          <w:rFonts w:ascii="Times New Roman" w:hAnsi="Times New Roman"/>
          <w:sz w:val="24"/>
          <w:szCs w:val="24"/>
        </w:rPr>
        <w:tab/>
      </w:r>
      <w:r w:rsidR="00DE33ED" w:rsidRPr="00110041">
        <w:rPr>
          <w:rFonts w:ascii="Times New Roman" w:hAnsi="Times New Roman"/>
          <w:b/>
          <w:bCs/>
          <w:sz w:val="24"/>
          <w:szCs w:val="24"/>
        </w:rPr>
        <w:t>товариство з обмеженою відповідальністю «</w:t>
      </w:r>
      <w:proofErr w:type="spellStart"/>
      <w:r w:rsidR="00DE33ED" w:rsidRPr="00110041">
        <w:rPr>
          <w:rFonts w:ascii="Times New Roman" w:hAnsi="Times New Roman"/>
          <w:b/>
          <w:bCs/>
          <w:sz w:val="24"/>
          <w:szCs w:val="24"/>
        </w:rPr>
        <w:t>Грундфос</w:t>
      </w:r>
      <w:proofErr w:type="spellEnd"/>
      <w:r w:rsidR="00DE33ED" w:rsidRPr="00110041">
        <w:rPr>
          <w:rFonts w:ascii="Times New Roman" w:hAnsi="Times New Roman"/>
          <w:b/>
          <w:bCs/>
          <w:sz w:val="24"/>
          <w:szCs w:val="24"/>
        </w:rPr>
        <w:t xml:space="preserve"> Україна» </w:t>
      </w:r>
      <w:r w:rsidR="006802F1">
        <w:rPr>
          <w:rFonts w:ascii="Times New Roman" w:hAnsi="Times New Roman"/>
          <w:sz w:val="24"/>
          <w:szCs w:val="24"/>
        </w:rPr>
        <w:t xml:space="preserve">                        </w:t>
      </w:r>
      <w:r w:rsidR="00900979">
        <w:rPr>
          <w:rFonts w:ascii="Times New Roman" w:hAnsi="Times New Roman"/>
          <w:sz w:val="24"/>
          <w:szCs w:val="24"/>
        </w:rPr>
        <w:t>(</w:t>
      </w:r>
      <w:r w:rsidR="00241996">
        <w:rPr>
          <w:rFonts w:ascii="Times New Roman" w:hAnsi="Times New Roman"/>
          <w:sz w:val="24"/>
          <w:szCs w:val="24"/>
        </w:rPr>
        <w:t>код ЄДРПОУ</w:t>
      </w:r>
      <w:r w:rsidR="00C97526">
        <w:rPr>
          <w:rFonts w:ascii="Times New Roman" w:hAnsi="Times New Roman"/>
          <w:sz w:val="24"/>
          <w:szCs w:val="24"/>
        </w:rPr>
        <w:t xml:space="preserve"> 32847821</w:t>
      </w:r>
      <w:r w:rsidR="00241996">
        <w:rPr>
          <w:rFonts w:ascii="Times New Roman" w:hAnsi="Times New Roman"/>
          <w:sz w:val="24"/>
          <w:szCs w:val="24"/>
        </w:rPr>
        <w:t>, м. Київ</w:t>
      </w:r>
      <w:r w:rsidR="00C97526">
        <w:rPr>
          <w:rFonts w:ascii="Times New Roman" w:hAnsi="Times New Roman"/>
          <w:sz w:val="24"/>
          <w:szCs w:val="24"/>
        </w:rPr>
        <w:t>)</w:t>
      </w:r>
      <w:r>
        <w:rPr>
          <w:rFonts w:ascii="Times New Roman" w:hAnsi="Times New Roman"/>
          <w:sz w:val="24"/>
          <w:szCs w:val="24"/>
        </w:rPr>
        <w:t>;</w:t>
      </w:r>
    </w:p>
    <w:p w:rsidR="00C97526" w:rsidRPr="00C97526" w:rsidRDefault="000C3941" w:rsidP="000C3941">
      <w:pPr>
        <w:ind w:left="1410" w:hanging="701"/>
        <w:jc w:val="both"/>
      </w:pPr>
      <w:r>
        <w:lastRenderedPageBreak/>
        <w:t>(б)</w:t>
      </w:r>
      <w:r>
        <w:tab/>
      </w:r>
      <w:r w:rsidRPr="00110041">
        <w:rPr>
          <w:b/>
          <w:bCs/>
        </w:rPr>
        <w:t>товарист</w:t>
      </w:r>
      <w:r w:rsidR="00C97526" w:rsidRPr="00110041">
        <w:rPr>
          <w:b/>
          <w:bCs/>
        </w:rPr>
        <w:t>во з обмеженою відповідальністю «ГЕЙЗЕР»</w:t>
      </w:r>
      <w:r>
        <w:t xml:space="preserve"> (код ЄДРПОУ 31243912, м. Київ);</w:t>
      </w:r>
    </w:p>
    <w:p w:rsidR="00C97526" w:rsidRPr="000C3941" w:rsidRDefault="00C97526" w:rsidP="00C97526">
      <w:pPr>
        <w:ind w:left="1418" w:hanging="709"/>
        <w:jc w:val="both"/>
      </w:pPr>
      <w:r w:rsidRPr="00241996">
        <w:t>(в)</w:t>
      </w:r>
      <w:r w:rsidRPr="00241996">
        <w:tab/>
      </w:r>
      <w:r w:rsidRPr="00110041">
        <w:rPr>
          <w:b/>
          <w:bCs/>
        </w:rPr>
        <w:t>товариство з обмеженою відповідальністю «ЛЕОН-СЕРВІС ПЛЮС»</w:t>
      </w:r>
      <w:r w:rsidR="006802F1">
        <w:t xml:space="preserve">               </w:t>
      </w:r>
      <w:r w:rsidR="000C3941" w:rsidRPr="000C3941">
        <w:t xml:space="preserve"> </w:t>
      </w:r>
      <w:r w:rsidR="000C3941">
        <w:t>(код ЄДРПОУ 30181253,</w:t>
      </w:r>
      <w:r w:rsidR="003058FE">
        <w:t xml:space="preserve"> </w:t>
      </w:r>
      <w:r w:rsidR="000C3941">
        <w:t xml:space="preserve">с. </w:t>
      </w:r>
      <w:proofErr w:type="spellStart"/>
      <w:r w:rsidR="000C3941">
        <w:t>Святопетрівське</w:t>
      </w:r>
      <w:proofErr w:type="spellEnd"/>
      <w:r w:rsidR="000C3941">
        <w:t>, Києво-Святошинський район, Київська обл.)</w:t>
      </w:r>
      <w:r w:rsidRPr="000C3941">
        <w:t>;</w:t>
      </w:r>
    </w:p>
    <w:p w:rsidR="00C97526" w:rsidRPr="000C3941" w:rsidRDefault="00C97526" w:rsidP="00C8704A">
      <w:pPr>
        <w:ind w:left="1414" w:hanging="705"/>
        <w:jc w:val="both"/>
      </w:pPr>
      <w:r w:rsidRPr="000C3941">
        <w:t>(г)</w:t>
      </w:r>
      <w:r w:rsidRPr="000C3941">
        <w:tab/>
      </w:r>
      <w:r w:rsidRPr="00110041">
        <w:rPr>
          <w:b/>
          <w:bCs/>
        </w:rPr>
        <w:t>товариство з обмежено відповідальністю «ВІКОМ</w:t>
      </w:r>
      <w:r w:rsidR="006802F1">
        <w:t>»</w:t>
      </w:r>
      <w:r w:rsidR="00C8704A">
        <w:t xml:space="preserve"> (код ЄДРПОУ 22102250,м. Мукачево, Закарпатська обл.);</w:t>
      </w:r>
    </w:p>
    <w:p w:rsidR="00C97526" w:rsidRPr="00C8704A" w:rsidRDefault="00C8704A" w:rsidP="00C97526">
      <w:pPr>
        <w:ind w:left="1418" w:hanging="709"/>
        <w:jc w:val="both"/>
      </w:pPr>
      <w:r>
        <w:t>(д)</w:t>
      </w:r>
      <w:r>
        <w:tab/>
      </w:r>
      <w:r w:rsidRPr="00110041">
        <w:rPr>
          <w:b/>
          <w:bCs/>
        </w:rPr>
        <w:t>товариство</w:t>
      </w:r>
      <w:r w:rsidR="00C97526" w:rsidRPr="00110041">
        <w:rPr>
          <w:b/>
          <w:bCs/>
        </w:rPr>
        <w:t xml:space="preserve"> з обмеженою відповідальністю «РОМСТАЛ УКРАЇНА</w:t>
      </w:r>
      <w:r w:rsidR="006802F1">
        <w:t xml:space="preserve">»                 </w:t>
      </w:r>
      <w:r>
        <w:t xml:space="preserve"> (код ЄДРПОУ 32346937,</w:t>
      </w:r>
      <w:r w:rsidR="00C56DE1">
        <w:t xml:space="preserve"> м. Київ</w:t>
      </w:r>
      <w:r>
        <w:t>)</w:t>
      </w:r>
      <w:r w:rsidR="00C97526" w:rsidRPr="00C8704A">
        <w:t>;</w:t>
      </w:r>
    </w:p>
    <w:p w:rsidR="00C97526" w:rsidRPr="00C8704A" w:rsidRDefault="00C97526" w:rsidP="00C97526">
      <w:pPr>
        <w:ind w:left="1418" w:hanging="709"/>
        <w:jc w:val="both"/>
      </w:pPr>
      <w:r w:rsidRPr="00C8704A">
        <w:t>(е)</w:t>
      </w:r>
      <w:r w:rsidRPr="00C8704A">
        <w:tab/>
      </w:r>
      <w:r w:rsidRPr="00110041">
        <w:rPr>
          <w:b/>
          <w:bCs/>
        </w:rPr>
        <w:t>товариство з обмеженою відповідальністю «КЛІМАТ ТЕХНОЛОГІЇ</w:t>
      </w:r>
      <w:r w:rsidRPr="00C8704A">
        <w:t>»</w:t>
      </w:r>
      <w:r w:rsidR="006802F1">
        <w:t xml:space="preserve">              </w:t>
      </w:r>
      <w:r w:rsidR="00C8704A" w:rsidRPr="00C8704A">
        <w:t xml:space="preserve"> </w:t>
      </w:r>
      <w:r w:rsidR="00C8704A">
        <w:t>(код ЄДРПОУ 32245711</w:t>
      </w:r>
      <w:r w:rsidR="00E65EFD">
        <w:t>, м. Київ</w:t>
      </w:r>
      <w:r w:rsidR="00C8704A">
        <w:t>)</w:t>
      </w:r>
      <w:r w:rsidRPr="00C8704A">
        <w:t>;</w:t>
      </w:r>
    </w:p>
    <w:p w:rsidR="00C97526" w:rsidRPr="00C8704A" w:rsidRDefault="00C97526" w:rsidP="00C8704A">
      <w:pPr>
        <w:ind w:left="1414" w:hanging="705"/>
        <w:jc w:val="both"/>
      </w:pPr>
      <w:r w:rsidRPr="00C8704A">
        <w:t>(є)</w:t>
      </w:r>
      <w:r w:rsidRPr="00C8704A">
        <w:tab/>
      </w:r>
      <w:r w:rsidRPr="00110041">
        <w:rPr>
          <w:b/>
          <w:bCs/>
        </w:rPr>
        <w:t xml:space="preserve">товариство з обмеженою відповідальністю «ВІК </w:t>
      </w:r>
      <w:r w:rsidRPr="00110041">
        <w:rPr>
          <w:b/>
          <w:bCs/>
          <w:lang w:val="en-US"/>
        </w:rPr>
        <w:t>XXI</w:t>
      </w:r>
      <w:r w:rsidRPr="00110041">
        <w:rPr>
          <w:b/>
          <w:bCs/>
        </w:rPr>
        <w:t>»</w:t>
      </w:r>
      <w:r w:rsidR="006802F1">
        <w:t xml:space="preserve"> </w:t>
      </w:r>
      <w:r w:rsidR="00C8704A">
        <w:t>(код ЄДРПОУ 32811128</w:t>
      </w:r>
      <w:r w:rsidR="00E65EFD">
        <w:t>, м. Одеса</w:t>
      </w:r>
      <w:r w:rsidR="00C8704A">
        <w:t>)</w:t>
      </w:r>
      <w:r>
        <w:t>;</w:t>
      </w:r>
    </w:p>
    <w:p w:rsidR="00C97526" w:rsidRDefault="00C97526" w:rsidP="00C97526">
      <w:pPr>
        <w:ind w:left="1418" w:hanging="709"/>
        <w:jc w:val="both"/>
      </w:pPr>
      <w:r>
        <w:t>(ж)</w:t>
      </w:r>
      <w:r>
        <w:tab/>
      </w:r>
      <w:r w:rsidRPr="00110041">
        <w:rPr>
          <w:b/>
          <w:bCs/>
        </w:rPr>
        <w:t>товариству з обмеженою відповідальністю «ЮНІК ТРЕЙДІНГ КОМПАНІ</w:t>
      </w:r>
      <w:r w:rsidR="006802F1">
        <w:t xml:space="preserve">» </w:t>
      </w:r>
      <w:r w:rsidR="00C8704A">
        <w:t xml:space="preserve"> (код ЄДРПОУ 38470642</w:t>
      </w:r>
      <w:r w:rsidR="00E83A1B">
        <w:t>, м. Дніпро</w:t>
      </w:r>
      <w:r w:rsidR="00C8704A">
        <w:t>)</w:t>
      </w:r>
      <w:r>
        <w:t>;</w:t>
      </w:r>
    </w:p>
    <w:p w:rsidR="00C97526" w:rsidRDefault="00C97526" w:rsidP="00C97526">
      <w:pPr>
        <w:ind w:left="1418" w:hanging="709"/>
        <w:jc w:val="both"/>
      </w:pPr>
      <w:r>
        <w:t>(з)</w:t>
      </w:r>
      <w:r>
        <w:tab/>
      </w:r>
      <w:r w:rsidRPr="00110041">
        <w:rPr>
          <w:b/>
          <w:bCs/>
        </w:rPr>
        <w:t>товариство з обмеженою відповідальністю «Науково-виробниче об’єднання «ЕКОСОФТ»</w:t>
      </w:r>
      <w:r w:rsidR="006802F1">
        <w:t xml:space="preserve"> </w:t>
      </w:r>
      <w:r w:rsidR="00C8704A">
        <w:t xml:space="preserve"> (код ЄДРПОУ 31749798</w:t>
      </w:r>
      <w:r w:rsidR="00E83A1B">
        <w:t>,</w:t>
      </w:r>
      <w:r w:rsidR="00C934A3">
        <w:t xml:space="preserve">   </w:t>
      </w:r>
      <w:r w:rsidR="00E83A1B">
        <w:t>м. Ірпінь, Київська обл.</w:t>
      </w:r>
      <w:r w:rsidR="00C8704A">
        <w:t>)</w:t>
      </w:r>
      <w:r>
        <w:t>;</w:t>
      </w:r>
    </w:p>
    <w:p w:rsidR="00C97526" w:rsidRDefault="00C97526" w:rsidP="00C97526">
      <w:pPr>
        <w:ind w:left="1418" w:hanging="709"/>
        <w:jc w:val="both"/>
      </w:pPr>
      <w:r>
        <w:t>(и)</w:t>
      </w:r>
      <w:r>
        <w:tab/>
      </w:r>
      <w:r w:rsidRPr="00110041">
        <w:rPr>
          <w:b/>
          <w:bCs/>
        </w:rPr>
        <w:t>товариство з обмеженою відповідальністю «АСТЕР-М»</w:t>
      </w:r>
      <w:r w:rsidR="008F6DF6">
        <w:t xml:space="preserve">                                    </w:t>
      </w:r>
      <w:r w:rsidR="00C8704A" w:rsidRPr="00C8704A">
        <w:t xml:space="preserve"> </w:t>
      </w:r>
      <w:r w:rsidR="00C8704A">
        <w:t>(код ЄДРПОУ 35590228</w:t>
      </w:r>
      <w:r w:rsidR="00CD3BC0">
        <w:t>, м. Харків</w:t>
      </w:r>
      <w:r w:rsidR="00C8704A">
        <w:t>)</w:t>
      </w:r>
      <w:r>
        <w:t>;</w:t>
      </w:r>
    </w:p>
    <w:p w:rsidR="00C97526" w:rsidRDefault="00C97526" w:rsidP="00C97526">
      <w:pPr>
        <w:ind w:left="1418" w:hanging="709"/>
        <w:jc w:val="both"/>
      </w:pPr>
      <w:r>
        <w:t>(і)</w:t>
      </w:r>
      <w:r>
        <w:tab/>
      </w:r>
      <w:r w:rsidRPr="00110041">
        <w:rPr>
          <w:b/>
          <w:bCs/>
        </w:rPr>
        <w:t>товариство з обмеженою відповідальністю «ПРОПЕКС»</w:t>
      </w:r>
      <w:r w:rsidR="006802F1">
        <w:t xml:space="preserve">                                    </w:t>
      </w:r>
      <w:r w:rsidR="00C8704A" w:rsidRPr="00C8704A">
        <w:t xml:space="preserve"> </w:t>
      </w:r>
      <w:r w:rsidR="00C8704A">
        <w:t>(код ЄДРПОУ 32594350</w:t>
      </w:r>
      <w:r w:rsidR="00EA631F">
        <w:t>, м. Київ</w:t>
      </w:r>
      <w:r w:rsidR="00C8704A">
        <w:t>)</w:t>
      </w:r>
      <w:r>
        <w:t>;</w:t>
      </w:r>
    </w:p>
    <w:p w:rsidR="00C97526" w:rsidRDefault="00C97526" w:rsidP="00150745">
      <w:pPr>
        <w:ind w:left="1414" w:hanging="705"/>
        <w:jc w:val="both"/>
      </w:pPr>
      <w:r>
        <w:t>(й)</w:t>
      </w:r>
      <w:r>
        <w:tab/>
      </w:r>
      <w:r w:rsidRPr="00110041">
        <w:rPr>
          <w:b/>
          <w:bCs/>
        </w:rPr>
        <w:t>товариство з обмеженою відповідальністю «СНАБ-РЕЗЕРВ ГРУПП»</w:t>
      </w:r>
      <w:r w:rsidR="006802F1">
        <w:t xml:space="preserve">     </w:t>
      </w:r>
      <w:r w:rsidR="00C8704A" w:rsidRPr="00C8704A">
        <w:t xml:space="preserve"> </w:t>
      </w:r>
      <w:r w:rsidR="00C8704A">
        <w:t>(код ЄДРПОУ 39893982</w:t>
      </w:r>
      <w:r w:rsidR="00FF453F">
        <w:t>, м. Одеса</w:t>
      </w:r>
      <w:r w:rsidR="00150745">
        <w:t>)</w:t>
      </w:r>
      <w:r>
        <w:t>.</w:t>
      </w:r>
    </w:p>
    <w:p w:rsidR="00BC5C17" w:rsidRPr="00BC5C17" w:rsidRDefault="00BC5C17" w:rsidP="00150745">
      <w:pPr>
        <w:ind w:left="1414" w:hanging="705"/>
        <w:jc w:val="both"/>
      </w:pPr>
    </w:p>
    <w:p w:rsidR="00DE33ED" w:rsidRDefault="00250973" w:rsidP="00250973">
      <w:pPr>
        <w:pStyle w:val="aa"/>
        <w:tabs>
          <w:tab w:val="left" w:pos="720"/>
        </w:tabs>
        <w:spacing w:after="0" w:line="240" w:lineRule="auto"/>
        <w:ind w:hanging="720"/>
        <w:jc w:val="both"/>
        <w:rPr>
          <w:rFonts w:ascii="Times New Roman" w:hAnsi="Times New Roman"/>
          <w:b/>
          <w:sz w:val="24"/>
          <w:szCs w:val="24"/>
        </w:rPr>
      </w:pPr>
      <w:r w:rsidRPr="00BC5C17">
        <w:rPr>
          <w:rFonts w:ascii="Times New Roman" w:hAnsi="Times New Roman"/>
          <w:b/>
          <w:sz w:val="24"/>
          <w:szCs w:val="24"/>
        </w:rPr>
        <w:t>2.1.</w:t>
      </w:r>
      <w:r w:rsidR="00BC5C17" w:rsidRPr="00BC5C17">
        <w:rPr>
          <w:rFonts w:ascii="Times New Roman" w:hAnsi="Times New Roman"/>
          <w:b/>
          <w:sz w:val="24"/>
          <w:szCs w:val="24"/>
        </w:rPr>
        <w:tab/>
      </w:r>
      <w:r w:rsidRPr="00BC5C17">
        <w:rPr>
          <w:rFonts w:ascii="Times New Roman" w:hAnsi="Times New Roman"/>
          <w:b/>
          <w:sz w:val="24"/>
          <w:szCs w:val="24"/>
        </w:rPr>
        <w:t xml:space="preserve">Відповідач-1 </w:t>
      </w:r>
      <w:r w:rsidRPr="00BC5C17">
        <w:rPr>
          <w:rFonts w:ascii="Times New Roman" w:hAnsi="Times New Roman"/>
          <w:b/>
          <w:bCs/>
          <w:sz w:val="24"/>
          <w:szCs w:val="24"/>
        </w:rPr>
        <w:t>–</w:t>
      </w:r>
      <w:r>
        <w:rPr>
          <w:rFonts w:ascii="Times New Roman" w:hAnsi="Times New Roman"/>
          <w:b/>
          <w:sz w:val="24"/>
          <w:szCs w:val="24"/>
        </w:rPr>
        <w:t xml:space="preserve"> </w:t>
      </w:r>
      <w:r w:rsidR="00D039F2" w:rsidRPr="000930C8">
        <w:rPr>
          <w:rFonts w:ascii="Times New Roman" w:hAnsi="Times New Roman"/>
          <w:b/>
          <w:sz w:val="24"/>
          <w:szCs w:val="24"/>
        </w:rPr>
        <w:t>ТОВ «</w:t>
      </w:r>
      <w:proofErr w:type="spellStart"/>
      <w:r w:rsidR="00D039F2" w:rsidRPr="000930C8">
        <w:rPr>
          <w:rFonts w:ascii="Times New Roman" w:hAnsi="Times New Roman"/>
          <w:b/>
          <w:sz w:val="24"/>
          <w:szCs w:val="24"/>
        </w:rPr>
        <w:t>Грундфос</w:t>
      </w:r>
      <w:proofErr w:type="spellEnd"/>
      <w:r w:rsidR="00D039F2" w:rsidRPr="000930C8">
        <w:rPr>
          <w:rFonts w:ascii="Times New Roman" w:hAnsi="Times New Roman"/>
          <w:b/>
          <w:sz w:val="24"/>
          <w:szCs w:val="24"/>
        </w:rPr>
        <w:t xml:space="preserve"> Україна»</w:t>
      </w:r>
    </w:p>
    <w:p w:rsidR="00250973" w:rsidRPr="00250973" w:rsidRDefault="00250973" w:rsidP="00250973">
      <w:pPr>
        <w:pStyle w:val="aa"/>
        <w:tabs>
          <w:tab w:val="left" w:pos="720"/>
        </w:tabs>
        <w:spacing w:after="0" w:line="240" w:lineRule="auto"/>
        <w:ind w:hanging="720"/>
        <w:jc w:val="both"/>
        <w:rPr>
          <w:rFonts w:ascii="Times New Roman" w:hAnsi="Times New Roman"/>
          <w:b/>
          <w:sz w:val="12"/>
          <w:szCs w:val="12"/>
        </w:rPr>
      </w:pPr>
    </w:p>
    <w:p w:rsidR="00DE33ED" w:rsidRPr="005177DF" w:rsidRDefault="00D039F2" w:rsidP="00A01524">
      <w:pPr>
        <w:pStyle w:val="aa"/>
        <w:numPr>
          <w:ilvl w:val="0"/>
          <w:numId w:val="2"/>
        </w:numPr>
        <w:tabs>
          <w:tab w:val="left" w:pos="709"/>
        </w:tabs>
        <w:spacing w:before="120" w:after="120" w:line="240" w:lineRule="auto"/>
        <w:ind w:left="709" w:hanging="709"/>
        <w:jc w:val="both"/>
        <w:rPr>
          <w:rFonts w:ascii="Times New Roman" w:hAnsi="Times New Roman"/>
          <w:i/>
          <w:sz w:val="24"/>
          <w:szCs w:val="24"/>
        </w:rPr>
      </w:pPr>
      <w:r>
        <w:rPr>
          <w:rFonts w:ascii="Times New Roman" w:hAnsi="Times New Roman"/>
          <w:sz w:val="24"/>
          <w:szCs w:val="24"/>
        </w:rPr>
        <w:t>ТОВ «</w:t>
      </w:r>
      <w:proofErr w:type="spellStart"/>
      <w:r>
        <w:rPr>
          <w:rFonts w:ascii="Times New Roman" w:hAnsi="Times New Roman"/>
          <w:sz w:val="24"/>
          <w:szCs w:val="24"/>
        </w:rPr>
        <w:t>Грундфос</w:t>
      </w:r>
      <w:proofErr w:type="spellEnd"/>
      <w:r>
        <w:rPr>
          <w:rFonts w:ascii="Times New Roman" w:hAnsi="Times New Roman"/>
          <w:sz w:val="24"/>
          <w:szCs w:val="24"/>
        </w:rPr>
        <w:t xml:space="preserve"> Україна» є юридичною особою яка здійсн</w:t>
      </w:r>
      <w:r w:rsidR="000930C8">
        <w:rPr>
          <w:rFonts w:ascii="Times New Roman" w:hAnsi="Times New Roman"/>
          <w:sz w:val="24"/>
          <w:szCs w:val="24"/>
        </w:rPr>
        <w:t>ю</w:t>
      </w:r>
      <w:r>
        <w:rPr>
          <w:rFonts w:ascii="Times New Roman" w:hAnsi="Times New Roman"/>
          <w:sz w:val="24"/>
          <w:szCs w:val="24"/>
        </w:rPr>
        <w:t>є сво</w:t>
      </w:r>
      <w:r w:rsidR="000930C8">
        <w:rPr>
          <w:rFonts w:ascii="Times New Roman" w:hAnsi="Times New Roman"/>
          <w:sz w:val="24"/>
          <w:szCs w:val="24"/>
        </w:rPr>
        <w:t>ю</w:t>
      </w:r>
      <w:r>
        <w:rPr>
          <w:rFonts w:ascii="Times New Roman" w:hAnsi="Times New Roman"/>
          <w:sz w:val="24"/>
          <w:szCs w:val="24"/>
        </w:rPr>
        <w:t xml:space="preserve"> діяльність відп</w:t>
      </w:r>
      <w:r w:rsidR="000930C8">
        <w:rPr>
          <w:rFonts w:ascii="Times New Roman" w:hAnsi="Times New Roman"/>
          <w:sz w:val="24"/>
          <w:szCs w:val="24"/>
        </w:rPr>
        <w:t xml:space="preserve">овідно </w:t>
      </w:r>
      <w:r w:rsidR="009A380B">
        <w:rPr>
          <w:rFonts w:ascii="Times New Roman" w:hAnsi="Times New Roman"/>
          <w:sz w:val="24"/>
          <w:szCs w:val="24"/>
        </w:rPr>
        <w:t>д</w:t>
      </w:r>
      <w:r w:rsidR="005177DF">
        <w:rPr>
          <w:rFonts w:ascii="Times New Roman" w:hAnsi="Times New Roman"/>
          <w:sz w:val="24"/>
          <w:szCs w:val="24"/>
        </w:rPr>
        <w:t xml:space="preserve">о </w:t>
      </w:r>
      <w:r w:rsidR="005177DF" w:rsidRPr="005177DF">
        <w:rPr>
          <w:rFonts w:ascii="Times New Roman" w:hAnsi="Times New Roman"/>
          <w:i/>
          <w:sz w:val="24"/>
          <w:szCs w:val="24"/>
        </w:rPr>
        <w:t>статуту [інформація визначена</w:t>
      </w:r>
      <w:r w:rsidR="00FB4AB4">
        <w:rPr>
          <w:rFonts w:ascii="Times New Roman" w:hAnsi="Times New Roman"/>
          <w:i/>
          <w:sz w:val="24"/>
          <w:szCs w:val="24"/>
        </w:rPr>
        <w:t xml:space="preserve"> відповідачем</w:t>
      </w:r>
      <w:r w:rsidR="005177DF" w:rsidRPr="005177DF">
        <w:rPr>
          <w:rFonts w:ascii="Times New Roman" w:hAnsi="Times New Roman"/>
          <w:i/>
          <w:sz w:val="24"/>
          <w:szCs w:val="24"/>
        </w:rPr>
        <w:t xml:space="preserve"> як інформація з обмеженим доступом]</w:t>
      </w:r>
      <w:r w:rsidR="000930C8" w:rsidRPr="005177DF">
        <w:rPr>
          <w:rFonts w:ascii="Times New Roman" w:hAnsi="Times New Roman"/>
          <w:i/>
          <w:sz w:val="24"/>
          <w:szCs w:val="24"/>
        </w:rPr>
        <w:t>.</w:t>
      </w:r>
    </w:p>
    <w:p w:rsidR="00C462AE" w:rsidRPr="005177DF" w:rsidRDefault="00C462AE" w:rsidP="00C462AE">
      <w:pPr>
        <w:pStyle w:val="aa"/>
        <w:tabs>
          <w:tab w:val="left" w:pos="720"/>
        </w:tabs>
        <w:spacing w:before="120" w:after="120" w:line="240" w:lineRule="auto"/>
        <w:ind w:left="644"/>
        <w:jc w:val="both"/>
        <w:rPr>
          <w:rFonts w:ascii="Times New Roman" w:hAnsi="Times New Roman"/>
          <w:i/>
          <w:sz w:val="8"/>
          <w:szCs w:val="8"/>
        </w:rPr>
      </w:pPr>
    </w:p>
    <w:p w:rsidR="000930C8" w:rsidRPr="005177DF" w:rsidRDefault="00C50188" w:rsidP="005177DF">
      <w:pPr>
        <w:pStyle w:val="aa"/>
        <w:numPr>
          <w:ilvl w:val="0"/>
          <w:numId w:val="2"/>
        </w:numPr>
        <w:tabs>
          <w:tab w:val="left" w:pos="567"/>
        </w:tabs>
        <w:spacing w:before="120" w:after="120" w:line="240" w:lineRule="auto"/>
        <w:ind w:hanging="644"/>
        <w:jc w:val="both"/>
        <w:rPr>
          <w:rFonts w:ascii="Times New Roman" w:hAnsi="Times New Roman"/>
          <w:i/>
          <w:sz w:val="24"/>
          <w:szCs w:val="24"/>
        </w:rPr>
      </w:pPr>
      <w:r>
        <w:rPr>
          <w:rFonts w:ascii="Times New Roman" w:hAnsi="Times New Roman"/>
          <w:sz w:val="24"/>
          <w:szCs w:val="24"/>
        </w:rPr>
        <w:t xml:space="preserve"> </w:t>
      </w:r>
      <w:r w:rsidR="005177DF" w:rsidRPr="005177DF">
        <w:rPr>
          <w:rFonts w:ascii="Times New Roman" w:hAnsi="Times New Roman"/>
          <w:i/>
          <w:sz w:val="24"/>
          <w:szCs w:val="24"/>
        </w:rPr>
        <w:t>[ін</w:t>
      </w:r>
      <w:r w:rsidR="00FB4AB4">
        <w:rPr>
          <w:rFonts w:ascii="Times New Roman" w:hAnsi="Times New Roman"/>
          <w:i/>
          <w:sz w:val="24"/>
          <w:szCs w:val="24"/>
        </w:rPr>
        <w:t>формація визначена відповідачем</w:t>
      </w:r>
      <w:r w:rsidR="005177DF" w:rsidRPr="005177DF">
        <w:rPr>
          <w:rFonts w:ascii="Times New Roman" w:hAnsi="Times New Roman"/>
          <w:i/>
          <w:sz w:val="24"/>
          <w:szCs w:val="24"/>
        </w:rPr>
        <w:t xml:space="preserve"> як інформація з обмеженим доступом]</w:t>
      </w:r>
      <w:r w:rsidR="00A6357A" w:rsidRPr="005177DF">
        <w:rPr>
          <w:rFonts w:ascii="Times New Roman" w:hAnsi="Times New Roman"/>
          <w:i/>
          <w:sz w:val="24"/>
          <w:szCs w:val="24"/>
        </w:rPr>
        <w:t>.</w:t>
      </w:r>
    </w:p>
    <w:p w:rsidR="008A76CA" w:rsidRPr="008A76CA" w:rsidRDefault="008A76CA" w:rsidP="008A76CA">
      <w:pPr>
        <w:numPr>
          <w:ilvl w:val="0"/>
          <w:numId w:val="2"/>
        </w:numPr>
        <w:ind w:hanging="644"/>
      </w:pPr>
      <w:r w:rsidRPr="008A76CA">
        <w:t>[</w:t>
      </w:r>
      <w:r w:rsidRPr="008A76CA">
        <w:rPr>
          <w:i/>
        </w:rPr>
        <w:t>інф</w:t>
      </w:r>
      <w:r w:rsidR="00FB4AB4">
        <w:rPr>
          <w:i/>
        </w:rPr>
        <w:t xml:space="preserve">ормація визначена відповідачем </w:t>
      </w:r>
      <w:r w:rsidRPr="008A76CA">
        <w:rPr>
          <w:i/>
        </w:rPr>
        <w:t>як інформація з обмеженим доступом].</w:t>
      </w:r>
    </w:p>
    <w:p w:rsidR="00C462AE" w:rsidRPr="00C462AE" w:rsidRDefault="00C462AE" w:rsidP="00C462AE">
      <w:pPr>
        <w:ind w:left="644"/>
        <w:jc w:val="both"/>
        <w:rPr>
          <w:sz w:val="8"/>
          <w:szCs w:val="8"/>
        </w:rPr>
      </w:pPr>
    </w:p>
    <w:p w:rsidR="00A6357A" w:rsidRDefault="00A6357A" w:rsidP="00A6357A">
      <w:pPr>
        <w:numPr>
          <w:ilvl w:val="0"/>
          <w:numId w:val="2"/>
        </w:numPr>
        <w:ind w:hanging="644"/>
        <w:jc w:val="both"/>
      </w:pPr>
      <w:r w:rsidRPr="00A6357A">
        <w:t>Основним видом діяльності ТОВ «</w:t>
      </w:r>
      <w:proofErr w:type="spellStart"/>
      <w:r w:rsidRPr="00A6357A">
        <w:t>Грундфос</w:t>
      </w:r>
      <w:proofErr w:type="spellEnd"/>
      <w:r w:rsidRPr="00A6357A">
        <w:t xml:space="preserve"> Україна» в Україні є оптова торгівля імпортним обладнанням</w:t>
      </w:r>
      <w:r>
        <w:t>.</w:t>
      </w:r>
    </w:p>
    <w:p w:rsidR="00A6357A" w:rsidRPr="00BC5C17" w:rsidRDefault="00A6357A" w:rsidP="00A6357A">
      <w:pPr>
        <w:ind w:left="644"/>
        <w:jc w:val="both"/>
      </w:pPr>
    </w:p>
    <w:p w:rsidR="00A6357A" w:rsidRDefault="00BC5C17" w:rsidP="000C45DC">
      <w:pPr>
        <w:numPr>
          <w:ilvl w:val="1"/>
          <w:numId w:val="1"/>
        </w:numPr>
        <w:tabs>
          <w:tab w:val="left" w:pos="709"/>
        </w:tabs>
        <w:ind w:hanging="1004"/>
        <w:jc w:val="both"/>
        <w:rPr>
          <w:b/>
        </w:rPr>
      </w:pPr>
      <w:r>
        <w:rPr>
          <w:b/>
        </w:rPr>
        <w:t>Відповідач</w:t>
      </w:r>
      <w:r w:rsidR="000544ED">
        <w:rPr>
          <w:b/>
        </w:rPr>
        <w:t>-</w:t>
      </w:r>
      <w:r>
        <w:rPr>
          <w:b/>
        </w:rPr>
        <w:t xml:space="preserve">2 </w:t>
      </w:r>
      <w:r w:rsidRPr="00BC5C17">
        <w:rPr>
          <w:b/>
          <w:bCs/>
        </w:rPr>
        <w:t>–</w:t>
      </w:r>
      <w:r>
        <w:t xml:space="preserve"> </w:t>
      </w:r>
      <w:r w:rsidR="00A6357A" w:rsidRPr="009A380B">
        <w:rPr>
          <w:b/>
        </w:rPr>
        <w:t>ТОВ «ГЕЙЗЕР»</w:t>
      </w:r>
    </w:p>
    <w:p w:rsidR="00BC5C17" w:rsidRPr="00BC5C17" w:rsidRDefault="00BC5C17" w:rsidP="00BC5C17">
      <w:pPr>
        <w:ind w:left="1004"/>
        <w:jc w:val="both"/>
        <w:rPr>
          <w:b/>
          <w:sz w:val="12"/>
          <w:szCs w:val="12"/>
        </w:rPr>
      </w:pPr>
    </w:p>
    <w:p w:rsidR="00326694" w:rsidRDefault="009A380B" w:rsidP="009A380B">
      <w:pPr>
        <w:numPr>
          <w:ilvl w:val="0"/>
          <w:numId w:val="2"/>
        </w:numPr>
        <w:ind w:hanging="644"/>
        <w:jc w:val="both"/>
      </w:pPr>
      <w:r>
        <w:t>ТОВ «ГЕЙЗЕР» є юридичною особою, яка здійснює свою діяльність відповідно до статуту.</w:t>
      </w:r>
    </w:p>
    <w:p w:rsidR="00A6357A" w:rsidRDefault="00A6357A" w:rsidP="009A380B">
      <w:pPr>
        <w:numPr>
          <w:ilvl w:val="0"/>
          <w:numId w:val="2"/>
        </w:numPr>
        <w:ind w:hanging="644"/>
      </w:pPr>
      <w:r>
        <w:t>Основним видом діяльності ТОВ «ГЕЙЗЕР» є неспеціалізована оптова торгівля</w:t>
      </w:r>
      <w:r w:rsidR="009A380B">
        <w:t>.</w:t>
      </w:r>
    </w:p>
    <w:p w:rsidR="009A380B" w:rsidRPr="00BC5C17" w:rsidRDefault="009A380B" w:rsidP="009A380B">
      <w:pPr>
        <w:ind w:left="644"/>
      </w:pPr>
    </w:p>
    <w:p w:rsidR="009A380B" w:rsidRDefault="00BC5C17" w:rsidP="00BC5C17">
      <w:pPr>
        <w:numPr>
          <w:ilvl w:val="1"/>
          <w:numId w:val="1"/>
        </w:numPr>
        <w:ind w:hanging="1004"/>
        <w:rPr>
          <w:b/>
        </w:rPr>
      </w:pPr>
      <w:r>
        <w:rPr>
          <w:b/>
        </w:rPr>
        <w:t>Відповідач</w:t>
      </w:r>
      <w:r w:rsidR="000544ED">
        <w:rPr>
          <w:b/>
        </w:rPr>
        <w:t>-</w:t>
      </w:r>
      <w:r>
        <w:rPr>
          <w:b/>
        </w:rPr>
        <w:t xml:space="preserve">3 </w:t>
      </w:r>
      <w:r w:rsidRPr="00BC5C17">
        <w:rPr>
          <w:b/>
          <w:bCs/>
        </w:rPr>
        <w:t>–</w:t>
      </w:r>
      <w:r>
        <w:t xml:space="preserve"> </w:t>
      </w:r>
      <w:r w:rsidR="009A380B" w:rsidRPr="006E1758">
        <w:rPr>
          <w:b/>
        </w:rPr>
        <w:t>ТОВ «ЛЕОН-СЕРВІС ПЛЮС»</w:t>
      </w:r>
    </w:p>
    <w:p w:rsidR="00BC5C17" w:rsidRPr="00BC5C17" w:rsidRDefault="00BC5C17" w:rsidP="00BC5C17">
      <w:pPr>
        <w:ind w:left="1004"/>
        <w:rPr>
          <w:b/>
          <w:sz w:val="12"/>
          <w:szCs w:val="12"/>
        </w:rPr>
      </w:pPr>
    </w:p>
    <w:p w:rsidR="009A380B" w:rsidRDefault="009A380B" w:rsidP="006E1758">
      <w:pPr>
        <w:numPr>
          <w:ilvl w:val="0"/>
          <w:numId w:val="2"/>
        </w:numPr>
        <w:ind w:hanging="644"/>
        <w:jc w:val="both"/>
      </w:pPr>
      <w:r>
        <w:t>ТОВ «ЛЕОН-СЕРВІС ПЛЮС»</w:t>
      </w:r>
      <w:r w:rsidRPr="009A380B">
        <w:t xml:space="preserve"> є юридичною особою, яка здійснює свою діяльність відповідно до статуту.</w:t>
      </w:r>
    </w:p>
    <w:p w:rsidR="00C462AE" w:rsidRPr="00C462AE" w:rsidRDefault="00C462AE" w:rsidP="00C462AE">
      <w:pPr>
        <w:ind w:left="644"/>
        <w:jc w:val="both"/>
        <w:rPr>
          <w:sz w:val="8"/>
          <w:szCs w:val="8"/>
        </w:rPr>
      </w:pPr>
    </w:p>
    <w:p w:rsidR="009A380B" w:rsidRDefault="009A380B" w:rsidP="006E1758">
      <w:pPr>
        <w:numPr>
          <w:ilvl w:val="0"/>
          <w:numId w:val="2"/>
        </w:numPr>
        <w:ind w:hanging="644"/>
      </w:pPr>
      <w:r>
        <w:t>Основним видом діяльності ТОВ «ЛЕОН-СЕРВІС ПЛЮС» є оптова торгівля залізними виробами, водопровідним і опалювальним устаткуванням і приладдям до нього.</w:t>
      </w:r>
    </w:p>
    <w:p w:rsidR="00E816EB" w:rsidRDefault="00E816EB" w:rsidP="00E816EB"/>
    <w:p w:rsidR="00F5594A" w:rsidRDefault="00BC5C17" w:rsidP="000C45DC">
      <w:pPr>
        <w:numPr>
          <w:ilvl w:val="1"/>
          <w:numId w:val="1"/>
        </w:numPr>
        <w:ind w:left="709" w:hanging="709"/>
        <w:rPr>
          <w:b/>
        </w:rPr>
      </w:pPr>
      <w:r>
        <w:rPr>
          <w:b/>
        </w:rPr>
        <w:t>Відповідач</w:t>
      </w:r>
      <w:r w:rsidR="000544ED">
        <w:rPr>
          <w:b/>
        </w:rPr>
        <w:t>-</w:t>
      </w:r>
      <w:r>
        <w:rPr>
          <w:b/>
        </w:rPr>
        <w:t xml:space="preserve">4 </w:t>
      </w:r>
      <w:r w:rsidRPr="00BC5C17">
        <w:rPr>
          <w:b/>
          <w:bCs/>
        </w:rPr>
        <w:t>–</w:t>
      </w:r>
      <w:r>
        <w:t xml:space="preserve"> </w:t>
      </w:r>
      <w:r w:rsidR="00F5594A" w:rsidRPr="00F5594A">
        <w:rPr>
          <w:b/>
        </w:rPr>
        <w:t>ТОВ «ВІКОМ»</w:t>
      </w:r>
    </w:p>
    <w:p w:rsidR="00BC5C17" w:rsidRPr="00BC5C17" w:rsidRDefault="00BC5C17" w:rsidP="00BC5C17">
      <w:pPr>
        <w:ind w:left="1004"/>
        <w:rPr>
          <w:b/>
          <w:sz w:val="12"/>
          <w:szCs w:val="12"/>
        </w:rPr>
      </w:pPr>
    </w:p>
    <w:p w:rsidR="00F5594A" w:rsidRDefault="00F5594A" w:rsidP="00F5594A">
      <w:pPr>
        <w:numPr>
          <w:ilvl w:val="0"/>
          <w:numId w:val="2"/>
        </w:numPr>
        <w:ind w:hanging="644"/>
        <w:jc w:val="both"/>
      </w:pPr>
      <w:r>
        <w:t>ТОВ «ВІКОМ»</w:t>
      </w:r>
      <w:r w:rsidRPr="00F5594A">
        <w:t xml:space="preserve"> є юридичною особою, яка здійснює свою діяльність відповідно до статуту.</w:t>
      </w:r>
    </w:p>
    <w:p w:rsidR="00C462AE" w:rsidRPr="00C462AE" w:rsidRDefault="00C462AE" w:rsidP="00C462AE">
      <w:pPr>
        <w:ind w:left="644"/>
        <w:jc w:val="both"/>
        <w:rPr>
          <w:sz w:val="8"/>
          <w:szCs w:val="8"/>
        </w:rPr>
      </w:pPr>
    </w:p>
    <w:p w:rsidR="00F5594A" w:rsidRDefault="00F5594A" w:rsidP="00F5594A">
      <w:pPr>
        <w:numPr>
          <w:ilvl w:val="0"/>
          <w:numId w:val="2"/>
        </w:numPr>
        <w:ind w:hanging="644"/>
        <w:jc w:val="both"/>
      </w:pPr>
      <w:r>
        <w:t>Основним видом діяльності ТОВ «ВІКОМ» є неспеціалізована оптова торгівля.</w:t>
      </w:r>
    </w:p>
    <w:p w:rsidR="00F5594A" w:rsidRPr="006A76F0" w:rsidRDefault="00F5594A" w:rsidP="00F5594A">
      <w:pPr>
        <w:ind w:left="644"/>
        <w:jc w:val="both"/>
        <w:rPr>
          <w:sz w:val="16"/>
          <w:szCs w:val="16"/>
        </w:rPr>
      </w:pPr>
    </w:p>
    <w:p w:rsidR="00F5594A" w:rsidRDefault="00736CDF" w:rsidP="00736CDF">
      <w:pPr>
        <w:numPr>
          <w:ilvl w:val="1"/>
          <w:numId w:val="1"/>
        </w:numPr>
        <w:ind w:hanging="1004"/>
        <w:jc w:val="both"/>
        <w:rPr>
          <w:b/>
        </w:rPr>
      </w:pPr>
      <w:r>
        <w:rPr>
          <w:b/>
        </w:rPr>
        <w:lastRenderedPageBreak/>
        <w:t>Відповідач</w:t>
      </w:r>
      <w:r w:rsidR="000544ED">
        <w:rPr>
          <w:b/>
        </w:rPr>
        <w:t>-</w:t>
      </w:r>
      <w:r>
        <w:rPr>
          <w:b/>
        </w:rPr>
        <w:t xml:space="preserve">5 </w:t>
      </w:r>
      <w:r w:rsidRPr="00BC5C17">
        <w:rPr>
          <w:b/>
          <w:bCs/>
        </w:rPr>
        <w:t>–</w:t>
      </w:r>
      <w:r>
        <w:t xml:space="preserve"> </w:t>
      </w:r>
      <w:r w:rsidR="00D829EC">
        <w:rPr>
          <w:b/>
        </w:rPr>
        <w:t>ТОВ «РОМСТАЛ УКРАЇНА</w:t>
      </w:r>
      <w:r w:rsidR="00F5594A" w:rsidRPr="00F5594A">
        <w:rPr>
          <w:b/>
        </w:rPr>
        <w:t>»</w:t>
      </w:r>
    </w:p>
    <w:p w:rsidR="00736CDF" w:rsidRPr="00736CDF" w:rsidRDefault="00736CDF" w:rsidP="00736CDF">
      <w:pPr>
        <w:ind w:left="1004"/>
        <w:jc w:val="both"/>
        <w:rPr>
          <w:b/>
          <w:sz w:val="12"/>
          <w:szCs w:val="12"/>
        </w:rPr>
      </w:pPr>
    </w:p>
    <w:p w:rsidR="00F5594A" w:rsidRDefault="00F5594A" w:rsidP="00F5594A">
      <w:pPr>
        <w:numPr>
          <w:ilvl w:val="0"/>
          <w:numId w:val="2"/>
        </w:numPr>
        <w:ind w:hanging="644"/>
        <w:jc w:val="both"/>
      </w:pPr>
      <w:r>
        <w:t xml:space="preserve">ТОВ «РОМСТАЛ Україна» </w:t>
      </w:r>
      <w:r w:rsidRPr="00F5594A">
        <w:t>є юридичною особою, яка здійснює свою діяльність відповідно до статуту.</w:t>
      </w:r>
    </w:p>
    <w:p w:rsidR="00F5594A" w:rsidRDefault="00F5594A" w:rsidP="00F5594A">
      <w:pPr>
        <w:numPr>
          <w:ilvl w:val="0"/>
          <w:numId w:val="2"/>
        </w:numPr>
        <w:ind w:hanging="644"/>
        <w:jc w:val="both"/>
      </w:pPr>
      <w:r>
        <w:t>Основним видом діяльності ТОВ «РОМСТАЛ Україна» є оптова торгівля деревиною, будівельними матеріалами та санітарно-технічним обладнанням.</w:t>
      </w:r>
    </w:p>
    <w:p w:rsidR="00F5594A" w:rsidRPr="006A76F0" w:rsidRDefault="00F5594A" w:rsidP="00F5594A">
      <w:pPr>
        <w:jc w:val="both"/>
        <w:rPr>
          <w:sz w:val="16"/>
          <w:szCs w:val="16"/>
        </w:rPr>
      </w:pPr>
    </w:p>
    <w:p w:rsidR="00F5594A" w:rsidRDefault="00736CDF" w:rsidP="00736CDF">
      <w:pPr>
        <w:numPr>
          <w:ilvl w:val="1"/>
          <w:numId w:val="1"/>
        </w:numPr>
        <w:ind w:hanging="1004"/>
        <w:jc w:val="both"/>
        <w:rPr>
          <w:b/>
        </w:rPr>
      </w:pPr>
      <w:r>
        <w:rPr>
          <w:b/>
        </w:rPr>
        <w:t>Відповідач</w:t>
      </w:r>
      <w:r w:rsidR="000544ED">
        <w:rPr>
          <w:b/>
        </w:rPr>
        <w:t>-</w:t>
      </w:r>
      <w:r>
        <w:rPr>
          <w:b/>
        </w:rPr>
        <w:t xml:space="preserve">6 </w:t>
      </w:r>
      <w:r w:rsidRPr="00BC5C17">
        <w:rPr>
          <w:b/>
          <w:bCs/>
        </w:rPr>
        <w:t>–</w:t>
      </w:r>
      <w:r>
        <w:t xml:space="preserve"> </w:t>
      </w:r>
      <w:r w:rsidR="00F5594A" w:rsidRPr="00F5594A">
        <w:rPr>
          <w:b/>
        </w:rPr>
        <w:t>ТОВ «КЛІМАТ ТЕХНОЛОГІЇ»</w:t>
      </w:r>
    </w:p>
    <w:p w:rsidR="00736CDF" w:rsidRPr="00736CDF" w:rsidRDefault="00736CDF" w:rsidP="00736CDF">
      <w:pPr>
        <w:ind w:left="1004"/>
        <w:jc w:val="both"/>
        <w:rPr>
          <w:b/>
          <w:sz w:val="12"/>
          <w:szCs w:val="12"/>
        </w:rPr>
      </w:pPr>
    </w:p>
    <w:p w:rsidR="00F5594A" w:rsidRDefault="00F5594A" w:rsidP="00F5594A">
      <w:pPr>
        <w:numPr>
          <w:ilvl w:val="0"/>
          <w:numId w:val="2"/>
        </w:numPr>
        <w:ind w:hanging="644"/>
        <w:jc w:val="both"/>
      </w:pPr>
      <w:r>
        <w:t xml:space="preserve">ТОВ «КЛІМАТ ТЕХНОЛОГІЇ» </w:t>
      </w:r>
      <w:r w:rsidRPr="00F5594A">
        <w:t>є юридичною особою, яка здійснює свою діяльність відповідно до статуту.</w:t>
      </w:r>
    </w:p>
    <w:p w:rsidR="00C462AE" w:rsidRPr="00C462AE" w:rsidRDefault="00C462AE" w:rsidP="00C462AE">
      <w:pPr>
        <w:ind w:left="644"/>
        <w:jc w:val="both"/>
        <w:rPr>
          <w:sz w:val="8"/>
          <w:szCs w:val="8"/>
        </w:rPr>
      </w:pPr>
    </w:p>
    <w:p w:rsidR="00464030" w:rsidRDefault="00F5594A" w:rsidP="00F5594A">
      <w:pPr>
        <w:numPr>
          <w:ilvl w:val="0"/>
          <w:numId w:val="2"/>
        </w:numPr>
        <w:ind w:hanging="644"/>
        <w:jc w:val="both"/>
      </w:pPr>
      <w:r>
        <w:t>Основним видом діяльності ТОВ «КЛІМАТ ТЕХНОЛОГІЇ» є оптова торгівля деревиною, будівельними матеріалами та санітарно-технічним обладнанням.</w:t>
      </w:r>
    </w:p>
    <w:p w:rsidR="00736CDF" w:rsidRPr="006A76F0" w:rsidRDefault="00736CDF" w:rsidP="00736CDF">
      <w:pPr>
        <w:ind w:left="644"/>
        <w:jc w:val="both"/>
        <w:rPr>
          <w:sz w:val="16"/>
          <w:szCs w:val="16"/>
        </w:rPr>
      </w:pPr>
    </w:p>
    <w:p w:rsidR="00F5594A" w:rsidRDefault="00736CDF" w:rsidP="009F7C84">
      <w:pPr>
        <w:jc w:val="both"/>
        <w:rPr>
          <w:b/>
        </w:rPr>
      </w:pPr>
      <w:r>
        <w:rPr>
          <w:b/>
        </w:rPr>
        <w:t xml:space="preserve">2.7 </w:t>
      </w:r>
      <w:r>
        <w:rPr>
          <w:b/>
        </w:rPr>
        <w:tab/>
        <w:t>Відповідач</w:t>
      </w:r>
      <w:r w:rsidR="000544ED">
        <w:rPr>
          <w:b/>
        </w:rPr>
        <w:t>-</w:t>
      </w:r>
      <w:r>
        <w:rPr>
          <w:b/>
        </w:rPr>
        <w:t xml:space="preserve">7 </w:t>
      </w:r>
      <w:r w:rsidRPr="00BC5C17">
        <w:rPr>
          <w:b/>
          <w:bCs/>
        </w:rPr>
        <w:t>–</w:t>
      </w:r>
      <w:r>
        <w:t xml:space="preserve"> </w:t>
      </w:r>
      <w:r w:rsidR="00464030" w:rsidRPr="006B4A88">
        <w:rPr>
          <w:b/>
        </w:rPr>
        <w:t xml:space="preserve">ТОВ «ВІК </w:t>
      </w:r>
      <w:r w:rsidR="00464030" w:rsidRPr="006B4A88">
        <w:rPr>
          <w:b/>
          <w:lang w:val="en-US"/>
        </w:rPr>
        <w:t>XXI</w:t>
      </w:r>
      <w:r w:rsidR="00464030" w:rsidRPr="006B4A88">
        <w:rPr>
          <w:b/>
        </w:rPr>
        <w:t>»</w:t>
      </w:r>
    </w:p>
    <w:p w:rsidR="00736CDF" w:rsidRPr="001B55C4" w:rsidRDefault="00736CDF" w:rsidP="009F7C84">
      <w:pPr>
        <w:jc w:val="both"/>
        <w:rPr>
          <w:b/>
          <w:sz w:val="8"/>
          <w:szCs w:val="8"/>
        </w:rPr>
      </w:pPr>
    </w:p>
    <w:p w:rsidR="00464030" w:rsidRDefault="00FB213E" w:rsidP="001B55C4">
      <w:pPr>
        <w:spacing w:after="120"/>
        <w:ind w:left="644" w:hanging="644"/>
        <w:jc w:val="both"/>
      </w:pPr>
      <w:r>
        <w:t>(26</w:t>
      </w:r>
      <w:r w:rsidR="00C64D8A">
        <w:t>)</w:t>
      </w:r>
      <w:r w:rsidR="00C64D8A">
        <w:tab/>
      </w:r>
      <w:r w:rsidR="00464030">
        <w:t xml:space="preserve">ТОВ </w:t>
      </w:r>
      <w:r w:rsidR="00464030" w:rsidRPr="00464030">
        <w:t xml:space="preserve">«ВІК </w:t>
      </w:r>
      <w:r w:rsidR="00464030" w:rsidRPr="00464030">
        <w:rPr>
          <w:lang w:val="en-US"/>
        </w:rPr>
        <w:t>XXI</w:t>
      </w:r>
      <w:r w:rsidR="00464030">
        <w:t>» є юридичною особою, яка здійснює свою діяльність відповідно до статуту.</w:t>
      </w:r>
    </w:p>
    <w:p w:rsidR="006B4A88" w:rsidRDefault="009F7C84" w:rsidP="009F7C84">
      <w:pPr>
        <w:ind w:left="644" w:hanging="644"/>
        <w:jc w:val="both"/>
      </w:pPr>
      <w:r>
        <w:tab/>
      </w:r>
      <w:r w:rsidR="006B4A88">
        <w:t xml:space="preserve">Основним видом діяльності ТОВ </w:t>
      </w:r>
      <w:r w:rsidR="006B4A88" w:rsidRPr="00464030">
        <w:t xml:space="preserve">«ВІК </w:t>
      </w:r>
      <w:r w:rsidR="006B4A88" w:rsidRPr="00464030">
        <w:rPr>
          <w:lang w:val="en-US"/>
        </w:rPr>
        <w:t>XXI</w:t>
      </w:r>
      <w:r w:rsidR="006B4A88">
        <w:t>»</w:t>
      </w:r>
      <w:r w:rsidR="006B4A88" w:rsidRPr="006B4A88">
        <w:t xml:space="preserve"> </w:t>
      </w:r>
      <w:r w:rsidR="006B4A88">
        <w:t>є оптова торгівля іншими машинами й устаткуванням.</w:t>
      </w:r>
    </w:p>
    <w:p w:rsidR="006B4A88" w:rsidRPr="001B55C4" w:rsidRDefault="006B4A88" w:rsidP="00464030">
      <w:pPr>
        <w:ind w:left="644"/>
        <w:jc w:val="both"/>
        <w:rPr>
          <w:sz w:val="16"/>
          <w:szCs w:val="16"/>
        </w:rPr>
      </w:pPr>
    </w:p>
    <w:p w:rsidR="001B4F0A" w:rsidRDefault="00714EB0" w:rsidP="00714EB0">
      <w:pPr>
        <w:numPr>
          <w:ilvl w:val="1"/>
          <w:numId w:val="12"/>
        </w:numPr>
        <w:ind w:hanging="1004"/>
        <w:jc w:val="both"/>
        <w:rPr>
          <w:b/>
        </w:rPr>
      </w:pPr>
      <w:r w:rsidRPr="00714EB0">
        <w:rPr>
          <w:b/>
        </w:rPr>
        <w:t>Відповідач</w:t>
      </w:r>
      <w:r w:rsidR="000544ED">
        <w:rPr>
          <w:b/>
        </w:rPr>
        <w:t>-</w:t>
      </w:r>
      <w:r>
        <w:rPr>
          <w:b/>
        </w:rPr>
        <w:t>8</w:t>
      </w:r>
      <w:r w:rsidRPr="00714EB0">
        <w:rPr>
          <w:b/>
        </w:rPr>
        <w:t xml:space="preserve"> – </w:t>
      </w:r>
      <w:r w:rsidR="00F5594A" w:rsidRPr="00B42A36">
        <w:rPr>
          <w:b/>
        </w:rPr>
        <w:t>ТОВ «Ю.Т.К.»</w:t>
      </w:r>
    </w:p>
    <w:p w:rsidR="00714EB0" w:rsidRPr="00714EB0" w:rsidRDefault="00714EB0" w:rsidP="00714EB0">
      <w:pPr>
        <w:ind w:left="1004"/>
        <w:jc w:val="both"/>
        <w:rPr>
          <w:b/>
          <w:sz w:val="12"/>
          <w:szCs w:val="12"/>
        </w:rPr>
      </w:pPr>
    </w:p>
    <w:p w:rsidR="00F5594A" w:rsidRDefault="00C64D8A" w:rsidP="00C462AE">
      <w:pPr>
        <w:spacing w:after="120"/>
        <w:ind w:left="644" w:hanging="644"/>
        <w:jc w:val="both"/>
      </w:pPr>
      <w:r>
        <w:t>(27</w:t>
      </w:r>
      <w:r w:rsidR="009F7C84">
        <w:t>)</w:t>
      </w:r>
      <w:r w:rsidR="009F7C84">
        <w:tab/>
      </w:r>
      <w:r w:rsidR="00B42A36">
        <w:t xml:space="preserve">ТОВ «Ю.Т.К.» </w:t>
      </w:r>
      <w:r w:rsidR="00B42A36" w:rsidRPr="00B42A36">
        <w:t>є юридичною особою, яка здійснює свою діяльність відповідно до статуту.</w:t>
      </w:r>
    </w:p>
    <w:p w:rsidR="00F5594A" w:rsidRDefault="00B42A36" w:rsidP="00C64D8A">
      <w:pPr>
        <w:numPr>
          <w:ilvl w:val="0"/>
          <w:numId w:val="16"/>
        </w:numPr>
        <w:ind w:hanging="1814"/>
        <w:jc w:val="both"/>
      </w:pPr>
      <w:r>
        <w:t>Основним видом діяльності ТОВ «Ю.Т.К.» є н</w:t>
      </w:r>
      <w:r w:rsidR="00F5594A">
        <w:t>еспеціалізо</w:t>
      </w:r>
      <w:r>
        <w:t>вана оптова торгівля.</w:t>
      </w:r>
    </w:p>
    <w:p w:rsidR="006B4A88" w:rsidRPr="006B4A88" w:rsidRDefault="006B4A88" w:rsidP="00AD2041">
      <w:pPr>
        <w:ind w:firstLine="644"/>
        <w:jc w:val="both"/>
        <w:rPr>
          <w:b/>
          <w:sz w:val="16"/>
          <w:szCs w:val="16"/>
        </w:rPr>
      </w:pPr>
    </w:p>
    <w:p w:rsidR="00B42A36" w:rsidRDefault="00714EB0" w:rsidP="00A34D98">
      <w:pPr>
        <w:numPr>
          <w:ilvl w:val="1"/>
          <w:numId w:val="12"/>
        </w:numPr>
        <w:ind w:hanging="1004"/>
        <w:jc w:val="both"/>
        <w:rPr>
          <w:b/>
        </w:rPr>
      </w:pPr>
      <w:r>
        <w:rPr>
          <w:b/>
        </w:rPr>
        <w:t xml:space="preserve">Відповідач-9 </w:t>
      </w:r>
      <w:r w:rsidRPr="00BC5C17">
        <w:rPr>
          <w:b/>
          <w:bCs/>
        </w:rPr>
        <w:t>–</w:t>
      </w:r>
      <w:r>
        <w:t xml:space="preserve"> Т</w:t>
      </w:r>
      <w:r w:rsidR="00B42A36" w:rsidRPr="00AD2041">
        <w:rPr>
          <w:b/>
        </w:rPr>
        <w:t>ОВ «НВО «ЕКОСОФТ»</w:t>
      </w:r>
    </w:p>
    <w:p w:rsidR="00A34D98" w:rsidRPr="00A34D98" w:rsidRDefault="00A34D98" w:rsidP="00A42DA5">
      <w:pPr>
        <w:ind w:left="1004" w:hanging="1004"/>
        <w:jc w:val="both"/>
        <w:rPr>
          <w:b/>
          <w:sz w:val="12"/>
          <w:szCs w:val="12"/>
        </w:rPr>
      </w:pPr>
    </w:p>
    <w:p w:rsidR="00AD2041" w:rsidRDefault="00AD2041" w:rsidP="00C64D8A">
      <w:pPr>
        <w:numPr>
          <w:ilvl w:val="0"/>
          <w:numId w:val="16"/>
        </w:numPr>
        <w:spacing w:after="120"/>
        <w:ind w:left="709" w:hanging="709"/>
        <w:jc w:val="both"/>
      </w:pPr>
      <w:r>
        <w:t xml:space="preserve">ТОВ «НВО «ЕКОСОФТ» </w:t>
      </w:r>
      <w:r w:rsidRPr="00AD2041">
        <w:t>є юридичною особою, яка здійснює свою діяльність відповідно до статуту.</w:t>
      </w:r>
    </w:p>
    <w:p w:rsidR="00AD2041" w:rsidRDefault="00AD2041" w:rsidP="00C64D8A">
      <w:pPr>
        <w:numPr>
          <w:ilvl w:val="0"/>
          <w:numId w:val="16"/>
        </w:numPr>
        <w:ind w:left="709" w:hanging="709"/>
        <w:jc w:val="both"/>
      </w:pPr>
      <w:r>
        <w:t>Основним видом діяльності ТОВ «НВО «ЕКОСОФТ» є  технічні випробування та дослідження.</w:t>
      </w:r>
    </w:p>
    <w:p w:rsidR="00CD3BC0" w:rsidRPr="001B55C4" w:rsidRDefault="00CD3BC0" w:rsidP="00CD3BC0">
      <w:pPr>
        <w:jc w:val="both"/>
        <w:rPr>
          <w:sz w:val="16"/>
          <w:szCs w:val="16"/>
        </w:rPr>
      </w:pPr>
    </w:p>
    <w:p w:rsidR="00CD3BC0" w:rsidRDefault="00A34D98" w:rsidP="00A34D98">
      <w:pPr>
        <w:numPr>
          <w:ilvl w:val="1"/>
          <w:numId w:val="12"/>
        </w:numPr>
        <w:ind w:hanging="1004"/>
        <w:jc w:val="both"/>
        <w:rPr>
          <w:b/>
        </w:rPr>
      </w:pPr>
      <w:r>
        <w:rPr>
          <w:b/>
        </w:rPr>
        <w:t xml:space="preserve">Відповідач-10 </w:t>
      </w:r>
      <w:r w:rsidRPr="00BC5C17">
        <w:rPr>
          <w:b/>
          <w:bCs/>
        </w:rPr>
        <w:t>–</w:t>
      </w:r>
      <w:r>
        <w:t xml:space="preserve"> </w:t>
      </w:r>
      <w:r w:rsidR="00CD3BC0" w:rsidRPr="00CD3BC0">
        <w:rPr>
          <w:b/>
        </w:rPr>
        <w:t>ТОВ «АСТЕР-М»</w:t>
      </w:r>
    </w:p>
    <w:p w:rsidR="00A34D98" w:rsidRPr="00A34D98" w:rsidRDefault="00A34D98" w:rsidP="00A34D98">
      <w:pPr>
        <w:jc w:val="both"/>
        <w:rPr>
          <w:b/>
          <w:sz w:val="12"/>
          <w:szCs w:val="12"/>
        </w:rPr>
      </w:pPr>
    </w:p>
    <w:p w:rsidR="00CD3BC0" w:rsidRDefault="00CD3BC0" w:rsidP="00C64D8A">
      <w:pPr>
        <w:numPr>
          <w:ilvl w:val="0"/>
          <w:numId w:val="16"/>
        </w:numPr>
        <w:spacing w:after="120"/>
        <w:ind w:left="709" w:hanging="709"/>
        <w:jc w:val="both"/>
      </w:pPr>
      <w:r>
        <w:t xml:space="preserve">ТОВ «АСТЕР-М» </w:t>
      </w:r>
      <w:r w:rsidRPr="00CD3BC0">
        <w:t>є юридичною особою, яка здійснює свою діяльність відповідно до статуту.</w:t>
      </w:r>
    </w:p>
    <w:p w:rsidR="00CD3BC0" w:rsidRDefault="00CD3BC0" w:rsidP="00C64D8A">
      <w:pPr>
        <w:numPr>
          <w:ilvl w:val="0"/>
          <w:numId w:val="16"/>
        </w:numPr>
        <w:ind w:left="709" w:hanging="709"/>
        <w:jc w:val="both"/>
      </w:pPr>
      <w:r>
        <w:t>Основним видом діяльності ТОВ «АСТЕР-М» є діяльність посередників у торгівлі деревиною, будівельними матеріалами та санітарно-технічними виробами.</w:t>
      </w:r>
    </w:p>
    <w:p w:rsidR="00EA631F" w:rsidRPr="001B55C4" w:rsidRDefault="00EA631F" w:rsidP="00EA631F">
      <w:pPr>
        <w:jc w:val="both"/>
        <w:rPr>
          <w:sz w:val="16"/>
          <w:szCs w:val="16"/>
        </w:rPr>
      </w:pPr>
    </w:p>
    <w:p w:rsidR="00EA631F" w:rsidRDefault="00A34D98" w:rsidP="00A34D98">
      <w:pPr>
        <w:numPr>
          <w:ilvl w:val="1"/>
          <w:numId w:val="12"/>
        </w:numPr>
        <w:ind w:hanging="1004"/>
        <w:jc w:val="both"/>
        <w:rPr>
          <w:b/>
        </w:rPr>
      </w:pPr>
      <w:r>
        <w:rPr>
          <w:b/>
        </w:rPr>
        <w:t xml:space="preserve">Відповідач-11 </w:t>
      </w:r>
      <w:r w:rsidRPr="00BC5C17">
        <w:rPr>
          <w:b/>
          <w:bCs/>
        </w:rPr>
        <w:t>–</w:t>
      </w:r>
      <w:r>
        <w:t xml:space="preserve"> </w:t>
      </w:r>
      <w:r w:rsidR="00EA631F" w:rsidRPr="00EA631F">
        <w:rPr>
          <w:b/>
        </w:rPr>
        <w:t>ТОВ «ПРОПЕКС»</w:t>
      </w:r>
    </w:p>
    <w:p w:rsidR="00A34D98" w:rsidRPr="00A34D98" w:rsidRDefault="00A34D98" w:rsidP="00A34D98">
      <w:pPr>
        <w:ind w:left="1004"/>
        <w:jc w:val="both"/>
        <w:rPr>
          <w:b/>
          <w:sz w:val="12"/>
          <w:szCs w:val="12"/>
        </w:rPr>
      </w:pPr>
    </w:p>
    <w:p w:rsidR="00EA631F" w:rsidRDefault="00EA631F" w:rsidP="00C64D8A">
      <w:pPr>
        <w:numPr>
          <w:ilvl w:val="0"/>
          <w:numId w:val="16"/>
        </w:numPr>
        <w:spacing w:after="120"/>
        <w:ind w:left="709" w:hanging="709"/>
        <w:jc w:val="both"/>
      </w:pPr>
      <w:r>
        <w:t xml:space="preserve">ТОВ «ПРОПЕКС» є </w:t>
      </w:r>
      <w:r w:rsidRPr="00EA631F">
        <w:t>юридичною особою, яка здійснює свою діяльність відповідно до статуту.</w:t>
      </w:r>
    </w:p>
    <w:p w:rsidR="00EA631F" w:rsidRDefault="00EA631F" w:rsidP="00C64D8A">
      <w:pPr>
        <w:numPr>
          <w:ilvl w:val="0"/>
          <w:numId w:val="16"/>
        </w:numPr>
        <w:ind w:left="709" w:hanging="709"/>
        <w:jc w:val="both"/>
      </w:pPr>
      <w:r>
        <w:t>Основним видом діяльності ТОВ «ПРОПЕКС» є оптова торгівля залізними виробами, водопровідним і опалювальним устаткуванням і приладдям до нього.</w:t>
      </w:r>
    </w:p>
    <w:p w:rsidR="001B55C4" w:rsidRPr="001B55C4" w:rsidRDefault="001B55C4" w:rsidP="001B55C4">
      <w:pPr>
        <w:ind w:left="709"/>
        <w:jc w:val="both"/>
        <w:rPr>
          <w:sz w:val="16"/>
          <w:szCs w:val="16"/>
        </w:rPr>
      </w:pPr>
    </w:p>
    <w:p w:rsidR="00EA631F" w:rsidRDefault="00A34D98" w:rsidP="00A34D98">
      <w:pPr>
        <w:numPr>
          <w:ilvl w:val="1"/>
          <w:numId w:val="12"/>
        </w:numPr>
        <w:ind w:hanging="1004"/>
        <w:jc w:val="both"/>
        <w:rPr>
          <w:b/>
        </w:rPr>
      </w:pPr>
      <w:r>
        <w:rPr>
          <w:b/>
        </w:rPr>
        <w:t xml:space="preserve">Відповідач-12 </w:t>
      </w:r>
      <w:r w:rsidRPr="00BC5C17">
        <w:rPr>
          <w:b/>
          <w:bCs/>
        </w:rPr>
        <w:t>–</w:t>
      </w:r>
      <w:r>
        <w:t xml:space="preserve"> </w:t>
      </w:r>
      <w:r w:rsidR="00EA631F" w:rsidRPr="00EA631F">
        <w:rPr>
          <w:b/>
        </w:rPr>
        <w:t xml:space="preserve">ТОВ «СНАБ-РЕЗЕРВ ГРУПП» </w:t>
      </w:r>
    </w:p>
    <w:p w:rsidR="00A34D98" w:rsidRPr="00A34D98" w:rsidRDefault="00A34D98" w:rsidP="00A34D98">
      <w:pPr>
        <w:ind w:left="1004"/>
        <w:jc w:val="both"/>
        <w:rPr>
          <w:b/>
          <w:sz w:val="12"/>
          <w:szCs w:val="12"/>
        </w:rPr>
      </w:pPr>
    </w:p>
    <w:p w:rsidR="00EA631F" w:rsidRDefault="00EA631F" w:rsidP="00C64D8A">
      <w:pPr>
        <w:numPr>
          <w:ilvl w:val="0"/>
          <w:numId w:val="16"/>
        </w:numPr>
        <w:spacing w:after="120"/>
        <w:ind w:left="709" w:hanging="709"/>
        <w:jc w:val="both"/>
      </w:pPr>
      <w:r>
        <w:t xml:space="preserve">ТОВ «СНАБ-РЕЗЕРВ ГРУПП» </w:t>
      </w:r>
      <w:r w:rsidRPr="00EA631F">
        <w:t>є юридичною особою, яка здійснює свою діяльність відповідно до статуту.</w:t>
      </w:r>
    </w:p>
    <w:p w:rsidR="00EA631F" w:rsidRDefault="00EA631F" w:rsidP="00C64D8A">
      <w:pPr>
        <w:numPr>
          <w:ilvl w:val="0"/>
          <w:numId w:val="16"/>
        </w:numPr>
        <w:ind w:left="709" w:hanging="709"/>
        <w:jc w:val="both"/>
      </w:pPr>
      <w:r>
        <w:t>Основним видом діяльності ТОВ «СНАБ-РЕЗЕРВ ГРУПП» є оптова торгівля залізними виробами, водо</w:t>
      </w:r>
      <w:r w:rsidR="00595A15">
        <w:t>провідним і опалювальним устатку</w:t>
      </w:r>
      <w:r>
        <w:t>ванням і приладдям до нього.</w:t>
      </w:r>
    </w:p>
    <w:p w:rsidR="00C64D8A" w:rsidRDefault="00C64D8A" w:rsidP="00F5594A">
      <w:pPr>
        <w:jc w:val="both"/>
        <w:rPr>
          <w:sz w:val="16"/>
          <w:szCs w:val="16"/>
        </w:rPr>
      </w:pPr>
    </w:p>
    <w:p w:rsidR="00CB4784" w:rsidRPr="000C45DC" w:rsidRDefault="00CB4784" w:rsidP="00F5594A">
      <w:pPr>
        <w:jc w:val="both"/>
        <w:rPr>
          <w:sz w:val="16"/>
          <w:szCs w:val="16"/>
        </w:rPr>
      </w:pPr>
    </w:p>
    <w:p w:rsidR="008F1411" w:rsidRDefault="002E79A5" w:rsidP="00EC7848">
      <w:pPr>
        <w:numPr>
          <w:ilvl w:val="0"/>
          <w:numId w:val="12"/>
        </w:numPr>
        <w:ind w:left="709" w:hanging="709"/>
        <w:jc w:val="both"/>
        <w:rPr>
          <w:b/>
        </w:rPr>
      </w:pPr>
      <w:r w:rsidRPr="002E79A5">
        <w:rPr>
          <w:b/>
        </w:rPr>
        <w:t>П</w:t>
      </w:r>
      <w:r w:rsidR="00140269">
        <w:rPr>
          <w:b/>
        </w:rPr>
        <w:t>равова кваліфікація Відповідачів</w:t>
      </w:r>
    </w:p>
    <w:p w:rsidR="002E79A5" w:rsidRPr="002E79A5" w:rsidRDefault="002E79A5" w:rsidP="002E79A5">
      <w:pPr>
        <w:ind w:left="720"/>
        <w:jc w:val="both"/>
        <w:rPr>
          <w:b/>
          <w:sz w:val="8"/>
          <w:szCs w:val="8"/>
        </w:rPr>
      </w:pPr>
    </w:p>
    <w:p w:rsidR="002E79A5" w:rsidRDefault="002E79A5" w:rsidP="00C64D8A">
      <w:pPr>
        <w:numPr>
          <w:ilvl w:val="0"/>
          <w:numId w:val="16"/>
        </w:numPr>
        <w:spacing w:after="120"/>
        <w:ind w:left="709" w:hanging="709"/>
        <w:jc w:val="both"/>
      </w:pPr>
      <w:r>
        <w:t xml:space="preserve">Згідно з  </w:t>
      </w:r>
      <w:r w:rsidRPr="008441E8">
        <w:t>пунктом 1 частини другої статті 6 та</w:t>
      </w:r>
      <w:r w:rsidRPr="008E68C7">
        <w:t xml:space="preserve"> пунктом 1 статті 50 Закону України «Про захист економічної конкуренції»</w:t>
      </w:r>
      <w:r>
        <w:t xml:space="preserve"> одним із видів </w:t>
      </w:r>
      <w:proofErr w:type="spellStart"/>
      <w:r w:rsidR="00B037B7">
        <w:t>анти</w:t>
      </w:r>
      <w:r>
        <w:t>конкурентних</w:t>
      </w:r>
      <w:proofErr w:type="spellEnd"/>
      <w:r>
        <w:t xml:space="preserve"> узгоджених дій</w:t>
      </w:r>
      <w:r w:rsidR="004C1141">
        <w:t xml:space="preserve"> є узгоджені дії,</w:t>
      </w:r>
      <w:r>
        <w:t xml:space="preserve"> які стосуються встановлення цін.</w:t>
      </w:r>
    </w:p>
    <w:p w:rsidR="00B027C8" w:rsidRDefault="00B027C8" w:rsidP="00C64D8A">
      <w:pPr>
        <w:numPr>
          <w:ilvl w:val="0"/>
          <w:numId w:val="16"/>
        </w:numPr>
        <w:spacing w:after="120"/>
        <w:ind w:left="709" w:hanging="709"/>
        <w:jc w:val="both"/>
      </w:pPr>
      <w:r w:rsidRPr="008E68C7">
        <w:t>ТОВ «</w:t>
      </w:r>
      <w:proofErr w:type="spellStart"/>
      <w:r w:rsidRPr="008E68C7">
        <w:t>Грундфос</w:t>
      </w:r>
      <w:proofErr w:type="spellEnd"/>
      <w:r w:rsidRPr="008E68C7">
        <w:t xml:space="preserve"> Ук</w:t>
      </w:r>
      <w:r w:rsidR="00B037B7">
        <w:t>раїна» здійснює поставку насосного обладнання</w:t>
      </w:r>
      <w:r w:rsidRPr="008E68C7">
        <w:t xml:space="preserve"> торговельної марки «GRUNDFOS» </w:t>
      </w:r>
      <w:r w:rsidR="000C45DC">
        <w:t>на територію України</w:t>
      </w:r>
      <w:r w:rsidRPr="008E68C7">
        <w:t xml:space="preserve"> через розгалужену дилерську мережу (невизначене коло осіб) на підставі договорів поставки</w:t>
      </w:r>
      <w:r>
        <w:t>.</w:t>
      </w:r>
    </w:p>
    <w:p w:rsidR="00B027C8" w:rsidRDefault="00311D4B" w:rsidP="005177DF">
      <w:pPr>
        <w:numPr>
          <w:ilvl w:val="0"/>
          <w:numId w:val="16"/>
        </w:numPr>
        <w:spacing w:after="120"/>
        <w:ind w:left="709" w:hanging="709"/>
        <w:jc w:val="both"/>
      </w:pPr>
      <w:r>
        <w:t>Аналіз інформації, отриманої від ТОВ «</w:t>
      </w:r>
      <w:proofErr w:type="spellStart"/>
      <w:r>
        <w:t>Грундфос</w:t>
      </w:r>
      <w:proofErr w:type="spellEnd"/>
      <w:r>
        <w:t xml:space="preserve"> Україна» свідчить, що у 2017 році Товариство здійснювало  поставку насосного обладнання торговельної марки </w:t>
      </w:r>
      <w:r w:rsidR="00D951EA">
        <w:t>«GRUNDFOS</w:t>
      </w:r>
      <w:r w:rsidR="00D951EA" w:rsidRPr="005177DF">
        <w:rPr>
          <w:i/>
        </w:rPr>
        <w:t>»</w:t>
      </w:r>
      <w:r w:rsidRPr="005177DF">
        <w:rPr>
          <w:i/>
        </w:rPr>
        <w:t xml:space="preserve"> </w:t>
      </w:r>
      <w:r w:rsidR="005177DF" w:rsidRPr="005177DF">
        <w:rPr>
          <w:i/>
        </w:rPr>
        <w:t>[ін</w:t>
      </w:r>
      <w:r w:rsidR="00FB4AB4">
        <w:rPr>
          <w:i/>
        </w:rPr>
        <w:t>формація визначена відповідачем</w:t>
      </w:r>
      <w:r w:rsidR="005177DF" w:rsidRPr="005177DF">
        <w:rPr>
          <w:i/>
        </w:rPr>
        <w:t xml:space="preserve"> як інформація з обмеженим доступом]</w:t>
      </w:r>
      <w:r>
        <w:t xml:space="preserve"> суб</w:t>
      </w:r>
      <w:r w:rsidRPr="00311D4B">
        <w:t>’</w:t>
      </w:r>
      <w:r>
        <w:t>єкту гос</w:t>
      </w:r>
      <w:r w:rsidR="005177DF">
        <w:t xml:space="preserve">подарювання, а у 2018 році – </w:t>
      </w:r>
      <w:r w:rsidR="005177DF" w:rsidRPr="005177DF">
        <w:rPr>
          <w:i/>
        </w:rPr>
        <w:t>[ін</w:t>
      </w:r>
      <w:r w:rsidR="00FB4AB4">
        <w:rPr>
          <w:i/>
        </w:rPr>
        <w:t>формація визначена відповідачем</w:t>
      </w:r>
      <w:r w:rsidR="005177DF" w:rsidRPr="005177DF">
        <w:rPr>
          <w:i/>
        </w:rPr>
        <w:t xml:space="preserve"> як інформація з обмеженим доступом]</w:t>
      </w:r>
      <w:r>
        <w:t xml:space="preserve"> суб</w:t>
      </w:r>
      <w:r w:rsidRPr="00311D4B">
        <w:t>’</w:t>
      </w:r>
      <w:r>
        <w:t>єктам господарювання.</w:t>
      </w:r>
    </w:p>
    <w:p w:rsidR="00311D4B" w:rsidRDefault="00496A6F" w:rsidP="00C64D8A">
      <w:pPr>
        <w:numPr>
          <w:ilvl w:val="0"/>
          <w:numId w:val="16"/>
        </w:numPr>
        <w:ind w:left="709" w:hanging="709"/>
        <w:jc w:val="both"/>
        <w:rPr>
          <w:lang w:val="ru-RU"/>
        </w:rPr>
      </w:pPr>
      <w:r>
        <w:t>При цьому</w:t>
      </w:r>
      <w:r w:rsidR="001C3B51">
        <w:t xml:space="preserve"> найбільші обсяги насосного</w:t>
      </w:r>
      <w:r w:rsidR="001C3B51" w:rsidRPr="008E68C7">
        <w:t xml:space="preserve"> обладнанням торговельної марки «GRUNDFOS»  </w:t>
      </w:r>
      <w:r w:rsidR="001C3B51">
        <w:t>у 2017 році були реал</w:t>
      </w:r>
      <w:r w:rsidR="004300C8">
        <w:t>ізовані  таким</w:t>
      </w:r>
      <w:r w:rsidR="001C3B51">
        <w:t xml:space="preserve"> </w:t>
      </w:r>
      <w:proofErr w:type="spellStart"/>
      <w:r w:rsidR="001C3B51">
        <w:t>суб</w:t>
      </w:r>
      <w:proofErr w:type="spellEnd"/>
      <w:r w:rsidR="001C3B51" w:rsidRPr="001C3B51">
        <w:rPr>
          <w:lang w:val="ru-RU"/>
        </w:rPr>
        <w:t>’</w:t>
      </w:r>
      <w:proofErr w:type="spellStart"/>
      <w:r w:rsidR="001C3B51">
        <w:rPr>
          <w:lang w:val="ru-RU"/>
        </w:rPr>
        <w:t>єктам</w:t>
      </w:r>
      <w:proofErr w:type="spellEnd"/>
      <w:r w:rsidR="001C3B51">
        <w:rPr>
          <w:lang w:val="ru-RU"/>
        </w:rPr>
        <w:t xml:space="preserve"> </w:t>
      </w:r>
      <w:proofErr w:type="spellStart"/>
      <w:r w:rsidR="001C3B51">
        <w:rPr>
          <w:lang w:val="ru-RU"/>
        </w:rPr>
        <w:t>господарювання</w:t>
      </w:r>
      <w:proofErr w:type="spellEnd"/>
      <w:r w:rsidR="001C3B51">
        <w:rPr>
          <w:lang w:val="ru-RU"/>
        </w:rPr>
        <w:t>:</w:t>
      </w:r>
    </w:p>
    <w:p w:rsidR="004300C8" w:rsidRPr="006B4A88" w:rsidRDefault="004300C8" w:rsidP="006968D1">
      <w:pPr>
        <w:ind w:firstLine="709"/>
        <w:jc w:val="both"/>
        <w:rPr>
          <w:sz w:val="12"/>
          <w:szCs w:val="12"/>
          <w:lang w:val="ru-RU"/>
        </w:rPr>
      </w:pPr>
    </w:p>
    <w:p w:rsidR="001C3B51" w:rsidRDefault="004300C8" w:rsidP="006968D1">
      <w:pPr>
        <w:ind w:firstLine="709"/>
        <w:jc w:val="both"/>
        <w:rPr>
          <w:lang w:val="ru-RU"/>
        </w:rPr>
      </w:pPr>
      <w:r>
        <w:rPr>
          <w:lang w:val="ru-RU"/>
        </w:rPr>
        <w:t>(а)</w:t>
      </w:r>
      <w:r>
        <w:rPr>
          <w:lang w:val="ru-RU"/>
        </w:rPr>
        <w:tab/>
      </w:r>
      <w:proofErr w:type="gramStart"/>
      <w:r w:rsidR="00E071C3">
        <w:rPr>
          <w:lang w:val="ru-RU"/>
        </w:rPr>
        <w:t>ТОВ</w:t>
      </w:r>
      <w:proofErr w:type="gramEnd"/>
      <w:r w:rsidR="00E071C3">
        <w:rPr>
          <w:lang w:val="ru-RU"/>
        </w:rPr>
        <w:t xml:space="preserve"> «ГЕЙЗЕР</w:t>
      </w:r>
      <w:r w:rsidR="00B037B7">
        <w:rPr>
          <w:lang w:val="ru-RU"/>
        </w:rPr>
        <w:t>»</w:t>
      </w:r>
      <w:r w:rsidR="001C3B51">
        <w:rPr>
          <w:lang w:val="ru-RU"/>
        </w:rPr>
        <w:t>;</w:t>
      </w:r>
    </w:p>
    <w:p w:rsidR="001C3B51" w:rsidRDefault="004300C8" w:rsidP="004300C8">
      <w:pPr>
        <w:ind w:left="1418" w:hanging="709"/>
        <w:jc w:val="both"/>
        <w:rPr>
          <w:lang w:val="ru-RU"/>
        </w:rPr>
      </w:pPr>
      <w:r>
        <w:rPr>
          <w:lang w:val="ru-RU"/>
        </w:rPr>
        <w:t>(б)</w:t>
      </w:r>
      <w:r>
        <w:rPr>
          <w:lang w:val="ru-RU"/>
        </w:rPr>
        <w:tab/>
      </w:r>
      <w:proofErr w:type="gramStart"/>
      <w:r w:rsidR="006A13B8">
        <w:rPr>
          <w:lang w:val="ru-RU"/>
        </w:rPr>
        <w:t>ТОВ</w:t>
      </w:r>
      <w:proofErr w:type="gramEnd"/>
      <w:r w:rsidR="006A13B8">
        <w:rPr>
          <w:lang w:val="ru-RU"/>
        </w:rPr>
        <w:t xml:space="preserve"> «ЛЕОН-СЕРВІС ПЛЮС»</w:t>
      </w:r>
      <w:r w:rsidR="001C3B51">
        <w:rPr>
          <w:lang w:val="ru-RU"/>
        </w:rPr>
        <w:t>;</w:t>
      </w:r>
    </w:p>
    <w:p w:rsidR="001C3B51" w:rsidRDefault="004300C8" w:rsidP="006968D1">
      <w:pPr>
        <w:ind w:firstLine="709"/>
        <w:jc w:val="both"/>
        <w:rPr>
          <w:lang w:val="ru-RU"/>
        </w:rPr>
      </w:pPr>
      <w:r>
        <w:rPr>
          <w:lang w:val="ru-RU"/>
        </w:rPr>
        <w:t>(в)</w:t>
      </w:r>
      <w:r>
        <w:rPr>
          <w:lang w:val="ru-RU"/>
        </w:rPr>
        <w:tab/>
      </w:r>
      <w:proofErr w:type="gramStart"/>
      <w:r w:rsidR="00B037B7">
        <w:rPr>
          <w:lang w:val="ru-RU"/>
        </w:rPr>
        <w:t>ТОВ</w:t>
      </w:r>
      <w:proofErr w:type="gramEnd"/>
      <w:r w:rsidR="00B037B7">
        <w:rPr>
          <w:lang w:val="ru-RU"/>
        </w:rPr>
        <w:t xml:space="preserve"> «ВІКОМ»</w:t>
      </w:r>
      <w:r w:rsidR="001C3B51">
        <w:rPr>
          <w:lang w:val="ru-RU"/>
        </w:rPr>
        <w:t>;</w:t>
      </w:r>
    </w:p>
    <w:p w:rsidR="001C3B51" w:rsidRDefault="004300C8" w:rsidP="004300C8">
      <w:pPr>
        <w:ind w:left="1418" w:hanging="709"/>
        <w:jc w:val="both"/>
        <w:rPr>
          <w:lang w:val="ru-RU"/>
        </w:rPr>
      </w:pPr>
      <w:r>
        <w:rPr>
          <w:lang w:val="ru-RU"/>
        </w:rPr>
        <w:t>(г)</w:t>
      </w:r>
      <w:r>
        <w:rPr>
          <w:lang w:val="ru-RU"/>
        </w:rPr>
        <w:tab/>
      </w:r>
      <w:proofErr w:type="gramStart"/>
      <w:r w:rsidR="00B037B7">
        <w:rPr>
          <w:lang w:val="ru-RU"/>
        </w:rPr>
        <w:t>ТОВ</w:t>
      </w:r>
      <w:proofErr w:type="gramEnd"/>
      <w:r w:rsidR="00B037B7">
        <w:rPr>
          <w:lang w:val="ru-RU"/>
        </w:rPr>
        <w:t xml:space="preserve"> «РОМСТАЛ УКРАЇНА»</w:t>
      </w:r>
      <w:r w:rsidR="001C3B51">
        <w:rPr>
          <w:lang w:val="ru-RU"/>
        </w:rPr>
        <w:t>;</w:t>
      </w:r>
    </w:p>
    <w:p w:rsidR="001C3B51" w:rsidRDefault="004300C8" w:rsidP="004300C8">
      <w:pPr>
        <w:ind w:left="1418" w:hanging="709"/>
        <w:jc w:val="both"/>
        <w:rPr>
          <w:lang w:val="ru-RU"/>
        </w:rPr>
      </w:pPr>
      <w:r>
        <w:rPr>
          <w:lang w:val="ru-RU"/>
        </w:rPr>
        <w:t>(д)</w:t>
      </w:r>
      <w:r>
        <w:rPr>
          <w:lang w:val="ru-RU"/>
        </w:rPr>
        <w:tab/>
      </w:r>
      <w:proofErr w:type="gramStart"/>
      <w:r w:rsidR="00B037B7">
        <w:rPr>
          <w:lang w:val="ru-RU"/>
        </w:rPr>
        <w:t>ТОВ</w:t>
      </w:r>
      <w:proofErr w:type="gramEnd"/>
      <w:r w:rsidR="00B037B7">
        <w:rPr>
          <w:lang w:val="ru-RU"/>
        </w:rPr>
        <w:t xml:space="preserve"> «КЛІМАТ ТЕХНОЛОГІЇ»</w:t>
      </w:r>
      <w:r w:rsidR="001C3B51">
        <w:rPr>
          <w:lang w:val="ru-RU"/>
        </w:rPr>
        <w:t>;</w:t>
      </w:r>
    </w:p>
    <w:p w:rsidR="001C3B51" w:rsidRDefault="004300C8" w:rsidP="006968D1">
      <w:pPr>
        <w:ind w:firstLine="709"/>
        <w:jc w:val="both"/>
      </w:pPr>
      <w:r>
        <w:rPr>
          <w:lang w:val="ru-RU"/>
        </w:rPr>
        <w:t>(е)</w:t>
      </w:r>
      <w:r>
        <w:rPr>
          <w:lang w:val="ru-RU"/>
        </w:rPr>
        <w:tab/>
      </w:r>
      <w:proofErr w:type="gramStart"/>
      <w:r w:rsidR="00F4758E">
        <w:t>ТОВ</w:t>
      </w:r>
      <w:proofErr w:type="gramEnd"/>
      <w:r w:rsidR="00F4758E">
        <w:t xml:space="preserve"> «ВІК </w:t>
      </w:r>
      <w:r w:rsidR="00F4758E">
        <w:rPr>
          <w:lang w:val="en-US"/>
        </w:rPr>
        <w:t>XXI</w:t>
      </w:r>
      <w:r w:rsidR="00B037B7">
        <w:t>»</w:t>
      </w:r>
      <w:r w:rsidR="001C3B51">
        <w:t>;</w:t>
      </w:r>
    </w:p>
    <w:p w:rsidR="001C3B51" w:rsidRDefault="004300C8" w:rsidP="004300C8">
      <w:pPr>
        <w:ind w:left="1418" w:hanging="709"/>
        <w:jc w:val="both"/>
      </w:pPr>
      <w:r>
        <w:t>(є)</w:t>
      </w:r>
      <w:r>
        <w:tab/>
      </w:r>
      <w:r w:rsidR="00B037B7">
        <w:t>ТОВ «Ю.Т.К.»</w:t>
      </w:r>
      <w:r w:rsidR="001C3B51">
        <w:t>;</w:t>
      </w:r>
    </w:p>
    <w:p w:rsidR="001C3B51" w:rsidRDefault="004300C8" w:rsidP="004300C8">
      <w:pPr>
        <w:ind w:left="1418" w:hanging="709"/>
        <w:jc w:val="both"/>
      </w:pPr>
      <w:r>
        <w:t>(ж)</w:t>
      </w:r>
      <w:r>
        <w:tab/>
      </w:r>
      <w:r w:rsidR="00B037B7">
        <w:t>ТОВ «НВО «ЕКОСОФТ»</w:t>
      </w:r>
      <w:r w:rsidR="00E071C3">
        <w:t>;</w:t>
      </w:r>
    </w:p>
    <w:p w:rsidR="001C3B51" w:rsidRDefault="004300C8" w:rsidP="004300C8">
      <w:pPr>
        <w:ind w:left="1418" w:hanging="709"/>
        <w:jc w:val="both"/>
      </w:pPr>
      <w:r>
        <w:t>(з)</w:t>
      </w:r>
      <w:r>
        <w:tab/>
      </w:r>
      <w:r w:rsidR="00B037B7">
        <w:t>ТОВ «АСТЕР-М»</w:t>
      </w:r>
      <w:r w:rsidR="001C3B51">
        <w:t>;</w:t>
      </w:r>
    </w:p>
    <w:p w:rsidR="001C3B51" w:rsidRDefault="004300C8" w:rsidP="004300C8">
      <w:pPr>
        <w:ind w:left="1418" w:hanging="709"/>
        <w:jc w:val="both"/>
      </w:pPr>
      <w:r>
        <w:t>(и)</w:t>
      </w:r>
      <w:r>
        <w:tab/>
      </w:r>
      <w:r w:rsidR="000B74BC">
        <w:t>ТОВ «ПРОПЕКС»</w:t>
      </w:r>
      <w:r w:rsidR="001C3B51">
        <w:t>;</w:t>
      </w:r>
    </w:p>
    <w:p w:rsidR="001C3B51" w:rsidRDefault="004300C8" w:rsidP="004300C8">
      <w:pPr>
        <w:ind w:left="709"/>
        <w:jc w:val="both"/>
      </w:pPr>
      <w:r>
        <w:t>(і)</w:t>
      </w:r>
      <w:r>
        <w:tab/>
      </w:r>
      <w:r w:rsidR="00B037B7">
        <w:t>ТОВ «СНАБ-РЕЗЕРВ ГРУПП»</w:t>
      </w:r>
      <w:r w:rsidR="009229CE">
        <w:t>.</w:t>
      </w:r>
    </w:p>
    <w:p w:rsidR="004300C8" w:rsidRPr="004300C8" w:rsidRDefault="004300C8" w:rsidP="004300C8">
      <w:pPr>
        <w:ind w:left="709"/>
        <w:jc w:val="both"/>
        <w:rPr>
          <w:sz w:val="16"/>
          <w:szCs w:val="16"/>
        </w:rPr>
      </w:pPr>
    </w:p>
    <w:p w:rsidR="009229CE" w:rsidRDefault="00917F32" w:rsidP="005A3A10">
      <w:pPr>
        <w:numPr>
          <w:ilvl w:val="0"/>
          <w:numId w:val="16"/>
        </w:numPr>
        <w:ind w:left="709" w:hanging="709"/>
        <w:jc w:val="both"/>
      </w:pPr>
      <w:r>
        <w:t>Частки</w:t>
      </w:r>
      <w:r w:rsidR="009229CE">
        <w:t xml:space="preserve"> кожного із зазначених суб</w:t>
      </w:r>
      <w:r w:rsidR="009229CE" w:rsidRPr="00917F32">
        <w:t>’</w:t>
      </w:r>
      <w:r w:rsidR="009229CE">
        <w:t>єктів господарювання</w:t>
      </w:r>
      <w:r>
        <w:t xml:space="preserve"> в загальній структурі реалі</w:t>
      </w:r>
      <w:r w:rsidR="00496A6F">
        <w:t>зованого ТОВ «</w:t>
      </w:r>
      <w:proofErr w:type="spellStart"/>
      <w:r w:rsidR="00496A6F">
        <w:t>Грундфос</w:t>
      </w:r>
      <w:proofErr w:type="spellEnd"/>
      <w:r w:rsidR="00496A6F">
        <w:t xml:space="preserve"> Україна»</w:t>
      </w:r>
      <w:r>
        <w:t xml:space="preserve"> у 2017 році насосного обладнання торговельної марки </w:t>
      </w:r>
      <w:r w:rsidR="004300C8">
        <w:t>«GRUNDF</w:t>
      </w:r>
      <w:r w:rsidR="00E560E0">
        <w:t>OS»</w:t>
      </w:r>
      <w:r>
        <w:t xml:space="preserve"> </w:t>
      </w:r>
      <w:r w:rsidRPr="00E560E0">
        <w:t>пере</w:t>
      </w:r>
      <w:r w:rsidR="005A3A10" w:rsidRPr="00E560E0">
        <w:t xml:space="preserve">вищували </w:t>
      </w:r>
      <w:r w:rsidR="005A3A10" w:rsidRPr="005A3A10">
        <w:rPr>
          <w:i/>
        </w:rPr>
        <w:t>[інформація визначена відповідачем як інформація з обмеженим доступом]</w:t>
      </w:r>
      <w:r w:rsidR="0081705B">
        <w:t xml:space="preserve"> одночасно</w:t>
      </w:r>
      <w:r>
        <w:t xml:space="preserve"> у кількіс</w:t>
      </w:r>
      <w:r w:rsidR="00496A6F">
        <w:t>ному й у вартісному відношенні</w:t>
      </w:r>
      <w:r w:rsidR="000758D7">
        <w:t xml:space="preserve"> та наведені в таблиці 1.</w:t>
      </w:r>
    </w:p>
    <w:p w:rsidR="00905E28" w:rsidRPr="006B4A88" w:rsidRDefault="00905E28" w:rsidP="004300C8">
      <w:pPr>
        <w:ind w:left="7788" w:firstLine="709"/>
        <w:jc w:val="both"/>
        <w:rPr>
          <w:sz w:val="16"/>
          <w:szCs w:val="16"/>
        </w:rPr>
      </w:pPr>
    </w:p>
    <w:p w:rsidR="000758D7" w:rsidRPr="009229CE" w:rsidRDefault="000758D7" w:rsidP="004300C8">
      <w:pPr>
        <w:ind w:left="7788" w:firstLine="709"/>
        <w:jc w:val="both"/>
      </w:pPr>
      <w:r>
        <w:t>Таблиця 1</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835"/>
        <w:gridCol w:w="2835"/>
      </w:tblGrid>
      <w:tr w:rsidR="000758D7" w:rsidTr="004300C8">
        <w:tc>
          <w:tcPr>
            <w:tcW w:w="3686" w:type="dxa"/>
            <w:shd w:val="clear" w:color="auto" w:fill="auto"/>
          </w:tcPr>
          <w:p w:rsidR="000758D7" w:rsidRPr="000758D7" w:rsidRDefault="000758D7" w:rsidP="004D5AD4">
            <w:pPr>
              <w:jc w:val="center"/>
            </w:pPr>
            <w:r>
              <w:t xml:space="preserve">Найменування </w:t>
            </w:r>
            <w:proofErr w:type="spellStart"/>
            <w:r>
              <w:t>суб</w:t>
            </w:r>
            <w:proofErr w:type="spellEnd"/>
            <w:r w:rsidRPr="007D3A7D">
              <w:rPr>
                <w:lang w:val="en-US"/>
              </w:rPr>
              <w:t>’</w:t>
            </w:r>
            <w:proofErr w:type="spellStart"/>
            <w:r>
              <w:t>єкта</w:t>
            </w:r>
            <w:proofErr w:type="spellEnd"/>
            <w:r>
              <w:t xml:space="preserve"> господарювання</w:t>
            </w:r>
          </w:p>
        </w:tc>
        <w:tc>
          <w:tcPr>
            <w:tcW w:w="2835" w:type="dxa"/>
            <w:shd w:val="clear" w:color="auto" w:fill="auto"/>
          </w:tcPr>
          <w:p w:rsidR="000758D7" w:rsidRDefault="000758D7" w:rsidP="004D5AD4">
            <w:pPr>
              <w:jc w:val="center"/>
            </w:pPr>
            <w:r>
              <w:t>Частка у 2017 році у натуральних показниках, %</w:t>
            </w:r>
          </w:p>
        </w:tc>
        <w:tc>
          <w:tcPr>
            <w:tcW w:w="2835" w:type="dxa"/>
            <w:shd w:val="clear" w:color="auto" w:fill="auto"/>
          </w:tcPr>
          <w:p w:rsidR="000758D7" w:rsidRDefault="000758D7" w:rsidP="004D5AD4">
            <w:pPr>
              <w:jc w:val="center"/>
            </w:pPr>
            <w:r>
              <w:t>Частка у 2017 році у вартісних показниках, %</w:t>
            </w:r>
          </w:p>
        </w:tc>
      </w:tr>
      <w:tr w:rsidR="000758D7" w:rsidTr="004300C8">
        <w:tc>
          <w:tcPr>
            <w:tcW w:w="3686" w:type="dxa"/>
            <w:shd w:val="clear" w:color="auto" w:fill="auto"/>
          </w:tcPr>
          <w:p w:rsidR="000758D7" w:rsidRDefault="002F3A8E" w:rsidP="007D3A7D">
            <w:pPr>
              <w:jc w:val="both"/>
            </w:pPr>
            <w:r>
              <w:t>ТОВ «ГЕЙЗЕР</w:t>
            </w:r>
            <w:r w:rsidR="000758D7">
              <w:t>»</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r>
      <w:tr w:rsidR="000758D7" w:rsidTr="004300C8">
        <w:tc>
          <w:tcPr>
            <w:tcW w:w="3686" w:type="dxa"/>
            <w:shd w:val="clear" w:color="auto" w:fill="auto"/>
          </w:tcPr>
          <w:p w:rsidR="000758D7" w:rsidRDefault="006A13B8" w:rsidP="006A13B8">
            <w:pPr>
              <w:jc w:val="both"/>
            </w:pPr>
            <w:r>
              <w:t>ТОВ «ЛЕОН-СЕРВІС ПЛЮС</w:t>
            </w:r>
            <w:r w:rsidR="000758D7">
              <w:t>»</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r>
      <w:tr w:rsidR="000758D7" w:rsidTr="004300C8">
        <w:tc>
          <w:tcPr>
            <w:tcW w:w="3686" w:type="dxa"/>
            <w:shd w:val="clear" w:color="auto" w:fill="auto"/>
          </w:tcPr>
          <w:p w:rsidR="000758D7" w:rsidRDefault="00A47988" w:rsidP="007D3A7D">
            <w:pPr>
              <w:jc w:val="both"/>
            </w:pPr>
            <w:r>
              <w:t>ТОВ «ВІКОМ</w:t>
            </w:r>
            <w:r w:rsidR="000758D7">
              <w:t>»</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r>
      <w:tr w:rsidR="000758D7" w:rsidTr="004300C8">
        <w:tc>
          <w:tcPr>
            <w:tcW w:w="3686" w:type="dxa"/>
            <w:shd w:val="clear" w:color="auto" w:fill="auto"/>
          </w:tcPr>
          <w:p w:rsidR="000758D7" w:rsidRDefault="00F4758E" w:rsidP="007D3A7D">
            <w:pPr>
              <w:jc w:val="both"/>
            </w:pPr>
            <w:r>
              <w:t>ТОВ «РОМСТАЛ УКРАЇНА</w:t>
            </w:r>
            <w:r w:rsidR="000758D7">
              <w:t>»</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r>
      <w:tr w:rsidR="000758D7" w:rsidTr="004300C8">
        <w:tc>
          <w:tcPr>
            <w:tcW w:w="3686" w:type="dxa"/>
            <w:shd w:val="clear" w:color="auto" w:fill="auto"/>
          </w:tcPr>
          <w:p w:rsidR="000758D7" w:rsidRDefault="00F4758E" w:rsidP="007D3A7D">
            <w:pPr>
              <w:jc w:val="both"/>
            </w:pPr>
            <w:r>
              <w:t>ТОВ «КЛІМАТ ТЕХНОЛОГІЇ</w:t>
            </w:r>
            <w:r w:rsidR="000758D7">
              <w:t>»</w:t>
            </w:r>
          </w:p>
        </w:tc>
        <w:tc>
          <w:tcPr>
            <w:tcW w:w="2835" w:type="dxa"/>
            <w:shd w:val="clear" w:color="auto" w:fill="auto"/>
          </w:tcPr>
          <w:p w:rsidR="000758D7" w:rsidRPr="005A3A10" w:rsidRDefault="005A3A10" w:rsidP="005A3A10">
            <w:pPr>
              <w:rPr>
                <w:i/>
                <w:sz w:val="13"/>
                <w:szCs w:val="13"/>
              </w:rPr>
            </w:pPr>
            <w:r w:rsidRPr="005A3A10">
              <w:rPr>
                <w:i/>
                <w:sz w:val="13"/>
                <w:szCs w:val="13"/>
              </w:rPr>
              <w:t>[інформація визначена відповідачем як інформація з обмеженим доступом]</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r>
      <w:tr w:rsidR="000758D7" w:rsidTr="004300C8">
        <w:tc>
          <w:tcPr>
            <w:tcW w:w="3686" w:type="dxa"/>
            <w:shd w:val="clear" w:color="auto" w:fill="auto"/>
          </w:tcPr>
          <w:p w:rsidR="000758D7" w:rsidRPr="000758D7" w:rsidRDefault="00F4758E" w:rsidP="007D3A7D">
            <w:pPr>
              <w:jc w:val="both"/>
            </w:pPr>
            <w:r>
              <w:t xml:space="preserve">ТОВ «ВІК </w:t>
            </w:r>
            <w:r w:rsidR="000758D7" w:rsidRPr="007D3A7D">
              <w:rPr>
                <w:lang w:val="en-US"/>
              </w:rPr>
              <w:t>XXI</w:t>
            </w:r>
            <w:r w:rsidR="000758D7">
              <w:t>»</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r>
      <w:tr w:rsidR="000758D7" w:rsidTr="004300C8">
        <w:tc>
          <w:tcPr>
            <w:tcW w:w="3686" w:type="dxa"/>
            <w:shd w:val="clear" w:color="auto" w:fill="auto"/>
          </w:tcPr>
          <w:p w:rsidR="000758D7" w:rsidRDefault="000758D7" w:rsidP="007D3A7D">
            <w:pPr>
              <w:jc w:val="both"/>
            </w:pPr>
            <w:r>
              <w:t>ТОВ «Ю.Т. К.»</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r>
      <w:tr w:rsidR="000758D7" w:rsidTr="004300C8">
        <w:tc>
          <w:tcPr>
            <w:tcW w:w="3686" w:type="dxa"/>
            <w:shd w:val="clear" w:color="auto" w:fill="auto"/>
          </w:tcPr>
          <w:p w:rsidR="000758D7" w:rsidRDefault="00D67FB3" w:rsidP="007D3A7D">
            <w:pPr>
              <w:jc w:val="both"/>
            </w:pPr>
            <w:r>
              <w:t>ТОВ «НВО «ЕКОСОФТ</w:t>
            </w:r>
            <w:r w:rsidR="000758D7">
              <w:t>»</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r>
      <w:tr w:rsidR="000758D7" w:rsidTr="004300C8">
        <w:tc>
          <w:tcPr>
            <w:tcW w:w="3686" w:type="dxa"/>
            <w:shd w:val="clear" w:color="auto" w:fill="auto"/>
          </w:tcPr>
          <w:p w:rsidR="000758D7" w:rsidRDefault="00D67FB3" w:rsidP="007D3A7D">
            <w:pPr>
              <w:jc w:val="both"/>
            </w:pPr>
            <w:r>
              <w:t>ТОВ «АСТЕР</w:t>
            </w:r>
            <w:r w:rsidR="000758D7">
              <w:t>-М»</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r>
      <w:tr w:rsidR="000758D7" w:rsidTr="004300C8">
        <w:tc>
          <w:tcPr>
            <w:tcW w:w="3686" w:type="dxa"/>
            <w:shd w:val="clear" w:color="auto" w:fill="auto"/>
          </w:tcPr>
          <w:p w:rsidR="000758D7" w:rsidRDefault="000B74BC" w:rsidP="007D3A7D">
            <w:pPr>
              <w:jc w:val="both"/>
            </w:pPr>
            <w:r>
              <w:t>ТОВ «ПРОПЕКС</w:t>
            </w:r>
            <w:r w:rsidR="000758D7">
              <w:t>»</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r>
      <w:tr w:rsidR="000758D7" w:rsidTr="004300C8">
        <w:tc>
          <w:tcPr>
            <w:tcW w:w="3686" w:type="dxa"/>
            <w:shd w:val="clear" w:color="auto" w:fill="auto"/>
          </w:tcPr>
          <w:p w:rsidR="000758D7" w:rsidRDefault="004300C8" w:rsidP="007D3A7D">
            <w:pPr>
              <w:jc w:val="both"/>
            </w:pPr>
            <w:r>
              <w:t>ТОВ «СНАБ-РЕЗЕРВ ГРУПП</w:t>
            </w:r>
            <w:r w:rsidR="000758D7">
              <w:t>»</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c>
          <w:tcPr>
            <w:tcW w:w="2835" w:type="dxa"/>
            <w:shd w:val="clear" w:color="auto" w:fill="auto"/>
          </w:tcPr>
          <w:p w:rsidR="000758D7" w:rsidRPr="005A3A10" w:rsidRDefault="005A3A10" w:rsidP="00691CDE">
            <w:pPr>
              <w:jc w:val="center"/>
              <w:rPr>
                <w:i/>
                <w:sz w:val="13"/>
                <w:szCs w:val="13"/>
              </w:rPr>
            </w:pPr>
            <w:r w:rsidRPr="005A3A10">
              <w:rPr>
                <w:i/>
                <w:sz w:val="13"/>
                <w:szCs w:val="13"/>
              </w:rPr>
              <w:t>[інформація визначена відповідачем як інформація з обмеженим доступом]</w:t>
            </w:r>
          </w:p>
        </w:tc>
      </w:tr>
    </w:tbl>
    <w:p w:rsidR="000758D7" w:rsidRPr="001500CE" w:rsidRDefault="000758D7" w:rsidP="006968D1">
      <w:pPr>
        <w:ind w:firstLine="709"/>
        <w:jc w:val="both"/>
        <w:rPr>
          <w:sz w:val="16"/>
          <w:szCs w:val="16"/>
        </w:rPr>
      </w:pPr>
    </w:p>
    <w:p w:rsidR="001C3B51" w:rsidRDefault="00961F95" w:rsidP="00C64D8A">
      <w:pPr>
        <w:numPr>
          <w:ilvl w:val="0"/>
          <w:numId w:val="16"/>
        </w:numPr>
        <w:ind w:left="709" w:hanging="709"/>
        <w:jc w:val="both"/>
      </w:pPr>
      <w:r>
        <w:t>ТОВ «</w:t>
      </w:r>
      <w:proofErr w:type="spellStart"/>
      <w:r>
        <w:t>Грундфос</w:t>
      </w:r>
      <w:proofErr w:type="spellEnd"/>
      <w:r>
        <w:t xml:space="preserve"> Україна» у 2017 – 2</w:t>
      </w:r>
      <w:r w:rsidR="0081705B">
        <w:t>018 роках здійснювало реалізацію</w:t>
      </w:r>
      <w:r>
        <w:t xml:space="preserve"> насосного обладнання торговельної марки </w:t>
      </w:r>
      <w:r w:rsidRPr="008E68C7">
        <w:t xml:space="preserve">«GRUNDFOS»  </w:t>
      </w:r>
      <w:r w:rsidR="0060182A">
        <w:t xml:space="preserve">ТОВ «ГЕЙЗЕР», ТОВ «ЛЕОН </w:t>
      </w:r>
      <w:r w:rsidR="0060182A">
        <w:lastRenderedPageBreak/>
        <w:t>СЕРВІС ПЛЮС», ТОВ «ВІКОМ», ТОВ «РОМСТАЛ УКРАЇНА», ТОВ «КЛІМАТ ТЕХНОЛОГІЇ», ТОВ «ВІК</w:t>
      </w:r>
      <w:r w:rsidRPr="00961F95">
        <w:t xml:space="preserve"> </w:t>
      </w:r>
      <w:r>
        <w:rPr>
          <w:lang w:val="en-US"/>
        </w:rPr>
        <w:t>XXI</w:t>
      </w:r>
      <w:r w:rsidR="0060182A">
        <w:t>»,</w:t>
      </w:r>
      <w:r w:rsidR="00C226BE">
        <w:t xml:space="preserve"> </w:t>
      </w:r>
      <w:r>
        <w:t>Т</w:t>
      </w:r>
      <w:r w:rsidR="0060182A">
        <w:t xml:space="preserve">ОВ «Ю. Т. К.», ТОВ «НВО «ЕКОСОФТ», </w:t>
      </w:r>
      <w:r w:rsidR="00E816EB">
        <w:t xml:space="preserve">                  </w:t>
      </w:r>
      <w:r w:rsidR="0060182A">
        <w:t>ТОВ «АСТЕР</w:t>
      </w:r>
      <w:r w:rsidR="00905E28">
        <w:t>-М»,</w:t>
      </w:r>
      <w:r w:rsidR="0060182A">
        <w:t xml:space="preserve"> ТОВ «ПРОПЕКС», ТОВ «СНАБ-РЕЗЕРВ ГРУПП</w:t>
      </w:r>
      <w:r w:rsidR="002F3A8E">
        <w:t>» на підставі таких</w:t>
      </w:r>
      <w:r>
        <w:t xml:space="preserve"> договорів</w:t>
      </w:r>
      <w:r w:rsidR="002F3A8E">
        <w:t xml:space="preserve"> поставки</w:t>
      </w:r>
      <w:r w:rsidR="00166550">
        <w:t>, які були укладені</w:t>
      </w:r>
      <w:r w:rsidR="002C5B65">
        <w:t xml:space="preserve"> </w:t>
      </w:r>
      <w:r w:rsidR="0081705B">
        <w:t xml:space="preserve"> у </w:t>
      </w:r>
      <w:r w:rsidR="002C5B65">
        <w:t>2015 – 2016 роках</w:t>
      </w:r>
      <w:r>
        <w:t>:</w:t>
      </w:r>
    </w:p>
    <w:p w:rsidR="0060182A" w:rsidRPr="001500CE" w:rsidRDefault="0060182A" w:rsidP="006968D1">
      <w:pPr>
        <w:ind w:firstLine="709"/>
        <w:jc w:val="both"/>
        <w:rPr>
          <w:sz w:val="12"/>
          <w:szCs w:val="12"/>
        </w:rPr>
      </w:pPr>
    </w:p>
    <w:p w:rsidR="002F3A8E" w:rsidRDefault="002F3A8E" w:rsidP="006968D1">
      <w:pPr>
        <w:ind w:firstLine="709"/>
        <w:jc w:val="both"/>
      </w:pPr>
      <w:r>
        <w:t>(а)</w:t>
      </w:r>
      <w:r w:rsidR="006A13B8">
        <w:tab/>
      </w:r>
      <w:r>
        <w:t>від  10.10.2016 № 1624992, укладеного з ТОВ «ГЕЙЗЕР»</w:t>
      </w:r>
      <w:r w:rsidR="00A47988">
        <w:t>;</w:t>
      </w:r>
    </w:p>
    <w:p w:rsidR="006A13B8" w:rsidRDefault="006A13B8" w:rsidP="006968D1">
      <w:pPr>
        <w:ind w:firstLine="709"/>
        <w:jc w:val="both"/>
      </w:pPr>
      <w:r>
        <w:t>(б)</w:t>
      </w:r>
      <w:r>
        <w:tab/>
        <w:t>від 21.12.2015 № 1600545, укладеного з ТОВ «ЛЕОН-СЕРВІС ПЛЮС»</w:t>
      </w:r>
      <w:r w:rsidR="00A47988">
        <w:t>;</w:t>
      </w:r>
    </w:p>
    <w:p w:rsidR="00A47988" w:rsidRDefault="00A47988" w:rsidP="006968D1">
      <w:pPr>
        <w:ind w:firstLine="709"/>
        <w:jc w:val="both"/>
      </w:pPr>
      <w:r>
        <w:t>(в)</w:t>
      </w:r>
      <w:r>
        <w:tab/>
        <w:t>від 15.09.2015 № 1501321, укладеного з ТОВ «ВІКОМ»;</w:t>
      </w:r>
    </w:p>
    <w:p w:rsidR="00A47988" w:rsidRDefault="00A47988" w:rsidP="006968D1">
      <w:pPr>
        <w:ind w:firstLine="709"/>
        <w:jc w:val="both"/>
      </w:pPr>
      <w:r>
        <w:t>(г)</w:t>
      </w:r>
      <w:r>
        <w:tab/>
      </w:r>
      <w:r w:rsidR="00F4758E">
        <w:t>від 21.12.2015 № 1600055, укладеного з ТОВ «РОМСТАЛ УКРАЇНА»;</w:t>
      </w:r>
    </w:p>
    <w:p w:rsidR="00F4758E" w:rsidRDefault="00F4758E" w:rsidP="006968D1">
      <w:pPr>
        <w:ind w:firstLine="709"/>
        <w:jc w:val="both"/>
      </w:pPr>
      <w:r>
        <w:t>(д)</w:t>
      </w:r>
      <w:r>
        <w:tab/>
      </w:r>
      <w:r w:rsidR="00086E90">
        <w:t xml:space="preserve">від </w:t>
      </w:r>
      <w:r>
        <w:t>21.12.2015 № 1600115, укладеного з ТОВ «КЛІМАТ ТЕХНОЛОГІЇ»;</w:t>
      </w:r>
    </w:p>
    <w:p w:rsidR="00F4758E" w:rsidRDefault="00F4758E" w:rsidP="006968D1">
      <w:pPr>
        <w:ind w:firstLine="709"/>
        <w:jc w:val="both"/>
      </w:pPr>
      <w:r>
        <w:t>(е)</w:t>
      </w:r>
      <w:r>
        <w:tab/>
      </w:r>
      <w:r w:rsidR="00362661">
        <w:t xml:space="preserve">від 02.01.2016 № 1600184, укладеного з ТОВ «ВІК </w:t>
      </w:r>
      <w:r w:rsidR="00362661">
        <w:rPr>
          <w:lang w:val="en-US"/>
        </w:rPr>
        <w:t>XXI</w:t>
      </w:r>
      <w:r w:rsidR="00362661">
        <w:t>»</w:t>
      </w:r>
      <w:r w:rsidR="00A47254">
        <w:t>;</w:t>
      </w:r>
    </w:p>
    <w:p w:rsidR="00A47254" w:rsidRDefault="00A47254" w:rsidP="006968D1">
      <w:pPr>
        <w:ind w:firstLine="709"/>
        <w:jc w:val="both"/>
      </w:pPr>
      <w:r>
        <w:t>(є)</w:t>
      </w:r>
      <w:r>
        <w:tab/>
      </w:r>
      <w:r w:rsidR="00086E90">
        <w:t xml:space="preserve">від </w:t>
      </w:r>
      <w:r w:rsidR="00D67FB3">
        <w:t>21.12.2015 № 1601011, укладеного з ТОВ «Ю.Т.К.»;</w:t>
      </w:r>
    </w:p>
    <w:p w:rsidR="00D67FB3" w:rsidRDefault="00D67FB3" w:rsidP="00D67FB3">
      <w:pPr>
        <w:ind w:firstLine="709"/>
        <w:jc w:val="both"/>
      </w:pPr>
      <w:r>
        <w:t>(ж)</w:t>
      </w:r>
      <w:r>
        <w:tab/>
        <w:t>від 02.01.2016 № 1620460, укладеного з ТОВ «НВО «ЕКОСОФТ»;</w:t>
      </w:r>
    </w:p>
    <w:p w:rsidR="00D67FB3" w:rsidRDefault="00D67FB3" w:rsidP="006968D1">
      <w:pPr>
        <w:ind w:firstLine="709"/>
        <w:jc w:val="both"/>
      </w:pPr>
      <w:r>
        <w:t>(з)</w:t>
      </w:r>
      <w:r>
        <w:tab/>
        <w:t>від 21.12.2015 № 1600219, укладеного з ТОВ «АСТЕР-М»;</w:t>
      </w:r>
    </w:p>
    <w:p w:rsidR="00D67FB3" w:rsidRDefault="000B74BC" w:rsidP="006968D1">
      <w:pPr>
        <w:ind w:firstLine="709"/>
        <w:jc w:val="both"/>
      </w:pPr>
      <w:r>
        <w:t>(и)</w:t>
      </w:r>
      <w:r>
        <w:tab/>
      </w:r>
      <w:r w:rsidR="00086E90">
        <w:t xml:space="preserve">від </w:t>
      </w:r>
      <w:r>
        <w:t>21.12.2015 № 1600111, укладеного з ТОВ «ПРОПЕКС»;</w:t>
      </w:r>
    </w:p>
    <w:p w:rsidR="00D67FB3" w:rsidRPr="00362661" w:rsidRDefault="00F553FB" w:rsidP="006968D1">
      <w:pPr>
        <w:ind w:firstLine="709"/>
        <w:jc w:val="both"/>
      </w:pPr>
      <w:r>
        <w:t>(і)</w:t>
      </w:r>
      <w:r>
        <w:tab/>
      </w:r>
      <w:r w:rsidR="004300C8">
        <w:t>від 17.09.2015 № 1525172, укладеного з ТОВ «СНАБ-РЕЗЕРВ ГРУПП</w:t>
      </w:r>
      <w:r w:rsidR="00540DAA">
        <w:t xml:space="preserve">» </w:t>
      </w:r>
    </w:p>
    <w:p w:rsidR="00B027C8" w:rsidRDefault="00E816EB" w:rsidP="00424117">
      <w:pPr>
        <w:ind w:left="708" w:firstLine="709"/>
        <w:jc w:val="both"/>
      </w:pPr>
      <w:r w:rsidRPr="00E816EB">
        <w:t>–</w:t>
      </w:r>
      <w:r w:rsidR="00540DAA">
        <w:t xml:space="preserve"> далі – </w:t>
      </w:r>
      <w:r w:rsidR="00540DAA" w:rsidRPr="00540DAA">
        <w:rPr>
          <w:b/>
        </w:rPr>
        <w:t>Договор</w:t>
      </w:r>
      <w:r w:rsidR="00933D04">
        <w:rPr>
          <w:b/>
        </w:rPr>
        <w:t>и</w:t>
      </w:r>
      <w:r w:rsidR="001357B3">
        <w:rPr>
          <w:b/>
        </w:rPr>
        <w:t xml:space="preserve"> поставки</w:t>
      </w:r>
      <w:r w:rsidR="00540DAA">
        <w:t>.</w:t>
      </w:r>
    </w:p>
    <w:p w:rsidR="005648B4" w:rsidRPr="00F968EA" w:rsidRDefault="005648B4" w:rsidP="006968D1">
      <w:pPr>
        <w:ind w:firstLine="709"/>
        <w:jc w:val="both"/>
      </w:pPr>
    </w:p>
    <w:p w:rsidR="005648B4" w:rsidRPr="00166550" w:rsidRDefault="002C5B65" w:rsidP="00C64D8A">
      <w:pPr>
        <w:numPr>
          <w:ilvl w:val="0"/>
          <w:numId w:val="16"/>
        </w:numPr>
        <w:ind w:left="709" w:hanging="709"/>
        <w:jc w:val="both"/>
      </w:pPr>
      <w:r w:rsidRPr="00166550">
        <w:t>Аналіз Д</w:t>
      </w:r>
      <w:r w:rsidR="005648B4" w:rsidRPr="00166550">
        <w:t>о</w:t>
      </w:r>
      <w:r w:rsidRPr="00166550">
        <w:t>говорів</w:t>
      </w:r>
      <w:r w:rsidR="00166550" w:rsidRPr="00166550">
        <w:t xml:space="preserve"> по</w:t>
      </w:r>
      <w:r w:rsidR="00E816EB">
        <w:t>ставки</w:t>
      </w:r>
      <w:r w:rsidR="00166550" w:rsidRPr="00166550">
        <w:t xml:space="preserve"> та додаткових угод</w:t>
      </w:r>
      <w:r w:rsidR="00BD4C98">
        <w:t xml:space="preserve"> № 1</w:t>
      </w:r>
      <w:r w:rsidR="005648B4" w:rsidRPr="00166550">
        <w:t xml:space="preserve"> «Процедури компанії» (</w:t>
      </w:r>
      <w:r w:rsidR="00166550" w:rsidRPr="00166550">
        <w:t>далі – Угоди</w:t>
      </w:r>
      <w:r w:rsidR="007E6A9D">
        <w:t xml:space="preserve"> № 1</w:t>
      </w:r>
      <w:r w:rsidR="00166550" w:rsidRPr="00166550">
        <w:t>)</w:t>
      </w:r>
      <w:r w:rsidR="005648B4" w:rsidRPr="00166550">
        <w:t xml:space="preserve"> свідчить, що їх умови містять жорсткі вертикальні обмеження, які прямо стосуються здатності покупця визначати ціну реалізації контрактного товару шляхом встановлення мінімальних цін реалізації товару одним з учасників узгоджених дій та запровадження санкцій за недотримання відповідних мінімальних цін.</w:t>
      </w:r>
    </w:p>
    <w:p w:rsidR="005648B4" w:rsidRPr="00F968EA" w:rsidRDefault="005648B4" w:rsidP="005648B4">
      <w:pPr>
        <w:ind w:firstLine="708"/>
        <w:jc w:val="both"/>
      </w:pPr>
    </w:p>
    <w:p w:rsidR="005648B4" w:rsidRPr="00166550" w:rsidRDefault="00166550" w:rsidP="00C64D8A">
      <w:pPr>
        <w:numPr>
          <w:ilvl w:val="0"/>
          <w:numId w:val="16"/>
        </w:numPr>
        <w:ind w:hanging="1814"/>
        <w:jc w:val="both"/>
      </w:pPr>
      <w:r w:rsidRPr="00166550">
        <w:t>Відповідно до Договорів</w:t>
      </w:r>
      <w:r w:rsidR="005648B4" w:rsidRPr="00166550">
        <w:t xml:space="preserve"> поставки:</w:t>
      </w:r>
    </w:p>
    <w:p w:rsidR="005648B4" w:rsidRPr="00166550" w:rsidRDefault="005648B4" w:rsidP="005648B4">
      <w:pPr>
        <w:ind w:firstLine="708"/>
        <w:jc w:val="both"/>
        <w:rPr>
          <w:sz w:val="8"/>
          <w:szCs w:val="8"/>
        </w:rPr>
      </w:pPr>
    </w:p>
    <w:p w:rsidR="005648B4" w:rsidRPr="005177DF" w:rsidRDefault="005177DF" w:rsidP="005177DF">
      <w:pPr>
        <w:ind w:left="644" w:firstLine="64"/>
        <w:jc w:val="both"/>
        <w:rPr>
          <w:i/>
        </w:rPr>
      </w:pPr>
      <w:r w:rsidRPr="005177DF">
        <w:rPr>
          <w:i/>
        </w:rPr>
        <w:t>[інф</w:t>
      </w:r>
      <w:r w:rsidR="00FB4AB4">
        <w:rPr>
          <w:i/>
        </w:rPr>
        <w:t xml:space="preserve">ормація визначена відповідачем </w:t>
      </w:r>
      <w:r w:rsidRPr="005177DF">
        <w:rPr>
          <w:i/>
        </w:rPr>
        <w:t>як інформація з обмеженим доступом]</w:t>
      </w:r>
      <w:r>
        <w:rPr>
          <w:i/>
        </w:rPr>
        <w:t>.</w:t>
      </w:r>
    </w:p>
    <w:p w:rsidR="005648B4" w:rsidRPr="005177DF" w:rsidRDefault="005648B4" w:rsidP="005177DF">
      <w:pPr>
        <w:numPr>
          <w:ilvl w:val="0"/>
          <w:numId w:val="16"/>
        </w:numPr>
        <w:spacing w:before="120" w:after="120"/>
        <w:ind w:left="709" w:hanging="709"/>
        <w:jc w:val="both"/>
        <w:rPr>
          <w:i/>
        </w:rPr>
      </w:pPr>
      <w:r w:rsidRPr="00166550">
        <w:t>Відповідно до розділу</w:t>
      </w:r>
      <w:r w:rsidR="00A01524">
        <w:t xml:space="preserve"> 5 Договору,</w:t>
      </w:r>
      <w:r w:rsidR="005177DF" w:rsidRPr="005177DF">
        <w:t xml:space="preserve"> </w:t>
      </w:r>
      <w:r w:rsidR="005177DF" w:rsidRPr="005177DF">
        <w:rPr>
          <w:i/>
        </w:rPr>
        <w:t>[інформація визначена відповідачем  як інформація з обмеженим доступом]</w:t>
      </w:r>
      <w:r w:rsidR="005177DF">
        <w:rPr>
          <w:i/>
        </w:rPr>
        <w:t>.</w:t>
      </w:r>
    </w:p>
    <w:p w:rsidR="005648B4" w:rsidRPr="005177DF" w:rsidRDefault="005177DF" w:rsidP="005177DF">
      <w:pPr>
        <w:numPr>
          <w:ilvl w:val="0"/>
          <w:numId w:val="16"/>
        </w:numPr>
        <w:ind w:hanging="1814"/>
        <w:jc w:val="both"/>
        <w:rPr>
          <w:i/>
        </w:rPr>
      </w:pPr>
      <w:r w:rsidRPr="005177DF">
        <w:rPr>
          <w:i/>
        </w:rPr>
        <w:t>[інформація визначена відповідачем  як інформація з обмеженим доступом]</w:t>
      </w:r>
      <w:r>
        <w:rPr>
          <w:i/>
        </w:rPr>
        <w:t>.</w:t>
      </w:r>
    </w:p>
    <w:p w:rsidR="005648B4" w:rsidRDefault="005648B4" w:rsidP="005648B4">
      <w:pPr>
        <w:ind w:firstLine="708"/>
        <w:jc w:val="both"/>
        <w:rPr>
          <w:sz w:val="12"/>
          <w:szCs w:val="12"/>
        </w:rPr>
      </w:pPr>
    </w:p>
    <w:p w:rsidR="005648B4" w:rsidRDefault="00C64D8A" w:rsidP="00A01524">
      <w:pPr>
        <w:spacing w:after="120"/>
        <w:jc w:val="both"/>
      </w:pPr>
      <w:r>
        <w:t>(47</w:t>
      </w:r>
      <w:r w:rsidR="009F7C84">
        <w:t>)</w:t>
      </w:r>
      <w:r w:rsidR="00905E28">
        <w:tab/>
      </w:r>
      <w:r w:rsidR="005648B4" w:rsidRPr="008B44E9">
        <w:t>Відповідно до р</w:t>
      </w:r>
      <w:r w:rsidR="00166550" w:rsidRPr="008B44E9">
        <w:t>озділу 1 «Цінова політика» Угод</w:t>
      </w:r>
      <w:r w:rsidR="007E6A9D">
        <w:t xml:space="preserve"> № 1</w:t>
      </w:r>
      <w:r w:rsidR="005648B4" w:rsidRPr="008B44E9">
        <w:t>:</w:t>
      </w:r>
    </w:p>
    <w:p w:rsidR="005648B4" w:rsidRPr="008B44E9" w:rsidRDefault="00CB4784" w:rsidP="00CB4784">
      <w:pPr>
        <w:ind w:firstLine="708"/>
        <w:jc w:val="both"/>
      </w:pPr>
      <w:r w:rsidRPr="00CB4784">
        <w:rPr>
          <w:i/>
        </w:rPr>
        <w:t>[інформація визначена відповідачем  як інформація з обмеженим доступом</w:t>
      </w:r>
      <w:r w:rsidRPr="00CB4784">
        <w:t>].</w:t>
      </w:r>
    </w:p>
    <w:p w:rsidR="005648B4" w:rsidRPr="001500CE" w:rsidRDefault="005648B4" w:rsidP="005648B4">
      <w:pPr>
        <w:tabs>
          <w:tab w:val="left" w:pos="993"/>
        </w:tabs>
        <w:ind w:left="708"/>
        <w:jc w:val="both"/>
        <w:rPr>
          <w:sz w:val="12"/>
          <w:szCs w:val="12"/>
        </w:rPr>
      </w:pPr>
    </w:p>
    <w:p w:rsidR="005648B4" w:rsidRPr="008B44E9" w:rsidRDefault="00C64D8A" w:rsidP="00905E28">
      <w:pPr>
        <w:tabs>
          <w:tab w:val="left" w:pos="709"/>
        </w:tabs>
        <w:jc w:val="both"/>
      </w:pPr>
      <w:r>
        <w:t>(48</w:t>
      </w:r>
      <w:r w:rsidR="00905E28">
        <w:t>)</w:t>
      </w:r>
      <w:r w:rsidR="00905E28">
        <w:tab/>
      </w:r>
      <w:r w:rsidR="005648B4" w:rsidRPr="008B44E9">
        <w:t>У розділі 2 «Процес пров</w:t>
      </w:r>
      <w:r w:rsidR="00166550" w:rsidRPr="008B44E9">
        <w:t>едення проектних продажів» Угод</w:t>
      </w:r>
      <w:r w:rsidR="007E6A9D">
        <w:t xml:space="preserve"> № 1</w:t>
      </w:r>
      <w:r w:rsidR="005648B4" w:rsidRPr="008B44E9">
        <w:t xml:space="preserve"> зазначено:</w:t>
      </w:r>
    </w:p>
    <w:p w:rsidR="005648B4" w:rsidRPr="005771BF" w:rsidRDefault="005771BF" w:rsidP="005771BF">
      <w:pPr>
        <w:tabs>
          <w:tab w:val="left" w:pos="1134"/>
        </w:tabs>
        <w:ind w:left="1134" w:hanging="425"/>
        <w:jc w:val="both"/>
        <w:rPr>
          <w:i/>
        </w:rPr>
      </w:pPr>
      <w:r w:rsidRPr="005771BF">
        <w:rPr>
          <w:i/>
        </w:rPr>
        <w:t>[інформація визначена відповідачем  як інформація з обмеженим доступом].</w:t>
      </w:r>
      <w:r w:rsidR="005648B4" w:rsidRPr="005771BF">
        <w:rPr>
          <w:i/>
        </w:rPr>
        <w:t xml:space="preserve">                                                                                                                                                                                                                                                                                                                                                                                                                                                                                                                                                                                                                                                                                                                                                                                                                                                                                                                                                                                                                                                                                                                                                                                                                                                                                                                                                                                                                                                                                                                                                                                                                                                                                                                                                                                                                                                                                                                                                                                                                                                    </w:t>
      </w:r>
    </w:p>
    <w:p w:rsidR="005648B4" w:rsidRPr="001500CE" w:rsidRDefault="005648B4" w:rsidP="005648B4">
      <w:pPr>
        <w:tabs>
          <w:tab w:val="left" w:pos="993"/>
        </w:tabs>
        <w:ind w:left="708"/>
        <w:jc w:val="both"/>
        <w:rPr>
          <w:sz w:val="12"/>
          <w:szCs w:val="12"/>
        </w:rPr>
      </w:pPr>
    </w:p>
    <w:p w:rsidR="005648B4" w:rsidRPr="008B44E9" w:rsidRDefault="00C64D8A" w:rsidP="00905E28">
      <w:pPr>
        <w:ind w:left="708" w:hanging="708"/>
        <w:jc w:val="both"/>
      </w:pPr>
      <w:r>
        <w:t>(49</w:t>
      </w:r>
      <w:r w:rsidR="00905E28">
        <w:t>)</w:t>
      </w:r>
      <w:r w:rsidR="00905E28">
        <w:tab/>
      </w:r>
      <w:r w:rsidR="005648B4" w:rsidRPr="008B44E9">
        <w:t>У розділі 5 «МР</w:t>
      </w:r>
      <w:r w:rsidR="008B44E9" w:rsidRPr="008B44E9">
        <w:t>РЦ та МЦП товарів групи Т» Угод</w:t>
      </w:r>
      <w:r w:rsidR="007E6A9D">
        <w:t xml:space="preserve"> № 1</w:t>
      </w:r>
      <w:r w:rsidR="005648B4" w:rsidRPr="008B44E9">
        <w:t xml:space="preserve"> зазначено:</w:t>
      </w:r>
    </w:p>
    <w:p w:rsidR="005648B4" w:rsidRPr="005771BF" w:rsidRDefault="005771BF" w:rsidP="005771BF">
      <w:pPr>
        <w:ind w:left="1134" w:hanging="425"/>
        <w:jc w:val="both"/>
        <w:rPr>
          <w:i/>
        </w:rPr>
      </w:pPr>
      <w:r w:rsidRPr="005771BF">
        <w:rPr>
          <w:i/>
        </w:rPr>
        <w:t>[інформація визначена відповідачем  як інформація з обмеженим доступом].</w:t>
      </w:r>
    </w:p>
    <w:p w:rsidR="002F2DE1" w:rsidRPr="009952DD" w:rsidRDefault="002F2DE1" w:rsidP="005648B4">
      <w:pPr>
        <w:ind w:firstLine="708"/>
        <w:jc w:val="both"/>
        <w:rPr>
          <w:sz w:val="8"/>
          <w:szCs w:val="8"/>
        </w:rPr>
      </w:pPr>
    </w:p>
    <w:p w:rsidR="00522719" w:rsidRPr="002F2DE1" w:rsidRDefault="00C64D8A" w:rsidP="003C4BDC">
      <w:pPr>
        <w:ind w:left="705" w:hanging="705"/>
        <w:jc w:val="both"/>
        <w:rPr>
          <w:lang w:val="ru-RU"/>
        </w:rPr>
      </w:pPr>
      <w:r>
        <w:t>(50</w:t>
      </w:r>
      <w:r w:rsidR="003C4BDC">
        <w:t>)</w:t>
      </w:r>
      <w:r w:rsidR="003C4BDC">
        <w:tab/>
      </w:r>
      <w:r w:rsidR="00A21B18">
        <w:t>Встановлення у</w:t>
      </w:r>
      <w:r w:rsidR="00522719">
        <w:t xml:space="preserve"> Договорах поставки </w:t>
      </w:r>
      <w:r w:rsidR="00A21B18">
        <w:t xml:space="preserve">умов </w:t>
      </w:r>
      <w:r w:rsidR="002F2DE1">
        <w:t xml:space="preserve">про застосування мінімальних цін на подальшу реалізацію </w:t>
      </w:r>
      <w:proofErr w:type="spellStart"/>
      <w:r w:rsidR="002F2DE1">
        <w:t>дистриб</w:t>
      </w:r>
      <w:proofErr w:type="spellEnd"/>
      <w:r w:rsidR="002F2DE1" w:rsidRPr="002F2DE1">
        <w:rPr>
          <w:lang w:val="ru-RU"/>
        </w:rPr>
        <w:t>’</w:t>
      </w:r>
      <w:proofErr w:type="spellStart"/>
      <w:r w:rsidR="002F2DE1">
        <w:rPr>
          <w:lang w:val="ru-RU"/>
        </w:rPr>
        <w:t>юторами</w:t>
      </w:r>
      <w:proofErr w:type="spellEnd"/>
      <w:r w:rsidR="002F2DE1">
        <w:rPr>
          <w:lang w:val="ru-RU"/>
        </w:rPr>
        <w:t xml:space="preserve"> </w:t>
      </w:r>
      <w:proofErr w:type="spellStart"/>
      <w:r w:rsidR="007E6815">
        <w:rPr>
          <w:lang w:val="ru-RU"/>
        </w:rPr>
        <w:t>товарів</w:t>
      </w:r>
      <w:proofErr w:type="spellEnd"/>
      <w:r w:rsidR="002F2DE1">
        <w:rPr>
          <w:lang w:val="ru-RU"/>
        </w:rPr>
        <w:t xml:space="preserve"> </w:t>
      </w:r>
      <w:r w:rsidR="002F2DE1">
        <w:t xml:space="preserve">обмежують право </w:t>
      </w:r>
      <w:proofErr w:type="spellStart"/>
      <w:r w:rsidR="002F2DE1">
        <w:t>дистриб</w:t>
      </w:r>
      <w:proofErr w:type="spellEnd"/>
      <w:r w:rsidR="002F2DE1" w:rsidRPr="002F2DE1">
        <w:rPr>
          <w:lang w:val="ru-RU"/>
        </w:rPr>
        <w:t>’</w:t>
      </w:r>
      <w:proofErr w:type="spellStart"/>
      <w:r w:rsidR="002F2DE1">
        <w:rPr>
          <w:lang w:val="ru-RU"/>
        </w:rPr>
        <w:t>юторів</w:t>
      </w:r>
      <w:proofErr w:type="spellEnd"/>
      <w:r w:rsidR="002F2DE1">
        <w:rPr>
          <w:lang w:val="ru-RU"/>
        </w:rPr>
        <w:t xml:space="preserve">  </w:t>
      </w:r>
      <w:proofErr w:type="spellStart"/>
      <w:r w:rsidR="002F2DE1">
        <w:rPr>
          <w:lang w:val="ru-RU"/>
        </w:rPr>
        <w:t>пропонувати</w:t>
      </w:r>
      <w:proofErr w:type="spellEnd"/>
      <w:r w:rsidR="002F2DE1">
        <w:rPr>
          <w:lang w:val="ru-RU"/>
        </w:rPr>
        <w:t xml:space="preserve"> </w:t>
      </w:r>
      <w:proofErr w:type="spellStart"/>
      <w:r w:rsidR="002F2DE1">
        <w:rPr>
          <w:lang w:val="ru-RU"/>
        </w:rPr>
        <w:t>насосне</w:t>
      </w:r>
      <w:proofErr w:type="spellEnd"/>
      <w:r w:rsidR="002F2DE1">
        <w:rPr>
          <w:lang w:val="ru-RU"/>
        </w:rPr>
        <w:t xml:space="preserve"> </w:t>
      </w:r>
      <w:proofErr w:type="spellStart"/>
      <w:r w:rsidR="002F2DE1">
        <w:rPr>
          <w:lang w:val="ru-RU"/>
        </w:rPr>
        <w:t>обладнання</w:t>
      </w:r>
      <w:proofErr w:type="spellEnd"/>
      <w:r w:rsidR="002F2DE1">
        <w:rPr>
          <w:lang w:val="ru-RU"/>
        </w:rPr>
        <w:t xml:space="preserve"> </w:t>
      </w:r>
      <w:proofErr w:type="spellStart"/>
      <w:r w:rsidR="002F2DE1">
        <w:rPr>
          <w:lang w:val="ru-RU"/>
        </w:rPr>
        <w:t>торговельної</w:t>
      </w:r>
      <w:proofErr w:type="spellEnd"/>
      <w:r w:rsidR="002F2DE1">
        <w:rPr>
          <w:lang w:val="ru-RU"/>
        </w:rPr>
        <w:t xml:space="preserve"> марки </w:t>
      </w:r>
      <w:r w:rsidR="002F2DE1">
        <w:t>«GRUNDFOS» за цінами</w:t>
      </w:r>
      <w:r w:rsidR="00D0275B">
        <w:t>,</w:t>
      </w:r>
      <w:r w:rsidR="002F2DE1">
        <w:t xml:space="preserve"> які нижче мінімальних</w:t>
      </w:r>
      <w:r w:rsidR="007E6815">
        <w:t>.</w:t>
      </w:r>
    </w:p>
    <w:p w:rsidR="005648B4" w:rsidRPr="009952DD" w:rsidRDefault="005648B4" w:rsidP="005648B4">
      <w:pPr>
        <w:ind w:firstLine="708"/>
        <w:jc w:val="both"/>
        <w:rPr>
          <w:sz w:val="8"/>
          <w:szCs w:val="8"/>
          <w:highlight w:val="yellow"/>
        </w:rPr>
      </w:pPr>
    </w:p>
    <w:p w:rsidR="003C4BDC" w:rsidRPr="005771BF" w:rsidRDefault="00C64D8A" w:rsidP="005771BF">
      <w:pPr>
        <w:ind w:left="705" w:hanging="705"/>
        <w:jc w:val="both"/>
        <w:rPr>
          <w:i/>
        </w:rPr>
      </w:pPr>
      <w:r>
        <w:t>(51</w:t>
      </w:r>
      <w:r w:rsidR="003C4BDC">
        <w:t>)</w:t>
      </w:r>
      <w:r w:rsidR="003C4BDC">
        <w:tab/>
      </w:r>
      <w:r w:rsidR="00BD4C98" w:rsidRPr="001E1FD6">
        <w:t xml:space="preserve">Відповідно до </w:t>
      </w:r>
      <w:r w:rsidR="001E1FD6" w:rsidRPr="001E1FD6">
        <w:t>Додат</w:t>
      </w:r>
      <w:r w:rsidR="00FB4AB4">
        <w:t xml:space="preserve">кових угод № 3 </w:t>
      </w:r>
      <w:r w:rsidR="005771BF" w:rsidRPr="005771BF">
        <w:rPr>
          <w:i/>
        </w:rPr>
        <w:t>[інформація визначена відп</w:t>
      </w:r>
      <w:r w:rsidR="00FB4AB4">
        <w:rPr>
          <w:i/>
        </w:rPr>
        <w:t xml:space="preserve">овідачем </w:t>
      </w:r>
      <w:r w:rsidR="005771BF" w:rsidRPr="005771BF">
        <w:rPr>
          <w:i/>
        </w:rPr>
        <w:t>як інформація з обмеженим доступом].</w:t>
      </w:r>
    </w:p>
    <w:p w:rsidR="003C4BDC" w:rsidRPr="009952DD" w:rsidRDefault="003C4BDC" w:rsidP="003C4BDC">
      <w:pPr>
        <w:ind w:firstLine="708"/>
        <w:jc w:val="both"/>
        <w:rPr>
          <w:sz w:val="8"/>
          <w:szCs w:val="8"/>
        </w:rPr>
      </w:pPr>
    </w:p>
    <w:p w:rsidR="001E1FD6" w:rsidRDefault="00C64D8A" w:rsidP="00D72536">
      <w:pPr>
        <w:spacing w:before="120" w:after="120"/>
        <w:ind w:left="705" w:hanging="705"/>
        <w:jc w:val="both"/>
      </w:pPr>
      <w:r>
        <w:t>(52</w:t>
      </w:r>
      <w:r w:rsidR="00D844DE">
        <w:t>)</w:t>
      </w:r>
      <w:r w:rsidR="00D844DE">
        <w:tab/>
      </w:r>
      <w:r w:rsidR="005771BF" w:rsidRPr="005771BF">
        <w:rPr>
          <w:i/>
        </w:rPr>
        <w:t>[ін</w:t>
      </w:r>
      <w:r w:rsidR="00FB4AB4">
        <w:rPr>
          <w:i/>
        </w:rPr>
        <w:t>формація визначена відповідачем</w:t>
      </w:r>
      <w:r w:rsidR="005771BF" w:rsidRPr="005771BF">
        <w:rPr>
          <w:i/>
        </w:rPr>
        <w:t xml:space="preserve"> як інформація з обмеженим доступом].</w:t>
      </w:r>
    </w:p>
    <w:p w:rsidR="003C4BDC" w:rsidRPr="005771BF" w:rsidRDefault="00C64D8A" w:rsidP="00D72536">
      <w:pPr>
        <w:spacing w:before="120" w:after="120"/>
        <w:ind w:left="709" w:hanging="709"/>
        <w:jc w:val="both"/>
        <w:rPr>
          <w:i/>
        </w:rPr>
      </w:pPr>
      <w:r>
        <w:t>(53</w:t>
      </w:r>
      <w:r w:rsidR="00D844DE">
        <w:t>)</w:t>
      </w:r>
      <w:r w:rsidR="00D844DE">
        <w:tab/>
      </w:r>
      <w:r w:rsidR="005771BF" w:rsidRPr="005771BF">
        <w:rPr>
          <w:i/>
        </w:rPr>
        <w:t>[ін</w:t>
      </w:r>
      <w:r w:rsidR="00FB4AB4">
        <w:rPr>
          <w:i/>
        </w:rPr>
        <w:t>формація визначена відповідачем</w:t>
      </w:r>
      <w:r w:rsidR="005771BF" w:rsidRPr="005771BF">
        <w:rPr>
          <w:i/>
        </w:rPr>
        <w:t xml:space="preserve"> як інформація з обмеженим доступом].</w:t>
      </w:r>
      <w:r w:rsidR="003C4BDC" w:rsidRPr="005771BF">
        <w:rPr>
          <w:i/>
        </w:rPr>
        <w:t xml:space="preserve"> </w:t>
      </w:r>
    </w:p>
    <w:p w:rsidR="0004499B" w:rsidRDefault="00C64D8A" w:rsidP="00D844DE">
      <w:pPr>
        <w:jc w:val="both"/>
        <w:rPr>
          <w:lang w:val="ru-RU"/>
        </w:rPr>
      </w:pPr>
      <w:r>
        <w:t>(54</w:t>
      </w:r>
      <w:r w:rsidR="00D844DE">
        <w:t>)</w:t>
      </w:r>
      <w:r w:rsidR="00D844DE">
        <w:tab/>
      </w:r>
      <w:r w:rsidR="003C4BDC">
        <w:t>Обсяг продаж</w:t>
      </w:r>
      <w:r w:rsidR="00C7264F">
        <w:t>у товарів встановлюється в Угодах</w:t>
      </w:r>
      <w:r w:rsidR="003C4BDC">
        <w:t xml:space="preserve"> № 3  для кожного </w:t>
      </w:r>
      <w:proofErr w:type="spellStart"/>
      <w:r w:rsidR="003C4BDC">
        <w:t>дистриб</w:t>
      </w:r>
      <w:proofErr w:type="spellEnd"/>
      <w:r w:rsidR="003C4BDC" w:rsidRPr="003C4BDC">
        <w:rPr>
          <w:lang w:val="ru-RU"/>
        </w:rPr>
        <w:t>’</w:t>
      </w:r>
      <w:proofErr w:type="spellStart"/>
      <w:r w:rsidR="003C4BDC">
        <w:rPr>
          <w:lang w:val="ru-RU"/>
        </w:rPr>
        <w:t>ютора</w:t>
      </w:r>
      <w:proofErr w:type="spellEnd"/>
      <w:r w:rsidR="003C4BDC">
        <w:rPr>
          <w:lang w:val="ru-RU"/>
        </w:rPr>
        <w:t>.</w:t>
      </w:r>
    </w:p>
    <w:p w:rsidR="005648B4" w:rsidRPr="002F3AB5" w:rsidRDefault="00C64D8A" w:rsidP="00D72536">
      <w:pPr>
        <w:spacing w:before="120" w:after="120"/>
        <w:ind w:left="709" w:hanging="709"/>
        <w:jc w:val="both"/>
      </w:pPr>
      <w:r>
        <w:t>(55</w:t>
      </w:r>
      <w:r w:rsidR="00D844DE">
        <w:t>)</w:t>
      </w:r>
      <w:r w:rsidR="00D844DE">
        <w:tab/>
      </w:r>
      <w:r w:rsidR="00C7264F">
        <w:t>Згідно із</w:t>
      </w:r>
      <w:r w:rsidR="005648B4" w:rsidRPr="002F3AB5">
        <w:t xml:space="preserve"> статтею 6 Закону України «Про за</w:t>
      </w:r>
      <w:r w:rsidR="00C7264F">
        <w:t>хист економічної конкуренції»</w:t>
      </w:r>
      <w:r w:rsidR="005648B4" w:rsidRPr="002F3AB5">
        <w:t xml:space="preserve"> вчинення </w:t>
      </w:r>
      <w:proofErr w:type="spellStart"/>
      <w:r w:rsidR="005648B4" w:rsidRPr="002F3AB5">
        <w:t>антиконкурентних</w:t>
      </w:r>
      <w:proofErr w:type="spellEnd"/>
      <w:r w:rsidR="005648B4" w:rsidRPr="002F3AB5">
        <w:t xml:space="preserve"> узгоджених дій забороняється.</w:t>
      </w:r>
    </w:p>
    <w:p w:rsidR="005648B4" w:rsidRPr="002F3AB5" w:rsidRDefault="00C64D8A" w:rsidP="00D72536">
      <w:pPr>
        <w:spacing w:before="120" w:after="120"/>
        <w:ind w:left="709" w:hanging="709"/>
        <w:jc w:val="both"/>
      </w:pPr>
      <w:r>
        <w:lastRenderedPageBreak/>
        <w:t>(56</w:t>
      </w:r>
      <w:r w:rsidR="00D844DE">
        <w:t>)</w:t>
      </w:r>
      <w:r w:rsidR="00D844DE">
        <w:tab/>
      </w:r>
      <w:r w:rsidR="005648B4" w:rsidRPr="002F3AB5">
        <w:t>Відповідно до частини першої статті 8 Закону України «Про захист економічної конкуренції» положення статті 6 Закону не застосовуються до узгоджених дій щодо постачання чи використання товарів, якщо учасник узгоджених дій стосовно іншого учасника узгоджених дій встановлює обмеження, зокрема,  на формування цін або інших умов договору про продаж поставленого товару іншим суб’єктам господарювання чи споживачам.</w:t>
      </w:r>
    </w:p>
    <w:p w:rsidR="005648B4" w:rsidRDefault="00C64D8A" w:rsidP="00C462AE">
      <w:pPr>
        <w:spacing w:after="120"/>
        <w:ind w:left="708" w:hanging="708"/>
        <w:jc w:val="both"/>
      </w:pPr>
      <w:r>
        <w:t>(57</w:t>
      </w:r>
      <w:r w:rsidR="00D844DE">
        <w:t>)</w:t>
      </w:r>
      <w:r w:rsidR="00D844DE">
        <w:tab/>
      </w:r>
      <w:r w:rsidR="005648B4" w:rsidRPr="002F3AB5">
        <w:t xml:space="preserve">Відповідно до частини другої статті 8 Закону України «Про </w:t>
      </w:r>
      <w:r w:rsidR="00C7264F">
        <w:t>захист економічної конкуренції»</w:t>
      </w:r>
      <w:r w:rsidR="005648B4" w:rsidRPr="002F3AB5">
        <w:t xml:space="preserve"> до узгоджених дій, передбачених частиною першою цієї статті, застосовуються положення статті 6 цього Закону, якщо такі узгоджені дії, зокрема, призводять до суттєвого обмеження конкуренції на всьому ринку чи в значній його частині, у тому числі монополізації відповідних ринків; призводять до економічно необґрунтованого підвищення цін або дефіциту товарів.</w:t>
      </w:r>
    </w:p>
    <w:p w:rsidR="00B442AB" w:rsidRPr="00B442AB" w:rsidRDefault="00C64D8A" w:rsidP="00E13D6B">
      <w:pPr>
        <w:ind w:left="708" w:hanging="708"/>
        <w:jc w:val="both"/>
      </w:pPr>
      <w:r>
        <w:t>(58</w:t>
      </w:r>
      <w:r w:rsidR="00A42DA5">
        <w:t>)</w:t>
      </w:r>
      <w:r w:rsidR="00E13D6B">
        <w:tab/>
      </w:r>
      <w:r w:rsidR="00B442AB">
        <w:t xml:space="preserve">Відповідно до підпункту 2 пункту 2 розділу </w:t>
      </w:r>
      <w:r w:rsidR="00B442AB">
        <w:rPr>
          <w:lang w:val="en-US"/>
        </w:rPr>
        <w:t>II</w:t>
      </w:r>
      <w:r w:rsidR="00B442AB">
        <w:t xml:space="preserve"> Типових вимог до вертикальних узгоджених дій суб</w:t>
      </w:r>
      <w:r w:rsidR="00B442AB" w:rsidRPr="00B442AB">
        <w:t>’єктів господар</w:t>
      </w:r>
      <w:r w:rsidR="00E13D6B">
        <w:t>ю</w:t>
      </w:r>
      <w:r w:rsidR="00B442AB" w:rsidRPr="00B442AB">
        <w:t xml:space="preserve">вання стосовно постачання та використання товарів, затверджених розпорядженням Антимонопольного комітету України від </w:t>
      </w:r>
      <w:r w:rsidR="009952DD">
        <w:t xml:space="preserve">            </w:t>
      </w:r>
      <w:r w:rsidR="00B442AB" w:rsidRPr="00B442AB">
        <w:t>12 жовтня 2017 року № 20-рп, зареє</w:t>
      </w:r>
      <w:r w:rsidR="00C7264F">
        <w:t>строваних</w:t>
      </w:r>
      <w:r w:rsidR="00E13D6B">
        <w:t xml:space="preserve"> у М</w:t>
      </w:r>
      <w:r w:rsidR="00B442AB" w:rsidRPr="00B442AB">
        <w:t xml:space="preserve">іністерстві </w:t>
      </w:r>
      <w:r w:rsidR="00E13D6B">
        <w:t>ю</w:t>
      </w:r>
      <w:r w:rsidR="00B442AB" w:rsidRPr="00B442AB">
        <w:t xml:space="preserve">стиції України </w:t>
      </w:r>
      <w:r w:rsidR="009952DD">
        <w:t xml:space="preserve">             </w:t>
      </w:r>
      <w:r w:rsidR="00B442AB" w:rsidRPr="00B442AB">
        <w:t>09 листопада 2017 року за № 1364</w:t>
      </w:r>
      <w:r w:rsidR="00E13D6B">
        <w:t>/31232</w:t>
      </w:r>
      <w:r w:rsidR="00666B5A">
        <w:t xml:space="preserve"> (далі – Типові вимоги)</w:t>
      </w:r>
      <w:r w:rsidR="00E13D6B">
        <w:t>, вертикальні узгоджені дії, що мають предметом встановлення мінімальних цін перепродажу, визнаються такими, що містять жорсткі обмеження, тобто призводять до суттєвого обмеження конкуренції на ринку.</w:t>
      </w:r>
    </w:p>
    <w:p w:rsidR="005648B4" w:rsidRPr="000550E1" w:rsidRDefault="005648B4" w:rsidP="005648B4">
      <w:pPr>
        <w:ind w:firstLine="708"/>
        <w:jc w:val="both"/>
        <w:rPr>
          <w:sz w:val="12"/>
          <w:szCs w:val="12"/>
          <w:highlight w:val="yellow"/>
        </w:rPr>
      </w:pPr>
    </w:p>
    <w:p w:rsidR="002C4EA9" w:rsidRDefault="00C64D8A" w:rsidP="006377A9">
      <w:pPr>
        <w:ind w:left="708" w:hanging="708"/>
        <w:jc w:val="both"/>
      </w:pPr>
      <w:r>
        <w:t>(59</w:t>
      </w:r>
      <w:r w:rsidR="00267ABD">
        <w:t>)</w:t>
      </w:r>
      <w:r w:rsidR="00267ABD">
        <w:tab/>
      </w:r>
      <w:r w:rsidR="001C72D5">
        <w:t>Ураховуючи вищезазначене</w:t>
      </w:r>
      <w:r w:rsidR="003F4321">
        <w:t>,</w:t>
      </w:r>
      <w:r w:rsidR="001C72D5">
        <w:t xml:space="preserve"> </w:t>
      </w:r>
      <w:r w:rsidR="002C4EA9">
        <w:t xml:space="preserve">дії </w:t>
      </w:r>
      <w:r w:rsidR="001C72D5">
        <w:t>Відповідачів</w:t>
      </w:r>
      <w:r w:rsidR="002C4EA9" w:rsidRPr="00BB1641">
        <w:t xml:space="preserve"> щодо укла</w:t>
      </w:r>
      <w:r w:rsidR="002C4EA9">
        <w:t>дення договорів поставки нас</w:t>
      </w:r>
      <w:r w:rsidR="002C4EA9" w:rsidRPr="00BB1641">
        <w:t>осного обладнання торговельної марки «</w:t>
      </w:r>
      <w:r w:rsidR="002C4EA9" w:rsidRPr="00BB1641">
        <w:rPr>
          <w:lang w:val="ru-RU"/>
        </w:rPr>
        <w:t>GRUNDFOS</w:t>
      </w:r>
      <w:r w:rsidR="002C4EA9">
        <w:t>», які містять умови</w:t>
      </w:r>
      <w:r w:rsidR="002C4EA9" w:rsidRPr="00BB1641">
        <w:t xml:space="preserve"> про встановлення цін на подальш</w:t>
      </w:r>
      <w:r w:rsidR="002C4EA9">
        <w:t>у реалізацію товарів, що полягають</w:t>
      </w:r>
      <w:r w:rsidR="000B5046">
        <w:t xml:space="preserve"> у</w:t>
      </w:r>
      <w:r w:rsidR="002C4EA9" w:rsidRPr="00BB1641">
        <w:t xml:space="preserve"> запровадженні мінімального рівня рекомендованої цін</w:t>
      </w:r>
      <w:r w:rsidR="002C4EA9">
        <w:t>и</w:t>
      </w:r>
      <w:r w:rsidR="002C4EA9" w:rsidRPr="00BB1641">
        <w:t xml:space="preserve"> (МРРЦ) для товарів побутової серії і мінімальної ціни продажу (МЦП) для товарів побутової серії третім особам (перепродавцям) без додаткового погодження з постачальником</w:t>
      </w:r>
      <w:r w:rsidR="00696867">
        <w:t xml:space="preserve"> та мінімальних цін проектного продажу</w:t>
      </w:r>
      <w:r w:rsidR="00522719">
        <w:t>,</w:t>
      </w:r>
      <w:r w:rsidR="001C72D5">
        <w:t xml:space="preserve"> кваліфіковано Комітетом</w:t>
      </w:r>
      <w:r w:rsidR="001C72D5" w:rsidRPr="001C72D5">
        <w:t xml:space="preserve"> </w:t>
      </w:r>
      <w:r w:rsidR="001C72D5">
        <w:t xml:space="preserve"> як </w:t>
      </w:r>
      <w:proofErr w:type="spellStart"/>
      <w:r w:rsidR="001C72D5">
        <w:t>антиконкурентн</w:t>
      </w:r>
      <w:r w:rsidR="006377A9">
        <w:t>і</w:t>
      </w:r>
      <w:proofErr w:type="spellEnd"/>
      <w:r w:rsidR="001C72D5">
        <w:t xml:space="preserve"> узгоджен</w:t>
      </w:r>
      <w:r w:rsidR="006377A9">
        <w:t>і</w:t>
      </w:r>
      <w:r w:rsidR="001C72D5">
        <w:t xml:space="preserve"> дій, які стосуються встановлення цін</w:t>
      </w:r>
      <w:r w:rsidR="006377A9">
        <w:t xml:space="preserve"> відповідно до </w:t>
      </w:r>
      <w:r w:rsidR="002C4EA9" w:rsidRPr="008441E8">
        <w:t xml:space="preserve"> пункт</w:t>
      </w:r>
      <w:r w:rsidR="006377A9">
        <w:t xml:space="preserve">у </w:t>
      </w:r>
      <w:r w:rsidR="002C4EA9" w:rsidRPr="008441E8">
        <w:t xml:space="preserve">1 частини другої статті 6 </w:t>
      </w:r>
      <w:r w:rsidR="006377A9">
        <w:t>З</w:t>
      </w:r>
      <w:r w:rsidR="002C4EA9" w:rsidRPr="008E68C7">
        <w:t>акону України «Про захист економічної конкуренції»</w:t>
      </w:r>
      <w:r w:rsidR="006377A9">
        <w:t>.</w:t>
      </w:r>
    </w:p>
    <w:p w:rsidR="007E6815" w:rsidRPr="000550E1" w:rsidRDefault="007E6815" w:rsidP="002C4EA9">
      <w:pPr>
        <w:ind w:firstLine="708"/>
        <w:jc w:val="both"/>
        <w:rPr>
          <w:sz w:val="16"/>
          <w:szCs w:val="16"/>
        </w:rPr>
      </w:pPr>
    </w:p>
    <w:p w:rsidR="006D4FA4" w:rsidRDefault="00C64D8A" w:rsidP="00D72536">
      <w:pPr>
        <w:spacing w:before="120" w:after="120"/>
        <w:ind w:left="709" w:hanging="709"/>
        <w:jc w:val="both"/>
      </w:pPr>
      <w:r>
        <w:t>(60</w:t>
      </w:r>
      <w:r w:rsidR="00267ABD">
        <w:t>)</w:t>
      </w:r>
      <w:r w:rsidR="00267ABD">
        <w:tab/>
      </w:r>
      <w:r w:rsidR="006D4FA4">
        <w:t>ТОВ «</w:t>
      </w:r>
      <w:proofErr w:type="spellStart"/>
      <w:r w:rsidR="006D4FA4">
        <w:t>Грундфос</w:t>
      </w:r>
      <w:proofErr w:type="spellEnd"/>
      <w:r w:rsidR="006D4FA4">
        <w:t xml:space="preserve"> Україна»</w:t>
      </w:r>
      <w:r w:rsidR="00B75A9E">
        <w:t xml:space="preserve"> </w:t>
      </w:r>
      <w:r w:rsidR="006D4FA4">
        <w:t>27.07.2018 звернулося до Комітету з заявою</w:t>
      </w:r>
      <w:r w:rsidR="0081705B">
        <w:t xml:space="preserve"> про надання попередніх висновків</w:t>
      </w:r>
      <w:r w:rsidR="006D4FA4">
        <w:t xml:space="preserve"> стосовно узгоджених дій</w:t>
      </w:r>
      <w:r w:rsidR="006D4FA4" w:rsidRPr="006D4FA4">
        <w:t xml:space="preserve"> </w:t>
      </w:r>
      <w:r w:rsidR="006D4FA4">
        <w:t>що</w:t>
      </w:r>
      <w:r w:rsidR="00222E96">
        <w:t>д</w:t>
      </w:r>
      <w:r w:rsidR="006D4FA4">
        <w:t>о</w:t>
      </w:r>
      <w:r w:rsidR="006D4FA4" w:rsidRPr="008E68C7">
        <w:t xml:space="preserve"> необхідності чи ві</w:t>
      </w:r>
      <w:r w:rsidR="000B5046">
        <w:t>дсутності необхідності отримання дозволу на узгоджені дії</w:t>
      </w:r>
      <w:r w:rsidR="006D4FA4" w:rsidRPr="008E68C7">
        <w:t xml:space="preserve"> шляхом укладення договорів поставки насосного обладнання торговельної марки GRUNDFOS, які містять умови про встановлення цін на подальшу реалізацію товарів між ТОВ «</w:t>
      </w:r>
      <w:proofErr w:type="spellStart"/>
      <w:r w:rsidR="006D4FA4" w:rsidRPr="008E68C7">
        <w:t>Грундфос</w:t>
      </w:r>
      <w:proofErr w:type="spellEnd"/>
      <w:r w:rsidR="006D4FA4" w:rsidRPr="008E68C7">
        <w:t xml:space="preserve"> Україна» та дилерами підприємства (невизначене коло осіб).</w:t>
      </w:r>
    </w:p>
    <w:p w:rsidR="006D4FA4" w:rsidRDefault="00EA3ABA" w:rsidP="00C64D8A">
      <w:pPr>
        <w:numPr>
          <w:ilvl w:val="0"/>
          <w:numId w:val="17"/>
        </w:numPr>
        <w:spacing w:before="120" w:after="120"/>
        <w:ind w:left="709" w:hanging="709"/>
        <w:jc w:val="both"/>
      </w:pPr>
      <w:r>
        <w:t>Комітет 30.08.2018</w:t>
      </w:r>
      <w:r w:rsidR="006D4FA4">
        <w:t xml:space="preserve"> надав ТОВ «</w:t>
      </w:r>
      <w:proofErr w:type="spellStart"/>
      <w:r w:rsidR="006D4FA4">
        <w:t>Грундфос</w:t>
      </w:r>
      <w:proofErr w:type="spellEnd"/>
      <w:r w:rsidR="006D4FA4">
        <w:t xml:space="preserve"> Україна»</w:t>
      </w:r>
      <w:r w:rsidR="00222E96">
        <w:t xml:space="preserve"> попередні висновки № 35-пв, в яких заз</w:t>
      </w:r>
      <w:r w:rsidR="000B5046">
        <w:t>начив про необхідність отримання</w:t>
      </w:r>
      <w:r w:rsidR="00222E96">
        <w:t xml:space="preserve"> дозволу на узгоджені дії, оскільки в заявлених узгоджених діях містяться пункти, які встановлюють мінімальну рекомендовану ціну та при цьому встановлено санкції за недотримання умов встановлення такої ціни, то вказані узгоджені дії можуть призвести до недопущення, усунення чи обмеження конкуренції. </w:t>
      </w:r>
    </w:p>
    <w:p w:rsidR="00222E96" w:rsidRDefault="00222E96" w:rsidP="00C64D8A">
      <w:pPr>
        <w:numPr>
          <w:ilvl w:val="0"/>
          <w:numId w:val="17"/>
        </w:numPr>
        <w:spacing w:before="120" w:after="120"/>
        <w:ind w:left="709" w:hanging="709"/>
        <w:jc w:val="both"/>
      </w:pPr>
      <w:r>
        <w:t>Зазначені узгоджені дії можуть бути дозволені відповідними органами Антимонопольного комітету лише за умови, якщо учасники узгоджених дій доведуть наявність умов, передбачених частино</w:t>
      </w:r>
      <w:r w:rsidR="000B5046">
        <w:t>ю</w:t>
      </w:r>
      <w:r>
        <w:t xml:space="preserve"> першою статті 10 Закону України «Про захист економічної конкуренції».</w:t>
      </w:r>
    </w:p>
    <w:p w:rsidR="00222E96" w:rsidRDefault="00222E96" w:rsidP="00C64D8A">
      <w:pPr>
        <w:numPr>
          <w:ilvl w:val="0"/>
          <w:numId w:val="17"/>
        </w:numPr>
        <w:spacing w:before="120" w:after="120"/>
        <w:ind w:left="709" w:hanging="709"/>
        <w:jc w:val="both"/>
      </w:pPr>
      <w:r>
        <w:t>ТОВ «</w:t>
      </w:r>
      <w:proofErr w:type="spellStart"/>
      <w:r>
        <w:t>Грундфос</w:t>
      </w:r>
      <w:proofErr w:type="spellEnd"/>
      <w:r>
        <w:t xml:space="preserve"> Україна» листом від 21.12.2018 № 2018-12/02 повідомило, </w:t>
      </w:r>
      <w:r w:rsidR="002E3A93">
        <w:t>що після отримання попередніх ви</w:t>
      </w:r>
      <w:r w:rsidR="00F075A8">
        <w:t>сновків Комітету припинило будь-які дії, спрямовані</w:t>
      </w:r>
      <w:r w:rsidR="002E3A93">
        <w:t xml:space="preserve"> на застосування мінімального рівня рекомендованих роздрібних цін та/або мінімальних цін продажу стосовно будь-яких своїх товарів, що реалізуються українським дилерам </w:t>
      </w:r>
      <w:r w:rsidR="002E3A93">
        <w:lastRenderedPageBreak/>
        <w:t>та про</w:t>
      </w:r>
      <w:r w:rsidR="00F075A8">
        <w:t>тягом 14-16 листопада 2018 року</w:t>
      </w:r>
      <w:r w:rsidR="002E3A93">
        <w:t xml:space="preserve"> направило своїм українським дилерам повідомлення, в яких чітко зазначалось, що положення щодо МРРЦ та/або МЦП не будуть застосовуватись</w:t>
      </w:r>
      <w:r w:rsidR="00F075A8">
        <w:t xml:space="preserve"> у</w:t>
      </w:r>
      <w:r w:rsidR="002E3A93">
        <w:t xml:space="preserve"> комерційних відносинах з ними.</w:t>
      </w:r>
    </w:p>
    <w:p w:rsidR="002E3A93" w:rsidRDefault="00D0275B" w:rsidP="005A3A10">
      <w:pPr>
        <w:numPr>
          <w:ilvl w:val="0"/>
          <w:numId w:val="17"/>
        </w:numPr>
        <w:ind w:left="709" w:hanging="709"/>
        <w:jc w:val="both"/>
      </w:pPr>
      <w:r>
        <w:t>Д</w:t>
      </w:r>
      <w:r w:rsidR="002E3A93">
        <w:t>о Договорів поставки, укладених ТОВ «</w:t>
      </w:r>
      <w:proofErr w:type="spellStart"/>
      <w:r w:rsidR="002E3A93">
        <w:t>Грундфос</w:t>
      </w:r>
      <w:proofErr w:type="spellEnd"/>
      <w:r w:rsidR="002E3A93">
        <w:t xml:space="preserve"> Україна» з дистриб</w:t>
      </w:r>
      <w:r w:rsidR="002E3A93" w:rsidRPr="006307A2">
        <w:t>’юторами</w:t>
      </w:r>
      <w:r w:rsidR="002A7A29">
        <w:t>,</w:t>
      </w:r>
      <w:r w:rsidR="002E3A93" w:rsidRPr="006307A2">
        <w:t xml:space="preserve"> </w:t>
      </w:r>
      <w:r w:rsidR="005A3A10" w:rsidRPr="005A3A10">
        <w:rPr>
          <w:i/>
        </w:rPr>
        <w:t>[інформація визначена відповідачем як інформація з обмеженим доступом]</w:t>
      </w:r>
      <w:r w:rsidR="00EC7848">
        <w:t xml:space="preserve">                            </w:t>
      </w:r>
      <w:r w:rsidR="005A3A10">
        <w:t xml:space="preserve"> </w:t>
      </w:r>
      <w:r>
        <w:t xml:space="preserve"> </w:t>
      </w:r>
      <w:r w:rsidR="002A7A29">
        <w:t>були внесені зміни.  З</w:t>
      </w:r>
      <w:r w:rsidR="002E3A93" w:rsidRPr="006307A2">
        <w:t>окрема,  виключені положення щодо</w:t>
      </w:r>
      <w:r w:rsidR="006307A2" w:rsidRPr="006307A2">
        <w:t xml:space="preserve"> МРРЦ та МЦП, звітування щодо продажів товарів стосувалося лише насосного обладнання торговельної марки </w:t>
      </w:r>
      <w:r w:rsidR="006307A2" w:rsidRPr="006307A2">
        <w:rPr>
          <w:lang w:val="ru-RU"/>
        </w:rPr>
        <w:t>GRUNDFOS</w:t>
      </w:r>
      <w:r w:rsidR="006307A2">
        <w:t>.</w:t>
      </w:r>
    </w:p>
    <w:p w:rsidR="00140269" w:rsidRPr="00B33AED" w:rsidRDefault="00140269" w:rsidP="00140269">
      <w:pPr>
        <w:ind w:left="709"/>
        <w:jc w:val="both"/>
        <w:rPr>
          <w:sz w:val="16"/>
          <w:szCs w:val="16"/>
        </w:rPr>
      </w:pPr>
    </w:p>
    <w:p w:rsidR="00140269" w:rsidRDefault="00EA6FD5" w:rsidP="00140269">
      <w:pPr>
        <w:numPr>
          <w:ilvl w:val="0"/>
          <w:numId w:val="12"/>
        </w:numPr>
        <w:ind w:left="709" w:hanging="709"/>
        <w:jc w:val="both"/>
        <w:rPr>
          <w:b/>
          <w:bCs/>
        </w:rPr>
      </w:pPr>
      <w:r>
        <w:rPr>
          <w:b/>
          <w:bCs/>
        </w:rPr>
        <w:t>Пояснення</w:t>
      </w:r>
      <w:r w:rsidR="00B76B86">
        <w:rPr>
          <w:b/>
          <w:bCs/>
        </w:rPr>
        <w:t>, міркування</w:t>
      </w:r>
      <w:r>
        <w:rPr>
          <w:b/>
          <w:bCs/>
        </w:rPr>
        <w:t xml:space="preserve"> і</w:t>
      </w:r>
      <w:r w:rsidR="00B76B86">
        <w:rPr>
          <w:b/>
          <w:bCs/>
        </w:rPr>
        <w:t xml:space="preserve"> з</w:t>
      </w:r>
      <w:r w:rsidR="002A7A29">
        <w:rPr>
          <w:b/>
          <w:bCs/>
        </w:rPr>
        <w:t>аперечення Відповідачів</w:t>
      </w:r>
      <w:r w:rsidR="0081705B">
        <w:rPr>
          <w:b/>
          <w:bCs/>
        </w:rPr>
        <w:t xml:space="preserve"> на подання про попередні висновки у справі </w:t>
      </w:r>
      <w:r w:rsidR="00140269" w:rsidRPr="00140269">
        <w:rPr>
          <w:b/>
          <w:bCs/>
        </w:rPr>
        <w:t>та їх спростуванн</w:t>
      </w:r>
      <w:r w:rsidR="00261931">
        <w:rPr>
          <w:b/>
          <w:bCs/>
        </w:rPr>
        <w:t>я</w:t>
      </w:r>
    </w:p>
    <w:p w:rsidR="00261931" w:rsidRPr="00261931" w:rsidRDefault="00261931" w:rsidP="00261931">
      <w:pPr>
        <w:ind w:left="709"/>
        <w:jc w:val="both"/>
        <w:rPr>
          <w:b/>
          <w:bCs/>
          <w:sz w:val="12"/>
          <w:szCs w:val="12"/>
        </w:rPr>
      </w:pPr>
    </w:p>
    <w:p w:rsidR="00140269" w:rsidRDefault="00261931" w:rsidP="00140269">
      <w:pPr>
        <w:jc w:val="both"/>
        <w:rPr>
          <w:b/>
          <w:bCs/>
        </w:rPr>
      </w:pPr>
      <w:r w:rsidRPr="00B76B86">
        <w:rPr>
          <w:b/>
          <w:bCs/>
        </w:rPr>
        <w:t>4.1.</w:t>
      </w:r>
      <w:r>
        <w:t xml:space="preserve"> </w:t>
      </w:r>
      <w:r>
        <w:tab/>
      </w:r>
      <w:r w:rsidR="00EA6FD5">
        <w:rPr>
          <w:b/>
          <w:bCs/>
        </w:rPr>
        <w:t>Пояснення</w:t>
      </w:r>
      <w:r w:rsidR="0025283A">
        <w:rPr>
          <w:b/>
          <w:bCs/>
        </w:rPr>
        <w:t xml:space="preserve"> </w:t>
      </w:r>
      <w:r w:rsidRPr="00261931">
        <w:rPr>
          <w:b/>
          <w:bCs/>
        </w:rPr>
        <w:t>ТОВ «</w:t>
      </w:r>
      <w:proofErr w:type="spellStart"/>
      <w:r w:rsidRPr="00261931">
        <w:rPr>
          <w:b/>
          <w:bCs/>
        </w:rPr>
        <w:t>Грундфос</w:t>
      </w:r>
      <w:proofErr w:type="spellEnd"/>
      <w:r w:rsidRPr="00261931">
        <w:rPr>
          <w:b/>
          <w:bCs/>
        </w:rPr>
        <w:t xml:space="preserve"> Україна»</w:t>
      </w:r>
    </w:p>
    <w:p w:rsidR="00261931" w:rsidRPr="00261931" w:rsidRDefault="00261931" w:rsidP="00140269">
      <w:pPr>
        <w:jc w:val="both"/>
        <w:rPr>
          <w:sz w:val="12"/>
          <w:szCs w:val="12"/>
        </w:rPr>
      </w:pPr>
    </w:p>
    <w:p w:rsidR="00756082" w:rsidRPr="005771BF" w:rsidRDefault="00261931" w:rsidP="005771BF">
      <w:pPr>
        <w:numPr>
          <w:ilvl w:val="0"/>
          <w:numId w:val="17"/>
        </w:numPr>
        <w:ind w:left="709" w:hanging="709"/>
        <w:jc w:val="both"/>
        <w:rPr>
          <w:i/>
        </w:rPr>
      </w:pPr>
      <w:r>
        <w:t>На подання про попередні висновки у справі Відповідач-1 листом</w:t>
      </w:r>
      <w:r w:rsidR="005771BF">
        <w:t xml:space="preserve"> від 23.04.2020                   </w:t>
      </w:r>
      <w:r>
        <w:t xml:space="preserve">№ 2020-04/02 </w:t>
      </w:r>
      <w:r w:rsidR="009A3662">
        <w:t>звернувся</w:t>
      </w:r>
      <w:r w:rsidR="005771BF">
        <w:t xml:space="preserve"> до Комітету </w:t>
      </w:r>
      <w:r w:rsidR="005771BF" w:rsidRPr="005771BF">
        <w:rPr>
          <w:i/>
        </w:rPr>
        <w:t>[ін</w:t>
      </w:r>
      <w:r w:rsidR="00FB4AB4">
        <w:rPr>
          <w:i/>
        </w:rPr>
        <w:t>формація визначена відповідачем</w:t>
      </w:r>
      <w:r w:rsidR="005771BF" w:rsidRPr="005771BF">
        <w:rPr>
          <w:i/>
        </w:rPr>
        <w:t xml:space="preserve"> як інформація з обмеженим доступом].</w:t>
      </w:r>
    </w:p>
    <w:p w:rsidR="00B76B86" w:rsidRPr="00B33AED" w:rsidRDefault="00B76B86" w:rsidP="00756082">
      <w:pPr>
        <w:ind w:left="1140" w:hanging="431"/>
        <w:jc w:val="both"/>
        <w:rPr>
          <w:sz w:val="16"/>
          <w:szCs w:val="16"/>
        </w:rPr>
      </w:pPr>
    </w:p>
    <w:p w:rsidR="00B76B86" w:rsidRDefault="00B76B86" w:rsidP="00B76B86">
      <w:pPr>
        <w:ind w:left="709" w:hanging="709"/>
        <w:jc w:val="both"/>
        <w:rPr>
          <w:b/>
          <w:bCs/>
        </w:rPr>
      </w:pPr>
      <w:r w:rsidRPr="00B76B86">
        <w:rPr>
          <w:b/>
          <w:bCs/>
        </w:rPr>
        <w:t>4.2</w:t>
      </w:r>
      <w:r w:rsidR="00841C13">
        <w:rPr>
          <w:b/>
          <w:bCs/>
        </w:rPr>
        <w:t>.</w:t>
      </w:r>
      <w:r w:rsidR="004E0FDC">
        <w:rPr>
          <w:b/>
          <w:bCs/>
        </w:rPr>
        <w:tab/>
        <w:t xml:space="preserve">Заперечення </w:t>
      </w:r>
      <w:r w:rsidRPr="00B76B86">
        <w:rPr>
          <w:b/>
          <w:bCs/>
        </w:rPr>
        <w:t>ТОВ «НВО «ЕКОСОФТ»</w:t>
      </w:r>
    </w:p>
    <w:p w:rsidR="00841C13" w:rsidRPr="00841C13" w:rsidRDefault="00841C13" w:rsidP="00B76B86">
      <w:pPr>
        <w:ind w:left="709" w:hanging="709"/>
        <w:jc w:val="both"/>
        <w:rPr>
          <w:b/>
          <w:bCs/>
          <w:sz w:val="8"/>
          <w:szCs w:val="8"/>
        </w:rPr>
      </w:pPr>
    </w:p>
    <w:p w:rsidR="00B76B86" w:rsidRDefault="00C64D8A" w:rsidP="00D829EC">
      <w:pPr>
        <w:spacing w:after="120"/>
        <w:ind w:left="709" w:hanging="709"/>
        <w:jc w:val="both"/>
      </w:pPr>
      <w:r>
        <w:t>(66</w:t>
      </w:r>
      <w:r w:rsidR="00B76B86" w:rsidRPr="00B76B86">
        <w:t>)</w:t>
      </w:r>
      <w:r w:rsidR="00B76B86">
        <w:tab/>
        <w:t>На додання про попередні висновки у справі Відповідач-9 листом від 16.04.2020</w:t>
      </w:r>
      <w:r w:rsidR="00841C13">
        <w:t xml:space="preserve">                 </w:t>
      </w:r>
      <w:r w:rsidR="00B76B86">
        <w:t xml:space="preserve"> № 16/04/2020-07 надав свої мірк</w:t>
      </w:r>
      <w:r w:rsidR="009A3662">
        <w:t>ування і пояснення. Як свідчить</w:t>
      </w:r>
      <w:r w:rsidR="00B76B86">
        <w:t xml:space="preserve"> подана </w:t>
      </w:r>
      <w:r w:rsidR="009A3662">
        <w:t xml:space="preserve">   </w:t>
      </w:r>
      <w:r w:rsidR="00B76B86">
        <w:t xml:space="preserve">Відповідачем-9 відповідь, ТОВ «НВО </w:t>
      </w:r>
      <w:r w:rsidR="009A3662">
        <w:t>«ЕКОСОФТ» з висновками Комітету</w:t>
      </w:r>
      <w:r w:rsidR="00B76B86">
        <w:t xml:space="preserve"> про порушення ним законодавства про захист економічної конкуренції не згодне, виходячи з на</w:t>
      </w:r>
      <w:r w:rsidR="00A42DA5">
        <w:t>ступного.</w:t>
      </w:r>
    </w:p>
    <w:p w:rsidR="00B76B86" w:rsidRDefault="00B76B86" w:rsidP="00810DF8">
      <w:pPr>
        <w:tabs>
          <w:tab w:val="left" w:pos="709"/>
        </w:tabs>
        <w:spacing w:after="120"/>
        <w:ind w:left="1134" w:hanging="1134"/>
        <w:jc w:val="both"/>
      </w:pPr>
      <w:r>
        <w:tab/>
        <w:t>(а)</w:t>
      </w:r>
      <w:r>
        <w:tab/>
        <w:t xml:space="preserve">Відповідач-9 здійснював закупівлю насосного обладнання торговельної марки </w:t>
      </w:r>
      <w:r w:rsidRPr="00BB1641">
        <w:t>«</w:t>
      </w:r>
      <w:r w:rsidRPr="00BB1641">
        <w:rPr>
          <w:lang w:val="ru-RU"/>
        </w:rPr>
        <w:t>GRUNDFOS</w:t>
      </w:r>
      <w:r>
        <w:t xml:space="preserve">» для реалізації власних проектів </w:t>
      </w:r>
      <w:proofErr w:type="spellStart"/>
      <w:r>
        <w:t>водоочистки</w:t>
      </w:r>
      <w:proofErr w:type="spellEnd"/>
      <w:r>
        <w:t>, яка є основною діяльністю ТОВ «НВО «ЕКОСОФТ»</w:t>
      </w:r>
      <w:r w:rsidR="00544262">
        <w:t>.</w:t>
      </w:r>
    </w:p>
    <w:p w:rsidR="00D15365" w:rsidRDefault="00D15365" w:rsidP="00810DF8">
      <w:pPr>
        <w:tabs>
          <w:tab w:val="left" w:pos="709"/>
        </w:tabs>
        <w:spacing w:after="120"/>
        <w:ind w:left="1134" w:hanging="1134"/>
        <w:jc w:val="both"/>
      </w:pPr>
      <w:r>
        <w:tab/>
        <w:t>(б)</w:t>
      </w:r>
      <w:r w:rsidR="009A3662">
        <w:tab/>
        <w:t>ТОВ «НВО «ЕКОСОФТ» не є дилером чи представником</w:t>
      </w:r>
      <w:r w:rsidR="001D2E28">
        <w:t xml:space="preserve"> </w:t>
      </w:r>
      <w:r>
        <w:t>ТОВ «</w:t>
      </w:r>
      <w:proofErr w:type="spellStart"/>
      <w:r>
        <w:t>Грундфос</w:t>
      </w:r>
      <w:proofErr w:type="spellEnd"/>
      <w:r>
        <w:t xml:space="preserve"> Україна», жодне посилання не містить такої інформації.</w:t>
      </w:r>
    </w:p>
    <w:p w:rsidR="00D15365" w:rsidRDefault="00D15365" w:rsidP="00810DF8">
      <w:pPr>
        <w:tabs>
          <w:tab w:val="left" w:pos="709"/>
        </w:tabs>
        <w:spacing w:after="120"/>
        <w:ind w:left="1134" w:hanging="1134"/>
        <w:jc w:val="both"/>
      </w:pPr>
      <w:r>
        <w:tab/>
        <w:t>(в)</w:t>
      </w:r>
      <w:r>
        <w:tab/>
        <w:t>ТОВ «</w:t>
      </w:r>
      <w:proofErr w:type="spellStart"/>
      <w:r>
        <w:t>Грундфос</w:t>
      </w:r>
      <w:proofErr w:type="spellEnd"/>
      <w:r>
        <w:t xml:space="preserve"> Україна» у 2016 році здійснювало реалізацію насосного обладнання торговельної марки </w:t>
      </w:r>
      <w:r w:rsidRPr="00BB1641">
        <w:t xml:space="preserve"> «</w:t>
      </w:r>
      <w:r w:rsidRPr="00BB1641">
        <w:rPr>
          <w:lang w:val="ru-RU"/>
        </w:rPr>
        <w:t>GRUNDFOS</w:t>
      </w:r>
      <w:r w:rsidR="009A3662">
        <w:t>»  відповідно до власного типового договору</w:t>
      </w:r>
      <w:r>
        <w:t>, який містив умови про встановлення мінімальних рекомендованих цін, без можливості внесення змін, проте ТОВ «НВО «ЕКОСОФТ» не здійснювало жодних дій щодо дотримання таких умов.</w:t>
      </w:r>
    </w:p>
    <w:p w:rsidR="00D15365" w:rsidRDefault="00C64D8A" w:rsidP="00D15365">
      <w:pPr>
        <w:ind w:left="709" w:hanging="709"/>
        <w:jc w:val="both"/>
      </w:pPr>
      <w:r>
        <w:t>(67</w:t>
      </w:r>
      <w:r w:rsidR="00D15365">
        <w:t>)</w:t>
      </w:r>
      <w:r w:rsidR="00D15365">
        <w:tab/>
        <w:t>У зв</w:t>
      </w:r>
      <w:r w:rsidR="00D15365" w:rsidRPr="00D15365">
        <w:rPr>
          <w:lang w:val="ru-RU"/>
        </w:rPr>
        <w:t>’</w:t>
      </w:r>
      <w:proofErr w:type="spellStart"/>
      <w:r w:rsidR="00D15365">
        <w:t>язку</w:t>
      </w:r>
      <w:proofErr w:type="spellEnd"/>
      <w:r w:rsidR="00D15365">
        <w:t xml:space="preserve"> з цим, ТОВ «НВО «ЕКОСОФТ</w:t>
      </w:r>
      <w:r w:rsidR="009A3662">
        <w:t>» просило виключити його з переліку</w:t>
      </w:r>
      <w:r w:rsidR="00D15365">
        <w:t xml:space="preserve"> співвідповідачів у справі.</w:t>
      </w:r>
    </w:p>
    <w:p w:rsidR="004E0FDC" w:rsidRPr="004E0FDC" w:rsidRDefault="004E0FDC" w:rsidP="00D15365">
      <w:pPr>
        <w:ind w:left="709" w:hanging="709"/>
        <w:jc w:val="both"/>
        <w:rPr>
          <w:sz w:val="8"/>
          <w:szCs w:val="8"/>
        </w:rPr>
      </w:pPr>
    </w:p>
    <w:p w:rsidR="004E0FDC" w:rsidRDefault="004E0FDC" w:rsidP="00095C8C">
      <w:pPr>
        <w:ind w:left="709" w:hanging="1"/>
        <w:jc w:val="both"/>
        <w:rPr>
          <w:b/>
        </w:rPr>
      </w:pPr>
      <w:r w:rsidRPr="004E0FDC">
        <w:rPr>
          <w:b/>
        </w:rPr>
        <w:t>Спростування заперечень ТОВ «НВО «ЕКОСОФТ»</w:t>
      </w:r>
    </w:p>
    <w:p w:rsidR="00F54C84" w:rsidRPr="00F54C84" w:rsidRDefault="00F54C84" w:rsidP="00D15365">
      <w:pPr>
        <w:ind w:left="709" w:hanging="709"/>
        <w:jc w:val="both"/>
        <w:rPr>
          <w:b/>
          <w:sz w:val="8"/>
          <w:szCs w:val="8"/>
        </w:rPr>
      </w:pPr>
    </w:p>
    <w:p w:rsidR="004E0FDC" w:rsidRDefault="00C64D8A" w:rsidP="00D829EC">
      <w:pPr>
        <w:tabs>
          <w:tab w:val="left" w:pos="0"/>
        </w:tabs>
        <w:spacing w:after="120"/>
        <w:ind w:left="709" w:hanging="709"/>
        <w:jc w:val="both"/>
      </w:pPr>
      <w:r>
        <w:t>(68</w:t>
      </w:r>
      <w:r w:rsidR="00A42DA5">
        <w:t>)</w:t>
      </w:r>
      <w:r w:rsidR="00A42DA5">
        <w:tab/>
      </w:r>
      <w:r w:rsidR="004E0FDC">
        <w:t>У 2017-2018 роках ТОВ «</w:t>
      </w:r>
      <w:proofErr w:type="spellStart"/>
      <w:r w:rsidR="004E0FDC">
        <w:t>Грундфос</w:t>
      </w:r>
      <w:proofErr w:type="spellEnd"/>
      <w:r w:rsidR="004E0FDC">
        <w:t xml:space="preserve"> Україна» здійснювало ТОВ «НВО «ЕКОСОФТ» поставку насосного обладнання торговельної марки </w:t>
      </w:r>
      <w:r w:rsidR="009A3662">
        <w:t>«GRUNDFOS»</w:t>
      </w:r>
      <w:r w:rsidR="004E0FDC">
        <w:t xml:space="preserve"> на підставі договору по</w:t>
      </w:r>
      <w:r w:rsidR="00F54C84">
        <w:t>ставки від 02.01.2016 № 1620460, положення якого містили умови про встановлення  мінімальних цін  продажу на подальшу реалізацію товарів.</w:t>
      </w:r>
    </w:p>
    <w:p w:rsidR="00F54C84" w:rsidRDefault="00C64D8A" w:rsidP="00577EC3">
      <w:pPr>
        <w:spacing w:after="120"/>
        <w:ind w:left="709" w:hanging="709"/>
        <w:jc w:val="both"/>
      </w:pPr>
      <w:r>
        <w:t>(69</w:t>
      </w:r>
      <w:r w:rsidR="00A42DA5">
        <w:t>)</w:t>
      </w:r>
      <w:r w:rsidR="00A42DA5">
        <w:tab/>
      </w:r>
      <w:r w:rsidR="00F54C84" w:rsidRPr="00F54C84">
        <w:t>Відповідно до підпункту 2 пункту 2 розділу II Типових</w:t>
      </w:r>
      <w:r w:rsidR="00F54C84">
        <w:t xml:space="preserve"> вимог, забороняються вертикальні узгоджені дії, що містять жорсткі обмеження, а саме, обмеження здатності покупця визначати ціну реалізації контрактного товару.</w:t>
      </w:r>
    </w:p>
    <w:p w:rsidR="007B17A4" w:rsidRDefault="007B17A4" w:rsidP="00ED6A1E">
      <w:pPr>
        <w:spacing w:after="120"/>
        <w:ind w:left="709" w:hanging="709"/>
        <w:jc w:val="both"/>
      </w:pPr>
      <w:r>
        <w:t>(70)</w:t>
      </w:r>
      <w:r>
        <w:tab/>
      </w:r>
      <w:r w:rsidR="00700AA4">
        <w:t>Крім того, ТОВ «</w:t>
      </w:r>
      <w:proofErr w:type="spellStart"/>
      <w:r w:rsidR="00700AA4">
        <w:t>Грундфос</w:t>
      </w:r>
      <w:proofErr w:type="spellEnd"/>
      <w:r w:rsidR="00700AA4">
        <w:t xml:space="preserve"> Україна»</w:t>
      </w:r>
      <w:r w:rsidR="009A3662">
        <w:t xml:space="preserve"> здійснювало</w:t>
      </w:r>
      <w:r w:rsidR="00700AA4">
        <w:t xml:space="preserve"> поставку насосного обладнанн</w:t>
      </w:r>
      <w:r w:rsidR="00577EC3">
        <w:t>я торговельної марки «GRUNDFOS»</w:t>
      </w:r>
      <w:r w:rsidR="00700AA4">
        <w:t xml:space="preserve"> кінцевим споживачам на підставі разових договорів, які не містили жорстких обмежень</w:t>
      </w:r>
      <w:r w:rsidR="00ED6A1E">
        <w:t xml:space="preserve"> та не були предметом порушення.</w:t>
      </w:r>
    </w:p>
    <w:p w:rsidR="00700AA4" w:rsidRDefault="00577EC3" w:rsidP="00A42DA5">
      <w:pPr>
        <w:ind w:left="709" w:hanging="709"/>
        <w:jc w:val="both"/>
      </w:pPr>
      <w:r>
        <w:t>(71)</w:t>
      </w:r>
      <w:r>
        <w:tab/>
        <w:t>Тобто</w:t>
      </w:r>
      <w:r w:rsidR="00786EA8">
        <w:t xml:space="preserve"> покупці</w:t>
      </w:r>
      <w:r w:rsidR="00700AA4">
        <w:t>,</w:t>
      </w:r>
      <w:r w:rsidR="00ED6A1E">
        <w:t xml:space="preserve"> які</w:t>
      </w:r>
      <w:r w:rsidR="00786EA8">
        <w:t xml:space="preserve"> не мали</w:t>
      </w:r>
      <w:r w:rsidR="00700AA4">
        <w:t xml:space="preserve"> наміру перепродавати насосне обладнання</w:t>
      </w:r>
      <w:r w:rsidR="00700AA4" w:rsidRPr="00700AA4">
        <w:t xml:space="preserve"> торговельної марки «GRUNDFOS»</w:t>
      </w:r>
      <w:r>
        <w:t xml:space="preserve"> могли укладати</w:t>
      </w:r>
      <w:r w:rsidR="00786EA8">
        <w:t xml:space="preserve"> з ТОВ «</w:t>
      </w:r>
      <w:proofErr w:type="spellStart"/>
      <w:r w:rsidR="00786EA8">
        <w:t>Грундфос</w:t>
      </w:r>
      <w:proofErr w:type="spellEnd"/>
      <w:r w:rsidR="00786EA8">
        <w:t xml:space="preserve"> Україна» </w:t>
      </w:r>
      <w:r w:rsidR="00700AA4">
        <w:t xml:space="preserve"> інші договори.</w:t>
      </w:r>
    </w:p>
    <w:p w:rsidR="00D15365" w:rsidRDefault="00D15365" w:rsidP="00B76B86">
      <w:pPr>
        <w:ind w:left="709" w:hanging="709"/>
        <w:jc w:val="both"/>
        <w:rPr>
          <w:b/>
          <w:bCs/>
          <w:sz w:val="16"/>
          <w:szCs w:val="16"/>
        </w:rPr>
      </w:pPr>
    </w:p>
    <w:p w:rsidR="00AD7468" w:rsidRDefault="00AD7468" w:rsidP="00B76B86">
      <w:pPr>
        <w:ind w:left="709" w:hanging="709"/>
        <w:jc w:val="both"/>
        <w:rPr>
          <w:b/>
          <w:bCs/>
          <w:sz w:val="16"/>
          <w:szCs w:val="16"/>
        </w:rPr>
      </w:pPr>
    </w:p>
    <w:p w:rsidR="00AD7468" w:rsidRPr="00B33AED" w:rsidRDefault="00AD7468" w:rsidP="00B76B86">
      <w:pPr>
        <w:ind w:left="709" w:hanging="709"/>
        <w:jc w:val="both"/>
        <w:rPr>
          <w:b/>
          <w:bCs/>
          <w:sz w:val="16"/>
          <w:szCs w:val="16"/>
        </w:rPr>
      </w:pPr>
    </w:p>
    <w:p w:rsidR="00841C13" w:rsidRDefault="00841C13" w:rsidP="00B76B86">
      <w:pPr>
        <w:ind w:left="709" w:hanging="709"/>
        <w:jc w:val="both"/>
        <w:rPr>
          <w:b/>
          <w:bCs/>
        </w:rPr>
      </w:pPr>
      <w:r w:rsidRPr="00841C13">
        <w:rPr>
          <w:b/>
          <w:bCs/>
        </w:rPr>
        <w:t>4.3.</w:t>
      </w:r>
      <w:r w:rsidRPr="00841C13">
        <w:rPr>
          <w:b/>
          <w:bCs/>
        </w:rPr>
        <w:tab/>
        <w:t>Заперечення ТОВ «Р</w:t>
      </w:r>
      <w:r>
        <w:rPr>
          <w:b/>
          <w:bCs/>
        </w:rPr>
        <w:t>ОМСТАЛ УКРАЇНА</w:t>
      </w:r>
      <w:r w:rsidRPr="00841C13">
        <w:rPr>
          <w:b/>
          <w:bCs/>
        </w:rPr>
        <w:t>»</w:t>
      </w:r>
    </w:p>
    <w:p w:rsidR="00841C13" w:rsidRPr="00841C13" w:rsidRDefault="00841C13" w:rsidP="00B76B86">
      <w:pPr>
        <w:ind w:left="709" w:hanging="709"/>
        <w:jc w:val="both"/>
        <w:rPr>
          <w:b/>
          <w:bCs/>
          <w:sz w:val="8"/>
          <w:szCs w:val="8"/>
        </w:rPr>
      </w:pPr>
    </w:p>
    <w:p w:rsidR="00841C13" w:rsidRDefault="00577EC3" w:rsidP="00B76B86">
      <w:pPr>
        <w:ind w:left="709" w:hanging="709"/>
        <w:jc w:val="both"/>
      </w:pPr>
      <w:r>
        <w:t>(72</w:t>
      </w:r>
      <w:r w:rsidR="00841C13">
        <w:t>)</w:t>
      </w:r>
      <w:r w:rsidR="00841C13">
        <w:tab/>
        <w:t xml:space="preserve">На подання про попередні висновки у справі Відповідач-5 листом від 20.036.2020        </w:t>
      </w:r>
      <w:r w:rsidR="00B42809">
        <w:t xml:space="preserve">        № 2003-1 повідомив наступне.</w:t>
      </w:r>
    </w:p>
    <w:p w:rsidR="00B76B86" w:rsidRDefault="00841C13" w:rsidP="00810DF8">
      <w:pPr>
        <w:tabs>
          <w:tab w:val="left" w:pos="1134"/>
        </w:tabs>
        <w:spacing w:after="120"/>
        <w:ind w:left="1134" w:hanging="426"/>
        <w:jc w:val="both"/>
      </w:pPr>
      <w:r>
        <w:t>(а)</w:t>
      </w:r>
      <w:r>
        <w:tab/>
        <w:t>Обмеження, встановленні в договорі поставки щодо встановлення мінімальних цін</w:t>
      </w:r>
      <w:r w:rsidR="009A3662">
        <w:t>,</w:t>
      </w:r>
      <w:r>
        <w:t xml:space="preserve"> жодним чином не були введені з метою </w:t>
      </w:r>
      <w:r w:rsidR="009A3662">
        <w:t xml:space="preserve">вчинення </w:t>
      </w:r>
      <w:proofErr w:type="spellStart"/>
      <w:r w:rsidR="009A3662">
        <w:t>антиконкурентних</w:t>
      </w:r>
      <w:proofErr w:type="spellEnd"/>
      <w:r w:rsidR="009A3662">
        <w:t xml:space="preserve"> дій  відносно</w:t>
      </w:r>
      <w:r>
        <w:t xml:space="preserve"> інших учасників ринку, а виключно з метою унеможливлення ввезення  в Україну та розповсюдження контрафактного та підробленого товару.</w:t>
      </w:r>
    </w:p>
    <w:p w:rsidR="00956108" w:rsidRDefault="00841C13" w:rsidP="005233E6">
      <w:pPr>
        <w:tabs>
          <w:tab w:val="left" w:pos="1276"/>
        </w:tabs>
        <w:ind w:left="1134" w:hanging="426"/>
        <w:jc w:val="both"/>
      </w:pPr>
      <w:r>
        <w:t>(б)</w:t>
      </w:r>
      <w:r w:rsidR="00FA1F24">
        <w:tab/>
      </w:r>
      <w:r w:rsidR="00373054">
        <w:t>Ф</w:t>
      </w:r>
      <w:r>
        <w:t>орма договору, запропон</w:t>
      </w:r>
      <w:r w:rsidR="009A3662">
        <w:t>ована ТОВ «</w:t>
      </w:r>
      <w:proofErr w:type="spellStart"/>
      <w:r w:rsidR="009A3662">
        <w:t>Грундфос</w:t>
      </w:r>
      <w:proofErr w:type="spellEnd"/>
      <w:r w:rsidR="009A3662">
        <w:t xml:space="preserve"> Україна»  своїм контрагентам</w:t>
      </w:r>
      <w:r>
        <w:t xml:space="preserve"> не передбачала</w:t>
      </w:r>
      <w:r w:rsidR="00956108">
        <w:t xml:space="preserve"> можливості</w:t>
      </w:r>
      <w:r>
        <w:t xml:space="preserve"> внесення змін</w:t>
      </w:r>
      <w:r w:rsidR="00956108">
        <w:t>, тому була підписана ТОВ «РОМСТАЛ УКРАЇНА</w:t>
      </w:r>
      <w:r w:rsidR="00956108" w:rsidRPr="00956108">
        <w:t xml:space="preserve">» </w:t>
      </w:r>
      <w:r w:rsidR="00956108">
        <w:t>з</w:t>
      </w:r>
      <w:r w:rsidR="00956108" w:rsidRPr="00956108">
        <w:t xml:space="preserve"> метою отримання права на законних підставах</w:t>
      </w:r>
      <w:r w:rsidR="00956108">
        <w:t xml:space="preserve"> реалізовувати продукцію компанії. Після отримання роз</w:t>
      </w:r>
      <w:r w:rsidR="00956108" w:rsidRPr="00956108">
        <w:t>’</w:t>
      </w:r>
      <w:r w:rsidR="00956108">
        <w:t xml:space="preserve">яснень від Комітету про те, що такі умови договору є </w:t>
      </w:r>
      <w:proofErr w:type="spellStart"/>
      <w:r w:rsidR="00956108">
        <w:t>антиконкурентними</w:t>
      </w:r>
      <w:proofErr w:type="spellEnd"/>
      <w:r w:rsidR="00956108">
        <w:t>, Відповідачем-5 були негайно підписані всі необхідні додаткові угоди про виключення антимонопольних положень з договору, що свідчить про відсутність намірів порушувати антимонопольне законодавство.</w:t>
      </w:r>
    </w:p>
    <w:p w:rsidR="003F6F4A" w:rsidRPr="003F6F4A" w:rsidRDefault="003F6F4A" w:rsidP="00D72536">
      <w:pPr>
        <w:tabs>
          <w:tab w:val="left" w:pos="1134"/>
        </w:tabs>
        <w:spacing w:before="120" w:after="120"/>
        <w:ind w:left="1134" w:hanging="426"/>
        <w:jc w:val="both"/>
      </w:pPr>
      <w:r>
        <w:t>(в)</w:t>
      </w:r>
      <w:r w:rsidR="00FA1F24">
        <w:tab/>
      </w:r>
      <w:r w:rsidR="00373054">
        <w:t>Н</w:t>
      </w:r>
      <w:r>
        <w:t>акладення штрафних санкцій у розмірі до 10 % доходу (виручки) від реалізації продукції за останній звітній рік</w:t>
      </w:r>
      <w:r w:rsidR="009A3662">
        <w:t xml:space="preserve"> є для Відповідача-5 критичними</w:t>
      </w:r>
      <w:r>
        <w:t xml:space="preserve"> та повністю паралізує роботу компанії, оскільки ТОВ «РОМСТАЛ УКРАЇНА» не зможе виконувати свої зобов</w:t>
      </w:r>
      <w:r w:rsidRPr="003F6F4A">
        <w:t>’</w:t>
      </w:r>
      <w:r>
        <w:t>язання перед партнерами та бюджетом.</w:t>
      </w:r>
    </w:p>
    <w:p w:rsidR="00956108" w:rsidRDefault="00577EC3" w:rsidP="00FA1F24">
      <w:pPr>
        <w:ind w:left="709" w:hanging="709"/>
        <w:jc w:val="both"/>
      </w:pPr>
      <w:r>
        <w:t>(73</w:t>
      </w:r>
      <w:r w:rsidR="00956108">
        <w:t>)</w:t>
      </w:r>
      <w:r w:rsidR="00956108">
        <w:tab/>
        <w:t>У зв</w:t>
      </w:r>
      <w:r w:rsidR="00956108" w:rsidRPr="00F42C23">
        <w:t>’</w:t>
      </w:r>
      <w:r w:rsidR="00956108">
        <w:t xml:space="preserve">язку з тим, що </w:t>
      </w:r>
      <w:r w:rsidR="00F42C23">
        <w:t>Відповідачем-5</w:t>
      </w:r>
      <w:r w:rsidR="00956108">
        <w:t xml:space="preserve"> були при</w:t>
      </w:r>
      <w:r w:rsidR="00F42C23">
        <w:t xml:space="preserve">пинені всі </w:t>
      </w:r>
      <w:proofErr w:type="spellStart"/>
      <w:r w:rsidR="00F42C23">
        <w:t>антиконкурентні</w:t>
      </w:r>
      <w:proofErr w:type="spellEnd"/>
      <w:r w:rsidR="00F42C23">
        <w:t xml:space="preserve"> дії, які реально не працювали і були лише формальними та були виключені з умов договору до прийняття рішення, ТОВ «РОМСТАЛ УКРАЇНА» просило врахувати зазначені зауваження та не застосовувати жорсткі санкції до компанії.</w:t>
      </w:r>
    </w:p>
    <w:p w:rsidR="00956108" w:rsidRPr="00B33AED" w:rsidRDefault="00956108" w:rsidP="00956108">
      <w:pPr>
        <w:ind w:left="709" w:hanging="1"/>
        <w:jc w:val="both"/>
        <w:rPr>
          <w:b/>
          <w:sz w:val="20"/>
          <w:szCs w:val="20"/>
        </w:rPr>
      </w:pPr>
    </w:p>
    <w:p w:rsidR="00390F9B" w:rsidRDefault="00390F9B" w:rsidP="00956108">
      <w:pPr>
        <w:ind w:left="709" w:hanging="1"/>
        <w:jc w:val="both"/>
        <w:rPr>
          <w:b/>
        </w:rPr>
      </w:pPr>
      <w:r w:rsidRPr="00390F9B">
        <w:rPr>
          <w:b/>
        </w:rPr>
        <w:t>Спростування заперечень ТОВ «РОМСТАЛ Україна»</w:t>
      </w:r>
    </w:p>
    <w:p w:rsidR="008E5F83" w:rsidRPr="00B33AED" w:rsidRDefault="008E5F83" w:rsidP="00956108">
      <w:pPr>
        <w:ind w:left="709" w:hanging="1"/>
        <w:jc w:val="both"/>
        <w:rPr>
          <w:b/>
          <w:sz w:val="12"/>
          <w:szCs w:val="12"/>
        </w:rPr>
      </w:pPr>
    </w:p>
    <w:p w:rsidR="00FD449B" w:rsidRDefault="00577EC3" w:rsidP="00D829EC">
      <w:pPr>
        <w:spacing w:after="120"/>
        <w:ind w:left="709" w:hanging="709"/>
        <w:jc w:val="both"/>
      </w:pPr>
      <w:r>
        <w:t>(74</w:t>
      </w:r>
      <w:r w:rsidR="00FD449B">
        <w:t>)</w:t>
      </w:r>
      <w:r w:rsidR="00FD449B">
        <w:tab/>
        <w:t xml:space="preserve">Згідно </w:t>
      </w:r>
      <w:r w:rsidR="009A3662">
        <w:t xml:space="preserve"> зі статтями </w:t>
      </w:r>
      <w:r w:rsidR="00FD449B">
        <w:t>6 та 627 Цивільного кодексу України сторони є вільними в укладенні договору та визначенні умов договору з урахуванням вимог цього Кодексу, інших актів цивільного законодавства.</w:t>
      </w:r>
    </w:p>
    <w:p w:rsidR="002B67B7" w:rsidRDefault="00C67D33" w:rsidP="002B67B7">
      <w:pPr>
        <w:tabs>
          <w:tab w:val="left" w:pos="0"/>
        </w:tabs>
        <w:ind w:left="709" w:hanging="709"/>
        <w:jc w:val="both"/>
      </w:pPr>
      <w:r>
        <w:t>(</w:t>
      </w:r>
      <w:r w:rsidR="00577EC3">
        <w:t>75</w:t>
      </w:r>
      <w:r>
        <w:t>)</w:t>
      </w:r>
      <w:r>
        <w:tab/>
      </w:r>
      <w:r w:rsidR="002B67B7">
        <w:t>Положення</w:t>
      </w:r>
      <w:r>
        <w:t xml:space="preserve"> договору поставки від </w:t>
      </w:r>
      <w:r w:rsidRPr="00C67D33">
        <w:t>21.12.2015 № 1600055</w:t>
      </w:r>
      <w:r>
        <w:t>,</w:t>
      </w:r>
      <w:r w:rsidR="002B67B7">
        <w:t xml:space="preserve"> у</w:t>
      </w:r>
      <w:r w:rsidR="000E51BD">
        <w:t>кладеного                                ТОВ «РОМСТАЛ УКРАЇНА»</w:t>
      </w:r>
      <w:r w:rsidR="002B67B7">
        <w:t xml:space="preserve"> з ТОВ «</w:t>
      </w:r>
      <w:proofErr w:type="spellStart"/>
      <w:r w:rsidR="002B67B7">
        <w:t>Грундфос</w:t>
      </w:r>
      <w:proofErr w:type="spellEnd"/>
      <w:r w:rsidR="002B67B7">
        <w:t xml:space="preserve"> Україна»</w:t>
      </w:r>
      <w:r w:rsidR="000E51BD">
        <w:t>,</w:t>
      </w:r>
      <w:r>
        <w:t xml:space="preserve"> </w:t>
      </w:r>
      <w:r w:rsidR="002B67B7">
        <w:t>містили жорсткі обмеження, заборонені законодавством про захист економічної конкуренції.</w:t>
      </w:r>
    </w:p>
    <w:p w:rsidR="00810DF8" w:rsidRDefault="00810DF8" w:rsidP="005F4CB9">
      <w:pPr>
        <w:ind w:left="709" w:hanging="709"/>
        <w:jc w:val="both"/>
        <w:rPr>
          <w:b/>
          <w:bCs/>
        </w:rPr>
      </w:pPr>
    </w:p>
    <w:p w:rsidR="003514DD" w:rsidRDefault="00095C8C" w:rsidP="00095C8C">
      <w:pPr>
        <w:ind w:left="709" w:hanging="709"/>
        <w:jc w:val="both"/>
        <w:rPr>
          <w:b/>
          <w:bCs/>
        </w:rPr>
      </w:pPr>
      <w:r>
        <w:rPr>
          <w:b/>
          <w:bCs/>
        </w:rPr>
        <w:t>4.4</w:t>
      </w:r>
      <w:r>
        <w:rPr>
          <w:b/>
          <w:bCs/>
        </w:rPr>
        <w:tab/>
      </w:r>
      <w:r w:rsidR="003514DD" w:rsidRPr="00142931">
        <w:rPr>
          <w:b/>
          <w:bCs/>
        </w:rPr>
        <w:t>Заперечення ТОВ «АСТЕР-М»</w:t>
      </w:r>
    </w:p>
    <w:p w:rsidR="008E5F83" w:rsidRPr="008E5F83" w:rsidRDefault="008E5F83" w:rsidP="005F4CB9">
      <w:pPr>
        <w:ind w:left="709" w:hanging="709"/>
        <w:jc w:val="both"/>
        <w:rPr>
          <w:b/>
          <w:bCs/>
          <w:sz w:val="16"/>
          <w:szCs w:val="16"/>
        </w:rPr>
      </w:pPr>
    </w:p>
    <w:p w:rsidR="003514DD" w:rsidRDefault="00577EC3" w:rsidP="00EC7848">
      <w:pPr>
        <w:spacing w:after="120"/>
        <w:ind w:left="709" w:hanging="709"/>
        <w:jc w:val="both"/>
      </w:pPr>
      <w:r>
        <w:t>(76</w:t>
      </w:r>
      <w:r w:rsidR="005F4CB9">
        <w:t>)</w:t>
      </w:r>
      <w:r w:rsidR="005F4CB9">
        <w:tab/>
        <w:t>На подання про попередні висновки у справі Відповідач-10 листом від 14.05.2020</w:t>
      </w:r>
      <w:r w:rsidR="0035243C">
        <w:t xml:space="preserve">     </w:t>
      </w:r>
      <w:r w:rsidR="005F4CB9">
        <w:t xml:space="preserve"> №</w:t>
      </w:r>
      <w:r w:rsidR="0035243C">
        <w:t>14/05-20</w:t>
      </w:r>
      <w:r w:rsidR="00B42809">
        <w:t xml:space="preserve"> надав свої заперечення. Як свідчить подана Відповідачем-10 відповідь, Відповідач-10  з висновками Комітету про порушення ним законодавства про захист ек</w:t>
      </w:r>
      <w:r w:rsidR="000E6D63">
        <w:t>ономічної конкуренції не згоден з огляду на наступне.</w:t>
      </w:r>
    </w:p>
    <w:p w:rsidR="00B42809" w:rsidRDefault="00914BB8" w:rsidP="00810DF8">
      <w:pPr>
        <w:tabs>
          <w:tab w:val="left" w:pos="1134"/>
        </w:tabs>
        <w:spacing w:after="120"/>
        <w:ind w:left="1134" w:hanging="426"/>
        <w:jc w:val="both"/>
      </w:pPr>
      <w:r>
        <w:t>(а)</w:t>
      </w:r>
      <w:r>
        <w:tab/>
      </w:r>
      <w:r w:rsidR="00B42809">
        <w:t>Відповідач-10 вважає, що на дії ТОВ «</w:t>
      </w:r>
      <w:r w:rsidR="002917FD">
        <w:t>АСТЕР</w:t>
      </w:r>
      <w:r w:rsidR="00B42809">
        <w:t>-М» розповсюджуються положення пункту 1 розділу 2 Типових вимог, за приписами якого дозволяються і не потребують дозволу органів Комітету відповідно до статті 10 Закону вертикальні узгоджені дії, які відповідають умові, зокрема, за якої частка продавця</w:t>
      </w:r>
      <w:r>
        <w:t xml:space="preserve"> на ри</w:t>
      </w:r>
      <w:r w:rsidR="000E51BD">
        <w:t>нку насосного обладнання становить менше ніж</w:t>
      </w:r>
      <w:r>
        <w:t xml:space="preserve"> 30 %.</w:t>
      </w:r>
      <w:r w:rsidR="00863AB3">
        <w:t xml:space="preserve"> </w:t>
      </w:r>
      <w:r>
        <w:t>Адже частка у натуральних показник</w:t>
      </w:r>
      <w:r w:rsidR="000F20B1">
        <w:t>ах на період дії Угоди № 1 ТОВ «АСТЕР</w:t>
      </w:r>
      <w:r>
        <w:t>-М</w:t>
      </w:r>
      <w:r w:rsidR="003C2FAB">
        <w:t xml:space="preserve">» не перевищувала </w:t>
      </w:r>
      <w:r w:rsidR="003C2FAB" w:rsidRPr="003C2FAB">
        <w:rPr>
          <w:i/>
        </w:rPr>
        <w:t>[інформація визначена відповідачем як інформація з обмеженим доступом]</w:t>
      </w:r>
      <w:r w:rsidRPr="003C2FAB">
        <w:t xml:space="preserve"> </w:t>
      </w:r>
      <w:r>
        <w:t>% та сукупна з його мережею покупців частка на ринку ніяк не може перевищувати межу 30%.</w:t>
      </w:r>
    </w:p>
    <w:p w:rsidR="000E6D63" w:rsidRDefault="00914BB8" w:rsidP="00810DF8">
      <w:pPr>
        <w:tabs>
          <w:tab w:val="left" w:pos="1134"/>
        </w:tabs>
        <w:spacing w:after="120"/>
        <w:ind w:left="1134" w:hanging="426"/>
        <w:jc w:val="both"/>
        <w:rPr>
          <w:lang w:val="ru-RU"/>
        </w:rPr>
      </w:pPr>
      <w:r>
        <w:t>(б)</w:t>
      </w:r>
      <w:r>
        <w:tab/>
      </w:r>
      <w:r w:rsidR="000E6D63">
        <w:t xml:space="preserve">Приписи статті 7 Закону передбачають, що положення статті 6 не застосовуються до будь-яких добровільних узгоджених дій малих або середніх підприємств щодо </w:t>
      </w:r>
      <w:r w:rsidR="000E6D63">
        <w:lastRenderedPageBreak/>
        <w:t>спільного придбання товарів, які не призводять до суттєвого обмеження конкуренції та сприяють конкурентоспроможності малих та середніх підприємств. Відповідно до фінансових та бух</w:t>
      </w:r>
      <w:r w:rsidR="000E51BD">
        <w:t>галтерських документів, зокрема</w:t>
      </w:r>
      <w:r w:rsidR="000E6D63">
        <w:t xml:space="preserve"> податко</w:t>
      </w:r>
      <w:r w:rsidR="001F1C2B">
        <w:t>вої звітності за 2019 рік, ТОВ «</w:t>
      </w:r>
      <w:r w:rsidR="000E6D63">
        <w:t xml:space="preserve">АСТЕР-М» є </w:t>
      </w:r>
      <w:proofErr w:type="spellStart"/>
      <w:r w:rsidR="000E6D63">
        <w:t>суб</w:t>
      </w:r>
      <w:proofErr w:type="spellEnd"/>
      <w:r w:rsidR="000E6D63" w:rsidRPr="000E6D63">
        <w:rPr>
          <w:lang w:val="ru-RU"/>
        </w:rPr>
        <w:t>’</w:t>
      </w:r>
      <w:proofErr w:type="spellStart"/>
      <w:r w:rsidR="000E6D63">
        <w:rPr>
          <w:lang w:val="ru-RU"/>
        </w:rPr>
        <w:t>єк</w:t>
      </w:r>
      <w:r w:rsidR="000E51BD">
        <w:rPr>
          <w:lang w:val="ru-RU"/>
        </w:rPr>
        <w:t>том</w:t>
      </w:r>
      <w:proofErr w:type="spellEnd"/>
      <w:r w:rsidR="000E51BD">
        <w:rPr>
          <w:lang w:val="ru-RU"/>
        </w:rPr>
        <w:t xml:space="preserve"> малого </w:t>
      </w:r>
      <w:proofErr w:type="spellStart"/>
      <w:r w:rsidR="000E51BD">
        <w:rPr>
          <w:lang w:val="ru-RU"/>
        </w:rPr>
        <w:t>підприємництва</w:t>
      </w:r>
      <w:proofErr w:type="spellEnd"/>
      <w:r w:rsidR="000E51BD">
        <w:rPr>
          <w:lang w:val="ru-RU"/>
        </w:rPr>
        <w:t xml:space="preserve">. </w:t>
      </w:r>
      <w:proofErr w:type="spellStart"/>
      <w:r w:rsidR="000E51BD">
        <w:rPr>
          <w:lang w:val="ru-RU"/>
        </w:rPr>
        <w:t>Адже</w:t>
      </w:r>
      <w:proofErr w:type="spellEnd"/>
      <w:r w:rsidR="000E6D63">
        <w:rPr>
          <w:lang w:val="ru-RU"/>
        </w:rPr>
        <w:t xml:space="preserve"> </w:t>
      </w:r>
      <w:proofErr w:type="spellStart"/>
      <w:r w:rsidR="000E6D63">
        <w:rPr>
          <w:lang w:val="ru-RU"/>
        </w:rPr>
        <w:t>згідно</w:t>
      </w:r>
      <w:proofErr w:type="spellEnd"/>
      <w:r w:rsidR="000E6D63">
        <w:rPr>
          <w:lang w:val="ru-RU"/>
        </w:rPr>
        <w:t xml:space="preserve"> </w:t>
      </w:r>
      <w:proofErr w:type="spellStart"/>
      <w:r w:rsidR="000E6D63">
        <w:rPr>
          <w:lang w:val="ru-RU"/>
        </w:rPr>
        <w:t>зі</w:t>
      </w:r>
      <w:proofErr w:type="spellEnd"/>
      <w:r w:rsidR="000E6D63">
        <w:rPr>
          <w:lang w:val="ru-RU"/>
        </w:rPr>
        <w:t xml:space="preserve"> </w:t>
      </w:r>
      <w:proofErr w:type="spellStart"/>
      <w:r w:rsidR="000E6D63">
        <w:rPr>
          <w:lang w:val="ru-RU"/>
        </w:rPr>
        <w:t>статтею</w:t>
      </w:r>
      <w:proofErr w:type="spellEnd"/>
      <w:r w:rsidR="000E6D63">
        <w:rPr>
          <w:lang w:val="ru-RU"/>
        </w:rPr>
        <w:t xml:space="preserve"> 55 </w:t>
      </w:r>
      <w:proofErr w:type="spellStart"/>
      <w:r w:rsidR="000E6D63">
        <w:rPr>
          <w:lang w:val="ru-RU"/>
        </w:rPr>
        <w:t>Господарського</w:t>
      </w:r>
      <w:proofErr w:type="spellEnd"/>
      <w:r w:rsidR="000E6D63">
        <w:rPr>
          <w:lang w:val="ru-RU"/>
        </w:rPr>
        <w:t xml:space="preserve"> кодексу </w:t>
      </w:r>
      <w:proofErr w:type="spellStart"/>
      <w:r w:rsidR="000E6D63">
        <w:rPr>
          <w:lang w:val="ru-RU"/>
        </w:rPr>
        <w:t>України</w:t>
      </w:r>
      <w:proofErr w:type="spellEnd"/>
      <w:r w:rsidR="000E6D63">
        <w:rPr>
          <w:lang w:val="ru-RU"/>
        </w:rPr>
        <w:t xml:space="preserve"> </w:t>
      </w:r>
      <w:proofErr w:type="spellStart"/>
      <w:r w:rsidR="000E6D63">
        <w:rPr>
          <w:lang w:val="ru-RU"/>
        </w:rPr>
        <w:t>суб</w:t>
      </w:r>
      <w:proofErr w:type="spellEnd"/>
      <w:r w:rsidR="000E6D63" w:rsidRPr="000E6D63">
        <w:rPr>
          <w:lang w:val="ru-RU"/>
        </w:rPr>
        <w:t>’</w:t>
      </w:r>
      <w:proofErr w:type="spellStart"/>
      <w:r w:rsidR="000E6D63">
        <w:t>єктами</w:t>
      </w:r>
      <w:proofErr w:type="spellEnd"/>
      <w:r w:rsidR="000E6D63">
        <w:t xml:space="preserve"> малого </w:t>
      </w:r>
      <w:proofErr w:type="gramStart"/>
      <w:r w:rsidR="000E6D63">
        <w:t>п</w:t>
      </w:r>
      <w:proofErr w:type="gramEnd"/>
      <w:r w:rsidR="000E6D63">
        <w:t xml:space="preserve">ідприємництва є </w:t>
      </w:r>
      <w:proofErr w:type="spellStart"/>
      <w:r w:rsidR="000E6D63">
        <w:t>суб</w:t>
      </w:r>
      <w:proofErr w:type="spellEnd"/>
      <w:r w:rsidR="000E6D63" w:rsidRPr="000E6D63">
        <w:rPr>
          <w:lang w:val="ru-RU"/>
        </w:rPr>
        <w:t>’</w:t>
      </w:r>
      <w:proofErr w:type="spellStart"/>
      <w:r w:rsidR="000E6D63">
        <w:rPr>
          <w:lang w:val="ru-RU"/>
        </w:rPr>
        <w:t>єкти</w:t>
      </w:r>
      <w:proofErr w:type="spellEnd"/>
      <w:r w:rsidR="000E6D63">
        <w:rPr>
          <w:lang w:val="ru-RU"/>
        </w:rPr>
        <w:t xml:space="preserve"> </w:t>
      </w:r>
      <w:proofErr w:type="spellStart"/>
      <w:r w:rsidR="000E6D63">
        <w:rPr>
          <w:lang w:val="ru-RU"/>
        </w:rPr>
        <w:t>господарювання</w:t>
      </w:r>
      <w:proofErr w:type="spellEnd"/>
      <w:r w:rsidR="000E6D63">
        <w:rPr>
          <w:lang w:val="ru-RU"/>
        </w:rPr>
        <w:t xml:space="preserve"> будь-</w:t>
      </w:r>
      <w:proofErr w:type="spellStart"/>
      <w:r w:rsidR="000E6D63">
        <w:rPr>
          <w:lang w:val="ru-RU"/>
        </w:rPr>
        <w:t>якої</w:t>
      </w:r>
      <w:proofErr w:type="spellEnd"/>
      <w:r w:rsidR="000E6D63">
        <w:rPr>
          <w:lang w:val="ru-RU"/>
        </w:rPr>
        <w:t xml:space="preserve"> </w:t>
      </w:r>
      <w:proofErr w:type="spellStart"/>
      <w:r w:rsidR="000E6D63">
        <w:rPr>
          <w:lang w:val="ru-RU"/>
        </w:rPr>
        <w:t>організаційно-правової</w:t>
      </w:r>
      <w:proofErr w:type="spellEnd"/>
      <w:r w:rsidR="000E6D63">
        <w:rPr>
          <w:lang w:val="ru-RU"/>
        </w:rPr>
        <w:t xml:space="preserve"> </w:t>
      </w:r>
      <w:proofErr w:type="spellStart"/>
      <w:r w:rsidR="000E6D63">
        <w:rPr>
          <w:lang w:val="ru-RU"/>
        </w:rPr>
        <w:t>форми</w:t>
      </w:r>
      <w:proofErr w:type="spellEnd"/>
      <w:r w:rsidR="000E6D63">
        <w:rPr>
          <w:lang w:val="ru-RU"/>
        </w:rPr>
        <w:t xml:space="preserve"> та </w:t>
      </w:r>
      <w:proofErr w:type="spellStart"/>
      <w:r w:rsidR="000E6D63">
        <w:rPr>
          <w:lang w:val="ru-RU"/>
        </w:rPr>
        <w:t>форми</w:t>
      </w:r>
      <w:proofErr w:type="spellEnd"/>
      <w:r w:rsidR="000E6D63">
        <w:rPr>
          <w:lang w:val="ru-RU"/>
        </w:rPr>
        <w:t xml:space="preserve"> </w:t>
      </w:r>
      <w:proofErr w:type="spellStart"/>
      <w:r w:rsidR="000E6D63">
        <w:rPr>
          <w:lang w:val="ru-RU"/>
        </w:rPr>
        <w:t>власності</w:t>
      </w:r>
      <w:proofErr w:type="spellEnd"/>
      <w:r w:rsidR="000E6D63">
        <w:rPr>
          <w:lang w:val="ru-RU"/>
        </w:rPr>
        <w:t xml:space="preserve">, у </w:t>
      </w:r>
      <w:proofErr w:type="spellStart"/>
      <w:r w:rsidR="000E6D63">
        <w:rPr>
          <w:lang w:val="ru-RU"/>
        </w:rPr>
        <w:t>яких</w:t>
      </w:r>
      <w:proofErr w:type="spellEnd"/>
      <w:r w:rsidR="000E6D63">
        <w:rPr>
          <w:lang w:val="ru-RU"/>
        </w:rPr>
        <w:t xml:space="preserve"> </w:t>
      </w:r>
      <w:proofErr w:type="spellStart"/>
      <w:r w:rsidR="000E6D63">
        <w:rPr>
          <w:lang w:val="ru-RU"/>
        </w:rPr>
        <w:t>середня</w:t>
      </w:r>
      <w:proofErr w:type="spellEnd"/>
      <w:r w:rsidR="000E6D63">
        <w:rPr>
          <w:lang w:val="ru-RU"/>
        </w:rPr>
        <w:t xml:space="preserve"> </w:t>
      </w:r>
      <w:proofErr w:type="spellStart"/>
      <w:r w:rsidR="000E6D63">
        <w:rPr>
          <w:lang w:val="ru-RU"/>
        </w:rPr>
        <w:t>кількість</w:t>
      </w:r>
      <w:proofErr w:type="spellEnd"/>
      <w:r w:rsidR="000E6D63">
        <w:rPr>
          <w:lang w:val="ru-RU"/>
        </w:rPr>
        <w:t xml:space="preserve"> </w:t>
      </w:r>
      <w:proofErr w:type="spellStart"/>
      <w:r w:rsidR="000E6D63">
        <w:rPr>
          <w:lang w:val="ru-RU"/>
        </w:rPr>
        <w:t>працівників</w:t>
      </w:r>
      <w:proofErr w:type="spellEnd"/>
      <w:r w:rsidR="000E6D63">
        <w:rPr>
          <w:lang w:val="ru-RU"/>
        </w:rPr>
        <w:t xml:space="preserve"> за </w:t>
      </w:r>
      <w:proofErr w:type="spellStart"/>
      <w:r w:rsidR="000E6D63">
        <w:rPr>
          <w:lang w:val="ru-RU"/>
        </w:rPr>
        <w:t>звітний</w:t>
      </w:r>
      <w:proofErr w:type="spellEnd"/>
      <w:r w:rsidR="000E6D63">
        <w:rPr>
          <w:lang w:val="ru-RU"/>
        </w:rPr>
        <w:t xml:space="preserve"> </w:t>
      </w:r>
      <w:proofErr w:type="spellStart"/>
      <w:r w:rsidR="000E6D63">
        <w:rPr>
          <w:lang w:val="ru-RU"/>
        </w:rPr>
        <w:t>період</w:t>
      </w:r>
      <w:proofErr w:type="spellEnd"/>
      <w:r w:rsidR="000E6D63">
        <w:rPr>
          <w:lang w:val="ru-RU"/>
        </w:rPr>
        <w:t xml:space="preserve"> (</w:t>
      </w:r>
      <w:proofErr w:type="spellStart"/>
      <w:r w:rsidR="000E6D63">
        <w:rPr>
          <w:lang w:val="ru-RU"/>
        </w:rPr>
        <w:t>календарний</w:t>
      </w:r>
      <w:proofErr w:type="spellEnd"/>
      <w:r w:rsidR="000E6D63">
        <w:rPr>
          <w:lang w:val="ru-RU"/>
        </w:rPr>
        <w:t xml:space="preserve"> </w:t>
      </w:r>
      <w:proofErr w:type="spellStart"/>
      <w:r w:rsidR="000E6D63">
        <w:rPr>
          <w:lang w:val="ru-RU"/>
        </w:rPr>
        <w:t>рік</w:t>
      </w:r>
      <w:proofErr w:type="spellEnd"/>
      <w:r w:rsidR="000E6D63">
        <w:rPr>
          <w:lang w:val="ru-RU"/>
        </w:rPr>
        <w:t xml:space="preserve">) не </w:t>
      </w:r>
      <w:proofErr w:type="spellStart"/>
      <w:r w:rsidR="000E6D63">
        <w:rPr>
          <w:lang w:val="ru-RU"/>
        </w:rPr>
        <w:t>перевищує</w:t>
      </w:r>
      <w:proofErr w:type="spellEnd"/>
      <w:r w:rsidR="000E6D63">
        <w:rPr>
          <w:lang w:val="ru-RU"/>
        </w:rPr>
        <w:t xml:space="preserve"> 50 (</w:t>
      </w:r>
      <w:proofErr w:type="spellStart"/>
      <w:r w:rsidR="000E6D63">
        <w:rPr>
          <w:lang w:val="ru-RU"/>
        </w:rPr>
        <w:t>п</w:t>
      </w:r>
      <w:r w:rsidR="000E6D63" w:rsidRPr="000E6D63">
        <w:rPr>
          <w:lang w:val="ru-RU"/>
        </w:rPr>
        <w:t>’</w:t>
      </w:r>
      <w:r w:rsidR="000E6D63">
        <w:rPr>
          <w:lang w:val="ru-RU"/>
        </w:rPr>
        <w:t>ятдесят</w:t>
      </w:r>
      <w:proofErr w:type="spellEnd"/>
      <w:r w:rsidR="000E6D63">
        <w:rPr>
          <w:lang w:val="ru-RU"/>
        </w:rPr>
        <w:t xml:space="preserve">) </w:t>
      </w:r>
      <w:proofErr w:type="spellStart"/>
      <w:r w:rsidR="000E6D63">
        <w:rPr>
          <w:lang w:val="ru-RU"/>
        </w:rPr>
        <w:t>осіб</w:t>
      </w:r>
      <w:proofErr w:type="spellEnd"/>
      <w:r w:rsidR="000E6D63">
        <w:rPr>
          <w:lang w:val="ru-RU"/>
        </w:rPr>
        <w:t xml:space="preserve"> та </w:t>
      </w:r>
      <w:proofErr w:type="spellStart"/>
      <w:r w:rsidR="000E6D63">
        <w:rPr>
          <w:lang w:val="ru-RU"/>
        </w:rPr>
        <w:t>річний</w:t>
      </w:r>
      <w:proofErr w:type="spellEnd"/>
      <w:r w:rsidR="000E6D63">
        <w:rPr>
          <w:lang w:val="ru-RU"/>
        </w:rPr>
        <w:t xml:space="preserve"> </w:t>
      </w:r>
      <w:proofErr w:type="spellStart"/>
      <w:r w:rsidR="000E6D63">
        <w:rPr>
          <w:lang w:val="ru-RU"/>
        </w:rPr>
        <w:t>дохід</w:t>
      </w:r>
      <w:proofErr w:type="spellEnd"/>
      <w:r w:rsidR="000E6D63">
        <w:rPr>
          <w:lang w:val="ru-RU"/>
        </w:rPr>
        <w:t xml:space="preserve"> </w:t>
      </w:r>
      <w:proofErr w:type="spellStart"/>
      <w:r w:rsidR="000E6D63">
        <w:rPr>
          <w:lang w:val="ru-RU"/>
        </w:rPr>
        <w:t>від</w:t>
      </w:r>
      <w:proofErr w:type="spellEnd"/>
      <w:r w:rsidR="000E6D63">
        <w:rPr>
          <w:lang w:val="ru-RU"/>
        </w:rPr>
        <w:t xml:space="preserve"> будь-</w:t>
      </w:r>
      <w:proofErr w:type="spellStart"/>
      <w:r w:rsidR="000E6D63">
        <w:rPr>
          <w:lang w:val="ru-RU"/>
        </w:rPr>
        <w:t>якої</w:t>
      </w:r>
      <w:proofErr w:type="spellEnd"/>
      <w:r w:rsidR="000E6D63">
        <w:rPr>
          <w:lang w:val="ru-RU"/>
        </w:rPr>
        <w:t xml:space="preserve"> </w:t>
      </w:r>
      <w:proofErr w:type="spellStart"/>
      <w:r w:rsidR="000E6D63">
        <w:rPr>
          <w:lang w:val="ru-RU"/>
        </w:rPr>
        <w:t>діяльності</w:t>
      </w:r>
      <w:proofErr w:type="spellEnd"/>
      <w:r w:rsidR="000E6D63">
        <w:rPr>
          <w:lang w:val="ru-RU"/>
        </w:rPr>
        <w:t xml:space="preserve"> не </w:t>
      </w:r>
      <w:proofErr w:type="spellStart"/>
      <w:r w:rsidR="000E6D63">
        <w:rPr>
          <w:lang w:val="ru-RU"/>
        </w:rPr>
        <w:t>перевищує</w:t>
      </w:r>
      <w:proofErr w:type="spellEnd"/>
      <w:r w:rsidR="000E6D63">
        <w:rPr>
          <w:lang w:val="ru-RU"/>
        </w:rPr>
        <w:t xml:space="preserve"> суму, </w:t>
      </w:r>
      <w:proofErr w:type="spellStart"/>
      <w:r w:rsidR="000E6D63">
        <w:rPr>
          <w:lang w:val="ru-RU"/>
        </w:rPr>
        <w:t>еквівалентну</w:t>
      </w:r>
      <w:proofErr w:type="spellEnd"/>
      <w:r w:rsidR="000E6D63">
        <w:rPr>
          <w:lang w:val="ru-RU"/>
        </w:rPr>
        <w:t xml:space="preserve"> 10 (десяти) </w:t>
      </w:r>
      <w:proofErr w:type="spellStart"/>
      <w:r w:rsidR="000E6D63">
        <w:rPr>
          <w:lang w:val="ru-RU"/>
        </w:rPr>
        <w:t>мільйонам</w:t>
      </w:r>
      <w:proofErr w:type="spellEnd"/>
      <w:r w:rsidR="000E6D63">
        <w:rPr>
          <w:lang w:val="ru-RU"/>
        </w:rPr>
        <w:t xml:space="preserve"> </w:t>
      </w:r>
      <w:proofErr w:type="spellStart"/>
      <w:r w:rsidR="000E6D63">
        <w:rPr>
          <w:lang w:val="ru-RU"/>
        </w:rPr>
        <w:t>євро</w:t>
      </w:r>
      <w:proofErr w:type="spellEnd"/>
      <w:r w:rsidR="000E6D63">
        <w:rPr>
          <w:lang w:val="ru-RU"/>
        </w:rPr>
        <w:t xml:space="preserve">, </w:t>
      </w:r>
      <w:proofErr w:type="spellStart"/>
      <w:r w:rsidR="000E6D63">
        <w:rPr>
          <w:lang w:val="ru-RU"/>
        </w:rPr>
        <w:t>визначену</w:t>
      </w:r>
      <w:proofErr w:type="spellEnd"/>
      <w:r w:rsidR="000E6D63">
        <w:rPr>
          <w:lang w:val="ru-RU"/>
        </w:rPr>
        <w:t xml:space="preserve"> за </w:t>
      </w:r>
      <w:proofErr w:type="spellStart"/>
      <w:r w:rsidR="000E6D63">
        <w:rPr>
          <w:lang w:val="ru-RU"/>
        </w:rPr>
        <w:t>середньорічним</w:t>
      </w:r>
      <w:proofErr w:type="spellEnd"/>
      <w:r w:rsidR="000E6D63">
        <w:rPr>
          <w:lang w:val="ru-RU"/>
        </w:rPr>
        <w:t xml:space="preserve"> курсом </w:t>
      </w:r>
      <w:proofErr w:type="spellStart"/>
      <w:r w:rsidR="000E6D63">
        <w:rPr>
          <w:lang w:val="ru-RU"/>
        </w:rPr>
        <w:t>Національного</w:t>
      </w:r>
      <w:proofErr w:type="spellEnd"/>
      <w:r w:rsidR="000E6D63">
        <w:rPr>
          <w:lang w:val="ru-RU"/>
        </w:rPr>
        <w:t xml:space="preserve"> банку </w:t>
      </w:r>
      <w:proofErr w:type="spellStart"/>
      <w:r w:rsidR="000E6D63">
        <w:rPr>
          <w:lang w:val="ru-RU"/>
        </w:rPr>
        <w:t>України</w:t>
      </w:r>
      <w:proofErr w:type="spellEnd"/>
      <w:r w:rsidR="000E6D63">
        <w:rPr>
          <w:lang w:val="ru-RU"/>
        </w:rPr>
        <w:t>.</w:t>
      </w:r>
    </w:p>
    <w:p w:rsidR="00A53F16" w:rsidRDefault="00A53F16" w:rsidP="005233E6">
      <w:pPr>
        <w:tabs>
          <w:tab w:val="left" w:pos="1134"/>
        </w:tabs>
        <w:ind w:left="1134" w:hanging="426"/>
        <w:jc w:val="both"/>
        <w:rPr>
          <w:lang w:val="ru-RU"/>
        </w:rPr>
      </w:pPr>
      <w:r>
        <w:rPr>
          <w:lang w:val="ru-RU"/>
        </w:rPr>
        <w:t>(в)</w:t>
      </w:r>
      <w:r>
        <w:rPr>
          <w:lang w:val="ru-RU"/>
        </w:rPr>
        <w:tab/>
      </w:r>
      <w:proofErr w:type="spellStart"/>
      <w:r>
        <w:rPr>
          <w:lang w:val="ru-RU"/>
        </w:rPr>
        <w:t>Умови</w:t>
      </w:r>
      <w:proofErr w:type="spellEnd"/>
      <w:r>
        <w:rPr>
          <w:lang w:val="ru-RU"/>
        </w:rPr>
        <w:t xml:space="preserve">, </w:t>
      </w:r>
      <w:proofErr w:type="spellStart"/>
      <w:r>
        <w:rPr>
          <w:lang w:val="ru-RU"/>
        </w:rPr>
        <w:t>які</w:t>
      </w:r>
      <w:proofErr w:type="spellEnd"/>
      <w:r>
        <w:rPr>
          <w:lang w:val="ru-RU"/>
        </w:rPr>
        <w:t xml:space="preserve"> </w:t>
      </w:r>
      <w:proofErr w:type="spellStart"/>
      <w:r>
        <w:rPr>
          <w:lang w:val="ru-RU"/>
        </w:rPr>
        <w:t>містяться</w:t>
      </w:r>
      <w:proofErr w:type="spellEnd"/>
      <w:r>
        <w:rPr>
          <w:lang w:val="ru-RU"/>
        </w:rPr>
        <w:t xml:space="preserve"> в </w:t>
      </w:r>
      <w:proofErr w:type="spellStart"/>
      <w:r>
        <w:rPr>
          <w:lang w:val="ru-RU"/>
        </w:rPr>
        <w:t>Угоді</w:t>
      </w:r>
      <w:proofErr w:type="spellEnd"/>
      <w:r>
        <w:rPr>
          <w:lang w:val="ru-RU"/>
        </w:rPr>
        <w:t xml:space="preserve"> № 1 носили </w:t>
      </w:r>
      <w:proofErr w:type="spellStart"/>
      <w:r>
        <w:rPr>
          <w:lang w:val="ru-RU"/>
        </w:rPr>
        <w:t>формальний</w:t>
      </w:r>
      <w:proofErr w:type="spellEnd"/>
      <w:r>
        <w:rPr>
          <w:lang w:val="ru-RU"/>
        </w:rPr>
        <w:t xml:space="preserve"> та </w:t>
      </w:r>
      <w:proofErr w:type="spellStart"/>
      <w:r>
        <w:rPr>
          <w:lang w:val="ru-RU"/>
        </w:rPr>
        <w:t>превентивний</w:t>
      </w:r>
      <w:proofErr w:type="spellEnd"/>
      <w:r>
        <w:rPr>
          <w:lang w:val="ru-RU"/>
        </w:rPr>
        <w:t xml:space="preserve"> характер та </w:t>
      </w:r>
      <w:proofErr w:type="spellStart"/>
      <w:r>
        <w:rPr>
          <w:lang w:val="ru-RU"/>
        </w:rPr>
        <w:t>жодним</w:t>
      </w:r>
      <w:proofErr w:type="spellEnd"/>
      <w:r>
        <w:rPr>
          <w:lang w:val="ru-RU"/>
        </w:rPr>
        <w:t xml:space="preserve"> чином не </w:t>
      </w:r>
      <w:proofErr w:type="spellStart"/>
      <w:r>
        <w:rPr>
          <w:lang w:val="ru-RU"/>
        </w:rPr>
        <w:t>мали</w:t>
      </w:r>
      <w:proofErr w:type="spellEnd"/>
      <w:r>
        <w:rPr>
          <w:lang w:val="ru-RU"/>
        </w:rPr>
        <w:t xml:space="preserve"> </w:t>
      </w:r>
      <w:proofErr w:type="gramStart"/>
      <w:r>
        <w:rPr>
          <w:lang w:val="ru-RU"/>
        </w:rPr>
        <w:t>на</w:t>
      </w:r>
      <w:proofErr w:type="gramEnd"/>
      <w:r>
        <w:rPr>
          <w:lang w:val="ru-RU"/>
        </w:rPr>
        <w:t xml:space="preserve"> </w:t>
      </w:r>
      <w:proofErr w:type="spellStart"/>
      <w:r>
        <w:rPr>
          <w:lang w:val="ru-RU"/>
        </w:rPr>
        <w:t>меті</w:t>
      </w:r>
      <w:proofErr w:type="spellEnd"/>
      <w:r>
        <w:rPr>
          <w:lang w:val="ru-RU"/>
        </w:rPr>
        <w:t xml:space="preserve"> </w:t>
      </w:r>
      <w:proofErr w:type="spellStart"/>
      <w:r w:rsidR="000E51BD">
        <w:rPr>
          <w:lang w:val="ru-RU"/>
        </w:rPr>
        <w:t>вчинення</w:t>
      </w:r>
      <w:proofErr w:type="spellEnd"/>
      <w:r w:rsidR="000E51BD">
        <w:rPr>
          <w:lang w:val="ru-RU"/>
        </w:rPr>
        <w:t xml:space="preserve"> </w:t>
      </w:r>
      <w:proofErr w:type="spellStart"/>
      <w:r w:rsidR="000E51BD">
        <w:rPr>
          <w:lang w:val="ru-RU"/>
        </w:rPr>
        <w:t>антиконкурентних</w:t>
      </w:r>
      <w:proofErr w:type="spellEnd"/>
      <w:r w:rsidR="000E51BD">
        <w:rPr>
          <w:lang w:val="ru-RU"/>
        </w:rPr>
        <w:t xml:space="preserve"> </w:t>
      </w:r>
      <w:proofErr w:type="spellStart"/>
      <w:r w:rsidR="000E51BD">
        <w:rPr>
          <w:lang w:val="ru-RU"/>
        </w:rPr>
        <w:t>дій</w:t>
      </w:r>
      <w:proofErr w:type="spellEnd"/>
      <w:r w:rsidR="000E51BD">
        <w:rPr>
          <w:lang w:val="ru-RU"/>
        </w:rPr>
        <w:t xml:space="preserve"> </w:t>
      </w:r>
      <w:proofErr w:type="spellStart"/>
      <w:r w:rsidR="000E51BD">
        <w:rPr>
          <w:lang w:val="ru-RU"/>
        </w:rPr>
        <w:t>відносно</w:t>
      </w:r>
      <w:proofErr w:type="spellEnd"/>
      <w:r w:rsidR="000E51BD">
        <w:rPr>
          <w:lang w:val="ru-RU"/>
        </w:rPr>
        <w:t xml:space="preserve"> </w:t>
      </w:r>
      <w:r>
        <w:rPr>
          <w:lang w:val="ru-RU"/>
        </w:rPr>
        <w:t xml:space="preserve"> </w:t>
      </w:r>
      <w:proofErr w:type="spellStart"/>
      <w:r>
        <w:rPr>
          <w:lang w:val="ru-RU"/>
        </w:rPr>
        <w:t>інших</w:t>
      </w:r>
      <w:proofErr w:type="spellEnd"/>
      <w:r>
        <w:rPr>
          <w:lang w:val="ru-RU"/>
        </w:rPr>
        <w:t xml:space="preserve"> </w:t>
      </w:r>
      <w:proofErr w:type="spellStart"/>
      <w:r>
        <w:rPr>
          <w:lang w:val="ru-RU"/>
        </w:rPr>
        <w:t>учасників</w:t>
      </w:r>
      <w:proofErr w:type="spellEnd"/>
      <w:r>
        <w:rPr>
          <w:lang w:val="ru-RU"/>
        </w:rPr>
        <w:t xml:space="preserve"> ринку насосного </w:t>
      </w:r>
      <w:proofErr w:type="spellStart"/>
      <w:r>
        <w:rPr>
          <w:lang w:val="ru-RU"/>
        </w:rPr>
        <w:t>обладнання</w:t>
      </w:r>
      <w:proofErr w:type="spellEnd"/>
      <w:r>
        <w:rPr>
          <w:lang w:val="ru-RU"/>
        </w:rPr>
        <w:t xml:space="preserve">, а </w:t>
      </w:r>
      <w:proofErr w:type="spellStart"/>
      <w:r>
        <w:rPr>
          <w:lang w:val="ru-RU"/>
        </w:rPr>
        <w:t>були</w:t>
      </w:r>
      <w:proofErr w:type="spellEnd"/>
      <w:r>
        <w:rPr>
          <w:lang w:val="ru-RU"/>
        </w:rPr>
        <w:t xml:space="preserve"> </w:t>
      </w:r>
      <w:proofErr w:type="spellStart"/>
      <w:r>
        <w:rPr>
          <w:lang w:val="ru-RU"/>
        </w:rPr>
        <w:t>запроваджені</w:t>
      </w:r>
      <w:proofErr w:type="spellEnd"/>
      <w:r>
        <w:rPr>
          <w:lang w:val="ru-RU"/>
        </w:rPr>
        <w:t xml:space="preserve"> </w:t>
      </w:r>
      <w:proofErr w:type="spellStart"/>
      <w:r>
        <w:rPr>
          <w:lang w:val="ru-RU"/>
        </w:rPr>
        <w:t>виключно</w:t>
      </w:r>
      <w:proofErr w:type="spellEnd"/>
      <w:r>
        <w:rPr>
          <w:lang w:val="ru-RU"/>
        </w:rPr>
        <w:t xml:space="preserve"> з м</w:t>
      </w:r>
      <w:r w:rsidR="00C67D33">
        <w:rPr>
          <w:lang w:val="ru-RU"/>
        </w:rPr>
        <w:t xml:space="preserve">етою </w:t>
      </w:r>
      <w:proofErr w:type="spellStart"/>
      <w:r w:rsidR="00C67D33">
        <w:rPr>
          <w:lang w:val="ru-RU"/>
        </w:rPr>
        <w:t>унеможливлення</w:t>
      </w:r>
      <w:proofErr w:type="spellEnd"/>
      <w:r w:rsidR="00C67D33">
        <w:rPr>
          <w:lang w:val="ru-RU"/>
        </w:rPr>
        <w:t xml:space="preserve"> </w:t>
      </w:r>
      <w:proofErr w:type="spellStart"/>
      <w:r w:rsidR="00C67D33">
        <w:rPr>
          <w:lang w:val="ru-RU"/>
        </w:rPr>
        <w:t>ввезення</w:t>
      </w:r>
      <w:proofErr w:type="spellEnd"/>
      <w:r w:rsidR="00C67D33">
        <w:rPr>
          <w:lang w:val="ru-RU"/>
        </w:rPr>
        <w:t xml:space="preserve"> в </w:t>
      </w:r>
      <w:proofErr w:type="spellStart"/>
      <w:r w:rsidR="00C67D33">
        <w:rPr>
          <w:lang w:val="ru-RU"/>
        </w:rPr>
        <w:t>У</w:t>
      </w:r>
      <w:r>
        <w:rPr>
          <w:lang w:val="ru-RU"/>
        </w:rPr>
        <w:t>країну</w:t>
      </w:r>
      <w:proofErr w:type="spellEnd"/>
      <w:r>
        <w:rPr>
          <w:lang w:val="ru-RU"/>
        </w:rPr>
        <w:t xml:space="preserve"> та </w:t>
      </w:r>
      <w:proofErr w:type="spellStart"/>
      <w:r>
        <w:rPr>
          <w:lang w:val="ru-RU"/>
        </w:rPr>
        <w:t>розповсюдження</w:t>
      </w:r>
      <w:proofErr w:type="spellEnd"/>
      <w:r>
        <w:rPr>
          <w:lang w:val="ru-RU"/>
        </w:rPr>
        <w:t xml:space="preserve"> контрафактного та контрабандного товару. </w:t>
      </w:r>
      <w:proofErr w:type="spellStart"/>
      <w:proofErr w:type="gramStart"/>
      <w:r>
        <w:rPr>
          <w:lang w:val="ru-RU"/>
        </w:rPr>
        <w:t>Окр</w:t>
      </w:r>
      <w:proofErr w:type="gramEnd"/>
      <w:r>
        <w:rPr>
          <w:lang w:val="ru-RU"/>
        </w:rPr>
        <w:t>ім</w:t>
      </w:r>
      <w:proofErr w:type="spellEnd"/>
      <w:r>
        <w:rPr>
          <w:lang w:val="ru-RU"/>
        </w:rPr>
        <w:t xml:space="preserve"> того, Угода № 1 </w:t>
      </w:r>
      <w:proofErr w:type="spellStart"/>
      <w:r>
        <w:rPr>
          <w:lang w:val="ru-RU"/>
        </w:rPr>
        <w:t>була</w:t>
      </w:r>
      <w:proofErr w:type="spellEnd"/>
      <w:r>
        <w:rPr>
          <w:lang w:val="ru-RU"/>
        </w:rPr>
        <w:t xml:space="preserve"> </w:t>
      </w:r>
      <w:proofErr w:type="spellStart"/>
      <w:r>
        <w:rPr>
          <w:lang w:val="ru-RU"/>
        </w:rPr>
        <w:t>скасована</w:t>
      </w:r>
      <w:proofErr w:type="spellEnd"/>
      <w:r>
        <w:rPr>
          <w:lang w:val="ru-RU"/>
        </w:rPr>
        <w:t xml:space="preserve"> у 2018 </w:t>
      </w:r>
      <w:proofErr w:type="spellStart"/>
      <w:r>
        <w:rPr>
          <w:lang w:val="ru-RU"/>
        </w:rPr>
        <w:t>році</w:t>
      </w:r>
      <w:proofErr w:type="spellEnd"/>
      <w:r>
        <w:rPr>
          <w:lang w:val="ru-RU"/>
        </w:rPr>
        <w:t xml:space="preserve">, </w:t>
      </w:r>
      <w:proofErr w:type="spellStart"/>
      <w:r>
        <w:rPr>
          <w:lang w:val="ru-RU"/>
        </w:rPr>
        <w:t>тож</w:t>
      </w:r>
      <w:proofErr w:type="spellEnd"/>
      <w:r>
        <w:rPr>
          <w:lang w:val="ru-RU"/>
        </w:rPr>
        <w:t xml:space="preserve"> </w:t>
      </w:r>
      <w:proofErr w:type="spellStart"/>
      <w:r>
        <w:rPr>
          <w:lang w:val="ru-RU"/>
        </w:rPr>
        <w:t>її</w:t>
      </w:r>
      <w:proofErr w:type="spellEnd"/>
      <w:r>
        <w:rPr>
          <w:lang w:val="ru-RU"/>
        </w:rPr>
        <w:t xml:space="preserve"> </w:t>
      </w:r>
      <w:proofErr w:type="spellStart"/>
      <w:r>
        <w:rPr>
          <w:lang w:val="ru-RU"/>
        </w:rPr>
        <w:t>положення</w:t>
      </w:r>
      <w:proofErr w:type="spellEnd"/>
      <w:r>
        <w:rPr>
          <w:lang w:val="ru-RU"/>
        </w:rPr>
        <w:t xml:space="preserve"> </w:t>
      </w:r>
      <w:proofErr w:type="spellStart"/>
      <w:r>
        <w:rPr>
          <w:lang w:val="ru-RU"/>
        </w:rPr>
        <w:t>вже</w:t>
      </w:r>
      <w:proofErr w:type="spellEnd"/>
      <w:r>
        <w:rPr>
          <w:lang w:val="ru-RU"/>
        </w:rPr>
        <w:t xml:space="preserve"> не </w:t>
      </w:r>
      <w:proofErr w:type="spellStart"/>
      <w:r>
        <w:rPr>
          <w:lang w:val="ru-RU"/>
        </w:rPr>
        <w:t>впливають</w:t>
      </w:r>
      <w:proofErr w:type="spellEnd"/>
      <w:r>
        <w:rPr>
          <w:lang w:val="ru-RU"/>
        </w:rPr>
        <w:t xml:space="preserve"> на </w:t>
      </w:r>
      <w:proofErr w:type="spellStart"/>
      <w:r>
        <w:rPr>
          <w:lang w:val="ru-RU"/>
        </w:rPr>
        <w:t>діяльність</w:t>
      </w:r>
      <w:proofErr w:type="spellEnd"/>
      <w:r>
        <w:rPr>
          <w:lang w:val="ru-RU"/>
        </w:rPr>
        <w:t xml:space="preserve"> </w:t>
      </w:r>
      <w:proofErr w:type="spellStart"/>
      <w:r>
        <w:rPr>
          <w:lang w:val="ru-RU"/>
        </w:rPr>
        <w:t>ані</w:t>
      </w:r>
      <w:proofErr w:type="spellEnd"/>
      <w:r>
        <w:rPr>
          <w:lang w:val="ru-RU"/>
        </w:rPr>
        <w:t xml:space="preserve"> ТОВ «</w:t>
      </w:r>
      <w:proofErr w:type="spellStart"/>
      <w:r>
        <w:rPr>
          <w:lang w:val="ru-RU"/>
        </w:rPr>
        <w:t>Грундфос</w:t>
      </w:r>
      <w:proofErr w:type="spellEnd"/>
      <w:r>
        <w:rPr>
          <w:lang w:val="ru-RU"/>
        </w:rPr>
        <w:t xml:space="preserve"> </w:t>
      </w:r>
      <w:proofErr w:type="spellStart"/>
      <w:r>
        <w:rPr>
          <w:lang w:val="ru-RU"/>
        </w:rPr>
        <w:t>Україна</w:t>
      </w:r>
      <w:proofErr w:type="spellEnd"/>
      <w:r>
        <w:rPr>
          <w:lang w:val="ru-RU"/>
        </w:rPr>
        <w:t xml:space="preserve">», </w:t>
      </w:r>
      <w:proofErr w:type="spellStart"/>
      <w:r>
        <w:rPr>
          <w:lang w:val="ru-RU"/>
        </w:rPr>
        <w:t>ані</w:t>
      </w:r>
      <w:proofErr w:type="spellEnd"/>
      <w:r>
        <w:rPr>
          <w:lang w:val="ru-RU"/>
        </w:rPr>
        <w:t xml:space="preserve"> на ТОВ «АСТЕР-М» та </w:t>
      </w:r>
      <w:proofErr w:type="spellStart"/>
      <w:r>
        <w:rPr>
          <w:lang w:val="ru-RU"/>
        </w:rPr>
        <w:t>інших</w:t>
      </w:r>
      <w:proofErr w:type="spellEnd"/>
      <w:r>
        <w:rPr>
          <w:lang w:val="ru-RU"/>
        </w:rPr>
        <w:t xml:space="preserve"> </w:t>
      </w:r>
      <w:proofErr w:type="spellStart"/>
      <w:r>
        <w:rPr>
          <w:lang w:val="ru-RU"/>
        </w:rPr>
        <w:t>дилерів</w:t>
      </w:r>
      <w:proofErr w:type="spellEnd"/>
      <w:r>
        <w:rPr>
          <w:lang w:val="ru-RU"/>
        </w:rPr>
        <w:t xml:space="preserve"> і </w:t>
      </w:r>
      <w:proofErr w:type="spellStart"/>
      <w:r>
        <w:rPr>
          <w:lang w:val="ru-RU"/>
        </w:rPr>
        <w:t>покупців</w:t>
      </w:r>
      <w:proofErr w:type="spellEnd"/>
      <w:r>
        <w:rPr>
          <w:lang w:val="ru-RU"/>
        </w:rPr>
        <w:t xml:space="preserve">, </w:t>
      </w:r>
      <w:proofErr w:type="spellStart"/>
      <w:r>
        <w:rPr>
          <w:lang w:val="ru-RU"/>
        </w:rPr>
        <w:t>що</w:t>
      </w:r>
      <w:proofErr w:type="spellEnd"/>
      <w:r>
        <w:rPr>
          <w:lang w:val="ru-RU"/>
        </w:rPr>
        <w:t xml:space="preserve"> </w:t>
      </w:r>
      <w:proofErr w:type="spellStart"/>
      <w:r>
        <w:rPr>
          <w:lang w:val="ru-RU"/>
        </w:rPr>
        <w:t>додатково</w:t>
      </w:r>
      <w:proofErr w:type="spellEnd"/>
      <w:r>
        <w:rPr>
          <w:lang w:val="ru-RU"/>
        </w:rPr>
        <w:t xml:space="preserve"> </w:t>
      </w:r>
      <w:proofErr w:type="spellStart"/>
      <w:r>
        <w:rPr>
          <w:lang w:val="ru-RU"/>
        </w:rPr>
        <w:t>свідчить</w:t>
      </w:r>
      <w:proofErr w:type="spellEnd"/>
      <w:r>
        <w:rPr>
          <w:lang w:val="ru-RU"/>
        </w:rPr>
        <w:t xml:space="preserve"> про </w:t>
      </w:r>
      <w:proofErr w:type="spellStart"/>
      <w:r>
        <w:rPr>
          <w:lang w:val="ru-RU"/>
        </w:rPr>
        <w:t>відсутність</w:t>
      </w:r>
      <w:proofErr w:type="spellEnd"/>
      <w:r>
        <w:rPr>
          <w:lang w:val="ru-RU"/>
        </w:rPr>
        <w:t xml:space="preserve"> </w:t>
      </w:r>
      <w:proofErr w:type="spellStart"/>
      <w:r>
        <w:rPr>
          <w:lang w:val="ru-RU"/>
        </w:rPr>
        <w:t>наміру</w:t>
      </w:r>
      <w:proofErr w:type="spellEnd"/>
      <w:r>
        <w:rPr>
          <w:lang w:val="ru-RU"/>
        </w:rPr>
        <w:t xml:space="preserve"> </w:t>
      </w:r>
      <w:proofErr w:type="spellStart"/>
      <w:r>
        <w:rPr>
          <w:lang w:val="ru-RU"/>
        </w:rPr>
        <w:t>порушення</w:t>
      </w:r>
      <w:proofErr w:type="spellEnd"/>
      <w:r>
        <w:rPr>
          <w:lang w:val="ru-RU"/>
        </w:rPr>
        <w:t xml:space="preserve"> </w:t>
      </w:r>
      <w:proofErr w:type="spellStart"/>
      <w:r>
        <w:rPr>
          <w:lang w:val="ru-RU"/>
        </w:rPr>
        <w:t>законодавства</w:t>
      </w:r>
      <w:proofErr w:type="spellEnd"/>
      <w:r>
        <w:rPr>
          <w:lang w:val="ru-RU"/>
        </w:rPr>
        <w:t xml:space="preserve"> </w:t>
      </w:r>
      <w:proofErr w:type="spellStart"/>
      <w:r>
        <w:rPr>
          <w:lang w:val="ru-RU"/>
        </w:rPr>
        <w:t>означеними</w:t>
      </w:r>
      <w:proofErr w:type="spellEnd"/>
      <w:r>
        <w:rPr>
          <w:lang w:val="ru-RU"/>
        </w:rPr>
        <w:t xml:space="preserve"> </w:t>
      </w:r>
      <w:proofErr w:type="spellStart"/>
      <w:r>
        <w:rPr>
          <w:lang w:val="ru-RU"/>
        </w:rPr>
        <w:t>суб</w:t>
      </w:r>
      <w:r w:rsidRPr="00A53F16">
        <w:rPr>
          <w:lang w:val="ru-RU"/>
        </w:rPr>
        <w:t>’</w:t>
      </w:r>
      <w:r>
        <w:rPr>
          <w:lang w:val="ru-RU"/>
        </w:rPr>
        <w:t>єктами</w:t>
      </w:r>
      <w:proofErr w:type="spellEnd"/>
      <w:r>
        <w:rPr>
          <w:lang w:val="ru-RU"/>
        </w:rPr>
        <w:t xml:space="preserve"> </w:t>
      </w:r>
      <w:proofErr w:type="spellStart"/>
      <w:r>
        <w:rPr>
          <w:lang w:val="ru-RU"/>
        </w:rPr>
        <w:t>господарювання</w:t>
      </w:r>
      <w:proofErr w:type="spellEnd"/>
      <w:r>
        <w:rPr>
          <w:lang w:val="ru-RU"/>
        </w:rPr>
        <w:t>.</w:t>
      </w:r>
    </w:p>
    <w:p w:rsidR="00EC5C57" w:rsidRDefault="00EC5C57" w:rsidP="000E6D63">
      <w:pPr>
        <w:ind w:left="709" w:hanging="1"/>
        <w:jc w:val="both"/>
        <w:rPr>
          <w:lang w:val="ru-RU"/>
        </w:rPr>
      </w:pPr>
    </w:p>
    <w:p w:rsidR="00EC5C57" w:rsidRDefault="00EC5C57" w:rsidP="000E6D63">
      <w:pPr>
        <w:ind w:left="709" w:hanging="1"/>
        <w:jc w:val="both"/>
        <w:rPr>
          <w:b/>
          <w:lang w:val="ru-RU"/>
        </w:rPr>
      </w:pPr>
      <w:proofErr w:type="spellStart"/>
      <w:r w:rsidRPr="00EC5C57">
        <w:rPr>
          <w:b/>
          <w:lang w:val="ru-RU"/>
        </w:rPr>
        <w:t>Спростування</w:t>
      </w:r>
      <w:proofErr w:type="spellEnd"/>
      <w:r w:rsidRPr="00EC5C57">
        <w:rPr>
          <w:b/>
          <w:lang w:val="ru-RU"/>
        </w:rPr>
        <w:t xml:space="preserve"> </w:t>
      </w:r>
      <w:proofErr w:type="spellStart"/>
      <w:r w:rsidRPr="00EC5C57">
        <w:rPr>
          <w:b/>
          <w:lang w:val="ru-RU"/>
        </w:rPr>
        <w:t>заперечень</w:t>
      </w:r>
      <w:proofErr w:type="spellEnd"/>
      <w:r w:rsidRPr="00EC5C57">
        <w:rPr>
          <w:b/>
          <w:lang w:val="ru-RU"/>
        </w:rPr>
        <w:t xml:space="preserve"> </w:t>
      </w:r>
      <w:proofErr w:type="gramStart"/>
      <w:r w:rsidRPr="00EC5C57">
        <w:rPr>
          <w:b/>
          <w:lang w:val="ru-RU"/>
        </w:rPr>
        <w:t>ТОВ</w:t>
      </w:r>
      <w:proofErr w:type="gramEnd"/>
      <w:r w:rsidRPr="00EC5C57">
        <w:rPr>
          <w:b/>
          <w:lang w:val="ru-RU"/>
        </w:rPr>
        <w:t xml:space="preserve"> «АСТЕР-М»</w:t>
      </w:r>
    </w:p>
    <w:p w:rsidR="005233E6" w:rsidRPr="005233E6" w:rsidRDefault="005233E6" w:rsidP="000E6D63">
      <w:pPr>
        <w:ind w:left="709" w:hanging="1"/>
        <w:jc w:val="both"/>
        <w:rPr>
          <w:b/>
          <w:sz w:val="16"/>
          <w:szCs w:val="16"/>
          <w:lang w:val="ru-RU"/>
        </w:rPr>
      </w:pPr>
    </w:p>
    <w:p w:rsidR="00666B5A" w:rsidRDefault="00577EC3" w:rsidP="00A42DA5">
      <w:pPr>
        <w:tabs>
          <w:tab w:val="left" w:pos="709"/>
        </w:tabs>
        <w:spacing w:after="120"/>
        <w:ind w:left="705" w:hanging="705"/>
        <w:jc w:val="both"/>
      </w:pPr>
      <w:r>
        <w:t>(77</w:t>
      </w:r>
      <w:r w:rsidR="00A42DA5">
        <w:t>)</w:t>
      </w:r>
      <w:r w:rsidR="00A42DA5">
        <w:tab/>
      </w:r>
      <w:r w:rsidR="00666B5A">
        <w:t>Відповідно до пункту 1 розділу 2 Типових вимог,  дозволяються і не потребують дозволу органів Антимонопольного комітету України відповідно до частина першої статті 10 Закону України «Про захист економічної конкуренції» вертикальні узгоджені дії, які містять вертикальні обмеження, якщо частка постачальника на ринку, на якому він продає контрактний товар, не перевищує 30 відсотків, і частка покупця на ринку, на якому він придбаває контрактний товар</w:t>
      </w:r>
      <w:r w:rsidR="00012399">
        <w:t>,</w:t>
      </w:r>
      <w:r w:rsidR="00666B5A">
        <w:t xml:space="preserve"> не перевищує 30 відсотків</w:t>
      </w:r>
      <w:r w:rsidR="00EA0717">
        <w:t>.</w:t>
      </w:r>
    </w:p>
    <w:p w:rsidR="00666B5A" w:rsidRDefault="00577EC3" w:rsidP="00A42DA5">
      <w:pPr>
        <w:tabs>
          <w:tab w:val="left" w:pos="709"/>
        </w:tabs>
        <w:spacing w:after="120"/>
        <w:ind w:left="709" w:hanging="709"/>
        <w:jc w:val="both"/>
      </w:pPr>
      <w:r>
        <w:t>(78</w:t>
      </w:r>
      <w:r w:rsidR="00A42DA5">
        <w:t>)</w:t>
      </w:r>
      <w:r w:rsidR="00A42DA5">
        <w:tab/>
      </w:r>
      <w:r w:rsidR="00012399">
        <w:t>При цьому</w:t>
      </w:r>
      <w:r w:rsidR="00666B5A">
        <w:t xml:space="preserve"> відповідно до п</w:t>
      </w:r>
      <w:r w:rsidR="00012399">
        <w:t>ункту 2 розділу 2 Типових вимог</w:t>
      </w:r>
      <w:r w:rsidR="00666B5A">
        <w:t xml:space="preserve"> забороняються вертикальні узгоджені дії, що містять жорсткі обмеження, а саме, обмеження здатності п</w:t>
      </w:r>
      <w:r w:rsidR="00012399">
        <w:t>окупця визначати ціну реалізації</w:t>
      </w:r>
      <w:r w:rsidR="00666B5A">
        <w:t xml:space="preserve"> контрактного товару.</w:t>
      </w:r>
    </w:p>
    <w:p w:rsidR="00666B5A" w:rsidRDefault="00577EC3" w:rsidP="00A42DA5">
      <w:pPr>
        <w:tabs>
          <w:tab w:val="left" w:pos="709"/>
        </w:tabs>
        <w:spacing w:after="120"/>
        <w:ind w:left="705" w:hanging="705"/>
        <w:jc w:val="both"/>
      </w:pPr>
      <w:r>
        <w:t>(79</w:t>
      </w:r>
      <w:r w:rsidR="00A42DA5">
        <w:t>)</w:t>
      </w:r>
      <w:r w:rsidR="00A42DA5">
        <w:tab/>
      </w:r>
      <w:r w:rsidR="00666B5A">
        <w:t>Ж</w:t>
      </w:r>
      <w:r w:rsidR="00666B5A" w:rsidRPr="0068556E">
        <w:t>орсткі обмеження</w:t>
      </w:r>
      <w:r w:rsidR="00012399">
        <w:t>, що містяться у</w:t>
      </w:r>
      <w:r w:rsidR="00666B5A">
        <w:t xml:space="preserve"> договорі</w:t>
      </w:r>
      <w:r w:rsidR="00666B5A" w:rsidRPr="0068556E">
        <w:t xml:space="preserve"> поставки</w:t>
      </w:r>
      <w:r w:rsidR="00012399">
        <w:t>, укладеному ТОВ «АСТЕР</w:t>
      </w:r>
      <w:r w:rsidR="00666B5A">
        <w:t>-М» з ТОВ «</w:t>
      </w:r>
      <w:proofErr w:type="spellStart"/>
      <w:r w:rsidR="00666B5A">
        <w:t>Грундфос</w:t>
      </w:r>
      <w:proofErr w:type="spellEnd"/>
      <w:r w:rsidR="00666B5A">
        <w:t xml:space="preserve"> Україна»</w:t>
      </w:r>
      <w:r w:rsidR="00012399">
        <w:t>,</w:t>
      </w:r>
      <w:r w:rsidR="00666B5A">
        <w:t xml:space="preserve">  є </w:t>
      </w:r>
      <w:r w:rsidR="00666B5A">
        <w:rPr>
          <w:u w:val="single"/>
        </w:rPr>
        <w:t>забороненими</w:t>
      </w:r>
      <w:r w:rsidR="00666B5A" w:rsidRPr="0098332A">
        <w:rPr>
          <w:u w:val="single"/>
        </w:rPr>
        <w:t>,</w:t>
      </w:r>
      <w:r w:rsidR="00012399">
        <w:t xml:space="preserve"> навіть якщо частки</w:t>
      </w:r>
      <w:r w:rsidR="00666B5A">
        <w:t xml:space="preserve"> постачальника і покупця на ринку, на якому вони, відповідно, продають і придбавають контрактні товари не перевищують 30  відсотків.</w:t>
      </w:r>
    </w:p>
    <w:p w:rsidR="00EC5C57" w:rsidRPr="00666B5A" w:rsidRDefault="00577EC3" w:rsidP="00A42DA5">
      <w:pPr>
        <w:spacing w:after="120"/>
        <w:ind w:left="709" w:hanging="709"/>
        <w:jc w:val="both"/>
      </w:pPr>
      <w:r>
        <w:t>(80</w:t>
      </w:r>
      <w:r w:rsidR="00A42DA5">
        <w:t>)</w:t>
      </w:r>
      <w:r w:rsidR="00A42DA5">
        <w:tab/>
      </w:r>
      <w:r w:rsidR="00EC5C57" w:rsidRPr="00666B5A">
        <w:t>Відповідно до  статті 1 Закону України «</w:t>
      </w:r>
      <w:r w:rsidR="00DD612F">
        <w:t>Про захист економічної конкурен</w:t>
      </w:r>
      <w:r w:rsidR="00EC5C57" w:rsidRPr="00666B5A">
        <w:t xml:space="preserve">ції, </w:t>
      </w:r>
      <w:r w:rsidR="00EC5C57" w:rsidRPr="00666B5A">
        <w:rPr>
          <w:b/>
        </w:rPr>
        <w:t xml:space="preserve">малий або середній підприємець </w:t>
      </w:r>
      <w:r w:rsidR="00EC5C57" w:rsidRPr="00666B5A">
        <w:t xml:space="preserve">– суб’єкт господарювання, доход (виручка) від реалізації продукції (товарів, робіт, послуг) за останній фінансовий рік чи вартість активів якого не перевищує суми, еквівалентної 500 </w:t>
      </w:r>
      <w:r w:rsidR="00A42DA5">
        <w:t>ти</w:t>
      </w:r>
      <w:r w:rsidR="00EC5C57" w:rsidRPr="00666B5A">
        <w:t>сячам євро, визначеної за курсом Націон</w:t>
      </w:r>
      <w:r w:rsidR="00012399">
        <w:t>ального банку України, що діяв у</w:t>
      </w:r>
      <w:r w:rsidR="00EC5C57" w:rsidRPr="00666B5A">
        <w:t xml:space="preserve"> останній день фінансового року, якщо на ринках, на яких діє цей підприємець, є конкуренти із значно більшою ринковою част</w:t>
      </w:r>
      <w:r w:rsidR="00012399">
        <w:t>к</w:t>
      </w:r>
      <w:r w:rsidR="00EC5C57" w:rsidRPr="00666B5A">
        <w:t>ою.</w:t>
      </w:r>
    </w:p>
    <w:p w:rsidR="00EC5C57" w:rsidRDefault="00577EC3" w:rsidP="00DC3733">
      <w:pPr>
        <w:spacing w:after="120"/>
        <w:ind w:left="709" w:hanging="709"/>
        <w:jc w:val="both"/>
        <w:rPr>
          <w:lang w:val="ru-RU"/>
        </w:rPr>
      </w:pPr>
      <w:r>
        <w:rPr>
          <w:lang w:val="ru-RU"/>
        </w:rPr>
        <w:t>(81</w:t>
      </w:r>
      <w:r w:rsidR="00A42DA5">
        <w:rPr>
          <w:lang w:val="ru-RU"/>
        </w:rPr>
        <w:t>)</w:t>
      </w:r>
      <w:r w:rsidR="00A42DA5">
        <w:rPr>
          <w:lang w:val="ru-RU"/>
        </w:rPr>
        <w:tab/>
      </w:r>
      <w:proofErr w:type="spellStart"/>
      <w:r w:rsidR="00EC5C57">
        <w:rPr>
          <w:lang w:val="ru-RU"/>
        </w:rPr>
        <w:t>Згідно</w:t>
      </w:r>
      <w:proofErr w:type="spellEnd"/>
      <w:r w:rsidR="00EC5C57">
        <w:rPr>
          <w:lang w:val="ru-RU"/>
        </w:rPr>
        <w:t xml:space="preserve"> з </w:t>
      </w:r>
      <w:proofErr w:type="spellStart"/>
      <w:r w:rsidR="00EC5C57">
        <w:rPr>
          <w:lang w:val="ru-RU"/>
        </w:rPr>
        <w:t>податков</w:t>
      </w:r>
      <w:r w:rsidR="00B1529E">
        <w:rPr>
          <w:lang w:val="ru-RU"/>
        </w:rPr>
        <w:t>ою</w:t>
      </w:r>
      <w:proofErr w:type="spellEnd"/>
      <w:r w:rsidR="00B1529E">
        <w:rPr>
          <w:lang w:val="ru-RU"/>
        </w:rPr>
        <w:t xml:space="preserve"> </w:t>
      </w:r>
      <w:proofErr w:type="spellStart"/>
      <w:r w:rsidR="00B1529E">
        <w:rPr>
          <w:lang w:val="ru-RU"/>
        </w:rPr>
        <w:t>декларацією</w:t>
      </w:r>
      <w:proofErr w:type="spellEnd"/>
      <w:r w:rsidR="00B1529E">
        <w:rPr>
          <w:lang w:val="ru-RU"/>
        </w:rPr>
        <w:t xml:space="preserve"> з </w:t>
      </w:r>
      <w:proofErr w:type="spellStart"/>
      <w:r w:rsidR="00B1529E">
        <w:rPr>
          <w:lang w:val="ru-RU"/>
        </w:rPr>
        <w:t>податку</w:t>
      </w:r>
      <w:proofErr w:type="spellEnd"/>
      <w:r w:rsidR="00B1529E">
        <w:rPr>
          <w:lang w:val="ru-RU"/>
        </w:rPr>
        <w:t xml:space="preserve"> на </w:t>
      </w:r>
      <w:proofErr w:type="spellStart"/>
      <w:r w:rsidR="00B1529E">
        <w:rPr>
          <w:lang w:val="ru-RU"/>
        </w:rPr>
        <w:t>приб</w:t>
      </w:r>
      <w:r w:rsidR="00012399">
        <w:rPr>
          <w:lang w:val="ru-RU"/>
        </w:rPr>
        <w:t>уток</w:t>
      </w:r>
      <w:proofErr w:type="spellEnd"/>
      <w:r w:rsidR="00012399">
        <w:rPr>
          <w:lang w:val="ru-RU"/>
        </w:rPr>
        <w:t xml:space="preserve"> </w:t>
      </w:r>
      <w:proofErr w:type="spellStart"/>
      <w:proofErr w:type="gramStart"/>
      <w:r w:rsidR="00012399">
        <w:rPr>
          <w:lang w:val="ru-RU"/>
        </w:rPr>
        <w:t>п</w:t>
      </w:r>
      <w:proofErr w:type="gramEnd"/>
      <w:r w:rsidR="00012399">
        <w:rPr>
          <w:lang w:val="ru-RU"/>
        </w:rPr>
        <w:t>ідприємств</w:t>
      </w:r>
      <w:proofErr w:type="spellEnd"/>
      <w:r w:rsidR="00EC5C57">
        <w:rPr>
          <w:lang w:val="ru-RU"/>
        </w:rPr>
        <w:t xml:space="preserve"> за 2019 </w:t>
      </w:r>
      <w:proofErr w:type="spellStart"/>
      <w:r w:rsidR="00EC5C57">
        <w:rPr>
          <w:lang w:val="ru-RU"/>
        </w:rPr>
        <w:t>рік</w:t>
      </w:r>
      <w:proofErr w:type="spellEnd"/>
      <w:r w:rsidR="00EC5C57">
        <w:rPr>
          <w:lang w:val="ru-RU"/>
        </w:rPr>
        <w:t xml:space="preserve">, </w:t>
      </w:r>
      <w:proofErr w:type="spellStart"/>
      <w:r w:rsidR="00EC5C57">
        <w:rPr>
          <w:lang w:val="ru-RU"/>
        </w:rPr>
        <w:t>дохід</w:t>
      </w:r>
      <w:proofErr w:type="spellEnd"/>
      <w:r w:rsidR="00EC5C57">
        <w:rPr>
          <w:lang w:val="ru-RU"/>
        </w:rPr>
        <w:t xml:space="preserve"> ТОВ «АСТЕР-М» </w:t>
      </w:r>
      <w:proofErr w:type="spellStart"/>
      <w:r w:rsidR="00EC5C57">
        <w:rPr>
          <w:lang w:val="ru-RU"/>
        </w:rPr>
        <w:t>від</w:t>
      </w:r>
      <w:proofErr w:type="spellEnd"/>
      <w:r w:rsidR="00EC5C57">
        <w:rPr>
          <w:lang w:val="ru-RU"/>
        </w:rPr>
        <w:t xml:space="preserve"> будь-</w:t>
      </w:r>
      <w:proofErr w:type="spellStart"/>
      <w:r w:rsidR="00EC5C57">
        <w:rPr>
          <w:lang w:val="ru-RU"/>
        </w:rPr>
        <w:t>якої</w:t>
      </w:r>
      <w:proofErr w:type="spellEnd"/>
      <w:r w:rsidR="00EC5C57">
        <w:rPr>
          <w:lang w:val="ru-RU"/>
        </w:rPr>
        <w:t xml:space="preserve"> </w:t>
      </w:r>
      <w:proofErr w:type="spellStart"/>
      <w:r w:rsidR="00EC5C57">
        <w:rPr>
          <w:lang w:val="ru-RU"/>
        </w:rPr>
        <w:t>діяльності</w:t>
      </w:r>
      <w:proofErr w:type="spellEnd"/>
      <w:r w:rsidR="00EC5C57">
        <w:rPr>
          <w:lang w:val="ru-RU"/>
        </w:rPr>
        <w:t xml:space="preserve"> (за </w:t>
      </w:r>
      <w:proofErr w:type="spellStart"/>
      <w:r w:rsidR="00EC5C57">
        <w:rPr>
          <w:lang w:val="ru-RU"/>
        </w:rPr>
        <w:t>вирахуванням</w:t>
      </w:r>
      <w:proofErr w:type="spellEnd"/>
      <w:r w:rsidR="00EC5C57">
        <w:rPr>
          <w:lang w:val="ru-RU"/>
        </w:rPr>
        <w:t xml:space="preserve"> </w:t>
      </w:r>
      <w:proofErr w:type="spellStart"/>
      <w:r w:rsidR="00EC5C57">
        <w:rPr>
          <w:lang w:val="ru-RU"/>
        </w:rPr>
        <w:t>непрямих</w:t>
      </w:r>
      <w:proofErr w:type="spellEnd"/>
      <w:r w:rsidR="00EC5C57">
        <w:rPr>
          <w:lang w:val="ru-RU"/>
        </w:rPr>
        <w:t xml:space="preserve"> </w:t>
      </w:r>
      <w:proofErr w:type="spellStart"/>
      <w:r w:rsidR="00EC5C57">
        <w:rPr>
          <w:lang w:val="ru-RU"/>
        </w:rPr>
        <w:t>податків</w:t>
      </w:r>
      <w:proofErr w:type="spellEnd"/>
      <w:r w:rsidR="00EC5C57">
        <w:rPr>
          <w:lang w:val="ru-RU"/>
        </w:rPr>
        <w:t xml:space="preserve">), </w:t>
      </w:r>
      <w:proofErr w:type="spellStart"/>
      <w:r w:rsidR="00EC5C57">
        <w:rPr>
          <w:lang w:val="ru-RU"/>
        </w:rPr>
        <w:t>визначений</w:t>
      </w:r>
      <w:proofErr w:type="spellEnd"/>
      <w:r w:rsidR="00EC5C57">
        <w:rPr>
          <w:lang w:val="ru-RU"/>
        </w:rPr>
        <w:t xml:space="preserve"> за правилами </w:t>
      </w:r>
      <w:proofErr w:type="spellStart"/>
      <w:r w:rsidR="00EC5C57">
        <w:rPr>
          <w:lang w:val="ru-RU"/>
        </w:rPr>
        <w:t>бухгалтерського</w:t>
      </w:r>
      <w:proofErr w:type="spellEnd"/>
      <w:r w:rsidR="00EC5C57">
        <w:rPr>
          <w:lang w:val="ru-RU"/>
        </w:rPr>
        <w:t xml:space="preserve"> </w:t>
      </w:r>
      <w:proofErr w:type="spellStart"/>
      <w:r w:rsidR="00012399">
        <w:rPr>
          <w:lang w:val="ru-RU"/>
        </w:rPr>
        <w:t>обліку</w:t>
      </w:r>
      <w:proofErr w:type="spellEnd"/>
      <w:r w:rsidR="00012399">
        <w:rPr>
          <w:lang w:val="ru-RU"/>
        </w:rPr>
        <w:t xml:space="preserve"> становив 308 288 193 </w:t>
      </w:r>
      <w:proofErr w:type="spellStart"/>
      <w:r w:rsidR="00012399">
        <w:rPr>
          <w:lang w:val="ru-RU"/>
        </w:rPr>
        <w:t>грн</w:t>
      </w:r>
      <w:proofErr w:type="spellEnd"/>
      <w:r w:rsidR="00EC5C57">
        <w:rPr>
          <w:lang w:val="ru-RU"/>
        </w:rPr>
        <w:t xml:space="preserve"> (</w:t>
      </w:r>
      <w:r w:rsidR="00C03DC8">
        <w:rPr>
          <w:lang w:val="ru-RU"/>
        </w:rPr>
        <w:t xml:space="preserve">11 668 326 </w:t>
      </w:r>
      <w:proofErr w:type="spellStart"/>
      <w:r w:rsidR="004C71B9">
        <w:rPr>
          <w:lang w:val="ru-RU"/>
        </w:rPr>
        <w:t>євро</w:t>
      </w:r>
      <w:proofErr w:type="spellEnd"/>
      <w:r w:rsidR="004C71B9">
        <w:rPr>
          <w:lang w:val="ru-RU"/>
        </w:rPr>
        <w:t xml:space="preserve">). </w:t>
      </w:r>
      <w:proofErr w:type="spellStart"/>
      <w:r w:rsidR="004C71B9">
        <w:rPr>
          <w:lang w:val="ru-RU"/>
        </w:rPr>
        <w:t>Отже</w:t>
      </w:r>
      <w:proofErr w:type="spellEnd"/>
      <w:r w:rsidR="004C71B9">
        <w:rPr>
          <w:lang w:val="ru-RU"/>
        </w:rPr>
        <w:t>,</w:t>
      </w:r>
      <w:r w:rsidR="00012399">
        <w:rPr>
          <w:lang w:val="ru-RU"/>
        </w:rPr>
        <w:t xml:space="preserve"> </w:t>
      </w:r>
      <w:proofErr w:type="gramStart"/>
      <w:r w:rsidR="00012399">
        <w:rPr>
          <w:lang w:val="ru-RU"/>
        </w:rPr>
        <w:t>ТОВ</w:t>
      </w:r>
      <w:proofErr w:type="gramEnd"/>
      <w:r w:rsidR="00012399">
        <w:rPr>
          <w:lang w:val="ru-RU"/>
        </w:rPr>
        <w:t xml:space="preserve"> «АСТЕР-М» не є</w:t>
      </w:r>
      <w:r w:rsidR="00C03DC8">
        <w:rPr>
          <w:lang w:val="ru-RU"/>
        </w:rPr>
        <w:t xml:space="preserve"> </w:t>
      </w:r>
      <w:proofErr w:type="spellStart"/>
      <w:r w:rsidR="00C03DC8">
        <w:rPr>
          <w:lang w:val="ru-RU"/>
        </w:rPr>
        <w:t>малим</w:t>
      </w:r>
      <w:proofErr w:type="spellEnd"/>
      <w:r w:rsidR="00C03DC8">
        <w:rPr>
          <w:lang w:val="ru-RU"/>
        </w:rPr>
        <w:t xml:space="preserve"> </w:t>
      </w:r>
      <w:proofErr w:type="spellStart"/>
      <w:r w:rsidR="00C03DC8">
        <w:rPr>
          <w:lang w:val="ru-RU"/>
        </w:rPr>
        <w:t>або</w:t>
      </w:r>
      <w:proofErr w:type="spellEnd"/>
      <w:r w:rsidR="00C03DC8">
        <w:rPr>
          <w:lang w:val="ru-RU"/>
        </w:rPr>
        <w:t xml:space="preserve"> </w:t>
      </w:r>
      <w:proofErr w:type="spellStart"/>
      <w:r w:rsidR="00C03DC8">
        <w:rPr>
          <w:lang w:val="ru-RU"/>
        </w:rPr>
        <w:t>середнім</w:t>
      </w:r>
      <w:proofErr w:type="spellEnd"/>
      <w:r w:rsidR="00C03DC8">
        <w:rPr>
          <w:lang w:val="ru-RU"/>
        </w:rPr>
        <w:t xml:space="preserve"> </w:t>
      </w:r>
      <w:proofErr w:type="spellStart"/>
      <w:r w:rsidR="00C03DC8">
        <w:rPr>
          <w:lang w:val="ru-RU"/>
        </w:rPr>
        <w:t>підприємцем</w:t>
      </w:r>
      <w:proofErr w:type="spellEnd"/>
      <w:r w:rsidR="00C03DC8">
        <w:rPr>
          <w:lang w:val="ru-RU"/>
        </w:rPr>
        <w:t>.</w:t>
      </w:r>
      <w:r w:rsidR="00016F87">
        <w:rPr>
          <w:lang w:val="ru-RU"/>
        </w:rPr>
        <w:t xml:space="preserve"> Т</w:t>
      </w:r>
      <w:r w:rsidR="009D51D5">
        <w:rPr>
          <w:lang w:val="ru-RU"/>
        </w:rPr>
        <w:t xml:space="preserve">им </w:t>
      </w:r>
      <w:proofErr w:type="spellStart"/>
      <w:r w:rsidR="009D51D5">
        <w:rPr>
          <w:lang w:val="ru-RU"/>
        </w:rPr>
        <w:t>більше</w:t>
      </w:r>
      <w:proofErr w:type="spellEnd"/>
      <w:r w:rsidR="009D51D5">
        <w:rPr>
          <w:lang w:val="ru-RU"/>
        </w:rPr>
        <w:t xml:space="preserve"> таким не є </w:t>
      </w:r>
      <w:proofErr w:type="gramStart"/>
      <w:r w:rsidR="009D51D5">
        <w:rPr>
          <w:lang w:val="ru-RU"/>
        </w:rPr>
        <w:t>ТОВ</w:t>
      </w:r>
      <w:proofErr w:type="gramEnd"/>
      <w:r w:rsidR="009D51D5">
        <w:rPr>
          <w:lang w:val="ru-RU"/>
        </w:rPr>
        <w:t xml:space="preserve"> «</w:t>
      </w:r>
      <w:proofErr w:type="spellStart"/>
      <w:r w:rsidR="009D51D5">
        <w:rPr>
          <w:lang w:val="ru-RU"/>
        </w:rPr>
        <w:t>Грун</w:t>
      </w:r>
      <w:r w:rsidR="006B3B0D">
        <w:rPr>
          <w:lang w:val="ru-RU"/>
        </w:rPr>
        <w:t>дфос</w:t>
      </w:r>
      <w:proofErr w:type="spellEnd"/>
      <w:r w:rsidR="006B3B0D">
        <w:rPr>
          <w:lang w:val="ru-RU"/>
        </w:rPr>
        <w:t xml:space="preserve"> </w:t>
      </w:r>
      <w:proofErr w:type="spellStart"/>
      <w:r w:rsidR="006B3B0D">
        <w:rPr>
          <w:lang w:val="ru-RU"/>
        </w:rPr>
        <w:t>Україна</w:t>
      </w:r>
      <w:proofErr w:type="spellEnd"/>
      <w:r w:rsidR="006B3B0D">
        <w:rPr>
          <w:lang w:val="ru-RU"/>
        </w:rPr>
        <w:t xml:space="preserve">», </w:t>
      </w:r>
      <w:proofErr w:type="spellStart"/>
      <w:r w:rsidR="006B3B0D">
        <w:rPr>
          <w:lang w:val="ru-RU"/>
        </w:rPr>
        <w:t>оскільки</w:t>
      </w:r>
      <w:proofErr w:type="spellEnd"/>
      <w:r w:rsidR="006B3B0D">
        <w:rPr>
          <w:lang w:val="ru-RU"/>
        </w:rPr>
        <w:t xml:space="preserve"> </w:t>
      </w:r>
      <w:r w:rsidR="00DC3733">
        <w:rPr>
          <w:lang w:val="ru-RU"/>
        </w:rPr>
        <w:t xml:space="preserve"> </w:t>
      </w:r>
      <w:proofErr w:type="spellStart"/>
      <w:r w:rsidR="00DC3733">
        <w:rPr>
          <w:lang w:val="ru-RU"/>
        </w:rPr>
        <w:t>його</w:t>
      </w:r>
      <w:proofErr w:type="spellEnd"/>
      <w:r w:rsidR="00DC3733">
        <w:rPr>
          <w:lang w:val="ru-RU"/>
        </w:rPr>
        <w:t xml:space="preserve"> </w:t>
      </w:r>
      <w:proofErr w:type="spellStart"/>
      <w:r w:rsidR="00DC3733">
        <w:rPr>
          <w:lang w:val="ru-RU"/>
        </w:rPr>
        <w:t>дохід</w:t>
      </w:r>
      <w:proofErr w:type="spellEnd"/>
      <w:r w:rsidR="00DC3733" w:rsidRPr="00DC3733">
        <w:rPr>
          <w:lang w:val="ru-RU"/>
        </w:rPr>
        <w:t xml:space="preserve"> </w:t>
      </w:r>
      <w:proofErr w:type="spellStart"/>
      <w:r w:rsidR="00DC3733">
        <w:rPr>
          <w:lang w:val="ru-RU"/>
        </w:rPr>
        <w:t>від</w:t>
      </w:r>
      <w:proofErr w:type="spellEnd"/>
      <w:r w:rsidR="00DC3733">
        <w:rPr>
          <w:lang w:val="ru-RU"/>
        </w:rPr>
        <w:t xml:space="preserve"> будь-</w:t>
      </w:r>
      <w:proofErr w:type="spellStart"/>
      <w:r w:rsidR="00DC3733">
        <w:rPr>
          <w:lang w:val="ru-RU"/>
        </w:rPr>
        <w:t>якої</w:t>
      </w:r>
      <w:proofErr w:type="spellEnd"/>
      <w:r w:rsidR="00DC3733">
        <w:rPr>
          <w:lang w:val="ru-RU"/>
        </w:rPr>
        <w:t xml:space="preserve"> </w:t>
      </w:r>
      <w:proofErr w:type="spellStart"/>
      <w:r w:rsidR="00DC3733">
        <w:rPr>
          <w:lang w:val="ru-RU"/>
        </w:rPr>
        <w:t>діяльності</w:t>
      </w:r>
      <w:proofErr w:type="spellEnd"/>
      <w:r w:rsidR="00DC3733">
        <w:rPr>
          <w:lang w:val="ru-RU"/>
        </w:rPr>
        <w:t xml:space="preserve"> (за </w:t>
      </w:r>
      <w:proofErr w:type="spellStart"/>
      <w:r w:rsidR="00DC3733">
        <w:rPr>
          <w:lang w:val="ru-RU"/>
        </w:rPr>
        <w:t>вирахуванням</w:t>
      </w:r>
      <w:proofErr w:type="spellEnd"/>
      <w:r w:rsidR="00DC3733">
        <w:rPr>
          <w:lang w:val="ru-RU"/>
        </w:rPr>
        <w:t xml:space="preserve"> </w:t>
      </w:r>
      <w:proofErr w:type="spellStart"/>
      <w:r w:rsidR="00DC3733">
        <w:rPr>
          <w:lang w:val="ru-RU"/>
        </w:rPr>
        <w:t>непрямих</w:t>
      </w:r>
      <w:proofErr w:type="spellEnd"/>
      <w:r w:rsidR="00DC3733">
        <w:rPr>
          <w:lang w:val="ru-RU"/>
        </w:rPr>
        <w:t xml:space="preserve"> </w:t>
      </w:r>
      <w:proofErr w:type="spellStart"/>
      <w:r w:rsidR="00DC3733">
        <w:rPr>
          <w:lang w:val="ru-RU"/>
        </w:rPr>
        <w:t>податків</w:t>
      </w:r>
      <w:proofErr w:type="spellEnd"/>
      <w:r w:rsidR="00DC3733">
        <w:rPr>
          <w:lang w:val="ru-RU"/>
        </w:rPr>
        <w:t xml:space="preserve">) у 2019 року становив </w:t>
      </w:r>
      <w:r w:rsidR="00012399">
        <w:rPr>
          <w:lang w:val="ru-RU"/>
        </w:rPr>
        <w:t xml:space="preserve">                </w:t>
      </w:r>
      <w:proofErr w:type="spellStart"/>
      <w:r w:rsidR="00DC3733">
        <w:rPr>
          <w:lang w:val="ru-RU"/>
        </w:rPr>
        <w:lastRenderedPageBreak/>
        <w:t>б</w:t>
      </w:r>
      <w:r w:rsidR="003D4F63">
        <w:rPr>
          <w:lang w:val="ru-RU"/>
        </w:rPr>
        <w:t>і</w:t>
      </w:r>
      <w:r w:rsidR="006D5777">
        <w:rPr>
          <w:lang w:val="ru-RU"/>
        </w:rPr>
        <w:t>льше</w:t>
      </w:r>
      <w:proofErr w:type="spellEnd"/>
      <w:r w:rsidR="006D5777">
        <w:rPr>
          <w:lang w:val="ru-RU"/>
        </w:rPr>
        <w:t xml:space="preserve"> </w:t>
      </w:r>
      <w:r w:rsidR="006D5777" w:rsidRPr="006D5777">
        <w:rPr>
          <w:lang w:val="ru-RU"/>
        </w:rPr>
        <w:t>[</w:t>
      </w:r>
      <w:proofErr w:type="spellStart"/>
      <w:r w:rsidR="006D5777" w:rsidRPr="006D5777">
        <w:rPr>
          <w:i/>
          <w:lang w:val="ru-RU"/>
        </w:rPr>
        <w:t>інформація</w:t>
      </w:r>
      <w:proofErr w:type="spellEnd"/>
      <w:r w:rsidR="006D5777" w:rsidRPr="006D5777">
        <w:rPr>
          <w:i/>
          <w:lang w:val="ru-RU"/>
        </w:rPr>
        <w:t xml:space="preserve"> </w:t>
      </w:r>
      <w:proofErr w:type="spellStart"/>
      <w:r w:rsidR="006D5777" w:rsidRPr="006D5777">
        <w:rPr>
          <w:i/>
          <w:lang w:val="ru-RU"/>
        </w:rPr>
        <w:t>визначена</w:t>
      </w:r>
      <w:proofErr w:type="spellEnd"/>
      <w:r w:rsidR="006D5777" w:rsidRPr="006D5777">
        <w:rPr>
          <w:i/>
          <w:lang w:val="ru-RU"/>
        </w:rPr>
        <w:t xml:space="preserve"> </w:t>
      </w:r>
      <w:proofErr w:type="spellStart"/>
      <w:r w:rsidR="006D5777" w:rsidRPr="006D5777">
        <w:rPr>
          <w:i/>
          <w:lang w:val="ru-RU"/>
        </w:rPr>
        <w:t>відповідачем</w:t>
      </w:r>
      <w:proofErr w:type="spellEnd"/>
      <w:r w:rsidR="006D5777" w:rsidRPr="006D5777">
        <w:rPr>
          <w:i/>
          <w:lang w:val="ru-RU"/>
        </w:rPr>
        <w:t xml:space="preserve"> як </w:t>
      </w:r>
      <w:proofErr w:type="spellStart"/>
      <w:r w:rsidR="006D5777" w:rsidRPr="006D5777">
        <w:rPr>
          <w:i/>
          <w:lang w:val="ru-RU"/>
        </w:rPr>
        <w:t>інформація</w:t>
      </w:r>
      <w:proofErr w:type="spellEnd"/>
      <w:r w:rsidR="006D5777" w:rsidRPr="006D5777">
        <w:rPr>
          <w:i/>
          <w:lang w:val="ru-RU"/>
        </w:rPr>
        <w:t xml:space="preserve"> з </w:t>
      </w:r>
      <w:proofErr w:type="spellStart"/>
      <w:r w:rsidR="006D5777" w:rsidRPr="006D5777">
        <w:rPr>
          <w:i/>
          <w:lang w:val="ru-RU"/>
        </w:rPr>
        <w:t>обмеженим</w:t>
      </w:r>
      <w:proofErr w:type="spellEnd"/>
      <w:r w:rsidR="006D5777" w:rsidRPr="006D5777">
        <w:rPr>
          <w:i/>
          <w:lang w:val="ru-RU"/>
        </w:rPr>
        <w:t xml:space="preserve"> доступом]</w:t>
      </w:r>
      <w:r w:rsidR="00012399">
        <w:rPr>
          <w:lang w:val="ru-RU"/>
        </w:rPr>
        <w:t xml:space="preserve"> млн</w:t>
      </w:r>
      <w:r w:rsidR="00DC3733">
        <w:rPr>
          <w:lang w:val="ru-RU"/>
        </w:rPr>
        <w:t xml:space="preserve"> </w:t>
      </w:r>
      <w:proofErr w:type="spellStart"/>
      <w:r w:rsidR="00DC3733">
        <w:rPr>
          <w:lang w:val="ru-RU"/>
        </w:rPr>
        <w:t>євро</w:t>
      </w:r>
      <w:proofErr w:type="spellEnd"/>
      <w:r w:rsidR="00DC3733">
        <w:rPr>
          <w:lang w:val="ru-RU"/>
        </w:rPr>
        <w:t xml:space="preserve">. </w:t>
      </w:r>
    </w:p>
    <w:p w:rsidR="00DC3733" w:rsidRDefault="00577EC3" w:rsidP="00C64D8A">
      <w:pPr>
        <w:ind w:left="709" w:hanging="709"/>
        <w:jc w:val="both"/>
      </w:pPr>
      <w:r>
        <w:rPr>
          <w:lang w:val="ru-RU"/>
        </w:rPr>
        <w:t>(82</w:t>
      </w:r>
      <w:r w:rsidR="00DC3733">
        <w:rPr>
          <w:lang w:val="ru-RU"/>
        </w:rPr>
        <w:t>)</w:t>
      </w:r>
      <w:r w:rsidR="00DC3733">
        <w:rPr>
          <w:lang w:val="ru-RU"/>
        </w:rPr>
        <w:tab/>
      </w:r>
      <w:proofErr w:type="spellStart"/>
      <w:proofErr w:type="gramStart"/>
      <w:r w:rsidR="00DC3733">
        <w:rPr>
          <w:lang w:val="ru-RU"/>
        </w:rPr>
        <w:t>Кр</w:t>
      </w:r>
      <w:proofErr w:type="gramEnd"/>
      <w:r w:rsidR="00DC3733">
        <w:rPr>
          <w:lang w:val="ru-RU"/>
        </w:rPr>
        <w:t>ім</w:t>
      </w:r>
      <w:proofErr w:type="spellEnd"/>
      <w:r w:rsidR="00DC3733">
        <w:rPr>
          <w:lang w:val="ru-RU"/>
        </w:rPr>
        <w:t xml:space="preserve"> того, </w:t>
      </w:r>
      <w:proofErr w:type="spellStart"/>
      <w:r w:rsidR="00DC3733">
        <w:rPr>
          <w:lang w:val="ru-RU"/>
        </w:rPr>
        <w:t>договір</w:t>
      </w:r>
      <w:proofErr w:type="spellEnd"/>
      <w:r w:rsidR="00DC3733">
        <w:rPr>
          <w:lang w:val="ru-RU"/>
        </w:rPr>
        <w:t xml:space="preserve"> поставки, </w:t>
      </w:r>
      <w:proofErr w:type="spellStart"/>
      <w:r w:rsidR="00DC3733">
        <w:rPr>
          <w:lang w:val="ru-RU"/>
        </w:rPr>
        <w:t>укладений</w:t>
      </w:r>
      <w:proofErr w:type="spellEnd"/>
      <w:r w:rsidR="00DC3733">
        <w:rPr>
          <w:lang w:val="ru-RU"/>
        </w:rPr>
        <w:t xml:space="preserve">  </w:t>
      </w:r>
      <w:r w:rsidR="009D51D5">
        <w:t>ТОВ «АСТЕР</w:t>
      </w:r>
      <w:r w:rsidR="00DC3733">
        <w:t>-М» з ТОВ «</w:t>
      </w:r>
      <w:proofErr w:type="spellStart"/>
      <w:r w:rsidR="00DC3733">
        <w:t>Грундфос</w:t>
      </w:r>
      <w:proofErr w:type="spellEnd"/>
      <w:r w:rsidR="00DC3733">
        <w:t xml:space="preserve"> Україна, що є предметом справи</w:t>
      </w:r>
      <w:r w:rsidR="00EC7848">
        <w:t>,</w:t>
      </w:r>
      <w:r w:rsidR="00DC3733">
        <w:t xml:space="preserve"> не є договором щодо спільного придбання товарів.</w:t>
      </w:r>
    </w:p>
    <w:p w:rsidR="00FB4AB4" w:rsidRPr="00374E9C" w:rsidRDefault="00FB4AB4" w:rsidP="00C64D8A">
      <w:pPr>
        <w:ind w:left="709" w:hanging="709"/>
        <w:jc w:val="both"/>
        <w:rPr>
          <w:b/>
        </w:rPr>
      </w:pPr>
    </w:p>
    <w:p w:rsidR="006153C1" w:rsidRDefault="00095C8C" w:rsidP="00095C8C">
      <w:pPr>
        <w:ind w:left="709" w:hanging="709"/>
        <w:jc w:val="both"/>
        <w:rPr>
          <w:b/>
        </w:rPr>
      </w:pPr>
      <w:r>
        <w:rPr>
          <w:b/>
        </w:rPr>
        <w:t>4.5</w:t>
      </w:r>
      <w:r>
        <w:rPr>
          <w:b/>
        </w:rPr>
        <w:tab/>
      </w:r>
      <w:r w:rsidR="006153C1" w:rsidRPr="00374E9C">
        <w:rPr>
          <w:b/>
        </w:rPr>
        <w:t>Заперечення ТОВ «ГЕЙЗЕР»</w:t>
      </w:r>
    </w:p>
    <w:p w:rsidR="00374E9C" w:rsidRPr="00374E9C" w:rsidRDefault="00374E9C" w:rsidP="006153C1">
      <w:pPr>
        <w:ind w:left="709" w:hanging="1"/>
        <w:jc w:val="both"/>
        <w:rPr>
          <w:b/>
          <w:sz w:val="14"/>
          <w:szCs w:val="16"/>
        </w:rPr>
      </w:pPr>
    </w:p>
    <w:p w:rsidR="00374E9C" w:rsidRDefault="00577EC3" w:rsidP="00810DF8">
      <w:pPr>
        <w:spacing w:after="120"/>
        <w:ind w:left="709" w:hanging="709"/>
        <w:jc w:val="both"/>
      </w:pPr>
      <w:r>
        <w:t>(83</w:t>
      </w:r>
      <w:r w:rsidR="00840AB0">
        <w:t>)</w:t>
      </w:r>
      <w:r w:rsidR="00840AB0">
        <w:tab/>
      </w:r>
      <w:r w:rsidR="00374E9C" w:rsidRPr="00374E9C">
        <w:t>На подання про попередні</w:t>
      </w:r>
      <w:r w:rsidR="00374E9C">
        <w:t xml:space="preserve"> висновки у справі Відповідач-2</w:t>
      </w:r>
      <w:r w:rsidR="00CC0BAF">
        <w:t xml:space="preserve"> листом від 05.06.2020      </w:t>
      </w:r>
      <w:r w:rsidR="00840AB0">
        <w:t xml:space="preserve">         </w:t>
      </w:r>
      <w:r w:rsidR="00CC0BAF">
        <w:t>№ 04/06/2020-01</w:t>
      </w:r>
      <w:r w:rsidR="00840AB0">
        <w:t xml:space="preserve"> </w:t>
      </w:r>
      <w:r w:rsidR="00374E9C" w:rsidRPr="00374E9C">
        <w:t>надав свої заперечення. Як</w:t>
      </w:r>
      <w:r w:rsidR="00840AB0">
        <w:t xml:space="preserve"> свідчить подана Відповідачем-2 відповідь, Відповідач-2</w:t>
      </w:r>
      <w:r w:rsidR="00374E9C" w:rsidRPr="00374E9C">
        <w:t xml:space="preserve">  з висновками Комітету про порушення ним законодавства про захист економічної конкуренції не згоден з огляду на наступне.</w:t>
      </w:r>
    </w:p>
    <w:p w:rsidR="008E5F83" w:rsidRDefault="008E5F83" w:rsidP="00810DF8">
      <w:pPr>
        <w:tabs>
          <w:tab w:val="left" w:pos="709"/>
        </w:tabs>
        <w:spacing w:after="120"/>
        <w:ind w:left="1134" w:hanging="1134"/>
        <w:jc w:val="both"/>
      </w:pPr>
      <w:r>
        <w:tab/>
        <w:t>(а)</w:t>
      </w:r>
      <w:r>
        <w:tab/>
        <w:t>Продукти компанії GRUNDFOS  потребували клієнти ТОВ «ГЕЙЗЕР», через що ТОВ «ГЕЙЗЕР» співпрацювало з ТОВ «</w:t>
      </w:r>
      <w:proofErr w:type="spellStart"/>
      <w:r>
        <w:t>Грундфос</w:t>
      </w:r>
      <w:proofErr w:type="spellEnd"/>
      <w:r>
        <w:t xml:space="preserve"> Україна» на умовах їхнього типового договору без можливості внесення змін зі сторони дилера.</w:t>
      </w:r>
    </w:p>
    <w:p w:rsidR="00840AB0" w:rsidRDefault="00840AB0" w:rsidP="00810DF8">
      <w:pPr>
        <w:tabs>
          <w:tab w:val="left" w:pos="1134"/>
        </w:tabs>
        <w:spacing w:after="120"/>
        <w:ind w:left="1134" w:hanging="426"/>
        <w:jc w:val="both"/>
      </w:pPr>
      <w:r>
        <w:t>(</w:t>
      </w:r>
      <w:r w:rsidR="008E5F83">
        <w:t>б</w:t>
      </w:r>
      <w:r>
        <w:t>)</w:t>
      </w:r>
      <w:r>
        <w:tab/>
      </w:r>
      <w:r w:rsidR="00411A20">
        <w:t>Обмеження, встановлені в договорі, носили виключно формальний характер, а всі питання завжди вирішувалися шляхом переговорів. ТОВ «ГЕЙЗЕР» вважає, що такі умови договору мали місце заради тримання продукції «</w:t>
      </w:r>
      <w:r w:rsidR="00411A20" w:rsidRPr="00411A20">
        <w:t>GRUNDFOS»</w:t>
      </w:r>
      <w:r w:rsidR="00F95508">
        <w:t xml:space="preserve"> у</w:t>
      </w:r>
      <w:r w:rsidR="00411A20">
        <w:t xml:space="preserve"> сегменті прод</w:t>
      </w:r>
      <w:r w:rsidR="00F95508">
        <w:t xml:space="preserve">уктів високої якості порівняно з </w:t>
      </w:r>
      <w:r w:rsidR="00411A20">
        <w:t>дешев</w:t>
      </w:r>
      <w:r w:rsidR="00F95508">
        <w:t>ш</w:t>
      </w:r>
      <w:r w:rsidR="00411A20">
        <w:t>ими аналогічними товарами, присутніми на ринку. Також умови договору не містили будь-яких заборон чи рекомендацій щодо відносин з іншими постачальниками насосного обладнання. Таким чином дії ТОВ «</w:t>
      </w:r>
      <w:proofErr w:type="spellStart"/>
      <w:r w:rsidR="00411A20">
        <w:t>Грундфос</w:t>
      </w:r>
      <w:proofErr w:type="spellEnd"/>
      <w:r w:rsidR="00411A20">
        <w:t xml:space="preserve"> Україна» не мали на меті вчинення </w:t>
      </w:r>
      <w:proofErr w:type="spellStart"/>
      <w:r w:rsidR="00A57543">
        <w:t>анти</w:t>
      </w:r>
      <w:r w:rsidR="00411A20">
        <w:t>конкурентних</w:t>
      </w:r>
      <w:proofErr w:type="spellEnd"/>
      <w:r w:rsidR="00411A20">
        <w:t xml:space="preserve"> дій на ринку насосного обладнання та не могли призвести до дефіциту та необґрунтованого підвищення цін.</w:t>
      </w:r>
    </w:p>
    <w:p w:rsidR="00411A20" w:rsidRDefault="008E5F83" w:rsidP="00810DF8">
      <w:pPr>
        <w:tabs>
          <w:tab w:val="left" w:pos="1134"/>
        </w:tabs>
        <w:spacing w:after="120"/>
        <w:ind w:left="1134" w:hanging="426"/>
        <w:jc w:val="both"/>
      </w:pPr>
      <w:r>
        <w:t>(в</w:t>
      </w:r>
      <w:r w:rsidR="00411A20">
        <w:t>)</w:t>
      </w:r>
      <w:r w:rsidR="00411A20">
        <w:tab/>
        <w:t>Частка ТОВ «ГЕЙЗЕР»</w:t>
      </w:r>
      <w:r w:rsidR="00FA4FF1">
        <w:t xml:space="preserve"> на </w:t>
      </w:r>
      <w:r w:rsidR="00411A20">
        <w:t>за</w:t>
      </w:r>
      <w:r w:rsidR="00FA4FF1">
        <w:t>га</w:t>
      </w:r>
      <w:r w:rsidR="00411A20">
        <w:t>льному ринку насосного обладнання мізерна та не може впливати на конкретні умови роботи інших учасників ринку. Т</w:t>
      </w:r>
      <w:r w:rsidR="00FA4FF1">
        <w:t>о</w:t>
      </w:r>
      <w:r w:rsidR="00411A20">
        <w:t>му, керуючись  пунктом 1 розділу 2 Типових вимог</w:t>
      </w:r>
      <w:r w:rsidR="00FA4FF1">
        <w:t>, за приписами якого дозволяються і не потребують дозволу органів Комітету</w:t>
      </w:r>
      <w:r w:rsidR="00F95508">
        <w:t>,</w:t>
      </w:r>
      <w:r w:rsidR="00FA4FF1">
        <w:t xml:space="preserve"> відповідно до статті 10 Закону вертикальні узгоджені дії, які відповідають умові, зокрема, за якою частка продавця на ринку становить менше ніж 30 %</w:t>
      </w:r>
      <w:r w:rsidR="00F95508">
        <w:t xml:space="preserve"> </w:t>
      </w:r>
      <w:r w:rsidR="000F2A60">
        <w:t>і</w:t>
      </w:r>
      <w:r w:rsidR="00FA4FF1">
        <w:t xml:space="preserve"> </w:t>
      </w:r>
      <w:r w:rsidR="000F2A60">
        <w:t>ц</w:t>
      </w:r>
      <w:r w:rsidR="00FA4FF1">
        <w:t>і показники стосуються як відносин між ТОВ «</w:t>
      </w:r>
      <w:proofErr w:type="spellStart"/>
      <w:r w:rsidR="00FA4FF1">
        <w:t>Грундфос</w:t>
      </w:r>
      <w:proofErr w:type="spellEnd"/>
      <w:r w:rsidR="00FA4FF1">
        <w:t xml:space="preserve"> Україна» і ТОВ «ГЕЙЗЕР», так і</w:t>
      </w:r>
      <w:r w:rsidR="00F95508">
        <w:t xml:space="preserve"> відносин</w:t>
      </w:r>
      <w:r w:rsidR="00FA4FF1">
        <w:t xml:space="preserve"> між                        ТОВ «ГЕЙЗЕР»  та його клієнтами.</w:t>
      </w:r>
    </w:p>
    <w:p w:rsidR="00FA4FF1" w:rsidRDefault="008E5F83" w:rsidP="00411A20">
      <w:pPr>
        <w:tabs>
          <w:tab w:val="left" w:pos="1134"/>
        </w:tabs>
        <w:ind w:left="1134" w:hanging="426"/>
        <w:jc w:val="both"/>
      </w:pPr>
      <w:r>
        <w:t>(г</w:t>
      </w:r>
      <w:r w:rsidR="00FA4FF1">
        <w:t>)</w:t>
      </w:r>
      <w:r w:rsidR="00FA4FF1">
        <w:tab/>
        <w:t xml:space="preserve">Приписи статті 7 Закону передбачають, що положення статті 6 не застосовуються до будь-яких добровільних узгоджених дій малих або середніх підприємств щодо спільного придбання товарів, які не призводять до суттєвого обмеження конкуренції та сприяють підвищенню </w:t>
      </w:r>
      <w:r w:rsidR="00B1529E">
        <w:t>конкурентоспроможності малих та середніх підприємств, а ТОВ «ГЕЙЗЕР» є суб</w:t>
      </w:r>
      <w:r w:rsidR="00B1529E" w:rsidRPr="00B1529E">
        <w:t>’єкт</w:t>
      </w:r>
      <w:r w:rsidR="00FA237B">
        <w:t>ом малого підприємництва, відповідно</w:t>
      </w:r>
      <w:r w:rsidR="00B1529E" w:rsidRPr="00B1529E">
        <w:t xml:space="preserve"> фінансових документів, які надаються на вимогу Комітету.</w:t>
      </w:r>
    </w:p>
    <w:p w:rsidR="00B1529E" w:rsidRDefault="00B1529E" w:rsidP="00411A20">
      <w:pPr>
        <w:tabs>
          <w:tab w:val="left" w:pos="1134"/>
        </w:tabs>
        <w:ind w:left="1134" w:hanging="426"/>
        <w:jc w:val="both"/>
      </w:pPr>
    </w:p>
    <w:p w:rsidR="00B1529E" w:rsidRPr="00B1529E" w:rsidRDefault="00B1529E" w:rsidP="00411A20">
      <w:pPr>
        <w:tabs>
          <w:tab w:val="left" w:pos="1134"/>
        </w:tabs>
        <w:ind w:left="1134" w:hanging="426"/>
        <w:jc w:val="both"/>
        <w:rPr>
          <w:b/>
        </w:rPr>
      </w:pPr>
      <w:r w:rsidRPr="00B1529E">
        <w:rPr>
          <w:b/>
        </w:rPr>
        <w:t>Спростування заперечень ТОВ «ГЕЙЗЕР»</w:t>
      </w:r>
    </w:p>
    <w:p w:rsidR="00B1529E" w:rsidRPr="00B1529E" w:rsidRDefault="00B1529E" w:rsidP="00411A20">
      <w:pPr>
        <w:tabs>
          <w:tab w:val="left" w:pos="1134"/>
        </w:tabs>
        <w:ind w:left="1134" w:hanging="426"/>
        <w:jc w:val="both"/>
        <w:rPr>
          <w:sz w:val="16"/>
          <w:szCs w:val="16"/>
        </w:rPr>
      </w:pPr>
    </w:p>
    <w:p w:rsidR="008E5F83" w:rsidRDefault="00577EC3" w:rsidP="00B1529E">
      <w:pPr>
        <w:ind w:left="709" w:hanging="709"/>
        <w:jc w:val="both"/>
      </w:pPr>
      <w:r>
        <w:t>(84</w:t>
      </w:r>
      <w:r w:rsidR="00B1529E">
        <w:t>)</w:t>
      </w:r>
      <w:r w:rsidR="00B1529E">
        <w:tab/>
      </w:r>
      <w:r w:rsidR="008E5F83" w:rsidRPr="008E5F83">
        <w:t>Згідно</w:t>
      </w:r>
      <w:r w:rsidR="00FA237B">
        <w:t xml:space="preserve"> із</w:t>
      </w:r>
      <w:r w:rsidR="008E5F83" w:rsidRPr="008E5F83">
        <w:t xml:space="preserve"> статт</w:t>
      </w:r>
      <w:r w:rsidR="00FA237B">
        <w:t>ями</w:t>
      </w:r>
      <w:r w:rsidR="008E5F83" w:rsidRPr="008E5F83">
        <w:t xml:space="preserve"> 6 та 627 Цивільного кодексу України сторони є вільними в укладенні договору та визначенні умов договору з урахуванням вимог цього Кодексу, інших актів цивільного законодавства.</w:t>
      </w:r>
    </w:p>
    <w:p w:rsidR="00DC3733" w:rsidRDefault="00577EC3" w:rsidP="00810DF8">
      <w:pPr>
        <w:spacing w:before="120" w:after="120"/>
        <w:ind w:left="709" w:hanging="709"/>
        <w:jc w:val="both"/>
      </w:pPr>
      <w:r>
        <w:t>(85</w:t>
      </w:r>
      <w:r w:rsidR="008E5F83">
        <w:t>)</w:t>
      </w:r>
      <w:r w:rsidR="008E5F83">
        <w:tab/>
      </w:r>
      <w:r w:rsidR="00B1529E" w:rsidRPr="00B1529E">
        <w:t>По</w:t>
      </w:r>
      <w:r w:rsidR="00B1529E">
        <w:t>ложення договору поставки від 10.10.2016 № 1624992</w:t>
      </w:r>
      <w:r w:rsidR="00B1529E" w:rsidRPr="00B1529E">
        <w:t>,</w:t>
      </w:r>
      <w:r w:rsidR="00B1529E">
        <w:t xml:space="preserve"> укладеного ТОВ «ГЕЙЗЕР</w:t>
      </w:r>
      <w:r w:rsidR="00B1529E" w:rsidRPr="00B1529E">
        <w:t>»  з ТОВ «</w:t>
      </w:r>
      <w:proofErr w:type="spellStart"/>
      <w:r w:rsidR="00B1529E" w:rsidRPr="00B1529E">
        <w:t>Грундфос</w:t>
      </w:r>
      <w:proofErr w:type="spellEnd"/>
      <w:r w:rsidR="00B1529E" w:rsidRPr="00B1529E">
        <w:t xml:space="preserve"> Україна»</w:t>
      </w:r>
      <w:r w:rsidR="00FA237B">
        <w:t>,</w:t>
      </w:r>
      <w:r w:rsidR="00B1529E" w:rsidRPr="00B1529E">
        <w:t xml:space="preserve"> містили жорсткі обмеження, заборонені законодавством про захист економічної конкуренції.</w:t>
      </w:r>
    </w:p>
    <w:p w:rsidR="00B1529E" w:rsidRDefault="00577EC3" w:rsidP="00810DF8">
      <w:pPr>
        <w:spacing w:before="120" w:after="120"/>
        <w:ind w:left="709" w:hanging="709"/>
        <w:jc w:val="both"/>
      </w:pPr>
      <w:r>
        <w:t>(86</w:t>
      </w:r>
      <w:r w:rsidR="00B1529E">
        <w:t>)</w:t>
      </w:r>
      <w:r w:rsidR="00B1529E">
        <w:tab/>
        <w:t>Відповідно до пу</w:t>
      </w:r>
      <w:r w:rsidR="00FA237B">
        <w:t>нкту 1 розділу 2 Типових вимог,</w:t>
      </w:r>
      <w:r w:rsidR="00B1529E">
        <w:t xml:space="preserve"> дозволяються і не потребують дозволу органів Антимонопольного коміте</w:t>
      </w:r>
      <w:r w:rsidR="00FA237B">
        <w:t>ту України відповідно до частини</w:t>
      </w:r>
      <w:r w:rsidR="00B1529E">
        <w:t xml:space="preserve"> першої статті 10 Закону України «Про захист економічної конкуренції» вертикальні узгоджені дії, які містять вертикальні обмеження, якщо частка постачальника на ринку, на якому він продає контрактний товар, не перевищує 30 відсотків, і частка </w:t>
      </w:r>
      <w:r w:rsidR="00B1529E">
        <w:lastRenderedPageBreak/>
        <w:t>покупця на ринку, на якому він придбаває контрактний товар не перевищує 30 відсотків.</w:t>
      </w:r>
    </w:p>
    <w:p w:rsidR="00B1529E" w:rsidRDefault="00577EC3" w:rsidP="00810DF8">
      <w:pPr>
        <w:spacing w:before="120" w:after="120"/>
        <w:ind w:left="709" w:hanging="709"/>
        <w:jc w:val="both"/>
      </w:pPr>
      <w:r>
        <w:t>(87</w:t>
      </w:r>
      <w:r w:rsidR="00FA237B">
        <w:t>)</w:t>
      </w:r>
      <w:r w:rsidR="00FA237B">
        <w:tab/>
        <w:t>При цьому</w:t>
      </w:r>
      <w:r w:rsidR="00B1529E">
        <w:t xml:space="preserve"> відповідно до пункту 2 розділу 2 Типових вимог, забороняються вертикальні узгоджені дії, що містять жорсткі обмеження, а саме, обмеження здатності п</w:t>
      </w:r>
      <w:r w:rsidR="00FA237B">
        <w:t>окупця визначати ціну реалізації</w:t>
      </w:r>
      <w:r w:rsidR="00B1529E">
        <w:t xml:space="preserve"> контрактного товару.</w:t>
      </w:r>
    </w:p>
    <w:p w:rsidR="00B1529E" w:rsidRDefault="003D4F63" w:rsidP="00810DF8">
      <w:pPr>
        <w:spacing w:before="120" w:after="120"/>
        <w:ind w:left="709" w:hanging="709"/>
        <w:jc w:val="both"/>
      </w:pPr>
      <w:r>
        <w:t>(</w:t>
      </w:r>
      <w:r w:rsidR="00577EC3">
        <w:t>88</w:t>
      </w:r>
      <w:r w:rsidR="00B1529E">
        <w:t>)</w:t>
      </w:r>
      <w:r w:rsidR="00B1529E">
        <w:tab/>
        <w:t>Жорсткі обмеження, що містяться в договорі поставки, укладеному ТОВ «Г</w:t>
      </w:r>
      <w:r w:rsidR="00FA237B">
        <w:t>ЕЙЗЕР» з ТОВ «</w:t>
      </w:r>
      <w:proofErr w:type="spellStart"/>
      <w:r w:rsidR="00FA237B">
        <w:t>Грундфос</w:t>
      </w:r>
      <w:proofErr w:type="spellEnd"/>
      <w:r w:rsidR="00FA237B">
        <w:t xml:space="preserve"> Україна»,</w:t>
      </w:r>
      <w:r w:rsidR="00B1529E">
        <w:t xml:space="preserve"> є </w:t>
      </w:r>
      <w:r w:rsidR="00FA237B">
        <w:t>забороненими, навіть якщо частки</w:t>
      </w:r>
      <w:r w:rsidR="00B1529E">
        <w:t xml:space="preserve"> постачальника і покупця на ринку, на якому вони, відповідно, продають і придбавають контр</w:t>
      </w:r>
      <w:r w:rsidR="00FA237B">
        <w:t xml:space="preserve">актні товари не перевищують 30 </w:t>
      </w:r>
      <w:r w:rsidR="00B1529E">
        <w:t>відсотків.</w:t>
      </w:r>
    </w:p>
    <w:p w:rsidR="00B1529E" w:rsidRDefault="003D4F63" w:rsidP="00810DF8">
      <w:pPr>
        <w:spacing w:after="120"/>
        <w:ind w:left="709" w:hanging="709"/>
        <w:jc w:val="both"/>
      </w:pPr>
      <w:r>
        <w:t>(</w:t>
      </w:r>
      <w:r w:rsidR="00577EC3">
        <w:t>89</w:t>
      </w:r>
      <w:r w:rsidR="00B1529E">
        <w:t>)</w:t>
      </w:r>
      <w:r w:rsidR="00B1529E">
        <w:tab/>
        <w:t>Відповідно до  статті 1 Закону України «Про захист економічної конкуренції, малий або середній підприємець – суб’єкт господарювання, доход (виручка) від реалізації продукції (товарів, робіт, послуг) за останній фінансовий рік чи вартість активів якого не перевищує суми, еквівалентної 500 тисячам євро, визначеної за курсом Націон</w:t>
      </w:r>
      <w:r w:rsidR="00FA237B">
        <w:t>ального банку України, що діяв у</w:t>
      </w:r>
      <w:r w:rsidR="00B1529E">
        <w:t xml:space="preserve"> останній день фінансового року, якщо на ринках, на яких діє цей підприємець, є конкуренти із значно більшою ринковою част</w:t>
      </w:r>
      <w:r w:rsidR="00FA237B">
        <w:t>к</w:t>
      </w:r>
      <w:r w:rsidR="00B1529E">
        <w:t>ою.</w:t>
      </w:r>
    </w:p>
    <w:p w:rsidR="00B1529E" w:rsidRDefault="003D4F63" w:rsidP="00810DF8">
      <w:pPr>
        <w:spacing w:after="120"/>
        <w:ind w:left="709" w:hanging="709"/>
        <w:jc w:val="both"/>
      </w:pPr>
      <w:r>
        <w:t>(</w:t>
      </w:r>
      <w:r w:rsidR="00577EC3">
        <w:t>90</w:t>
      </w:r>
      <w:r w:rsidR="00B1529E">
        <w:t>)</w:t>
      </w:r>
      <w:r w:rsidR="00B1529E">
        <w:tab/>
        <w:t xml:space="preserve">Згідно з податковою декларацією з </w:t>
      </w:r>
      <w:r w:rsidR="00FA237B">
        <w:t>податку на прибуток підприємств</w:t>
      </w:r>
      <w:r w:rsidR="00B1529E">
        <w:t xml:space="preserve"> за 2019 рік, дохід ТОВ «ГЕЙЗЕР» від будь-якої діяльності (за вирахуванням непрямих </w:t>
      </w:r>
      <w:r w:rsidR="00FA237B">
        <w:t xml:space="preserve">                    </w:t>
      </w:r>
      <w:r w:rsidR="00B1529E">
        <w:t xml:space="preserve">податків), визначений за правилами бухгалтерського обліку становив </w:t>
      </w:r>
      <w:r w:rsidR="00FA237B">
        <w:t xml:space="preserve">                                                        </w:t>
      </w:r>
      <w:r w:rsidR="00B1529E">
        <w:t>19 560 276 грн</w:t>
      </w:r>
      <w:r>
        <w:t xml:space="preserve"> (740 358,67 євро). Отже, ТОВ «ГЕЙЗЕР</w:t>
      </w:r>
      <w:r w:rsidR="00FA237B">
        <w:t>» не є</w:t>
      </w:r>
      <w:r w:rsidR="00B1529E">
        <w:t xml:space="preserve"> малим або середнім підприємцем. Т</w:t>
      </w:r>
      <w:r>
        <w:t>им більше таким не є ТОВ «</w:t>
      </w:r>
      <w:proofErr w:type="spellStart"/>
      <w:r>
        <w:t>Грун</w:t>
      </w:r>
      <w:r w:rsidR="00B1529E">
        <w:t>дфос</w:t>
      </w:r>
      <w:proofErr w:type="spellEnd"/>
      <w:r w:rsidR="00B1529E">
        <w:t xml:space="preserve"> Україна», оскільки  його дохід від будь-якої діяльності (за вирахуванням непрямих податків) у 2019 року становив б</w:t>
      </w:r>
      <w:r>
        <w:t>і</w:t>
      </w:r>
      <w:r w:rsidR="006D5777">
        <w:t xml:space="preserve">льше </w:t>
      </w:r>
      <w:r w:rsidR="006D5777" w:rsidRPr="006D5777">
        <w:rPr>
          <w:i/>
        </w:rPr>
        <w:t>[інформація визначена відповідачем як інформація з обмеженим доступом]</w:t>
      </w:r>
      <w:r w:rsidR="00FA237B">
        <w:t xml:space="preserve"> млн</w:t>
      </w:r>
      <w:r w:rsidR="00B1529E">
        <w:t xml:space="preserve"> євро. </w:t>
      </w:r>
    </w:p>
    <w:p w:rsidR="00B1529E" w:rsidRDefault="00577EC3" w:rsidP="00B1529E">
      <w:pPr>
        <w:ind w:left="709" w:hanging="709"/>
        <w:jc w:val="both"/>
      </w:pPr>
      <w:r>
        <w:t>(91</w:t>
      </w:r>
      <w:r w:rsidR="00B1529E">
        <w:t>)</w:t>
      </w:r>
      <w:r w:rsidR="00B1529E">
        <w:tab/>
        <w:t>Крім того, догов</w:t>
      </w:r>
      <w:r w:rsidR="003D4F63">
        <w:t>ір поставки, укладений  ТОВ «ГЕЙЗЕР</w:t>
      </w:r>
      <w:r w:rsidR="00B1529E">
        <w:t>» з ТОВ «</w:t>
      </w:r>
      <w:proofErr w:type="spellStart"/>
      <w:r w:rsidR="00B1529E">
        <w:t>Грундфос</w:t>
      </w:r>
      <w:proofErr w:type="spellEnd"/>
      <w:r w:rsidR="00B1529E">
        <w:t xml:space="preserve"> Україна, що є предметом справи, не є договором щодо спільного придбання товарів.</w:t>
      </w:r>
    </w:p>
    <w:p w:rsidR="00802355" w:rsidRDefault="00802355" w:rsidP="00B1529E">
      <w:pPr>
        <w:ind w:left="709" w:hanging="709"/>
        <w:jc w:val="both"/>
      </w:pPr>
      <w:r>
        <w:tab/>
      </w:r>
    </w:p>
    <w:p w:rsidR="00802355" w:rsidRDefault="00095C8C" w:rsidP="00095C8C">
      <w:pPr>
        <w:ind w:left="709" w:hanging="709"/>
        <w:jc w:val="both"/>
        <w:rPr>
          <w:b/>
        </w:rPr>
      </w:pPr>
      <w:r>
        <w:rPr>
          <w:b/>
        </w:rPr>
        <w:t>4.6</w:t>
      </w:r>
      <w:r>
        <w:rPr>
          <w:b/>
        </w:rPr>
        <w:tab/>
      </w:r>
      <w:r w:rsidR="00802355" w:rsidRPr="009D51D5">
        <w:rPr>
          <w:b/>
        </w:rPr>
        <w:t>Заперечення ТОВ «Ю.Т.К.»</w:t>
      </w:r>
    </w:p>
    <w:p w:rsidR="009D51D5" w:rsidRPr="009D51D5" w:rsidRDefault="009D51D5" w:rsidP="00802355">
      <w:pPr>
        <w:ind w:left="709" w:hanging="1"/>
        <w:jc w:val="both"/>
        <w:rPr>
          <w:b/>
          <w:sz w:val="16"/>
          <w:szCs w:val="16"/>
        </w:rPr>
      </w:pPr>
    </w:p>
    <w:p w:rsidR="00802355" w:rsidRDefault="00577EC3" w:rsidP="00577EC3">
      <w:pPr>
        <w:spacing w:after="120"/>
        <w:ind w:left="709" w:hanging="709"/>
        <w:jc w:val="both"/>
      </w:pPr>
      <w:r>
        <w:t>(92</w:t>
      </w:r>
      <w:r w:rsidR="00802355">
        <w:t>)</w:t>
      </w:r>
      <w:r w:rsidR="00802355">
        <w:tab/>
      </w:r>
      <w:r w:rsidR="00802355" w:rsidRPr="00802355">
        <w:t>На подання про попередн</w:t>
      </w:r>
      <w:r w:rsidR="00802355">
        <w:t>і висновки у справі Відповідач-8 листом від 24</w:t>
      </w:r>
      <w:r w:rsidR="00802355" w:rsidRPr="00802355">
        <w:t>.06.2</w:t>
      </w:r>
      <w:r w:rsidR="00802355">
        <w:t>020               № 128-20/12</w:t>
      </w:r>
      <w:r w:rsidR="00802355" w:rsidRPr="00802355">
        <w:t xml:space="preserve"> надав свої заперечення. Я</w:t>
      </w:r>
      <w:r w:rsidR="00802355">
        <w:t>к свідчить подана Відповідачем-8 відповідь, Відповідач-8</w:t>
      </w:r>
      <w:r w:rsidR="00802355" w:rsidRPr="00802355">
        <w:t xml:space="preserve">  з висновками Комітету про порушення ним законодавства про захист економічної конкуренції</w:t>
      </w:r>
      <w:r w:rsidR="00802355">
        <w:t xml:space="preserve"> не згоден з огляду на те, що до прийняття Розпорядження Комітету  від 12.10.2017 № 10-рп, законодавство</w:t>
      </w:r>
      <w:r w:rsidR="005944E9">
        <w:t xml:space="preserve"> України не містило конкретного</w:t>
      </w:r>
      <w:r w:rsidR="00802355">
        <w:t xml:space="preserve"> деталізованого визначення поняття «суттєве обмеження конкуренції».</w:t>
      </w:r>
    </w:p>
    <w:p w:rsidR="00802355" w:rsidRDefault="00577EC3" w:rsidP="00577EC3">
      <w:pPr>
        <w:ind w:left="709" w:hanging="709"/>
        <w:jc w:val="both"/>
      </w:pPr>
      <w:r>
        <w:t>(93</w:t>
      </w:r>
      <w:r w:rsidR="00802355">
        <w:t>)</w:t>
      </w:r>
      <w:r w:rsidR="00802355">
        <w:tab/>
        <w:t xml:space="preserve">Таким чином, оскільки на дату укладення договору між ТОВ «Ю.Т.К.» і </w:t>
      </w:r>
      <w:r w:rsidR="009D51D5">
        <w:t xml:space="preserve">                        </w:t>
      </w:r>
      <w:r w:rsidR="00802355">
        <w:t>ТОВ «</w:t>
      </w:r>
      <w:proofErr w:type="spellStart"/>
      <w:r w:rsidR="00802355">
        <w:t>Грундфос</w:t>
      </w:r>
      <w:proofErr w:type="spellEnd"/>
      <w:r w:rsidR="00802355">
        <w:t xml:space="preserve"> Україна» </w:t>
      </w:r>
      <w:r w:rsidR="005944E9" w:rsidRPr="005944E9">
        <w:t>–</w:t>
      </w:r>
      <w:r w:rsidR="000A3050">
        <w:t xml:space="preserve"> 21.12.2015</w:t>
      </w:r>
      <w:r w:rsidR="00802355">
        <w:t>, не існувало зазначеного поняття «суттєве обмеження конкуренції»</w:t>
      </w:r>
      <w:r w:rsidR="005944E9">
        <w:t>, то дії ТОВ «Ю.Т.К.» з укладення</w:t>
      </w:r>
      <w:r w:rsidR="009D51D5">
        <w:t xml:space="preserve"> зазначеного договору не можуть бути визнані такими, що порушували законодавство України.</w:t>
      </w:r>
    </w:p>
    <w:p w:rsidR="009D51D5" w:rsidRDefault="009D51D5" w:rsidP="00802355">
      <w:pPr>
        <w:ind w:left="709" w:hanging="567"/>
        <w:jc w:val="both"/>
      </w:pPr>
    </w:p>
    <w:p w:rsidR="009D51D5" w:rsidRPr="009D51D5" w:rsidRDefault="009D51D5" w:rsidP="009D51D5">
      <w:pPr>
        <w:ind w:left="709" w:hanging="1"/>
        <w:jc w:val="both"/>
        <w:rPr>
          <w:b/>
        </w:rPr>
      </w:pPr>
      <w:r w:rsidRPr="009D51D5">
        <w:rPr>
          <w:b/>
        </w:rPr>
        <w:t>Спростування заперечень ТОВ «Ю.Т.К.»</w:t>
      </w:r>
    </w:p>
    <w:p w:rsidR="009D51D5" w:rsidRPr="009D51D5" w:rsidRDefault="009D51D5" w:rsidP="00802355">
      <w:pPr>
        <w:ind w:left="709" w:hanging="567"/>
        <w:jc w:val="both"/>
        <w:rPr>
          <w:sz w:val="16"/>
          <w:szCs w:val="16"/>
        </w:rPr>
      </w:pPr>
    </w:p>
    <w:p w:rsidR="009D51D5" w:rsidRDefault="00577EC3" w:rsidP="00577EC3">
      <w:pPr>
        <w:spacing w:after="120"/>
        <w:ind w:left="709" w:hanging="709"/>
        <w:jc w:val="both"/>
      </w:pPr>
      <w:r>
        <w:t>(94</w:t>
      </w:r>
      <w:r w:rsidR="009D51D5">
        <w:t>)</w:t>
      </w:r>
      <w:r w:rsidR="009D51D5">
        <w:tab/>
        <w:t>Відповідно до статті 6 Закону України «Про захист економічної конкуренції»</w:t>
      </w:r>
      <w:r w:rsidR="009672C6">
        <w:t xml:space="preserve"> від 11.01.2001 № 2210-</w:t>
      </w:r>
      <w:r w:rsidR="009672C6">
        <w:rPr>
          <w:lang w:val="en-US"/>
        </w:rPr>
        <w:t>III</w:t>
      </w:r>
      <w:r w:rsidR="009672C6" w:rsidRPr="009672C6">
        <w:t xml:space="preserve"> (</w:t>
      </w:r>
      <w:r w:rsidR="009672C6">
        <w:t>із змінами і доповненнями)</w:t>
      </w:r>
      <w:r w:rsidR="009D51D5">
        <w:t xml:space="preserve">, вчинення </w:t>
      </w:r>
      <w:proofErr w:type="spellStart"/>
      <w:r w:rsidR="009D51D5">
        <w:t>антиконкурентних</w:t>
      </w:r>
      <w:proofErr w:type="spellEnd"/>
      <w:r w:rsidR="009D51D5">
        <w:t xml:space="preserve"> узгоджених дій забороняється і тягне за собою відповідальність згідно </w:t>
      </w:r>
      <w:r w:rsidR="005944E9">
        <w:t>і</w:t>
      </w:r>
      <w:r w:rsidR="009D51D5">
        <w:t>з законом.</w:t>
      </w:r>
    </w:p>
    <w:p w:rsidR="009D51D5" w:rsidRDefault="00577EC3" w:rsidP="00577EC3">
      <w:pPr>
        <w:ind w:left="709" w:hanging="709"/>
        <w:jc w:val="both"/>
      </w:pPr>
      <w:r>
        <w:t>(95</w:t>
      </w:r>
      <w:r w:rsidR="009D51D5">
        <w:t>)</w:t>
      </w:r>
      <w:r w:rsidR="009D51D5">
        <w:tab/>
      </w:r>
      <w:r w:rsidR="005944E9">
        <w:t>При цьому</w:t>
      </w:r>
      <w:r w:rsidR="009672C6">
        <w:t xml:space="preserve"> в</w:t>
      </w:r>
      <w:r>
        <w:t xml:space="preserve">ідповідно до </w:t>
      </w:r>
      <w:r w:rsidR="009D51D5">
        <w:t xml:space="preserve">статті 14 Закону України «Про </w:t>
      </w:r>
      <w:r w:rsidR="005944E9">
        <w:t>захист економічної конкуренції»</w:t>
      </w:r>
      <w:r w:rsidR="009D51D5">
        <w:t xml:space="preserve"> з метою запобігання порушенням законодавства про захист економічної конкуренції, підвищення передбачуваності його застосування, Комітет може надавати</w:t>
      </w:r>
      <w:r w:rsidR="00B77755">
        <w:t xml:space="preserve"> суб</w:t>
      </w:r>
      <w:r w:rsidR="00B77755" w:rsidRPr="00B77755">
        <w:t>’</w:t>
      </w:r>
      <w:r w:rsidR="00B77755">
        <w:t xml:space="preserve">єктам господарювання на підставі наданої ними інформації висновки у формі </w:t>
      </w:r>
      <w:r w:rsidR="00B77755">
        <w:lastRenderedPageBreak/>
        <w:t>рекомендаційних роз</w:t>
      </w:r>
      <w:r w:rsidR="00B77755" w:rsidRPr="00B77755">
        <w:t>’</w:t>
      </w:r>
      <w:r w:rsidR="00B77755">
        <w:t>яснень щодо відповідності дій суб</w:t>
      </w:r>
      <w:r w:rsidR="00B77755" w:rsidRPr="00B77755">
        <w:t>’</w:t>
      </w:r>
      <w:r w:rsidR="00B77755">
        <w:t>єктів господарювання  положенням статті 6 Закону.</w:t>
      </w:r>
    </w:p>
    <w:p w:rsidR="00425668" w:rsidRPr="00425668" w:rsidRDefault="00425668" w:rsidP="00802355">
      <w:pPr>
        <w:ind w:left="709" w:hanging="567"/>
        <w:jc w:val="both"/>
        <w:rPr>
          <w:sz w:val="8"/>
          <w:szCs w:val="8"/>
        </w:rPr>
      </w:pPr>
    </w:p>
    <w:p w:rsidR="00B77755" w:rsidRPr="00B77755" w:rsidRDefault="00B77755" w:rsidP="00577EC3">
      <w:pPr>
        <w:spacing w:after="120"/>
        <w:ind w:left="709" w:hanging="709"/>
        <w:jc w:val="both"/>
      </w:pPr>
      <w:r>
        <w:t>(</w:t>
      </w:r>
      <w:r w:rsidR="00F2060D">
        <w:t>9</w:t>
      </w:r>
      <w:r w:rsidR="00577EC3">
        <w:t>6</w:t>
      </w:r>
      <w:r>
        <w:t>)</w:t>
      </w:r>
      <w:r>
        <w:tab/>
        <w:t>ТОВ «Ю.Т.К.» перед укладенням договору з ТОВ «</w:t>
      </w:r>
      <w:proofErr w:type="spellStart"/>
      <w:r>
        <w:t>Грундфос</w:t>
      </w:r>
      <w:proofErr w:type="spellEnd"/>
      <w:r>
        <w:t xml:space="preserve"> Україна» не бу</w:t>
      </w:r>
      <w:r w:rsidR="005944E9">
        <w:t>ло обмежене</w:t>
      </w:r>
      <w:r w:rsidR="00BB01F7">
        <w:t xml:space="preserve"> у праві звернутися до</w:t>
      </w:r>
      <w:r>
        <w:t xml:space="preserve"> Комітет</w:t>
      </w:r>
      <w:r w:rsidR="009620A3">
        <w:t xml:space="preserve">у для надання висновків щодо відповідності умов договору </w:t>
      </w:r>
      <w:r>
        <w:t xml:space="preserve"> </w:t>
      </w:r>
      <w:r w:rsidR="009620A3">
        <w:t>положенням статті 6 Закону України «Про захист економічної конкуренції».</w:t>
      </w:r>
    </w:p>
    <w:p w:rsidR="00DC3733" w:rsidRDefault="00577EC3" w:rsidP="00810DF8">
      <w:pPr>
        <w:spacing w:after="120"/>
        <w:ind w:left="709" w:hanging="709"/>
        <w:jc w:val="both"/>
      </w:pPr>
      <w:r>
        <w:t>(97</w:t>
      </w:r>
      <w:r w:rsidR="00DC3733">
        <w:t>)</w:t>
      </w:r>
      <w:r w:rsidR="00DC3733">
        <w:tab/>
        <w:t>Інші відповідачі не надали будь-яких  міркувань</w:t>
      </w:r>
      <w:r w:rsidR="00DC3733" w:rsidRPr="00BA13F2">
        <w:t>, зауваже</w:t>
      </w:r>
      <w:r w:rsidR="00DC3733">
        <w:t>нь або пояснень на подання про попередні висновки у справі.</w:t>
      </w:r>
    </w:p>
    <w:p w:rsidR="00F2060D" w:rsidRDefault="00577EC3" w:rsidP="00DC3733">
      <w:pPr>
        <w:ind w:left="709" w:hanging="709"/>
        <w:jc w:val="both"/>
      </w:pPr>
      <w:r>
        <w:t>(98</w:t>
      </w:r>
      <w:r w:rsidR="00F2060D">
        <w:t>)</w:t>
      </w:r>
      <w:r w:rsidR="00F2060D">
        <w:tab/>
        <w:t>На засіданні Комітету 02.07.2020 задоволено клопотання ТОВ «АСТЕР-М»                        в</w:t>
      </w:r>
      <w:r w:rsidR="00BB01F7">
        <w:t>ід 02.07.2020 № 02/07-20 про дол</w:t>
      </w:r>
      <w:r w:rsidR="00F2060D">
        <w:t>учення  до матеріалів справи  Науково-правового висновку А.М. І</w:t>
      </w:r>
      <w:r w:rsidR="00B44868">
        <w:t xml:space="preserve">саєва </w:t>
      </w:r>
      <w:r w:rsidR="00B44868" w:rsidRPr="00B44868">
        <w:t>–</w:t>
      </w:r>
      <w:r w:rsidR="00F2060D">
        <w:t xml:space="preserve"> кандидата юридичних наук, доцента кафедри цивільного права № 1 Національного юридичного університету імені Ярослава Мудрого.</w:t>
      </w:r>
    </w:p>
    <w:p w:rsidR="00425668" w:rsidRPr="00425668" w:rsidRDefault="00425668" w:rsidP="00DC3733">
      <w:pPr>
        <w:ind w:left="709" w:hanging="709"/>
        <w:jc w:val="both"/>
        <w:rPr>
          <w:sz w:val="8"/>
          <w:szCs w:val="8"/>
        </w:rPr>
      </w:pPr>
    </w:p>
    <w:p w:rsidR="00425668" w:rsidRDefault="00577EC3" w:rsidP="00DC3733">
      <w:pPr>
        <w:ind w:left="709" w:hanging="709"/>
        <w:jc w:val="both"/>
      </w:pPr>
      <w:r>
        <w:t>(99</w:t>
      </w:r>
      <w:r w:rsidR="00425668">
        <w:t>)</w:t>
      </w:r>
      <w:r w:rsidR="00425668">
        <w:tab/>
        <w:t>На розгляд  Ісаєву А.М. було поставлено наступне питання:</w:t>
      </w:r>
    </w:p>
    <w:p w:rsidR="00425668" w:rsidRPr="00425668" w:rsidRDefault="00425668" w:rsidP="00DC3733">
      <w:pPr>
        <w:ind w:left="709" w:hanging="709"/>
        <w:jc w:val="both"/>
        <w:rPr>
          <w:sz w:val="8"/>
          <w:szCs w:val="8"/>
        </w:rPr>
      </w:pPr>
    </w:p>
    <w:p w:rsidR="00B42809" w:rsidRDefault="00425668" w:rsidP="007C4204">
      <w:pPr>
        <w:spacing w:after="120"/>
        <w:ind w:left="709" w:hanging="709"/>
        <w:jc w:val="both"/>
        <w:rPr>
          <w:i/>
        </w:rPr>
      </w:pPr>
      <w:r>
        <w:tab/>
      </w:r>
      <w:r w:rsidRPr="00425668">
        <w:t>«</w:t>
      </w:r>
      <w:r w:rsidRPr="00425668">
        <w:rPr>
          <w:i/>
        </w:rPr>
        <w:t xml:space="preserve">Чи можна характеризувати умови договору поставки насосного обладнання </w:t>
      </w:r>
      <w:r w:rsidR="00810DF8">
        <w:rPr>
          <w:i/>
        </w:rPr>
        <w:t xml:space="preserve">                          </w:t>
      </w:r>
      <w:r w:rsidRPr="00425668">
        <w:rPr>
          <w:i/>
        </w:rPr>
        <w:t xml:space="preserve">№ 1600219 від 21.12.2015 та Угоди № 1 «Процедури компанії», укладених між </w:t>
      </w:r>
      <w:r w:rsidR="00810DF8">
        <w:rPr>
          <w:i/>
        </w:rPr>
        <w:t xml:space="preserve">                </w:t>
      </w:r>
      <w:r w:rsidRPr="00425668">
        <w:rPr>
          <w:i/>
        </w:rPr>
        <w:t xml:space="preserve">ТОВ </w:t>
      </w:r>
      <w:r w:rsidR="00810DF8">
        <w:rPr>
          <w:i/>
        </w:rPr>
        <w:t>«</w:t>
      </w:r>
      <w:proofErr w:type="spellStart"/>
      <w:r w:rsidRPr="00425668">
        <w:rPr>
          <w:i/>
        </w:rPr>
        <w:t>Г</w:t>
      </w:r>
      <w:r w:rsidR="00810DF8">
        <w:rPr>
          <w:i/>
        </w:rPr>
        <w:t>рунд</w:t>
      </w:r>
      <w:r w:rsidRPr="00425668">
        <w:rPr>
          <w:i/>
        </w:rPr>
        <w:t>фос</w:t>
      </w:r>
      <w:proofErr w:type="spellEnd"/>
      <w:r w:rsidRPr="00425668">
        <w:rPr>
          <w:i/>
        </w:rPr>
        <w:t xml:space="preserve"> Україна» та ТОВ </w:t>
      </w:r>
      <w:r w:rsidR="00411889">
        <w:rPr>
          <w:i/>
        </w:rPr>
        <w:t>«</w:t>
      </w:r>
      <w:r w:rsidRPr="00425668">
        <w:rPr>
          <w:i/>
        </w:rPr>
        <w:t>АСТЕР-М», як жорсткі вертикальні обмеження щодо формування ціни насосного обладнання торговельної марки GRUNDFOS».</w:t>
      </w:r>
    </w:p>
    <w:p w:rsidR="007C4204" w:rsidRDefault="00577EC3" w:rsidP="00577EC3">
      <w:pPr>
        <w:spacing w:after="120"/>
        <w:ind w:left="709" w:hanging="709"/>
        <w:jc w:val="both"/>
      </w:pPr>
      <w:r>
        <w:t>(100</w:t>
      </w:r>
      <w:r w:rsidR="007C4204" w:rsidRPr="007C4204">
        <w:t>)</w:t>
      </w:r>
      <w:r w:rsidR="007C4204">
        <w:tab/>
        <w:t xml:space="preserve">У Науково-правовому висновку Ісаєв А.М. зазначив, що не можна визнати  зазначені умови договору </w:t>
      </w:r>
      <w:proofErr w:type="spellStart"/>
      <w:r w:rsidR="007C4204">
        <w:t>антиконкурентними</w:t>
      </w:r>
      <w:proofErr w:type="spellEnd"/>
      <w:r w:rsidR="007C4204">
        <w:t xml:space="preserve"> узгодженими діями, що містять жорсткі вертикальні обмеження, через те, що ТОВ «АСТЕР-М» (Покупець) здійснює свою </w:t>
      </w:r>
      <w:r w:rsidR="004A1A77">
        <w:t xml:space="preserve"> діяльність на рівні оптової торгівлі,</w:t>
      </w:r>
      <w:r>
        <w:t xml:space="preserve"> </w:t>
      </w:r>
      <w:r w:rsidR="004A1A77">
        <w:t xml:space="preserve">що підпадає під виняток передбачений абзацом 2 пункту 2 частини 2 розділу </w:t>
      </w:r>
      <w:r w:rsidR="004A1A77">
        <w:rPr>
          <w:lang w:val="en-US"/>
        </w:rPr>
        <w:t>II</w:t>
      </w:r>
      <w:r w:rsidR="004A1A77">
        <w:t xml:space="preserve"> Типових вимог, як узгоджені дії, що містять обмеження </w:t>
      </w:r>
      <w:r w:rsidR="004A1A77" w:rsidRPr="00BB01F7">
        <w:rPr>
          <w:u w:val="single"/>
        </w:rPr>
        <w:t xml:space="preserve">лише </w:t>
      </w:r>
      <w:r w:rsidR="004A1A77">
        <w:t xml:space="preserve">продажів товару </w:t>
      </w:r>
      <w:r w:rsidR="004A1A77" w:rsidRPr="00BB01F7">
        <w:rPr>
          <w:u w:val="single"/>
        </w:rPr>
        <w:t>кінцевим споживачам</w:t>
      </w:r>
      <w:r w:rsidR="004A1A77">
        <w:t xml:space="preserve"> покупцем, який здійснює діяльність на рівні оптової торгівлі.</w:t>
      </w:r>
    </w:p>
    <w:p w:rsidR="00814ACB" w:rsidRDefault="00577EC3" w:rsidP="007C4204">
      <w:pPr>
        <w:ind w:left="709" w:hanging="709"/>
        <w:jc w:val="both"/>
      </w:pPr>
      <w:r>
        <w:t>(101</w:t>
      </w:r>
      <w:r w:rsidR="00814ACB">
        <w:t>)</w:t>
      </w:r>
      <w:r w:rsidR="00814ACB">
        <w:tab/>
      </w:r>
      <w:r>
        <w:t>Зазначений</w:t>
      </w:r>
      <w:r w:rsidR="00521257">
        <w:t xml:space="preserve"> висновок не може бути взятий до уваги, оскільки </w:t>
      </w:r>
      <w:r>
        <w:t xml:space="preserve"> він</w:t>
      </w:r>
      <w:r w:rsidR="00BB01F7">
        <w:t xml:space="preserve"> не відповідає дійсним обставинам справи, адже </w:t>
      </w:r>
      <w:r w:rsidR="00521257">
        <w:t>жорсткі обмеження</w:t>
      </w:r>
      <w:r>
        <w:t>,</w:t>
      </w:r>
      <w:r w:rsidR="00BB01F7">
        <w:t xml:space="preserve"> </w:t>
      </w:r>
      <w:r w:rsidR="005944E9">
        <w:t>встановлені у</w:t>
      </w:r>
      <w:r w:rsidR="00521257">
        <w:t xml:space="preserve"> договорі поставки, укладеному між ТОВ «</w:t>
      </w:r>
      <w:proofErr w:type="spellStart"/>
      <w:r w:rsidR="00521257">
        <w:t>Грундфос</w:t>
      </w:r>
      <w:proofErr w:type="spellEnd"/>
      <w:r w:rsidR="00521257">
        <w:t xml:space="preserve"> Україна» і ТОВ «АСТЕР-М»</w:t>
      </w:r>
      <w:r w:rsidR="00BB01F7">
        <w:t>,</w:t>
      </w:r>
      <w:r w:rsidR="00EC79AD">
        <w:t xml:space="preserve"> стосувалися як мінімального рівня роздрібних цін так і мінімальних цін продажу товарів третім особам (перепродавцям). Також положення щодо встановлення мінімальних цін продажу застосову</w:t>
      </w:r>
      <w:r w:rsidR="005944E9">
        <w:t>валися і до товарів, продажі яких</w:t>
      </w:r>
      <w:r w:rsidR="00EC79AD">
        <w:t xml:space="preserve"> відбувалися через тендер.</w:t>
      </w:r>
      <w:r w:rsidR="00BB01F7">
        <w:t xml:space="preserve"> Тобто до них не застосовувалися наведені виключення.</w:t>
      </w:r>
    </w:p>
    <w:p w:rsidR="00EC79AD" w:rsidRPr="004A1A77" w:rsidRDefault="00EC79AD" w:rsidP="007C4204">
      <w:pPr>
        <w:ind w:left="709" w:hanging="709"/>
        <w:jc w:val="both"/>
      </w:pPr>
    </w:p>
    <w:p w:rsidR="00140269" w:rsidRDefault="00140269" w:rsidP="00E57ADA">
      <w:pPr>
        <w:numPr>
          <w:ilvl w:val="0"/>
          <w:numId w:val="12"/>
        </w:numPr>
        <w:ind w:left="709" w:hanging="709"/>
        <w:jc w:val="both"/>
        <w:rPr>
          <w:b/>
          <w:bCs/>
        </w:rPr>
      </w:pPr>
      <w:r w:rsidRPr="00E57ADA">
        <w:rPr>
          <w:b/>
          <w:bCs/>
        </w:rPr>
        <w:t>Остаточні висновки Комітету</w:t>
      </w:r>
    </w:p>
    <w:p w:rsidR="00E57ADA" w:rsidRPr="00E57ADA" w:rsidRDefault="00E57ADA" w:rsidP="00E57ADA">
      <w:pPr>
        <w:ind w:left="709"/>
        <w:jc w:val="both"/>
        <w:rPr>
          <w:b/>
          <w:bCs/>
          <w:sz w:val="12"/>
          <w:szCs w:val="12"/>
        </w:rPr>
      </w:pPr>
    </w:p>
    <w:p w:rsidR="00E57ADA" w:rsidRDefault="00E57ADA" w:rsidP="00577EC3">
      <w:pPr>
        <w:numPr>
          <w:ilvl w:val="0"/>
          <w:numId w:val="20"/>
        </w:numPr>
        <w:tabs>
          <w:tab w:val="left" w:pos="709"/>
        </w:tabs>
        <w:spacing w:after="120"/>
        <w:ind w:left="709" w:hanging="709"/>
        <w:jc w:val="both"/>
      </w:pPr>
      <w:r>
        <w:t>Таким чином, дока</w:t>
      </w:r>
      <w:r w:rsidR="005C6F97">
        <w:t>зами, зібраними у справі, доводя</w:t>
      </w:r>
      <w:r>
        <w:t>ться, а</w:t>
      </w:r>
      <w:r w:rsidR="00197C16">
        <w:t xml:space="preserve"> </w:t>
      </w:r>
      <w:r>
        <w:t>зауваженнями і запереченнями відповідачів не спростовуються висновки Коміт</w:t>
      </w:r>
      <w:r w:rsidR="00A96678">
        <w:t xml:space="preserve">ету про те, що дії Відповідачів </w:t>
      </w:r>
      <w:r>
        <w:t xml:space="preserve"> щодо</w:t>
      </w:r>
      <w:r w:rsidRPr="00BB1641">
        <w:t xml:space="preserve"> укла</w:t>
      </w:r>
      <w:r>
        <w:t>дення договорів поставки нас</w:t>
      </w:r>
      <w:r w:rsidRPr="00BB1641">
        <w:t>осного обладнання торговельної марки «</w:t>
      </w:r>
      <w:r w:rsidRPr="00BB1641">
        <w:rPr>
          <w:lang w:val="ru-RU"/>
        </w:rPr>
        <w:t>GRUNDFOS</w:t>
      </w:r>
      <w:r>
        <w:t>», які містять умови</w:t>
      </w:r>
      <w:r w:rsidRPr="00BB1641">
        <w:t xml:space="preserve"> про встановлення цін на подальш</w:t>
      </w:r>
      <w:r>
        <w:t>у реалізацію товарів, що полягають</w:t>
      </w:r>
      <w:r w:rsidR="005C6F97">
        <w:t xml:space="preserve"> у</w:t>
      </w:r>
      <w:r w:rsidRPr="00BB1641">
        <w:t xml:space="preserve"> запровадженні мінімального рівня рекомендованої цін</w:t>
      </w:r>
      <w:r>
        <w:t>и</w:t>
      </w:r>
      <w:r w:rsidRPr="00BB1641">
        <w:t xml:space="preserve"> (МРРЦ) для товарів побутової серії і мінімальної ціни продажу (МЦП) для товарів побутової серії третім особам (перепродавцям) без додаткового погодження з постачальником</w:t>
      </w:r>
      <w:r>
        <w:t xml:space="preserve"> та мінімальних цін проектного </w:t>
      </w:r>
      <w:r w:rsidR="00A96678">
        <w:t>продажу,</w:t>
      </w:r>
      <w:r w:rsidRPr="001C72D5">
        <w:t xml:space="preserve"> </w:t>
      </w:r>
      <w:r>
        <w:t xml:space="preserve"> є  узгодженими діями, які стосуються встановлення цін відповідно до </w:t>
      </w:r>
      <w:r w:rsidRPr="008441E8">
        <w:t xml:space="preserve"> пункт</w:t>
      </w:r>
      <w:r>
        <w:t xml:space="preserve">у </w:t>
      </w:r>
      <w:r w:rsidRPr="008441E8">
        <w:t xml:space="preserve">1 частини другої статті 6 </w:t>
      </w:r>
      <w:r>
        <w:t>З</w:t>
      </w:r>
      <w:r w:rsidRPr="008E68C7">
        <w:t>акону України «Про захист економічної конкуренції»</w:t>
      </w:r>
      <w:r>
        <w:t>.</w:t>
      </w:r>
    </w:p>
    <w:p w:rsidR="00140269" w:rsidRDefault="00140269" w:rsidP="00577EC3">
      <w:pPr>
        <w:numPr>
          <w:ilvl w:val="0"/>
          <w:numId w:val="20"/>
        </w:numPr>
        <w:ind w:left="709" w:hanging="709"/>
        <w:jc w:val="both"/>
      </w:pPr>
      <w:r>
        <w:t>Такі дії Відповідачів заборонені відповідно до частини 4 статті 6 Закону України «Про захист економічної конкуренції».</w:t>
      </w:r>
    </w:p>
    <w:p w:rsidR="00E57ADA" w:rsidRDefault="00E57ADA" w:rsidP="00E57ADA">
      <w:pPr>
        <w:ind w:left="709"/>
        <w:jc w:val="both"/>
      </w:pPr>
    </w:p>
    <w:p w:rsidR="00BB1000" w:rsidRDefault="00BB1000" w:rsidP="00E57ADA">
      <w:pPr>
        <w:ind w:left="709"/>
        <w:jc w:val="both"/>
      </w:pPr>
    </w:p>
    <w:p w:rsidR="00BB1000" w:rsidRDefault="00BB1000" w:rsidP="00E57ADA">
      <w:pPr>
        <w:ind w:left="709"/>
        <w:jc w:val="both"/>
      </w:pPr>
    </w:p>
    <w:p w:rsidR="00BB1000" w:rsidRDefault="00BB1000" w:rsidP="00E57ADA">
      <w:pPr>
        <w:ind w:left="709"/>
        <w:jc w:val="both"/>
      </w:pPr>
    </w:p>
    <w:p w:rsidR="00E57ADA" w:rsidRDefault="00E57ADA" w:rsidP="00E57ADA">
      <w:pPr>
        <w:numPr>
          <w:ilvl w:val="0"/>
          <w:numId w:val="12"/>
        </w:numPr>
        <w:ind w:left="709" w:hanging="709"/>
        <w:jc w:val="both"/>
        <w:rPr>
          <w:b/>
          <w:bCs/>
        </w:rPr>
      </w:pPr>
      <w:r w:rsidRPr="00E57ADA">
        <w:rPr>
          <w:b/>
          <w:bCs/>
        </w:rPr>
        <w:lastRenderedPageBreak/>
        <w:t>Визначення розміру штрафу</w:t>
      </w:r>
    </w:p>
    <w:p w:rsidR="00E57ADA" w:rsidRPr="007E3C91" w:rsidRDefault="00E57ADA" w:rsidP="00E57ADA">
      <w:pPr>
        <w:jc w:val="both"/>
        <w:rPr>
          <w:b/>
          <w:bCs/>
          <w:sz w:val="12"/>
          <w:szCs w:val="12"/>
        </w:rPr>
      </w:pPr>
    </w:p>
    <w:p w:rsidR="00E57ADA" w:rsidRDefault="00E57ADA" w:rsidP="00577EC3">
      <w:pPr>
        <w:pStyle w:val="aa"/>
        <w:numPr>
          <w:ilvl w:val="0"/>
          <w:numId w:val="20"/>
        </w:numPr>
        <w:spacing w:before="100" w:after="100" w:line="240" w:lineRule="auto"/>
        <w:ind w:left="709" w:hanging="709"/>
        <w:contextualSpacing w:val="0"/>
        <w:jc w:val="both"/>
        <w:rPr>
          <w:rFonts w:ascii="Times New Roman" w:hAnsi="Times New Roman"/>
          <w:sz w:val="24"/>
          <w:szCs w:val="24"/>
        </w:rPr>
      </w:pPr>
      <w:r>
        <w:rPr>
          <w:rFonts w:ascii="Times New Roman" w:hAnsi="Times New Roman"/>
          <w:sz w:val="24"/>
          <w:szCs w:val="24"/>
        </w:rPr>
        <w:t xml:space="preserve">Відповідно до пункту 1 статті 50 Закону України «Про захист економічної конкуренції» порушенням законодавства про захист економічної конкуренції є, зокрема, </w:t>
      </w:r>
      <w:proofErr w:type="spellStart"/>
      <w:r>
        <w:rPr>
          <w:rFonts w:ascii="Times New Roman" w:hAnsi="Times New Roman"/>
          <w:sz w:val="24"/>
          <w:szCs w:val="24"/>
        </w:rPr>
        <w:t>антиконкурентні</w:t>
      </w:r>
      <w:proofErr w:type="spellEnd"/>
      <w:r>
        <w:rPr>
          <w:rFonts w:ascii="Times New Roman" w:hAnsi="Times New Roman"/>
          <w:sz w:val="24"/>
          <w:szCs w:val="24"/>
        </w:rPr>
        <w:t xml:space="preserve"> узгоджені дії.</w:t>
      </w:r>
    </w:p>
    <w:p w:rsidR="00E57ADA" w:rsidRDefault="00E57ADA" w:rsidP="00577EC3">
      <w:pPr>
        <w:pStyle w:val="aa"/>
        <w:numPr>
          <w:ilvl w:val="0"/>
          <w:numId w:val="20"/>
        </w:numPr>
        <w:spacing w:before="100" w:after="100" w:line="240" w:lineRule="auto"/>
        <w:ind w:left="709" w:hanging="709"/>
        <w:contextualSpacing w:val="0"/>
        <w:jc w:val="both"/>
        <w:rPr>
          <w:rFonts w:ascii="Times New Roman" w:hAnsi="Times New Roman"/>
          <w:sz w:val="24"/>
          <w:szCs w:val="24"/>
        </w:rPr>
      </w:pPr>
      <w:r>
        <w:rPr>
          <w:rFonts w:ascii="Times New Roman" w:hAnsi="Times New Roman"/>
          <w:sz w:val="24"/>
          <w:szCs w:val="24"/>
        </w:rPr>
        <w:t xml:space="preserve">Вчинення </w:t>
      </w:r>
      <w:proofErr w:type="spellStart"/>
      <w:r>
        <w:rPr>
          <w:rFonts w:ascii="Times New Roman" w:hAnsi="Times New Roman"/>
          <w:sz w:val="24"/>
          <w:szCs w:val="24"/>
        </w:rPr>
        <w:t>антиконкурентних</w:t>
      </w:r>
      <w:proofErr w:type="spellEnd"/>
      <w:r>
        <w:rPr>
          <w:rFonts w:ascii="Times New Roman" w:hAnsi="Times New Roman"/>
          <w:sz w:val="24"/>
          <w:szCs w:val="24"/>
        </w:rPr>
        <w:t xml:space="preserve"> узгоджених дій забороняється і тягне за собою відповідальність згідно із законом (частина четверта статті 6 Закону).</w:t>
      </w:r>
    </w:p>
    <w:p w:rsidR="00140269" w:rsidRDefault="00140269" w:rsidP="00577EC3">
      <w:pPr>
        <w:pStyle w:val="aa"/>
        <w:numPr>
          <w:ilvl w:val="0"/>
          <w:numId w:val="20"/>
        </w:numPr>
        <w:spacing w:before="100" w:after="100" w:line="240" w:lineRule="auto"/>
        <w:ind w:left="709" w:hanging="709"/>
        <w:contextualSpacing w:val="0"/>
        <w:jc w:val="both"/>
        <w:rPr>
          <w:rFonts w:ascii="Times New Roman" w:hAnsi="Times New Roman"/>
          <w:sz w:val="24"/>
          <w:szCs w:val="24"/>
        </w:rPr>
      </w:pPr>
      <w:r w:rsidRPr="00D41964">
        <w:rPr>
          <w:rFonts w:ascii="Times New Roman" w:hAnsi="Times New Roman"/>
          <w:sz w:val="24"/>
          <w:szCs w:val="24"/>
        </w:rPr>
        <w:t>Відповідно до частини другої стат</w:t>
      </w:r>
      <w:r>
        <w:rPr>
          <w:rFonts w:ascii="Times New Roman" w:hAnsi="Times New Roman"/>
          <w:sz w:val="24"/>
          <w:szCs w:val="24"/>
        </w:rPr>
        <w:t xml:space="preserve">ті 52 Закону України </w:t>
      </w:r>
      <w:r w:rsidRPr="00D41964">
        <w:rPr>
          <w:rFonts w:ascii="Times New Roman" w:hAnsi="Times New Roman"/>
          <w:sz w:val="24"/>
          <w:szCs w:val="24"/>
        </w:rPr>
        <w:t>«Про захист економічної конкуренції» за п</w:t>
      </w:r>
      <w:r>
        <w:rPr>
          <w:rFonts w:ascii="Times New Roman" w:hAnsi="Times New Roman"/>
          <w:sz w:val="24"/>
          <w:szCs w:val="24"/>
        </w:rPr>
        <w:t>орушення, передбачене пунктом 1</w:t>
      </w:r>
      <w:r w:rsidRPr="00D41964">
        <w:rPr>
          <w:rFonts w:ascii="Times New Roman" w:hAnsi="Times New Roman"/>
          <w:sz w:val="24"/>
          <w:szCs w:val="24"/>
        </w:rPr>
        <w:t xml:space="preserve"> статті 50 цього Закону, на суб’єкта господарю</w:t>
      </w:r>
      <w:r>
        <w:rPr>
          <w:rFonts w:ascii="Times New Roman" w:hAnsi="Times New Roman"/>
          <w:sz w:val="24"/>
          <w:szCs w:val="24"/>
        </w:rPr>
        <w:t>вання може бути накладено штраф</w:t>
      </w:r>
      <w:r w:rsidRPr="00D41964">
        <w:rPr>
          <w:rFonts w:ascii="Times New Roman" w:hAnsi="Times New Roman"/>
          <w:sz w:val="24"/>
          <w:szCs w:val="24"/>
        </w:rPr>
        <w:t xml:space="preserve"> у розмірі до десяти відсотків доходу (виручки)</w:t>
      </w:r>
      <w:r>
        <w:rPr>
          <w:rFonts w:ascii="Times New Roman" w:hAnsi="Times New Roman"/>
          <w:sz w:val="24"/>
          <w:szCs w:val="24"/>
        </w:rPr>
        <w:t xml:space="preserve"> від реалізації продукції</w:t>
      </w:r>
      <w:r w:rsidRPr="00D41964">
        <w:rPr>
          <w:rFonts w:ascii="Times New Roman" w:hAnsi="Times New Roman"/>
          <w:sz w:val="24"/>
          <w:szCs w:val="24"/>
        </w:rPr>
        <w:t xml:space="preserve"> (товарів, робіт послуг) за останній звітний рік, який передував року, в якому накладається штраф.</w:t>
      </w:r>
      <w:r w:rsidR="00E57ADA">
        <w:rPr>
          <w:rFonts w:ascii="Times New Roman" w:hAnsi="Times New Roman"/>
          <w:sz w:val="24"/>
          <w:szCs w:val="24"/>
        </w:rPr>
        <w:t xml:space="preserve"> У разі наявності незаконно одержаного прибутку, який перевищує 10 відсотків зазначеного доходу (виручки), штраф накладається у розмірі, що не перевищує потрійного розміру</w:t>
      </w:r>
      <w:r w:rsidR="0076500E">
        <w:rPr>
          <w:rFonts w:ascii="Times New Roman" w:hAnsi="Times New Roman"/>
          <w:sz w:val="24"/>
          <w:szCs w:val="24"/>
        </w:rPr>
        <w:t xml:space="preserve"> незаконно одержаного прибутку. Розмір незаконно одержаного прибутку може бути обчислено оціночним шляхом.</w:t>
      </w:r>
    </w:p>
    <w:p w:rsidR="006D587D" w:rsidRDefault="006D587D" w:rsidP="00AD7468">
      <w:pPr>
        <w:pStyle w:val="aa"/>
        <w:numPr>
          <w:ilvl w:val="0"/>
          <w:numId w:val="20"/>
        </w:numPr>
        <w:spacing w:before="100" w:after="100" w:line="240" w:lineRule="auto"/>
        <w:ind w:left="709" w:hanging="709"/>
        <w:contextualSpacing w:val="0"/>
        <w:jc w:val="both"/>
        <w:rPr>
          <w:rFonts w:ascii="Times New Roman" w:hAnsi="Times New Roman"/>
          <w:sz w:val="24"/>
          <w:szCs w:val="24"/>
        </w:rPr>
      </w:pPr>
      <w:r>
        <w:rPr>
          <w:rFonts w:ascii="Times New Roman" w:hAnsi="Times New Roman"/>
          <w:sz w:val="24"/>
          <w:szCs w:val="24"/>
        </w:rPr>
        <w:t>Відповідно до копії форми 2 «Звіт про фінансові результати» за 2019 рік чист</w:t>
      </w:r>
      <w:r w:rsidR="00F731C3">
        <w:rPr>
          <w:rFonts w:ascii="Times New Roman" w:hAnsi="Times New Roman"/>
          <w:sz w:val="24"/>
          <w:szCs w:val="24"/>
        </w:rPr>
        <w:t>ий дохід ТОВ «</w:t>
      </w:r>
      <w:proofErr w:type="spellStart"/>
      <w:r w:rsidR="00F731C3">
        <w:rPr>
          <w:rFonts w:ascii="Times New Roman" w:hAnsi="Times New Roman"/>
          <w:sz w:val="24"/>
          <w:szCs w:val="24"/>
        </w:rPr>
        <w:t>Грундфос</w:t>
      </w:r>
      <w:proofErr w:type="spellEnd"/>
      <w:r w:rsidR="00F731C3">
        <w:rPr>
          <w:rFonts w:ascii="Times New Roman" w:hAnsi="Times New Roman"/>
          <w:sz w:val="24"/>
          <w:szCs w:val="24"/>
        </w:rPr>
        <w:t xml:space="preserve"> Україна» </w:t>
      </w:r>
      <w:r>
        <w:rPr>
          <w:rFonts w:ascii="Times New Roman" w:hAnsi="Times New Roman"/>
          <w:sz w:val="24"/>
          <w:szCs w:val="24"/>
        </w:rPr>
        <w:t xml:space="preserve"> від реалізації продукції (товарів,  робіт, послуг) у 2019 році становив </w:t>
      </w:r>
      <w:r w:rsidR="00AD7468" w:rsidRPr="00AD7468">
        <w:rPr>
          <w:rFonts w:ascii="Times New Roman" w:hAnsi="Times New Roman"/>
          <w:i/>
          <w:sz w:val="24"/>
          <w:szCs w:val="24"/>
        </w:rPr>
        <w:t>[ін</w:t>
      </w:r>
      <w:r w:rsidR="00FB4AB4">
        <w:rPr>
          <w:rFonts w:ascii="Times New Roman" w:hAnsi="Times New Roman"/>
          <w:i/>
          <w:sz w:val="24"/>
          <w:szCs w:val="24"/>
        </w:rPr>
        <w:t>формація визначена відповідачем</w:t>
      </w:r>
      <w:r w:rsidR="00AD7468" w:rsidRPr="00AD7468">
        <w:rPr>
          <w:rFonts w:ascii="Times New Roman" w:hAnsi="Times New Roman"/>
          <w:i/>
          <w:sz w:val="24"/>
          <w:szCs w:val="24"/>
        </w:rPr>
        <w:t xml:space="preserve"> як інформація з обмеженим доступом]</w:t>
      </w:r>
      <w:r w:rsidR="00AD7468" w:rsidRPr="00AD7468">
        <w:rPr>
          <w:rFonts w:ascii="Times New Roman" w:hAnsi="Times New Roman"/>
          <w:sz w:val="24"/>
          <w:szCs w:val="24"/>
        </w:rPr>
        <w:t>.</w:t>
      </w:r>
      <w:r w:rsidR="00897E45">
        <w:rPr>
          <w:rFonts w:ascii="Times New Roman" w:hAnsi="Times New Roman"/>
          <w:sz w:val="24"/>
          <w:szCs w:val="24"/>
        </w:rPr>
        <w:t xml:space="preserve"> </w:t>
      </w:r>
      <w:r>
        <w:rPr>
          <w:rFonts w:ascii="Times New Roman" w:hAnsi="Times New Roman"/>
          <w:sz w:val="24"/>
          <w:szCs w:val="24"/>
        </w:rPr>
        <w:t>тисяч гривень.</w:t>
      </w:r>
    </w:p>
    <w:p w:rsidR="006D587D" w:rsidRDefault="006D587D" w:rsidP="00577EC3">
      <w:pPr>
        <w:pStyle w:val="aa"/>
        <w:numPr>
          <w:ilvl w:val="0"/>
          <w:numId w:val="20"/>
        </w:numPr>
        <w:spacing w:before="100" w:after="100" w:line="240" w:lineRule="auto"/>
        <w:ind w:left="709" w:hanging="709"/>
        <w:contextualSpacing w:val="0"/>
        <w:jc w:val="both"/>
        <w:rPr>
          <w:rFonts w:ascii="Times New Roman" w:hAnsi="Times New Roman"/>
          <w:sz w:val="24"/>
          <w:szCs w:val="24"/>
        </w:rPr>
      </w:pPr>
      <w:r>
        <w:rPr>
          <w:rFonts w:ascii="Times New Roman" w:hAnsi="Times New Roman"/>
          <w:sz w:val="24"/>
          <w:szCs w:val="24"/>
        </w:rPr>
        <w:t>Відповідно до копії форми 2 «Звіт про фінансові результати» за 201</w:t>
      </w:r>
      <w:r w:rsidR="00F731C3">
        <w:rPr>
          <w:rFonts w:ascii="Times New Roman" w:hAnsi="Times New Roman"/>
          <w:sz w:val="24"/>
          <w:szCs w:val="24"/>
        </w:rPr>
        <w:t xml:space="preserve">9 рік чистий дохід ТОВ «ГЕЙЗЕР» </w:t>
      </w:r>
      <w:r>
        <w:rPr>
          <w:rFonts w:ascii="Times New Roman" w:hAnsi="Times New Roman"/>
          <w:sz w:val="24"/>
          <w:szCs w:val="24"/>
        </w:rPr>
        <w:t xml:space="preserve"> від реалізації продукції (товарів,  робіт, по</w:t>
      </w:r>
      <w:r w:rsidR="009A38A8">
        <w:rPr>
          <w:rFonts w:ascii="Times New Roman" w:hAnsi="Times New Roman"/>
          <w:sz w:val="24"/>
          <w:szCs w:val="24"/>
        </w:rPr>
        <w:t xml:space="preserve">слуг) у 2019 році становив 19 534,5 </w:t>
      </w:r>
      <w:r>
        <w:rPr>
          <w:rFonts w:ascii="Times New Roman" w:hAnsi="Times New Roman"/>
          <w:sz w:val="24"/>
          <w:szCs w:val="24"/>
        </w:rPr>
        <w:t>тисяч гривень.</w:t>
      </w:r>
    </w:p>
    <w:p w:rsidR="006D587D" w:rsidRDefault="006D587D" w:rsidP="00577EC3">
      <w:pPr>
        <w:pStyle w:val="aa"/>
        <w:numPr>
          <w:ilvl w:val="0"/>
          <w:numId w:val="20"/>
        </w:numPr>
        <w:spacing w:before="100" w:after="100" w:line="240" w:lineRule="auto"/>
        <w:ind w:left="709" w:hanging="709"/>
        <w:contextualSpacing w:val="0"/>
        <w:jc w:val="both"/>
        <w:rPr>
          <w:rFonts w:ascii="Times New Roman" w:hAnsi="Times New Roman"/>
          <w:sz w:val="24"/>
          <w:szCs w:val="24"/>
        </w:rPr>
      </w:pPr>
      <w:r>
        <w:rPr>
          <w:rFonts w:ascii="Times New Roman" w:hAnsi="Times New Roman"/>
          <w:sz w:val="24"/>
          <w:szCs w:val="24"/>
        </w:rPr>
        <w:t>Відповідно до копії форми 2 «Звіт про фінансові результати» за 201</w:t>
      </w:r>
      <w:r w:rsidR="00F731C3">
        <w:rPr>
          <w:rFonts w:ascii="Times New Roman" w:hAnsi="Times New Roman"/>
          <w:sz w:val="24"/>
          <w:szCs w:val="24"/>
        </w:rPr>
        <w:t xml:space="preserve">9 рік чистий дохід ТОВ «ЛЕОН-СЕРВІС ПЛЮС» </w:t>
      </w:r>
      <w:r>
        <w:rPr>
          <w:rFonts w:ascii="Times New Roman" w:hAnsi="Times New Roman"/>
          <w:sz w:val="24"/>
          <w:szCs w:val="24"/>
        </w:rPr>
        <w:t xml:space="preserve"> від реалізації продукції (товарів,  робіт, по</w:t>
      </w:r>
      <w:r w:rsidR="001A2946">
        <w:rPr>
          <w:rFonts w:ascii="Times New Roman" w:hAnsi="Times New Roman"/>
          <w:sz w:val="24"/>
          <w:szCs w:val="24"/>
        </w:rPr>
        <w:t xml:space="preserve">слуг) у 2019 році становив 439 361 </w:t>
      </w:r>
      <w:r>
        <w:rPr>
          <w:rFonts w:ascii="Times New Roman" w:hAnsi="Times New Roman"/>
          <w:sz w:val="24"/>
          <w:szCs w:val="24"/>
        </w:rPr>
        <w:t>тисяч гривень.</w:t>
      </w:r>
    </w:p>
    <w:p w:rsidR="006D587D" w:rsidRDefault="006D587D" w:rsidP="00577EC3">
      <w:pPr>
        <w:pStyle w:val="aa"/>
        <w:numPr>
          <w:ilvl w:val="0"/>
          <w:numId w:val="20"/>
        </w:numPr>
        <w:spacing w:before="100" w:after="100" w:line="240" w:lineRule="auto"/>
        <w:ind w:left="709" w:hanging="709"/>
        <w:contextualSpacing w:val="0"/>
        <w:jc w:val="both"/>
        <w:rPr>
          <w:rFonts w:ascii="Times New Roman" w:hAnsi="Times New Roman"/>
          <w:sz w:val="24"/>
          <w:szCs w:val="24"/>
        </w:rPr>
      </w:pPr>
      <w:r>
        <w:rPr>
          <w:rFonts w:ascii="Times New Roman" w:hAnsi="Times New Roman"/>
          <w:sz w:val="24"/>
          <w:szCs w:val="24"/>
        </w:rPr>
        <w:t>Відповідно до копії форми 2 «Звіт про фінансові результати» за 201</w:t>
      </w:r>
      <w:r w:rsidR="00F731C3">
        <w:rPr>
          <w:rFonts w:ascii="Times New Roman" w:hAnsi="Times New Roman"/>
          <w:sz w:val="24"/>
          <w:szCs w:val="24"/>
        </w:rPr>
        <w:t>9 рік чистий дохід ТОВ «ВІКОМ»</w:t>
      </w:r>
      <w:r>
        <w:rPr>
          <w:rFonts w:ascii="Times New Roman" w:hAnsi="Times New Roman"/>
          <w:sz w:val="24"/>
          <w:szCs w:val="24"/>
        </w:rPr>
        <w:t xml:space="preserve"> від реалізації продукції (товарів,  робіт, по</w:t>
      </w:r>
      <w:r w:rsidR="00912C41">
        <w:rPr>
          <w:rFonts w:ascii="Times New Roman" w:hAnsi="Times New Roman"/>
          <w:sz w:val="24"/>
          <w:szCs w:val="24"/>
        </w:rPr>
        <w:t xml:space="preserve">слуг) у 2019 році становив 17 249,1 </w:t>
      </w:r>
      <w:r>
        <w:rPr>
          <w:rFonts w:ascii="Times New Roman" w:hAnsi="Times New Roman"/>
          <w:sz w:val="24"/>
          <w:szCs w:val="24"/>
        </w:rPr>
        <w:t>тисяч гривень.</w:t>
      </w:r>
    </w:p>
    <w:p w:rsidR="006D587D" w:rsidRDefault="006D587D" w:rsidP="00577EC3">
      <w:pPr>
        <w:pStyle w:val="aa"/>
        <w:numPr>
          <w:ilvl w:val="0"/>
          <w:numId w:val="20"/>
        </w:numPr>
        <w:spacing w:before="100" w:after="100" w:line="240" w:lineRule="auto"/>
        <w:ind w:left="709" w:hanging="709"/>
        <w:contextualSpacing w:val="0"/>
        <w:jc w:val="both"/>
        <w:rPr>
          <w:rFonts w:ascii="Times New Roman" w:hAnsi="Times New Roman"/>
          <w:sz w:val="24"/>
          <w:szCs w:val="24"/>
        </w:rPr>
      </w:pPr>
      <w:r>
        <w:rPr>
          <w:rFonts w:ascii="Times New Roman" w:hAnsi="Times New Roman"/>
          <w:sz w:val="24"/>
          <w:szCs w:val="24"/>
        </w:rPr>
        <w:t>Відповідно до копії форми 2 «Звіт про фінансові результати» за 2019 р</w:t>
      </w:r>
      <w:r w:rsidR="00D829EC">
        <w:rPr>
          <w:rFonts w:ascii="Times New Roman" w:hAnsi="Times New Roman"/>
          <w:sz w:val="24"/>
          <w:szCs w:val="24"/>
        </w:rPr>
        <w:t>ік чистий дохід ТОВ «РОМСТАЛ Україна»</w:t>
      </w:r>
      <w:r>
        <w:rPr>
          <w:rFonts w:ascii="Times New Roman" w:hAnsi="Times New Roman"/>
          <w:sz w:val="24"/>
          <w:szCs w:val="24"/>
        </w:rPr>
        <w:t xml:space="preserve"> від реалізації продукції (товарів,  робіт, п</w:t>
      </w:r>
      <w:r w:rsidR="00D43222">
        <w:rPr>
          <w:rFonts w:ascii="Times New Roman" w:hAnsi="Times New Roman"/>
          <w:sz w:val="24"/>
          <w:szCs w:val="24"/>
        </w:rPr>
        <w:t>ослуг) у 2019 році становив 560 203</w:t>
      </w:r>
      <w:r>
        <w:rPr>
          <w:rFonts w:ascii="Times New Roman" w:hAnsi="Times New Roman"/>
          <w:sz w:val="24"/>
          <w:szCs w:val="24"/>
        </w:rPr>
        <w:t>тисяч гривень.</w:t>
      </w:r>
    </w:p>
    <w:p w:rsidR="006D587D" w:rsidRDefault="006D587D" w:rsidP="00577EC3">
      <w:pPr>
        <w:pStyle w:val="aa"/>
        <w:numPr>
          <w:ilvl w:val="0"/>
          <w:numId w:val="20"/>
        </w:numPr>
        <w:spacing w:before="100" w:after="100" w:line="240" w:lineRule="auto"/>
        <w:ind w:left="709" w:hanging="709"/>
        <w:contextualSpacing w:val="0"/>
        <w:jc w:val="both"/>
        <w:rPr>
          <w:rFonts w:ascii="Times New Roman" w:hAnsi="Times New Roman"/>
          <w:sz w:val="24"/>
          <w:szCs w:val="24"/>
        </w:rPr>
      </w:pPr>
      <w:r>
        <w:rPr>
          <w:rFonts w:ascii="Times New Roman" w:hAnsi="Times New Roman"/>
          <w:sz w:val="24"/>
          <w:szCs w:val="24"/>
        </w:rPr>
        <w:t>Відповідно до копії форми 2 «Звіт про фінансові результати» за 201</w:t>
      </w:r>
      <w:r w:rsidR="00D829EC">
        <w:rPr>
          <w:rFonts w:ascii="Times New Roman" w:hAnsi="Times New Roman"/>
          <w:sz w:val="24"/>
          <w:szCs w:val="24"/>
        </w:rPr>
        <w:t>9 рік чистий дохід ТОВ «КЛІМАТ ТЕХНОЛОГІЇ»</w:t>
      </w:r>
      <w:r>
        <w:rPr>
          <w:rFonts w:ascii="Times New Roman" w:hAnsi="Times New Roman"/>
          <w:sz w:val="24"/>
          <w:szCs w:val="24"/>
        </w:rPr>
        <w:t xml:space="preserve"> від реалізації продукції (товарів,  робіт, послуг) у 2019 році стан</w:t>
      </w:r>
      <w:r w:rsidR="00174C05">
        <w:rPr>
          <w:rFonts w:ascii="Times New Roman" w:hAnsi="Times New Roman"/>
          <w:sz w:val="24"/>
          <w:szCs w:val="24"/>
        </w:rPr>
        <w:t xml:space="preserve">овив  35 991,9 </w:t>
      </w:r>
      <w:r>
        <w:rPr>
          <w:rFonts w:ascii="Times New Roman" w:hAnsi="Times New Roman"/>
          <w:sz w:val="24"/>
          <w:szCs w:val="24"/>
        </w:rPr>
        <w:t>тисяч гривень.</w:t>
      </w:r>
    </w:p>
    <w:p w:rsidR="006D587D" w:rsidRDefault="006D587D" w:rsidP="00577EC3">
      <w:pPr>
        <w:pStyle w:val="aa"/>
        <w:numPr>
          <w:ilvl w:val="0"/>
          <w:numId w:val="20"/>
        </w:numPr>
        <w:spacing w:before="100" w:after="100" w:line="240" w:lineRule="auto"/>
        <w:ind w:left="709" w:hanging="709"/>
        <w:contextualSpacing w:val="0"/>
        <w:jc w:val="both"/>
        <w:rPr>
          <w:rFonts w:ascii="Times New Roman" w:hAnsi="Times New Roman"/>
          <w:sz w:val="24"/>
          <w:szCs w:val="24"/>
        </w:rPr>
      </w:pPr>
      <w:r>
        <w:rPr>
          <w:rFonts w:ascii="Times New Roman" w:hAnsi="Times New Roman"/>
          <w:sz w:val="24"/>
          <w:szCs w:val="24"/>
        </w:rPr>
        <w:t>Відповідно до копії форми 2 «Звіт про фінансові результати» за 201</w:t>
      </w:r>
      <w:r w:rsidR="00D829EC">
        <w:rPr>
          <w:rFonts w:ascii="Times New Roman" w:hAnsi="Times New Roman"/>
          <w:sz w:val="24"/>
          <w:szCs w:val="24"/>
        </w:rPr>
        <w:t xml:space="preserve">9 рік чистий дохід ТОВ «ВІК </w:t>
      </w:r>
      <w:r w:rsidR="00D829EC">
        <w:rPr>
          <w:rFonts w:ascii="Times New Roman" w:hAnsi="Times New Roman"/>
          <w:sz w:val="24"/>
          <w:szCs w:val="24"/>
          <w:lang w:val="en-US"/>
        </w:rPr>
        <w:t>XXI</w:t>
      </w:r>
      <w:r w:rsidR="00D829EC">
        <w:rPr>
          <w:rFonts w:ascii="Times New Roman" w:hAnsi="Times New Roman"/>
          <w:sz w:val="24"/>
          <w:szCs w:val="24"/>
        </w:rPr>
        <w:t>»</w:t>
      </w:r>
      <w:r>
        <w:rPr>
          <w:rFonts w:ascii="Times New Roman" w:hAnsi="Times New Roman"/>
          <w:sz w:val="24"/>
          <w:szCs w:val="24"/>
        </w:rPr>
        <w:t xml:space="preserve"> від реалізації продукції (товарів,  робіт, по</w:t>
      </w:r>
      <w:r w:rsidR="001802C5">
        <w:rPr>
          <w:rFonts w:ascii="Times New Roman" w:hAnsi="Times New Roman"/>
          <w:sz w:val="24"/>
          <w:szCs w:val="24"/>
        </w:rPr>
        <w:t xml:space="preserve">слуг) у 2019 році становив 19 987,6 </w:t>
      </w:r>
      <w:r>
        <w:rPr>
          <w:rFonts w:ascii="Times New Roman" w:hAnsi="Times New Roman"/>
          <w:sz w:val="24"/>
          <w:szCs w:val="24"/>
        </w:rPr>
        <w:t>тисяч гривень.</w:t>
      </w:r>
    </w:p>
    <w:p w:rsidR="006D587D" w:rsidRDefault="006D587D" w:rsidP="00B322DE">
      <w:pPr>
        <w:pStyle w:val="aa"/>
        <w:numPr>
          <w:ilvl w:val="0"/>
          <w:numId w:val="20"/>
        </w:numPr>
        <w:spacing w:before="100" w:after="100" w:line="240" w:lineRule="auto"/>
        <w:ind w:left="709" w:hanging="709"/>
        <w:contextualSpacing w:val="0"/>
        <w:jc w:val="both"/>
        <w:rPr>
          <w:rFonts w:ascii="Times New Roman" w:hAnsi="Times New Roman"/>
          <w:sz w:val="24"/>
          <w:szCs w:val="24"/>
        </w:rPr>
      </w:pPr>
      <w:r>
        <w:rPr>
          <w:rFonts w:ascii="Times New Roman" w:hAnsi="Times New Roman"/>
          <w:sz w:val="24"/>
          <w:szCs w:val="24"/>
        </w:rPr>
        <w:t>Відповідно до копії форми 2 «Звіт про фінансові результати» за 201</w:t>
      </w:r>
      <w:r w:rsidR="00D829EC">
        <w:rPr>
          <w:rFonts w:ascii="Times New Roman" w:hAnsi="Times New Roman"/>
          <w:sz w:val="24"/>
          <w:szCs w:val="24"/>
        </w:rPr>
        <w:t>9 рік чистий дохід ТОВ «Ю.Т.К.»</w:t>
      </w:r>
      <w:r>
        <w:rPr>
          <w:rFonts w:ascii="Times New Roman" w:hAnsi="Times New Roman"/>
          <w:sz w:val="24"/>
          <w:szCs w:val="24"/>
        </w:rPr>
        <w:t xml:space="preserve"> від реалізації продукції (товарів,  робіт, пос</w:t>
      </w:r>
      <w:r w:rsidR="00B322DE">
        <w:rPr>
          <w:rFonts w:ascii="Times New Roman" w:hAnsi="Times New Roman"/>
          <w:sz w:val="24"/>
          <w:szCs w:val="24"/>
        </w:rPr>
        <w:t xml:space="preserve">луг) у 2019 році становив </w:t>
      </w:r>
      <w:r w:rsidR="00B322DE" w:rsidRPr="00B322DE">
        <w:rPr>
          <w:rFonts w:ascii="Times New Roman" w:hAnsi="Times New Roman"/>
          <w:i/>
          <w:sz w:val="24"/>
          <w:szCs w:val="24"/>
        </w:rPr>
        <w:t>[інформація визначена відповідачем як інформація з обмеженим доступом]</w:t>
      </w:r>
      <w:r w:rsidR="00B322DE" w:rsidRPr="00B322DE">
        <w:rPr>
          <w:rFonts w:ascii="Times New Roman" w:hAnsi="Times New Roman"/>
          <w:sz w:val="24"/>
          <w:szCs w:val="24"/>
        </w:rPr>
        <w:t xml:space="preserve"> </w:t>
      </w:r>
      <w:r w:rsidR="00A54C01">
        <w:rPr>
          <w:rFonts w:ascii="Times New Roman" w:hAnsi="Times New Roman"/>
          <w:sz w:val="24"/>
          <w:szCs w:val="24"/>
        </w:rPr>
        <w:t>т</w:t>
      </w:r>
      <w:r>
        <w:rPr>
          <w:rFonts w:ascii="Times New Roman" w:hAnsi="Times New Roman"/>
          <w:sz w:val="24"/>
          <w:szCs w:val="24"/>
        </w:rPr>
        <w:t>исяч гривень.</w:t>
      </w:r>
    </w:p>
    <w:p w:rsidR="006D587D" w:rsidRDefault="006D587D" w:rsidP="00577EC3">
      <w:pPr>
        <w:pStyle w:val="aa"/>
        <w:numPr>
          <w:ilvl w:val="0"/>
          <w:numId w:val="20"/>
        </w:numPr>
        <w:spacing w:before="100" w:after="100" w:line="240" w:lineRule="auto"/>
        <w:ind w:left="709" w:hanging="709"/>
        <w:contextualSpacing w:val="0"/>
        <w:jc w:val="both"/>
        <w:rPr>
          <w:rFonts w:ascii="Times New Roman" w:hAnsi="Times New Roman"/>
          <w:sz w:val="24"/>
          <w:szCs w:val="24"/>
        </w:rPr>
      </w:pPr>
      <w:r>
        <w:rPr>
          <w:rFonts w:ascii="Times New Roman" w:hAnsi="Times New Roman"/>
          <w:sz w:val="24"/>
          <w:szCs w:val="24"/>
        </w:rPr>
        <w:t>Відповідно до копії форми 2 «Звіт про фінансові результати» за 201</w:t>
      </w:r>
      <w:r w:rsidR="00D829EC">
        <w:rPr>
          <w:rFonts w:ascii="Times New Roman" w:hAnsi="Times New Roman"/>
          <w:sz w:val="24"/>
          <w:szCs w:val="24"/>
        </w:rPr>
        <w:t>9 рік чистий дохід ТОВ «НВО «ЕКОСОФТ»</w:t>
      </w:r>
      <w:r>
        <w:rPr>
          <w:rFonts w:ascii="Times New Roman" w:hAnsi="Times New Roman"/>
          <w:sz w:val="24"/>
          <w:szCs w:val="24"/>
        </w:rPr>
        <w:t xml:space="preserve"> від реалізації продукції (товарів,  робіт, по</w:t>
      </w:r>
      <w:r w:rsidR="00EE77F1">
        <w:rPr>
          <w:rFonts w:ascii="Times New Roman" w:hAnsi="Times New Roman"/>
          <w:sz w:val="24"/>
          <w:szCs w:val="24"/>
        </w:rPr>
        <w:t xml:space="preserve">слуг) у 2019 році становив 693 321 </w:t>
      </w:r>
      <w:r>
        <w:rPr>
          <w:rFonts w:ascii="Times New Roman" w:hAnsi="Times New Roman"/>
          <w:sz w:val="24"/>
          <w:szCs w:val="24"/>
        </w:rPr>
        <w:t>тисяч гривень.</w:t>
      </w:r>
    </w:p>
    <w:p w:rsidR="006D587D" w:rsidRDefault="006D587D" w:rsidP="00577EC3">
      <w:pPr>
        <w:pStyle w:val="aa"/>
        <w:numPr>
          <w:ilvl w:val="0"/>
          <w:numId w:val="20"/>
        </w:numPr>
        <w:spacing w:before="100" w:after="100" w:line="240" w:lineRule="auto"/>
        <w:ind w:left="709" w:hanging="709"/>
        <w:contextualSpacing w:val="0"/>
        <w:jc w:val="both"/>
        <w:rPr>
          <w:rFonts w:ascii="Times New Roman" w:hAnsi="Times New Roman"/>
          <w:sz w:val="24"/>
          <w:szCs w:val="24"/>
        </w:rPr>
      </w:pPr>
      <w:r>
        <w:rPr>
          <w:rFonts w:ascii="Times New Roman" w:hAnsi="Times New Roman"/>
          <w:sz w:val="24"/>
          <w:szCs w:val="24"/>
        </w:rPr>
        <w:t>Відповідно до копії форми 2 «Звіт про фінансові результати» за 2019</w:t>
      </w:r>
      <w:r w:rsidR="00D829EC">
        <w:rPr>
          <w:rFonts w:ascii="Times New Roman" w:hAnsi="Times New Roman"/>
          <w:sz w:val="24"/>
          <w:szCs w:val="24"/>
        </w:rPr>
        <w:t xml:space="preserve"> рік чистий дохід ТОВ «АСТЕР-М»</w:t>
      </w:r>
      <w:r>
        <w:rPr>
          <w:rFonts w:ascii="Times New Roman" w:hAnsi="Times New Roman"/>
          <w:sz w:val="24"/>
          <w:szCs w:val="24"/>
        </w:rPr>
        <w:t xml:space="preserve"> від реалізації продукції (товарів,  робіт, послуг) у 2019 році станови</w:t>
      </w:r>
      <w:r w:rsidR="000068AD">
        <w:rPr>
          <w:rFonts w:ascii="Times New Roman" w:hAnsi="Times New Roman"/>
          <w:sz w:val="24"/>
          <w:szCs w:val="24"/>
        </w:rPr>
        <w:t xml:space="preserve">в  307 635,9 </w:t>
      </w:r>
      <w:r>
        <w:rPr>
          <w:rFonts w:ascii="Times New Roman" w:hAnsi="Times New Roman"/>
          <w:sz w:val="24"/>
          <w:szCs w:val="24"/>
        </w:rPr>
        <w:t>тисяч гривень.</w:t>
      </w:r>
    </w:p>
    <w:p w:rsidR="006D587D" w:rsidRDefault="006D587D" w:rsidP="00577EC3">
      <w:pPr>
        <w:pStyle w:val="aa"/>
        <w:numPr>
          <w:ilvl w:val="0"/>
          <w:numId w:val="20"/>
        </w:numPr>
        <w:spacing w:before="100" w:after="100" w:line="240" w:lineRule="auto"/>
        <w:ind w:left="709" w:hanging="709"/>
        <w:contextualSpacing w:val="0"/>
        <w:jc w:val="both"/>
        <w:rPr>
          <w:rFonts w:ascii="Times New Roman" w:hAnsi="Times New Roman"/>
          <w:sz w:val="24"/>
          <w:szCs w:val="24"/>
        </w:rPr>
      </w:pPr>
      <w:r>
        <w:rPr>
          <w:rFonts w:ascii="Times New Roman" w:hAnsi="Times New Roman"/>
          <w:sz w:val="24"/>
          <w:szCs w:val="24"/>
        </w:rPr>
        <w:lastRenderedPageBreak/>
        <w:t>Відповідно до копії форми 2 «Звіт про фінансові результати» за 2019</w:t>
      </w:r>
      <w:r w:rsidR="00D829EC">
        <w:rPr>
          <w:rFonts w:ascii="Times New Roman" w:hAnsi="Times New Roman"/>
          <w:sz w:val="24"/>
          <w:szCs w:val="24"/>
        </w:rPr>
        <w:t xml:space="preserve"> рік чистий дохід ТОВ «ПРОПЕКС»</w:t>
      </w:r>
      <w:r>
        <w:rPr>
          <w:rFonts w:ascii="Times New Roman" w:hAnsi="Times New Roman"/>
          <w:sz w:val="24"/>
          <w:szCs w:val="24"/>
        </w:rPr>
        <w:t xml:space="preserve"> від реалізації продукції (товарів,  робіт, по</w:t>
      </w:r>
      <w:r w:rsidR="00707CDC">
        <w:rPr>
          <w:rFonts w:ascii="Times New Roman" w:hAnsi="Times New Roman"/>
          <w:sz w:val="24"/>
          <w:szCs w:val="24"/>
        </w:rPr>
        <w:t xml:space="preserve">слуг) у 2019 році становив 102 703,6 </w:t>
      </w:r>
      <w:r>
        <w:rPr>
          <w:rFonts w:ascii="Times New Roman" w:hAnsi="Times New Roman"/>
          <w:sz w:val="24"/>
          <w:szCs w:val="24"/>
        </w:rPr>
        <w:t>тисяч гривень.</w:t>
      </w:r>
    </w:p>
    <w:p w:rsidR="006D587D" w:rsidRDefault="006D587D" w:rsidP="00577EC3">
      <w:pPr>
        <w:pStyle w:val="aa"/>
        <w:numPr>
          <w:ilvl w:val="0"/>
          <w:numId w:val="20"/>
        </w:numPr>
        <w:spacing w:before="100" w:after="100" w:line="240" w:lineRule="auto"/>
        <w:ind w:left="709" w:hanging="709"/>
        <w:contextualSpacing w:val="0"/>
        <w:jc w:val="both"/>
        <w:rPr>
          <w:rFonts w:ascii="Times New Roman" w:hAnsi="Times New Roman"/>
          <w:sz w:val="24"/>
          <w:szCs w:val="24"/>
        </w:rPr>
      </w:pPr>
      <w:r>
        <w:rPr>
          <w:rFonts w:ascii="Times New Roman" w:hAnsi="Times New Roman"/>
          <w:sz w:val="24"/>
          <w:szCs w:val="24"/>
        </w:rPr>
        <w:t>Відповідно до копії форми 2 «Звіт про фінансові результати» за 2019</w:t>
      </w:r>
      <w:r w:rsidR="00D829EC">
        <w:rPr>
          <w:rFonts w:ascii="Times New Roman" w:hAnsi="Times New Roman"/>
          <w:sz w:val="24"/>
          <w:szCs w:val="24"/>
        </w:rPr>
        <w:t xml:space="preserve"> рік чистий дохід ТОВ «СНАБ-РЕЗЕРВ ГРУП»</w:t>
      </w:r>
      <w:r>
        <w:rPr>
          <w:rFonts w:ascii="Times New Roman" w:hAnsi="Times New Roman"/>
          <w:sz w:val="24"/>
          <w:szCs w:val="24"/>
        </w:rPr>
        <w:t xml:space="preserve"> від реалізації продукції (товарів,  робіт, по</w:t>
      </w:r>
      <w:r w:rsidR="007C23CF">
        <w:rPr>
          <w:rFonts w:ascii="Times New Roman" w:hAnsi="Times New Roman"/>
          <w:sz w:val="24"/>
          <w:szCs w:val="24"/>
        </w:rPr>
        <w:t xml:space="preserve">слуг) у 2019 році становив 72 047,6 </w:t>
      </w:r>
      <w:r>
        <w:rPr>
          <w:rFonts w:ascii="Times New Roman" w:hAnsi="Times New Roman"/>
          <w:sz w:val="24"/>
          <w:szCs w:val="24"/>
        </w:rPr>
        <w:t>тисяч гривень.</w:t>
      </w:r>
    </w:p>
    <w:p w:rsidR="006D587D" w:rsidRDefault="006D587D" w:rsidP="00577EC3">
      <w:pPr>
        <w:pStyle w:val="aa"/>
        <w:numPr>
          <w:ilvl w:val="0"/>
          <w:numId w:val="20"/>
        </w:numPr>
        <w:spacing w:before="100" w:after="100" w:line="240" w:lineRule="auto"/>
        <w:ind w:left="709" w:hanging="709"/>
        <w:contextualSpacing w:val="0"/>
        <w:jc w:val="both"/>
        <w:rPr>
          <w:rFonts w:ascii="Times New Roman" w:hAnsi="Times New Roman"/>
          <w:sz w:val="24"/>
          <w:szCs w:val="24"/>
        </w:rPr>
      </w:pPr>
      <w:r>
        <w:rPr>
          <w:rFonts w:ascii="Times New Roman" w:hAnsi="Times New Roman"/>
          <w:sz w:val="24"/>
          <w:szCs w:val="24"/>
        </w:rPr>
        <w:t>При визначенні розміру штрафу Комітетом береться до уваги, що законодавство про захист економічної конкуренції</w:t>
      </w:r>
      <w:r w:rsidR="00911E0A">
        <w:rPr>
          <w:rFonts w:ascii="Times New Roman" w:hAnsi="Times New Roman"/>
          <w:sz w:val="24"/>
          <w:szCs w:val="24"/>
        </w:rPr>
        <w:t xml:space="preserve"> не ставить застосування передбаченої ним відповідальності за порушення цього законодавства у залежності від наявності у </w:t>
      </w:r>
      <w:proofErr w:type="spellStart"/>
      <w:r w:rsidR="00911E0A">
        <w:rPr>
          <w:rFonts w:ascii="Times New Roman" w:hAnsi="Times New Roman"/>
          <w:sz w:val="24"/>
          <w:szCs w:val="24"/>
        </w:rPr>
        <w:t>суб</w:t>
      </w:r>
      <w:proofErr w:type="spellEnd"/>
      <w:r w:rsidR="00911E0A" w:rsidRPr="00911E0A">
        <w:rPr>
          <w:rFonts w:ascii="Times New Roman" w:hAnsi="Times New Roman"/>
          <w:sz w:val="24"/>
          <w:szCs w:val="24"/>
          <w:lang w:val="ru-RU"/>
        </w:rPr>
        <w:t>’</w:t>
      </w:r>
      <w:proofErr w:type="spellStart"/>
      <w:r w:rsidR="00911E0A">
        <w:rPr>
          <w:rFonts w:ascii="Times New Roman" w:hAnsi="Times New Roman"/>
          <w:sz w:val="24"/>
          <w:szCs w:val="24"/>
        </w:rPr>
        <w:t>єкта</w:t>
      </w:r>
      <w:proofErr w:type="spellEnd"/>
      <w:r w:rsidR="00911E0A">
        <w:rPr>
          <w:rFonts w:ascii="Times New Roman" w:hAnsi="Times New Roman"/>
          <w:sz w:val="24"/>
          <w:szCs w:val="24"/>
        </w:rPr>
        <w:t xml:space="preserve"> господарювання вини у будь-якій формі.</w:t>
      </w:r>
    </w:p>
    <w:p w:rsidR="00E064B8" w:rsidRDefault="0034407F" w:rsidP="00577EC3">
      <w:pPr>
        <w:pStyle w:val="aa"/>
        <w:numPr>
          <w:ilvl w:val="0"/>
          <w:numId w:val="20"/>
        </w:numPr>
        <w:spacing w:before="100" w:after="100" w:line="240" w:lineRule="auto"/>
        <w:ind w:left="709" w:hanging="709"/>
        <w:contextualSpacing w:val="0"/>
        <w:jc w:val="both"/>
        <w:rPr>
          <w:rFonts w:ascii="Times New Roman" w:hAnsi="Times New Roman"/>
          <w:sz w:val="24"/>
          <w:szCs w:val="24"/>
        </w:rPr>
      </w:pPr>
      <w:r>
        <w:rPr>
          <w:rFonts w:ascii="Times New Roman" w:hAnsi="Times New Roman"/>
          <w:sz w:val="24"/>
          <w:szCs w:val="24"/>
        </w:rPr>
        <w:t>Водночас</w:t>
      </w:r>
      <w:r w:rsidR="00E064B8">
        <w:rPr>
          <w:rFonts w:ascii="Times New Roman" w:hAnsi="Times New Roman"/>
          <w:sz w:val="24"/>
          <w:szCs w:val="24"/>
        </w:rPr>
        <w:t xml:space="preserve"> при визначенні розміру штрафу  Комітетом було враховано такі обставини:</w:t>
      </w:r>
    </w:p>
    <w:p w:rsidR="000E4F74" w:rsidRDefault="000E4F74" w:rsidP="000E4F74">
      <w:pPr>
        <w:pStyle w:val="aa"/>
        <w:spacing w:before="100" w:after="100" w:line="240" w:lineRule="auto"/>
        <w:ind w:left="709"/>
        <w:contextualSpacing w:val="0"/>
        <w:jc w:val="both"/>
        <w:rPr>
          <w:rFonts w:ascii="Times New Roman" w:hAnsi="Times New Roman"/>
          <w:sz w:val="24"/>
          <w:szCs w:val="24"/>
        </w:rPr>
      </w:pPr>
      <w:r>
        <w:rPr>
          <w:rFonts w:ascii="Times New Roman" w:hAnsi="Times New Roman"/>
          <w:sz w:val="24"/>
          <w:szCs w:val="24"/>
        </w:rPr>
        <w:t>(а)</w:t>
      </w:r>
      <w:r>
        <w:rPr>
          <w:rFonts w:ascii="Times New Roman" w:hAnsi="Times New Roman"/>
          <w:sz w:val="24"/>
          <w:szCs w:val="24"/>
        </w:rPr>
        <w:tab/>
        <w:t>припинення відповідачами дій, що містили ознаки порушення до прийняття рішення комітету;</w:t>
      </w:r>
    </w:p>
    <w:p w:rsidR="000E4F74" w:rsidRPr="000E4F74" w:rsidRDefault="000E4F74" w:rsidP="000E4F74">
      <w:pPr>
        <w:pStyle w:val="aa"/>
        <w:spacing w:before="100" w:after="100" w:line="240" w:lineRule="auto"/>
        <w:ind w:left="709"/>
        <w:contextualSpacing w:val="0"/>
        <w:jc w:val="both"/>
        <w:rPr>
          <w:rFonts w:ascii="Times New Roman" w:hAnsi="Times New Roman"/>
          <w:sz w:val="24"/>
          <w:szCs w:val="24"/>
          <w:lang w:val="ru-RU"/>
        </w:rPr>
      </w:pPr>
      <w:r>
        <w:rPr>
          <w:rFonts w:ascii="Times New Roman" w:hAnsi="Times New Roman"/>
          <w:sz w:val="24"/>
          <w:szCs w:val="24"/>
        </w:rPr>
        <w:t>(б)</w:t>
      </w:r>
      <w:r>
        <w:rPr>
          <w:rFonts w:ascii="Times New Roman" w:hAnsi="Times New Roman"/>
          <w:sz w:val="24"/>
          <w:szCs w:val="24"/>
        </w:rPr>
        <w:tab/>
        <w:t>співпраця під час розгляду справи з органами Комітету, що сприяла з</w:t>
      </w:r>
      <w:r w:rsidRPr="000E4F74">
        <w:rPr>
          <w:rFonts w:ascii="Times New Roman" w:hAnsi="Times New Roman"/>
          <w:sz w:val="24"/>
          <w:szCs w:val="24"/>
          <w:lang w:val="ru-RU"/>
        </w:rPr>
        <w:t>’</w:t>
      </w:r>
      <w:proofErr w:type="spellStart"/>
      <w:r>
        <w:rPr>
          <w:rFonts w:ascii="Times New Roman" w:hAnsi="Times New Roman"/>
          <w:sz w:val="24"/>
          <w:szCs w:val="24"/>
          <w:lang w:val="ru-RU"/>
        </w:rPr>
        <w:t>ясуванню</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обставин</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справи</w:t>
      </w:r>
      <w:proofErr w:type="spellEnd"/>
      <w:r>
        <w:rPr>
          <w:rFonts w:ascii="Times New Roman" w:hAnsi="Times New Roman"/>
          <w:sz w:val="24"/>
          <w:szCs w:val="24"/>
          <w:lang w:val="ru-RU"/>
        </w:rPr>
        <w:t>.</w:t>
      </w:r>
    </w:p>
    <w:p w:rsidR="00515999" w:rsidRPr="000550E1" w:rsidRDefault="00515999" w:rsidP="00515999">
      <w:pPr>
        <w:ind w:left="708"/>
        <w:jc w:val="both"/>
        <w:rPr>
          <w:sz w:val="12"/>
          <w:szCs w:val="12"/>
        </w:rPr>
      </w:pPr>
    </w:p>
    <w:p w:rsidR="00515999" w:rsidRDefault="0057576C" w:rsidP="004B1BAE">
      <w:pPr>
        <w:ind w:firstLine="708"/>
        <w:jc w:val="both"/>
      </w:pPr>
      <w:r>
        <w:t>У</w:t>
      </w:r>
      <w:r w:rsidR="00515999" w:rsidRPr="00D0237F">
        <w:t>раховуючи вищевикладене, керуючись статт</w:t>
      </w:r>
      <w:r>
        <w:t>ею</w:t>
      </w:r>
      <w:r w:rsidR="00515999" w:rsidRPr="00D0237F">
        <w:t xml:space="preserve"> 7 Закону України «Про Антимонопольний комітет України», статтями 48 і 52 Закону України «Про захист економічної конкуренції», пунктом </w:t>
      </w:r>
      <w:r>
        <w:t>32</w:t>
      </w:r>
      <w:r w:rsidR="00515999" w:rsidRPr="00D0237F">
        <w:t xml:space="preserve">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w:t>
      </w:r>
      <w:r>
        <w:t>Антимонопольний комітет України</w:t>
      </w:r>
    </w:p>
    <w:p w:rsidR="00515999" w:rsidRPr="002917FD" w:rsidRDefault="00515999" w:rsidP="00515999">
      <w:pPr>
        <w:ind w:left="708" w:hanging="708"/>
        <w:jc w:val="both"/>
      </w:pPr>
    </w:p>
    <w:p w:rsidR="00515999" w:rsidRPr="0057576C" w:rsidRDefault="00515999" w:rsidP="00515999">
      <w:pPr>
        <w:ind w:left="708" w:hanging="708"/>
        <w:jc w:val="center"/>
        <w:rPr>
          <w:b/>
          <w:bCs/>
        </w:rPr>
      </w:pPr>
      <w:r w:rsidRPr="0057576C">
        <w:rPr>
          <w:b/>
          <w:bCs/>
        </w:rPr>
        <w:t>П</w:t>
      </w:r>
      <w:r w:rsidR="0057576C" w:rsidRPr="0057576C">
        <w:rPr>
          <w:b/>
          <w:bCs/>
        </w:rPr>
        <w:t>ОСТАНОВИВ</w:t>
      </w:r>
      <w:r w:rsidRPr="0057576C">
        <w:rPr>
          <w:b/>
          <w:bCs/>
        </w:rPr>
        <w:t>:</w:t>
      </w:r>
    </w:p>
    <w:p w:rsidR="007E6815" w:rsidRPr="002917FD" w:rsidRDefault="007E6815" w:rsidP="00515999">
      <w:pPr>
        <w:ind w:left="708" w:hanging="708"/>
        <w:jc w:val="center"/>
      </w:pPr>
    </w:p>
    <w:p w:rsidR="007A0592" w:rsidRDefault="00692972" w:rsidP="007A0592">
      <w:pPr>
        <w:numPr>
          <w:ilvl w:val="0"/>
          <w:numId w:val="7"/>
        </w:numPr>
        <w:tabs>
          <w:tab w:val="left" w:pos="1134"/>
        </w:tabs>
        <w:spacing w:after="120"/>
        <w:ind w:left="0" w:firstLine="709"/>
        <w:jc w:val="both"/>
      </w:pPr>
      <w:r>
        <w:t xml:space="preserve">Визнати, що </w:t>
      </w:r>
      <w:r w:rsidR="00164E30">
        <w:t>товариств</w:t>
      </w:r>
      <w:r>
        <w:t>о</w:t>
      </w:r>
      <w:r w:rsidR="00164E30" w:rsidRPr="00164E30">
        <w:t xml:space="preserve"> з обмеженою відповідальністю «</w:t>
      </w:r>
      <w:proofErr w:type="spellStart"/>
      <w:r w:rsidR="00164E30" w:rsidRPr="00164E30">
        <w:t>Грундфос</w:t>
      </w:r>
      <w:proofErr w:type="spellEnd"/>
      <w:r w:rsidR="00164E30" w:rsidRPr="00164E30">
        <w:t xml:space="preserve"> </w:t>
      </w:r>
      <w:r w:rsidR="00164E30">
        <w:t>Україна» і товариств</w:t>
      </w:r>
      <w:r>
        <w:t>о</w:t>
      </w:r>
      <w:r w:rsidR="00164E30" w:rsidRPr="00164E30">
        <w:t xml:space="preserve"> з обмеженою відповідальністю «ГЕЙЗЕР</w:t>
      </w:r>
      <w:r w:rsidR="00164E30">
        <w:t xml:space="preserve">» </w:t>
      </w:r>
      <w:r>
        <w:t xml:space="preserve"> своїми діями, які полягали в укладенні</w:t>
      </w:r>
      <w:r w:rsidR="00164E30">
        <w:t xml:space="preserve"> договору  поставки від </w:t>
      </w:r>
      <w:r w:rsidR="00164E30" w:rsidRPr="00164E30">
        <w:t>10.10.2016 № 1624992,</w:t>
      </w:r>
      <w:r w:rsidR="00164E30">
        <w:t xml:space="preserve"> положення якого містять умови</w:t>
      </w:r>
      <w:r w:rsidR="00164E30" w:rsidRPr="00BB1641">
        <w:t xml:space="preserve"> про встановлення</w:t>
      </w:r>
      <w:r w:rsidR="00E13D6B">
        <w:t xml:space="preserve"> мінімальних</w:t>
      </w:r>
      <w:r w:rsidR="00164E30" w:rsidRPr="00BB1641">
        <w:t xml:space="preserve"> цін на подальш</w:t>
      </w:r>
      <w:r w:rsidR="00164E30">
        <w:t>у реалізацію товарів,</w:t>
      </w:r>
      <w:r>
        <w:t xml:space="preserve"> вчинили порушення, передбачене</w:t>
      </w:r>
      <w:r w:rsidR="00164E30" w:rsidRPr="008441E8">
        <w:t xml:space="preserve"> </w:t>
      </w:r>
      <w:r w:rsidRPr="008E68C7">
        <w:t xml:space="preserve">пунктом 1 статті 50 </w:t>
      </w:r>
      <w:r>
        <w:t xml:space="preserve"> та </w:t>
      </w:r>
      <w:r w:rsidR="00164E30" w:rsidRPr="008441E8">
        <w:t>пунк</w:t>
      </w:r>
      <w:r>
        <w:t xml:space="preserve">том 1 частини другої статті 6 </w:t>
      </w:r>
      <w:r w:rsidR="00164E30" w:rsidRPr="008E68C7">
        <w:t>Закону України «Про захист економічної конкуренції»</w:t>
      </w:r>
      <w:r w:rsidR="00164E30">
        <w:t>,</w:t>
      </w:r>
      <w:r w:rsidR="00164E30" w:rsidRPr="008E68C7">
        <w:t xml:space="preserve"> у вигляді </w:t>
      </w:r>
      <w:proofErr w:type="spellStart"/>
      <w:r w:rsidR="00164E30">
        <w:t>антиконкурентних</w:t>
      </w:r>
      <w:proofErr w:type="spellEnd"/>
      <w:r w:rsidR="00164E30">
        <w:t xml:space="preserve"> узгоджених дій, які стосуються встановлення цін.</w:t>
      </w:r>
    </w:p>
    <w:p w:rsidR="00164E30" w:rsidRPr="00164E30" w:rsidRDefault="00692972" w:rsidP="0034407F">
      <w:pPr>
        <w:numPr>
          <w:ilvl w:val="0"/>
          <w:numId w:val="7"/>
        </w:numPr>
        <w:tabs>
          <w:tab w:val="left" w:pos="1134"/>
        </w:tabs>
        <w:ind w:left="0" w:firstLine="709"/>
        <w:jc w:val="both"/>
      </w:pPr>
      <w:r>
        <w:t xml:space="preserve">Визнати, що </w:t>
      </w:r>
      <w:r w:rsidR="00164E30">
        <w:t>товариств</w:t>
      </w:r>
      <w:r>
        <w:t>о</w:t>
      </w:r>
      <w:r w:rsidR="00164E30" w:rsidRPr="00164E30">
        <w:t xml:space="preserve"> з обмеженою відповідальністю «</w:t>
      </w:r>
      <w:proofErr w:type="spellStart"/>
      <w:r w:rsidR="00164E30" w:rsidRPr="00164E30">
        <w:t>Грундфос</w:t>
      </w:r>
      <w:proofErr w:type="spellEnd"/>
      <w:r w:rsidR="00164E30" w:rsidRPr="00164E30">
        <w:t xml:space="preserve"> </w:t>
      </w:r>
      <w:r w:rsidR="00164E30">
        <w:t>Україна» і товариств</w:t>
      </w:r>
      <w:r>
        <w:t>о</w:t>
      </w:r>
      <w:r w:rsidR="00164E30" w:rsidRPr="00241996">
        <w:t xml:space="preserve"> з </w:t>
      </w:r>
      <w:r w:rsidR="00164E30" w:rsidRPr="000C3941">
        <w:t>обмеженою відповідальністю «ЛЕОН-СЕРВІС ПЛЮС»</w:t>
      </w:r>
      <w:r>
        <w:t xml:space="preserve"> своїми діями, які полягали в укладенні</w:t>
      </w:r>
      <w:r w:rsidR="00164E30">
        <w:t xml:space="preserve"> договору поставки від 21.12.2015 № 1600545, </w:t>
      </w:r>
      <w:r w:rsidR="00164E30" w:rsidRPr="00164E30">
        <w:t xml:space="preserve">положення якого містять умови про встановлення </w:t>
      </w:r>
      <w:r w:rsidR="00E13D6B">
        <w:t xml:space="preserve"> мінімальних </w:t>
      </w:r>
      <w:r w:rsidR="00164E30" w:rsidRPr="00164E30">
        <w:t>цін на подальшу реалізацію товарів,</w:t>
      </w:r>
      <w:r>
        <w:t xml:space="preserve"> вчинили порушення, передбачене</w:t>
      </w:r>
      <w:r w:rsidR="00164E30" w:rsidRPr="00164E30">
        <w:t xml:space="preserve"> </w:t>
      </w:r>
      <w:r w:rsidRPr="00164E30">
        <w:t>пунктом 1 статті 50</w:t>
      </w:r>
      <w:r>
        <w:t xml:space="preserve"> та </w:t>
      </w:r>
      <w:r w:rsidR="00164E30" w:rsidRPr="00164E30">
        <w:t>пунк</w:t>
      </w:r>
      <w:r>
        <w:t>том 1 частини другої статті 6</w:t>
      </w:r>
      <w:r w:rsidR="00164E30" w:rsidRPr="00164E30">
        <w:t xml:space="preserve"> Закону України «Про захист економічної конкуренції», у вигляді </w:t>
      </w:r>
      <w:proofErr w:type="spellStart"/>
      <w:r w:rsidR="00164E30" w:rsidRPr="00164E30">
        <w:t>антиконкурентних</w:t>
      </w:r>
      <w:proofErr w:type="spellEnd"/>
      <w:r w:rsidR="00164E30" w:rsidRPr="00164E30">
        <w:t xml:space="preserve"> узгоджених дій, які стосуються встановлення цін.</w:t>
      </w:r>
    </w:p>
    <w:p w:rsidR="003520DD" w:rsidRPr="003520DD" w:rsidRDefault="003520DD" w:rsidP="007A0592">
      <w:pPr>
        <w:numPr>
          <w:ilvl w:val="0"/>
          <w:numId w:val="7"/>
        </w:numPr>
        <w:tabs>
          <w:tab w:val="left" w:pos="1134"/>
        </w:tabs>
        <w:spacing w:after="120"/>
        <w:ind w:left="0" w:firstLine="708"/>
        <w:jc w:val="both"/>
      </w:pPr>
      <w:r>
        <w:t>Визнати</w:t>
      </w:r>
      <w:r w:rsidR="00692972">
        <w:t>, що</w:t>
      </w:r>
      <w:r>
        <w:t xml:space="preserve"> товариств</w:t>
      </w:r>
      <w:r w:rsidR="00692972">
        <w:t>о</w:t>
      </w:r>
      <w:r w:rsidRPr="00164E30">
        <w:t xml:space="preserve"> з обмеженою відповідальністю «</w:t>
      </w:r>
      <w:proofErr w:type="spellStart"/>
      <w:r w:rsidRPr="00164E30">
        <w:t>Грундфос</w:t>
      </w:r>
      <w:proofErr w:type="spellEnd"/>
      <w:r w:rsidRPr="00164E30">
        <w:t xml:space="preserve"> </w:t>
      </w:r>
      <w:r>
        <w:t>Україна» і товариств</w:t>
      </w:r>
      <w:r w:rsidR="00692972">
        <w:t>о</w:t>
      </w:r>
      <w:r w:rsidRPr="000C3941">
        <w:t xml:space="preserve"> з обмежено відповідальністю «ВІКОМ</w:t>
      </w:r>
      <w:r>
        <w:t>»</w:t>
      </w:r>
      <w:r w:rsidR="00692972">
        <w:t xml:space="preserve"> своїми діями, які полягали в укладенні</w:t>
      </w:r>
      <w:r>
        <w:t xml:space="preserve"> договору поставки від 15.09.2015 № 1501321, </w:t>
      </w:r>
      <w:r w:rsidRPr="003520DD">
        <w:t>положення якого містять умови про встановлення</w:t>
      </w:r>
      <w:r w:rsidR="00E13D6B">
        <w:t xml:space="preserve"> мінімальних </w:t>
      </w:r>
      <w:r w:rsidRPr="003520DD">
        <w:t>цін на подальшу реалізацію товарів,</w:t>
      </w:r>
      <w:r w:rsidR="00692972">
        <w:t xml:space="preserve"> вчинили порушення,  передбачене</w:t>
      </w:r>
      <w:r w:rsidRPr="003520DD">
        <w:t xml:space="preserve"> </w:t>
      </w:r>
      <w:r w:rsidR="00692972" w:rsidRPr="003520DD">
        <w:t xml:space="preserve">пунктом 1 статті 50 </w:t>
      </w:r>
      <w:r w:rsidR="00692972">
        <w:t xml:space="preserve">та </w:t>
      </w:r>
      <w:r w:rsidRPr="003520DD">
        <w:t>пунк</w:t>
      </w:r>
      <w:r w:rsidR="00692972">
        <w:t>том 1 частини другої статті 6</w:t>
      </w:r>
      <w:r w:rsidRPr="003520DD">
        <w:t xml:space="preserve"> Закону України «Про захист економічної конкуренції», у вигляді </w:t>
      </w:r>
      <w:proofErr w:type="spellStart"/>
      <w:r w:rsidRPr="003520DD">
        <w:t>антиконкурентних</w:t>
      </w:r>
      <w:proofErr w:type="spellEnd"/>
      <w:r w:rsidRPr="003520DD">
        <w:t xml:space="preserve"> узгоджених дій, які стосуються встановлення цін.</w:t>
      </w:r>
    </w:p>
    <w:p w:rsidR="003A4138" w:rsidRPr="003A4138" w:rsidRDefault="003A4138" w:rsidP="007A0592">
      <w:pPr>
        <w:numPr>
          <w:ilvl w:val="0"/>
          <w:numId w:val="7"/>
        </w:numPr>
        <w:tabs>
          <w:tab w:val="left" w:pos="1134"/>
        </w:tabs>
        <w:spacing w:after="120"/>
        <w:ind w:left="0" w:firstLine="709"/>
        <w:jc w:val="both"/>
      </w:pPr>
      <w:r>
        <w:t>Визнати</w:t>
      </w:r>
      <w:r w:rsidR="00692972">
        <w:t>, що</w:t>
      </w:r>
      <w:r>
        <w:t xml:space="preserve"> товариств</w:t>
      </w:r>
      <w:r w:rsidR="00692972">
        <w:t>о</w:t>
      </w:r>
      <w:r w:rsidRPr="00164E30">
        <w:t xml:space="preserve"> з обмеженою відповідальністю «</w:t>
      </w:r>
      <w:proofErr w:type="spellStart"/>
      <w:r w:rsidRPr="00164E30">
        <w:t>Грундфос</w:t>
      </w:r>
      <w:proofErr w:type="spellEnd"/>
      <w:r w:rsidRPr="00164E30">
        <w:t xml:space="preserve"> </w:t>
      </w:r>
      <w:r>
        <w:t>Україна» і товариств</w:t>
      </w:r>
      <w:r w:rsidR="00692972">
        <w:t>о</w:t>
      </w:r>
      <w:r w:rsidRPr="000C3941">
        <w:t xml:space="preserve"> з обмеженою відповідальністю «РОМСТАЛ </w:t>
      </w:r>
      <w:r w:rsidRPr="00C8704A">
        <w:t>УКРАЇНА»</w:t>
      </w:r>
      <w:r w:rsidR="00692972">
        <w:t xml:space="preserve"> своїми діями, які </w:t>
      </w:r>
      <w:r w:rsidR="00692972">
        <w:lastRenderedPageBreak/>
        <w:t>полягали в укладенні</w:t>
      </w:r>
      <w:r>
        <w:t xml:space="preserve"> договору поставки </w:t>
      </w:r>
      <w:r w:rsidRPr="003A4138">
        <w:t>від 21.12.2015 № 1600055, положення якого містять умови про встановлення</w:t>
      </w:r>
      <w:r w:rsidR="00E13D6B">
        <w:t xml:space="preserve"> мінімальних</w:t>
      </w:r>
      <w:r w:rsidRPr="003A4138">
        <w:t xml:space="preserve"> цін на подальшу реалізацію товарів,</w:t>
      </w:r>
      <w:r w:rsidR="00692972">
        <w:t>вчинили порушення, передбачене</w:t>
      </w:r>
      <w:r w:rsidRPr="003A4138">
        <w:t xml:space="preserve"> </w:t>
      </w:r>
      <w:r w:rsidR="00692972" w:rsidRPr="003A4138">
        <w:t xml:space="preserve">пунктом 1 статті 50 </w:t>
      </w:r>
      <w:r w:rsidR="00692972">
        <w:t xml:space="preserve">та </w:t>
      </w:r>
      <w:r w:rsidRPr="003A4138">
        <w:t xml:space="preserve">пунктом </w:t>
      </w:r>
      <w:r w:rsidR="00692972">
        <w:t>1 частини другої статті 6</w:t>
      </w:r>
      <w:r w:rsidRPr="003A4138">
        <w:t xml:space="preserve"> Закону України «Про захист економічної конкуренції», у вигляді </w:t>
      </w:r>
      <w:proofErr w:type="spellStart"/>
      <w:r w:rsidRPr="003A4138">
        <w:t>антиконкурентних</w:t>
      </w:r>
      <w:proofErr w:type="spellEnd"/>
      <w:r w:rsidRPr="003A4138">
        <w:t xml:space="preserve"> узгоджених дій, які стосуються встановлення цін.</w:t>
      </w:r>
    </w:p>
    <w:p w:rsidR="00A3772F" w:rsidRPr="00A3772F" w:rsidRDefault="00A3772F" w:rsidP="007A0592">
      <w:pPr>
        <w:numPr>
          <w:ilvl w:val="0"/>
          <w:numId w:val="7"/>
        </w:numPr>
        <w:tabs>
          <w:tab w:val="left" w:pos="1134"/>
        </w:tabs>
        <w:spacing w:after="120"/>
        <w:ind w:left="0" w:firstLine="708"/>
        <w:jc w:val="both"/>
      </w:pPr>
      <w:r>
        <w:t>Визнати</w:t>
      </w:r>
      <w:r w:rsidR="00692972">
        <w:t xml:space="preserve">, що </w:t>
      </w:r>
      <w:r>
        <w:t>товариств</w:t>
      </w:r>
      <w:r w:rsidR="00692972">
        <w:t>о</w:t>
      </w:r>
      <w:r w:rsidRPr="00164E30">
        <w:t xml:space="preserve"> з обмеженою відповідальністю «</w:t>
      </w:r>
      <w:proofErr w:type="spellStart"/>
      <w:r w:rsidRPr="00164E30">
        <w:t>Грундфос</w:t>
      </w:r>
      <w:proofErr w:type="spellEnd"/>
      <w:r w:rsidRPr="00164E30">
        <w:t xml:space="preserve"> </w:t>
      </w:r>
      <w:r>
        <w:t>Україна» і товариств</w:t>
      </w:r>
      <w:r w:rsidR="00692972">
        <w:t>о</w:t>
      </w:r>
      <w:r w:rsidRPr="00C8704A">
        <w:t xml:space="preserve"> з обмеженою відповідальністю «КЛІМАТ ТЕХНОЛОГІЇ»</w:t>
      </w:r>
      <w:r w:rsidR="00692972">
        <w:t xml:space="preserve"> своїми діями, які полягали </w:t>
      </w:r>
      <w:r w:rsidR="00AF6D1C">
        <w:t xml:space="preserve">в </w:t>
      </w:r>
      <w:r w:rsidR="00692972">
        <w:t>укладенні</w:t>
      </w:r>
      <w:r>
        <w:t xml:space="preserve"> договору поставки від 21.12.2015 № 1600115, </w:t>
      </w:r>
      <w:r w:rsidRPr="00A3772F">
        <w:t>положення якого містять умови про встановлення</w:t>
      </w:r>
      <w:r w:rsidR="00E13D6B">
        <w:t xml:space="preserve"> мінімальних</w:t>
      </w:r>
      <w:r w:rsidRPr="00A3772F">
        <w:t xml:space="preserve"> цін на подальшу реалізацію товарів, </w:t>
      </w:r>
      <w:r w:rsidR="00692972">
        <w:t>вчинили порушення, передбачене</w:t>
      </w:r>
      <w:r w:rsidR="00692972" w:rsidRPr="00692972">
        <w:t xml:space="preserve"> </w:t>
      </w:r>
      <w:r w:rsidR="00692972" w:rsidRPr="00A3772F">
        <w:t>пунктом 1 статті</w:t>
      </w:r>
      <w:r w:rsidR="00692972">
        <w:t xml:space="preserve"> 50 та  </w:t>
      </w:r>
      <w:r w:rsidRPr="00A3772F">
        <w:t>пункт</w:t>
      </w:r>
      <w:r w:rsidR="00AF6D1C">
        <w:t>ом 1 частини другої статті 6</w:t>
      </w:r>
      <w:r w:rsidRPr="00A3772F">
        <w:t xml:space="preserve"> Закону України «Про захист економічної конкуренції», у вигляді </w:t>
      </w:r>
      <w:proofErr w:type="spellStart"/>
      <w:r w:rsidRPr="00A3772F">
        <w:t>антиконкурентних</w:t>
      </w:r>
      <w:proofErr w:type="spellEnd"/>
      <w:r w:rsidRPr="00A3772F">
        <w:t xml:space="preserve"> узгоджених дій, які стосуються встановлення цін.</w:t>
      </w:r>
    </w:p>
    <w:p w:rsidR="00872EC3" w:rsidRPr="00872EC3" w:rsidRDefault="00872EC3" w:rsidP="007A0592">
      <w:pPr>
        <w:numPr>
          <w:ilvl w:val="0"/>
          <w:numId w:val="7"/>
        </w:numPr>
        <w:tabs>
          <w:tab w:val="left" w:pos="1134"/>
        </w:tabs>
        <w:spacing w:after="120"/>
        <w:ind w:left="0" w:firstLine="709"/>
        <w:jc w:val="both"/>
      </w:pPr>
      <w:r>
        <w:t>Визнати</w:t>
      </w:r>
      <w:r w:rsidR="00AF6D1C">
        <w:t xml:space="preserve">, що </w:t>
      </w:r>
      <w:r>
        <w:t>товариств</w:t>
      </w:r>
      <w:r w:rsidR="00AF6D1C">
        <w:t>о</w:t>
      </w:r>
      <w:r w:rsidRPr="00164E30">
        <w:t xml:space="preserve"> з обмеженою відповідальністю «</w:t>
      </w:r>
      <w:proofErr w:type="spellStart"/>
      <w:r w:rsidRPr="00164E30">
        <w:t>Грундфос</w:t>
      </w:r>
      <w:proofErr w:type="spellEnd"/>
      <w:r w:rsidRPr="00164E30">
        <w:t xml:space="preserve"> </w:t>
      </w:r>
      <w:r>
        <w:t>Україна» і товариств</w:t>
      </w:r>
      <w:r w:rsidR="00AF6D1C">
        <w:t>о</w:t>
      </w:r>
      <w:r w:rsidRPr="00C8704A">
        <w:t xml:space="preserve"> з обмеженою відповідальністю «ВІК </w:t>
      </w:r>
      <w:r>
        <w:rPr>
          <w:lang w:val="en-US"/>
        </w:rPr>
        <w:t>XXI</w:t>
      </w:r>
      <w:r>
        <w:t>»</w:t>
      </w:r>
      <w:r w:rsidR="00AF6D1C">
        <w:t xml:space="preserve"> своїми діями, які полягали в укладенні</w:t>
      </w:r>
      <w:r>
        <w:t xml:space="preserve"> договору поставки від 02.01.2016 № 1600184, </w:t>
      </w:r>
      <w:r w:rsidRPr="00872EC3">
        <w:t xml:space="preserve">положення якого містять умови про встановлення </w:t>
      </w:r>
      <w:r w:rsidR="00E13D6B">
        <w:t xml:space="preserve">мінімальних </w:t>
      </w:r>
      <w:r w:rsidRPr="00872EC3">
        <w:t xml:space="preserve">цін на подальшу реалізацію товарів, </w:t>
      </w:r>
      <w:r w:rsidR="00AF6D1C">
        <w:t>вчинили порушення, передбачене</w:t>
      </w:r>
      <w:r w:rsidR="00AF6D1C" w:rsidRPr="00AF6D1C">
        <w:t xml:space="preserve"> </w:t>
      </w:r>
      <w:r w:rsidR="00AF6D1C" w:rsidRPr="00872EC3">
        <w:t>пунктом 1 статті</w:t>
      </w:r>
      <w:r w:rsidR="00AF6D1C">
        <w:t xml:space="preserve"> 50 та</w:t>
      </w:r>
      <w:r w:rsidRPr="00872EC3">
        <w:t xml:space="preserve"> пункт</w:t>
      </w:r>
      <w:r w:rsidR="00AF6D1C">
        <w:t xml:space="preserve">ом 1 частини другої статті 6 </w:t>
      </w:r>
      <w:r w:rsidRPr="00872EC3">
        <w:t xml:space="preserve"> Закону України «Про захист економічної конкуренції», у вигляді </w:t>
      </w:r>
      <w:proofErr w:type="spellStart"/>
      <w:r w:rsidRPr="00872EC3">
        <w:t>антиконкурентних</w:t>
      </w:r>
      <w:proofErr w:type="spellEnd"/>
      <w:r w:rsidRPr="00872EC3">
        <w:t xml:space="preserve"> узгоджених дій, які стосуються встановлення цін.</w:t>
      </w:r>
    </w:p>
    <w:p w:rsidR="00AF6D1C" w:rsidRPr="00AF6D1C" w:rsidRDefault="00AF6D1C" w:rsidP="004B1BAE">
      <w:pPr>
        <w:numPr>
          <w:ilvl w:val="0"/>
          <w:numId w:val="7"/>
        </w:numPr>
        <w:tabs>
          <w:tab w:val="left" w:pos="1134"/>
        </w:tabs>
        <w:ind w:left="0" w:firstLine="709"/>
        <w:jc w:val="both"/>
      </w:pPr>
      <w:r>
        <w:t>Визнати, що товариство</w:t>
      </w:r>
      <w:r w:rsidRPr="00164E30">
        <w:t xml:space="preserve"> з обмеженою відповідальністю «</w:t>
      </w:r>
      <w:proofErr w:type="spellStart"/>
      <w:r w:rsidRPr="00164E30">
        <w:t>Грундфос</w:t>
      </w:r>
      <w:proofErr w:type="spellEnd"/>
      <w:r w:rsidRPr="00164E30">
        <w:t xml:space="preserve"> </w:t>
      </w:r>
      <w:r>
        <w:t>Україна» і товариство з обмеженою відповідальністю «ЮНІК ТРЕЙДІНГ КОМПАНІ» своїми діями, які полягали в укладенні договору поставки від 21.12.2015</w:t>
      </w:r>
      <w:r w:rsidR="00E13D6B">
        <w:t xml:space="preserve">  </w:t>
      </w:r>
      <w:r>
        <w:t xml:space="preserve">№ 1601011, </w:t>
      </w:r>
      <w:r w:rsidRPr="00AF6D1C">
        <w:t xml:space="preserve">положення якого містять умови про встановлення </w:t>
      </w:r>
      <w:r w:rsidR="00E13D6B">
        <w:t xml:space="preserve">мінімальних </w:t>
      </w:r>
      <w:r w:rsidRPr="00AF6D1C">
        <w:t xml:space="preserve">цін на подальшу реалізацію товарів, вчинили порушення, передбачене пунктом 1 статті 50 та пунктом 1 частини другої статті 6  Закону України «Про захист економічної конкуренції», у вигляді </w:t>
      </w:r>
      <w:proofErr w:type="spellStart"/>
      <w:r w:rsidRPr="00AF6D1C">
        <w:t>антиконкурентних</w:t>
      </w:r>
      <w:proofErr w:type="spellEnd"/>
      <w:r w:rsidRPr="00AF6D1C">
        <w:t xml:space="preserve"> узгоджених дій, які стосуються встановлення цін.</w:t>
      </w:r>
    </w:p>
    <w:p w:rsidR="00AF6D1C" w:rsidRPr="00AF6D1C" w:rsidRDefault="00AF6D1C" w:rsidP="0034407F">
      <w:pPr>
        <w:numPr>
          <w:ilvl w:val="0"/>
          <w:numId w:val="7"/>
        </w:numPr>
        <w:tabs>
          <w:tab w:val="left" w:pos="1134"/>
        </w:tabs>
        <w:spacing w:after="120"/>
        <w:ind w:left="0" w:firstLine="709"/>
        <w:jc w:val="both"/>
      </w:pPr>
      <w:r>
        <w:t>Визнати, що товариство</w:t>
      </w:r>
      <w:r w:rsidRPr="00164E30">
        <w:t xml:space="preserve"> з обмеженою відповідальністю «</w:t>
      </w:r>
      <w:proofErr w:type="spellStart"/>
      <w:r w:rsidRPr="00164E30">
        <w:t>Грундфос</w:t>
      </w:r>
      <w:proofErr w:type="spellEnd"/>
      <w:r w:rsidRPr="00164E30">
        <w:t xml:space="preserve"> </w:t>
      </w:r>
      <w:r>
        <w:t>Україна» і товариство з обмеженою відповідальністю «Науково-виробниче об</w:t>
      </w:r>
      <w:r w:rsidRPr="00D67FB3">
        <w:t xml:space="preserve">’єднання </w:t>
      </w:r>
      <w:r>
        <w:t>«ЕКОСОФТ» своїми діями, які полягали в укладенні договору поставки</w:t>
      </w:r>
      <w:r w:rsidR="00E13D6B">
        <w:t xml:space="preserve">  </w:t>
      </w:r>
      <w:r>
        <w:t xml:space="preserve">від 02.01.2016 № 1620460, </w:t>
      </w:r>
      <w:r w:rsidRPr="00AF6D1C">
        <w:t xml:space="preserve">положення якого містять умови про встановлення </w:t>
      </w:r>
      <w:r w:rsidR="00E13D6B">
        <w:t xml:space="preserve">мінімальних </w:t>
      </w:r>
      <w:r w:rsidRPr="00AF6D1C">
        <w:t xml:space="preserve">цін на подальшу реалізацію товарів, вчинили порушення, передбачене пунктом 1 статті 50 та пунктом 1 частини другої статті 6  Закону України «Про захист економічної конкуренції», у вигляді </w:t>
      </w:r>
      <w:proofErr w:type="spellStart"/>
      <w:r w:rsidRPr="00AF6D1C">
        <w:t>антиконкурентних</w:t>
      </w:r>
      <w:proofErr w:type="spellEnd"/>
      <w:r w:rsidRPr="00AF6D1C">
        <w:t xml:space="preserve"> узгоджених дій, які стосуються встановлення цін.</w:t>
      </w:r>
    </w:p>
    <w:p w:rsidR="00AF6D1C" w:rsidRPr="00AF6D1C" w:rsidRDefault="00AF6D1C" w:rsidP="007A0592">
      <w:pPr>
        <w:numPr>
          <w:ilvl w:val="0"/>
          <w:numId w:val="7"/>
        </w:numPr>
        <w:tabs>
          <w:tab w:val="left" w:pos="1134"/>
        </w:tabs>
        <w:spacing w:after="120"/>
        <w:ind w:left="0" w:firstLine="709"/>
        <w:jc w:val="both"/>
      </w:pPr>
      <w:r>
        <w:t>Визнати, що товариство</w:t>
      </w:r>
      <w:r w:rsidRPr="00164E30">
        <w:t xml:space="preserve"> з обмеженою відповідальністю «</w:t>
      </w:r>
      <w:proofErr w:type="spellStart"/>
      <w:r w:rsidRPr="00164E30">
        <w:t>Грундфос</w:t>
      </w:r>
      <w:proofErr w:type="spellEnd"/>
      <w:r w:rsidRPr="00164E30">
        <w:t xml:space="preserve"> </w:t>
      </w:r>
      <w:r>
        <w:t>Україна» і</w:t>
      </w:r>
      <w:r w:rsidRPr="00AF6D1C">
        <w:t xml:space="preserve"> товариство з обмеженою відповідальністю «АСТЕР-М»</w:t>
      </w:r>
      <w:r>
        <w:t xml:space="preserve"> своїми діями, які полягали в укладенні договору поставки</w:t>
      </w:r>
      <w:r w:rsidRPr="00AF6D1C">
        <w:t xml:space="preserve"> </w:t>
      </w:r>
      <w:r>
        <w:t xml:space="preserve">від 21.12.2015 № 1600219, </w:t>
      </w:r>
      <w:r w:rsidRPr="00AF6D1C">
        <w:t>положення якого містять умови про встановлення</w:t>
      </w:r>
      <w:r w:rsidR="00E13D6B">
        <w:t xml:space="preserve"> мінімальних</w:t>
      </w:r>
      <w:r w:rsidRPr="00AF6D1C">
        <w:t xml:space="preserve"> цін на подальшу реалізацію товарів, вчинили порушення, передбачене пунктом 1 статті 50 та пунктом 1 частини другої статті 6  Закону України «Про захист економічної конкуренції», у вигляді </w:t>
      </w:r>
      <w:proofErr w:type="spellStart"/>
      <w:r w:rsidRPr="00AF6D1C">
        <w:t>антиконкурентних</w:t>
      </w:r>
      <w:proofErr w:type="spellEnd"/>
      <w:r w:rsidRPr="00AF6D1C">
        <w:t xml:space="preserve"> узгоджених дій, які стосуються встановлення цін.</w:t>
      </w:r>
    </w:p>
    <w:p w:rsidR="00AF6D1C" w:rsidRPr="00AF6D1C" w:rsidRDefault="00AF6D1C" w:rsidP="007A0592">
      <w:pPr>
        <w:numPr>
          <w:ilvl w:val="0"/>
          <w:numId w:val="7"/>
        </w:numPr>
        <w:tabs>
          <w:tab w:val="left" w:pos="1134"/>
        </w:tabs>
        <w:spacing w:after="120"/>
        <w:ind w:left="0" w:firstLine="709"/>
        <w:jc w:val="both"/>
      </w:pPr>
      <w:r>
        <w:t>Визнати, що товариство</w:t>
      </w:r>
      <w:r w:rsidRPr="00164E30">
        <w:t xml:space="preserve"> з обмеженою відповідальністю «</w:t>
      </w:r>
      <w:proofErr w:type="spellStart"/>
      <w:r w:rsidRPr="00164E30">
        <w:t>Грундфос</w:t>
      </w:r>
      <w:proofErr w:type="spellEnd"/>
      <w:r w:rsidRPr="00164E30">
        <w:t xml:space="preserve"> </w:t>
      </w:r>
      <w:r>
        <w:t xml:space="preserve">Україна» і товариство з обмеженою відповідальністю «ПРОПЕКС» своїми діями, які полягали в укладенні договору поставки від 21.12.2015 № 1600111, </w:t>
      </w:r>
      <w:r w:rsidRPr="00AF6D1C">
        <w:t>положення якого містять умови про встановлення</w:t>
      </w:r>
      <w:r w:rsidR="00E13D6B">
        <w:t xml:space="preserve"> мінімальних</w:t>
      </w:r>
      <w:r w:rsidRPr="00AF6D1C">
        <w:t xml:space="preserve"> цін на подальшу реалізацію товарів, вчинили порушення, передбачене пунктом 1 статті 50 та пунктом 1 частини другої статті 6  Закону України «Про захист економічної конкуренції», у вигляді </w:t>
      </w:r>
      <w:proofErr w:type="spellStart"/>
      <w:r w:rsidRPr="00AF6D1C">
        <w:t>антиконкурентних</w:t>
      </w:r>
      <w:proofErr w:type="spellEnd"/>
      <w:r w:rsidRPr="00AF6D1C">
        <w:t xml:space="preserve"> узгоджених дій, які стосуються встановлення цін.</w:t>
      </w:r>
    </w:p>
    <w:p w:rsidR="00424117" w:rsidRDefault="00AF6D1C" w:rsidP="007A0592">
      <w:pPr>
        <w:numPr>
          <w:ilvl w:val="0"/>
          <w:numId w:val="7"/>
        </w:numPr>
        <w:tabs>
          <w:tab w:val="left" w:pos="1134"/>
        </w:tabs>
        <w:spacing w:after="120"/>
        <w:ind w:left="0" w:firstLine="708"/>
        <w:jc w:val="both"/>
      </w:pPr>
      <w:r>
        <w:t>Визнати, що товариство</w:t>
      </w:r>
      <w:r w:rsidRPr="00164E30">
        <w:t xml:space="preserve"> з обмеженою відповідальністю «</w:t>
      </w:r>
      <w:proofErr w:type="spellStart"/>
      <w:r w:rsidRPr="00164E30">
        <w:t>Грундфос</w:t>
      </w:r>
      <w:proofErr w:type="spellEnd"/>
      <w:r w:rsidRPr="00164E30">
        <w:t xml:space="preserve"> </w:t>
      </w:r>
      <w:r>
        <w:t>Україна» і</w:t>
      </w:r>
      <w:r w:rsidR="00424117" w:rsidRPr="00424117">
        <w:t xml:space="preserve"> </w:t>
      </w:r>
      <w:r w:rsidR="00424117">
        <w:t>товариство з обмеженою відповідальністю «СНАБ-РЕЗЕРВ ГРУПП» своїми діями, які полягали в укладенні договору поставки</w:t>
      </w:r>
      <w:r w:rsidR="00424117" w:rsidRPr="00424117">
        <w:t xml:space="preserve"> </w:t>
      </w:r>
      <w:r w:rsidR="00424117">
        <w:t xml:space="preserve">від 17.09.2015 № 1525172, </w:t>
      </w:r>
      <w:r w:rsidR="00424117" w:rsidRPr="00424117">
        <w:t xml:space="preserve">положення якого містять </w:t>
      </w:r>
      <w:r w:rsidR="00424117" w:rsidRPr="00424117">
        <w:lastRenderedPageBreak/>
        <w:t>умови про встановлення</w:t>
      </w:r>
      <w:r w:rsidR="00E13D6B">
        <w:t xml:space="preserve"> мінімальних</w:t>
      </w:r>
      <w:r w:rsidR="00424117" w:rsidRPr="00424117">
        <w:t xml:space="preserve"> цін на подальшу реалізацію товарів, вчинили порушення, передбачене пунктом 1 статті 50 та пунктом 1 частини другої статті 6  Закону України «Про захист економічної конкуренції», у вигляді </w:t>
      </w:r>
      <w:proofErr w:type="spellStart"/>
      <w:r w:rsidR="00424117" w:rsidRPr="00424117">
        <w:t>антиконкурентних</w:t>
      </w:r>
      <w:proofErr w:type="spellEnd"/>
      <w:r w:rsidR="00424117" w:rsidRPr="00424117">
        <w:t xml:space="preserve"> узгоджених дій, які стосуються встановлення цін.</w:t>
      </w:r>
    </w:p>
    <w:p w:rsidR="00631834" w:rsidRDefault="0057576C" w:rsidP="007A0592">
      <w:pPr>
        <w:numPr>
          <w:ilvl w:val="0"/>
          <w:numId w:val="7"/>
        </w:numPr>
        <w:tabs>
          <w:tab w:val="left" w:pos="1134"/>
        </w:tabs>
        <w:spacing w:after="120"/>
        <w:ind w:left="0" w:firstLine="708"/>
        <w:jc w:val="both"/>
      </w:pPr>
      <w:r>
        <w:t xml:space="preserve">За порушення, вказане у пункті 1 резолютивної частини рішення, накласти на </w:t>
      </w:r>
      <w:r w:rsidR="00631834" w:rsidRPr="00631834">
        <w:t>товариство з обмеженою відповідальністю «</w:t>
      </w:r>
      <w:proofErr w:type="spellStart"/>
      <w:r w:rsidR="00631834" w:rsidRPr="00631834">
        <w:t>Грундфос</w:t>
      </w:r>
      <w:proofErr w:type="spellEnd"/>
      <w:r w:rsidR="00631834" w:rsidRPr="00631834">
        <w:t xml:space="preserve"> </w:t>
      </w:r>
      <w:r w:rsidR="00477A4C">
        <w:t>Україна»</w:t>
      </w:r>
      <w:r w:rsidR="00631834" w:rsidRPr="00631834">
        <w:t xml:space="preserve"> </w:t>
      </w:r>
      <w:r w:rsidR="00DB43C1">
        <w:t>штраф у розмірі 73 342 (сімдесят три тисячі триста сорок дві)</w:t>
      </w:r>
      <w:r w:rsidR="00A47D9F">
        <w:t xml:space="preserve"> гривні</w:t>
      </w:r>
      <w:r>
        <w:t>.</w:t>
      </w:r>
    </w:p>
    <w:p w:rsidR="00631834" w:rsidRDefault="0057576C" w:rsidP="007A0592">
      <w:pPr>
        <w:numPr>
          <w:ilvl w:val="0"/>
          <w:numId w:val="7"/>
        </w:numPr>
        <w:tabs>
          <w:tab w:val="left" w:pos="1134"/>
        </w:tabs>
        <w:spacing w:after="120"/>
        <w:ind w:left="0" w:firstLine="708"/>
        <w:jc w:val="both"/>
      </w:pPr>
      <w:r>
        <w:t>За порушення, вказане у пункті 2 резолютивної частини рішення,</w:t>
      </w:r>
      <w:r w:rsidR="00477A4C">
        <w:t xml:space="preserve"> </w:t>
      </w:r>
      <w:r>
        <w:t>накласти на  т</w:t>
      </w:r>
      <w:r w:rsidR="00631834" w:rsidRPr="00631834">
        <w:t>овариство з обмеженою відповідальністю «</w:t>
      </w:r>
      <w:proofErr w:type="spellStart"/>
      <w:r w:rsidR="00631834" w:rsidRPr="00631834">
        <w:t>Грундфос</w:t>
      </w:r>
      <w:proofErr w:type="spellEnd"/>
      <w:r w:rsidR="00631834" w:rsidRPr="00631834">
        <w:t xml:space="preserve"> </w:t>
      </w:r>
      <w:r w:rsidR="00477A4C">
        <w:t>Ук</w:t>
      </w:r>
      <w:r w:rsidR="00DB43C1">
        <w:t>раїна» штраф у розмірі  277 502 (двісті сімдесят сім тисяч п</w:t>
      </w:r>
      <w:r w:rsidR="00DB43C1" w:rsidRPr="00DB43C1">
        <w:t>’ятсот дв</w:t>
      </w:r>
      <w:r w:rsidR="00DB43C1">
        <w:t xml:space="preserve">і) </w:t>
      </w:r>
      <w:r w:rsidR="00A47D9F">
        <w:t>гривні</w:t>
      </w:r>
      <w:r w:rsidR="00477A4C">
        <w:t>.</w:t>
      </w:r>
    </w:p>
    <w:p w:rsidR="00631834" w:rsidRDefault="00477A4C" w:rsidP="007A0592">
      <w:pPr>
        <w:numPr>
          <w:ilvl w:val="0"/>
          <w:numId w:val="7"/>
        </w:numPr>
        <w:tabs>
          <w:tab w:val="left" w:pos="1134"/>
        </w:tabs>
        <w:spacing w:after="120"/>
        <w:ind w:left="0" w:firstLine="708"/>
        <w:jc w:val="both"/>
      </w:pPr>
      <w:r>
        <w:t xml:space="preserve">За порушення, вказане у пункті 3 резолютивної частини рішення,  накласти на </w:t>
      </w:r>
      <w:r w:rsidR="00631834" w:rsidRPr="00631834">
        <w:t>товариство з обмеженою відповідальністю «</w:t>
      </w:r>
      <w:proofErr w:type="spellStart"/>
      <w:r w:rsidR="00631834" w:rsidRPr="00631834">
        <w:t>Грундфос</w:t>
      </w:r>
      <w:proofErr w:type="spellEnd"/>
      <w:r w:rsidR="00631834" w:rsidRPr="00631834">
        <w:t xml:space="preserve"> </w:t>
      </w:r>
      <w:r>
        <w:t>У</w:t>
      </w:r>
      <w:r w:rsidR="00DB43C1">
        <w:t>країна» штраф у розмірі 255 334 (двісті п</w:t>
      </w:r>
      <w:r w:rsidR="00DB43C1" w:rsidRPr="00DB43C1">
        <w:t>’</w:t>
      </w:r>
      <w:r w:rsidR="00DB43C1">
        <w:t>ятдесят п</w:t>
      </w:r>
      <w:r w:rsidR="00DB43C1" w:rsidRPr="00DB43C1">
        <w:t>’</w:t>
      </w:r>
      <w:r w:rsidR="00DB43C1">
        <w:t>ять тисяч триста тридцять чотири)</w:t>
      </w:r>
      <w:r>
        <w:t xml:space="preserve"> гривень.</w:t>
      </w:r>
      <w:r w:rsidR="00631834" w:rsidRPr="00631834">
        <w:t xml:space="preserve"> </w:t>
      </w:r>
    </w:p>
    <w:p w:rsidR="00631834" w:rsidRDefault="00477A4C" w:rsidP="004B1BAE">
      <w:pPr>
        <w:numPr>
          <w:ilvl w:val="0"/>
          <w:numId w:val="7"/>
        </w:numPr>
        <w:tabs>
          <w:tab w:val="left" w:pos="1134"/>
        </w:tabs>
        <w:ind w:left="0" w:firstLine="708"/>
        <w:jc w:val="both"/>
      </w:pPr>
      <w:r>
        <w:t xml:space="preserve">За порушення, вказане у пункті 4 резолютивної частини рішення, накласти на </w:t>
      </w:r>
      <w:r w:rsidR="00631834" w:rsidRPr="00631834">
        <w:t>товариство з обмеженою відповідальністю «</w:t>
      </w:r>
      <w:proofErr w:type="spellStart"/>
      <w:r w:rsidR="00631834" w:rsidRPr="00631834">
        <w:t>Грундфос</w:t>
      </w:r>
      <w:proofErr w:type="spellEnd"/>
      <w:r w:rsidR="00631834" w:rsidRPr="00631834">
        <w:t xml:space="preserve"> </w:t>
      </w:r>
      <w:r>
        <w:t xml:space="preserve">Україна» штраф </w:t>
      </w:r>
      <w:r w:rsidR="00631834" w:rsidRPr="00631834">
        <w:t>у розмірі</w:t>
      </w:r>
      <w:r w:rsidR="00DB43C1">
        <w:t xml:space="preserve"> 202 881 (двісті дві</w:t>
      </w:r>
      <w:r w:rsidR="0034407F">
        <w:t xml:space="preserve"> тисячі вісімсот вісімдесят одна</w:t>
      </w:r>
      <w:r w:rsidR="00DB43C1">
        <w:t>)</w:t>
      </w:r>
      <w:r w:rsidR="0034407F">
        <w:t xml:space="preserve"> гривня</w:t>
      </w:r>
      <w:r>
        <w:t>.</w:t>
      </w:r>
    </w:p>
    <w:p w:rsidR="00631834" w:rsidRDefault="00477A4C" w:rsidP="007A0592">
      <w:pPr>
        <w:numPr>
          <w:ilvl w:val="0"/>
          <w:numId w:val="7"/>
        </w:numPr>
        <w:tabs>
          <w:tab w:val="left" w:pos="1134"/>
        </w:tabs>
        <w:spacing w:after="120"/>
        <w:ind w:left="0" w:firstLine="708"/>
        <w:jc w:val="both"/>
      </w:pPr>
      <w:r>
        <w:t xml:space="preserve">За порушення, вказане у пункті 5 резолютивної частини рішення, накласти на </w:t>
      </w:r>
      <w:r w:rsidR="00631834" w:rsidRPr="00631834">
        <w:t>товариство з обмеженою відповідальністю «</w:t>
      </w:r>
      <w:proofErr w:type="spellStart"/>
      <w:r w:rsidR="00631834" w:rsidRPr="00631834">
        <w:t>Грундфос</w:t>
      </w:r>
      <w:proofErr w:type="spellEnd"/>
      <w:r w:rsidR="00631834" w:rsidRPr="00631834">
        <w:t xml:space="preserve"> </w:t>
      </w:r>
      <w:r>
        <w:t>Україна»</w:t>
      </w:r>
      <w:r w:rsidR="00631834" w:rsidRPr="00631834">
        <w:t xml:space="preserve"> </w:t>
      </w:r>
      <w:r>
        <w:t xml:space="preserve">штраф </w:t>
      </w:r>
      <w:r w:rsidR="00631834" w:rsidRPr="00631834">
        <w:t xml:space="preserve">у розмірі </w:t>
      </w:r>
      <w:r w:rsidR="00DB43C1">
        <w:t xml:space="preserve"> 315 391 (триста п</w:t>
      </w:r>
      <w:r w:rsidR="00DB43C1" w:rsidRPr="00DB43C1">
        <w:rPr>
          <w:lang w:val="ru-RU"/>
        </w:rPr>
        <w:t>’</w:t>
      </w:r>
      <w:proofErr w:type="spellStart"/>
      <w:r w:rsidR="00DB43C1">
        <w:t>ятнадцять</w:t>
      </w:r>
      <w:proofErr w:type="spellEnd"/>
      <w:r w:rsidR="00DB43C1">
        <w:t xml:space="preserve"> тисяч триста </w:t>
      </w:r>
      <w:proofErr w:type="spellStart"/>
      <w:r w:rsidR="00DB43C1">
        <w:t>дев</w:t>
      </w:r>
      <w:proofErr w:type="spellEnd"/>
      <w:r w:rsidR="00DB43C1" w:rsidRPr="00DB43C1">
        <w:rPr>
          <w:lang w:val="ru-RU"/>
        </w:rPr>
        <w:t>’</w:t>
      </w:r>
      <w:proofErr w:type="spellStart"/>
      <w:r w:rsidR="00A47D9F">
        <w:t>яносто</w:t>
      </w:r>
      <w:proofErr w:type="spellEnd"/>
      <w:r w:rsidR="00A47D9F">
        <w:t xml:space="preserve"> одна</w:t>
      </w:r>
      <w:r w:rsidR="00DB43C1">
        <w:t xml:space="preserve">) </w:t>
      </w:r>
      <w:r w:rsidR="00A47D9F">
        <w:t>гривня</w:t>
      </w:r>
      <w:r>
        <w:t>.</w:t>
      </w:r>
    </w:p>
    <w:p w:rsidR="00631834" w:rsidRDefault="00477A4C" w:rsidP="007A0592">
      <w:pPr>
        <w:numPr>
          <w:ilvl w:val="0"/>
          <w:numId w:val="7"/>
        </w:numPr>
        <w:tabs>
          <w:tab w:val="left" w:pos="1134"/>
        </w:tabs>
        <w:spacing w:after="120"/>
        <w:ind w:left="0" w:firstLine="708"/>
        <w:jc w:val="both"/>
      </w:pPr>
      <w:r>
        <w:t xml:space="preserve">За порушення, вказане у пункті 6 резолютивної частини рішення, накласти на </w:t>
      </w:r>
      <w:r w:rsidR="00631834" w:rsidRPr="00631834">
        <w:t>товариство з обмеженою відповідальністю «</w:t>
      </w:r>
      <w:proofErr w:type="spellStart"/>
      <w:r w:rsidR="00631834" w:rsidRPr="00631834">
        <w:t>Грундфос</w:t>
      </w:r>
      <w:proofErr w:type="spellEnd"/>
      <w:r w:rsidR="00631834" w:rsidRPr="00631834">
        <w:t xml:space="preserve"> </w:t>
      </w:r>
      <w:r>
        <w:t>Україна» штраф</w:t>
      </w:r>
      <w:r w:rsidR="00631834" w:rsidRPr="00631834">
        <w:t xml:space="preserve"> у роз</w:t>
      </w:r>
      <w:r w:rsidR="00DB43C1">
        <w:t>мірі 225 036 (двісті двадцять п</w:t>
      </w:r>
      <w:r w:rsidR="00DB43C1" w:rsidRPr="00DB43C1">
        <w:t>’</w:t>
      </w:r>
      <w:r w:rsidR="007D5BFA">
        <w:t>ять тисяч тридцять ші</w:t>
      </w:r>
      <w:r w:rsidR="00DB43C1" w:rsidRPr="00DB43C1">
        <w:t>сть)</w:t>
      </w:r>
      <w:r>
        <w:t xml:space="preserve"> гривень.</w:t>
      </w:r>
    </w:p>
    <w:p w:rsidR="00631834" w:rsidRDefault="00477A4C" w:rsidP="007A0592">
      <w:pPr>
        <w:numPr>
          <w:ilvl w:val="0"/>
          <w:numId w:val="7"/>
        </w:numPr>
        <w:tabs>
          <w:tab w:val="left" w:pos="1134"/>
        </w:tabs>
        <w:spacing w:after="120"/>
        <w:ind w:left="0" w:firstLine="708"/>
        <w:jc w:val="both"/>
      </w:pPr>
      <w:r>
        <w:t xml:space="preserve">За порушення, вказане у пункті 7 резолютивної частини рішення, накласти на  </w:t>
      </w:r>
      <w:r w:rsidR="00631834" w:rsidRPr="00631834">
        <w:t>товариство з обмеженою відповідальністю «</w:t>
      </w:r>
      <w:proofErr w:type="spellStart"/>
      <w:r w:rsidR="00631834" w:rsidRPr="00631834">
        <w:t>Грундфос</w:t>
      </w:r>
      <w:proofErr w:type="spellEnd"/>
      <w:r w:rsidR="00631834" w:rsidRPr="00631834">
        <w:t xml:space="preserve"> </w:t>
      </w:r>
      <w:r>
        <w:t xml:space="preserve">Україна» штраф </w:t>
      </w:r>
      <w:r w:rsidR="00631834" w:rsidRPr="00631834">
        <w:t xml:space="preserve"> у</w:t>
      </w:r>
      <w:r w:rsidR="00DB43C1">
        <w:t xml:space="preserve"> розмірі </w:t>
      </w:r>
      <w:r w:rsidR="0034407F">
        <w:rPr>
          <w:lang w:val="ru-RU"/>
        </w:rPr>
        <w:t xml:space="preserve">331 811 (триста </w:t>
      </w:r>
      <w:proofErr w:type="spellStart"/>
      <w:r w:rsidR="0034407F">
        <w:rPr>
          <w:lang w:val="ru-RU"/>
        </w:rPr>
        <w:t>тридцять</w:t>
      </w:r>
      <w:proofErr w:type="spellEnd"/>
      <w:r w:rsidR="0034407F">
        <w:rPr>
          <w:lang w:val="ru-RU"/>
        </w:rPr>
        <w:t xml:space="preserve"> одна </w:t>
      </w:r>
      <w:proofErr w:type="spellStart"/>
      <w:r w:rsidR="0034407F">
        <w:rPr>
          <w:lang w:val="ru-RU"/>
        </w:rPr>
        <w:t>тисяча</w:t>
      </w:r>
      <w:proofErr w:type="spellEnd"/>
      <w:r w:rsidR="00DB43C1">
        <w:rPr>
          <w:lang w:val="ru-RU"/>
        </w:rPr>
        <w:t xml:space="preserve"> в</w:t>
      </w:r>
      <w:r w:rsidR="00DB43C1">
        <w:t>і</w:t>
      </w:r>
      <w:proofErr w:type="spellStart"/>
      <w:r w:rsidR="00DB43C1">
        <w:rPr>
          <w:lang w:val="ru-RU"/>
        </w:rPr>
        <w:t>сімсот</w:t>
      </w:r>
      <w:proofErr w:type="spellEnd"/>
      <w:r w:rsidR="00DB43C1">
        <w:rPr>
          <w:lang w:val="ru-RU"/>
        </w:rPr>
        <w:t xml:space="preserve"> </w:t>
      </w:r>
      <w:proofErr w:type="spellStart"/>
      <w:r w:rsidR="00DB43C1">
        <w:rPr>
          <w:lang w:val="ru-RU"/>
        </w:rPr>
        <w:t>одинадцять</w:t>
      </w:r>
      <w:proofErr w:type="spellEnd"/>
      <w:r w:rsidR="00DB43C1">
        <w:rPr>
          <w:lang w:val="ru-RU"/>
        </w:rPr>
        <w:t>)</w:t>
      </w:r>
      <w:r>
        <w:t xml:space="preserve"> гривень.</w:t>
      </w:r>
    </w:p>
    <w:p w:rsidR="00631834" w:rsidRDefault="00477A4C" w:rsidP="004B1BAE">
      <w:pPr>
        <w:numPr>
          <w:ilvl w:val="0"/>
          <w:numId w:val="7"/>
        </w:numPr>
        <w:tabs>
          <w:tab w:val="left" w:pos="1134"/>
        </w:tabs>
        <w:ind w:left="0" w:firstLine="708"/>
        <w:jc w:val="both"/>
      </w:pPr>
      <w:r>
        <w:t xml:space="preserve">За порушення, вказане у пункті 8 резолютивної частини рішення, накласти на </w:t>
      </w:r>
      <w:r w:rsidR="00631834" w:rsidRPr="00631834">
        <w:t>товариство з обмеженою відповідальністю «</w:t>
      </w:r>
      <w:proofErr w:type="spellStart"/>
      <w:r w:rsidR="00631834" w:rsidRPr="00631834">
        <w:t>Грундфос</w:t>
      </w:r>
      <w:proofErr w:type="spellEnd"/>
      <w:r w:rsidR="00631834" w:rsidRPr="00631834">
        <w:t xml:space="preserve"> </w:t>
      </w:r>
      <w:r>
        <w:t>Україна» штраф</w:t>
      </w:r>
      <w:r w:rsidR="00631834" w:rsidRPr="00631834">
        <w:t xml:space="preserve"> у розмірі </w:t>
      </w:r>
      <w:r w:rsidR="00DB43C1" w:rsidRPr="00DB43C1">
        <w:t>211</w:t>
      </w:r>
      <w:r w:rsidR="00DB43C1">
        <w:rPr>
          <w:lang w:val="ru-RU"/>
        </w:rPr>
        <w:t> </w:t>
      </w:r>
      <w:r w:rsidR="00DB43C1" w:rsidRPr="00DB43C1">
        <w:t>080 (двісті одинадцять тисяч вісімдесят</w:t>
      </w:r>
      <w:r w:rsidR="00DB43C1">
        <w:t>)</w:t>
      </w:r>
      <w:r>
        <w:t xml:space="preserve"> гривень.</w:t>
      </w:r>
    </w:p>
    <w:p w:rsidR="00631834" w:rsidRDefault="00477A4C" w:rsidP="007A0592">
      <w:pPr>
        <w:numPr>
          <w:ilvl w:val="0"/>
          <w:numId w:val="7"/>
        </w:numPr>
        <w:tabs>
          <w:tab w:val="left" w:pos="1134"/>
        </w:tabs>
        <w:spacing w:after="120"/>
        <w:ind w:left="0" w:firstLine="708"/>
        <w:jc w:val="both"/>
      </w:pPr>
      <w:r>
        <w:t xml:space="preserve">За порушення, вказане у пункті 9 резолютивної частини рішення, накласти на  </w:t>
      </w:r>
      <w:r w:rsidR="00631834" w:rsidRPr="00631834">
        <w:t>товариство з обмеженою відповідальністю «</w:t>
      </w:r>
      <w:proofErr w:type="spellStart"/>
      <w:r w:rsidR="00631834" w:rsidRPr="00631834">
        <w:t>Грундфос</w:t>
      </w:r>
      <w:proofErr w:type="spellEnd"/>
      <w:r w:rsidR="00631834" w:rsidRPr="00631834">
        <w:t xml:space="preserve"> </w:t>
      </w:r>
      <w:r>
        <w:t>Україна» штраф</w:t>
      </w:r>
      <w:r w:rsidR="00631834" w:rsidRPr="00631834">
        <w:t xml:space="preserve"> у розмірі </w:t>
      </w:r>
      <w:r w:rsidR="00DB43C1">
        <w:t xml:space="preserve">229 145 (двісті двадцять </w:t>
      </w:r>
      <w:proofErr w:type="spellStart"/>
      <w:r w:rsidR="00DB43C1">
        <w:t>дев</w:t>
      </w:r>
      <w:proofErr w:type="spellEnd"/>
      <w:r w:rsidR="00DB43C1" w:rsidRPr="00DB43C1">
        <w:rPr>
          <w:lang w:val="ru-RU"/>
        </w:rPr>
        <w:t>’</w:t>
      </w:r>
      <w:r w:rsidR="00DB43C1">
        <w:t>ять тисяч сто сорок п</w:t>
      </w:r>
      <w:r w:rsidR="00DB43C1" w:rsidRPr="00DB43C1">
        <w:rPr>
          <w:lang w:val="ru-RU"/>
        </w:rPr>
        <w:t>’</w:t>
      </w:r>
      <w:r w:rsidR="00DB43C1">
        <w:t>ять)</w:t>
      </w:r>
      <w:r>
        <w:t xml:space="preserve"> гривень.</w:t>
      </w:r>
    </w:p>
    <w:p w:rsidR="00631834" w:rsidRDefault="00477A4C" w:rsidP="007A0592">
      <w:pPr>
        <w:numPr>
          <w:ilvl w:val="0"/>
          <w:numId w:val="7"/>
        </w:numPr>
        <w:tabs>
          <w:tab w:val="left" w:pos="1134"/>
        </w:tabs>
        <w:spacing w:after="120"/>
        <w:ind w:left="0" w:firstLine="709"/>
        <w:jc w:val="both"/>
      </w:pPr>
      <w:r>
        <w:t xml:space="preserve">За порушення, вказане у пункті 10 резолютивної частини рішення, накласти на </w:t>
      </w:r>
      <w:r w:rsidR="00631834" w:rsidRPr="00631834">
        <w:t>товариство з обмеженою відповідальністю «</w:t>
      </w:r>
      <w:proofErr w:type="spellStart"/>
      <w:r w:rsidR="00631834" w:rsidRPr="00631834">
        <w:t>Грундфос</w:t>
      </w:r>
      <w:proofErr w:type="spellEnd"/>
      <w:r w:rsidR="00631834" w:rsidRPr="00631834">
        <w:t xml:space="preserve"> </w:t>
      </w:r>
      <w:r>
        <w:t>Україна» штраф</w:t>
      </w:r>
      <w:r w:rsidR="00631834" w:rsidRPr="00631834">
        <w:t xml:space="preserve"> у розмірі </w:t>
      </w:r>
      <w:r w:rsidR="00DB43C1">
        <w:t xml:space="preserve">248 846 (двісті сорок вісім вісімсот сорок шість) </w:t>
      </w:r>
      <w:r>
        <w:t>гривень.</w:t>
      </w:r>
    </w:p>
    <w:p w:rsidR="00631834" w:rsidRDefault="00477A4C" w:rsidP="007A0592">
      <w:pPr>
        <w:numPr>
          <w:ilvl w:val="0"/>
          <w:numId w:val="7"/>
        </w:numPr>
        <w:tabs>
          <w:tab w:val="left" w:pos="1134"/>
        </w:tabs>
        <w:spacing w:after="120"/>
        <w:ind w:left="0" w:firstLine="708"/>
        <w:jc w:val="both"/>
      </w:pPr>
      <w:r>
        <w:t xml:space="preserve">За порушення, вказане у пункті 11 резолютивної частини рішення,  накласти на  </w:t>
      </w:r>
      <w:r w:rsidR="00631834" w:rsidRPr="00631834">
        <w:t>товариство з обмеженою відповідальністю «</w:t>
      </w:r>
      <w:proofErr w:type="spellStart"/>
      <w:r w:rsidR="00631834" w:rsidRPr="00631834">
        <w:t>Грундфос</w:t>
      </w:r>
      <w:proofErr w:type="spellEnd"/>
      <w:r w:rsidR="00631834" w:rsidRPr="00631834">
        <w:t xml:space="preserve"> </w:t>
      </w:r>
      <w:r>
        <w:t xml:space="preserve">Україна» штраф </w:t>
      </w:r>
      <w:r w:rsidR="00631834" w:rsidRPr="00631834">
        <w:t xml:space="preserve">у розмірі </w:t>
      </w:r>
      <w:r w:rsidR="00260630">
        <w:t>226 000 (двісті двадцять шість тисяч)</w:t>
      </w:r>
      <w:r>
        <w:t xml:space="preserve"> гривень.</w:t>
      </w:r>
    </w:p>
    <w:p w:rsidR="00631834" w:rsidRDefault="00477A4C" w:rsidP="00260630">
      <w:pPr>
        <w:numPr>
          <w:ilvl w:val="0"/>
          <w:numId w:val="7"/>
        </w:numPr>
        <w:tabs>
          <w:tab w:val="left" w:pos="1134"/>
        </w:tabs>
        <w:spacing w:after="120"/>
        <w:ind w:left="0" w:firstLine="708"/>
        <w:jc w:val="both"/>
      </w:pPr>
      <w:r>
        <w:t xml:space="preserve">За порушення, вказане у пункті 1 резолютивної частини рішення, накласти на </w:t>
      </w:r>
      <w:r w:rsidR="00631834">
        <w:t>товариство</w:t>
      </w:r>
      <w:r w:rsidR="00631834" w:rsidRPr="00164E30">
        <w:t xml:space="preserve"> з обмеженою відповідальністю «ГЕЙЗЕР</w:t>
      </w:r>
      <w:r>
        <w:t>» штраф</w:t>
      </w:r>
      <w:r w:rsidR="00631834" w:rsidRPr="00631834">
        <w:t xml:space="preserve"> у розмірі </w:t>
      </w:r>
      <w:r w:rsidR="00260630" w:rsidRPr="00260630">
        <w:t>73 342 (сімдесят три тисячі триста сорок дві)</w:t>
      </w:r>
      <w:r w:rsidR="00BD2569">
        <w:t xml:space="preserve"> гривні</w:t>
      </w:r>
      <w:r>
        <w:t>.</w:t>
      </w:r>
    </w:p>
    <w:p w:rsidR="00631834" w:rsidRDefault="00477A4C" w:rsidP="00260630">
      <w:pPr>
        <w:numPr>
          <w:ilvl w:val="0"/>
          <w:numId w:val="7"/>
        </w:numPr>
        <w:spacing w:after="120"/>
        <w:ind w:left="0" w:firstLine="709"/>
        <w:jc w:val="both"/>
      </w:pPr>
      <w:r>
        <w:t xml:space="preserve">За порушення, вказане у пункті 2 резолютивної частини рішення, накласти на </w:t>
      </w:r>
      <w:r w:rsidR="00631834">
        <w:t>товариство</w:t>
      </w:r>
      <w:r w:rsidR="00631834" w:rsidRPr="00241996">
        <w:t xml:space="preserve"> з </w:t>
      </w:r>
      <w:r w:rsidR="00631834" w:rsidRPr="000C3941">
        <w:t>обмеженою відповідальністю «ЛЕОН-СЕРВІС ПЛЮС»</w:t>
      </w:r>
      <w:r>
        <w:t xml:space="preserve"> штраф</w:t>
      </w:r>
      <w:r w:rsidR="00631834">
        <w:t xml:space="preserve"> </w:t>
      </w:r>
      <w:r w:rsidR="00631834" w:rsidRPr="00631834">
        <w:t xml:space="preserve">у розмірі </w:t>
      </w:r>
      <w:r w:rsidR="00260630" w:rsidRPr="00260630">
        <w:t xml:space="preserve">277 502 (двісті сімдесят сім тисяч п’ятсот дві) </w:t>
      </w:r>
      <w:r w:rsidR="00BD2569">
        <w:t xml:space="preserve"> гривні</w:t>
      </w:r>
      <w:r>
        <w:t>.</w:t>
      </w:r>
    </w:p>
    <w:p w:rsidR="00631834" w:rsidRDefault="00477A4C" w:rsidP="00260630">
      <w:pPr>
        <w:numPr>
          <w:ilvl w:val="0"/>
          <w:numId w:val="7"/>
        </w:numPr>
        <w:tabs>
          <w:tab w:val="left" w:pos="0"/>
        </w:tabs>
        <w:ind w:left="0" w:firstLine="708"/>
        <w:jc w:val="both"/>
      </w:pPr>
      <w:r>
        <w:t xml:space="preserve">За порушення, вказане у пункті 3 резолютивної частини рішення, накласти на </w:t>
      </w:r>
      <w:r w:rsidR="007C1837">
        <w:t>товариство</w:t>
      </w:r>
      <w:r w:rsidR="007C1837" w:rsidRPr="000C3941">
        <w:t xml:space="preserve"> з обмежено відповідальністю «ВІКОМ</w:t>
      </w:r>
      <w:r>
        <w:t xml:space="preserve">» штраф </w:t>
      </w:r>
      <w:r w:rsidR="00631834" w:rsidRPr="00631834">
        <w:t xml:space="preserve">у розмірі </w:t>
      </w:r>
      <w:r w:rsidR="00260630" w:rsidRPr="00260630">
        <w:t>255 334 (двісті п’ятдесят п’ять тисяч триста тридцять чотири)</w:t>
      </w:r>
      <w:r w:rsidR="00BD2569">
        <w:t xml:space="preserve"> гривні</w:t>
      </w:r>
      <w:r>
        <w:t>.</w:t>
      </w:r>
    </w:p>
    <w:p w:rsidR="00631834" w:rsidRDefault="00B60101" w:rsidP="00260630">
      <w:pPr>
        <w:numPr>
          <w:ilvl w:val="0"/>
          <w:numId w:val="7"/>
        </w:numPr>
        <w:tabs>
          <w:tab w:val="left" w:pos="0"/>
        </w:tabs>
        <w:spacing w:after="120"/>
        <w:ind w:left="0" w:firstLine="708"/>
        <w:jc w:val="both"/>
      </w:pPr>
      <w:r>
        <w:lastRenderedPageBreak/>
        <w:t xml:space="preserve">За порушення, вказане у пункті 4 резолютивної частини рішення, накласти на </w:t>
      </w:r>
      <w:r w:rsidR="00C12765">
        <w:t>товариство</w:t>
      </w:r>
      <w:r w:rsidR="00C12765" w:rsidRPr="000C3941">
        <w:t xml:space="preserve"> з обмеженою відповідальністю «РОМСТАЛ </w:t>
      </w:r>
      <w:r w:rsidR="00260630">
        <w:t>Україна» штраф</w:t>
      </w:r>
      <w:r w:rsidR="00C12765" w:rsidRPr="00631834">
        <w:t xml:space="preserve"> </w:t>
      </w:r>
      <w:r w:rsidR="00631834" w:rsidRPr="00631834">
        <w:t xml:space="preserve">у розмірі </w:t>
      </w:r>
      <w:r w:rsidR="00260630" w:rsidRPr="00260630">
        <w:t>202 881 (двісті дві</w:t>
      </w:r>
      <w:r w:rsidR="00693837">
        <w:t xml:space="preserve"> тисячі вісімсот вісімдесят одна</w:t>
      </w:r>
      <w:r w:rsidR="00260630" w:rsidRPr="00260630">
        <w:t xml:space="preserve">) </w:t>
      </w:r>
      <w:r w:rsidR="00693837">
        <w:t xml:space="preserve"> гривня</w:t>
      </w:r>
      <w:r>
        <w:t>.</w:t>
      </w:r>
    </w:p>
    <w:p w:rsidR="00631834" w:rsidRDefault="00134720" w:rsidP="007D5BFA">
      <w:pPr>
        <w:numPr>
          <w:ilvl w:val="0"/>
          <w:numId w:val="7"/>
        </w:numPr>
        <w:tabs>
          <w:tab w:val="left" w:pos="0"/>
        </w:tabs>
        <w:spacing w:after="120"/>
        <w:ind w:left="0" w:firstLine="708"/>
        <w:jc w:val="both"/>
      </w:pPr>
      <w:r>
        <w:t xml:space="preserve">За порушення, вказане у пункті 5 резолютивної частини рішення, накласти на  </w:t>
      </w:r>
      <w:r w:rsidR="002D0170">
        <w:t>товариство</w:t>
      </w:r>
      <w:r w:rsidR="002D0170" w:rsidRPr="00C8704A">
        <w:t xml:space="preserve"> з обмеженою відповідальністю «КЛІМАТ ТЕХНОЛОГІЇ»</w:t>
      </w:r>
      <w:r>
        <w:t xml:space="preserve"> штраф </w:t>
      </w:r>
      <w:r w:rsidR="002D0170">
        <w:t xml:space="preserve"> </w:t>
      </w:r>
      <w:r w:rsidR="00631834" w:rsidRPr="00631834">
        <w:t>у розмірі</w:t>
      </w:r>
      <w:r w:rsidR="007D5BFA">
        <w:t xml:space="preserve">              </w:t>
      </w:r>
      <w:r w:rsidR="007D5BFA" w:rsidRPr="007D5BFA">
        <w:t>315 391 (триста п’ятнадц</w:t>
      </w:r>
      <w:r w:rsidR="00BD2569">
        <w:t>ять тисяч триста дев’яносто одна</w:t>
      </w:r>
      <w:r w:rsidR="007D5BFA" w:rsidRPr="007D5BFA">
        <w:t>)</w:t>
      </w:r>
      <w:r w:rsidR="00BD2569">
        <w:t xml:space="preserve"> гривня</w:t>
      </w:r>
      <w:r>
        <w:t>.</w:t>
      </w:r>
    </w:p>
    <w:p w:rsidR="002D0170" w:rsidRDefault="00134720" w:rsidP="007D5BFA">
      <w:pPr>
        <w:numPr>
          <w:ilvl w:val="0"/>
          <w:numId w:val="7"/>
        </w:numPr>
        <w:spacing w:after="120"/>
        <w:ind w:left="0" w:firstLine="708"/>
        <w:jc w:val="both"/>
      </w:pPr>
      <w:r>
        <w:t xml:space="preserve">За порушення, вказане у пункті 6 резолютивної частини рішення, накласти на </w:t>
      </w:r>
      <w:r w:rsidR="002D0170">
        <w:t>товариство</w:t>
      </w:r>
      <w:r w:rsidR="002D0170" w:rsidRPr="00C8704A">
        <w:t xml:space="preserve"> з обмеженою відповідальністю «ВІК </w:t>
      </w:r>
      <w:r w:rsidR="002D0170" w:rsidRPr="00134720">
        <w:rPr>
          <w:lang w:val="en-US"/>
        </w:rPr>
        <w:t>XXI</w:t>
      </w:r>
      <w:r>
        <w:t>» штраф</w:t>
      </w:r>
      <w:r w:rsidR="002D0170" w:rsidRPr="002D0170">
        <w:t xml:space="preserve"> у ро</w:t>
      </w:r>
      <w:r w:rsidR="007D5BFA">
        <w:t xml:space="preserve">змірі </w:t>
      </w:r>
      <w:r w:rsidR="007D5BFA" w:rsidRPr="007D5BFA">
        <w:t xml:space="preserve">225 036 (двісті двадцять п’ять тисяч тридцять шість) </w:t>
      </w:r>
      <w:r>
        <w:t xml:space="preserve"> гривень.</w:t>
      </w:r>
    </w:p>
    <w:p w:rsidR="002D0170" w:rsidRDefault="00134720" w:rsidP="007D5BFA">
      <w:pPr>
        <w:numPr>
          <w:ilvl w:val="0"/>
          <w:numId w:val="7"/>
        </w:numPr>
        <w:tabs>
          <w:tab w:val="left" w:pos="0"/>
        </w:tabs>
        <w:spacing w:after="120"/>
        <w:ind w:left="0" w:firstLine="709"/>
        <w:jc w:val="both"/>
      </w:pPr>
      <w:r>
        <w:t xml:space="preserve">За порушення, вказане у пункті 7 резолютивної частини рішення, накласти на </w:t>
      </w:r>
      <w:r w:rsidR="00791DAA">
        <w:t xml:space="preserve">товариство з обмеженою відповідальністю «ЮНІК ТРЕЙДІНГ КОМПАНІ» </w:t>
      </w:r>
      <w:r>
        <w:t xml:space="preserve">штраф </w:t>
      </w:r>
      <w:r w:rsidR="002D0170" w:rsidRPr="002D0170">
        <w:t xml:space="preserve">у розмірі </w:t>
      </w:r>
      <w:r w:rsidR="00693837">
        <w:t xml:space="preserve"> 331 811 (триста тридцять одна тисяча</w:t>
      </w:r>
      <w:r w:rsidR="007D5BFA" w:rsidRPr="007D5BFA">
        <w:t xml:space="preserve"> вісімсот одинадцять)</w:t>
      </w:r>
      <w:r>
        <w:t xml:space="preserve"> гривень.</w:t>
      </w:r>
    </w:p>
    <w:p w:rsidR="002D0170" w:rsidRDefault="00134720" w:rsidP="007D5BFA">
      <w:pPr>
        <w:numPr>
          <w:ilvl w:val="0"/>
          <w:numId w:val="7"/>
        </w:numPr>
        <w:tabs>
          <w:tab w:val="left" w:pos="1134"/>
        </w:tabs>
        <w:spacing w:after="120"/>
        <w:ind w:left="0" w:firstLine="708"/>
        <w:jc w:val="both"/>
      </w:pPr>
      <w:r>
        <w:t xml:space="preserve">За порушення, вказане у пункті 8 резолютивної частини рішення, накласти на </w:t>
      </w:r>
      <w:r w:rsidR="00791DAA">
        <w:t>товариство з обмеженою відповідальністю «Науково-виробниче об</w:t>
      </w:r>
      <w:r w:rsidR="00791DAA" w:rsidRPr="00D67FB3">
        <w:t xml:space="preserve">’єднання </w:t>
      </w:r>
      <w:r w:rsidR="00791DAA">
        <w:t>«ЕКОСОФТ»</w:t>
      </w:r>
      <w:r>
        <w:t xml:space="preserve"> штраф</w:t>
      </w:r>
      <w:r w:rsidR="00791DAA">
        <w:t xml:space="preserve"> </w:t>
      </w:r>
      <w:r w:rsidR="002D0170" w:rsidRPr="002D0170">
        <w:t xml:space="preserve">у розмірі </w:t>
      </w:r>
      <w:r w:rsidR="00BD2569">
        <w:t>211 080 (двісті один</w:t>
      </w:r>
      <w:r w:rsidR="007D5BFA" w:rsidRPr="007D5BFA">
        <w:t xml:space="preserve">адцять тисяч вісімдесят) </w:t>
      </w:r>
      <w:r>
        <w:t xml:space="preserve"> гривень.</w:t>
      </w:r>
    </w:p>
    <w:p w:rsidR="002D0170" w:rsidRDefault="00134720" w:rsidP="00403B63">
      <w:pPr>
        <w:numPr>
          <w:ilvl w:val="0"/>
          <w:numId w:val="7"/>
        </w:numPr>
        <w:tabs>
          <w:tab w:val="left" w:pos="1134"/>
        </w:tabs>
        <w:spacing w:after="120"/>
        <w:ind w:left="0" w:firstLine="708"/>
        <w:jc w:val="both"/>
      </w:pPr>
      <w:r>
        <w:t xml:space="preserve">За порушення, вказане у пункті 9 резолютивної частини рішення, накласти на </w:t>
      </w:r>
      <w:r w:rsidR="00791DAA" w:rsidRPr="00AF6D1C">
        <w:t>товариство з обмеженою відповідальністю «АСТЕР-М»</w:t>
      </w:r>
      <w:r>
        <w:t xml:space="preserve"> штраф</w:t>
      </w:r>
      <w:r w:rsidR="00791DAA">
        <w:t xml:space="preserve"> </w:t>
      </w:r>
      <w:r w:rsidR="002D0170" w:rsidRPr="002D0170">
        <w:t>у розмір</w:t>
      </w:r>
      <w:r w:rsidR="00403B63">
        <w:t xml:space="preserve">і </w:t>
      </w:r>
      <w:r w:rsidR="00403B63" w:rsidRPr="00403B63">
        <w:t xml:space="preserve">229 145 (двісті двадцять дев’ять тисяч сто сорок п’ять) </w:t>
      </w:r>
      <w:r>
        <w:t xml:space="preserve"> гривень.</w:t>
      </w:r>
    </w:p>
    <w:p w:rsidR="002D0170" w:rsidRDefault="00134720" w:rsidP="00403B63">
      <w:pPr>
        <w:numPr>
          <w:ilvl w:val="0"/>
          <w:numId w:val="7"/>
        </w:numPr>
        <w:tabs>
          <w:tab w:val="left" w:pos="-142"/>
        </w:tabs>
        <w:spacing w:after="120"/>
        <w:ind w:left="0" w:firstLine="708"/>
        <w:jc w:val="both"/>
      </w:pPr>
      <w:r>
        <w:t xml:space="preserve">За порушення, вказане у пункті 10 резолютивної частини рішення, накласти на </w:t>
      </w:r>
      <w:r w:rsidR="00791DAA">
        <w:t>товариство з обмеженою відповідальністю «ПРОПЕКС»</w:t>
      </w:r>
      <w:r>
        <w:t xml:space="preserve"> штраф</w:t>
      </w:r>
      <w:r w:rsidR="00791DAA">
        <w:t xml:space="preserve"> </w:t>
      </w:r>
      <w:r w:rsidR="002D0170" w:rsidRPr="002D0170">
        <w:t>у розмі</w:t>
      </w:r>
      <w:r w:rsidR="00403B63">
        <w:t xml:space="preserve">рі </w:t>
      </w:r>
      <w:r w:rsidR="00403B63" w:rsidRPr="00403B63">
        <w:t>248 846 (двісті сорок вісім</w:t>
      </w:r>
      <w:r w:rsidR="00BD2569">
        <w:t xml:space="preserve"> тисяч</w:t>
      </w:r>
      <w:r w:rsidR="00403B63" w:rsidRPr="00403B63">
        <w:t xml:space="preserve"> вісімсот сорок шість)</w:t>
      </w:r>
      <w:r w:rsidR="00403B63">
        <w:t xml:space="preserve"> </w:t>
      </w:r>
      <w:r>
        <w:t xml:space="preserve"> гривень.</w:t>
      </w:r>
    </w:p>
    <w:p w:rsidR="002D0170" w:rsidRDefault="00134720" w:rsidP="00403B63">
      <w:pPr>
        <w:numPr>
          <w:ilvl w:val="0"/>
          <w:numId w:val="7"/>
        </w:numPr>
        <w:ind w:left="0" w:firstLine="708"/>
        <w:jc w:val="both"/>
      </w:pPr>
      <w:r>
        <w:t xml:space="preserve">За порушення, вказане у пункті 11 резолютивної частини рішення, накласти на  </w:t>
      </w:r>
      <w:r w:rsidR="00791DAA">
        <w:t>товариство з обмеженою відповідальністю «СНАБ-РЕЗЕРВ ГРУПП»</w:t>
      </w:r>
      <w:r>
        <w:t xml:space="preserve"> штраф</w:t>
      </w:r>
      <w:r w:rsidR="00791DAA">
        <w:t xml:space="preserve"> </w:t>
      </w:r>
      <w:r w:rsidR="002D0170" w:rsidRPr="002D0170">
        <w:t xml:space="preserve">у розмірі </w:t>
      </w:r>
      <w:r w:rsidR="00403B63">
        <w:t xml:space="preserve">         </w:t>
      </w:r>
      <w:r w:rsidR="00403B63" w:rsidRPr="00403B63">
        <w:t xml:space="preserve">226 000 (двісті двадцять шість тисяч) </w:t>
      </w:r>
      <w:r>
        <w:t xml:space="preserve"> гривень.</w:t>
      </w:r>
    </w:p>
    <w:p w:rsidR="00403B63" w:rsidRDefault="00403B63" w:rsidP="00403B63">
      <w:pPr>
        <w:ind w:left="708"/>
        <w:jc w:val="both"/>
      </w:pPr>
    </w:p>
    <w:p w:rsidR="00134720" w:rsidRDefault="00134720" w:rsidP="004B1BAE">
      <w:pPr>
        <w:ind w:left="1134" w:hanging="425"/>
        <w:jc w:val="both"/>
      </w:pPr>
      <w:r>
        <w:t>Штраф підлягає сплаті у двомісячний строк з дня одержання рішення.</w:t>
      </w:r>
    </w:p>
    <w:p w:rsidR="00134720" w:rsidRDefault="00134720" w:rsidP="00134720">
      <w:pPr>
        <w:ind w:left="1134"/>
        <w:jc w:val="both"/>
      </w:pPr>
    </w:p>
    <w:p w:rsidR="00134720" w:rsidRDefault="00134720" w:rsidP="004B1BAE">
      <w:pPr>
        <w:ind w:firstLine="709"/>
        <w:jc w:val="both"/>
      </w:pPr>
      <w:r>
        <w:t>Відповідно до статті 56  Закону України «Про захист економічної конкуренції» протягом п</w:t>
      </w:r>
      <w:r w:rsidRPr="00134720">
        <w:t>’</w:t>
      </w:r>
      <w:r>
        <w:t>яти днів з дня сплати штрафу суб</w:t>
      </w:r>
      <w:r w:rsidRPr="00134720">
        <w:t>’</w:t>
      </w:r>
      <w:r>
        <w:t>єкт господарювання зобов</w:t>
      </w:r>
      <w:r w:rsidRPr="00134720">
        <w:t>’</w:t>
      </w:r>
      <w:r>
        <w:t>язаний надіслати</w:t>
      </w:r>
      <w:r w:rsidR="004B1BAE">
        <w:t xml:space="preserve"> до Антимонопольного комітету України документи,  що підтверджують сплату штрафу.</w:t>
      </w:r>
    </w:p>
    <w:p w:rsidR="004B1BAE" w:rsidRDefault="004B1BAE" w:rsidP="00134720">
      <w:pPr>
        <w:ind w:left="1134"/>
        <w:jc w:val="both"/>
      </w:pPr>
    </w:p>
    <w:p w:rsidR="004B1BAE" w:rsidRPr="00134720" w:rsidRDefault="004B1BAE" w:rsidP="004B1BAE">
      <w:pPr>
        <w:ind w:firstLine="709"/>
        <w:jc w:val="both"/>
      </w:pPr>
      <w:r>
        <w:t>Рішення може бути оскаржене до господарського суду міста Києва у двомісячний строк з дня його одержання.</w:t>
      </w:r>
    </w:p>
    <w:p w:rsidR="00961F8A" w:rsidRDefault="00961F8A" w:rsidP="009848E0"/>
    <w:p w:rsidR="00961F8A" w:rsidRDefault="00961F8A" w:rsidP="009848E0"/>
    <w:p w:rsidR="00961F8A" w:rsidRDefault="00961F8A" w:rsidP="009848E0"/>
    <w:p w:rsidR="00FB69E7" w:rsidRDefault="009848E0" w:rsidP="009848E0">
      <w:r>
        <w:t>Голова Комітету</w:t>
      </w:r>
      <w:r>
        <w:tab/>
      </w:r>
      <w:r>
        <w:tab/>
      </w:r>
      <w:r>
        <w:tab/>
      </w:r>
      <w:r>
        <w:tab/>
      </w:r>
      <w:r>
        <w:tab/>
      </w:r>
      <w:r>
        <w:tab/>
      </w:r>
      <w:r>
        <w:tab/>
      </w:r>
      <w:r>
        <w:tab/>
        <w:t>Ю. ТЕРЕНТЬЄВ</w:t>
      </w:r>
    </w:p>
    <w:sectPr w:rsidR="00FB69E7" w:rsidSect="004B1BAE">
      <w:headerReference w:type="default" r:id="rId11"/>
      <w:pgSz w:w="11906" w:h="16838"/>
      <w:pgMar w:top="850" w:right="850" w:bottom="850"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EF9" w:rsidRDefault="000C6EF9" w:rsidP="00190767">
      <w:r>
        <w:separator/>
      </w:r>
    </w:p>
  </w:endnote>
  <w:endnote w:type="continuationSeparator" w:id="0">
    <w:p w:rsidR="000C6EF9" w:rsidRDefault="000C6EF9" w:rsidP="00190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EF9" w:rsidRDefault="000C6EF9" w:rsidP="00190767">
      <w:r>
        <w:separator/>
      </w:r>
    </w:p>
  </w:footnote>
  <w:footnote w:type="continuationSeparator" w:id="0">
    <w:p w:rsidR="000C6EF9" w:rsidRDefault="000C6EF9" w:rsidP="001907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767" w:rsidRDefault="00190767">
    <w:pPr>
      <w:pStyle w:val="a3"/>
      <w:jc w:val="center"/>
    </w:pPr>
    <w:r>
      <w:fldChar w:fldCharType="begin"/>
    </w:r>
    <w:r>
      <w:instrText>PAGE   \* MERGEFORMAT</w:instrText>
    </w:r>
    <w:r>
      <w:fldChar w:fldCharType="separate"/>
    </w:r>
    <w:r w:rsidR="00082885" w:rsidRPr="00082885">
      <w:rPr>
        <w:noProof/>
        <w:lang w:val="ru-RU"/>
      </w:rPr>
      <w:t>18</w:t>
    </w:r>
    <w:r>
      <w:fldChar w:fldCharType="end"/>
    </w:r>
  </w:p>
  <w:p w:rsidR="00190767" w:rsidRDefault="00190767" w:rsidP="00190767">
    <w:pPr>
      <w:pStyle w:val="a3"/>
      <w:ind w:firstLine="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50C6B"/>
    <w:multiLevelType w:val="hybridMultilevel"/>
    <w:tmpl w:val="5776C014"/>
    <w:lvl w:ilvl="0" w:tplc="763EC76C">
      <w:start w:val="61"/>
      <w:numFmt w:val="decimal"/>
      <w:lvlText w:val="(%1)"/>
      <w:lvlJc w:val="left"/>
      <w:pPr>
        <w:ind w:left="390" w:hanging="39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402816"/>
    <w:multiLevelType w:val="hybridMultilevel"/>
    <w:tmpl w:val="19982E04"/>
    <w:lvl w:ilvl="0" w:tplc="EBC8E780">
      <w:start w:val="53"/>
      <w:numFmt w:val="decimal"/>
      <w:lvlText w:val="(%1)"/>
      <w:lvlJc w:val="left"/>
      <w:pPr>
        <w:ind w:left="1140" w:hanging="39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nsid w:val="12ED4DC6"/>
    <w:multiLevelType w:val="multilevel"/>
    <w:tmpl w:val="2A6CD6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5837184"/>
    <w:multiLevelType w:val="multilevel"/>
    <w:tmpl w:val="8EEC823C"/>
    <w:lvl w:ilvl="0">
      <w:start w:val="2"/>
      <w:numFmt w:val="decimal"/>
      <w:lvlText w:val="%1."/>
      <w:lvlJc w:val="left"/>
      <w:pPr>
        <w:ind w:left="360" w:hanging="360"/>
      </w:pPr>
      <w:rPr>
        <w:rFonts w:hint="default"/>
      </w:rPr>
    </w:lvl>
    <w:lvl w:ilvl="1">
      <w:start w:val="8"/>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4">
    <w:nsid w:val="16CE0819"/>
    <w:multiLevelType w:val="hybridMultilevel"/>
    <w:tmpl w:val="2F02C900"/>
    <w:lvl w:ilvl="0" w:tplc="62F0EE94">
      <w:start w:val="60"/>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7ED1556"/>
    <w:multiLevelType w:val="hybridMultilevel"/>
    <w:tmpl w:val="E5B4D4D0"/>
    <w:lvl w:ilvl="0" w:tplc="394A3B3C">
      <w:start w:val="77"/>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B611066"/>
    <w:multiLevelType w:val="hybridMultilevel"/>
    <w:tmpl w:val="12C8F622"/>
    <w:lvl w:ilvl="0" w:tplc="1BFE1ECE">
      <w:numFmt w:val="bullet"/>
      <w:lvlText w:val="-"/>
      <w:lvlJc w:val="left"/>
      <w:pPr>
        <w:ind w:left="5316" w:hanging="360"/>
      </w:pPr>
      <w:rPr>
        <w:rFonts w:ascii="Times New Roman" w:eastAsia="Times New Roman" w:hAnsi="Times New Roman" w:cs="Times New Roman" w:hint="default"/>
      </w:rPr>
    </w:lvl>
    <w:lvl w:ilvl="1" w:tplc="04190003" w:tentative="1">
      <w:start w:val="1"/>
      <w:numFmt w:val="bullet"/>
      <w:lvlText w:val="o"/>
      <w:lvlJc w:val="left"/>
      <w:pPr>
        <w:ind w:left="6036" w:hanging="360"/>
      </w:pPr>
      <w:rPr>
        <w:rFonts w:ascii="Courier New" w:hAnsi="Courier New" w:cs="Courier New" w:hint="default"/>
      </w:rPr>
    </w:lvl>
    <w:lvl w:ilvl="2" w:tplc="04190005" w:tentative="1">
      <w:start w:val="1"/>
      <w:numFmt w:val="bullet"/>
      <w:lvlText w:val=""/>
      <w:lvlJc w:val="left"/>
      <w:pPr>
        <w:ind w:left="6756" w:hanging="360"/>
      </w:pPr>
      <w:rPr>
        <w:rFonts w:ascii="Wingdings" w:hAnsi="Wingdings" w:hint="default"/>
      </w:rPr>
    </w:lvl>
    <w:lvl w:ilvl="3" w:tplc="04190001" w:tentative="1">
      <w:start w:val="1"/>
      <w:numFmt w:val="bullet"/>
      <w:lvlText w:val=""/>
      <w:lvlJc w:val="left"/>
      <w:pPr>
        <w:ind w:left="7476" w:hanging="360"/>
      </w:pPr>
      <w:rPr>
        <w:rFonts w:ascii="Symbol" w:hAnsi="Symbol" w:hint="default"/>
      </w:rPr>
    </w:lvl>
    <w:lvl w:ilvl="4" w:tplc="04190003" w:tentative="1">
      <w:start w:val="1"/>
      <w:numFmt w:val="bullet"/>
      <w:lvlText w:val="o"/>
      <w:lvlJc w:val="left"/>
      <w:pPr>
        <w:ind w:left="8196" w:hanging="360"/>
      </w:pPr>
      <w:rPr>
        <w:rFonts w:ascii="Courier New" w:hAnsi="Courier New" w:cs="Courier New" w:hint="default"/>
      </w:rPr>
    </w:lvl>
    <w:lvl w:ilvl="5" w:tplc="04190005" w:tentative="1">
      <w:start w:val="1"/>
      <w:numFmt w:val="bullet"/>
      <w:lvlText w:val=""/>
      <w:lvlJc w:val="left"/>
      <w:pPr>
        <w:ind w:left="8916" w:hanging="360"/>
      </w:pPr>
      <w:rPr>
        <w:rFonts w:ascii="Wingdings" w:hAnsi="Wingdings" w:hint="default"/>
      </w:rPr>
    </w:lvl>
    <w:lvl w:ilvl="6" w:tplc="04190001" w:tentative="1">
      <w:start w:val="1"/>
      <w:numFmt w:val="bullet"/>
      <w:lvlText w:val=""/>
      <w:lvlJc w:val="left"/>
      <w:pPr>
        <w:ind w:left="9636" w:hanging="360"/>
      </w:pPr>
      <w:rPr>
        <w:rFonts w:ascii="Symbol" w:hAnsi="Symbol" w:hint="default"/>
      </w:rPr>
    </w:lvl>
    <w:lvl w:ilvl="7" w:tplc="04190003" w:tentative="1">
      <w:start w:val="1"/>
      <w:numFmt w:val="bullet"/>
      <w:lvlText w:val="o"/>
      <w:lvlJc w:val="left"/>
      <w:pPr>
        <w:ind w:left="10356" w:hanging="360"/>
      </w:pPr>
      <w:rPr>
        <w:rFonts w:ascii="Courier New" w:hAnsi="Courier New" w:cs="Courier New" w:hint="default"/>
      </w:rPr>
    </w:lvl>
    <w:lvl w:ilvl="8" w:tplc="04190005" w:tentative="1">
      <w:start w:val="1"/>
      <w:numFmt w:val="bullet"/>
      <w:lvlText w:val=""/>
      <w:lvlJc w:val="left"/>
      <w:pPr>
        <w:ind w:left="11076" w:hanging="360"/>
      </w:pPr>
      <w:rPr>
        <w:rFonts w:ascii="Wingdings" w:hAnsi="Wingdings" w:hint="default"/>
      </w:rPr>
    </w:lvl>
  </w:abstractNum>
  <w:abstractNum w:abstractNumId="7">
    <w:nsid w:val="20C43C62"/>
    <w:multiLevelType w:val="hybridMultilevel"/>
    <w:tmpl w:val="7ED06F18"/>
    <w:lvl w:ilvl="0" w:tplc="E602933A">
      <w:start w:val="27"/>
      <w:numFmt w:val="decimal"/>
      <w:lvlText w:val="(%1)"/>
      <w:lvlJc w:val="left"/>
      <w:pPr>
        <w:ind w:left="1424" w:hanging="390"/>
      </w:pPr>
      <w:rPr>
        <w:rFonts w:hint="default"/>
      </w:rPr>
    </w:lvl>
    <w:lvl w:ilvl="1" w:tplc="04190019" w:tentative="1">
      <w:start w:val="1"/>
      <w:numFmt w:val="lowerLetter"/>
      <w:lvlText w:val="%2."/>
      <w:lvlJc w:val="left"/>
      <w:pPr>
        <w:ind w:left="2114" w:hanging="360"/>
      </w:pPr>
    </w:lvl>
    <w:lvl w:ilvl="2" w:tplc="0419001B" w:tentative="1">
      <w:start w:val="1"/>
      <w:numFmt w:val="lowerRoman"/>
      <w:lvlText w:val="%3."/>
      <w:lvlJc w:val="right"/>
      <w:pPr>
        <w:ind w:left="2834" w:hanging="180"/>
      </w:pPr>
    </w:lvl>
    <w:lvl w:ilvl="3" w:tplc="0419000F" w:tentative="1">
      <w:start w:val="1"/>
      <w:numFmt w:val="decimal"/>
      <w:lvlText w:val="%4."/>
      <w:lvlJc w:val="left"/>
      <w:pPr>
        <w:ind w:left="3554" w:hanging="360"/>
      </w:pPr>
    </w:lvl>
    <w:lvl w:ilvl="4" w:tplc="04190019" w:tentative="1">
      <w:start w:val="1"/>
      <w:numFmt w:val="lowerLetter"/>
      <w:lvlText w:val="%5."/>
      <w:lvlJc w:val="left"/>
      <w:pPr>
        <w:ind w:left="4274" w:hanging="360"/>
      </w:pPr>
    </w:lvl>
    <w:lvl w:ilvl="5" w:tplc="0419001B" w:tentative="1">
      <w:start w:val="1"/>
      <w:numFmt w:val="lowerRoman"/>
      <w:lvlText w:val="%6."/>
      <w:lvlJc w:val="right"/>
      <w:pPr>
        <w:ind w:left="4994" w:hanging="180"/>
      </w:pPr>
    </w:lvl>
    <w:lvl w:ilvl="6" w:tplc="0419000F" w:tentative="1">
      <w:start w:val="1"/>
      <w:numFmt w:val="decimal"/>
      <w:lvlText w:val="%7."/>
      <w:lvlJc w:val="left"/>
      <w:pPr>
        <w:ind w:left="5714" w:hanging="360"/>
      </w:pPr>
    </w:lvl>
    <w:lvl w:ilvl="7" w:tplc="04190019" w:tentative="1">
      <w:start w:val="1"/>
      <w:numFmt w:val="lowerLetter"/>
      <w:lvlText w:val="%8."/>
      <w:lvlJc w:val="left"/>
      <w:pPr>
        <w:ind w:left="6434" w:hanging="360"/>
      </w:pPr>
    </w:lvl>
    <w:lvl w:ilvl="8" w:tplc="0419001B" w:tentative="1">
      <w:start w:val="1"/>
      <w:numFmt w:val="lowerRoman"/>
      <w:lvlText w:val="%9."/>
      <w:lvlJc w:val="right"/>
      <w:pPr>
        <w:ind w:left="7154" w:hanging="180"/>
      </w:pPr>
    </w:lvl>
  </w:abstractNum>
  <w:abstractNum w:abstractNumId="8">
    <w:nsid w:val="214A4F5E"/>
    <w:multiLevelType w:val="hybridMultilevel"/>
    <w:tmpl w:val="06181ADA"/>
    <w:lvl w:ilvl="0" w:tplc="EED61160">
      <w:start w:val="50"/>
      <w:numFmt w:val="decimal"/>
      <w:lvlText w:val="(%1)"/>
      <w:lvlJc w:val="left"/>
      <w:pPr>
        <w:ind w:left="390" w:hanging="390"/>
      </w:pPr>
      <w:rPr>
        <w:rFonts w:hint="default"/>
      </w:rPr>
    </w:lvl>
    <w:lvl w:ilvl="1" w:tplc="04190019" w:tentative="1">
      <w:start w:val="1"/>
      <w:numFmt w:val="lowerLetter"/>
      <w:lvlText w:val="%2."/>
      <w:lvlJc w:val="left"/>
      <w:pPr>
        <w:ind w:left="2300" w:hanging="360"/>
      </w:pPr>
    </w:lvl>
    <w:lvl w:ilvl="2" w:tplc="0419001B" w:tentative="1">
      <w:start w:val="1"/>
      <w:numFmt w:val="lowerRoman"/>
      <w:lvlText w:val="%3."/>
      <w:lvlJc w:val="right"/>
      <w:pPr>
        <w:ind w:left="3020" w:hanging="180"/>
      </w:pPr>
    </w:lvl>
    <w:lvl w:ilvl="3" w:tplc="0419000F" w:tentative="1">
      <w:start w:val="1"/>
      <w:numFmt w:val="decimal"/>
      <w:lvlText w:val="%4."/>
      <w:lvlJc w:val="left"/>
      <w:pPr>
        <w:ind w:left="3740" w:hanging="360"/>
      </w:pPr>
    </w:lvl>
    <w:lvl w:ilvl="4" w:tplc="04190019" w:tentative="1">
      <w:start w:val="1"/>
      <w:numFmt w:val="lowerLetter"/>
      <w:lvlText w:val="%5."/>
      <w:lvlJc w:val="left"/>
      <w:pPr>
        <w:ind w:left="4460" w:hanging="360"/>
      </w:pPr>
    </w:lvl>
    <w:lvl w:ilvl="5" w:tplc="0419001B" w:tentative="1">
      <w:start w:val="1"/>
      <w:numFmt w:val="lowerRoman"/>
      <w:lvlText w:val="%6."/>
      <w:lvlJc w:val="right"/>
      <w:pPr>
        <w:ind w:left="5180" w:hanging="180"/>
      </w:pPr>
    </w:lvl>
    <w:lvl w:ilvl="6" w:tplc="0419000F" w:tentative="1">
      <w:start w:val="1"/>
      <w:numFmt w:val="decimal"/>
      <w:lvlText w:val="%7."/>
      <w:lvlJc w:val="left"/>
      <w:pPr>
        <w:ind w:left="5900" w:hanging="360"/>
      </w:pPr>
    </w:lvl>
    <w:lvl w:ilvl="7" w:tplc="04190019" w:tentative="1">
      <w:start w:val="1"/>
      <w:numFmt w:val="lowerLetter"/>
      <w:lvlText w:val="%8."/>
      <w:lvlJc w:val="left"/>
      <w:pPr>
        <w:ind w:left="6620" w:hanging="360"/>
      </w:pPr>
    </w:lvl>
    <w:lvl w:ilvl="8" w:tplc="0419001B" w:tentative="1">
      <w:start w:val="1"/>
      <w:numFmt w:val="lowerRoman"/>
      <w:lvlText w:val="%9."/>
      <w:lvlJc w:val="right"/>
      <w:pPr>
        <w:ind w:left="7340" w:hanging="180"/>
      </w:pPr>
    </w:lvl>
  </w:abstractNum>
  <w:abstractNum w:abstractNumId="9">
    <w:nsid w:val="27023D7C"/>
    <w:multiLevelType w:val="hybridMultilevel"/>
    <w:tmpl w:val="E4481B08"/>
    <w:lvl w:ilvl="0" w:tplc="DF30DF2A">
      <w:start w:val="5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CA1BF8"/>
    <w:multiLevelType w:val="hybridMultilevel"/>
    <w:tmpl w:val="BB52EF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E4054F"/>
    <w:multiLevelType w:val="hybridMultilevel"/>
    <w:tmpl w:val="7F100868"/>
    <w:lvl w:ilvl="0" w:tplc="CF08DA76">
      <w:start w:val="1"/>
      <w:numFmt w:val="decimal"/>
      <w:lvlText w:val="(%1)"/>
      <w:lvlJc w:val="left"/>
      <w:pPr>
        <w:ind w:left="644" w:hanging="360"/>
      </w:pPr>
      <w:rPr>
        <w:rFonts w:hint="default"/>
        <w:b w:val="0"/>
        <w:i w:val="0"/>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2D0C6A92"/>
    <w:multiLevelType w:val="hybridMultilevel"/>
    <w:tmpl w:val="639A5F3A"/>
    <w:lvl w:ilvl="0" w:tplc="D318CACA">
      <w:start w:val="28"/>
      <w:numFmt w:val="decimal"/>
      <w:lvlText w:val="(%1)"/>
      <w:lvlJc w:val="left"/>
      <w:pPr>
        <w:ind w:left="1814" w:hanging="390"/>
      </w:pPr>
      <w:rPr>
        <w:rFonts w:hint="default"/>
        <w:i w:val="0"/>
      </w:rPr>
    </w:lvl>
    <w:lvl w:ilvl="1" w:tplc="04190019" w:tentative="1">
      <w:start w:val="1"/>
      <w:numFmt w:val="lowerLetter"/>
      <w:lvlText w:val="%2."/>
      <w:lvlJc w:val="left"/>
      <w:pPr>
        <w:ind w:left="2504" w:hanging="360"/>
      </w:pPr>
    </w:lvl>
    <w:lvl w:ilvl="2" w:tplc="0419001B" w:tentative="1">
      <w:start w:val="1"/>
      <w:numFmt w:val="lowerRoman"/>
      <w:lvlText w:val="%3."/>
      <w:lvlJc w:val="right"/>
      <w:pPr>
        <w:ind w:left="3224" w:hanging="180"/>
      </w:pPr>
    </w:lvl>
    <w:lvl w:ilvl="3" w:tplc="0419000F" w:tentative="1">
      <w:start w:val="1"/>
      <w:numFmt w:val="decimal"/>
      <w:lvlText w:val="%4."/>
      <w:lvlJc w:val="left"/>
      <w:pPr>
        <w:ind w:left="3944" w:hanging="360"/>
      </w:pPr>
    </w:lvl>
    <w:lvl w:ilvl="4" w:tplc="04190019" w:tentative="1">
      <w:start w:val="1"/>
      <w:numFmt w:val="lowerLetter"/>
      <w:lvlText w:val="%5."/>
      <w:lvlJc w:val="left"/>
      <w:pPr>
        <w:ind w:left="4664" w:hanging="360"/>
      </w:pPr>
    </w:lvl>
    <w:lvl w:ilvl="5" w:tplc="0419001B" w:tentative="1">
      <w:start w:val="1"/>
      <w:numFmt w:val="lowerRoman"/>
      <w:lvlText w:val="%6."/>
      <w:lvlJc w:val="right"/>
      <w:pPr>
        <w:ind w:left="5384" w:hanging="180"/>
      </w:pPr>
    </w:lvl>
    <w:lvl w:ilvl="6" w:tplc="0419000F" w:tentative="1">
      <w:start w:val="1"/>
      <w:numFmt w:val="decimal"/>
      <w:lvlText w:val="%7."/>
      <w:lvlJc w:val="left"/>
      <w:pPr>
        <w:ind w:left="6104" w:hanging="360"/>
      </w:pPr>
    </w:lvl>
    <w:lvl w:ilvl="7" w:tplc="04190019" w:tentative="1">
      <w:start w:val="1"/>
      <w:numFmt w:val="lowerLetter"/>
      <w:lvlText w:val="%8."/>
      <w:lvlJc w:val="left"/>
      <w:pPr>
        <w:ind w:left="6824" w:hanging="360"/>
      </w:pPr>
    </w:lvl>
    <w:lvl w:ilvl="8" w:tplc="0419001B" w:tentative="1">
      <w:start w:val="1"/>
      <w:numFmt w:val="lowerRoman"/>
      <w:lvlText w:val="%9."/>
      <w:lvlJc w:val="right"/>
      <w:pPr>
        <w:ind w:left="7544" w:hanging="180"/>
      </w:pPr>
    </w:lvl>
  </w:abstractNum>
  <w:abstractNum w:abstractNumId="13">
    <w:nsid w:val="34207896"/>
    <w:multiLevelType w:val="hybridMultilevel"/>
    <w:tmpl w:val="4254E012"/>
    <w:lvl w:ilvl="0" w:tplc="7E343840">
      <w:start w:val="10"/>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8D7507F"/>
    <w:multiLevelType w:val="hybridMultilevel"/>
    <w:tmpl w:val="2B801C4C"/>
    <w:lvl w:ilvl="0" w:tplc="D806D880">
      <w:start w:val="102"/>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9174597"/>
    <w:multiLevelType w:val="hybridMultilevel"/>
    <w:tmpl w:val="C12AE92C"/>
    <w:lvl w:ilvl="0" w:tplc="C242F65C">
      <w:start w:val="82"/>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55E3869"/>
    <w:multiLevelType w:val="multilevel"/>
    <w:tmpl w:val="DD8E1942"/>
    <w:lvl w:ilvl="0">
      <w:start w:val="1"/>
      <w:numFmt w:val="decimal"/>
      <w:lvlText w:val="%1."/>
      <w:lvlJc w:val="left"/>
      <w:pPr>
        <w:ind w:left="1068" w:hanging="360"/>
      </w:pPr>
      <w:rPr>
        <w:rFonts w:hint="default"/>
      </w:rPr>
    </w:lvl>
    <w:lvl w:ilvl="1">
      <w:start w:val="1"/>
      <w:numFmt w:val="decimal"/>
      <w:isLgl/>
      <w:lvlText w:val="%1.%2"/>
      <w:lvlJc w:val="left"/>
      <w:pPr>
        <w:ind w:left="1488" w:hanging="4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17">
    <w:nsid w:val="5BA21915"/>
    <w:multiLevelType w:val="hybridMultilevel"/>
    <w:tmpl w:val="FDC40A94"/>
    <w:lvl w:ilvl="0" w:tplc="B484C3A4">
      <w:start w:val="9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D354F36"/>
    <w:multiLevelType w:val="hybridMultilevel"/>
    <w:tmpl w:val="CFE64180"/>
    <w:lvl w:ilvl="0" w:tplc="12581F2E">
      <w:start w:val="227"/>
      <w:numFmt w:val="decimal"/>
      <w:lvlText w:val="(%1)"/>
      <w:lvlJc w:val="left"/>
      <w:pPr>
        <w:ind w:left="1730" w:hanging="510"/>
      </w:pPr>
      <w:rPr>
        <w:rFonts w:hint="default"/>
        <w:b/>
      </w:rPr>
    </w:lvl>
    <w:lvl w:ilvl="1" w:tplc="04190019" w:tentative="1">
      <w:start w:val="1"/>
      <w:numFmt w:val="lowerLetter"/>
      <w:lvlText w:val="%2."/>
      <w:lvlJc w:val="left"/>
      <w:pPr>
        <w:ind w:left="2300" w:hanging="360"/>
      </w:pPr>
    </w:lvl>
    <w:lvl w:ilvl="2" w:tplc="0419001B" w:tentative="1">
      <w:start w:val="1"/>
      <w:numFmt w:val="lowerRoman"/>
      <w:lvlText w:val="%3."/>
      <w:lvlJc w:val="right"/>
      <w:pPr>
        <w:ind w:left="3020" w:hanging="180"/>
      </w:pPr>
    </w:lvl>
    <w:lvl w:ilvl="3" w:tplc="0419000F" w:tentative="1">
      <w:start w:val="1"/>
      <w:numFmt w:val="decimal"/>
      <w:lvlText w:val="%4."/>
      <w:lvlJc w:val="left"/>
      <w:pPr>
        <w:ind w:left="3740" w:hanging="360"/>
      </w:pPr>
    </w:lvl>
    <w:lvl w:ilvl="4" w:tplc="04190019" w:tentative="1">
      <w:start w:val="1"/>
      <w:numFmt w:val="lowerLetter"/>
      <w:lvlText w:val="%5."/>
      <w:lvlJc w:val="left"/>
      <w:pPr>
        <w:ind w:left="4460" w:hanging="360"/>
      </w:pPr>
    </w:lvl>
    <w:lvl w:ilvl="5" w:tplc="0419001B" w:tentative="1">
      <w:start w:val="1"/>
      <w:numFmt w:val="lowerRoman"/>
      <w:lvlText w:val="%6."/>
      <w:lvlJc w:val="right"/>
      <w:pPr>
        <w:ind w:left="5180" w:hanging="180"/>
      </w:pPr>
    </w:lvl>
    <w:lvl w:ilvl="6" w:tplc="0419000F" w:tentative="1">
      <w:start w:val="1"/>
      <w:numFmt w:val="decimal"/>
      <w:lvlText w:val="%7."/>
      <w:lvlJc w:val="left"/>
      <w:pPr>
        <w:ind w:left="5900" w:hanging="360"/>
      </w:pPr>
    </w:lvl>
    <w:lvl w:ilvl="7" w:tplc="04190019" w:tentative="1">
      <w:start w:val="1"/>
      <w:numFmt w:val="lowerLetter"/>
      <w:lvlText w:val="%8."/>
      <w:lvlJc w:val="left"/>
      <w:pPr>
        <w:ind w:left="6620" w:hanging="360"/>
      </w:pPr>
    </w:lvl>
    <w:lvl w:ilvl="8" w:tplc="0419001B" w:tentative="1">
      <w:start w:val="1"/>
      <w:numFmt w:val="lowerRoman"/>
      <w:lvlText w:val="%9."/>
      <w:lvlJc w:val="right"/>
      <w:pPr>
        <w:ind w:left="7340" w:hanging="180"/>
      </w:pPr>
    </w:lvl>
  </w:abstractNum>
  <w:abstractNum w:abstractNumId="19">
    <w:nsid w:val="78FF2EB1"/>
    <w:multiLevelType w:val="hybridMultilevel"/>
    <w:tmpl w:val="D464A0AA"/>
    <w:lvl w:ilvl="0" w:tplc="1A465B80">
      <w:start w:val="20"/>
      <w:numFmt w:val="decimal"/>
      <w:lvlText w:val="(%1)"/>
      <w:lvlJc w:val="left"/>
      <w:pPr>
        <w:ind w:left="1034" w:hanging="39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nsid w:val="7E902F2B"/>
    <w:multiLevelType w:val="multilevel"/>
    <w:tmpl w:val="BA4C7FE8"/>
    <w:lvl w:ilvl="0">
      <w:start w:val="1"/>
      <w:numFmt w:val="decimal"/>
      <w:lvlText w:val="%1."/>
      <w:lvlJc w:val="left"/>
      <w:pPr>
        <w:ind w:left="720" w:hanging="360"/>
      </w:pPr>
      <w:rPr>
        <w:rFonts w:hint="default"/>
      </w:rPr>
    </w:lvl>
    <w:lvl w:ilvl="1">
      <w:start w:val="2"/>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1932" w:hanging="72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2860" w:hanging="108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3788" w:hanging="1440"/>
      </w:pPr>
      <w:rPr>
        <w:rFonts w:hint="default"/>
      </w:rPr>
    </w:lvl>
    <w:lvl w:ilvl="8">
      <w:start w:val="1"/>
      <w:numFmt w:val="decimal"/>
      <w:isLgl/>
      <w:lvlText w:val="%1.%2.%3.%4.%5.%6.%7.%8.%9."/>
      <w:lvlJc w:val="left"/>
      <w:pPr>
        <w:ind w:left="4432" w:hanging="1800"/>
      </w:pPr>
      <w:rPr>
        <w:rFonts w:hint="default"/>
      </w:rPr>
    </w:lvl>
  </w:abstractNum>
  <w:num w:numId="1">
    <w:abstractNumId w:val="20"/>
  </w:num>
  <w:num w:numId="2">
    <w:abstractNumId w:val="11"/>
  </w:num>
  <w:num w:numId="3">
    <w:abstractNumId w:val="2"/>
  </w:num>
  <w:num w:numId="4">
    <w:abstractNumId w:val="6"/>
  </w:num>
  <w:num w:numId="5">
    <w:abstractNumId w:val="18"/>
  </w:num>
  <w:num w:numId="6">
    <w:abstractNumId w:val="10"/>
  </w:num>
  <w:num w:numId="7">
    <w:abstractNumId w:val="16"/>
  </w:num>
  <w:num w:numId="8">
    <w:abstractNumId w:val="8"/>
  </w:num>
  <w:num w:numId="9">
    <w:abstractNumId w:val="9"/>
  </w:num>
  <w:num w:numId="10">
    <w:abstractNumId w:val="19"/>
  </w:num>
  <w:num w:numId="11">
    <w:abstractNumId w:val="1"/>
  </w:num>
  <w:num w:numId="12">
    <w:abstractNumId w:val="3"/>
  </w:num>
  <w:num w:numId="13">
    <w:abstractNumId w:val="7"/>
  </w:num>
  <w:num w:numId="14">
    <w:abstractNumId w:val="4"/>
  </w:num>
  <w:num w:numId="15">
    <w:abstractNumId w:val="5"/>
  </w:num>
  <w:num w:numId="16">
    <w:abstractNumId w:val="12"/>
  </w:num>
  <w:num w:numId="17">
    <w:abstractNumId w:val="0"/>
  </w:num>
  <w:num w:numId="18">
    <w:abstractNumId w:val="15"/>
  </w:num>
  <w:num w:numId="19">
    <w:abstractNumId w:val="17"/>
  </w:num>
  <w:num w:numId="20">
    <w:abstractNumId w:val="1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CF2"/>
    <w:rsid w:val="000010EA"/>
    <w:rsid w:val="000068AD"/>
    <w:rsid w:val="00012399"/>
    <w:rsid w:val="00016F87"/>
    <w:rsid w:val="0003388C"/>
    <w:rsid w:val="0004499B"/>
    <w:rsid w:val="00054127"/>
    <w:rsid w:val="000544ED"/>
    <w:rsid w:val="000550E1"/>
    <w:rsid w:val="0005618D"/>
    <w:rsid w:val="00067B99"/>
    <w:rsid w:val="000714FC"/>
    <w:rsid w:val="000758D7"/>
    <w:rsid w:val="00082885"/>
    <w:rsid w:val="000867BD"/>
    <w:rsid w:val="00086E90"/>
    <w:rsid w:val="000930C8"/>
    <w:rsid w:val="00095C8C"/>
    <w:rsid w:val="000976FF"/>
    <w:rsid w:val="000A074B"/>
    <w:rsid w:val="000A3050"/>
    <w:rsid w:val="000B3E71"/>
    <w:rsid w:val="000B4018"/>
    <w:rsid w:val="000B5046"/>
    <w:rsid w:val="000B5DC5"/>
    <w:rsid w:val="000B5FD4"/>
    <w:rsid w:val="000B74BC"/>
    <w:rsid w:val="000C3941"/>
    <w:rsid w:val="000C45DC"/>
    <w:rsid w:val="000C6EF9"/>
    <w:rsid w:val="000D11E7"/>
    <w:rsid w:val="000D4C0C"/>
    <w:rsid w:val="000E4F74"/>
    <w:rsid w:val="000E51BD"/>
    <w:rsid w:val="000E6D63"/>
    <w:rsid w:val="000F20B1"/>
    <w:rsid w:val="000F2A60"/>
    <w:rsid w:val="00103193"/>
    <w:rsid w:val="00110041"/>
    <w:rsid w:val="0011295A"/>
    <w:rsid w:val="001313E6"/>
    <w:rsid w:val="00131987"/>
    <w:rsid w:val="00134720"/>
    <w:rsid w:val="001357B3"/>
    <w:rsid w:val="00140269"/>
    <w:rsid w:val="0014173F"/>
    <w:rsid w:val="00142931"/>
    <w:rsid w:val="001500CE"/>
    <w:rsid w:val="00150745"/>
    <w:rsid w:val="00154BF1"/>
    <w:rsid w:val="00154FE1"/>
    <w:rsid w:val="00155D31"/>
    <w:rsid w:val="00157CBD"/>
    <w:rsid w:val="00161A4E"/>
    <w:rsid w:val="00164E30"/>
    <w:rsid w:val="00166550"/>
    <w:rsid w:val="00174C05"/>
    <w:rsid w:val="001802C5"/>
    <w:rsid w:val="00180B98"/>
    <w:rsid w:val="001877C2"/>
    <w:rsid w:val="00190767"/>
    <w:rsid w:val="00191867"/>
    <w:rsid w:val="00197C16"/>
    <w:rsid w:val="001A0D69"/>
    <w:rsid w:val="001A11E8"/>
    <w:rsid w:val="001A2946"/>
    <w:rsid w:val="001A4238"/>
    <w:rsid w:val="001B13B6"/>
    <w:rsid w:val="001B4F0A"/>
    <w:rsid w:val="001B55C4"/>
    <w:rsid w:val="001B69FA"/>
    <w:rsid w:val="001C33AF"/>
    <w:rsid w:val="001C3B51"/>
    <w:rsid w:val="001C43B0"/>
    <w:rsid w:val="001C72D5"/>
    <w:rsid w:val="001D2E28"/>
    <w:rsid w:val="001E1FD6"/>
    <w:rsid w:val="001E64BF"/>
    <w:rsid w:val="001F1C2B"/>
    <w:rsid w:val="001F43A7"/>
    <w:rsid w:val="001F458C"/>
    <w:rsid w:val="001F758D"/>
    <w:rsid w:val="00201FA2"/>
    <w:rsid w:val="00210CA9"/>
    <w:rsid w:val="00221579"/>
    <w:rsid w:val="00222E96"/>
    <w:rsid w:val="002232AD"/>
    <w:rsid w:val="002247FB"/>
    <w:rsid w:val="00233F14"/>
    <w:rsid w:val="00241996"/>
    <w:rsid w:val="00246721"/>
    <w:rsid w:val="00250883"/>
    <w:rsid w:val="00250973"/>
    <w:rsid w:val="0025283A"/>
    <w:rsid w:val="00257FA1"/>
    <w:rsid w:val="00260630"/>
    <w:rsid w:val="00261931"/>
    <w:rsid w:val="00266637"/>
    <w:rsid w:val="00267ABD"/>
    <w:rsid w:val="00267CFC"/>
    <w:rsid w:val="00274828"/>
    <w:rsid w:val="00276F90"/>
    <w:rsid w:val="00287A80"/>
    <w:rsid w:val="002917FD"/>
    <w:rsid w:val="00296807"/>
    <w:rsid w:val="002A7A29"/>
    <w:rsid w:val="002B67B7"/>
    <w:rsid w:val="002C4EA9"/>
    <w:rsid w:val="002C5B65"/>
    <w:rsid w:val="002D0170"/>
    <w:rsid w:val="002D3038"/>
    <w:rsid w:val="002E1036"/>
    <w:rsid w:val="002E106A"/>
    <w:rsid w:val="002E3A93"/>
    <w:rsid w:val="002E66EC"/>
    <w:rsid w:val="002E74C9"/>
    <w:rsid w:val="002E79A5"/>
    <w:rsid w:val="002F2DE1"/>
    <w:rsid w:val="002F3A8E"/>
    <w:rsid w:val="002F3AB5"/>
    <w:rsid w:val="003058FE"/>
    <w:rsid w:val="0031158D"/>
    <w:rsid w:val="00311D4B"/>
    <w:rsid w:val="00320C2A"/>
    <w:rsid w:val="00326694"/>
    <w:rsid w:val="003412C8"/>
    <w:rsid w:val="0034407F"/>
    <w:rsid w:val="003514DD"/>
    <w:rsid w:val="003520DD"/>
    <w:rsid w:val="0035243C"/>
    <w:rsid w:val="00356A1A"/>
    <w:rsid w:val="00360136"/>
    <w:rsid w:val="00362661"/>
    <w:rsid w:val="003720F9"/>
    <w:rsid w:val="00373054"/>
    <w:rsid w:val="0037371C"/>
    <w:rsid w:val="00374E9C"/>
    <w:rsid w:val="00386F70"/>
    <w:rsid w:val="00390F9B"/>
    <w:rsid w:val="00395262"/>
    <w:rsid w:val="00397573"/>
    <w:rsid w:val="003A4138"/>
    <w:rsid w:val="003B463B"/>
    <w:rsid w:val="003C2FAB"/>
    <w:rsid w:val="003C4BDC"/>
    <w:rsid w:val="003D148F"/>
    <w:rsid w:val="003D4F63"/>
    <w:rsid w:val="003E35CD"/>
    <w:rsid w:val="003E6DF1"/>
    <w:rsid w:val="003F4321"/>
    <w:rsid w:val="003F6F4A"/>
    <w:rsid w:val="004002A7"/>
    <w:rsid w:val="004037F5"/>
    <w:rsid w:val="00403B63"/>
    <w:rsid w:val="004075BE"/>
    <w:rsid w:val="00411889"/>
    <w:rsid w:val="00411A20"/>
    <w:rsid w:val="00424117"/>
    <w:rsid w:val="00425668"/>
    <w:rsid w:val="004300C8"/>
    <w:rsid w:val="00436D09"/>
    <w:rsid w:val="00442A5F"/>
    <w:rsid w:val="0044377E"/>
    <w:rsid w:val="00445137"/>
    <w:rsid w:val="00464030"/>
    <w:rsid w:val="00473DAE"/>
    <w:rsid w:val="0047592B"/>
    <w:rsid w:val="00477A4C"/>
    <w:rsid w:val="00496A6F"/>
    <w:rsid w:val="004A1A77"/>
    <w:rsid w:val="004B0CF3"/>
    <w:rsid w:val="004B1BAE"/>
    <w:rsid w:val="004B7CCD"/>
    <w:rsid w:val="004C1141"/>
    <w:rsid w:val="004C71B9"/>
    <w:rsid w:val="004D1D37"/>
    <w:rsid w:val="004D22C7"/>
    <w:rsid w:val="004D269F"/>
    <w:rsid w:val="004D5AD4"/>
    <w:rsid w:val="004E0768"/>
    <w:rsid w:val="004E0FDC"/>
    <w:rsid w:val="004E44A2"/>
    <w:rsid w:val="004E45F4"/>
    <w:rsid w:val="004E5B19"/>
    <w:rsid w:val="004F50FB"/>
    <w:rsid w:val="00500AC1"/>
    <w:rsid w:val="005140BE"/>
    <w:rsid w:val="00515999"/>
    <w:rsid w:val="005177DF"/>
    <w:rsid w:val="00521257"/>
    <w:rsid w:val="00522486"/>
    <w:rsid w:val="00522719"/>
    <w:rsid w:val="005233E6"/>
    <w:rsid w:val="0054050C"/>
    <w:rsid w:val="00540DAA"/>
    <w:rsid w:val="00542902"/>
    <w:rsid w:val="00544262"/>
    <w:rsid w:val="00552712"/>
    <w:rsid w:val="00562091"/>
    <w:rsid w:val="005648B4"/>
    <w:rsid w:val="0057576C"/>
    <w:rsid w:val="005771BF"/>
    <w:rsid w:val="00577EC3"/>
    <w:rsid w:val="005944E9"/>
    <w:rsid w:val="00595A15"/>
    <w:rsid w:val="005A2ABB"/>
    <w:rsid w:val="005A3A10"/>
    <w:rsid w:val="005B114D"/>
    <w:rsid w:val="005C3DDF"/>
    <w:rsid w:val="005C6F97"/>
    <w:rsid w:val="005D2306"/>
    <w:rsid w:val="005D7027"/>
    <w:rsid w:val="005E23F5"/>
    <w:rsid w:val="005E2D3F"/>
    <w:rsid w:val="005F4CB9"/>
    <w:rsid w:val="0060182A"/>
    <w:rsid w:val="006120B7"/>
    <w:rsid w:val="006153C1"/>
    <w:rsid w:val="006174A8"/>
    <w:rsid w:val="006307A2"/>
    <w:rsid w:val="00631834"/>
    <w:rsid w:val="00634457"/>
    <w:rsid w:val="006377A9"/>
    <w:rsid w:val="00650332"/>
    <w:rsid w:val="00654927"/>
    <w:rsid w:val="006622A2"/>
    <w:rsid w:val="00664B2C"/>
    <w:rsid w:val="00666B5A"/>
    <w:rsid w:val="006710B6"/>
    <w:rsid w:val="006802F1"/>
    <w:rsid w:val="0069090A"/>
    <w:rsid w:val="00691CDE"/>
    <w:rsid w:val="00692972"/>
    <w:rsid w:val="00693837"/>
    <w:rsid w:val="00694D49"/>
    <w:rsid w:val="00695B38"/>
    <w:rsid w:val="00696867"/>
    <w:rsid w:val="006968D1"/>
    <w:rsid w:val="006A13B8"/>
    <w:rsid w:val="006A40CC"/>
    <w:rsid w:val="006A76F0"/>
    <w:rsid w:val="006B3B0D"/>
    <w:rsid w:val="006B4A88"/>
    <w:rsid w:val="006B7B4D"/>
    <w:rsid w:val="006D4FA4"/>
    <w:rsid w:val="006D5777"/>
    <w:rsid w:val="006D587D"/>
    <w:rsid w:val="006E1758"/>
    <w:rsid w:val="00700AA4"/>
    <w:rsid w:val="00707CDC"/>
    <w:rsid w:val="007107AD"/>
    <w:rsid w:val="007120F8"/>
    <w:rsid w:val="00714EB0"/>
    <w:rsid w:val="00716852"/>
    <w:rsid w:val="0072007A"/>
    <w:rsid w:val="0072168F"/>
    <w:rsid w:val="007343D8"/>
    <w:rsid w:val="00736CDF"/>
    <w:rsid w:val="007408F3"/>
    <w:rsid w:val="007540F8"/>
    <w:rsid w:val="00756082"/>
    <w:rsid w:val="0076500E"/>
    <w:rsid w:val="007848D6"/>
    <w:rsid w:val="00786EA8"/>
    <w:rsid w:val="00790F13"/>
    <w:rsid w:val="00791DAA"/>
    <w:rsid w:val="00792C60"/>
    <w:rsid w:val="007A0592"/>
    <w:rsid w:val="007A3E04"/>
    <w:rsid w:val="007B17A4"/>
    <w:rsid w:val="007B3FB9"/>
    <w:rsid w:val="007B59AD"/>
    <w:rsid w:val="007C1837"/>
    <w:rsid w:val="007C23CF"/>
    <w:rsid w:val="007C282C"/>
    <w:rsid w:val="007C4204"/>
    <w:rsid w:val="007C53DE"/>
    <w:rsid w:val="007D3367"/>
    <w:rsid w:val="007D3A7D"/>
    <w:rsid w:val="007D5BFA"/>
    <w:rsid w:val="007D6F53"/>
    <w:rsid w:val="007E28EB"/>
    <w:rsid w:val="007E3C91"/>
    <w:rsid w:val="007E4E48"/>
    <w:rsid w:val="007E6815"/>
    <w:rsid w:val="007E6A9D"/>
    <w:rsid w:val="007F5A78"/>
    <w:rsid w:val="00802355"/>
    <w:rsid w:val="0080440A"/>
    <w:rsid w:val="00810DF8"/>
    <w:rsid w:val="00814973"/>
    <w:rsid w:val="00814ACB"/>
    <w:rsid w:val="0081705B"/>
    <w:rsid w:val="0081755A"/>
    <w:rsid w:val="00824EE8"/>
    <w:rsid w:val="00827103"/>
    <w:rsid w:val="008308E0"/>
    <w:rsid w:val="008326C6"/>
    <w:rsid w:val="00840AB0"/>
    <w:rsid w:val="00841C13"/>
    <w:rsid w:val="00843E9A"/>
    <w:rsid w:val="0084430C"/>
    <w:rsid w:val="00857E21"/>
    <w:rsid w:val="00857F6C"/>
    <w:rsid w:val="00861BFB"/>
    <w:rsid w:val="00862CB2"/>
    <w:rsid w:val="00863AB3"/>
    <w:rsid w:val="00864AD2"/>
    <w:rsid w:val="008650CA"/>
    <w:rsid w:val="00872EC3"/>
    <w:rsid w:val="008768EE"/>
    <w:rsid w:val="00897E45"/>
    <w:rsid w:val="008A60FC"/>
    <w:rsid w:val="008A76CA"/>
    <w:rsid w:val="008A7AF6"/>
    <w:rsid w:val="008B3D19"/>
    <w:rsid w:val="008B44E9"/>
    <w:rsid w:val="008C618C"/>
    <w:rsid w:val="008D12F2"/>
    <w:rsid w:val="008E5F83"/>
    <w:rsid w:val="008E7CAD"/>
    <w:rsid w:val="008F1411"/>
    <w:rsid w:val="008F6DF6"/>
    <w:rsid w:val="00900979"/>
    <w:rsid w:val="00901F03"/>
    <w:rsid w:val="00905E28"/>
    <w:rsid w:val="0090610A"/>
    <w:rsid w:val="009062E4"/>
    <w:rsid w:val="00910F38"/>
    <w:rsid w:val="00911E0A"/>
    <w:rsid w:val="00912C41"/>
    <w:rsid w:val="00914BB8"/>
    <w:rsid w:val="00917F32"/>
    <w:rsid w:val="009229CE"/>
    <w:rsid w:val="00933B98"/>
    <w:rsid w:val="00933D04"/>
    <w:rsid w:val="009456B4"/>
    <w:rsid w:val="009523B2"/>
    <w:rsid w:val="00956108"/>
    <w:rsid w:val="00961F8A"/>
    <w:rsid w:val="00961F95"/>
    <w:rsid w:val="009620A3"/>
    <w:rsid w:val="00963EED"/>
    <w:rsid w:val="009672C6"/>
    <w:rsid w:val="009763FC"/>
    <w:rsid w:val="009848E0"/>
    <w:rsid w:val="00991B7B"/>
    <w:rsid w:val="009952DD"/>
    <w:rsid w:val="009A3662"/>
    <w:rsid w:val="009A380B"/>
    <w:rsid w:val="009A38A8"/>
    <w:rsid w:val="009A5FE4"/>
    <w:rsid w:val="009A68BD"/>
    <w:rsid w:val="009B05CA"/>
    <w:rsid w:val="009B284E"/>
    <w:rsid w:val="009C0BB3"/>
    <w:rsid w:val="009C358E"/>
    <w:rsid w:val="009D51D5"/>
    <w:rsid w:val="009F7C84"/>
    <w:rsid w:val="00A01524"/>
    <w:rsid w:val="00A124F4"/>
    <w:rsid w:val="00A145DF"/>
    <w:rsid w:val="00A21B18"/>
    <w:rsid w:val="00A27781"/>
    <w:rsid w:val="00A34D98"/>
    <w:rsid w:val="00A3772F"/>
    <w:rsid w:val="00A41492"/>
    <w:rsid w:val="00A42DA5"/>
    <w:rsid w:val="00A47254"/>
    <w:rsid w:val="00A47988"/>
    <w:rsid w:val="00A47D9F"/>
    <w:rsid w:val="00A539DB"/>
    <w:rsid w:val="00A53F16"/>
    <w:rsid w:val="00A54C01"/>
    <w:rsid w:val="00A57543"/>
    <w:rsid w:val="00A6357A"/>
    <w:rsid w:val="00A74B76"/>
    <w:rsid w:val="00A77807"/>
    <w:rsid w:val="00A853E0"/>
    <w:rsid w:val="00A873BA"/>
    <w:rsid w:val="00A96678"/>
    <w:rsid w:val="00A977C8"/>
    <w:rsid w:val="00AA2EB5"/>
    <w:rsid w:val="00AC5BA5"/>
    <w:rsid w:val="00AC63F6"/>
    <w:rsid w:val="00AC74D1"/>
    <w:rsid w:val="00AD2041"/>
    <w:rsid w:val="00AD6FE3"/>
    <w:rsid w:val="00AD7468"/>
    <w:rsid w:val="00AF2787"/>
    <w:rsid w:val="00AF5A84"/>
    <w:rsid w:val="00AF6D1C"/>
    <w:rsid w:val="00B027C8"/>
    <w:rsid w:val="00B037B7"/>
    <w:rsid w:val="00B06154"/>
    <w:rsid w:val="00B1529E"/>
    <w:rsid w:val="00B21A8A"/>
    <w:rsid w:val="00B2427D"/>
    <w:rsid w:val="00B266E1"/>
    <w:rsid w:val="00B27D8A"/>
    <w:rsid w:val="00B322DE"/>
    <w:rsid w:val="00B33AED"/>
    <w:rsid w:val="00B42809"/>
    <w:rsid w:val="00B42A36"/>
    <w:rsid w:val="00B442AB"/>
    <w:rsid w:val="00B44868"/>
    <w:rsid w:val="00B60101"/>
    <w:rsid w:val="00B64EDB"/>
    <w:rsid w:val="00B75A9E"/>
    <w:rsid w:val="00B76B86"/>
    <w:rsid w:val="00B77755"/>
    <w:rsid w:val="00BB01F7"/>
    <w:rsid w:val="00BB1000"/>
    <w:rsid w:val="00BB45BC"/>
    <w:rsid w:val="00BB70EC"/>
    <w:rsid w:val="00BC0089"/>
    <w:rsid w:val="00BC0A44"/>
    <w:rsid w:val="00BC5C17"/>
    <w:rsid w:val="00BC739A"/>
    <w:rsid w:val="00BD21B2"/>
    <w:rsid w:val="00BD23C5"/>
    <w:rsid w:val="00BD2569"/>
    <w:rsid w:val="00BD343D"/>
    <w:rsid w:val="00BD4C98"/>
    <w:rsid w:val="00BD738E"/>
    <w:rsid w:val="00C03DC8"/>
    <w:rsid w:val="00C042B1"/>
    <w:rsid w:val="00C0549F"/>
    <w:rsid w:val="00C07AC0"/>
    <w:rsid w:val="00C12765"/>
    <w:rsid w:val="00C20CBF"/>
    <w:rsid w:val="00C20D32"/>
    <w:rsid w:val="00C226BE"/>
    <w:rsid w:val="00C33BBC"/>
    <w:rsid w:val="00C462AE"/>
    <w:rsid w:val="00C464C2"/>
    <w:rsid w:val="00C50188"/>
    <w:rsid w:val="00C54263"/>
    <w:rsid w:val="00C56DE1"/>
    <w:rsid w:val="00C64AC9"/>
    <w:rsid w:val="00C64D8A"/>
    <w:rsid w:val="00C64DE0"/>
    <w:rsid w:val="00C67D33"/>
    <w:rsid w:val="00C725E5"/>
    <w:rsid w:val="00C7264F"/>
    <w:rsid w:val="00C80FD4"/>
    <w:rsid w:val="00C86285"/>
    <w:rsid w:val="00C8704A"/>
    <w:rsid w:val="00C90776"/>
    <w:rsid w:val="00C934A3"/>
    <w:rsid w:val="00C973AB"/>
    <w:rsid w:val="00C97526"/>
    <w:rsid w:val="00CB076F"/>
    <w:rsid w:val="00CB4784"/>
    <w:rsid w:val="00CB63B4"/>
    <w:rsid w:val="00CC0BAF"/>
    <w:rsid w:val="00CC1F52"/>
    <w:rsid w:val="00CC2E82"/>
    <w:rsid w:val="00CC31B0"/>
    <w:rsid w:val="00CD3BC0"/>
    <w:rsid w:val="00CF5AB6"/>
    <w:rsid w:val="00D01A1C"/>
    <w:rsid w:val="00D0275B"/>
    <w:rsid w:val="00D039F2"/>
    <w:rsid w:val="00D1489A"/>
    <w:rsid w:val="00D14D0B"/>
    <w:rsid w:val="00D15365"/>
    <w:rsid w:val="00D30CC7"/>
    <w:rsid w:val="00D37893"/>
    <w:rsid w:val="00D43222"/>
    <w:rsid w:val="00D45FF2"/>
    <w:rsid w:val="00D62A4F"/>
    <w:rsid w:val="00D636AC"/>
    <w:rsid w:val="00D65458"/>
    <w:rsid w:val="00D67FB3"/>
    <w:rsid w:val="00D72536"/>
    <w:rsid w:val="00D829EC"/>
    <w:rsid w:val="00D844DE"/>
    <w:rsid w:val="00D86E21"/>
    <w:rsid w:val="00D9482B"/>
    <w:rsid w:val="00D951EA"/>
    <w:rsid w:val="00DA0024"/>
    <w:rsid w:val="00DB3FB5"/>
    <w:rsid w:val="00DB43C1"/>
    <w:rsid w:val="00DC3733"/>
    <w:rsid w:val="00DC5F6E"/>
    <w:rsid w:val="00DD55CF"/>
    <w:rsid w:val="00DD612F"/>
    <w:rsid w:val="00DE33ED"/>
    <w:rsid w:val="00DE634E"/>
    <w:rsid w:val="00DF5312"/>
    <w:rsid w:val="00E064B8"/>
    <w:rsid w:val="00E071C3"/>
    <w:rsid w:val="00E1024F"/>
    <w:rsid w:val="00E13D6B"/>
    <w:rsid w:val="00E141FF"/>
    <w:rsid w:val="00E309BA"/>
    <w:rsid w:val="00E33264"/>
    <w:rsid w:val="00E3429E"/>
    <w:rsid w:val="00E36E0C"/>
    <w:rsid w:val="00E419BC"/>
    <w:rsid w:val="00E42138"/>
    <w:rsid w:val="00E51A16"/>
    <w:rsid w:val="00E55B6F"/>
    <w:rsid w:val="00E560E0"/>
    <w:rsid w:val="00E57ADA"/>
    <w:rsid w:val="00E63BD1"/>
    <w:rsid w:val="00E64AFC"/>
    <w:rsid w:val="00E65EFD"/>
    <w:rsid w:val="00E816EB"/>
    <w:rsid w:val="00E83A1B"/>
    <w:rsid w:val="00E86D3B"/>
    <w:rsid w:val="00E90172"/>
    <w:rsid w:val="00E93263"/>
    <w:rsid w:val="00EA0717"/>
    <w:rsid w:val="00EA3ABA"/>
    <w:rsid w:val="00EA631F"/>
    <w:rsid w:val="00EA6FD5"/>
    <w:rsid w:val="00EC5C57"/>
    <w:rsid w:val="00EC7848"/>
    <w:rsid w:val="00EC79AD"/>
    <w:rsid w:val="00ED6A1E"/>
    <w:rsid w:val="00ED7F7C"/>
    <w:rsid w:val="00EE77F1"/>
    <w:rsid w:val="00F031A3"/>
    <w:rsid w:val="00F06353"/>
    <w:rsid w:val="00F075A8"/>
    <w:rsid w:val="00F2060D"/>
    <w:rsid w:val="00F33DB3"/>
    <w:rsid w:val="00F3466D"/>
    <w:rsid w:val="00F351DA"/>
    <w:rsid w:val="00F42C23"/>
    <w:rsid w:val="00F43CFE"/>
    <w:rsid w:val="00F4758E"/>
    <w:rsid w:val="00F543CF"/>
    <w:rsid w:val="00F54C84"/>
    <w:rsid w:val="00F553FB"/>
    <w:rsid w:val="00F5594A"/>
    <w:rsid w:val="00F574AF"/>
    <w:rsid w:val="00F6565D"/>
    <w:rsid w:val="00F731C3"/>
    <w:rsid w:val="00F81434"/>
    <w:rsid w:val="00F83BC9"/>
    <w:rsid w:val="00F90CF2"/>
    <w:rsid w:val="00F95508"/>
    <w:rsid w:val="00F968EA"/>
    <w:rsid w:val="00FA1F24"/>
    <w:rsid w:val="00FA237B"/>
    <w:rsid w:val="00FA395B"/>
    <w:rsid w:val="00FA4FF1"/>
    <w:rsid w:val="00FA6415"/>
    <w:rsid w:val="00FB213E"/>
    <w:rsid w:val="00FB4AB4"/>
    <w:rsid w:val="00FB69E7"/>
    <w:rsid w:val="00FD148C"/>
    <w:rsid w:val="00FD449B"/>
    <w:rsid w:val="00FE1099"/>
    <w:rsid w:val="00FE16B7"/>
    <w:rsid w:val="00FF1642"/>
    <w:rsid w:val="00FF2FB5"/>
    <w:rsid w:val="00FF4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link w:val="20"/>
    <w:rsid w:val="002D3038"/>
    <w:pPr>
      <w:ind w:firstLine="709"/>
      <w:jc w:val="both"/>
    </w:pPr>
    <w:rPr>
      <w:lang w:val="ru-RU" w:eastAsia="ru-RU"/>
    </w:rPr>
  </w:style>
  <w:style w:type="character" w:customStyle="1" w:styleId="20">
    <w:name w:val="Основной текст с отступом 2 Знак"/>
    <w:link w:val="2"/>
    <w:rsid w:val="002D3038"/>
    <w:rPr>
      <w:sz w:val="24"/>
      <w:szCs w:val="24"/>
    </w:rPr>
  </w:style>
  <w:style w:type="paragraph" w:styleId="a3">
    <w:name w:val="header"/>
    <w:basedOn w:val="a"/>
    <w:link w:val="a4"/>
    <w:uiPriority w:val="99"/>
    <w:rsid w:val="00190767"/>
    <w:pPr>
      <w:tabs>
        <w:tab w:val="center" w:pos="4819"/>
        <w:tab w:val="right" w:pos="9639"/>
      </w:tabs>
    </w:pPr>
  </w:style>
  <w:style w:type="character" w:customStyle="1" w:styleId="a4">
    <w:name w:val="Верхний колонтитул Знак"/>
    <w:link w:val="a3"/>
    <w:uiPriority w:val="99"/>
    <w:rsid w:val="00190767"/>
    <w:rPr>
      <w:sz w:val="24"/>
      <w:szCs w:val="24"/>
      <w:lang w:val="uk-UA" w:eastAsia="uk-UA"/>
    </w:rPr>
  </w:style>
  <w:style w:type="paragraph" w:styleId="a5">
    <w:name w:val="footer"/>
    <w:basedOn w:val="a"/>
    <w:link w:val="a6"/>
    <w:rsid w:val="00190767"/>
    <w:pPr>
      <w:tabs>
        <w:tab w:val="center" w:pos="4819"/>
        <w:tab w:val="right" w:pos="9639"/>
      </w:tabs>
    </w:pPr>
  </w:style>
  <w:style w:type="character" w:customStyle="1" w:styleId="a6">
    <w:name w:val="Нижний колонтитул Знак"/>
    <w:link w:val="a5"/>
    <w:rsid w:val="00190767"/>
    <w:rPr>
      <w:sz w:val="24"/>
      <w:szCs w:val="24"/>
      <w:lang w:val="uk-UA" w:eastAsia="uk-UA"/>
    </w:rPr>
  </w:style>
  <w:style w:type="paragraph" w:styleId="a7">
    <w:name w:val="Balloon Text"/>
    <w:basedOn w:val="a"/>
    <w:link w:val="a8"/>
    <w:rsid w:val="00442A5F"/>
    <w:rPr>
      <w:rFonts w:ascii="Tahoma" w:hAnsi="Tahoma" w:cs="Tahoma"/>
      <w:sz w:val="16"/>
      <w:szCs w:val="16"/>
    </w:rPr>
  </w:style>
  <w:style w:type="character" w:customStyle="1" w:styleId="a8">
    <w:name w:val="Текст выноски Знак"/>
    <w:link w:val="a7"/>
    <w:rsid w:val="00442A5F"/>
    <w:rPr>
      <w:rFonts w:ascii="Tahoma" w:hAnsi="Tahoma" w:cs="Tahoma"/>
      <w:sz w:val="16"/>
      <w:szCs w:val="16"/>
      <w:lang w:val="uk-UA" w:eastAsia="uk-UA"/>
    </w:rPr>
  </w:style>
  <w:style w:type="table" w:styleId="a9">
    <w:name w:val="Table Grid"/>
    <w:basedOn w:val="a1"/>
    <w:rsid w:val="00075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99"/>
    <w:qFormat/>
    <w:rsid w:val="00326694"/>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link w:val="20"/>
    <w:rsid w:val="002D3038"/>
    <w:pPr>
      <w:ind w:firstLine="709"/>
      <w:jc w:val="both"/>
    </w:pPr>
    <w:rPr>
      <w:lang w:val="ru-RU" w:eastAsia="ru-RU"/>
    </w:rPr>
  </w:style>
  <w:style w:type="character" w:customStyle="1" w:styleId="20">
    <w:name w:val="Основной текст с отступом 2 Знак"/>
    <w:link w:val="2"/>
    <w:rsid w:val="002D3038"/>
    <w:rPr>
      <w:sz w:val="24"/>
      <w:szCs w:val="24"/>
    </w:rPr>
  </w:style>
  <w:style w:type="paragraph" w:styleId="a3">
    <w:name w:val="header"/>
    <w:basedOn w:val="a"/>
    <w:link w:val="a4"/>
    <w:uiPriority w:val="99"/>
    <w:rsid w:val="00190767"/>
    <w:pPr>
      <w:tabs>
        <w:tab w:val="center" w:pos="4819"/>
        <w:tab w:val="right" w:pos="9639"/>
      </w:tabs>
    </w:pPr>
  </w:style>
  <w:style w:type="character" w:customStyle="1" w:styleId="a4">
    <w:name w:val="Верхний колонтитул Знак"/>
    <w:link w:val="a3"/>
    <w:uiPriority w:val="99"/>
    <w:rsid w:val="00190767"/>
    <w:rPr>
      <w:sz w:val="24"/>
      <w:szCs w:val="24"/>
      <w:lang w:val="uk-UA" w:eastAsia="uk-UA"/>
    </w:rPr>
  </w:style>
  <w:style w:type="paragraph" w:styleId="a5">
    <w:name w:val="footer"/>
    <w:basedOn w:val="a"/>
    <w:link w:val="a6"/>
    <w:rsid w:val="00190767"/>
    <w:pPr>
      <w:tabs>
        <w:tab w:val="center" w:pos="4819"/>
        <w:tab w:val="right" w:pos="9639"/>
      </w:tabs>
    </w:pPr>
  </w:style>
  <w:style w:type="character" w:customStyle="1" w:styleId="a6">
    <w:name w:val="Нижний колонтитул Знак"/>
    <w:link w:val="a5"/>
    <w:rsid w:val="00190767"/>
    <w:rPr>
      <w:sz w:val="24"/>
      <w:szCs w:val="24"/>
      <w:lang w:val="uk-UA" w:eastAsia="uk-UA"/>
    </w:rPr>
  </w:style>
  <w:style w:type="paragraph" w:styleId="a7">
    <w:name w:val="Balloon Text"/>
    <w:basedOn w:val="a"/>
    <w:link w:val="a8"/>
    <w:rsid w:val="00442A5F"/>
    <w:rPr>
      <w:rFonts w:ascii="Tahoma" w:hAnsi="Tahoma" w:cs="Tahoma"/>
      <w:sz w:val="16"/>
      <w:szCs w:val="16"/>
    </w:rPr>
  </w:style>
  <w:style w:type="character" w:customStyle="1" w:styleId="a8">
    <w:name w:val="Текст выноски Знак"/>
    <w:link w:val="a7"/>
    <w:rsid w:val="00442A5F"/>
    <w:rPr>
      <w:rFonts w:ascii="Tahoma" w:hAnsi="Tahoma" w:cs="Tahoma"/>
      <w:sz w:val="16"/>
      <w:szCs w:val="16"/>
      <w:lang w:val="uk-UA" w:eastAsia="uk-UA"/>
    </w:rPr>
  </w:style>
  <w:style w:type="table" w:styleId="a9">
    <w:name w:val="Table Grid"/>
    <w:basedOn w:val="a1"/>
    <w:rsid w:val="000758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99"/>
    <w:qFormat/>
    <w:rsid w:val="00326694"/>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67707">
      <w:bodyDiv w:val="1"/>
      <w:marLeft w:val="0"/>
      <w:marRight w:val="0"/>
      <w:marTop w:val="0"/>
      <w:marBottom w:val="0"/>
      <w:divBdr>
        <w:top w:val="none" w:sz="0" w:space="0" w:color="auto"/>
        <w:left w:val="none" w:sz="0" w:space="0" w:color="auto"/>
        <w:bottom w:val="none" w:sz="0" w:space="0" w:color="auto"/>
        <w:right w:val="none" w:sz="0" w:space="0" w:color="auto"/>
      </w:divBdr>
    </w:div>
    <w:div w:id="68773262">
      <w:bodyDiv w:val="1"/>
      <w:marLeft w:val="0"/>
      <w:marRight w:val="0"/>
      <w:marTop w:val="0"/>
      <w:marBottom w:val="0"/>
      <w:divBdr>
        <w:top w:val="none" w:sz="0" w:space="0" w:color="auto"/>
        <w:left w:val="none" w:sz="0" w:space="0" w:color="auto"/>
        <w:bottom w:val="none" w:sz="0" w:space="0" w:color="auto"/>
        <w:right w:val="none" w:sz="0" w:space="0" w:color="auto"/>
      </w:divBdr>
    </w:div>
    <w:div w:id="630137914">
      <w:bodyDiv w:val="1"/>
      <w:marLeft w:val="0"/>
      <w:marRight w:val="0"/>
      <w:marTop w:val="0"/>
      <w:marBottom w:val="0"/>
      <w:divBdr>
        <w:top w:val="none" w:sz="0" w:space="0" w:color="auto"/>
        <w:left w:val="none" w:sz="0" w:space="0" w:color="auto"/>
        <w:bottom w:val="none" w:sz="0" w:space="0" w:color="auto"/>
        <w:right w:val="none" w:sz="0" w:space="0" w:color="auto"/>
      </w:divBdr>
    </w:div>
    <w:div w:id="753933652">
      <w:bodyDiv w:val="1"/>
      <w:marLeft w:val="0"/>
      <w:marRight w:val="0"/>
      <w:marTop w:val="0"/>
      <w:marBottom w:val="0"/>
      <w:divBdr>
        <w:top w:val="none" w:sz="0" w:space="0" w:color="auto"/>
        <w:left w:val="none" w:sz="0" w:space="0" w:color="auto"/>
        <w:bottom w:val="none" w:sz="0" w:space="0" w:color="auto"/>
        <w:right w:val="none" w:sz="0" w:space="0" w:color="auto"/>
      </w:divBdr>
    </w:div>
    <w:div w:id="127402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7B07E-959A-4488-AD39-3AECC1DC0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8485</Words>
  <Characters>48369</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AMCU</Company>
  <LinksUpToDate>false</LinksUpToDate>
  <CharactersWithSpaces>56741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AMCU</dc:creator>
  <cp:lastModifiedBy>Тітенко Вікторія Ігорівна</cp:lastModifiedBy>
  <cp:revision>2</cp:revision>
  <cp:lastPrinted>2020-07-14T11:56:00Z</cp:lastPrinted>
  <dcterms:created xsi:type="dcterms:W3CDTF">2020-07-15T07:50:00Z</dcterms:created>
  <dcterms:modified xsi:type="dcterms:W3CDTF">2020-07-15T07:50:00Z</dcterms:modified>
</cp:coreProperties>
</file>